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136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1360" w:rsidP="00AA1360">
            <w:pPr>
              <w:jc w:val="right"/>
            </w:pPr>
            <w:r w:rsidRPr="00AA1360">
              <w:rPr>
                <w:sz w:val="40"/>
              </w:rPr>
              <w:t>ECE</w:t>
            </w:r>
            <w:r>
              <w:t>/TRANS/WP.15/2018/6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1360" w:rsidP="00C97039">
            <w:pPr>
              <w:spacing w:before="240"/>
            </w:pPr>
            <w:proofErr w:type="spellStart"/>
            <w:r>
              <w:t>Distr</w:t>
            </w:r>
            <w:proofErr w:type="spellEnd"/>
            <w:r>
              <w:t>. générale</w:t>
            </w:r>
          </w:p>
          <w:p w:rsidR="00AA1360" w:rsidRDefault="00AA1360" w:rsidP="00AA1360">
            <w:pPr>
              <w:spacing w:line="240" w:lineRule="exact"/>
            </w:pPr>
            <w:r>
              <w:t>17 août 2018</w:t>
            </w:r>
          </w:p>
          <w:p w:rsidR="00AA1360" w:rsidRDefault="00AA1360" w:rsidP="00AA1360">
            <w:pPr>
              <w:spacing w:line="240" w:lineRule="exact"/>
            </w:pPr>
            <w:r>
              <w:t>Français</w:t>
            </w:r>
          </w:p>
          <w:p w:rsidR="00AA1360" w:rsidRPr="00DB58B5" w:rsidRDefault="00AA1360" w:rsidP="00AA136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662E3" w:rsidRPr="00A662E3" w:rsidRDefault="00A662E3" w:rsidP="00A662E3">
      <w:pPr>
        <w:spacing w:before="120"/>
        <w:rPr>
          <w:b/>
          <w:bCs/>
          <w:sz w:val="24"/>
          <w:szCs w:val="24"/>
          <w:lang w:val="fr-FR"/>
        </w:rPr>
      </w:pPr>
      <w:r w:rsidRPr="00A662E3">
        <w:rPr>
          <w:b/>
          <w:bCs/>
          <w:sz w:val="24"/>
          <w:szCs w:val="24"/>
          <w:lang w:val="fr-FR"/>
        </w:rPr>
        <w:t xml:space="preserve">Groupe de travail des transports </w:t>
      </w:r>
      <w:r>
        <w:rPr>
          <w:b/>
          <w:bCs/>
          <w:sz w:val="24"/>
          <w:szCs w:val="24"/>
          <w:lang w:val="fr-FR"/>
        </w:rPr>
        <w:br/>
      </w:r>
      <w:r w:rsidRPr="00A662E3">
        <w:rPr>
          <w:b/>
          <w:bCs/>
          <w:sz w:val="24"/>
          <w:szCs w:val="24"/>
          <w:lang w:val="fr-FR"/>
        </w:rPr>
        <w:t>de marchandises dangereuses</w:t>
      </w:r>
    </w:p>
    <w:p w:rsidR="00A662E3" w:rsidRPr="00827F10" w:rsidRDefault="00A662E3" w:rsidP="00A662E3">
      <w:pPr>
        <w:spacing w:before="120"/>
        <w:rPr>
          <w:rFonts w:eastAsia="SimSun"/>
          <w:b/>
          <w:lang w:val="fr-FR"/>
        </w:rPr>
      </w:pPr>
      <w:r>
        <w:rPr>
          <w:b/>
          <w:bCs/>
          <w:lang w:val="fr-FR"/>
        </w:rPr>
        <w:t>105</w:t>
      </w:r>
      <w:r>
        <w:rPr>
          <w:b/>
          <w:bCs/>
          <w:vertAlign w:val="superscript"/>
          <w:lang w:val="fr-FR"/>
        </w:rPr>
        <w:t>e</w:t>
      </w:r>
      <w:r>
        <w:rPr>
          <w:b/>
          <w:bCs/>
          <w:lang w:val="fr-FR"/>
        </w:rPr>
        <w:t xml:space="preserve"> session</w:t>
      </w:r>
      <w:r>
        <w:rPr>
          <w:lang w:val="fr-FR"/>
        </w:rPr>
        <w:t xml:space="preserve"> </w:t>
      </w:r>
    </w:p>
    <w:p w:rsidR="00A662E3" w:rsidRPr="00827F10" w:rsidRDefault="00A662E3" w:rsidP="00A662E3">
      <w:pPr>
        <w:rPr>
          <w:rFonts w:eastAsia="SimSun"/>
          <w:lang w:val="fr-FR"/>
        </w:rPr>
      </w:pPr>
      <w:r>
        <w:rPr>
          <w:lang w:val="fr-FR"/>
        </w:rPr>
        <w:t xml:space="preserve">Genève, 6-9 novembre 2018 </w:t>
      </w:r>
    </w:p>
    <w:p w:rsidR="00A662E3" w:rsidRPr="00827F10" w:rsidRDefault="00A662E3" w:rsidP="00A662E3">
      <w:pPr>
        <w:rPr>
          <w:lang w:val="fr-FR"/>
        </w:rPr>
      </w:pPr>
      <w:r>
        <w:rPr>
          <w:lang w:val="fr-FR"/>
        </w:rPr>
        <w:t>Point 5 b) de l’ordre du jour provisoire</w:t>
      </w:r>
    </w:p>
    <w:p w:rsidR="00A662E3" w:rsidRDefault="00A662E3" w:rsidP="00A662E3">
      <w:pPr>
        <w:rPr>
          <w:b/>
          <w:bCs/>
          <w:lang w:val="fr-FR"/>
        </w:rPr>
      </w:pPr>
      <w:r>
        <w:rPr>
          <w:b/>
          <w:bCs/>
          <w:lang w:val="fr-FR"/>
        </w:rPr>
        <w:t>Propositions d’amendement aux annexes A et B de l’ADR :</w:t>
      </w:r>
      <w:r>
        <w:rPr>
          <w:b/>
          <w:bCs/>
          <w:lang w:val="fr-FR"/>
        </w:rPr>
        <w:br/>
        <w:t>Propositions diverses</w:t>
      </w:r>
    </w:p>
    <w:p w:rsidR="00A662E3" w:rsidRPr="00827F10" w:rsidRDefault="00A662E3" w:rsidP="00A662E3">
      <w:pPr>
        <w:pStyle w:val="HChG"/>
        <w:rPr>
          <w:sz w:val="20"/>
          <w:lang w:val="fr-FR"/>
        </w:rPr>
      </w:pPr>
      <w:r>
        <w:rPr>
          <w:lang w:val="fr-FR"/>
        </w:rPr>
        <w:tab/>
      </w:r>
      <w:r>
        <w:rPr>
          <w:lang w:val="fr-FR"/>
        </w:rPr>
        <w:tab/>
        <w:t xml:space="preserve">Présentation du certificat de formation ADR </w:t>
      </w:r>
      <w:r w:rsidR="00744B75">
        <w:rPr>
          <w:lang w:val="fr-FR"/>
        </w:rPr>
        <w:br/>
      </w:r>
      <w:r>
        <w:rPr>
          <w:lang w:val="fr-FR"/>
        </w:rPr>
        <w:t xml:space="preserve">conformément au 8.2.2.8.3 lu conjointement </w:t>
      </w:r>
      <w:r w:rsidR="00744B75">
        <w:rPr>
          <w:lang w:val="fr-FR"/>
        </w:rPr>
        <w:br/>
      </w:r>
      <w:r>
        <w:rPr>
          <w:lang w:val="fr-FR"/>
        </w:rPr>
        <w:t xml:space="preserve">avec le 8.2.2.8.5 de l’ADR : Possibilité d’ajouter </w:t>
      </w:r>
      <w:r w:rsidR="00744B75">
        <w:rPr>
          <w:lang w:val="fr-FR"/>
        </w:rPr>
        <w:br/>
      </w:r>
      <w:r>
        <w:rPr>
          <w:lang w:val="fr-FR"/>
        </w:rPr>
        <w:t>des informations au verso du certificat</w:t>
      </w:r>
    </w:p>
    <w:p w:rsidR="00A662E3" w:rsidRDefault="00A662E3" w:rsidP="00744B75">
      <w:pPr>
        <w:pStyle w:val="H1G"/>
        <w:rPr>
          <w:b w:val="0"/>
          <w:sz w:val="20"/>
          <w:lang w:val="fr-FR"/>
        </w:rPr>
      </w:pPr>
      <w:r>
        <w:rPr>
          <w:lang w:val="fr-FR"/>
        </w:rPr>
        <w:tab/>
      </w:r>
      <w:r>
        <w:rPr>
          <w:lang w:val="fr-FR"/>
        </w:rPr>
        <w:tab/>
        <w:t>Communication du Gouvernement allemand</w:t>
      </w:r>
      <w:r w:rsidRPr="00143CDD">
        <w:rPr>
          <w:rStyle w:val="FootnoteReference"/>
          <w:b w:val="0"/>
          <w:sz w:val="20"/>
          <w:vertAlign w:val="baseline"/>
          <w:lang w:val="fr-FR"/>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9"/>
      </w:tblGrid>
      <w:tr w:rsidR="00A662E3" w:rsidRPr="00402187" w:rsidTr="004F20FA">
        <w:trPr>
          <w:jc w:val="center"/>
        </w:trPr>
        <w:tc>
          <w:tcPr>
            <w:tcW w:w="9629" w:type="dxa"/>
            <w:tcBorders>
              <w:bottom w:val="nil"/>
            </w:tcBorders>
            <w:shd w:val="clear" w:color="auto" w:fill="auto"/>
          </w:tcPr>
          <w:p w:rsidR="00A662E3" w:rsidRPr="00744B75" w:rsidRDefault="00A662E3" w:rsidP="004F20FA">
            <w:pPr>
              <w:tabs>
                <w:tab w:val="left" w:pos="255"/>
              </w:tabs>
              <w:suppressAutoHyphens w:val="0"/>
              <w:spacing w:before="240" w:after="120"/>
              <w:rPr>
                <w:sz w:val="24"/>
                <w:szCs w:val="24"/>
              </w:rPr>
            </w:pPr>
            <w:r>
              <w:rPr>
                <w:lang w:val="fr-FR"/>
              </w:rPr>
              <w:tab/>
            </w:r>
            <w:r w:rsidRPr="00744B75">
              <w:rPr>
                <w:i/>
                <w:iCs/>
                <w:sz w:val="24"/>
                <w:szCs w:val="24"/>
                <w:lang w:val="fr-FR"/>
              </w:rPr>
              <w:t>Résumé</w:t>
            </w:r>
          </w:p>
        </w:tc>
      </w:tr>
      <w:tr w:rsidR="00A662E3" w:rsidRPr="001B3B01" w:rsidTr="004F20FA">
        <w:trPr>
          <w:jc w:val="center"/>
        </w:trPr>
        <w:tc>
          <w:tcPr>
            <w:tcW w:w="9629" w:type="dxa"/>
            <w:tcBorders>
              <w:top w:val="nil"/>
              <w:bottom w:val="nil"/>
            </w:tcBorders>
            <w:shd w:val="clear" w:color="auto" w:fill="auto"/>
          </w:tcPr>
          <w:p w:rsidR="00A662E3" w:rsidRPr="00827F10" w:rsidRDefault="00A662E3" w:rsidP="004F20FA">
            <w:pPr>
              <w:pStyle w:val="SingleTxtG"/>
              <w:ind w:left="3402" w:hanging="2268"/>
              <w:rPr>
                <w:lang w:val="fr-FR"/>
              </w:rPr>
            </w:pPr>
            <w:r>
              <w:rPr>
                <w:b/>
                <w:bCs/>
                <w:lang w:val="fr-FR"/>
              </w:rPr>
              <w:t>Résumé analytique :</w:t>
            </w:r>
            <w:r>
              <w:rPr>
                <w:lang w:val="fr-FR"/>
              </w:rPr>
              <w:tab/>
              <w:t>Deux options différentes sont suggérées dans la proposition : soit l’indication d’informations complémentaires au verso du carnet ADR devrait être autorisée, soit le 8.2.2.8.3 lu conjointement avec le 8.2.2.8.5 de l’ADR devrait être modifié. En outre, il faudrait ajouter une mesure transitoire pour les certificats de formation ADR qui ne sont pas conformes aux nouvelles prescriptions du paragraphe 8.2.2.8.5.</w:t>
            </w:r>
          </w:p>
        </w:tc>
      </w:tr>
      <w:tr w:rsidR="00A662E3" w:rsidRPr="001B3B01" w:rsidTr="004F20FA">
        <w:trPr>
          <w:jc w:val="center"/>
        </w:trPr>
        <w:tc>
          <w:tcPr>
            <w:tcW w:w="9629" w:type="dxa"/>
            <w:tcBorders>
              <w:top w:val="nil"/>
              <w:bottom w:val="nil"/>
            </w:tcBorders>
            <w:shd w:val="clear" w:color="auto" w:fill="auto"/>
          </w:tcPr>
          <w:p w:rsidR="00A662E3" w:rsidRPr="00827F10" w:rsidRDefault="00A662E3" w:rsidP="004F20FA">
            <w:pPr>
              <w:pStyle w:val="SingleTxtG"/>
              <w:ind w:left="3402" w:hanging="2268"/>
              <w:rPr>
                <w:lang w:val="fr-FR"/>
              </w:rPr>
            </w:pPr>
            <w:r>
              <w:rPr>
                <w:b/>
                <w:bCs/>
                <w:lang w:val="fr-FR"/>
              </w:rPr>
              <w:t>Mesures à prendre :</w:t>
            </w:r>
            <w:r>
              <w:rPr>
                <w:lang w:val="fr-FR"/>
              </w:rPr>
              <w:tab/>
              <w:t>Autoriser l’ajout d’informations au verso du carnet ADR ou modifier le paragraphe 8.2.2.8.5 de l’ADR et ajouter une nouvelle mesure transitoire.</w:t>
            </w:r>
          </w:p>
        </w:tc>
      </w:tr>
      <w:tr w:rsidR="00A662E3" w:rsidRPr="001B3B01" w:rsidTr="004F20FA">
        <w:trPr>
          <w:jc w:val="center"/>
        </w:trPr>
        <w:tc>
          <w:tcPr>
            <w:tcW w:w="9629" w:type="dxa"/>
            <w:tcBorders>
              <w:top w:val="nil"/>
              <w:bottom w:val="nil"/>
            </w:tcBorders>
            <w:shd w:val="clear" w:color="auto" w:fill="auto"/>
          </w:tcPr>
          <w:p w:rsidR="00A662E3" w:rsidRPr="00827F10" w:rsidRDefault="00A662E3" w:rsidP="004F20FA">
            <w:pPr>
              <w:ind w:left="3402" w:right="1134" w:hanging="2268"/>
              <w:jc w:val="both"/>
              <w:rPr>
                <w:lang w:val="fr-FR"/>
              </w:rPr>
            </w:pPr>
            <w:r>
              <w:rPr>
                <w:b/>
                <w:bCs/>
                <w:lang w:val="fr-FR"/>
              </w:rPr>
              <w:t>Documents de référence :</w:t>
            </w:r>
            <w:r>
              <w:rPr>
                <w:lang w:val="fr-FR"/>
              </w:rPr>
              <w:tab/>
              <w:t>Document informel INF.5 de la 104</w:t>
            </w:r>
            <w:r>
              <w:rPr>
                <w:vertAlign w:val="superscript"/>
                <w:lang w:val="fr-FR"/>
              </w:rPr>
              <w:t>e</w:t>
            </w:r>
            <w:r>
              <w:rPr>
                <w:lang w:val="fr-FR"/>
              </w:rPr>
              <w:t xml:space="preserve"> session du WP.15 (soumis par le Gouvernement allemand) et paragraphe 53 du document ECE/TRANS/WP.15/242.</w:t>
            </w:r>
          </w:p>
          <w:p w:rsidR="00A662E3" w:rsidRPr="00827F10" w:rsidRDefault="00A662E3" w:rsidP="004F20FA">
            <w:pPr>
              <w:tabs>
                <w:tab w:val="left" w:pos="1170"/>
              </w:tabs>
              <w:suppressAutoHyphens w:val="0"/>
              <w:rPr>
                <w:lang w:val="fr-FR"/>
              </w:rPr>
            </w:pPr>
          </w:p>
        </w:tc>
      </w:tr>
      <w:tr w:rsidR="00A662E3" w:rsidRPr="001B3B01" w:rsidTr="004F20FA">
        <w:trPr>
          <w:jc w:val="center"/>
        </w:trPr>
        <w:tc>
          <w:tcPr>
            <w:tcW w:w="9629" w:type="dxa"/>
            <w:tcBorders>
              <w:top w:val="nil"/>
            </w:tcBorders>
            <w:shd w:val="clear" w:color="auto" w:fill="auto"/>
          </w:tcPr>
          <w:p w:rsidR="00A662E3" w:rsidRPr="00827F10" w:rsidRDefault="00A662E3" w:rsidP="004F20FA">
            <w:pPr>
              <w:suppressAutoHyphens w:val="0"/>
              <w:rPr>
                <w:lang w:val="fr-FR"/>
              </w:rPr>
            </w:pPr>
          </w:p>
        </w:tc>
      </w:tr>
    </w:tbl>
    <w:p w:rsidR="00A662E3" w:rsidRPr="00827F10" w:rsidRDefault="00A662E3" w:rsidP="00143CDD">
      <w:pPr>
        <w:pStyle w:val="HChG"/>
        <w:rPr>
          <w:lang w:val="fr-FR"/>
        </w:rPr>
      </w:pPr>
      <w:r>
        <w:rPr>
          <w:lang w:val="fr-FR"/>
        </w:rPr>
        <w:lastRenderedPageBreak/>
        <w:tab/>
      </w:r>
      <w:r>
        <w:rPr>
          <w:lang w:val="fr-FR"/>
        </w:rPr>
        <w:tab/>
        <w:t>Introduction</w:t>
      </w:r>
    </w:p>
    <w:p w:rsidR="00A662E3" w:rsidRPr="00827F10" w:rsidRDefault="00A662E3" w:rsidP="002F0EA5">
      <w:pPr>
        <w:pStyle w:val="SingleTxtG"/>
        <w:rPr>
          <w:lang w:val="fr-FR"/>
        </w:rPr>
      </w:pPr>
      <w:r>
        <w:rPr>
          <w:lang w:val="fr-FR"/>
        </w:rPr>
        <w:t>1.</w:t>
      </w:r>
      <w:r>
        <w:rPr>
          <w:lang w:val="fr-FR"/>
        </w:rPr>
        <w:tab/>
        <w:t>À la 104</w:t>
      </w:r>
      <w:r>
        <w:rPr>
          <w:vertAlign w:val="superscript"/>
          <w:lang w:val="fr-FR"/>
        </w:rPr>
        <w:t>e</w:t>
      </w:r>
      <w:r>
        <w:rPr>
          <w:lang w:val="fr-FR"/>
        </w:rPr>
        <w:t xml:space="preserve"> session du Groupe de travail, en mai 2018, l’Allemagne a soulevé une question (voir document informel INF.5 de la 104</w:t>
      </w:r>
      <w:r>
        <w:rPr>
          <w:vertAlign w:val="superscript"/>
          <w:lang w:val="fr-FR"/>
        </w:rPr>
        <w:t>e</w:t>
      </w:r>
      <w:r>
        <w:rPr>
          <w:lang w:val="fr-FR"/>
        </w:rPr>
        <w:t xml:space="preserve"> session) concernant le report du numéro de certificat au verso du certificat de formation de conducteur selon le paragraphe 8.2.2.8.5.</w:t>
      </w:r>
    </w:p>
    <w:p w:rsidR="00A662E3" w:rsidRPr="00827F10" w:rsidRDefault="00A662E3" w:rsidP="0030031D">
      <w:pPr>
        <w:pStyle w:val="SingleTxtG"/>
        <w:keepNext/>
        <w:rPr>
          <w:lang w:val="fr-FR"/>
        </w:rPr>
      </w:pPr>
      <w:r>
        <w:rPr>
          <w:lang w:val="fr-FR"/>
        </w:rPr>
        <w:t>2.</w:t>
      </w:r>
      <w:r>
        <w:rPr>
          <w:lang w:val="fr-FR"/>
        </w:rPr>
        <w:tab/>
        <w:t>La 104</w:t>
      </w:r>
      <w:r>
        <w:rPr>
          <w:vertAlign w:val="superscript"/>
          <w:lang w:val="fr-FR"/>
        </w:rPr>
        <w:t>e</w:t>
      </w:r>
      <w:r>
        <w:rPr>
          <w:lang w:val="fr-FR"/>
        </w:rPr>
        <w:t xml:space="preserve"> session est parvenue aux conclusions suivantes (extrait du rapport) :</w:t>
      </w:r>
    </w:p>
    <w:p w:rsidR="00A662E3" w:rsidRPr="001B3B01" w:rsidRDefault="00A662E3" w:rsidP="0030031D">
      <w:pPr>
        <w:spacing w:after="120"/>
        <w:ind w:left="1701" w:right="1134"/>
        <w:jc w:val="both"/>
        <w:rPr>
          <w:lang w:val="fr-FR"/>
        </w:rPr>
      </w:pPr>
      <w:r>
        <w:rPr>
          <w:lang w:val="fr-FR"/>
        </w:rPr>
        <w:t>53.</w:t>
      </w:r>
      <w:r>
        <w:rPr>
          <w:lang w:val="fr-FR"/>
        </w:rPr>
        <w:tab/>
      </w:r>
      <w:r>
        <w:rPr>
          <w:i/>
          <w:iCs/>
          <w:lang w:val="fr-FR"/>
        </w:rPr>
        <w:t>La plupart des délégations qui se sont prononcées ont indiqué que l’ajout du numéro de certificat au verso du certificat de formation de conducteur pouvait être utile mais que cela ne pouvait pas être considéré comme un élément de sûreté supplémentaire conformément au 8.2.2.3.</w:t>
      </w:r>
      <w:r>
        <w:rPr>
          <w:lang w:val="fr-FR"/>
        </w:rPr>
        <w:t xml:space="preserve"> </w:t>
      </w:r>
      <w:r>
        <w:rPr>
          <w:i/>
          <w:iCs/>
          <w:lang w:val="fr-FR"/>
        </w:rPr>
        <w:t>Ils ont également indiqué que si une proposition officielle est présentée à une prochaine session, elle devra considérer l’ajout de périodes de transition.</w:t>
      </w:r>
      <w:r>
        <w:rPr>
          <w:lang w:val="fr-FR"/>
        </w:rPr>
        <w:t xml:space="preserve"> </w:t>
      </w:r>
      <w:r>
        <w:rPr>
          <w:i/>
          <w:iCs/>
          <w:lang w:val="fr-FR"/>
        </w:rPr>
        <w:t>La représentante de l’Allemagne a informé le Groupe de travail qu’elle présentera un document officiel en ce sens à une prochaine session et qu’elle prendra en considération les commentaires reçus.</w:t>
      </w:r>
    </w:p>
    <w:p w:rsidR="00A662E3" w:rsidRPr="00827F10" w:rsidRDefault="00A662E3" w:rsidP="0030031D">
      <w:pPr>
        <w:pStyle w:val="HChG"/>
        <w:rPr>
          <w:lang w:val="fr-FR"/>
        </w:rPr>
      </w:pPr>
      <w:r>
        <w:rPr>
          <w:lang w:val="fr-FR"/>
        </w:rPr>
        <w:tab/>
      </w:r>
      <w:r>
        <w:rPr>
          <w:lang w:val="fr-FR"/>
        </w:rPr>
        <w:tab/>
        <w:t>Discussion</w:t>
      </w:r>
    </w:p>
    <w:p w:rsidR="00A662E3" w:rsidRPr="00827F10" w:rsidRDefault="00A662E3" w:rsidP="0030031D">
      <w:pPr>
        <w:pStyle w:val="SingleTxtG"/>
        <w:rPr>
          <w:lang w:val="fr-FR"/>
        </w:rPr>
      </w:pPr>
      <w:r>
        <w:rPr>
          <w:lang w:val="fr-FR"/>
        </w:rPr>
        <w:t>3.</w:t>
      </w:r>
      <w:r>
        <w:rPr>
          <w:lang w:val="fr-FR"/>
        </w:rPr>
        <w:tab/>
        <w:t xml:space="preserve">Le WP.15 a considéré qu’il était utile d’ajouter le numéro du certificat au verso de celui-ci. La plupart des délégations qui se sont exprimées sur la question ne considèrent toutefois pas que ce numéro soit un élément de sûreté supplémentaire. </w:t>
      </w:r>
    </w:p>
    <w:p w:rsidR="00A662E3" w:rsidRPr="00827F10" w:rsidRDefault="00A662E3" w:rsidP="0030031D">
      <w:pPr>
        <w:pStyle w:val="SingleTxtG"/>
        <w:rPr>
          <w:lang w:val="fr-FR"/>
        </w:rPr>
      </w:pPr>
      <w:r>
        <w:rPr>
          <w:lang w:val="fr-FR"/>
        </w:rPr>
        <w:t>4.</w:t>
      </w:r>
      <w:r>
        <w:rPr>
          <w:lang w:val="fr-FR"/>
        </w:rPr>
        <w:tab/>
        <w:t>Il convient de noter que les certificats ADR de divers pays contiennent déjà des</w:t>
      </w:r>
      <w:r w:rsidR="00F6139A">
        <w:rPr>
          <w:lang w:val="fr-FR"/>
        </w:rPr>
        <w:t> </w:t>
      </w:r>
      <w:r>
        <w:rPr>
          <w:lang w:val="fr-FR"/>
        </w:rPr>
        <w:t xml:space="preserve">informations au verso en plus des indications contenues dans le modèle, telles que l’adresse d’une autorité, un numéro de téléphone ou un site Web (voir </w:t>
      </w:r>
      <w:hyperlink r:id="rId8" w:history="1">
        <w:r w:rsidRPr="00B61743">
          <w:rPr>
            <w:rStyle w:val="Hyperlink"/>
            <w:lang w:val="fr-FR"/>
          </w:rPr>
          <w:t>http://www.unece.org/trans/danger/publi/adr/adr_certificates.html</w:t>
        </w:r>
      </w:hyperlink>
      <w:r>
        <w:rPr>
          <w:lang w:val="fr-FR"/>
        </w:rPr>
        <w:t>).</w:t>
      </w:r>
    </w:p>
    <w:p w:rsidR="00A662E3" w:rsidRPr="00827F10" w:rsidRDefault="00A662E3" w:rsidP="0030031D">
      <w:pPr>
        <w:pStyle w:val="SingleTxtG"/>
        <w:rPr>
          <w:lang w:val="fr-FR"/>
        </w:rPr>
      </w:pPr>
      <w:r>
        <w:rPr>
          <w:lang w:val="fr-FR"/>
        </w:rPr>
        <w:t>5.</w:t>
      </w:r>
      <w:r>
        <w:rPr>
          <w:lang w:val="fr-FR"/>
        </w:rPr>
        <w:tab/>
        <w:t xml:space="preserve">L’Allemagne souhaiterait demander au WP.15 s’il est autorisé, sans être obligatoire, d’indiquer le numéro du certificat ou d’autres informations utiles au verso du certificat de formation de conducteur ADR en plus des indications figurant dans le modèle, telles que l’adresse d’une autorité, un numéro de téléphone ou un site Web, même s’il ne s’agit pas nécessairement d’un élément de sûreté supplémentaire. </w:t>
      </w:r>
    </w:p>
    <w:p w:rsidR="00A662E3" w:rsidRPr="00827F10" w:rsidRDefault="00A662E3" w:rsidP="0030031D">
      <w:pPr>
        <w:pStyle w:val="SingleTxtG"/>
        <w:rPr>
          <w:lang w:val="fr-FR"/>
        </w:rPr>
      </w:pPr>
      <w:r>
        <w:rPr>
          <w:lang w:val="fr-FR"/>
        </w:rPr>
        <w:t>6.</w:t>
      </w:r>
      <w:r>
        <w:rPr>
          <w:lang w:val="fr-FR"/>
        </w:rPr>
        <w:tab/>
        <w:t>Même si l’indication du numéro du certificat n’est pas un élément de sécurité supplémentaire, il devrait être possible de faire figurer cette information au verso du certificat (voir option 1).</w:t>
      </w:r>
    </w:p>
    <w:p w:rsidR="00A662E3" w:rsidRPr="00827F10" w:rsidRDefault="00A662E3" w:rsidP="0030031D">
      <w:pPr>
        <w:pStyle w:val="SingleTxtG"/>
        <w:rPr>
          <w:lang w:val="fr-FR"/>
        </w:rPr>
      </w:pPr>
      <w:r>
        <w:rPr>
          <w:lang w:val="fr-FR"/>
        </w:rPr>
        <w:t>7.</w:t>
      </w:r>
      <w:r>
        <w:rPr>
          <w:lang w:val="fr-FR"/>
        </w:rPr>
        <w:tab/>
        <w:t>Si le WP.15 n’est pas d’accord, il est proposé de modifier le paragraphe 8.2.2.8.5 de l’ADR 2021 pour que cela soit possible (voir option 2a).</w:t>
      </w:r>
    </w:p>
    <w:p w:rsidR="00A662E3" w:rsidRPr="00827F10" w:rsidRDefault="00A662E3" w:rsidP="0030031D">
      <w:pPr>
        <w:pStyle w:val="SingleTxtG"/>
        <w:rPr>
          <w:lang w:val="fr-FR"/>
        </w:rPr>
      </w:pPr>
      <w:r>
        <w:rPr>
          <w:lang w:val="fr-FR"/>
        </w:rPr>
        <w:t>8.</w:t>
      </w:r>
      <w:r>
        <w:rPr>
          <w:lang w:val="fr-FR"/>
        </w:rPr>
        <w:tab/>
        <w:t xml:space="preserve">La mesure transitoire proposée est prise en compte. Il est donc proposé de modifier la présentation avec l’entrée en vigueur de l’ADR 2021 et d’ajouter une </w:t>
      </w:r>
      <w:r w:rsidRPr="00081089">
        <w:rPr>
          <w:lang w:val="fr-FR"/>
        </w:rPr>
        <w:t xml:space="preserve">prescription transitoire supplémentaire </w:t>
      </w:r>
      <w:r>
        <w:rPr>
          <w:lang w:val="fr-FR"/>
        </w:rPr>
        <w:t>(voir option 2b).</w:t>
      </w:r>
    </w:p>
    <w:p w:rsidR="00A662E3" w:rsidRPr="00827F10" w:rsidRDefault="00A662E3" w:rsidP="0030031D">
      <w:pPr>
        <w:pStyle w:val="HChG"/>
        <w:rPr>
          <w:lang w:val="fr-FR"/>
        </w:rPr>
      </w:pPr>
      <w:r>
        <w:rPr>
          <w:lang w:val="fr-FR"/>
        </w:rPr>
        <w:tab/>
      </w:r>
      <w:r>
        <w:rPr>
          <w:lang w:val="fr-FR"/>
        </w:rPr>
        <w:tab/>
      </w:r>
      <w:r w:rsidRPr="007E08CE">
        <w:rPr>
          <w:lang w:val="fr-FR"/>
        </w:rPr>
        <w:t xml:space="preserve">Proposition </w:t>
      </w:r>
    </w:p>
    <w:p w:rsidR="00A662E3" w:rsidRPr="00827F10" w:rsidRDefault="00A662E3" w:rsidP="0030031D">
      <w:pPr>
        <w:pStyle w:val="H1G"/>
        <w:rPr>
          <w:lang w:val="fr-FR"/>
        </w:rPr>
      </w:pPr>
      <w:r>
        <w:rPr>
          <w:lang w:val="fr-FR"/>
        </w:rPr>
        <w:tab/>
      </w:r>
      <w:r>
        <w:rPr>
          <w:lang w:val="fr-FR"/>
        </w:rPr>
        <w:tab/>
        <w:t>Option 1</w:t>
      </w:r>
    </w:p>
    <w:p w:rsidR="00A662E3" w:rsidRPr="00827F10" w:rsidRDefault="00A662E3" w:rsidP="0030031D">
      <w:pPr>
        <w:pStyle w:val="SingleTxtG"/>
        <w:rPr>
          <w:lang w:val="fr-FR"/>
        </w:rPr>
      </w:pPr>
      <w:r>
        <w:rPr>
          <w:lang w:val="fr-FR"/>
        </w:rPr>
        <w:t>9.</w:t>
      </w:r>
      <w:r>
        <w:rPr>
          <w:lang w:val="fr-FR"/>
        </w:rPr>
        <w:tab/>
        <w:t>L’Allemagne souhaiterait demander au Groupe de travail de confirmer qu’il est autorisé, sans être obligatoire, d’indiquer le numéro du certificat ou d’autres informations utiles au verso du certificat de formation de conducteur ADR en plus des indications figurant dans le modèle, telles que l’adresse d’une autorité, un numéro de téléphone ou un site Web.</w:t>
      </w:r>
    </w:p>
    <w:p w:rsidR="00A662E3" w:rsidRPr="00827F10" w:rsidRDefault="00A662E3" w:rsidP="0030031D">
      <w:pPr>
        <w:pStyle w:val="H1G"/>
        <w:rPr>
          <w:lang w:val="fr-FR"/>
        </w:rPr>
      </w:pPr>
      <w:r>
        <w:rPr>
          <w:lang w:val="fr-FR"/>
        </w:rPr>
        <w:tab/>
      </w:r>
      <w:r>
        <w:rPr>
          <w:lang w:val="fr-FR"/>
        </w:rPr>
        <w:tab/>
        <w:t>Option 2a</w:t>
      </w:r>
    </w:p>
    <w:p w:rsidR="00A662E3" w:rsidRPr="00827F10" w:rsidRDefault="00A662E3" w:rsidP="00A662E3">
      <w:pPr>
        <w:spacing w:after="120"/>
        <w:ind w:left="1134" w:right="1134"/>
        <w:jc w:val="both"/>
        <w:rPr>
          <w:lang w:val="fr-FR"/>
        </w:rPr>
      </w:pPr>
      <w:r>
        <w:rPr>
          <w:lang w:val="fr-FR"/>
        </w:rPr>
        <w:t>10.</w:t>
      </w:r>
      <w:r>
        <w:rPr>
          <w:lang w:val="fr-FR"/>
        </w:rPr>
        <w:tab/>
        <w:t>Au paragraphe 8.2.2.8.5, ajouter un nouveau point « 11 » au certificat ainsi libellé, avec la note de bas de page existante « * </w:t>
      </w:r>
      <w:r w:rsidR="0030031D">
        <w:rPr>
          <w:lang w:val="fr-FR"/>
        </w:rPr>
        <w:t>»</w:t>
      </w:r>
      <w:r>
        <w:rPr>
          <w:lang w:val="fr-FR"/>
        </w:rPr>
        <w:t> : « (Numéro du certificat au verso du certificat de formation ADR)* ».</w:t>
      </w:r>
    </w:p>
    <w:p w:rsidR="00A662E3" w:rsidRPr="00827F10" w:rsidRDefault="00A662E3" w:rsidP="0030031D">
      <w:pPr>
        <w:pStyle w:val="H1G"/>
        <w:rPr>
          <w:lang w:val="fr-FR"/>
        </w:rPr>
      </w:pPr>
      <w:r>
        <w:rPr>
          <w:lang w:val="fr-FR"/>
        </w:rPr>
        <w:lastRenderedPageBreak/>
        <w:tab/>
      </w:r>
      <w:r>
        <w:rPr>
          <w:lang w:val="fr-FR"/>
        </w:rPr>
        <w:tab/>
        <w:t>Option 2b</w:t>
      </w:r>
    </w:p>
    <w:p w:rsidR="00A662E3" w:rsidRPr="00827F10" w:rsidRDefault="00A662E3" w:rsidP="0030031D">
      <w:pPr>
        <w:pStyle w:val="SingleTxtG"/>
        <w:keepNext/>
        <w:rPr>
          <w:lang w:val="fr-FR"/>
        </w:rPr>
      </w:pPr>
      <w:r>
        <w:rPr>
          <w:lang w:val="fr-FR"/>
        </w:rPr>
        <w:t>11.</w:t>
      </w:r>
      <w:r>
        <w:rPr>
          <w:lang w:val="fr-FR"/>
        </w:rPr>
        <w:tab/>
        <w:t>Au chapitre 1.6 de l’ADR, ajouter la nouvelle mesure transitoire suivante :</w:t>
      </w:r>
    </w:p>
    <w:p w:rsidR="00A662E3" w:rsidRPr="00827F10" w:rsidRDefault="00A662E3" w:rsidP="00B61743">
      <w:pPr>
        <w:spacing w:after="120"/>
        <w:ind w:left="2835" w:right="1134" w:hanging="1134"/>
        <w:jc w:val="both"/>
        <w:rPr>
          <w:lang w:val="fr-FR"/>
        </w:rPr>
      </w:pPr>
      <w:r>
        <w:rPr>
          <w:lang w:val="fr-FR"/>
        </w:rPr>
        <w:t>« </w:t>
      </w:r>
      <w:r w:rsidR="00B61743">
        <w:rPr>
          <w:lang w:val="fr-FR"/>
        </w:rPr>
        <w:t>1.6.x.x</w:t>
      </w:r>
      <w:r w:rsidR="00B61743">
        <w:rPr>
          <w:lang w:val="fr-FR"/>
        </w:rPr>
        <w:tab/>
      </w:r>
      <w:r>
        <w:rPr>
          <w:lang w:val="fr-FR"/>
        </w:rPr>
        <w:t>Les certificats de formation du conducteur émis avant le 1</w:t>
      </w:r>
      <w:r>
        <w:rPr>
          <w:vertAlign w:val="superscript"/>
          <w:lang w:val="fr-FR"/>
        </w:rPr>
        <w:t xml:space="preserve">er </w:t>
      </w:r>
      <w:r>
        <w:rPr>
          <w:lang w:val="fr-FR"/>
        </w:rPr>
        <w:t>janvier 2022 et qui ne sont pas conformes aux prescriptions du 8.2.2.8.5 applicables à partir du 1</w:t>
      </w:r>
      <w:r>
        <w:rPr>
          <w:vertAlign w:val="superscript"/>
          <w:lang w:val="fr-FR"/>
        </w:rPr>
        <w:t>er</w:t>
      </w:r>
      <w:r>
        <w:rPr>
          <w:lang w:val="fr-FR"/>
        </w:rPr>
        <w:t xml:space="preserve"> janvier 2021 pour ce qui concerne le numéro du certificat figurant au verso du certificat de formation ADR pourront encore être utilisés jusqu’au 30 juin 2023. »</w:t>
      </w:r>
      <w:r w:rsidR="00B61743">
        <w:rPr>
          <w:lang w:val="fr-FR"/>
        </w:rPr>
        <w:t>.</w:t>
      </w:r>
    </w:p>
    <w:p w:rsidR="00A662E3" w:rsidRPr="00827F10" w:rsidRDefault="00A662E3" w:rsidP="00B61743">
      <w:pPr>
        <w:pStyle w:val="HChG"/>
        <w:rPr>
          <w:lang w:val="fr-FR"/>
        </w:rPr>
      </w:pPr>
      <w:r>
        <w:rPr>
          <w:lang w:val="fr-FR"/>
        </w:rPr>
        <w:tab/>
      </w:r>
      <w:r>
        <w:rPr>
          <w:lang w:val="fr-FR"/>
        </w:rPr>
        <w:tab/>
        <w:t>Faisabilité</w:t>
      </w:r>
    </w:p>
    <w:p w:rsidR="00F9573C" w:rsidRDefault="00A662E3" w:rsidP="00B61743">
      <w:pPr>
        <w:pStyle w:val="SingleTxtG"/>
        <w:rPr>
          <w:lang w:val="fr-FR"/>
        </w:rPr>
      </w:pPr>
      <w:r>
        <w:rPr>
          <w:lang w:val="fr-FR"/>
        </w:rPr>
        <w:t>12.</w:t>
      </w:r>
      <w:r>
        <w:rPr>
          <w:lang w:val="fr-FR"/>
        </w:rPr>
        <w:tab/>
        <w:t>Aucun problème n’est à prévoir.</w:t>
      </w:r>
    </w:p>
    <w:p w:rsidR="00B61743" w:rsidRPr="00B61743" w:rsidRDefault="00B61743" w:rsidP="00B61743">
      <w:pPr>
        <w:pStyle w:val="SingleTxtG"/>
        <w:spacing w:before="240" w:after="0"/>
        <w:jc w:val="center"/>
        <w:rPr>
          <w:u w:val="single"/>
        </w:rPr>
      </w:pPr>
      <w:r>
        <w:rPr>
          <w:u w:val="single"/>
        </w:rPr>
        <w:tab/>
      </w:r>
      <w:r>
        <w:rPr>
          <w:u w:val="single"/>
        </w:rPr>
        <w:tab/>
      </w:r>
      <w:r>
        <w:rPr>
          <w:u w:val="single"/>
        </w:rPr>
        <w:tab/>
      </w:r>
    </w:p>
    <w:sectPr w:rsidR="00B61743" w:rsidRPr="00B61743" w:rsidSect="00AA13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BA4" w:rsidRDefault="00252BA4" w:rsidP="00F95C08">
      <w:pPr>
        <w:spacing w:line="240" w:lineRule="auto"/>
      </w:pPr>
    </w:p>
  </w:endnote>
  <w:endnote w:type="continuationSeparator" w:id="0">
    <w:p w:rsidR="00252BA4" w:rsidRPr="00AC3823" w:rsidRDefault="00252BA4" w:rsidP="00AC3823">
      <w:pPr>
        <w:pStyle w:val="Footer"/>
      </w:pPr>
    </w:p>
  </w:endnote>
  <w:endnote w:type="continuationNotice" w:id="1">
    <w:p w:rsidR="00252BA4" w:rsidRDefault="00252B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60" w:rsidRPr="00AA1360" w:rsidRDefault="00AA1360" w:rsidP="00AA1360">
    <w:pPr>
      <w:pStyle w:val="Footer"/>
      <w:tabs>
        <w:tab w:val="right" w:pos="9638"/>
      </w:tabs>
    </w:pPr>
    <w:r w:rsidRPr="00AA1360">
      <w:rPr>
        <w:b/>
        <w:sz w:val="18"/>
      </w:rPr>
      <w:fldChar w:fldCharType="begin"/>
    </w:r>
    <w:r w:rsidRPr="00AA1360">
      <w:rPr>
        <w:b/>
        <w:sz w:val="18"/>
      </w:rPr>
      <w:instrText xml:space="preserve"> PAGE  \* MERGEFORMAT </w:instrText>
    </w:r>
    <w:r w:rsidRPr="00AA1360">
      <w:rPr>
        <w:b/>
        <w:sz w:val="18"/>
      </w:rPr>
      <w:fldChar w:fldCharType="separate"/>
    </w:r>
    <w:r w:rsidR="00670491">
      <w:rPr>
        <w:b/>
        <w:noProof/>
        <w:sz w:val="18"/>
      </w:rPr>
      <w:t>2</w:t>
    </w:r>
    <w:r w:rsidRPr="00AA1360">
      <w:rPr>
        <w:b/>
        <w:sz w:val="18"/>
      </w:rPr>
      <w:fldChar w:fldCharType="end"/>
    </w:r>
    <w:r>
      <w:rPr>
        <w:b/>
        <w:sz w:val="18"/>
      </w:rPr>
      <w:tab/>
    </w:r>
    <w:r>
      <w:t>GE.18-13665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60" w:rsidRPr="00AA1360" w:rsidRDefault="00AA1360" w:rsidP="00AA1360">
    <w:pPr>
      <w:pStyle w:val="Footer"/>
      <w:tabs>
        <w:tab w:val="right" w:pos="9638"/>
      </w:tabs>
      <w:rPr>
        <w:b/>
        <w:sz w:val="18"/>
      </w:rPr>
    </w:pPr>
    <w:r>
      <w:t>GE.18-13665</w:t>
    </w:r>
    <w:r>
      <w:tab/>
    </w:r>
    <w:r w:rsidRPr="00AA1360">
      <w:rPr>
        <w:b/>
        <w:sz w:val="18"/>
      </w:rPr>
      <w:fldChar w:fldCharType="begin"/>
    </w:r>
    <w:r w:rsidRPr="00AA1360">
      <w:rPr>
        <w:b/>
        <w:sz w:val="18"/>
      </w:rPr>
      <w:instrText xml:space="preserve"> PAGE  \* MERGEFORMAT </w:instrText>
    </w:r>
    <w:r w:rsidRPr="00AA1360">
      <w:rPr>
        <w:b/>
        <w:sz w:val="18"/>
      </w:rPr>
      <w:fldChar w:fldCharType="separate"/>
    </w:r>
    <w:r w:rsidR="00670491">
      <w:rPr>
        <w:b/>
        <w:noProof/>
        <w:sz w:val="18"/>
      </w:rPr>
      <w:t>3</w:t>
    </w:r>
    <w:r w:rsidRPr="00AA13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A1360" w:rsidRDefault="00AA1360" w:rsidP="00AA136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18-13665  (F)    070918    200918</w:t>
    </w:r>
    <w:r>
      <w:rPr>
        <w:sz w:val="20"/>
      </w:rPr>
      <w:br/>
    </w:r>
    <w:r w:rsidRPr="00AA1360">
      <w:rPr>
        <w:rFonts w:ascii="C39T30Lfz" w:hAnsi="C39T30Lfz"/>
        <w:sz w:val="56"/>
      </w:rPr>
      <w:t></w:t>
    </w:r>
    <w:r w:rsidRPr="00AA1360">
      <w:rPr>
        <w:rFonts w:ascii="C39T30Lfz" w:hAnsi="C39T30Lfz"/>
        <w:sz w:val="56"/>
      </w:rPr>
      <w:t></w:t>
    </w:r>
    <w:r w:rsidRPr="00AA1360">
      <w:rPr>
        <w:rFonts w:ascii="C39T30Lfz" w:hAnsi="C39T30Lfz"/>
        <w:sz w:val="56"/>
      </w:rPr>
      <w:t></w:t>
    </w:r>
    <w:r w:rsidRPr="00AA1360">
      <w:rPr>
        <w:rFonts w:ascii="C39T30Lfz" w:hAnsi="C39T30Lfz"/>
        <w:sz w:val="56"/>
      </w:rPr>
      <w:t></w:t>
    </w:r>
    <w:r w:rsidRPr="00AA1360">
      <w:rPr>
        <w:rFonts w:ascii="C39T30Lfz" w:hAnsi="C39T30Lfz"/>
        <w:sz w:val="56"/>
      </w:rPr>
      <w:t></w:t>
    </w:r>
    <w:r w:rsidRPr="00AA1360">
      <w:rPr>
        <w:rFonts w:ascii="C39T30Lfz" w:hAnsi="C39T30Lfz"/>
        <w:sz w:val="56"/>
      </w:rPr>
      <w:t></w:t>
    </w:r>
    <w:r w:rsidRPr="00AA1360">
      <w:rPr>
        <w:rFonts w:ascii="C39T30Lfz" w:hAnsi="C39T30Lfz"/>
        <w:sz w:val="56"/>
      </w:rPr>
      <w:t></w:t>
    </w:r>
    <w:r w:rsidRPr="00AA1360">
      <w:rPr>
        <w:rFonts w:ascii="C39T30Lfz" w:hAnsi="C39T30Lfz"/>
        <w:sz w:val="56"/>
      </w:rPr>
      <w:t></w:t>
    </w:r>
    <w:r w:rsidRPr="00AA136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BA4" w:rsidRPr="00AC3823" w:rsidRDefault="00252BA4" w:rsidP="00AC3823">
      <w:pPr>
        <w:pStyle w:val="Footer"/>
        <w:tabs>
          <w:tab w:val="right" w:pos="2155"/>
        </w:tabs>
        <w:spacing w:after="80" w:line="240" w:lineRule="atLeast"/>
        <w:ind w:left="680"/>
        <w:rPr>
          <w:u w:val="single"/>
        </w:rPr>
      </w:pPr>
      <w:r>
        <w:rPr>
          <w:u w:val="single"/>
        </w:rPr>
        <w:tab/>
      </w:r>
    </w:p>
  </w:footnote>
  <w:footnote w:type="continuationSeparator" w:id="0">
    <w:p w:rsidR="00252BA4" w:rsidRPr="00AC3823" w:rsidRDefault="00252BA4" w:rsidP="00AC3823">
      <w:pPr>
        <w:pStyle w:val="Footer"/>
        <w:tabs>
          <w:tab w:val="right" w:pos="2155"/>
        </w:tabs>
        <w:spacing w:after="80" w:line="240" w:lineRule="atLeast"/>
        <w:ind w:left="680"/>
        <w:rPr>
          <w:u w:val="single"/>
        </w:rPr>
      </w:pPr>
      <w:r>
        <w:rPr>
          <w:u w:val="single"/>
        </w:rPr>
        <w:tab/>
      </w:r>
    </w:p>
  </w:footnote>
  <w:footnote w:type="continuationNotice" w:id="1">
    <w:p w:rsidR="00252BA4" w:rsidRPr="00AC3823" w:rsidRDefault="00252BA4">
      <w:pPr>
        <w:spacing w:line="240" w:lineRule="auto"/>
        <w:rPr>
          <w:sz w:val="2"/>
          <w:szCs w:val="2"/>
        </w:rPr>
      </w:pPr>
    </w:p>
  </w:footnote>
  <w:footnote w:id="2">
    <w:p w:rsidR="00A662E3" w:rsidRPr="00827F10" w:rsidRDefault="00143CDD" w:rsidP="00A662E3">
      <w:pPr>
        <w:pStyle w:val="FootnoteText"/>
        <w:rPr>
          <w:lang w:val="fr-FR"/>
        </w:rPr>
      </w:pPr>
      <w:r>
        <w:rPr>
          <w:sz w:val="20"/>
          <w:lang w:val="fr-FR"/>
        </w:rPr>
        <w:tab/>
      </w:r>
      <w:r w:rsidR="00A662E3" w:rsidRPr="00143CDD">
        <w:rPr>
          <w:rStyle w:val="FootnoteReference"/>
          <w:sz w:val="20"/>
          <w:vertAlign w:val="baseline"/>
          <w:lang w:val="fr-FR"/>
        </w:rPr>
        <w:sym w:font="Symbol" w:char="F02A"/>
      </w:r>
      <w:r w:rsidR="00A662E3">
        <w:rPr>
          <w:lang w:val="fr-FR"/>
        </w:rPr>
        <w:tab/>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60" w:rsidRPr="00AA1360" w:rsidRDefault="00CC5C78">
    <w:pPr>
      <w:pStyle w:val="Header"/>
    </w:pPr>
    <w:r>
      <w:fldChar w:fldCharType="begin"/>
    </w:r>
    <w:r>
      <w:instrText xml:space="preserve"> TITLE  \* MERGEFORMAT </w:instrText>
    </w:r>
    <w:r>
      <w:fldChar w:fldCharType="separate"/>
    </w:r>
    <w:r w:rsidR="00670491">
      <w:t>ECE/TRANS/WP.15/2018/6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60" w:rsidRPr="00AA1360" w:rsidRDefault="00CC5C78" w:rsidP="00AA1360">
    <w:pPr>
      <w:pStyle w:val="Header"/>
      <w:jc w:val="right"/>
    </w:pPr>
    <w:r>
      <w:fldChar w:fldCharType="begin"/>
    </w:r>
    <w:r>
      <w:instrText xml:space="preserve"> TITLE  \* MERGEFORMAT </w:instrText>
    </w:r>
    <w:r>
      <w:fldChar w:fldCharType="separate"/>
    </w:r>
    <w:r w:rsidR="00670491">
      <w:t>ECE/TRANS/WP.15/2018/6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A4"/>
    <w:rsid w:val="00017F94"/>
    <w:rsid w:val="00023842"/>
    <w:rsid w:val="000334F9"/>
    <w:rsid w:val="00045FEB"/>
    <w:rsid w:val="0007796D"/>
    <w:rsid w:val="000B7790"/>
    <w:rsid w:val="00111F2F"/>
    <w:rsid w:val="0014365E"/>
    <w:rsid w:val="00143C66"/>
    <w:rsid w:val="00143CDD"/>
    <w:rsid w:val="00176178"/>
    <w:rsid w:val="001F525A"/>
    <w:rsid w:val="00223272"/>
    <w:rsid w:val="0024779E"/>
    <w:rsid w:val="00252BA4"/>
    <w:rsid w:val="00257168"/>
    <w:rsid w:val="002744B8"/>
    <w:rsid w:val="002832AC"/>
    <w:rsid w:val="002D7C93"/>
    <w:rsid w:val="002F0EA5"/>
    <w:rsid w:val="0030031D"/>
    <w:rsid w:val="00305801"/>
    <w:rsid w:val="003916DE"/>
    <w:rsid w:val="00421996"/>
    <w:rsid w:val="00441C3B"/>
    <w:rsid w:val="00446FE5"/>
    <w:rsid w:val="00452396"/>
    <w:rsid w:val="004837D8"/>
    <w:rsid w:val="004E2EED"/>
    <w:rsid w:val="004E468C"/>
    <w:rsid w:val="005505B7"/>
    <w:rsid w:val="00573BE5"/>
    <w:rsid w:val="00586ED3"/>
    <w:rsid w:val="00596AA9"/>
    <w:rsid w:val="00670491"/>
    <w:rsid w:val="0071601D"/>
    <w:rsid w:val="00744B75"/>
    <w:rsid w:val="007A62E6"/>
    <w:rsid w:val="007F20FA"/>
    <w:rsid w:val="0080684C"/>
    <w:rsid w:val="00871C75"/>
    <w:rsid w:val="008776DC"/>
    <w:rsid w:val="009446C0"/>
    <w:rsid w:val="009705C8"/>
    <w:rsid w:val="009C1CF4"/>
    <w:rsid w:val="009F6B74"/>
    <w:rsid w:val="00A3029F"/>
    <w:rsid w:val="00A30353"/>
    <w:rsid w:val="00A662E3"/>
    <w:rsid w:val="00AA1360"/>
    <w:rsid w:val="00AC3823"/>
    <w:rsid w:val="00AE323C"/>
    <w:rsid w:val="00AF0CB5"/>
    <w:rsid w:val="00B00181"/>
    <w:rsid w:val="00B00B0D"/>
    <w:rsid w:val="00B45F2E"/>
    <w:rsid w:val="00B61743"/>
    <w:rsid w:val="00B765F7"/>
    <w:rsid w:val="00BA0CA9"/>
    <w:rsid w:val="00C02897"/>
    <w:rsid w:val="00C97039"/>
    <w:rsid w:val="00CC5C78"/>
    <w:rsid w:val="00D3439C"/>
    <w:rsid w:val="00DB1831"/>
    <w:rsid w:val="00DD3BFD"/>
    <w:rsid w:val="00DF6678"/>
    <w:rsid w:val="00E0299A"/>
    <w:rsid w:val="00E85C74"/>
    <w:rsid w:val="00EA6547"/>
    <w:rsid w:val="00EF2E22"/>
    <w:rsid w:val="00F35BAF"/>
    <w:rsid w:val="00F6139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7CDD66-1130-49F1-9154-2A4596EC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662E3"/>
    <w:rPr>
      <w:rFonts w:ascii="Times New Roman" w:eastAsiaTheme="minorHAnsi" w:hAnsi="Times New Roman" w:cs="Times New Roman"/>
      <w:sz w:val="20"/>
      <w:szCs w:val="20"/>
      <w:lang w:eastAsia="en-US"/>
    </w:rPr>
  </w:style>
  <w:style w:type="character" w:customStyle="1" w:styleId="HChGChar">
    <w:name w:val="_ H _Ch_G Char"/>
    <w:link w:val="HChG"/>
    <w:rsid w:val="00A662E3"/>
    <w:rPr>
      <w:rFonts w:ascii="Times New Roman" w:eastAsiaTheme="minorHAnsi" w:hAnsi="Times New Roman" w:cs="Times New Roman"/>
      <w:b/>
      <w:sz w:val="28"/>
      <w:szCs w:val="20"/>
      <w:lang w:eastAsia="en-US"/>
    </w:rPr>
  </w:style>
  <w:style w:type="character" w:customStyle="1" w:styleId="H1GChar">
    <w:name w:val="_ H_1_G Char"/>
    <w:link w:val="H1G"/>
    <w:rsid w:val="00A662E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r/adr_certificate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ECE/TRANS/WP.15/2018/6</vt:lpstr>
      <vt:lpstr>ECE/TRANS/WP.15/2018/6</vt:lpstr>
    </vt:vector>
  </TitlesOfParts>
  <Company>DCM</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ECE/TRANS/WP.15/2018/6</dc:title>
  <dc:subject/>
  <dc:creator>Nath VITTOZ</dc:creator>
  <cp:keywords/>
  <cp:lastModifiedBy>Christine Barrio-Champeau</cp:lastModifiedBy>
  <cp:revision>2</cp:revision>
  <cp:lastPrinted>2018-09-20T07:05:00Z</cp:lastPrinted>
  <dcterms:created xsi:type="dcterms:W3CDTF">2018-09-20T08:32:00Z</dcterms:created>
  <dcterms:modified xsi:type="dcterms:W3CDTF">2018-09-20T08:32:00Z</dcterms:modified>
</cp:coreProperties>
</file>