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142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142A9" w:rsidP="003142A9">
            <w:pPr>
              <w:jc w:val="right"/>
            </w:pPr>
            <w:r w:rsidRPr="003142A9">
              <w:rPr>
                <w:sz w:val="40"/>
              </w:rPr>
              <w:t>ECE</w:t>
            </w:r>
            <w:r>
              <w:t>/TRANS/WP.15/2018/7</w:t>
            </w:r>
          </w:p>
        </w:tc>
      </w:tr>
      <w:tr w:rsidR="002D5AAC" w:rsidRPr="005C199D" w:rsidTr="005C199D">
        <w:trPr>
          <w:trHeight w:hRule="exact" w:val="2560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142A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142A9" w:rsidRDefault="003142A9" w:rsidP="003142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3142A9" w:rsidRDefault="003142A9" w:rsidP="003142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142A9" w:rsidRPr="008D53B6" w:rsidRDefault="003142A9" w:rsidP="003142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6B382D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B382D" w:rsidRPr="006B382D" w:rsidRDefault="006B382D" w:rsidP="006B382D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6B382D">
        <w:rPr>
          <w:sz w:val="28"/>
          <w:szCs w:val="28"/>
        </w:rPr>
        <w:t>Комитет по внутреннему транспорту</w:t>
      </w:r>
    </w:p>
    <w:p w:rsidR="006B382D" w:rsidRPr="006B382D" w:rsidRDefault="006B382D" w:rsidP="006B382D">
      <w:pPr>
        <w:pStyle w:val="SingleTxtGR"/>
        <w:ind w:left="0"/>
        <w:jc w:val="left"/>
        <w:rPr>
          <w:b/>
          <w:sz w:val="24"/>
          <w:szCs w:val="24"/>
        </w:rPr>
      </w:pPr>
      <w:r w:rsidRPr="006B382D">
        <w:rPr>
          <w:b/>
          <w:sz w:val="24"/>
          <w:szCs w:val="24"/>
        </w:rPr>
        <w:t>Рабочая группа по перевозкам опасных грузов</w:t>
      </w:r>
    </w:p>
    <w:p w:rsidR="006B382D" w:rsidRPr="006B382D" w:rsidRDefault="006B382D" w:rsidP="006B382D">
      <w:pPr>
        <w:pStyle w:val="SingleTxtGR"/>
        <w:spacing w:after="0"/>
        <w:ind w:left="0"/>
        <w:jc w:val="left"/>
        <w:rPr>
          <w:b/>
        </w:rPr>
      </w:pPr>
      <w:r w:rsidRPr="006B382D">
        <w:rPr>
          <w:b/>
        </w:rPr>
        <w:t xml:space="preserve">105-я сессия </w:t>
      </w:r>
    </w:p>
    <w:p w:rsidR="006B382D" w:rsidRPr="006B382D" w:rsidRDefault="006B382D" w:rsidP="006B382D">
      <w:pPr>
        <w:pStyle w:val="SingleTxtGR"/>
        <w:spacing w:after="0"/>
        <w:ind w:left="0"/>
        <w:jc w:val="left"/>
      </w:pPr>
      <w:r w:rsidRPr="006B382D">
        <w:t xml:space="preserve">Женева, 6–9 ноября 2018 года </w:t>
      </w:r>
    </w:p>
    <w:p w:rsidR="006B382D" w:rsidRPr="006B382D" w:rsidRDefault="006B382D" w:rsidP="006B382D">
      <w:pPr>
        <w:pStyle w:val="SingleTxtGR"/>
        <w:spacing w:after="0"/>
        <w:ind w:left="0"/>
        <w:jc w:val="left"/>
      </w:pPr>
      <w:r w:rsidRPr="006B382D">
        <w:t>Пункт 5 a) предварительной повестки дня</w:t>
      </w:r>
    </w:p>
    <w:p w:rsidR="006B382D" w:rsidRPr="00262481" w:rsidRDefault="006B382D" w:rsidP="006B382D">
      <w:pPr>
        <w:pStyle w:val="SingleTxtGR"/>
        <w:spacing w:after="0"/>
        <w:ind w:left="0"/>
        <w:jc w:val="left"/>
        <w:rPr>
          <w:b/>
          <w:bCs/>
        </w:rPr>
      </w:pPr>
      <w:r w:rsidRPr="00262481">
        <w:rPr>
          <w:b/>
        </w:rPr>
        <w:t xml:space="preserve">Предложения о внесении поправок </w:t>
      </w:r>
      <w:r w:rsidRPr="00262481">
        <w:rPr>
          <w:b/>
        </w:rPr>
        <w:br/>
        <w:t>в приложения А и В к ДОПОГ</w:t>
      </w:r>
      <w:r w:rsidR="0030642C">
        <w:rPr>
          <w:b/>
        </w:rPr>
        <w:t>:</w:t>
      </w:r>
    </w:p>
    <w:p w:rsidR="006B382D" w:rsidRPr="006B382D" w:rsidRDefault="006B382D" w:rsidP="006B382D">
      <w:pPr>
        <w:pStyle w:val="SingleTxtGR"/>
        <w:spacing w:after="0"/>
        <w:ind w:left="0"/>
        <w:jc w:val="left"/>
        <w:rPr>
          <w:b/>
        </w:rPr>
      </w:pPr>
      <w:r w:rsidRPr="00262481">
        <w:rPr>
          <w:b/>
        </w:rPr>
        <w:t xml:space="preserve">конструкция и допущение к перевозке </w:t>
      </w:r>
      <w:r w:rsidRPr="00262481">
        <w:rPr>
          <w:b/>
        </w:rPr>
        <w:br/>
        <w:t>транспортных средств</w:t>
      </w:r>
    </w:p>
    <w:p w:rsidR="006B382D" w:rsidRPr="00685134" w:rsidRDefault="006B382D" w:rsidP="005C199D">
      <w:pPr>
        <w:pStyle w:val="HChGR"/>
        <w:spacing w:before="200" w:after="200" w:line="280" w:lineRule="exact"/>
      </w:pPr>
      <w:r w:rsidRPr="006B382D">
        <w:tab/>
      </w:r>
      <w:r w:rsidRPr="006B382D">
        <w:tab/>
      </w:r>
      <w:r w:rsidRPr="00685134">
        <w:t>Цистерны: освобождение от требования в отношении первого осмотра транспортных средств EX/II, EX/III, FL</w:t>
      </w:r>
      <w:r w:rsidR="009B0016" w:rsidRPr="00685134">
        <w:t> </w:t>
      </w:r>
      <w:r w:rsidRPr="00685134">
        <w:t>и AT и MEMU, тип которых официально утвержден согласно подразделу 9.1.2.2 и на которые выдана декларация о соответствии требованиям</w:t>
      </w:r>
      <w:r w:rsidR="00CC13FA">
        <w:t>и</w:t>
      </w:r>
      <w:r w:rsidRPr="00685134">
        <w:t xml:space="preserve"> глав 9.2–9.8</w:t>
      </w:r>
    </w:p>
    <w:p w:rsidR="006B382D" w:rsidRDefault="006B382D" w:rsidP="00685134">
      <w:pPr>
        <w:pStyle w:val="H1GR"/>
        <w:spacing w:before="200" w:after="200"/>
        <w:rPr>
          <w:b w:val="0"/>
          <w:sz w:val="20"/>
        </w:rPr>
      </w:pPr>
      <w:r w:rsidRPr="006B382D">
        <w:tab/>
      </w:r>
      <w:r w:rsidRPr="006B382D">
        <w:tab/>
        <w:t>Передано правительством Соединенного Королевства</w:t>
      </w:r>
      <w:r w:rsidRPr="009B0016">
        <w:rPr>
          <w:b w:val="0"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B0016" w:rsidRPr="00685134" w:rsidTr="00685134">
        <w:trPr>
          <w:trHeight w:val="515"/>
          <w:jc w:val="center"/>
        </w:trPr>
        <w:tc>
          <w:tcPr>
            <w:tcW w:w="9628" w:type="dxa"/>
            <w:tcBorders>
              <w:bottom w:val="nil"/>
            </w:tcBorders>
          </w:tcPr>
          <w:p w:rsidR="009B0016" w:rsidRPr="00685134" w:rsidRDefault="009B0016" w:rsidP="009A50D7">
            <w:pPr>
              <w:tabs>
                <w:tab w:val="left" w:pos="255"/>
              </w:tabs>
              <w:spacing w:before="200" w:after="120"/>
              <w:rPr>
                <w:rFonts w:cs="Times New Roman"/>
                <w:sz w:val="24"/>
              </w:rPr>
            </w:pPr>
            <w:r w:rsidRPr="00685134">
              <w:rPr>
                <w:rFonts w:cs="Times New Roman"/>
              </w:rPr>
              <w:tab/>
            </w:r>
            <w:r w:rsidRPr="0068513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B0016" w:rsidRPr="00685134" w:rsidTr="00685134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9B0016" w:rsidRPr="00685134" w:rsidRDefault="009B0016" w:rsidP="00685134">
            <w:pPr>
              <w:pStyle w:val="SingleTxtGR"/>
              <w:ind w:left="3402" w:hanging="2268"/>
            </w:pPr>
            <w:r w:rsidRPr="00685134">
              <w:rPr>
                <w:b/>
              </w:rPr>
              <w:t>Существо предложения</w:t>
            </w:r>
            <w:r w:rsidRPr="00685134">
              <w:t>:</w:t>
            </w:r>
            <w:r w:rsidRPr="00685134">
              <w:tab/>
              <w:t>На 102-й сессии Соединенное Королевство в свете накопленного опыта предложило, что Рабочая группа могла бы рассмотреть предложение о расширении сферы применения подраздела 9.1.2.1 ДОПОГ с целью разрешить компетентному органу освобождать от выполнения требования в отношении первого осмотра транспортных средств EX, FL и AT и MEMU до первого ежегодного испытания. На 103-й и 104-й сессиях Соединенное Королевство сообщило, что результаты таких первых ежегодных испытаний оказались положительными. С того времени были получены дополнительные положительные данные, свидетельствующие об отсутствии сбоев в ходе таких испытаний. Эти данные, сбор которых осуществлялся в течение почти 12 месяцев, дают основания полагать, что в таких обстоятельствах отмена, по усмотрению компетентного органа, первого осмотра была бы соразмерным шагом и позволяла бы избежать излишних трудностей.</w:t>
            </w:r>
          </w:p>
        </w:tc>
      </w:tr>
      <w:tr w:rsidR="009B0016" w:rsidRPr="00685134" w:rsidTr="00685134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9B0016" w:rsidRPr="00685134" w:rsidRDefault="009B0016" w:rsidP="005C199D">
            <w:pPr>
              <w:pStyle w:val="SingleTxtGR"/>
              <w:spacing w:after="0"/>
            </w:pPr>
            <w:r w:rsidRPr="00685134">
              <w:rPr>
                <w:b/>
              </w:rPr>
              <w:t>Предлагаемое решение</w:t>
            </w:r>
            <w:r w:rsidRPr="00685134">
              <w:t>:</w:t>
            </w:r>
            <w:r w:rsidRPr="00685134">
              <w:tab/>
              <w:t>Рассмотреть приведенное ниже предложение.</w:t>
            </w:r>
          </w:p>
        </w:tc>
      </w:tr>
      <w:tr w:rsidR="009B0016" w:rsidRPr="00685134" w:rsidTr="00685134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9B0016" w:rsidRPr="00685134" w:rsidRDefault="009B0016" w:rsidP="005C199D">
            <w:pPr>
              <w:spacing w:line="20" w:lineRule="atLeast"/>
              <w:rPr>
                <w:rFonts w:cs="Times New Roman"/>
              </w:rPr>
            </w:pPr>
          </w:p>
        </w:tc>
      </w:tr>
    </w:tbl>
    <w:p w:rsidR="006B382D" w:rsidRPr="006B382D" w:rsidRDefault="006B382D" w:rsidP="00150357">
      <w:pPr>
        <w:pStyle w:val="HChGR"/>
        <w:spacing w:before="280" w:line="220" w:lineRule="exact"/>
      </w:pPr>
      <w:r w:rsidRPr="006B382D">
        <w:tab/>
      </w:r>
      <w:r w:rsidRPr="006B382D">
        <w:tab/>
        <w:t>Введение</w:t>
      </w:r>
    </w:p>
    <w:p w:rsidR="006B382D" w:rsidRPr="006B382D" w:rsidRDefault="006B382D" w:rsidP="006B382D">
      <w:pPr>
        <w:pStyle w:val="SingleTxtGR"/>
      </w:pPr>
      <w:r w:rsidRPr="006B382D">
        <w:t>1.</w:t>
      </w:r>
      <w:r w:rsidRPr="006B382D">
        <w:tab/>
        <w:t>В целях преодоления задержек с первыми осмотрами автоцистерн после внедрения новых административных процедур и с учетом положительных результатов в ходе таких осмотров, в августе 2016 года Соединенное Королевство выпустило разрешение, освобождающее от требования в отношении первого осмотра транспортных средств EX, FL и AT и MEMU до первого ежегодного испытания. Это</w:t>
      </w:r>
      <w:r w:rsidR="009B0016">
        <w:rPr>
          <w:lang w:val="en-US"/>
        </w:rPr>
        <w:t> </w:t>
      </w:r>
      <w:r w:rsidRPr="006B382D">
        <w:t>дало хорошие результаты, и на 102-й сессии Соединенное Королевство в</w:t>
      </w:r>
      <w:r w:rsidR="00585EE5">
        <w:t> </w:t>
      </w:r>
      <w:r w:rsidRPr="006B382D">
        <w:t>документе ECE/TRANS/WP.15/2017/11 предложило Рабочей группе приступить к</w:t>
      </w:r>
      <w:r w:rsidR="00585EE5">
        <w:t> </w:t>
      </w:r>
      <w:r w:rsidRPr="006B382D">
        <w:t>рассмотрению предложения о расширении сферы применения подраздела 9.1.2.1 ДОПОГ с целью разрешить компетентному органу отказаться от таких первых осмотров до первого ежегодного испытания. Ряд делегаций высказали свои замечания, и в целом было сочтено, что, перед тем как продолжить обсуждение этого предложения, необходимо накопить дополнительный опыт.</w:t>
      </w:r>
    </w:p>
    <w:p w:rsidR="006B382D" w:rsidRPr="006B382D" w:rsidRDefault="006B382D" w:rsidP="006B382D">
      <w:pPr>
        <w:pStyle w:val="SingleTxtGR"/>
      </w:pPr>
      <w:r w:rsidRPr="006B382D">
        <w:t>2.</w:t>
      </w:r>
      <w:r w:rsidRPr="006B382D">
        <w:tab/>
        <w:t>С тех пор результаты таких первых ежегодных испытаний в Соединенном Королевстве до настоящего времени были положительными. По состоянию на 31 июля 2018 года только 5 из 613 транспортных средств не прошли первое ежегодное испытание, причем только на основании их пригодности к эксплуатации. На момент подготовки доклада для 102-й сессии только 2 из 254 автоцистерн не прошли первое ежегодное испытание только на основании их пригодности к эксплуатации.</w:t>
      </w:r>
    </w:p>
    <w:p w:rsidR="006B382D" w:rsidRPr="006B382D" w:rsidRDefault="006B382D" w:rsidP="006B382D">
      <w:pPr>
        <w:pStyle w:val="SingleTxtGR"/>
      </w:pPr>
      <w:r w:rsidRPr="006B382D">
        <w:t>3.</w:t>
      </w:r>
      <w:r w:rsidRPr="006B382D">
        <w:tab/>
        <w:t>В свете этого опыта и замечаний, полученных в ходе предыдущих сессий, такое освобождение требует, чтобы к декларации прилагались свидетельства об официальном утверждении типа и первом осмотре, при этом применяется более жесткое требование, ограничивающее сферу применения типами транспортных средств EX, FL и AT и MEMU, в отношении как официального утверждения типа согласно ДОПОГ, так и комбинации официального утверждения типа/допущения транспортного средства согласно ДОПОГ, если они уже были подвергнуты сертификации на соответствие требованиям ДОПОГ и первому осмотру согласно части 9.</w:t>
      </w:r>
    </w:p>
    <w:p w:rsidR="006B382D" w:rsidRPr="006B382D" w:rsidRDefault="006B382D" w:rsidP="00150357">
      <w:pPr>
        <w:pStyle w:val="HChGR"/>
        <w:spacing w:before="280"/>
      </w:pPr>
      <w:r w:rsidRPr="006B382D">
        <w:tab/>
      </w:r>
      <w:r w:rsidRPr="006B382D">
        <w:tab/>
        <w:t>Предложение</w:t>
      </w:r>
    </w:p>
    <w:p w:rsidR="006B382D" w:rsidRPr="006B382D" w:rsidRDefault="006B382D" w:rsidP="006B382D">
      <w:pPr>
        <w:pStyle w:val="SingleTxtGR"/>
      </w:pPr>
      <w:r w:rsidRPr="006B382D">
        <w:t>4.</w:t>
      </w:r>
      <w:r w:rsidRPr="006B382D">
        <w:tab/>
        <w:t>Добавить следующий выделенный подчеркиванием/жирным шрифтом текст после третьего абзаца пункта 9.1.2.1 ДОПОГ:</w:t>
      </w:r>
    </w:p>
    <w:p w:rsidR="006B382D" w:rsidRPr="006B382D" w:rsidRDefault="00585EE5" w:rsidP="006B382D">
      <w:pPr>
        <w:pStyle w:val="SingleTxtGR"/>
      </w:pPr>
      <w:r w:rsidRPr="00585EE5">
        <w:rPr>
          <w:bCs/>
        </w:rPr>
        <w:t>«</w:t>
      </w:r>
      <w:r w:rsidR="006B382D" w:rsidRPr="006B382D">
        <w:rPr>
          <w:b/>
          <w:bCs/>
          <w:u w:val="single"/>
        </w:rPr>
        <w:t>Компетентный орган может освободить от требования в отношении первого осмотра укомплектованного или доукомплектованного транспортного средства, тип которого официально утвержден согласно подразделу 9.1.2.2 и на который изготовителем, его должным образом уполномоченным представителем или организацией, признанной компетентным органом, выдана декларация о</w:t>
      </w:r>
      <w:r w:rsidR="009B0016">
        <w:rPr>
          <w:b/>
          <w:bCs/>
          <w:u w:val="single"/>
          <w:lang w:val="en-US"/>
        </w:rPr>
        <w:t> </w:t>
      </w:r>
      <w:r w:rsidR="006B382D" w:rsidRPr="006B382D">
        <w:rPr>
          <w:b/>
          <w:bCs/>
          <w:u w:val="single"/>
        </w:rPr>
        <w:t>соответствии требованиям глав 9.2</w:t>
      </w:r>
      <w:r w:rsidR="00F70BFD">
        <w:rPr>
          <w:b/>
          <w:bCs/>
          <w:u w:val="single"/>
        </w:rPr>
        <w:t>–</w:t>
      </w:r>
      <w:r w:rsidR="006B382D" w:rsidRPr="006B382D">
        <w:rPr>
          <w:b/>
          <w:bCs/>
          <w:u w:val="single"/>
        </w:rPr>
        <w:t>9.8, которые могут иметь отношение к</w:t>
      </w:r>
      <w:r w:rsidR="009B0016">
        <w:rPr>
          <w:b/>
          <w:bCs/>
          <w:u w:val="single"/>
          <w:lang w:val="en-US"/>
        </w:rPr>
        <w:t> </w:t>
      </w:r>
      <w:r w:rsidR="006B382D" w:rsidRPr="006B382D">
        <w:rPr>
          <w:b/>
          <w:bCs/>
          <w:u w:val="single"/>
        </w:rPr>
        <w:t>транспортному средству, при условии что данное транспортное средство не было изменено каким-либо образом, который может повлиять на действительность официального утверждения типа, и является транспортным средством того же типа, что и транспортное средство, которое ранее подвергалось первому техническому осмотру компетентным органом.</w:t>
      </w:r>
      <w:r w:rsidRPr="00585EE5">
        <w:rPr>
          <w:bCs/>
        </w:rPr>
        <w:t>».</w:t>
      </w:r>
    </w:p>
    <w:p w:rsidR="006B382D" w:rsidRPr="006B382D" w:rsidRDefault="006B382D" w:rsidP="00150357">
      <w:pPr>
        <w:pStyle w:val="HChGR"/>
        <w:spacing w:before="320" w:line="280" w:lineRule="exact"/>
      </w:pPr>
      <w:r w:rsidRPr="006B382D">
        <w:tab/>
      </w:r>
      <w:r w:rsidRPr="006B382D">
        <w:tab/>
        <w:t xml:space="preserve">Обоснование </w:t>
      </w:r>
    </w:p>
    <w:p w:rsidR="003142A9" w:rsidRDefault="006B382D" w:rsidP="00150357">
      <w:pPr>
        <w:pStyle w:val="SingleTxtGR"/>
        <w:spacing w:after="40"/>
      </w:pPr>
      <w:r w:rsidRPr="006B382D">
        <w:t>5.</w:t>
      </w:r>
      <w:r w:rsidRPr="006B382D">
        <w:tab/>
        <w:t xml:space="preserve">Опираясь на опыт Соединенного Королевства, можно утверждать, что расширение полномочий компетентного органа в плане освобождения от требования в отношении первого осмотра укомплектованных или доукомплектованных транспортных средств EX, FL и AT и MEMU, тип которых официально утвержден согласно подразделу 9.1.2.2, не поставит под угрозу безопасность, но будет соразмерным и позволит избежать излишних трудностей при вводе новых </w:t>
      </w:r>
      <w:r w:rsidRPr="006B382D">
        <w:lastRenderedPageBreak/>
        <w:t>транспортных средств в эксплуатацию путем сокращения задержек и расходов, возникающих в связи с первым осмотром.</w:t>
      </w:r>
    </w:p>
    <w:p w:rsidR="00E12C5F" w:rsidRPr="008D53B6" w:rsidRDefault="006B382D" w:rsidP="00150357">
      <w:pPr>
        <w:pStyle w:val="SingleTxtGR"/>
        <w:spacing w:after="0" w:line="100" w:lineRule="atLeast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314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18" w:rsidRPr="00A312BC" w:rsidRDefault="00181E18" w:rsidP="00A312BC"/>
  </w:endnote>
  <w:endnote w:type="continuationSeparator" w:id="0">
    <w:p w:rsidR="00181E18" w:rsidRPr="00A312BC" w:rsidRDefault="00181E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A9" w:rsidRPr="003142A9" w:rsidRDefault="003142A9">
    <w:pPr>
      <w:pStyle w:val="Footer"/>
    </w:pPr>
    <w:r w:rsidRPr="003142A9">
      <w:rPr>
        <w:b/>
        <w:sz w:val="18"/>
      </w:rPr>
      <w:fldChar w:fldCharType="begin"/>
    </w:r>
    <w:r w:rsidRPr="003142A9">
      <w:rPr>
        <w:b/>
        <w:sz w:val="18"/>
      </w:rPr>
      <w:instrText xml:space="preserve"> PAGE  \* MERGEFORMAT </w:instrText>
    </w:r>
    <w:r w:rsidRPr="003142A9">
      <w:rPr>
        <w:b/>
        <w:sz w:val="18"/>
      </w:rPr>
      <w:fldChar w:fldCharType="separate"/>
    </w:r>
    <w:r w:rsidR="00C63A0F">
      <w:rPr>
        <w:b/>
        <w:noProof/>
        <w:sz w:val="18"/>
      </w:rPr>
      <w:t>2</w:t>
    </w:r>
    <w:r w:rsidRPr="003142A9">
      <w:rPr>
        <w:b/>
        <w:sz w:val="18"/>
      </w:rPr>
      <w:fldChar w:fldCharType="end"/>
    </w:r>
    <w:r>
      <w:rPr>
        <w:b/>
        <w:sz w:val="18"/>
      </w:rPr>
      <w:tab/>
    </w:r>
    <w:r>
      <w:t>GE.18-13671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A9" w:rsidRPr="003142A9" w:rsidRDefault="003142A9" w:rsidP="003142A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GE.18-13671</w:t>
    </w:r>
    <w:r>
      <w:tab/>
    </w:r>
    <w:r w:rsidRPr="003142A9">
      <w:rPr>
        <w:b/>
        <w:sz w:val="18"/>
      </w:rPr>
      <w:fldChar w:fldCharType="begin"/>
    </w:r>
    <w:r w:rsidRPr="003142A9">
      <w:rPr>
        <w:b/>
        <w:sz w:val="18"/>
      </w:rPr>
      <w:instrText xml:space="preserve"> PAGE  \* MERGEFORMAT </w:instrText>
    </w:r>
    <w:r w:rsidRPr="003142A9">
      <w:rPr>
        <w:b/>
        <w:sz w:val="18"/>
      </w:rPr>
      <w:fldChar w:fldCharType="separate"/>
    </w:r>
    <w:r w:rsidR="00150357">
      <w:rPr>
        <w:b/>
        <w:noProof/>
        <w:sz w:val="18"/>
      </w:rPr>
      <w:t>3</w:t>
    </w:r>
    <w:r w:rsidRPr="003142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142A9" w:rsidRDefault="003142A9" w:rsidP="003142A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18-13671  (R)</w:t>
    </w:r>
    <w:r>
      <w:rPr>
        <w:lang w:val="en-US"/>
      </w:rPr>
      <w:t xml:space="preserve">  140918  140918</w:t>
    </w:r>
    <w:r>
      <w:br/>
    </w:r>
    <w:r w:rsidRPr="003142A9">
      <w:rPr>
        <w:rFonts w:ascii="C39T30Lfz" w:hAnsi="C39T30Lfz"/>
        <w:kern w:val="14"/>
        <w:sz w:val="56"/>
      </w:rPr>
      <w:t></w:t>
    </w:r>
    <w:r w:rsidRPr="003142A9">
      <w:rPr>
        <w:rFonts w:ascii="C39T30Lfz" w:hAnsi="C39T30Lfz"/>
        <w:kern w:val="14"/>
        <w:sz w:val="56"/>
      </w:rPr>
      <w:t></w:t>
    </w:r>
    <w:r w:rsidRPr="003142A9">
      <w:rPr>
        <w:rFonts w:ascii="C39T30Lfz" w:hAnsi="C39T30Lfz"/>
        <w:kern w:val="14"/>
        <w:sz w:val="56"/>
      </w:rPr>
      <w:t></w:t>
    </w:r>
    <w:r w:rsidRPr="003142A9">
      <w:rPr>
        <w:rFonts w:ascii="C39T30Lfz" w:hAnsi="C39T30Lfz"/>
        <w:kern w:val="14"/>
        <w:sz w:val="56"/>
      </w:rPr>
      <w:t></w:t>
    </w:r>
    <w:r w:rsidRPr="003142A9">
      <w:rPr>
        <w:rFonts w:ascii="C39T30Lfz" w:hAnsi="C39T30Lfz"/>
        <w:kern w:val="14"/>
        <w:sz w:val="56"/>
      </w:rPr>
      <w:t></w:t>
    </w:r>
    <w:r w:rsidRPr="003142A9">
      <w:rPr>
        <w:rFonts w:ascii="C39T30Lfz" w:hAnsi="C39T30Lfz"/>
        <w:kern w:val="14"/>
        <w:sz w:val="56"/>
      </w:rPr>
      <w:t></w:t>
    </w:r>
    <w:r w:rsidRPr="003142A9">
      <w:rPr>
        <w:rFonts w:ascii="C39T30Lfz" w:hAnsi="C39T30Lfz"/>
        <w:kern w:val="14"/>
        <w:sz w:val="56"/>
      </w:rPr>
      <w:t></w:t>
    </w:r>
    <w:r w:rsidRPr="003142A9">
      <w:rPr>
        <w:rFonts w:ascii="C39T30Lfz" w:hAnsi="C39T30Lfz"/>
        <w:kern w:val="14"/>
        <w:sz w:val="56"/>
      </w:rPr>
      <w:t></w:t>
    </w:r>
    <w:r w:rsidRPr="003142A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8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8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18" w:rsidRPr="001075E9" w:rsidRDefault="00181E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1E18" w:rsidRDefault="00181E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B382D" w:rsidRPr="00710881" w:rsidRDefault="006B382D" w:rsidP="00864B67">
      <w:pPr>
        <w:pStyle w:val="FootnoteText"/>
        <w:tabs>
          <w:tab w:val="left" w:pos="720"/>
        </w:tabs>
        <w:ind w:left="1418" w:right="1260" w:hanging="284"/>
      </w:pPr>
      <w:r w:rsidRPr="00585EE5">
        <w:rPr>
          <w:rStyle w:val="FootnoteReference"/>
          <w:sz w:val="20"/>
          <w:vertAlign w:val="baseline"/>
        </w:rPr>
        <w:sym w:font="Symbol" w:char="F02A"/>
      </w:r>
      <w:r>
        <w:tab/>
        <w:t xml:space="preserve">В соответствии с программой работы Комитета по внутреннему транспорту </w:t>
      </w:r>
      <w:r w:rsidR="00F70BFD">
        <w:br/>
      </w:r>
      <w:r>
        <w:t>на 2018–2019</w:t>
      </w:r>
      <w:r w:rsidR="00585EE5">
        <w:t> </w:t>
      </w:r>
      <w:r>
        <w:t>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A9" w:rsidRPr="003142A9" w:rsidRDefault="00C63A0F">
    <w:pPr>
      <w:pStyle w:val="Header"/>
    </w:pPr>
    <w:fldSimple w:instr=" TITLE  \* MERGEFORMAT ">
      <w:r>
        <w:t>ECE/TRANS/WP.15/2018/7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A9" w:rsidRPr="003142A9" w:rsidRDefault="00C63A0F" w:rsidP="003142A9">
    <w:pPr>
      <w:pStyle w:val="Header"/>
      <w:jc w:val="right"/>
    </w:pPr>
    <w:fldSimple w:instr=" TITLE  \* MERGEFORMAT ">
      <w:r>
        <w:t>ECE/TRANS/WP.15/2018/7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A9" w:rsidRDefault="003142A9" w:rsidP="006B382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F7141"/>
    <w:multiLevelType w:val="hybridMultilevel"/>
    <w:tmpl w:val="198EB3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1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0357"/>
    <w:rsid w:val="001614A2"/>
    <w:rsid w:val="00180183"/>
    <w:rsid w:val="0018024D"/>
    <w:rsid w:val="00181E18"/>
    <w:rsid w:val="0018649F"/>
    <w:rsid w:val="00196389"/>
    <w:rsid w:val="001B3EF6"/>
    <w:rsid w:val="001C7A89"/>
    <w:rsid w:val="00233496"/>
    <w:rsid w:val="00255343"/>
    <w:rsid w:val="00262481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42C"/>
    <w:rsid w:val="00307FB6"/>
    <w:rsid w:val="003142A9"/>
    <w:rsid w:val="00317339"/>
    <w:rsid w:val="00322004"/>
    <w:rsid w:val="003402C2"/>
    <w:rsid w:val="0037307C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4114"/>
    <w:rsid w:val="004D6B95"/>
    <w:rsid w:val="004E05B7"/>
    <w:rsid w:val="004F1D18"/>
    <w:rsid w:val="0050108D"/>
    <w:rsid w:val="00513081"/>
    <w:rsid w:val="00517901"/>
    <w:rsid w:val="00526683"/>
    <w:rsid w:val="005639C1"/>
    <w:rsid w:val="005709E0"/>
    <w:rsid w:val="00572E19"/>
    <w:rsid w:val="00585EE5"/>
    <w:rsid w:val="005961C8"/>
    <w:rsid w:val="005966F1"/>
    <w:rsid w:val="005C199D"/>
    <w:rsid w:val="005D7914"/>
    <w:rsid w:val="005E2B41"/>
    <w:rsid w:val="005F0B42"/>
    <w:rsid w:val="006024AD"/>
    <w:rsid w:val="00617A43"/>
    <w:rsid w:val="006345DB"/>
    <w:rsid w:val="00640F49"/>
    <w:rsid w:val="00643DE5"/>
    <w:rsid w:val="00680D03"/>
    <w:rsid w:val="00681A10"/>
    <w:rsid w:val="00685134"/>
    <w:rsid w:val="006A1ED8"/>
    <w:rsid w:val="006A6F02"/>
    <w:rsid w:val="006B382D"/>
    <w:rsid w:val="006C2031"/>
    <w:rsid w:val="006C26D0"/>
    <w:rsid w:val="006D461A"/>
    <w:rsid w:val="006F35EE"/>
    <w:rsid w:val="007021FF"/>
    <w:rsid w:val="00712895"/>
    <w:rsid w:val="00734ACB"/>
    <w:rsid w:val="0075085C"/>
    <w:rsid w:val="00757357"/>
    <w:rsid w:val="00792497"/>
    <w:rsid w:val="00806737"/>
    <w:rsid w:val="00825F8D"/>
    <w:rsid w:val="00834B71"/>
    <w:rsid w:val="0086445C"/>
    <w:rsid w:val="00864B67"/>
    <w:rsid w:val="0087598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A50D7"/>
    <w:rsid w:val="009B0016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C29B4"/>
    <w:rsid w:val="00BD33EE"/>
    <w:rsid w:val="00BE1CC7"/>
    <w:rsid w:val="00C106D6"/>
    <w:rsid w:val="00C119AE"/>
    <w:rsid w:val="00C26180"/>
    <w:rsid w:val="00C60F0C"/>
    <w:rsid w:val="00C63A0F"/>
    <w:rsid w:val="00C805C9"/>
    <w:rsid w:val="00C92939"/>
    <w:rsid w:val="00CA1679"/>
    <w:rsid w:val="00CB151C"/>
    <w:rsid w:val="00CC13FA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0BFD"/>
    <w:rsid w:val="00F77B4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0C48BB5-F684-428B-8565-381698E0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6B38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ECE/TRANS/WP.15/2018/7</vt:lpstr>
      <vt:lpstr>ECE/TRANS/WP.15/2018/7</vt:lpstr>
      <vt:lpstr>A/</vt:lpstr>
    </vt:vector>
  </TitlesOfParts>
  <Company>DCM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ECE/TRANS/WP.15/2018/7</dc:title>
  <dc:subject/>
  <dc:creator>Olga OVTCHINNIKOVA</dc:creator>
  <cp:keywords/>
  <cp:lastModifiedBy>Christine Barrio-Champeau</cp:lastModifiedBy>
  <cp:revision>2</cp:revision>
  <cp:lastPrinted>2018-09-14T13:41:00Z</cp:lastPrinted>
  <dcterms:created xsi:type="dcterms:W3CDTF">2018-09-20T08:38:00Z</dcterms:created>
  <dcterms:modified xsi:type="dcterms:W3CDTF">2018-09-20T08:38:00Z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