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9A1DE0" w:rsidP="009A1DE0">
            <w:pPr>
              <w:jc w:val="right"/>
              <w:rPr>
                <w:lang w:val="fr-FR"/>
              </w:rPr>
            </w:pPr>
            <w:r w:rsidRPr="009A1DE0">
              <w:rPr>
                <w:sz w:val="40"/>
                <w:lang w:val="fr-FR"/>
              </w:rPr>
              <w:t>ECE</w:t>
            </w:r>
            <w:r>
              <w:rPr>
                <w:lang w:val="fr-FR"/>
              </w:rPr>
              <w:t>/TRANS/WP.15/241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9A1DE0" w:rsidP="009A1DE0">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9A1DE0" w:rsidRDefault="009A1DE0" w:rsidP="009A1DE0">
            <w:pPr>
              <w:spacing w:line="240" w:lineRule="exact"/>
              <w:rPr>
                <w:lang w:val="fr-FR"/>
              </w:rPr>
            </w:pPr>
            <w:r>
              <w:rPr>
                <w:lang w:val="fr-FR"/>
              </w:rPr>
              <w:t>21 février 2018</w:t>
            </w:r>
          </w:p>
          <w:p w:rsidR="009A1DE0" w:rsidRDefault="009A1DE0" w:rsidP="009A1DE0">
            <w:pPr>
              <w:spacing w:line="240" w:lineRule="exact"/>
              <w:rPr>
                <w:lang w:val="fr-FR"/>
              </w:rPr>
            </w:pPr>
            <w:r>
              <w:rPr>
                <w:lang w:val="fr-FR"/>
              </w:rPr>
              <w:t>Français</w:t>
            </w:r>
          </w:p>
          <w:p w:rsidR="009A1DE0" w:rsidRPr="00367E6A" w:rsidRDefault="009A1DE0" w:rsidP="009A1DE0">
            <w:pPr>
              <w:spacing w:line="240" w:lineRule="exact"/>
              <w:rPr>
                <w:lang w:val="fr-FR"/>
              </w:rPr>
            </w:pPr>
            <w:r>
              <w:rPr>
                <w:lang w:val="fr-FR"/>
              </w:rPr>
              <w:t xml:space="preserve">Original: anglais et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BF06B0" w:rsidRPr="00367E6A" w:rsidRDefault="009A1DE0" w:rsidP="00926E87">
      <w:pPr>
        <w:spacing w:before="120"/>
        <w:rPr>
          <w:b/>
          <w:lang w:val="fr-FR"/>
        </w:rPr>
      </w:pPr>
      <w:r>
        <w:rPr>
          <w:b/>
          <w:lang w:val="fr-FR"/>
        </w:rPr>
        <w:t>104e</w:t>
      </w:r>
      <w:r w:rsidR="00BF06B0" w:rsidRPr="00367E6A">
        <w:rPr>
          <w:b/>
          <w:lang w:val="fr-FR"/>
        </w:rPr>
        <w:t xml:space="preserve"> session</w:t>
      </w:r>
    </w:p>
    <w:p w:rsidR="00B93E72" w:rsidRPr="00367E6A" w:rsidRDefault="00414425" w:rsidP="00BF06B0">
      <w:pPr>
        <w:rPr>
          <w:lang w:val="fr-FR"/>
        </w:rPr>
      </w:pPr>
      <w:r w:rsidRPr="00367E6A">
        <w:rPr>
          <w:lang w:val="fr-FR"/>
        </w:rPr>
        <w:t xml:space="preserve">Genève, </w:t>
      </w:r>
      <w:r w:rsidR="009A1DE0">
        <w:rPr>
          <w:lang w:val="fr-FR"/>
        </w:rPr>
        <w:t>15-17 mai 2018</w:t>
      </w:r>
    </w:p>
    <w:p w:rsidR="000312C0" w:rsidRPr="00367E6A" w:rsidRDefault="00B93E72" w:rsidP="00B93E72">
      <w:pPr>
        <w:rPr>
          <w:lang w:val="fr-FR"/>
        </w:rPr>
      </w:pPr>
      <w:r w:rsidRPr="00367E6A">
        <w:rPr>
          <w:lang w:val="fr-FR"/>
        </w:rPr>
        <w:t xml:space="preserve">Point </w:t>
      </w:r>
      <w:r w:rsidR="009A1DE0">
        <w:rPr>
          <w:lang w:val="fr-FR"/>
        </w:rPr>
        <w:t>1</w:t>
      </w:r>
      <w:r w:rsidRPr="00367E6A">
        <w:rPr>
          <w:lang w:val="fr-FR"/>
        </w:rPr>
        <w:t xml:space="preserve"> de l’ordre du jour provisoire</w:t>
      </w:r>
    </w:p>
    <w:p w:rsidR="009A1DE0" w:rsidRDefault="009A1DE0" w:rsidP="009A1DE0">
      <w:pPr>
        <w:rPr>
          <w:b/>
        </w:rPr>
      </w:pPr>
      <w:r>
        <w:rPr>
          <w:b/>
        </w:rPr>
        <w:t>Adoption de l'ordre du jour</w:t>
      </w:r>
    </w:p>
    <w:p w:rsidR="009A1DE0" w:rsidRPr="00B551B1" w:rsidRDefault="009A1DE0" w:rsidP="009A1DE0">
      <w:pPr>
        <w:pStyle w:val="HChG"/>
      </w:pPr>
      <w:r>
        <w:tab/>
      </w:r>
      <w:r>
        <w:tab/>
        <w:t>Ordre du jour provisoire de la 104e</w:t>
      </w:r>
      <w:r w:rsidRPr="00B551B1">
        <w:t xml:space="preserve"> session</w:t>
      </w:r>
      <w:r w:rsidRPr="009A1DE0">
        <w:rPr>
          <w:rStyle w:val="FootnoteReference"/>
          <w:sz w:val="20"/>
          <w:vertAlign w:val="baseline"/>
        </w:rPr>
        <w:footnoteReference w:customMarkFollows="1" w:id="2"/>
        <w:t>*</w:t>
      </w:r>
      <w:r w:rsidRPr="009A1DE0">
        <w:rPr>
          <w:sz w:val="20"/>
          <w:vertAlign w:val="superscript"/>
        </w:rPr>
        <w:t>,</w:t>
      </w:r>
      <w:r>
        <w:t xml:space="preserve"> </w:t>
      </w:r>
      <w:r w:rsidRPr="009A1DE0">
        <w:rPr>
          <w:rStyle w:val="FootnoteReference"/>
          <w:sz w:val="20"/>
          <w:vertAlign w:val="baseline"/>
        </w:rPr>
        <w:footnoteReference w:customMarkFollows="1" w:id="3"/>
        <w:t>**</w:t>
      </w:r>
      <w:r w:rsidRPr="009A1DE0">
        <w:rPr>
          <w:sz w:val="20"/>
          <w:vertAlign w:val="superscript"/>
        </w:rPr>
        <w:t>,</w:t>
      </w:r>
      <w:r w:rsidRPr="009A1DE0">
        <w:t xml:space="preserve"> </w:t>
      </w:r>
      <w:r w:rsidRPr="009A1DE0">
        <w:rPr>
          <w:rStyle w:val="FootnoteReference"/>
          <w:sz w:val="20"/>
          <w:vertAlign w:val="baseline"/>
        </w:rPr>
        <w:footnoteReference w:customMarkFollows="1" w:id="4"/>
        <w:t>***</w:t>
      </w:r>
      <w:r>
        <w:t xml:space="preserve"> </w:t>
      </w:r>
    </w:p>
    <w:p w:rsidR="009A1DE0" w:rsidRDefault="009A1DE0" w:rsidP="009A1DE0">
      <w:pPr>
        <w:pStyle w:val="H56G"/>
        <w:rPr>
          <w:rFonts w:eastAsia="SimSun"/>
          <w:lang w:val="fr-FR" w:eastAsia="zh-CN"/>
        </w:rPr>
      </w:pPr>
      <w:r>
        <w:tab/>
      </w:r>
      <w:r>
        <w:tab/>
      </w:r>
      <w:r>
        <w:rPr>
          <w:rFonts w:eastAsia="SimSun"/>
          <w:lang w:val="fr-FR" w:eastAsia="zh-CN"/>
        </w:rPr>
        <w:t xml:space="preserve">Qui </w:t>
      </w:r>
      <w:r>
        <w:rPr>
          <w:rFonts w:eastAsia="SimSun"/>
          <w:lang w:eastAsia="zh-CN"/>
        </w:rPr>
        <w:t>s'ouvrira</w:t>
      </w:r>
      <w:r>
        <w:rPr>
          <w:rFonts w:eastAsia="SimSun"/>
          <w:lang w:val="fr-FR" w:eastAsia="zh-CN"/>
        </w:rPr>
        <w:t xml:space="preserve"> au Palais des Nations, à Genève, le </w:t>
      </w:r>
      <w:r w:rsidR="00B232FB">
        <w:rPr>
          <w:rFonts w:eastAsia="SimSun"/>
          <w:lang w:val="fr-FR" w:eastAsia="zh-CN"/>
        </w:rPr>
        <w:t>mardi</w:t>
      </w:r>
      <w:r>
        <w:rPr>
          <w:rFonts w:eastAsia="SimSun"/>
          <w:lang w:val="fr-FR" w:eastAsia="zh-CN"/>
        </w:rPr>
        <w:t xml:space="preserve"> 1</w:t>
      </w:r>
      <w:r w:rsidR="00B232FB">
        <w:rPr>
          <w:rFonts w:eastAsia="SimSun"/>
          <w:lang w:val="fr-FR" w:eastAsia="zh-CN"/>
        </w:rPr>
        <w:t>5</w:t>
      </w:r>
      <w:r>
        <w:rPr>
          <w:rFonts w:eastAsia="SimSun"/>
          <w:lang w:val="fr-FR" w:eastAsia="zh-CN"/>
        </w:rPr>
        <w:t xml:space="preserve"> mai 2018</w:t>
      </w:r>
      <w:r>
        <w:t xml:space="preserve"> à 10 heures</w:t>
      </w:r>
    </w:p>
    <w:p w:rsidR="00D76E2E" w:rsidRPr="00D76E2E" w:rsidRDefault="00D76E2E" w:rsidP="00D76E2E">
      <w:pPr>
        <w:spacing w:after="120"/>
        <w:ind w:left="1134" w:right="1134"/>
        <w:jc w:val="both"/>
        <w:rPr>
          <w:i/>
          <w:lang w:val="fr-FR"/>
        </w:rPr>
      </w:pPr>
      <w:r w:rsidRPr="00D76E2E">
        <w:rPr>
          <w:i/>
          <w:u w:val="single"/>
          <w:lang w:val="fr-FR"/>
        </w:rPr>
        <w:t>Nota:</w:t>
      </w:r>
      <w:r w:rsidRPr="00D76E2E">
        <w:rPr>
          <w:i/>
          <w:lang w:val="fr-FR"/>
        </w:rPr>
        <w:tab/>
        <w:t xml:space="preserve">Au vu du nombre limité de documents soumis pour la session, et après consultation du Bureau du Groupe de travail, il a été décidé de réduire le nombre de jours de réunion à </w:t>
      </w:r>
      <w:r>
        <w:rPr>
          <w:i/>
          <w:lang w:val="fr-FR"/>
        </w:rPr>
        <w:t>3</w:t>
      </w:r>
      <w:r w:rsidRPr="00D76E2E">
        <w:rPr>
          <w:i/>
          <w:lang w:val="fr-FR"/>
        </w:rPr>
        <w:t xml:space="preserve"> jours. En conséquence, la session se tiendra du </w:t>
      </w:r>
      <w:r>
        <w:rPr>
          <w:i/>
          <w:lang w:val="fr-FR"/>
        </w:rPr>
        <w:t>mardi</w:t>
      </w:r>
      <w:r w:rsidRPr="00D76E2E">
        <w:rPr>
          <w:i/>
          <w:lang w:val="fr-FR"/>
        </w:rPr>
        <w:t xml:space="preserve"> </w:t>
      </w:r>
      <w:r>
        <w:rPr>
          <w:i/>
          <w:lang w:val="fr-FR"/>
        </w:rPr>
        <w:t>15</w:t>
      </w:r>
      <w:r w:rsidRPr="00D76E2E">
        <w:rPr>
          <w:i/>
          <w:lang w:val="fr-FR"/>
        </w:rPr>
        <w:t xml:space="preserve"> mai 201</w:t>
      </w:r>
      <w:r>
        <w:rPr>
          <w:i/>
          <w:lang w:val="fr-FR"/>
        </w:rPr>
        <w:t>8</w:t>
      </w:r>
      <w:r w:rsidRPr="00D76E2E">
        <w:rPr>
          <w:i/>
          <w:lang w:val="fr-FR"/>
        </w:rPr>
        <w:t xml:space="preserve"> à </w:t>
      </w:r>
      <w:r>
        <w:rPr>
          <w:i/>
          <w:lang w:val="fr-FR"/>
        </w:rPr>
        <w:t>10</w:t>
      </w:r>
      <w:r w:rsidRPr="00D76E2E">
        <w:rPr>
          <w:i/>
          <w:lang w:val="fr-FR"/>
        </w:rPr>
        <w:t>h</w:t>
      </w:r>
      <w:r>
        <w:rPr>
          <w:i/>
          <w:lang w:val="fr-FR"/>
        </w:rPr>
        <w:t>0</w:t>
      </w:r>
      <w:r w:rsidRPr="00D76E2E">
        <w:rPr>
          <w:i/>
          <w:lang w:val="fr-FR"/>
        </w:rPr>
        <w:t xml:space="preserve">0 au jeudi </w:t>
      </w:r>
      <w:r>
        <w:rPr>
          <w:i/>
          <w:lang w:val="fr-FR"/>
        </w:rPr>
        <w:t>1</w:t>
      </w:r>
      <w:r w:rsidRPr="00D76E2E">
        <w:rPr>
          <w:i/>
          <w:lang w:val="fr-FR"/>
        </w:rPr>
        <w:t xml:space="preserve">7 </w:t>
      </w:r>
      <w:bookmarkStart w:id="0" w:name="_GoBack"/>
      <w:bookmarkEnd w:id="0"/>
      <w:r w:rsidRPr="00D76E2E">
        <w:rPr>
          <w:i/>
          <w:lang w:val="fr-FR"/>
        </w:rPr>
        <w:t>mai 201</w:t>
      </w:r>
      <w:r>
        <w:rPr>
          <w:i/>
          <w:lang w:val="fr-FR"/>
        </w:rPr>
        <w:t>8</w:t>
      </w:r>
      <w:r w:rsidRPr="00D76E2E">
        <w:rPr>
          <w:i/>
          <w:lang w:val="fr-FR"/>
        </w:rPr>
        <w:t xml:space="preserve"> à 1</w:t>
      </w:r>
      <w:r>
        <w:rPr>
          <w:i/>
          <w:lang w:val="fr-FR"/>
        </w:rPr>
        <w:t>7</w:t>
      </w:r>
      <w:r w:rsidRPr="00D76E2E">
        <w:rPr>
          <w:i/>
          <w:lang w:val="fr-FR"/>
        </w:rPr>
        <w:t>h30.</w:t>
      </w:r>
    </w:p>
    <w:p w:rsidR="009A1DE0" w:rsidRDefault="009A1DE0" w:rsidP="009A1DE0">
      <w:pPr>
        <w:pStyle w:val="SingleTxtG"/>
      </w:pPr>
      <w:r>
        <w:t>1.</w:t>
      </w:r>
      <w:r>
        <w:tab/>
        <w:t>Adoption de l’ordre du jour.</w:t>
      </w:r>
    </w:p>
    <w:p w:rsidR="009A1DE0" w:rsidRDefault="009A1DE0" w:rsidP="009A1DE0">
      <w:pPr>
        <w:pStyle w:val="SingleTxtG"/>
        <w:rPr>
          <w:lang w:val="fr-FR"/>
        </w:rPr>
      </w:pPr>
      <w:r>
        <w:rPr>
          <w:lang w:val="fr-FR"/>
        </w:rPr>
        <w:t>2.</w:t>
      </w:r>
      <w:r>
        <w:rPr>
          <w:lang w:val="fr-FR"/>
        </w:rPr>
        <w:tab/>
        <w:t>Quatre-vingtième</w:t>
      </w:r>
      <w:r w:rsidRPr="004369FC">
        <w:rPr>
          <w:lang w:val="fr-FR"/>
        </w:rPr>
        <w:t xml:space="preserve"> session du Comité des transports intérieurs</w:t>
      </w:r>
      <w:r>
        <w:rPr>
          <w:lang w:val="fr-FR"/>
        </w:rPr>
        <w:t>.</w:t>
      </w:r>
    </w:p>
    <w:p w:rsidR="009A1DE0" w:rsidRDefault="009A1DE0" w:rsidP="009A1DE0">
      <w:pPr>
        <w:pStyle w:val="SingleTxtG"/>
        <w:ind w:left="1689" w:hanging="555"/>
      </w:pPr>
      <w:r>
        <w:t>3.</w:t>
      </w:r>
      <w:r>
        <w:tab/>
        <w:t>État de l’Accord européen relatif au transport international des marchandises dangereuses par route (ADR) et questions connexes.</w:t>
      </w:r>
    </w:p>
    <w:p w:rsidR="009A1DE0" w:rsidRDefault="009A1DE0" w:rsidP="009A1DE0">
      <w:pPr>
        <w:pStyle w:val="SingleTxtG"/>
      </w:pPr>
      <w:r>
        <w:t>4.</w:t>
      </w:r>
      <w:r>
        <w:tab/>
        <w:t>Travaux de la Réunion commune RID/ADR/ADN.</w:t>
      </w:r>
    </w:p>
    <w:p w:rsidR="009A1DE0" w:rsidRDefault="009A1DE0" w:rsidP="009A1DE0">
      <w:pPr>
        <w:pStyle w:val="SingleTxtG"/>
        <w:keepNext/>
        <w:keepLines/>
      </w:pPr>
      <w:r>
        <w:lastRenderedPageBreak/>
        <w:t>5.</w:t>
      </w:r>
      <w:r>
        <w:tab/>
        <w:t>Propositions d'amendement aux annexes A et B de l'ADR:</w:t>
      </w:r>
    </w:p>
    <w:p w:rsidR="009A1DE0" w:rsidRDefault="009A1DE0" w:rsidP="009A1DE0">
      <w:pPr>
        <w:pStyle w:val="SingleTxtG"/>
        <w:keepNext/>
        <w:keepLines/>
        <w:rPr>
          <w:lang w:val="fr-FR"/>
        </w:rPr>
      </w:pPr>
      <w:r>
        <w:rPr>
          <w:lang w:val="fr-FR"/>
        </w:rPr>
        <w:tab/>
      </w:r>
      <w:r>
        <w:rPr>
          <w:lang w:val="fr-FR"/>
        </w:rPr>
        <w:tab/>
        <w:t>a)</w:t>
      </w:r>
      <w:r>
        <w:rPr>
          <w:lang w:val="fr-FR"/>
        </w:rPr>
        <w:tab/>
        <w:t>Construction et agrément des véhicules;</w:t>
      </w:r>
    </w:p>
    <w:p w:rsidR="009A1DE0" w:rsidRDefault="009A1DE0" w:rsidP="009A1DE0">
      <w:pPr>
        <w:pStyle w:val="SingleTxtG"/>
        <w:rPr>
          <w:lang w:val="fr-FR"/>
        </w:rPr>
      </w:pPr>
      <w:r>
        <w:rPr>
          <w:lang w:val="fr-FR"/>
        </w:rPr>
        <w:tab/>
      </w:r>
      <w:r>
        <w:rPr>
          <w:lang w:val="fr-FR"/>
        </w:rPr>
        <w:tab/>
        <w:t>b)</w:t>
      </w:r>
      <w:r>
        <w:rPr>
          <w:lang w:val="fr-FR"/>
        </w:rPr>
        <w:tab/>
        <w:t>Propositions diverses.</w:t>
      </w:r>
    </w:p>
    <w:p w:rsidR="009A1DE0" w:rsidRDefault="009A1DE0" w:rsidP="009A1DE0">
      <w:pPr>
        <w:pStyle w:val="SingleTxtG"/>
      </w:pPr>
      <w:r>
        <w:t>6.</w:t>
      </w:r>
      <w:r>
        <w:tab/>
        <w:t>Interprétation de l’ADR.</w:t>
      </w:r>
    </w:p>
    <w:p w:rsidR="009A1DE0" w:rsidRDefault="009A1DE0" w:rsidP="009A1DE0">
      <w:pPr>
        <w:pStyle w:val="SingleTxtG"/>
      </w:pPr>
      <w:r>
        <w:t>7.</w:t>
      </w:r>
      <w:r>
        <w:tab/>
        <w:t>Programme de travail.</w:t>
      </w:r>
    </w:p>
    <w:p w:rsidR="009A1DE0" w:rsidRDefault="009A1DE0" w:rsidP="009A1DE0">
      <w:pPr>
        <w:pStyle w:val="SingleTxtG"/>
      </w:pPr>
      <w:r>
        <w:t>8.</w:t>
      </w:r>
      <w:r>
        <w:tab/>
        <w:t>Questions diverses.</w:t>
      </w:r>
    </w:p>
    <w:p w:rsidR="009A1DE0" w:rsidRDefault="009A1DE0" w:rsidP="009A1DE0">
      <w:pPr>
        <w:pStyle w:val="SingleTxtG"/>
      </w:pPr>
      <w:r>
        <w:t>9.</w:t>
      </w:r>
      <w:r>
        <w:tab/>
        <w:t>Adoption du rapport.</w:t>
      </w:r>
    </w:p>
    <w:p w:rsidR="009A1DE0" w:rsidRDefault="009A1DE0" w:rsidP="00B232FB">
      <w:pPr>
        <w:spacing w:before="240"/>
        <w:ind w:left="1134" w:right="1134"/>
        <w:jc w:val="center"/>
        <w:rPr>
          <w:lang w:val="fr-FR"/>
        </w:rPr>
      </w:pPr>
      <w:r>
        <w:rPr>
          <w:u w:val="single"/>
        </w:rPr>
        <w:tab/>
      </w:r>
      <w:r>
        <w:rPr>
          <w:u w:val="single"/>
        </w:rPr>
        <w:tab/>
      </w:r>
      <w:r>
        <w:rPr>
          <w:u w:val="single"/>
        </w:rPr>
        <w:tab/>
      </w:r>
    </w:p>
    <w:p w:rsidR="00BF06B0" w:rsidRPr="009A1DE0" w:rsidRDefault="00BF06B0" w:rsidP="009A1DE0">
      <w:pPr>
        <w:suppressAutoHyphens w:val="0"/>
        <w:spacing w:line="240" w:lineRule="auto"/>
      </w:pPr>
    </w:p>
    <w:sectPr w:rsidR="00BF06B0" w:rsidRPr="009A1DE0" w:rsidSect="009A1DE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E0" w:rsidRDefault="009A1DE0"/>
  </w:endnote>
  <w:endnote w:type="continuationSeparator" w:id="0">
    <w:p w:rsidR="009A1DE0" w:rsidRDefault="009A1DE0"/>
  </w:endnote>
  <w:endnote w:type="continuationNotice" w:id="1">
    <w:p w:rsidR="009A1DE0" w:rsidRDefault="009A1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E0" w:rsidRPr="009A1DE0" w:rsidRDefault="009A1DE0" w:rsidP="009A1DE0">
    <w:pPr>
      <w:pStyle w:val="Footer"/>
      <w:tabs>
        <w:tab w:val="right" w:pos="9638"/>
      </w:tabs>
      <w:rPr>
        <w:sz w:val="18"/>
      </w:rPr>
    </w:pPr>
    <w:r w:rsidRPr="009A1DE0">
      <w:rPr>
        <w:b/>
        <w:sz w:val="18"/>
      </w:rPr>
      <w:fldChar w:fldCharType="begin"/>
    </w:r>
    <w:r w:rsidRPr="009A1DE0">
      <w:rPr>
        <w:b/>
        <w:sz w:val="18"/>
      </w:rPr>
      <w:instrText xml:space="preserve"> PAGE  \* MERGEFORMAT </w:instrText>
    </w:r>
    <w:r w:rsidRPr="009A1DE0">
      <w:rPr>
        <w:b/>
        <w:sz w:val="18"/>
      </w:rPr>
      <w:fldChar w:fldCharType="separate"/>
    </w:r>
    <w:r w:rsidR="00B13735">
      <w:rPr>
        <w:b/>
        <w:noProof/>
        <w:sz w:val="18"/>
      </w:rPr>
      <w:t>2</w:t>
    </w:r>
    <w:r w:rsidRPr="009A1D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B7" w:rsidRPr="009A1DE0" w:rsidRDefault="009A1DE0" w:rsidP="009A1DE0">
    <w:pPr>
      <w:pStyle w:val="Footer"/>
      <w:tabs>
        <w:tab w:val="right" w:pos="9638"/>
      </w:tabs>
      <w:rPr>
        <w:sz w:val="18"/>
      </w:rPr>
    </w:pPr>
    <w:r>
      <w:tab/>
    </w:r>
    <w:r w:rsidRPr="009A1DE0">
      <w:rPr>
        <w:b/>
        <w:sz w:val="18"/>
      </w:rPr>
      <w:fldChar w:fldCharType="begin"/>
    </w:r>
    <w:r w:rsidRPr="009A1DE0">
      <w:rPr>
        <w:b/>
        <w:sz w:val="18"/>
      </w:rPr>
      <w:instrText xml:space="preserve"> PAGE  \* MERGEFORMAT </w:instrText>
    </w:r>
    <w:r w:rsidRPr="009A1DE0">
      <w:rPr>
        <w:b/>
        <w:sz w:val="18"/>
      </w:rPr>
      <w:fldChar w:fldCharType="separate"/>
    </w:r>
    <w:r w:rsidR="00B232FB">
      <w:rPr>
        <w:b/>
        <w:noProof/>
        <w:sz w:val="18"/>
      </w:rPr>
      <w:t>3</w:t>
    </w:r>
    <w:r w:rsidRPr="009A1DE0">
      <w:rPr>
        <w:b/>
        <w:sz w:val="18"/>
      </w:rPr>
      <w:fldChar w:fldCharType="end"/>
    </w:r>
    <w:r w:rsidR="00367E6A" w:rsidRPr="009A1DE0">
      <w:rPr>
        <w:noProof/>
        <w:sz w:val="18"/>
        <w:lang w:val="en-GB" w:eastAsia="en-GB"/>
      </w:rPr>
      <w:drawing>
        <wp:anchor distT="0" distB="0" distL="114300" distR="114300" simplePos="0" relativeHeight="251660288"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E0" w:rsidRPr="00D27D5E" w:rsidRDefault="009A1DE0" w:rsidP="00D27D5E">
      <w:pPr>
        <w:tabs>
          <w:tab w:val="right" w:pos="2155"/>
        </w:tabs>
        <w:spacing w:after="80"/>
        <w:ind w:left="680"/>
        <w:rPr>
          <w:u w:val="single"/>
        </w:rPr>
      </w:pPr>
      <w:r>
        <w:rPr>
          <w:u w:val="single"/>
        </w:rPr>
        <w:tab/>
      </w:r>
    </w:p>
  </w:footnote>
  <w:footnote w:type="continuationSeparator" w:id="0">
    <w:p w:rsidR="009A1DE0" w:rsidRPr="00A80554" w:rsidRDefault="009A1DE0" w:rsidP="00A80554">
      <w:pPr>
        <w:tabs>
          <w:tab w:val="left" w:pos="2155"/>
        </w:tabs>
        <w:spacing w:after="80"/>
        <w:ind w:left="680"/>
        <w:rPr>
          <w:u w:val="single"/>
        </w:rPr>
      </w:pPr>
      <w:r w:rsidRPr="00A80554">
        <w:rPr>
          <w:u w:val="single"/>
        </w:rPr>
        <w:tab/>
      </w:r>
    </w:p>
  </w:footnote>
  <w:footnote w:type="continuationNotice" w:id="1">
    <w:p w:rsidR="009A1DE0" w:rsidRDefault="009A1DE0"/>
  </w:footnote>
  <w:footnote w:id="2">
    <w:p w:rsidR="009A1DE0" w:rsidRPr="009A1DE0" w:rsidRDefault="009A1DE0">
      <w:pPr>
        <w:pStyle w:val="FootnoteText"/>
        <w:rPr>
          <w:szCs w:val="18"/>
        </w:rPr>
      </w:pPr>
      <w:r>
        <w:rPr>
          <w:rStyle w:val="FootnoteReference"/>
        </w:rPr>
        <w:tab/>
      </w:r>
      <w:r w:rsidRPr="009A1DE0">
        <w:rPr>
          <w:rStyle w:val="FootnoteReference"/>
          <w:sz w:val="20"/>
          <w:vertAlign w:val="baseline"/>
        </w:rPr>
        <w:t>*</w:t>
      </w:r>
      <w:r>
        <w:rPr>
          <w:rStyle w:val="FootnoteReference"/>
          <w:sz w:val="20"/>
          <w:vertAlign w:val="baseline"/>
        </w:rPr>
        <w:tab/>
      </w:r>
      <w:r w:rsidRPr="009A1DE0">
        <w:rPr>
          <w:szCs w:val="18"/>
        </w:rPr>
        <w:t>Les notes explicatives seront distribuées sous la cote ECE/TRANS/WP.15/</w:t>
      </w:r>
      <w:r>
        <w:rPr>
          <w:szCs w:val="18"/>
        </w:rPr>
        <w:t>241</w:t>
      </w:r>
      <w:r w:rsidRPr="009A1DE0">
        <w:rPr>
          <w:szCs w:val="18"/>
        </w:rPr>
        <w:t>/Add.1.</w:t>
      </w:r>
    </w:p>
  </w:footnote>
  <w:footnote w:id="3">
    <w:p w:rsidR="009A1DE0" w:rsidRPr="009A1DE0" w:rsidRDefault="009A1DE0">
      <w:pPr>
        <w:pStyle w:val="FootnoteText"/>
      </w:pPr>
      <w:r>
        <w:rPr>
          <w:rStyle w:val="FootnoteReference"/>
        </w:rPr>
        <w:tab/>
      </w:r>
      <w:r w:rsidRPr="009A1DE0">
        <w:rPr>
          <w:rStyle w:val="FootnoteReference"/>
          <w:sz w:val="20"/>
          <w:vertAlign w:val="baseline"/>
        </w:rPr>
        <w:t>*</w:t>
      </w:r>
      <w:r w:rsidRPr="009A1DE0">
        <w:rPr>
          <w:sz w:val="20"/>
        </w:rPr>
        <w:t>*</w:t>
      </w:r>
      <w:r>
        <w:rPr>
          <w:rStyle w:val="FootnoteReference"/>
          <w:sz w:val="20"/>
          <w:vertAlign w:val="baseline"/>
        </w:rPr>
        <w:tab/>
      </w:r>
      <w:r w:rsidRPr="00B551B1">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t xml:space="preserve">durables </w:t>
      </w:r>
      <w:r w:rsidRPr="00B551B1">
        <w:t>de la CEE (</w:t>
      </w:r>
      <w:hyperlink r:id="rId1" w:history="1">
        <w:r w:rsidRPr="00B551B1">
          <w:rPr>
            <w:rStyle w:val="Hyperlink"/>
            <w:szCs w:val="18"/>
          </w:rPr>
          <w:t>http://www.unece.org/trans/main/dgdb/wp15/wp15age.html</w:t>
        </w:r>
      </w:hyperlink>
      <w:r w:rsidRPr="00B551B1">
        <w:rPr>
          <w:szCs w:val="18"/>
        </w:rPr>
        <w:t>).</w:t>
      </w:r>
      <w:r w:rsidRPr="00B551B1">
        <w:t xml:space="preserve"> A titre exceptionnel, les documents pourront également être obtenus par courrier électronique (</w:t>
      </w:r>
      <w:hyperlink r:id="rId2" w:history="1">
        <w:r w:rsidR="00B13735" w:rsidRPr="007D271D">
          <w:rPr>
            <w:rStyle w:val="Hyperlink"/>
            <w:szCs w:val="18"/>
          </w:rPr>
          <w:t>christine.barrio-champeau@un.org</w:t>
        </w:r>
      </w:hyperlink>
      <w:r w:rsidRPr="00B551B1">
        <w:t>). Pendant la réunion, les documents seront disponibles auprès de la Section de la distribution des documents (salle C.337, 3e étage, Palais des Nations).</w:t>
      </w:r>
    </w:p>
  </w:footnote>
  <w:footnote w:id="4">
    <w:p w:rsidR="009A1DE0" w:rsidRDefault="009A1DE0" w:rsidP="009A1DE0">
      <w:pPr>
        <w:pStyle w:val="FootnoteText"/>
        <w:widowControl w:val="0"/>
        <w:rPr>
          <w:lang w:val="fr-FR"/>
        </w:rPr>
      </w:pPr>
      <w:r>
        <w:rPr>
          <w:rStyle w:val="FootnoteReference"/>
        </w:rPr>
        <w:tab/>
      </w:r>
      <w:r w:rsidRPr="009A1DE0">
        <w:rPr>
          <w:rStyle w:val="FootnoteReference"/>
          <w:sz w:val="20"/>
          <w:vertAlign w:val="baseline"/>
        </w:rPr>
        <w:t>**</w:t>
      </w:r>
      <w:r w:rsidRPr="009A1DE0">
        <w:rPr>
          <w:sz w:val="20"/>
        </w:rPr>
        <w:t>*</w:t>
      </w:r>
      <w:r>
        <w:rPr>
          <w:rStyle w:val="FootnoteReference"/>
          <w:sz w:val="20"/>
          <w:vertAlign w:val="baseline"/>
        </w:rPr>
        <w:tab/>
      </w:r>
      <w:r w:rsidRPr="00B551B1">
        <w:rPr>
          <w:lang w:val="fr-FR"/>
        </w:rPr>
        <w:t>Les délégués sont priés de s'inscrire en ligne avec le nouveau système d'enregistrement en ligne sur le site web de la CEE-ONU</w:t>
      </w:r>
      <w:r>
        <w:rPr>
          <w:lang w:val="fr-FR"/>
        </w:rPr>
        <w:t xml:space="preserve"> </w:t>
      </w:r>
      <w:hyperlink r:id="rId3" w:history="1">
        <w:r w:rsidRPr="00B432D8">
          <w:rPr>
            <w:rStyle w:val="Hyperlink"/>
            <w:szCs w:val="18"/>
          </w:rPr>
          <w:t>https://uncdb.unece.org/app/ext/meeting-registration?id=rOfIqG</w:t>
        </w:r>
      </w:hyperlink>
      <w:r w:rsidRPr="00B551B1">
        <w:rPr>
          <w:lang w:val="fr-FR"/>
        </w:rPr>
        <w:t xml:space="preserve">. </w:t>
      </w:r>
    </w:p>
    <w:p w:rsidR="009A1DE0" w:rsidRPr="009A1DE0" w:rsidRDefault="009A1DE0" w:rsidP="009A1DE0">
      <w:pPr>
        <w:pStyle w:val="FootnoteText"/>
      </w:pPr>
      <w:r>
        <w:rPr>
          <w:lang w:val="fr-FR"/>
        </w:rPr>
        <w:tab/>
      </w:r>
      <w:r>
        <w:rPr>
          <w:lang w:val="fr-FR"/>
        </w:rPr>
        <w:tab/>
      </w:r>
      <w:r w:rsidRPr="00B551B1">
        <w:rPr>
          <w:lang w:val="fr-FR"/>
        </w:rPr>
        <w:t xml:space="preserve">À l'arrivée au Palais des Nations, les délégués doivent obtenir un badge d'identification à la Section de la sécurité et de la sûreté située au Portail de </w:t>
      </w:r>
      <w:proofErr w:type="spellStart"/>
      <w:r w:rsidRPr="00B551B1">
        <w:rPr>
          <w:lang w:val="fr-FR"/>
        </w:rPr>
        <w:t>Pregny</w:t>
      </w:r>
      <w:proofErr w:type="spellEnd"/>
      <w:r w:rsidRPr="00B551B1">
        <w:rPr>
          <w:lang w:val="fr-FR"/>
        </w:rPr>
        <w:t xml:space="preserve"> (14, avenue de la Paix). En cas de difficulté, veuillez contacter le secrétariat par téléphone (</w:t>
      </w:r>
      <w:proofErr w:type="spellStart"/>
      <w:r w:rsidRPr="00B551B1">
        <w:rPr>
          <w:lang w:val="fr-FR"/>
        </w:rPr>
        <w:t>ext</w:t>
      </w:r>
      <w:proofErr w:type="spellEnd"/>
      <w:r w:rsidRPr="00B551B1">
        <w:rPr>
          <w:lang w:val="fr-FR"/>
        </w:rPr>
        <w:t>. 71992). Pour une carte du Palais des Nations et d'autres renseignements utiles, voir le site web (</w:t>
      </w:r>
      <w:r w:rsidR="00B232FB" w:rsidRPr="00B232FB">
        <w:rPr>
          <w:lang w:val="fr-FR"/>
        </w:rPr>
        <w:t>http://www.unece.org/meetings/practical.html</w:t>
      </w:r>
      <w:r w:rsidRPr="00B551B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E0" w:rsidRPr="009A1DE0" w:rsidRDefault="009A1DE0">
    <w:pPr>
      <w:pStyle w:val="Header"/>
    </w:pPr>
    <w:r>
      <w:t>ECE/TRANS/WP.15/241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E0" w:rsidRPr="009A1DE0" w:rsidRDefault="009A1DE0" w:rsidP="009A1DE0">
    <w:pPr>
      <w:pStyle w:val="Header"/>
      <w:jc w:val="right"/>
    </w:pPr>
    <w:r>
      <w:t>ECE/TRANS/WP.15/241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E0"/>
    <w:rsid w:val="00016AC5"/>
    <w:rsid w:val="00030ADE"/>
    <w:rsid w:val="000312C0"/>
    <w:rsid w:val="000964C7"/>
    <w:rsid w:val="000B34CA"/>
    <w:rsid w:val="000F41F2"/>
    <w:rsid w:val="00135C0D"/>
    <w:rsid w:val="00154636"/>
    <w:rsid w:val="00160540"/>
    <w:rsid w:val="0017182C"/>
    <w:rsid w:val="00177007"/>
    <w:rsid w:val="00186EE9"/>
    <w:rsid w:val="00192EEB"/>
    <w:rsid w:val="001A20FB"/>
    <w:rsid w:val="001B6F40"/>
    <w:rsid w:val="001D7F8A"/>
    <w:rsid w:val="001E3FEB"/>
    <w:rsid w:val="001E4A02"/>
    <w:rsid w:val="00223B89"/>
    <w:rsid w:val="00225A8C"/>
    <w:rsid w:val="00232C61"/>
    <w:rsid w:val="002659F1"/>
    <w:rsid w:val="00271C7C"/>
    <w:rsid w:val="00287E79"/>
    <w:rsid w:val="002928F9"/>
    <w:rsid w:val="002A5D07"/>
    <w:rsid w:val="003016B7"/>
    <w:rsid w:val="00330F9C"/>
    <w:rsid w:val="00340C35"/>
    <w:rsid w:val="003515AA"/>
    <w:rsid w:val="00367E6A"/>
    <w:rsid w:val="00370E0F"/>
    <w:rsid w:val="00374106"/>
    <w:rsid w:val="003976D5"/>
    <w:rsid w:val="003D1DF3"/>
    <w:rsid w:val="003D46A7"/>
    <w:rsid w:val="003D6C68"/>
    <w:rsid w:val="003D76E4"/>
    <w:rsid w:val="00414425"/>
    <w:rsid w:val="004159D0"/>
    <w:rsid w:val="004249E7"/>
    <w:rsid w:val="00426DA1"/>
    <w:rsid w:val="00434168"/>
    <w:rsid w:val="00497A70"/>
    <w:rsid w:val="004D53B7"/>
    <w:rsid w:val="00543D5E"/>
    <w:rsid w:val="00571F41"/>
    <w:rsid w:val="0059410B"/>
    <w:rsid w:val="00595BE4"/>
    <w:rsid w:val="005B738F"/>
    <w:rsid w:val="005B76A3"/>
    <w:rsid w:val="005E5D1F"/>
    <w:rsid w:val="00603391"/>
    <w:rsid w:val="006049FD"/>
    <w:rsid w:val="00611D43"/>
    <w:rsid w:val="00612D48"/>
    <w:rsid w:val="00616B45"/>
    <w:rsid w:val="00630D9B"/>
    <w:rsid w:val="00631953"/>
    <w:rsid w:val="006439EC"/>
    <w:rsid w:val="006A047B"/>
    <w:rsid w:val="006B4590"/>
    <w:rsid w:val="006C340C"/>
    <w:rsid w:val="006E2980"/>
    <w:rsid w:val="006E5FC7"/>
    <w:rsid w:val="0070347C"/>
    <w:rsid w:val="007176C1"/>
    <w:rsid w:val="00783F37"/>
    <w:rsid w:val="00790F2F"/>
    <w:rsid w:val="007A6076"/>
    <w:rsid w:val="007F55CB"/>
    <w:rsid w:val="00812C1A"/>
    <w:rsid w:val="008317F6"/>
    <w:rsid w:val="00844750"/>
    <w:rsid w:val="008B44C4"/>
    <w:rsid w:val="008B7879"/>
    <w:rsid w:val="008C2211"/>
    <w:rsid w:val="008D3919"/>
    <w:rsid w:val="008E7FAE"/>
    <w:rsid w:val="00911BF7"/>
    <w:rsid w:val="00926E87"/>
    <w:rsid w:val="00952FDB"/>
    <w:rsid w:val="00977EC8"/>
    <w:rsid w:val="009A1DE0"/>
    <w:rsid w:val="009B18A3"/>
    <w:rsid w:val="009D3A8C"/>
    <w:rsid w:val="009E01B8"/>
    <w:rsid w:val="009E7956"/>
    <w:rsid w:val="00A1547F"/>
    <w:rsid w:val="00A2492E"/>
    <w:rsid w:val="00A31F07"/>
    <w:rsid w:val="00A41235"/>
    <w:rsid w:val="00A70163"/>
    <w:rsid w:val="00A80554"/>
    <w:rsid w:val="00AA72C3"/>
    <w:rsid w:val="00AC67A1"/>
    <w:rsid w:val="00AC7977"/>
    <w:rsid w:val="00AE352C"/>
    <w:rsid w:val="00B13735"/>
    <w:rsid w:val="00B232FB"/>
    <w:rsid w:val="00B32E2D"/>
    <w:rsid w:val="00B4466B"/>
    <w:rsid w:val="00B61990"/>
    <w:rsid w:val="00B6602A"/>
    <w:rsid w:val="00B85D99"/>
    <w:rsid w:val="00B93E72"/>
    <w:rsid w:val="00B94939"/>
    <w:rsid w:val="00BF0556"/>
    <w:rsid w:val="00BF06B0"/>
    <w:rsid w:val="00C24B53"/>
    <w:rsid w:val="00C261F8"/>
    <w:rsid w:val="00C33100"/>
    <w:rsid w:val="00C940E9"/>
    <w:rsid w:val="00CB6267"/>
    <w:rsid w:val="00CD1A71"/>
    <w:rsid w:val="00CD1FBB"/>
    <w:rsid w:val="00D016B5"/>
    <w:rsid w:val="00D034F1"/>
    <w:rsid w:val="00D11B17"/>
    <w:rsid w:val="00D27D5E"/>
    <w:rsid w:val="00D60301"/>
    <w:rsid w:val="00D76E2E"/>
    <w:rsid w:val="00DA57D4"/>
    <w:rsid w:val="00DB4793"/>
    <w:rsid w:val="00DE01E3"/>
    <w:rsid w:val="00DE6D90"/>
    <w:rsid w:val="00DF002F"/>
    <w:rsid w:val="00E0244D"/>
    <w:rsid w:val="00E55D71"/>
    <w:rsid w:val="00E81E94"/>
    <w:rsid w:val="00E82607"/>
    <w:rsid w:val="00EA31C2"/>
    <w:rsid w:val="00EE2EA3"/>
    <w:rsid w:val="00F01516"/>
    <w:rsid w:val="00F57129"/>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C54208"/>
  <w15:docId w15:val="{8E26C881-11F6-4A1E-90F2-DBB3BDC5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FootnoteTextChar">
    <w:name w:val="Footnote Text Char"/>
    <w:aliases w:val="5_G Char"/>
    <w:basedOn w:val="DefaultParagraphFont"/>
    <w:link w:val="FootnoteText"/>
    <w:rsid w:val="009A1DE0"/>
    <w:rPr>
      <w:sz w:val="18"/>
      <w:lang w:val="fr-CH" w:eastAsia="en-US"/>
    </w:rPr>
  </w:style>
  <w:style w:type="character" w:customStyle="1" w:styleId="SingleTxtGCar">
    <w:name w:val="_ Single Txt_G Car"/>
    <w:link w:val="SingleTxtG"/>
    <w:rsid w:val="009A1DE0"/>
    <w:rPr>
      <w:lang w:val="fr-CH" w:eastAsia="en-US"/>
    </w:rPr>
  </w:style>
  <w:style w:type="character" w:styleId="UnresolvedMention">
    <w:name w:val="Unresolved Mention"/>
    <w:basedOn w:val="DefaultParagraphFont"/>
    <w:uiPriority w:val="99"/>
    <w:semiHidden/>
    <w:unhideWhenUsed/>
    <w:rsid w:val="006E2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rOfIqG" TargetMode="External"/><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16</TotalTime>
  <Pages>2</Pages>
  <Words>195</Words>
  <Characters>1112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Christine Barrio-Champeau</cp:lastModifiedBy>
  <cp:revision>4</cp:revision>
  <cp:lastPrinted>2009-10-06T13:35:00Z</cp:lastPrinted>
  <dcterms:created xsi:type="dcterms:W3CDTF">2018-02-20T12:51:00Z</dcterms:created>
  <dcterms:modified xsi:type="dcterms:W3CDTF">2018-02-21T10:11:00Z</dcterms:modified>
</cp:coreProperties>
</file>