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552A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552A3" w:rsidP="001552A3">
            <w:pPr>
              <w:jc w:val="right"/>
            </w:pPr>
            <w:r w:rsidRPr="001552A3">
              <w:rPr>
                <w:sz w:val="40"/>
              </w:rPr>
              <w:t>ECE</w:t>
            </w:r>
            <w:r>
              <w:t>/TRANS/WP.15/AC.1/2018/17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552A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1552A3" w:rsidRDefault="001552A3" w:rsidP="001552A3">
            <w:pPr>
              <w:spacing w:line="240" w:lineRule="exact"/>
            </w:pPr>
            <w:r>
              <w:t>12 juin 2018</w:t>
            </w:r>
          </w:p>
          <w:p w:rsidR="001552A3" w:rsidRDefault="001552A3" w:rsidP="001552A3">
            <w:pPr>
              <w:spacing w:line="240" w:lineRule="exact"/>
            </w:pPr>
            <w:r>
              <w:t>Français</w:t>
            </w:r>
          </w:p>
          <w:p w:rsidR="001552A3" w:rsidRPr="00DB58B5" w:rsidRDefault="001552A3" w:rsidP="001552A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1552A3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552A3" w:rsidRPr="001552A3" w:rsidRDefault="001552A3" w:rsidP="001552A3">
      <w:pPr>
        <w:spacing w:after="120"/>
        <w:rPr>
          <w:b/>
          <w:sz w:val="24"/>
          <w:szCs w:val="24"/>
        </w:rPr>
      </w:pPr>
      <w:r w:rsidRPr="001552A3">
        <w:rPr>
          <w:b/>
          <w:sz w:val="24"/>
          <w:szCs w:val="24"/>
        </w:rPr>
        <w:t>Groupe de travail des transports de marchandises dangereuses</w:t>
      </w:r>
    </w:p>
    <w:p w:rsidR="001552A3" w:rsidRPr="001552A3" w:rsidRDefault="001552A3" w:rsidP="001552A3">
      <w:pPr>
        <w:rPr>
          <w:b/>
        </w:rPr>
      </w:pPr>
      <w:r w:rsidRPr="001552A3">
        <w:rPr>
          <w:b/>
        </w:rPr>
        <w:t xml:space="preserve">Réunion commune de la Commission d’experts du RID et du Groupe </w:t>
      </w:r>
      <w:r>
        <w:rPr>
          <w:b/>
        </w:rPr>
        <w:br/>
      </w:r>
      <w:r w:rsidRPr="001552A3">
        <w:rPr>
          <w:b/>
        </w:rPr>
        <w:t>de travail des transports de marchandises dangereuses</w:t>
      </w:r>
    </w:p>
    <w:p w:rsidR="001552A3" w:rsidRPr="008913C6" w:rsidRDefault="001552A3" w:rsidP="001552A3">
      <w:r w:rsidRPr="008913C6">
        <w:t>Genève, 17</w:t>
      </w:r>
      <w:r>
        <w:t>-</w:t>
      </w:r>
      <w:r w:rsidRPr="008913C6">
        <w:t>21</w:t>
      </w:r>
      <w:r>
        <w:t> </w:t>
      </w:r>
      <w:r w:rsidRPr="008913C6">
        <w:t>septembre 2018</w:t>
      </w:r>
    </w:p>
    <w:p w:rsidR="001552A3" w:rsidRPr="008913C6" w:rsidRDefault="001552A3" w:rsidP="001552A3">
      <w:r w:rsidRPr="008913C6">
        <w:t xml:space="preserve">Point 5 b) de l’ordre du jour provisoire </w:t>
      </w:r>
    </w:p>
    <w:p w:rsidR="001552A3" w:rsidRPr="001552A3" w:rsidRDefault="001552A3" w:rsidP="001552A3">
      <w:pPr>
        <w:rPr>
          <w:b/>
        </w:rPr>
      </w:pPr>
      <w:r w:rsidRPr="001552A3">
        <w:rPr>
          <w:b/>
        </w:rPr>
        <w:t>Propositions d’amendements</w:t>
      </w:r>
      <w:r w:rsidR="00385A3D">
        <w:rPr>
          <w:b/>
        </w:rPr>
        <w:t xml:space="preserve"> </w:t>
      </w:r>
      <w:r w:rsidRPr="001552A3">
        <w:rPr>
          <w:b/>
        </w:rPr>
        <w:t>au RID/ADR/ADN</w:t>
      </w:r>
      <w:r>
        <w:rPr>
          <w:b/>
        </w:rPr>
        <w:t> </w:t>
      </w:r>
      <w:r w:rsidRPr="001552A3">
        <w:rPr>
          <w:b/>
        </w:rPr>
        <w:t>:</w:t>
      </w:r>
    </w:p>
    <w:p w:rsidR="001552A3" w:rsidRPr="001552A3" w:rsidRDefault="001552A3" w:rsidP="001552A3">
      <w:pPr>
        <w:rPr>
          <w:b/>
        </w:rPr>
      </w:pPr>
      <w:proofErr w:type="gramStart"/>
      <w:r w:rsidRPr="001552A3">
        <w:rPr>
          <w:b/>
        </w:rPr>
        <w:t>nouvelles</w:t>
      </w:r>
      <w:proofErr w:type="gramEnd"/>
      <w:r w:rsidRPr="001552A3">
        <w:rPr>
          <w:b/>
        </w:rPr>
        <w:t xml:space="preserve"> propositions</w:t>
      </w:r>
    </w:p>
    <w:p w:rsidR="001552A3" w:rsidRPr="00700485" w:rsidRDefault="001552A3" w:rsidP="001552A3">
      <w:pPr>
        <w:pStyle w:val="HChG"/>
      </w:pPr>
      <w:r w:rsidRPr="00700485">
        <w:tab/>
      </w:r>
      <w:r w:rsidRPr="00700485">
        <w:tab/>
      </w:r>
      <w:r>
        <w:t>Augmentation de la</w:t>
      </w:r>
      <w:r w:rsidRPr="00700485">
        <w:t xml:space="preserve"> pression int</w:t>
      </w:r>
      <w:r>
        <w:t>érieure</w:t>
      </w:r>
      <w:r w:rsidRPr="00700485">
        <w:t xml:space="preserve"> maximale autorisée pour les générateurs d’aérosols </w:t>
      </w:r>
    </w:p>
    <w:p w:rsidR="00F9573C" w:rsidRDefault="001552A3" w:rsidP="001552A3">
      <w:pPr>
        <w:pStyle w:val="H1G"/>
      </w:pPr>
      <w:r w:rsidRPr="00700485">
        <w:tab/>
      </w:r>
      <w:r w:rsidRPr="00700485">
        <w:tab/>
      </w:r>
      <w:r>
        <w:t xml:space="preserve">Communication de la Fédération européenne des aérosols </w:t>
      </w:r>
      <w:r w:rsidRPr="00700485">
        <w:t>(FEA)</w:t>
      </w:r>
      <w:r w:rsidRPr="001552A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1552A3">
        <w:rPr>
          <w:b w:val="0"/>
          <w:position w:val="6"/>
          <w:sz w:val="20"/>
        </w:rPr>
        <w:t>,</w:t>
      </w:r>
      <w:r w:rsidRPr="001552A3">
        <w:rPr>
          <w:b w:val="0"/>
          <w:sz w:val="20"/>
        </w:rPr>
        <w:t xml:space="preserve"> </w:t>
      </w:r>
      <w:r w:rsidRPr="001552A3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1552A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1552A3" w:rsidRPr="000001E7" w:rsidRDefault="001552A3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1552A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1552A3" w:rsidRDefault="001552A3" w:rsidP="001552A3">
            <w:pPr>
              <w:pStyle w:val="SingleTxtG"/>
              <w:ind w:left="3402" w:hanging="2268"/>
            </w:pPr>
            <w:r w:rsidRPr="001552A3">
              <w:rPr>
                <w:b/>
              </w:rPr>
              <w:t>Résumé analytique</w:t>
            </w:r>
            <w:r>
              <w:rPr>
                <w:b/>
              </w:rPr>
              <w:t> </w:t>
            </w:r>
            <w:r w:rsidRPr="001552A3">
              <w:t>:</w:t>
            </w:r>
            <w:r w:rsidRPr="001552A3">
              <w:tab/>
              <w:t>La présente proposition</w:t>
            </w:r>
            <w:r w:rsidR="00385A3D">
              <w:t xml:space="preserve"> </w:t>
            </w:r>
            <w:r w:rsidRPr="001552A3">
              <w:t>a pour objet d’aligner les dispositions du RID/ADR/ADN sur les nouvelles dispositions de la Directive 75/234/CEE relative aux générateurs aérosols en ce qui concerne la pression intérieure maximale autorisée.</w:t>
            </w:r>
          </w:p>
        </w:tc>
      </w:tr>
      <w:tr w:rsidR="001552A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1552A3" w:rsidRDefault="001552A3" w:rsidP="008033A3">
            <w:pPr>
              <w:pStyle w:val="SingleTxtG"/>
              <w:ind w:left="3402" w:hanging="2268"/>
            </w:pPr>
            <w:r w:rsidRPr="001552A3">
              <w:rPr>
                <w:b/>
              </w:rPr>
              <w:t>Mesure à prendre</w:t>
            </w:r>
            <w:r>
              <w:rPr>
                <w:b/>
              </w:rPr>
              <w:t> </w:t>
            </w:r>
            <w:r w:rsidRPr="001552A3">
              <w:t>:</w:t>
            </w:r>
            <w:r w:rsidRPr="001552A3">
              <w:tab/>
              <w:t>Modifier le texte du paragraphe 6.2.6.1.5 pour augmenter la pression intérieure maximale autorisée pour les générateurs d’aérosols à 50</w:t>
            </w:r>
            <w:r w:rsidR="008033A3">
              <w:t> </w:t>
            </w:r>
            <w:r w:rsidRPr="001552A3">
              <w:t>°C, de 1,32</w:t>
            </w:r>
            <w:r w:rsidR="008033A3">
              <w:t> </w:t>
            </w:r>
            <w:r w:rsidRPr="001552A3">
              <w:t>MPa (13,2</w:t>
            </w:r>
            <w:r w:rsidR="008033A3">
              <w:t> </w:t>
            </w:r>
            <w:r w:rsidRPr="001552A3">
              <w:t>bar) à 1,5</w:t>
            </w:r>
            <w:r w:rsidR="008033A3">
              <w:t> </w:t>
            </w:r>
            <w:r w:rsidRPr="001552A3">
              <w:t>MPa (15 bar).</w:t>
            </w:r>
          </w:p>
        </w:tc>
      </w:tr>
      <w:tr w:rsidR="001552A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1552A3" w:rsidRDefault="001552A3" w:rsidP="00AF5894">
            <w:pPr>
              <w:pStyle w:val="SingleTxtG"/>
              <w:tabs>
                <w:tab w:val="left" w:pos="3660"/>
              </w:tabs>
              <w:ind w:left="3402" w:hanging="2268"/>
            </w:pPr>
            <w:r w:rsidRPr="001552A3">
              <w:rPr>
                <w:b/>
              </w:rPr>
              <w:t>Documents de référence</w:t>
            </w:r>
            <w:r>
              <w:rPr>
                <w:b/>
              </w:rPr>
              <w:t> </w:t>
            </w:r>
            <w:r w:rsidRPr="001552A3">
              <w:t>:</w:t>
            </w:r>
            <w:r w:rsidRPr="001552A3">
              <w:tab/>
              <w:t>a)</w:t>
            </w:r>
            <w:r w:rsidR="008033A3">
              <w:t> </w:t>
            </w:r>
            <w:r w:rsidRPr="001552A3">
              <w:t>INF.19 (37</w:t>
            </w:r>
            <w:r w:rsidRPr="001552A3">
              <w:rPr>
                <w:vertAlign w:val="superscript"/>
              </w:rPr>
              <w:t>e</w:t>
            </w:r>
            <w:r w:rsidR="00AF5894">
              <w:t> </w:t>
            </w:r>
            <w:r w:rsidRPr="001552A3">
              <w:t xml:space="preserve">session du Sous-Comité d’experts du transport des marchandises dangereuses) </w:t>
            </w:r>
            <w:r w:rsidR="008033A3">
              <w:t>−</w:t>
            </w:r>
            <w:r w:rsidRPr="001552A3">
              <w:t xml:space="preserve"> (FEA) Aérosols (UN 1950) </w:t>
            </w:r>
            <w:r w:rsidR="008033A3">
              <w:t>−</w:t>
            </w:r>
            <w:r w:rsidRPr="001552A3">
              <w:t xml:space="preserve"> Pression intérieure maximale à 50</w:t>
            </w:r>
            <w:r w:rsidR="008033A3">
              <w:t> </w:t>
            </w:r>
            <w:r w:rsidRPr="001552A3">
              <w:t>°C</w:t>
            </w:r>
          </w:p>
        </w:tc>
      </w:tr>
      <w:tr w:rsidR="001552A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1552A3" w:rsidRPr="001552A3" w:rsidRDefault="008033A3" w:rsidP="008033A3">
            <w:pPr>
              <w:pStyle w:val="SingleTxtG"/>
              <w:ind w:left="3402" w:hanging="2268"/>
              <w:rPr>
                <w:b/>
              </w:rPr>
            </w:pPr>
            <w:r>
              <w:tab/>
            </w:r>
            <w:r w:rsidRPr="001552A3">
              <w:t>b)</w:t>
            </w:r>
            <w:r>
              <w:t> </w:t>
            </w:r>
            <w:r w:rsidRPr="001552A3">
              <w:t>Directive (UE) 2016/37 de la Commission du 21</w:t>
            </w:r>
            <w:r>
              <w:t> </w:t>
            </w:r>
            <w:r w:rsidRPr="001552A3">
              <w:t>novembre 2016 modifiant la Directive 75/324/CEE du Conseil</w:t>
            </w:r>
          </w:p>
        </w:tc>
      </w:tr>
      <w:tr w:rsidR="001552A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1552A3" w:rsidRPr="001552A3" w:rsidRDefault="008033A3" w:rsidP="00A617DB">
            <w:pPr>
              <w:pStyle w:val="SingleTxtG"/>
              <w:ind w:left="3402" w:hanging="2268"/>
            </w:pPr>
            <w:r>
              <w:rPr>
                <w:bCs/>
              </w:rPr>
              <w:tab/>
            </w:r>
            <w:r w:rsidR="001552A3" w:rsidRPr="001552A3">
              <w:rPr>
                <w:bCs/>
              </w:rPr>
              <w:t>c)</w:t>
            </w:r>
            <w:r>
              <w:rPr>
                <w:bCs/>
              </w:rPr>
              <w:t> </w:t>
            </w:r>
            <w:r w:rsidR="001552A3" w:rsidRPr="001552A3">
              <w:rPr>
                <w:bCs/>
              </w:rPr>
              <w:t>INF.5</w:t>
            </w:r>
            <w:r>
              <w:rPr>
                <w:bCs/>
              </w:rPr>
              <w:t xml:space="preserve"> </w:t>
            </w:r>
            <w:r w:rsidR="001552A3" w:rsidRPr="001552A3">
              <w:rPr>
                <w:bCs/>
              </w:rPr>
              <w:t>(Réunion commune. Session d</w:t>
            </w:r>
            <w:r w:rsidR="00A617DB">
              <w:rPr>
                <w:bCs/>
              </w:rPr>
              <w:t>u</w:t>
            </w:r>
            <w:r w:rsidR="001552A3" w:rsidRPr="001552A3">
              <w:rPr>
                <w:bCs/>
              </w:rPr>
              <w:t xml:space="preserve"> printemps</w:t>
            </w:r>
            <w:r w:rsidR="00A617DB">
              <w:rPr>
                <w:bCs/>
              </w:rPr>
              <w:t xml:space="preserve"> 2018</w:t>
            </w:r>
            <w:r w:rsidR="001552A3" w:rsidRPr="001552A3">
              <w:rPr>
                <w:bCs/>
              </w:rPr>
              <w:t xml:space="preserve">) </w:t>
            </w:r>
            <w:r w:rsidR="001552A3" w:rsidRPr="001552A3">
              <w:t>(FEA)</w:t>
            </w:r>
            <w:r>
              <w:t xml:space="preserve"> </w:t>
            </w:r>
            <w:r w:rsidR="001552A3" w:rsidRPr="001552A3">
              <w:t>Augmentation de la pression intérieure maximale pour les générateurs d’aérosols</w:t>
            </w:r>
          </w:p>
        </w:tc>
      </w:tr>
      <w:tr w:rsidR="001552A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1552A3" w:rsidRPr="001552A3" w:rsidRDefault="001552A3" w:rsidP="00216E0F"/>
        </w:tc>
      </w:tr>
    </w:tbl>
    <w:p w:rsidR="001552A3" w:rsidRPr="008033A3" w:rsidRDefault="001552A3" w:rsidP="008033A3">
      <w:pPr>
        <w:pStyle w:val="HChG"/>
      </w:pPr>
      <w:r w:rsidRPr="001552A3">
        <w:lastRenderedPageBreak/>
        <w:tab/>
      </w:r>
      <w:r w:rsidRPr="001552A3">
        <w:tab/>
      </w:r>
      <w:r w:rsidRPr="008033A3">
        <w:t>Introduction</w:t>
      </w:r>
    </w:p>
    <w:p w:rsidR="001552A3" w:rsidRPr="008033A3" w:rsidRDefault="008033A3" w:rsidP="008033A3">
      <w:pPr>
        <w:pStyle w:val="SingleTxtG"/>
      </w:pPr>
      <w:r>
        <w:t>1.</w:t>
      </w:r>
      <w:r>
        <w:tab/>
      </w:r>
      <w:r w:rsidR="001552A3" w:rsidRPr="008033A3">
        <w:t>Lors de la session du printemps 2018, la FEA a présenté le document informel INF.5, dans lequel elle proposait d’aligner les dispositions du RID/ADR/ADN sur les modifications récentes de la Directive 75/234/CEE relative aux générateurs d’aérosols</w:t>
      </w:r>
      <w:r>
        <w:t>.</w:t>
      </w:r>
      <w:r w:rsidR="001552A3" w:rsidRPr="008033A3">
        <w:t xml:space="preserve"> La plupart des délégations qui ont pris la parole ont privilégié l’option 2 du document informel INF.5, dans la mesure où cela permettrait de renforcer l’harmonisation des dispositions applicables aux générateurs d’aérosols. La Réunion commune a invité la FEA à soumettre un document officiel à la session d’automne.</w:t>
      </w:r>
    </w:p>
    <w:p w:rsidR="001552A3" w:rsidRPr="008033A3" w:rsidRDefault="008033A3" w:rsidP="008033A3">
      <w:pPr>
        <w:pStyle w:val="SingleTxtG"/>
      </w:pPr>
      <w:r>
        <w:t>2.</w:t>
      </w:r>
      <w:r>
        <w:tab/>
      </w:r>
      <w:r w:rsidR="001552A3" w:rsidRPr="008033A3">
        <w:t>La Réunion commune a également invité la FEA à réfléchir à l’opportunité d’une application mondiale de ces dispositions. Il n’existe à l’heure actuelle aucune disposition relative à la pression intérieure maximale autorisée pour les générateurs d’aérosols dans le Règlement type de l’ONU et les dispositions juridiques des différents pays sont trop différentes pour pouvoir être harmonisées.</w:t>
      </w:r>
    </w:p>
    <w:p w:rsidR="001552A3" w:rsidRPr="008033A3" w:rsidRDefault="001552A3" w:rsidP="008033A3">
      <w:pPr>
        <w:pStyle w:val="HChG"/>
      </w:pPr>
      <w:r w:rsidRPr="001552A3">
        <w:tab/>
      </w:r>
      <w:r w:rsidRPr="001552A3">
        <w:tab/>
      </w:r>
      <w:r w:rsidRPr="008033A3">
        <w:t>Proposition</w:t>
      </w:r>
    </w:p>
    <w:p w:rsidR="001552A3" w:rsidRPr="001552A3" w:rsidRDefault="008033A3" w:rsidP="008033A3">
      <w:pPr>
        <w:pStyle w:val="SingleTxtG"/>
      </w:pPr>
      <w:r>
        <w:t>3.</w:t>
      </w:r>
      <w:r>
        <w:tab/>
      </w:r>
      <w:r w:rsidR="001552A3" w:rsidRPr="001552A3">
        <w:t>La FEA propose donc de modifier la première phrase du paragraphe 6.2.6.1.5 comme suit</w:t>
      </w:r>
      <w:r>
        <w:t> </w:t>
      </w:r>
      <w:r w:rsidR="001552A3" w:rsidRPr="001552A3">
        <w:t>:</w:t>
      </w:r>
    </w:p>
    <w:p w:rsidR="001552A3" w:rsidRPr="001552A3" w:rsidRDefault="001552A3" w:rsidP="008033A3">
      <w:pPr>
        <w:pStyle w:val="SingleTxtG"/>
        <w:ind w:left="1701"/>
      </w:pPr>
      <w:r w:rsidRPr="001552A3">
        <w:t>«</w:t>
      </w:r>
      <w:r w:rsidR="008033A3">
        <w:t> </w:t>
      </w:r>
      <w:r w:rsidRPr="001552A3">
        <w:t>La pression intérieure des générateurs d’aérosols à 50</w:t>
      </w:r>
      <w:r w:rsidR="008033A3">
        <w:t> </w:t>
      </w:r>
      <w:r w:rsidRPr="001552A3">
        <w:t xml:space="preserve">°C ne doit dépasser ni les deux tiers de la pression d’épreuve ni </w:t>
      </w:r>
      <w:r w:rsidRPr="001552A3">
        <w:rPr>
          <w:b/>
          <w:bCs/>
        </w:rPr>
        <w:t>1,2</w:t>
      </w:r>
      <w:r w:rsidR="008033A3">
        <w:rPr>
          <w:b/>
          <w:bCs/>
        </w:rPr>
        <w:t> </w:t>
      </w:r>
      <w:r w:rsidRPr="001552A3">
        <w:rPr>
          <w:b/>
          <w:bCs/>
        </w:rPr>
        <w:t>MPa (12</w:t>
      </w:r>
      <w:r w:rsidR="008033A3">
        <w:rPr>
          <w:b/>
          <w:bCs/>
        </w:rPr>
        <w:t> </w:t>
      </w:r>
      <w:r w:rsidRPr="001552A3">
        <w:rPr>
          <w:b/>
          <w:bCs/>
        </w:rPr>
        <w:t xml:space="preserve">bar) en cas d’utilisation de gaz liquéfié inflammable, </w:t>
      </w:r>
      <w:r w:rsidRPr="001552A3">
        <w:t>1,32</w:t>
      </w:r>
      <w:r w:rsidR="008033A3">
        <w:t> </w:t>
      </w:r>
      <w:r w:rsidRPr="001552A3">
        <w:t>MPa (13,2</w:t>
      </w:r>
      <w:r w:rsidR="008033A3">
        <w:t> </w:t>
      </w:r>
      <w:r w:rsidRPr="001552A3">
        <w:t xml:space="preserve">bar) </w:t>
      </w:r>
      <w:r w:rsidRPr="001552A3">
        <w:rPr>
          <w:b/>
          <w:bCs/>
        </w:rPr>
        <w:t xml:space="preserve">en cas d’utilisation de gaz liquéfié </w:t>
      </w:r>
      <w:r w:rsidR="009C570A">
        <w:rPr>
          <w:b/>
          <w:bCs/>
        </w:rPr>
        <w:t xml:space="preserve">non </w:t>
      </w:r>
      <w:r w:rsidRPr="001552A3">
        <w:rPr>
          <w:b/>
          <w:bCs/>
        </w:rPr>
        <w:t>inflammable et 1,5</w:t>
      </w:r>
      <w:r w:rsidR="008033A3">
        <w:rPr>
          <w:b/>
          <w:bCs/>
        </w:rPr>
        <w:t> </w:t>
      </w:r>
      <w:r w:rsidRPr="001552A3">
        <w:rPr>
          <w:b/>
          <w:bCs/>
        </w:rPr>
        <w:t>MPa (15 bar) en cas d’utilisation de gaz comprimé ou dissous non</w:t>
      </w:r>
      <w:r w:rsidR="009C570A">
        <w:rPr>
          <w:b/>
          <w:bCs/>
        </w:rPr>
        <w:t xml:space="preserve"> </w:t>
      </w:r>
      <w:r w:rsidRPr="001552A3">
        <w:rPr>
          <w:b/>
          <w:bCs/>
        </w:rPr>
        <w:t>inflammable</w:t>
      </w:r>
      <w:r w:rsidRPr="001552A3">
        <w:t>.</w:t>
      </w:r>
      <w:r w:rsidR="008033A3">
        <w:t> </w:t>
      </w:r>
      <w:r w:rsidRPr="001552A3">
        <w:t>».</w:t>
      </w:r>
    </w:p>
    <w:p w:rsidR="001552A3" w:rsidRPr="001552A3" w:rsidRDefault="001552A3" w:rsidP="008033A3">
      <w:pPr>
        <w:pStyle w:val="HChG"/>
      </w:pPr>
      <w:r w:rsidRPr="001552A3">
        <w:tab/>
      </w:r>
      <w:r w:rsidRPr="001552A3">
        <w:tab/>
        <w:t>Justification</w:t>
      </w:r>
    </w:p>
    <w:p w:rsidR="001552A3" w:rsidRPr="001552A3" w:rsidRDefault="001552A3" w:rsidP="008033A3">
      <w:pPr>
        <w:pStyle w:val="SingleTxtG"/>
        <w:ind w:left="2268" w:hanging="1134"/>
      </w:pPr>
      <w:r w:rsidRPr="001552A3">
        <w:t>Sécurité</w:t>
      </w:r>
      <w:r w:rsidR="008033A3">
        <w:t> </w:t>
      </w:r>
      <w:r w:rsidRPr="001552A3">
        <w:t>:</w:t>
      </w:r>
      <w:r w:rsidRPr="001552A3">
        <w:rPr>
          <w:b/>
        </w:rPr>
        <w:tab/>
      </w:r>
      <w:r w:rsidRPr="001552A3">
        <w:t>L’alignement des dispositions</w:t>
      </w:r>
      <w:r w:rsidR="00385A3D">
        <w:t xml:space="preserve"> </w:t>
      </w:r>
      <w:r w:rsidRPr="001552A3">
        <w:t>sur celles</w:t>
      </w:r>
      <w:r w:rsidR="00385A3D">
        <w:t xml:space="preserve"> </w:t>
      </w:r>
      <w:r w:rsidRPr="001552A3">
        <w:t>de la Directive</w:t>
      </w:r>
      <w:r w:rsidRPr="001552A3">
        <w:rPr>
          <w:b/>
        </w:rPr>
        <w:t xml:space="preserve"> </w:t>
      </w:r>
      <w:r w:rsidRPr="001552A3">
        <w:t xml:space="preserve">75/324/CEE relative aux générateurs d’aérosols facilitera leur </w:t>
      </w:r>
      <w:r w:rsidR="00385A3D">
        <w:t>respect</w:t>
      </w:r>
      <w:r w:rsidRPr="001552A3">
        <w:t xml:space="preserve"> et renforcera ainsi la sécurité du transport.</w:t>
      </w:r>
    </w:p>
    <w:p w:rsidR="001552A3" w:rsidRDefault="001552A3" w:rsidP="008033A3">
      <w:pPr>
        <w:pStyle w:val="SingleTxtG"/>
        <w:ind w:left="2268" w:hanging="1134"/>
      </w:pPr>
      <w:r w:rsidRPr="001552A3">
        <w:t>Faisabilité</w:t>
      </w:r>
      <w:r w:rsidR="008033A3">
        <w:t> </w:t>
      </w:r>
      <w:r w:rsidRPr="001552A3">
        <w:t xml:space="preserve">: </w:t>
      </w:r>
      <w:r w:rsidRPr="001552A3">
        <w:tab/>
        <w:t>Ces dispositions s’appliquent déjà aux générateurs d’aérosols au titre de la Directive 75/324/CEE relative aux générateurs d’aérosols.</w:t>
      </w:r>
    </w:p>
    <w:p w:rsidR="001552A3" w:rsidRPr="008033A3" w:rsidRDefault="008033A3" w:rsidP="008033A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552A3" w:rsidRPr="008033A3" w:rsidSect="001552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3FB" w:rsidRDefault="00D213FB" w:rsidP="00F95C08">
      <w:pPr>
        <w:spacing w:line="240" w:lineRule="auto"/>
      </w:pPr>
    </w:p>
  </w:endnote>
  <w:endnote w:type="continuationSeparator" w:id="0">
    <w:p w:rsidR="00D213FB" w:rsidRPr="00AC3823" w:rsidRDefault="00D213FB" w:rsidP="00AC3823">
      <w:pPr>
        <w:pStyle w:val="Footer"/>
      </w:pPr>
    </w:p>
  </w:endnote>
  <w:endnote w:type="continuationNotice" w:id="1">
    <w:p w:rsidR="00D213FB" w:rsidRDefault="00D213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A3" w:rsidRPr="001552A3" w:rsidRDefault="001552A3" w:rsidP="001552A3">
    <w:pPr>
      <w:pStyle w:val="Footer"/>
      <w:tabs>
        <w:tab w:val="right" w:pos="9638"/>
      </w:tabs>
    </w:pPr>
    <w:r w:rsidRPr="001552A3">
      <w:rPr>
        <w:b/>
        <w:sz w:val="18"/>
      </w:rPr>
      <w:fldChar w:fldCharType="begin"/>
    </w:r>
    <w:r w:rsidRPr="001552A3">
      <w:rPr>
        <w:b/>
        <w:sz w:val="18"/>
      </w:rPr>
      <w:instrText xml:space="preserve"> PAGE  \* MERGEFORMAT </w:instrText>
    </w:r>
    <w:r w:rsidRPr="001552A3">
      <w:rPr>
        <w:b/>
        <w:sz w:val="18"/>
      </w:rPr>
      <w:fldChar w:fldCharType="separate"/>
    </w:r>
    <w:r w:rsidR="007D2551">
      <w:rPr>
        <w:b/>
        <w:noProof/>
        <w:sz w:val="18"/>
      </w:rPr>
      <w:t>2</w:t>
    </w:r>
    <w:r w:rsidRPr="001552A3">
      <w:rPr>
        <w:b/>
        <w:sz w:val="18"/>
      </w:rPr>
      <w:fldChar w:fldCharType="end"/>
    </w:r>
    <w:r>
      <w:rPr>
        <w:b/>
        <w:sz w:val="18"/>
      </w:rPr>
      <w:tab/>
    </w:r>
    <w:r>
      <w:t>GE.18-09585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A3" w:rsidRPr="001552A3" w:rsidRDefault="001552A3" w:rsidP="001552A3">
    <w:pPr>
      <w:pStyle w:val="Footer"/>
      <w:tabs>
        <w:tab w:val="right" w:pos="9638"/>
      </w:tabs>
      <w:rPr>
        <w:b/>
        <w:sz w:val="18"/>
      </w:rPr>
    </w:pPr>
    <w:r>
      <w:t>GE.18-09585</w:t>
    </w:r>
    <w:r>
      <w:tab/>
    </w:r>
    <w:r w:rsidRPr="001552A3">
      <w:rPr>
        <w:b/>
        <w:sz w:val="18"/>
      </w:rPr>
      <w:fldChar w:fldCharType="begin"/>
    </w:r>
    <w:r w:rsidRPr="001552A3">
      <w:rPr>
        <w:b/>
        <w:sz w:val="18"/>
      </w:rPr>
      <w:instrText xml:space="preserve"> PAGE  \* MERGEFORMAT </w:instrText>
    </w:r>
    <w:r w:rsidRPr="001552A3">
      <w:rPr>
        <w:b/>
        <w:sz w:val="18"/>
      </w:rPr>
      <w:fldChar w:fldCharType="separate"/>
    </w:r>
    <w:r w:rsidR="009C570A">
      <w:rPr>
        <w:b/>
        <w:noProof/>
        <w:sz w:val="18"/>
      </w:rPr>
      <w:t>2</w:t>
    </w:r>
    <w:r w:rsidRPr="001552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1552A3" w:rsidRDefault="001552A3" w:rsidP="001552A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09585  (</w:t>
    </w:r>
    <w:proofErr w:type="gramEnd"/>
    <w:r>
      <w:rPr>
        <w:sz w:val="20"/>
      </w:rPr>
      <w:t>F)</w:t>
    </w:r>
    <w:r w:rsidR="007D2551">
      <w:rPr>
        <w:sz w:val="20"/>
      </w:rPr>
      <w:t xml:space="preserve">    180718    03</w:t>
    </w:r>
    <w:r w:rsidR="00385A3D">
      <w:rPr>
        <w:sz w:val="20"/>
      </w:rPr>
      <w:t>0818</w:t>
    </w:r>
    <w:r>
      <w:rPr>
        <w:sz w:val="20"/>
      </w:rPr>
      <w:br/>
    </w:r>
    <w:r w:rsidRPr="001552A3">
      <w:rPr>
        <w:rFonts w:ascii="C39T30Lfz" w:hAnsi="C39T30Lfz"/>
        <w:sz w:val="56"/>
      </w:rPr>
      <w:t></w:t>
    </w:r>
    <w:r w:rsidRPr="001552A3">
      <w:rPr>
        <w:rFonts w:ascii="C39T30Lfz" w:hAnsi="C39T30Lfz"/>
        <w:sz w:val="56"/>
      </w:rPr>
      <w:t></w:t>
    </w:r>
    <w:r w:rsidRPr="001552A3">
      <w:rPr>
        <w:rFonts w:ascii="C39T30Lfz" w:hAnsi="C39T30Lfz"/>
        <w:sz w:val="56"/>
      </w:rPr>
      <w:t></w:t>
    </w:r>
    <w:r w:rsidRPr="001552A3">
      <w:rPr>
        <w:rFonts w:ascii="C39T30Lfz" w:hAnsi="C39T30Lfz"/>
        <w:sz w:val="56"/>
      </w:rPr>
      <w:t></w:t>
    </w:r>
    <w:r w:rsidRPr="001552A3">
      <w:rPr>
        <w:rFonts w:ascii="C39T30Lfz" w:hAnsi="C39T30Lfz"/>
        <w:sz w:val="56"/>
      </w:rPr>
      <w:t></w:t>
    </w:r>
    <w:r w:rsidRPr="001552A3">
      <w:rPr>
        <w:rFonts w:ascii="C39T30Lfz" w:hAnsi="C39T30Lfz"/>
        <w:sz w:val="56"/>
      </w:rPr>
      <w:t></w:t>
    </w:r>
    <w:r w:rsidRPr="001552A3">
      <w:rPr>
        <w:rFonts w:ascii="C39T30Lfz" w:hAnsi="C39T30Lfz"/>
        <w:sz w:val="56"/>
      </w:rPr>
      <w:t></w:t>
    </w:r>
    <w:r w:rsidRPr="001552A3">
      <w:rPr>
        <w:rFonts w:ascii="C39T30Lfz" w:hAnsi="C39T30Lfz"/>
        <w:sz w:val="56"/>
      </w:rPr>
      <w:t></w:t>
    </w:r>
    <w:r w:rsidRPr="001552A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8/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3FB" w:rsidRPr="00AC3823" w:rsidRDefault="00D213F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213FB" w:rsidRPr="00AC3823" w:rsidRDefault="00D213F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213FB" w:rsidRPr="00AC3823" w:rsidRDefault="00D213FB">
      <w:pPr>
        <w:spacing w:line="240" w:lineRule="auto"/>
        <w:rPr>
          <w:sz w:val="2"/>
          <w:szCs w:val="2"/>
        </w:rPr>
      </w:pPr>
    </w:p>
  </w:footnote>
  <w:footnote w:id="2">
    <w:p w:rsidR="001552A3" w:rsidRPr="001552A3" w:rsidRDefault="001552A3">
      <w:pPr>
        <w:pStyle w:val="FootnoteText"/>
      </w:pPr>
      <w:r>
        <w:rPr>
          <w:rStyle w:val="FootnoteReference"/>
        </w:rPr>
        <w:tab/>
      </w:r>
      <w:r w:rsidRPr="001552A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00485">
        <w:t>Conformément au programme de travail du Comité des transports intérieurs pour la période 2018</w:t>
      </w:r>
      <w:r w:rsidR="007D2551">
        <w:noBreakHyphen/>
      </w:r>
      <w:r w:rsidRPr="00700485">
        <w:t xml:space="preserve">2019, (ECE/TRANS/2018/21/Add.1, </w:t>
      </w:r>
      <w:r>
        <w:t>module</w:t>
      </w:r>
      <w:r w:rsidRPr="00700485">
        <w:t xml:space="preserve"> 9, 9.2)).</w:t>
      </w:r>
    </w:p>
  </w:footnote>
  <w:footnote w:id="3">
    <w:p w:rsidR="001552A3" w:rsidRPr="001552A3" w:rsidRDefault="001552A3">
      <w:pPr>
        <w:pStyle w:val="FootnoteText"/>
      </w:pPr>
      <w:r>
        <w:rPr>
          <w:rStyle w:val="FootnoteReference"/>
        </w:rPr>
        <w:tab/>
      </w:r>
      <w:r w:rsidRPr="001552A3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700485">
        <w:t>Diffusée par l’Organisation intergouvernementale pour les transports internationaux ferroviaires sous la cote OTIF/RID/RC/2018/17.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A3" w:rsidRPr="001552A3" w:rsidRDefault="000B775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C570A">
      <w:t>ECE/TRANS/WP.15/AC.1/2018/17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A3" w:rsidRPr="001552A3" w:rsidRDefault="000B7759" w:rsidP="001552A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C570A">
      <w:t>ECE/TRANS/WP.15/AC.1/2018/17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A8B569B"/>
    <w:multiLevelType w:val="hybridMultilevel"/>
    <w:tmpl w:val="D268740A"/>
    <w:lvl w:ilvl="0" w:tplc="8C844F4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FB"/>
    <w:rsid w:val="00017F94"/>
    <w:rsid w:val="00023842"/>
    <w:rsid w:val="000334F9"/>
    <w:rsid w:val="00045FEB"/>
    <w:rsid w:val="0007796D"/>
    <w:rsid w:val="000B7759"/>
    <w:rsid w:val="000B7790"/>
    <w:rsid w:val="00111F2F"/>
    <w:rsid w:val="0014365E"/>
    <w:rsid w:val="00143C66"/>
    <w:rsid w:val="001552A3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85A3D"/>
    <w:rsid w:val="003916DE"/>
    <w:rsid w:val="00441C3B"/>
    <w:rsid w:val="00446FE5"/>
    <w:rsid w:val="00452396"/>
    <w:rsid w:val="004837D8"/>
    <w:rsid w:val="004E468C"/>
    <w:rsid w:val="005505B7"/>
    <w:rsid w:val="00552D51"/>
    <w:rsid w:val="00573BE5"/>
    <w:rsid w:val="00586ED3"/>
    <w:rsid w:val="00596AA9"/>
    <w:rsid w:val="005C65B1"/>
    <w:rsid w:val="005C6B8B"/>
    <w:rsid w:val="0071601D"/>
    <w:rsid w:val="007A62E6"/>
    <w:rsid w:val="007D2551"/>
    <w:rsid w:val="007F20FA"/>
    <w:rsid w:val="008033A3"/>
    <w:rsid w:val="0080684C"/>
    <w:rsid w:val="00871C75"/>
    <w:rsid w:val="008776DC"/>
    <w:rsid w:val="008A2526"/>
    <w:rsid w:val="009446C0"/>
    <w:rsid w:val="009705C8"/>
    <w:rsid w:val="009C1CF4"/>
    <w:rsid w:val="009C570A"/>
    <w:rsid w:val="009F6B74"/>
    <w:rsid w:val="00A30353"/>
    <w:rsid w:val="00A617DB"/>
    <w:rsid w:val="00AC3823"/>
    <w:rsid w:val="00AE323C"/>
    <w:rsid w:val="00AF0CB5"/>
    <w:rsid w:val="00AF5894"/>
    <w:rsid w:val="00B00181"/>
    <w:rsid w:val="00B00B0D"/>
    <w:rsid w:val="00B765F7"/>
    <w:rsid w:val="00BA0CA9"/>
    <w:rsid w:val="00C02897"/>
    <w:rsid w:val="00C97039"/>
    <w:rsid w:val="00D213FB"/>
    <w:rsid w:val="00D3439C"/>
    <w:rsid w:val="00DB1831"/>
    <w:rsid w:val="00DD3BFD"/>
    <w:rsid w:val="00DF6678"/>
    <w:rsid w:val="00E0299A"/>
    <w:rsid w:val="00E85C74"/>
    <w:rsid w:val="00EA6547"/>
    <w:rsid w:val="00EB3DDD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6E39208-CFEF-4B5A-A6F1-082054C8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1552A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1552A3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ECE/TRANS/WP.15/AC.1/2018/17</vt:lpstr>
      <vt:lpstr>ECE/TRANS/WP.15/AC.1/2018/17</vt:lpstr>
    </vt:vector>
  </TitlesOfParts>
  <Company>DCM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ECE/TRANS/WP.15/AC.1/2018/17</dc:title>
  <dc:subject/>
  <dc:creator>Fabienne CRELIER</dc:creator>
  <cp:keywords/>
  <cp:lastModifiedBy>Christine Barrio-Champeau</cp:lastModifiedBy>
  <cp:revision>2</cp:revision>
  <cp:lastPrinted>2018-08-02T14:44:00Z</cp:lastPrinted>
  <dcterms:created xsi:type="dcterms:W3CDTF">2018-08-03T09:23:00Z</dcterms:created>
  <dcterms:modified xsi:type="dcterms:W3CDTF">2018-08-03T09:23:00Z</dcterms:modified>
</cp:coreProperties>
</file>