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447BF" w:rsidRPr="006236CA" w:rsidTr="00F01516">
        <w:trPr>
          <w:trHeight w:hRule="exact" w:val="851"/>
        </w:trPr>
        <w:tc>
          <w:tcPr>
            <w:tcW w:w="1277" w:type="dxa"/>
            <w:tcBorders>
              <w:bottom w:val="single" w:sz="4" w:space="0" w:color="auto"/>
            </w:tcBorders>
          </w:tcPr>
          <w:p w:rsidR="003447BF" w:rsidRPr="00367E6A" w:rsidRDefault="003447BF" w:rsidP="00F01516"/>
        </w:tc>
        <w:tc>
          <w:tcPr>
            <w:tcW w:w="2268" w:type="dxa"/>
            <w:tcBorders>
              <w:bottom w:val="single" w:sz="4" w:space="0" w:color="auto"/>
            </w:tcBorders>
            <w:vAlign w:val="bottom"/>
          </w:tcPr>
          <w:p w:rsidR="003447BF" w:rsidRPr="00367E6A" w:rsidRDefault="003447BF" w:rsidP="00F01516">
            <w:pPr>
              <w:spacing w:after="80" w:line="300" w:lineRule="exact"/>
              <w:rPr>
                <w:sz w:val="28"/>
              </w:rPr>
            </w:pPr>
            <w:r w:rsidRPr="00367E6A">
              <w:rPr>
                <w:sz w:val="28"/>
              </w:rPr>
              <w:t>Nations Unies</w:t>
            </w:r>
          </w:p>
        </w:tc>
        <w:tc>
          <w:tcPr>
            <w:tcW w:w="6094" w:type="dxa"/>
            <w:gridSpan w:val="2"/>
            <w:tcBorders>
              <w:bottom w:val="single" w:sz="4" w:space="0" w:color="auto"/>
            </w:tcBorders>
            <w:vAlign w:val="bottom"/>
          </w:tcPr>
          <w:p w:rsidR="003447BF" w:rsidRPr="006236CA" w:rsidRDefault="003447BF" w:rsidP="002B56D7">
            <w:pPr>
              <w:jc w:val="right"/>
              <w:rPr>
                <w:lang w:val="en-GB"/>
              </w:rPr>
            </w:pPr>
            <w:r w:rsidRPr="006236CA">
              <w:rPr>
                <w:sz w:val="40"/>
                <w:lang w:val="en-GB"/>
              </w:rPr>
              <w:t>ECE</w:t>
            </w:r>
            <w:r w:rsidRPr="006236CA">
              <w:rPr>
                <w:lang w:val="en-GB"/>
              </w:rPr>
              <w:t>/TRANS/WP.15/AC.2/201</w:t>
            </w:r>
            <w:r w:rsidR="00D70305" w:rsidRPr="006236CA">
              <w:rPr>
                <w:lang w:val="en-GB"/>
              </w:rPr>
              <w:t>8</w:t>
            </w:r>
            <w:r w:rsidRPr="006236CA">
              <w:rPr>
                <w:lang w:val="en-GB"/>
              </w:rPr>
              <w:t>/</w:t>
            </w:r>
            <w:r w:rsidR="006236CA">
              <w:rPr>
                <w:lang w:val="en-GB"/>
              </w:rPr>
              <w:t>33</w:t>
            </w:r>
          </w:p>
        </w:tc>
      </w:tr>
      <w:tr w:rsidR="003447BF" w:rsidRPr="00367E6A" w:rsidTr="00F01516">
        <w:trPr>
          <w:trHeight w:hRule="exact" w:val="2835"/>
        </w:trPr>
        <w:tc>
          <w:tcPr>
            <w:tcW w:w="1276" w:type="dxa"/>
            <w:tcBorders>
              <w:top w:val="single" w:sz="4" w:space="0" w:color="auto"/>
              <w:bottom w:val="single" w:sz="12" w:space="0" w:color="auto"/>
            </w:tcBorders>
          </w:tcPr>
          <w:p w:rsidR="003447BF" w:rsidRPr="00367E6A" w:rsidRDefault="008D2167" w:rsidP="00F01516">
            <w:pPr>
              <w:spacing w:before="120"/>
              <w:jc w:val="cente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1pt;height:46.4pt;visibility:visible">
                  <v:imagedata r:id="rId7" o:title=""/>
                </v:shape>
              </w:pict>
            </w:r>
          </w:p>
        </w:tc>
        <w:tc>
          <w:tcPr>
            <w:tcW w:w="5528" w:type="dxa"/>
            <w:gridSpan w:val="2"/>
            <w:tcBorders>
              <w:top w:val="single" w:sz="4" w:space="0" w:color="auto"/>
              <w:bottom w:val="single" w:sz="12" w:space="0" w:color="auto"/>
            </w:tcBorders>
          </w:tcPr>
          <w:p w:rsidR="003447BF" w:rsidRPr="00367E6A" w:rsidRDefault="003447BF" w:rsidP="00F01516">
            <w:pPr>
              <w:spacing w:before="120" w:line="420" w:lineRule="exact"/>
              <w:rPr>
                <w:b/>
                <w:sz w:val="40"/>
                <w:szCs w:val="40"/>
              </w:rPr>
            </w:pPr>
            <w:r w:rsidRPr="00367E6A">
              <w:rPr>
                <w:b/>
                <w:sz w:val="40"/>
                <w:szCs w:val="40"/>
              </w:rPr>
              <w:t>Conseil économique et social</w:t>
            </w:r>
          </w:p>
        </w:tc>
        <w:tc>
          <w:tcPr>
            <w:tcW w:w="2835" w:type="dxa"/>
            <w:tcBorders>
              <w:top w:val="single" w:sz="4" w:space="0" w:color="auto"/>
              <w:bottom w:val="single" w:sz="12" w:space="0" w:color="auto"/>
            </w:tcBorders>
          </w:tcPr>
          <w:p w:rsidR="003447BF" w:rsidRDefault="003447BF" w:rsidP="00C4302B">
            <w:pPr>
              <w:spacing w:before="240" w:line="240" w:lineRule="exact"/>
            </w:pPr>
            <w:proofErr w:type="spellStart"/>
            <w:r>
              <w:t>Distr</w:t>
            </w:r>
            <w:proofErr w:type="spellEnd"/>
            <w:r>
              <w:t xml:space="preserve">. </w:t>
            </w:r>
            <w:proofErr w:type="gramStart"/>
            <w:r>
              <w:t>générale</w:t>
            </w:r>
            <w:proofErr w:type="gramEnd"/>
          </w:p>
          <w:p w:rsidR="003447BF" w:rsidRPr="005562AD" w:rsidRDefault="00A60EBA" w:rsidP="005562AD">
            <w:pPr>
              <w:spacing w:line="240" w:lineRule="exact"/>
            </w:pPr>
            <w:r>
              <w:t>4 juin</w:t>
            </w:r>
            <w:r w:rsidR="007E29D3" w:rsidRPr="005562AD">
              <w:t xml:space="preserve"> 2018</w:t>
            </w:r>
          </w:p>
          <w:p w:rsidR="003447BF" w:rsidRDefault="003447BF" w:rsidP="00C4302B">
            <w:pPr>
              <w:spacing w:line="240" w:lineRule="exact"/>
            </w:pPr>
          </w:p>
          <w:p w:rsidR="003447BF" w:rsidRPr="00367E6A" w:rsidRDefault="003447BF" w:rsidP="00B30CFB">
            <w:pPr>
              <w:spacing w:line="240" w:lineRule="exact"/>
            </w:pPr>
            <w:r>
              <w:t xml:space="preserve">Original: </w:t>
            </w:r>
            <w:r w:rsidR="008D2167">
              <w:t>f</w:t>
            </w:r>
            <w:bookmarkStart w:id="0" w:name="_GoBack"/>
            <w:bookmarkEnd w:id="0"/>
            <w:r>
              <w:t xml:space="preserve">rançais </w:t>
            </w:r>
          </w:p>
        </w:tc>
      </w:tr>
    </w:tbl>
    <w:p w:rsidR="003447BF" w:rsidRPr="00367E6A" w:rsidRDefault="003447BF" w:rsidP="000312C0">
      <w:pPr>
        <w:spacing w:before="120"/>
        <w:rPr>
          <w:b/>
          <w:sz w:val="28"/>
          <w:szCs w:val="28"/>
        </w:rPr>
      </w:pPr>
      <w:r w:rsidRPr="00367E6A">
        <w:rPr>
          <w:b/>
          <w:sz w:val="28"/>
          <w:szCs w:val="28"/>
        </w:rPr>
        <w:t>Commission économique pour l’Europe</w:t>
      </w:r>
    </w:p>
    <w:p w:rsidR="003447BF" w:rsidRPr="00367E6A" w:rsidRDefault="003447BF" w:rsidP="00B93E72">
      <w:pPr>
        <w:spacing w:before="120"/>
        <w:rPr>
          <w:sz w:val="28"/>
          <w:szCs w:val="28"/>
        </w:rPr>
      </w:pPr>
      <w:r w:rsidRPr="00367E6A">
        <w:rPr>
          <w:sz w:val="28"/>
          <w:szCs w:val="28"/>
        </w:rPr>
        <w:t>Comité des transports intérieurs</w:t>
      </w:r>
    </w:p>
    <w:p w:rsidR="003447BF" w:rsidRPr="00367E6A" w:rsidRDefault="003447BF" w:rsidP="00B93E72">
      <w:pPr>
        <w:spacing w:before="120"/>
        <w:rPr>
          <w:b/>
          <w:sz w:val="24"/>
          <w:szCs w:val="24"/>
        </w:rPr>
      </w:pPr>
      <w:r w:rsidRPr="00367E6A">
        <w:rPr>
          <w:b/>
          <w:sz w:val="24"/>
          <w:szCs w:val="24"/>
        </w:rPr>
        <w:t>Groupe de travail des transports de marchandises dangereuses</w:t>
      </w:r>
    </w:p>
    <w:p w:rsidR="003447BF" w:rsidRPr="00A17EEC" w:rsidRDefault="003447BF" w:rsidP="0049374F">
      <w:pPr>
        <w:spacing w:before="120"/>
        <w:rPr>
          <w:b/>
        </w:rPr>
      </w:pPr>
      <w:r w:rsidRPr="00A17EEC">
        <w:rPr>
          <w:b/>
        </w:rPr>
        <w:t>Réunion commune d’experts sur le Règlement annexé</w:t>
      </w:r>
      <w:r w:rsidRPr="00A17EEC">
        <w:rPr>
          <w:b/>
        </w:rPr>
        <w:br/>
        <w:t>à l’Accord européen relatif au transport international</w:t>
      </w:r>
      <w:r w:rsidRPr="00A17EEC">
        <w:rPr>
          <w:b/>
        </w:rPr>
        <w:br/>
        <w:t xml:space="preserve">des marchandises </w:t>
      </w:r>
      <w:r w:rsidRPr="00A17EEC">
        <w:rPr>
          <w:b/>
          <w:bCs/>
          <w:iCs/>
        </w:rPr>
        <w:t>dangereuses par voies de navigation</w:t>
      </w:r>
      <w:r w:rsidRPr="00A17EEC">
        <w:rPr>
          <w:b/>
          <w:bCs/>
          <w:iCs/>
        </w:rPr>
        <w:br/>
        <w:t xml:space="preserve">intérieures (ADN) </w:t>
      </w:r>
      <w:r w:rsidRPr="00A17EEC">
        <w:rPr>
          <w:b/>
          <w:bCs/>
        </w:rPr>
        <w:t>(Comité de sécurité de l’ADN)</w:t>
      </w:r>
    </w:p>
    <w:p w:rsidR="003447BF" w:rsidRPr="00234E40" w:rsidRDefault="00D70305" w:rsidP="007E29D3">
      <w:pPr>
        <w:spacing w:before="120"/>
        <w:rPr>
          <w:b/>
        </w:rPr>
      </w:pPr>
      <w:r>
        <w:rPr>
          <w:b/>
        </w:rPr>
        <w:t>Trente-</w:t>
      </w:r>
      <w:r w:rsidR="007E29D3">
        <w:rPr>
          <w:b/>
        </w:rPr>
        <w:t>troisi</w:t>
      </w:r>
      <w:r>
        <w:rPr>
          <w:b/>
        </w:rPr>
        <w:t>ème</w:t>
      </w:r>
      <w:r w:rsidR="003447BF">
        <w:rPr>
          <w:b/>
        </w:rPr>
        <w:t xml:space="preserve"> </w:t>
      </w:r>
      <w:r w:rsidR="003447BF" w:rsidRPr="00234E40">
        <w:rPr>
          <w:b/>
        </w:rPr>
        <w:t>session</w:t>
      </w:r>
    </w:p>
    <w:p w:rsidR="003447BF" w:rsidRDefault="003447BF" w:rsidP="007E29D3">
      <w:r>
        <w:t xml:space="preserve">Genève, </w:t>
      </w:r>
      <w:r w:rsidR="007E29D3">
        <w:t>27-31 août</w:t>
      </w:r>
      <w:r>
        <w:t xml:space="preserve"> 201</w:t>
      </w:r>
      <w:r w:rsidR="00745866">
        <w:t>8</w:t>
      </w:r>
    </w:p>
    <w:p w:rsidR="003447BF" w:rsidRDefault="003447BF" w:rsidP="00ED1849">
      <w:r w:rsidRPr="00B93E72">
        <w:t xml:space="preserve">Point </w:t>
      </w:r>
      <w:r w:rsidR="00ED1849">
        <w:t>3 c</w:t>
      </w:r>
      <w:r w:rsidRPr="0013653F">
        <w:t>)</w:t>
      </w:r>
      <w:r w:rsidRPr="00B93E72">
        <w:t xml:space="preserve"> de l</w:t>
      </w:r>
      <w:r>
        <w:t>’</w:t>
      </w:r>
      <w:r w:rsidRPr="00B93E72">
        <w:t>ordre du jour provisoire</w:t>
      </w:r>
    </w:p>
    <w:p w:rsidR="002B64A7" w:rsidRDefault="002B64A7" w:rsidP="002B64A7">
      <w:pPr>
        <w:rPr>
          <w:b/>
        </w:rPr>
      </w:pPr>
      <w:r w:rsidRPr="002B64A7">
        <w:rPr>
          <w:b/>
          <w:lang w:val="fr-CH"/>
        </w:rPr>
        <w:t>Mise en œuvre</w:t>
      </w:r>
      <w:r w:rsidRPr="002B64A7">
        <w:rPr>
          <w:b/>
        </w:rPr>
        <w:t xml:space="preserve"> de l’Accord européen relatif au transport </w:t>
      </w:r>
      <w:r>
        <w:rPr>
          <w:b/>
        </w:rPr>
        <w:br/>
      </w:r>
      <w:r w:rsidRPr="002B64A7">
        <w:rPr>
          <w:b/>
        </w:rPr>
        <w:t xml:space="preserve">international des marchandises dangereuses par </w:t>
      </w:r>
      <w:r>
        <w:rPr>
          <w:b/>
        </w:rPr>
        <w:br/>
      </w:r>
      <w:r w:rsidRPr="002B64A7">
        <w:rPr>
          <w:b/>
        </w:rPr>
        <w:t>voies de navigation intérieures (ADN</w:t>
      </w:r>
      <w:proofErr w:type="gramStart"/>
      <w:r w:rsidRPr="002B64A7">
        <w:rPr>
          <w:b/>
        </w:rPr>
        <w:t>):</w:t>
      </w:r>
      <w:proofErr w:type="gramEnd"/>
    </w:p>
    <w:p w:rsidR="003447BF" w:rsidRPr="00C63AC1" w:rsidRDefault="002B64A7" w:rsidP="00B30CFB">
      <w:proofErr w:type="gramStart"/>
      <w:r>
        <w:rPr>
          <w:b/>
        </w:rPr>
        <w:t>i</w:t>
      </w:r>
      <w:r w:rsidR="00ED1849">
        <w:rPr>
          <w:b/>
        </w:rPr>
        <w:t>nterprétation</w:t>
      </w:r>
      <w:proofErr w:type="gramEnd"/>
      <w:r w:rsidR="00ED1849">
        <w:rPr>
          <w:b/>
        </w:rPr>
        <w:t xml:space="preserve"> du </w:t>
      </w:r>
      <w:r w:rsidR="003447BF">
        <w:rPr>
          <w:b/>
        </w:rPr>
        <w:t>R</w:t>
      </w:r>
      <w:r w:rsidR="003447BF" w:rsidRPr="00B30CFB">
        <w:rPr>
          <w:b/>
        </w:rPr>
        <w:t>èglement annexé à l'ADN</w:t>
      </w:r>
    </w:p>
    <w:p w:rsidR="003447BF" w:rsidRPr="00EA0C87" w:rsidRDefault="003447BF" w:rsidP="006236CA">
      <w:pPr>
        <w:pStyle w:val="HChG"/>
      </w:pPr>
      <w:r w:rsidRPr="00C63AC1">
        <w:tab/>
      </w:r>
      <w:r w:rsidRPr="00C63AC1">
        <w:tab/>
      </w:r>
      <w:r w:rsidR="0001457A">
        <w:t xml:space="preserve">Installation d’extinction d’incendie à bord d’un convoi (pousseur </w:t>
      </w:r>
      <w:r w:rsidR="000B09A4">
        <w:t>et</w:t>
      </w:r>
      <w:r w:rsidR="0001457A">
        <w:t xml:space="preserve"> barge non motorisée) ou à bord d’une barge seule (non motorisée)</w:t>
      </w:r>
    </w:p>
    <w:p w:rsidR="003447BF" w:rsidRDefault="003447BF" w:rsidP="006236CA">
      <w:pPr>
        <w:pStyle w:val="H1G"/>
        <w:keepNext w:val="0"/>
      </w:pPr>
      <w:r w:rsidRPr="00EA0C87">
        <w:tab/>
      </w:r>
      <w:r w:rsidRPr="00EA0C87">
        <w:tab/>
      </w:r>
      <w:r w:rsidR="000B09A4">
        <w:t>Communication du</w:t>
      </w:r>
      <w:r w:rsidR="00147C56">
        <w:t xml:space="preserve"> Gouvernement de la France</w:t>
      </w:r>
      <w:r w:rsidR="002B64A7" w:rsidRPr="002B64A7">
        <w:rPr>
          <w:b w:val="0"/>
          <w:bCs/>
          <w:szCs w:val="24"/>
          <w:vertAlign w:val="superscript"/>
          <w:lang w:val="fr-CH" w:eastAsia="x-none"/>
        </w:rPr>
        <w:footnoteReference w:id="2"/>
      </w:r>
      <w:r w:rsidR="002B64A7" w:rsidRPr="002B64A7">
        <w:rPr>
          <w:b w:val="0"/>
          <w:bCs/>
          <w:sz w:val="20"/>
          <w:szCs w:val="24"/>
          <w:vertAlign w:val="superscript"/>
        </w:rPr>
        <w:t>,</w:t>
      </w:r>
      <w:r w:rsidR="002B64A7" w:rsidRPr="002B64A7">
        <w:rPr>
          <w:b w:val="0"/>
          <w:bCs/>
          <w:szCs w:val="24"/>
          <w:vertAlign w:val="superscript"/>
          <w:lang w:val="fr-CH" w:eastAsia="x-none"/>
        </w:rPr>
        <w:footnoteReference w:customMarkFollows="1" w:id="3"/>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0"/>
        <w:gridCol w:w="7309"/>
      </w:tblGrid>
      <w:tr w:rsidR="002B64A7" w:rsidRPr="00A87087" w:rsidTr="00C8584D">
        <w:trPr>
          <w:jc w:val="center"/>
        </w:trPr>
        <w:tc>
          <w:tcPr>
            <w:tcW w:w="2330" w:type="dxa"/>
            <w:tcBorders>
              <w:bottom w:val="nil"/>
            </w:tcBorders>
          </w:tcPr>
          <w:p w:rsidR="002B64A7" w:rsidRPr="00A87087" w:rsidRDefault="002B64A7" w:rsidP="00607E56">
            <w:pPr>
              <w:widowControl w:val="0"/>
              <w:tabs>
                <w:tab w:val="left" w:pos="284"/>
              </w:tabs>
              <w:suppressAutoHyphens w:val="0"/>
              <w:overflowPunct w:val="0"/>
              <w:autoSpaceDE w:val="0"/>
              <w:autoSpaceDN w:val="0"/>
              <w:adjustRightInd w:val="0"/>
              <w:spacing w:before="120" w:after="120" w:line="240" w:lineRule="auto"/>
              <w:ind w:left="1134" w:hanging="1134"/>
              <w:jc w:val="both"/>
              <w:textAlignment w:val="baseline"/>
              <w:rPr>
                <w:i/>
                <w:lang w:eastAsia="fr-FR"/>
              </w:rPr>
            </w:pPr>
            <w:bookmarkStart w:id="1" w:name="_Hlk515009299"/>
            <w:r w:rsidRPr="002B64A7">
              <w:rPr>
                <w:rFonts w:eastAsia="Arial"/>
                <w:i/>
                <w:sz w:val="24"/>
                <w:szCs w:val="24"/>
                <w:lang w:eastAsia="fr-FR"/>
              </w:rPr>
              <w:t>Résumé</w:t>
            </w:r>
          </w:p>
        </w:tc>
        <w:tc>
          <w:tcPr>
            <w:tcW w:w="7309" w:type="dxa"/>
            <w:tcBorders>
              <w:bottom w:val="nil"/>
            </w:tcBorders>
          </w:tcPr>
          <w:p w:rsidR="002B64A7" w:rsidRPr="00A87087" w:rsidRDefault="002B64A7" w:rsidP="00607E56">
            <w:pPr>
              <w:widowControl w:val="0"/>
              <w:suppressAutoHyphens w:val="0"/>
              <w:overflowPunct w:val="0"/>
              <w:autoSpaceDE w:val="0"/>
              <w:autoSpaceDN w:val="0"/>
              <w:adjustRightInd w:val="0"/>
              <w:spacing w:before="120" w:after="120" w:line="240" w:lineRule="auto"/>
              <w:ind w:left="1134" w:hanging="1134"/>
              <w:jc w:val="both"/>
              <w:textAlignment w:val="baseline"/>
              <w:rPr>
                <w:lang w:eastAsia="fr-FR"/>
              </w:rPr>
            </w:pPr>
          </w:p>
        </w:tc>
      </w:tr>
      <w:tr w:rsidR="002B64A7" w:rsidRPr="00A87087" w:rsidTr="00C8584D">
        <w:trPr>
          <w:jc w:val="center"/>
        </w:trPr>
        <w:tc>
          <w:tcPr>
            <w:tcW w:w="2330" w:type="dxa"/>
            <w:tcBorders>
              <w:top w:val="nil"/>
              <w:bottom w:val="nil"/>
            </w:tcBorders>
          </w:tcPr>
          <w:p w:rsidR="002B64A7" w:rsidRPr="00A87087" w:rsidRDefault="002B64A7" w:rsidP="002B64A7">
            <w:pPr>
              <w:widowControl w:val="0"/>
              <w:suppressAutoHyphens w:val="0"/>
              <w:overflowPunct w:val="0"/>
              <w:autoSpaceDE w:val="0"/>
              <w:autoSpaceDN w:val="0"/>
              <w:adjustRightInd w:val="0"/>
              <w:spacing w:before="40" w:after="120" w:line="240" w:lineRule="auto"/>
              <w:textAlignment w:val="baseline"/>
              <w:rPr>
                <w:b/>
                <w:lang w:eastAsia="fr-FR"/>
              </w:rPr>
            </w:pPr>
            <w:r w:rsidRPr="00A87087">
              <w:rPr>
                <w:b/>
                <w:lang w:eastAsia="fr-FR"/>
              </w:rPr>
              <w:br/>
            </w:r>
          </w:p>
        </w:tc>
        <w:tc>
          <w:tcPr>
            <w:tcW w:w="7309" w:type="dxa"/>
            <w:tcBorders>
              <w:top w:val="nil"/>
              <w:bottom w:val="nil"/>
            </w:tcBorders>
          </w:tcPr>
          <w:p w:rsidR="002B64A7" w:rsidRPr="00A87087" w:rsidRDefault="002B64A7" w:rsidP="002B64A7">
            <w:pPr>
              <w:suppressAutoHyphens w:val="0"/>
              <w:autoSpaceDE w:val="0"/>
              <w:autoSpaceDN w:val="0"/>
              <w:adjustRightInd w:val="0"/>
              <w:spacing w:before="40" w:after="120" w:line="240" w:lineRule="auto"/>
              <w:rPr>
                <w:rFonts w:cs="Arial"/>
                <w:lang w:eastAsia="fr-FR"/>
              </w:rPr>
            </w:pPr>
            <w:r w:rsidRPr="005562AD">
              <w:t>Ce document expose les difficultés d’application aux barges non motorisées des dispositions du Règlement annexé à l’ADN en matière d’installation d’extinction de l’incendie</w:t>
            </w:r>
          </w:p>
        </w:tc>
      </w:tr>
      <w:tr w:rsidR="002B64A7" w:rsidRPr="00A87087" w:rsidTr="00C8584D">
        <w:trPr>
          <w:jc w:val="center"/>
        </w:trPr>
        <w:tc>
          <w:tcPr>
            <w:tcW w:w="2330" w:type="dxa"/>
            <w:tcBorders>
              <w:top w:val="nil"/>
              <w:bottom w:val="nil"/>
            </w:tcBorders>
          </w:tcPr>
          <w:p w:rsidR="002B64A7" w:rsidRPr="00A87087" w:rsidRDefault="000B09A4" w:rsidP="002B64A7">
            <w:pPr>
              <w:widowControl w:val="0"/>
              <w:suppressAutoHyphens w:val="0"/>
              <w:overflowPunct w:val="0"/>
              <w:autoSpaceDE w:val="0"/>
              <w:autoSpaceDN w:val="0"/>
              <w:adjustRightInd w:val="0"/>
              <w:spacing w:before="40" w:after="120" w:line="240" w:lineRule="auto"/>
              <w:textAlignment w:val="baseline"/>
              <w:rPr>
                <w:b/>
                <w:lang w:eastAsia="fr-FR"/>
              </w:rPr>
            </w:pPr>
            <w:r>
              <w:rPr>
                <w:b/>
                <w:lang w:eastAsia="fr-FR"/>
              </w:rPr>
              <w:t>Mesure à prendre :</w:t>
            </w:r>
          </w:p>
        </w:tc>
        <w:tc>
          <w:tcPr>
            <w:tcW w:w="7309" w:type="dxa"/>
            <w:tcBorders>
              <w:top w:val="nil"/>
              <w:bottom w:val="nil"/>
            </w:tcBorders>
          </w:tcPr>
          <w:p w:rsidR="002B64A7" w:rsidRPr="00A87087" w:rsidRDefault="002B64A7" w:rsidP="002B64A7">
            <w:pPr>
              <w:widowControl w:val="0"/>
              <w:suppressAutoHyphens w:val="0"/>
              <w:overflowPunct w:val="0"/>
              <w:autoSpaceDE w:val="0"/>
              <w:autoSpaceDN w:val="0"/>
              <w:adjustRightInd w:val="0"/>
              <w:spacing w:before="40" w:after="120" w:line="240" w:lineRule="auto"/>
              <w:ind w:left="11"/>
              <w:jc w:val="both"/>
              <w:textAlignment w:val="baseline"/>
              <w:rPr>
                <w:lang w:eastAsia="fr-FR"/>
              </w:rPr>
            </w:pPr>
            <w:r w:rsidRPr="005562AD">
              <w:t>Voir paragraphes 9 et 10</w:t>
            </w:r>
          </w:p>
        </w:tc>
      </w:tr>
      <w:tr w:rsidR="002B64A7" w:rsidRPr="00A87087" w:rsidTr="00C8584D">
        <w:trPr>
          <w:jc w:val="center"/>
        </w:trPr>
        <w:tc>
          <w:tcPr>
            <w:tcW w:w="2330" w:type="dxa"/>
            <w:tcBorders>
              <w:top w:val="nil"/>
            </w:tcBorders>
          </w:tcPr>
          <w:p w:rsidR="002B64A7" w:rsidRPr="00A87087" w:rsidRDefault="002B64A7" w:rsidP="002B64A7">
            <w:pPr>
              <w:widowControl w:val="0"/>
              <w:tabs>
                <w:tab w:val="left" w:pos="284"/>
              </w:tabs>
              <w:suppressAutoHyphens w:val="0"/>
              <w:overflowPunct w:val="0"/>
              <w:autoSpaceDE w:val="0"/>
              <w:autoSpaceDN w:val="0"/>
              <w:adjustRightInd w:val="0"/>
              <w:spacing w:before="40" w:after="120" w:line="240" w:lineRule="auto"/>
              <w:textAlignment w:val="baseline"/>
              <w:rPr>
                <w:b/>
                <w:lang w:eastAsia="fr-FR"/>
              </w:rPr>
            </w:pPr>
            <w:r w:rsidRPr="00A87087">
              <w:rPr>
                <w:b/>
                <w:lang w:eastAsia="fr-FR"/>
              </w:rPr>
              <w:t>Documents connexes :</w:t>
            </w:r>
          </w:p>
        </w:tc>
        <w:tc>
          <w:tcPr>
            <w:tcW w:w="7309" w:type="dxa"/>
            <w:tcBorders>
              <w:top w:val="nil"/>
            </w:tcBorders>
          </w:tcPr>
          <w:p w:rsidR="002B64A7" w:rsidRPr="00A87087" w:rsidRDefault="002B64A7" w:rsidP="002B64A7">
            <w:pPr>
              <w:widowControl w:val="0"/>
              <w:suppressAutoHyphens w:val="0"/>
              <w:overflowPunct w:val="0"/>
              <w:autoSpaceDE w:val="0"/>
              <w:autoSpaceDN w:val="0"/>
              <w:adjustRightInd w:val="0"/>
              <w:spacing w:before="40" w:after="120" w:line="240" w:lineRule="auto"/>
              <w:ind w:left="11"/>
              <w:jc w:val="both"/>
              <w:textAlignment w:val="baseline"/>
              <w:rPr>
                <w:lang w:val="en-US" w:eastAsia="fr-FR"/>
              </w:rPr>
            </w:pPr>
            <w:r w:rsidRPr="005562AD">
              <w:rPr>
                <w:lang w:eastAsia="de-DE"/>
              </w:rPr>
              <w:t>Néant</w:t>
            </w:r>
          </w:p>
        </w:tc>
      </w:tr>
    </w:tbl>
    <w:bookmarkEnd w:id="1"/>
    <w:p w:rsidR="003447BF" w:rsidRPr="00FF1E43" w:rsidRDefault="003447BF" w:rsidP="00E30A6C">
      <w:pPr>
        <w:pStyle w:val="HChG"/>
      </w:pPr>
      <w:r>
        <w:lastRenderedPageBreak/>
        <w:tab/>
      </w:r>
      <w:r>
        <w:tab/>
      </w:r>
      <w:r w:rsidRPr="00FF1E43">
        <w:t>Introduction</w:t>
      </w:r>
    </w:p>
    <w:p w:rsidR="00BA6916" w:rsidRDefault="003447BF" w:rsidP="0001457A">
      <w:pPr>
        <w:pStyle w:val="SingleTxtG"/>
      </w:pPr>
      <w:r w:rsidRPr="00DD38E9">
        <w:t>1.</w:t>
      </w:r>
      <w:r w:rsidRPr="00DD38E9">
        <w:tab/>
      </w:r>
      <w:r w:rsidR="0001457A">
        <w:t>Dans le cas des bateaux-citernes, le 9.3.X.40.1 du Règlement annexé à l’ADN contient un certain nombre de prescriptions relatives à l’installation d’extinction d’incendie, dont quelques unes sont rappelées ci-dessous :</w:t>
      </w:r>
    </w:p>
    <w:p w:rsidR="0001457A" w:rsidRPr="000B09A4" w:rsidRDefault="000B09A4" w:rsidP="000B09A4">
      <w:pPr>
        <w:pStyle w:val="SingleTxtG"/>
        <w:ind w:firstLine="567"/>
      </w:pPr>
      <w:r>
        <w:t>a)</w:t>
      </w:r>
      <w:r>
        <w:tab/>
      </w:r>
      <w:r w:rsidR="0001457A">
        <w:t>A</w:t>
      </w:r>
      <w:r w:rsidR="0001457A" w:rsidRPr="000B09A4">
        <w:t>limentation par deux pompes indépendantes, l’une d’entre elles devant être prête à fonctionner à tout moment, et les deux pompes ne devant pas être installées dans le même local ;</w:t>
      </w:r>
    </w:p>
    <w:p w:rsidR="0001457A" w:rsidRPr="000B09A4" w:rsidRDefault="000B09A4" w:rsidP="000B09A4">
      <w:pPr>
        <w:pStyle w:val="SingleTxtG"/>
        <w:ind w:firstLine="567"/>
      </w:pPr>
      <w:r>
        <w:t>b)</w:t>
      </w:r>
      <w:r>
        <w:tab/>
      </w:r>
      <w:r w:rsidR="0001457A" w:rsidRPr="000B09A4">
        <w:t>Possibilité d’atteindre tout point de la zone de cargaison avec deux jets provenant de bouches différentes ;</w:t>
      </w:r>
    </w:p>
    <w:p w:rsidR="0001457A" w:rsidRDefault="000B09A4" w:rsidP="000B09A4">
      <w:pPr>
        <w:pStyle w:val="SingleTxtG"/>
        <w:ind w:firstLine="567"/>
      </w:pPr>
      <w:r>
        <w:t>c)</w:t>
      </w:r>
      <w:r>
        <w:tab/>
      </w:r>
      <w:r w:rsidR="0001457A" w:rsidRPr="000B09A4">
        <w:t>Possib</w:t>
      </w:r>
      <w:r w:rsidR="0001457A">
        <w:t>ilité de mise en marche de l’alimentation en eau depuis la timonerie et depuis le pont.</w:t>
      </w:r>
    </w:p>
    <w:p w:rsidR="00DD38E9" w:rsidRPr="00DD38E9" w:rsidRDefault="00DD38E9" w:rsidP="004B4325">
      <w:pPr>
        <w:pStyle w:val="SingleTxtG"/>
        <w:rPr>
          <w:rFonts w:eastAsia="MS Mincho"/>
          <w:i/>
          <w:iCs/>
          <w:lang w:eastAsia="ja-JP"/>
        </w:rPr>
      </w:pPr>
      <w:r>
        <w:t>2</w:t>
      </w:r>
      <w:r w:rsidRPr="00DD38E9">
        <w:t>.</w:t>
      </w:r>
      <w:r w:rsidRPr="00DD38E9">
        <w:tab/>
      </w:r>
      <w:r w:rsidR="0001457A">
        <w:t>La règle ci-dessus est parfaitement claire dans le cas de bateaux automoteurs, mais on rencontre des difficultés pour son application dans le cas de barges</w:t>
      </w:r>
      <w:r w:rsidR="004B4325">
        <w:t>-citernes</w:t>
      </w:r>
      <w:r w:rsidR="0001457A">
        <w:t xml:space="preserve"> (non motorisées) </w:t>
      </w:r>
      <w:r w:rsidR="004B4325">
        <w:t>faisant partie d’un convoi poussé ou d’une formation à couple.</w:t>
      </w:r>
    </w:p>
    <w:p w:rsidR="004B4325" w:rsidRDefault="00DD38E9" w:rsidP="00DD38E9">
      <w:pPr>
        <w:pStyle w:val="SingleTxtG"/>
      </w:pPr>
      <w:r>
        <w:t>3</w:t>
      </w:r>
      <w:r w:rsidRPr="00DD38E9">
        <w:t>.</w:t>
      </w:r>
      <w:r w:rsidRPr="00DD38E9">
        <w:tab/>
      </w:r>
      <w:r w:rsidR="004B4325">
        <w:t>En effet, dans le chapitre 7.2, on trouve notamment les deux dispositions suivantes :</w:t>
      </w:r>
    </w:p>
    <w:p w:rsidR="004B4325" w:rsidRPr="004B4325" w:rsidRDefault="004B4325" w:rsidP="00DD38E9">
      <w:pPr>
        <w:pStyle w:val="SingleTxtG"/>
        <w:rPr>
          <w:i/>
          <w:iCs/>
        </w:rPr>
      </w:pPr>
      <w:r w:rsidRPr="004B4325">
        <w:rPr>
          <w:i/>
          <w:iCs/>
        </w:rPr>
        <w:t>« 7.2.2.19.2</w:t>
      </w:r>
      <w:r w:rsidRPr="004B4325">
        <w:rPr>
          <w:i/>
          <w:iCs/>
        </w:rPr>
        <w:tab/>
        <w:t>Aux fins de l’application du présent chapitre, l’ensemble d’’un convoi poussé ou d’une formation à couple sera considéré comme un bateau unique. » et,</w:t>
      </w:r>
    </w:p>
    <w:p w:rsidR="004B4325" w:rsidRPr="004B4325" w:rsidRDefault="004B4325" w:rsidP="004B4325">
      <w:pPr>
        <w:pStyle w:val="SingleTxtG"/>
        <w:rPr>
          <w:i/>
          <w:iCs/>
        </w:rPr>
      </w:pPr>
      <w:r w:rsidRPr="004B4325">
        <w:rPr>
          <w:i/>
          <w:iCs/>
        </w:rPr>
        <w:t>« 7.2.2.19.3</w:t>
      </w:r>
      <w:r w:rsidRPr="004B4325">
        <w:rPr>
          <w:i/>
          <w:iCs/>
        </w:rPr>
        <w:tab/>
        <w:t>Lorsqu’un convoi poussé ou une formation à couple comporte un bateau-citerne transportant des matières dangereuses, les bateaux utilisés pour la propulsion doivent satisfaire aux prescriptions des paragraphes ci-dessous :</w:t>
      </w:r>
    </w:p>
    <w:p w:rsidR="004B4325" w:rsidRDefault="004B4325" w:rsidP="004B4325">
      <w:pPr>
        <w:pStyle w:val="SingleTxtG"/>
      </w:pPr>
      <w:r w:rsidRPr="004B4325">
        <w:rPr>
          <w:i/>
          <w:iCs/>
        </w:rPr>
        <w:t>… 9.3.3.40.1 (toutefois, une seule pompe à incendie ou de ballastage suffit), … »</w:t>
      </w:r>
    </w:p>
    <w:p w:rsidR="004B4325" w:rsidRPr="00FF1E43" w:rsidRDefault="004B4325" w:rsidP="00FB31A1">
      <w:pPr>
        <w:pStyle w:val="HChG"/>
        <w:keepNext w:val="0"/>
      </w:pPr>
      <w:r>
        <w:tab/>
      </w:r>
      <w:r>
        <w:tab/>
        <w:t>Analyse</w:t>
      </w:r>
    </w:p>
    <w:p w:rsidR="004B4325" w:rsidRDefault="00DD38E9" w:rsidP="004B4325">
      <w:pPr>
        <w:pStyle w:val="SingleTxtG"/>
      </w:pPr>
      <w:r>
        <w:t>4</w:t>
      </w:r>
      <w:r w:rsidRPr="00DD38E9">
        <w:t>.</w:t>
      </w:r>
      <w:r w:rsidRPr="00DD38E9">
        <w:tab/>
      </w:r>
      <w:r w:rsidR="004B4325">
        <w:t>Dans le cas d’une barge-citerne (non motorisée), la lecture conjointe des dispositions du 9.3.X.40.1 et des dispositions des 7.2.2.19.2 et 7.2.2.19.3 conduit à se poser les questions ci-après :</w:t>
      </w:r>
    </w:p>
    <w:p w:rsidR="004B4325" w:rsidRPr="008F7D34" w:rsidRDefault="008F7D34" w:rsidP="008F7D34">
      <w:pPr>
        <w:pStyle w:val="SingleTxtG"/>
        <w:ind w:firstLine="567"/>
      </w:pPr>
      <w:r>
        <w:t>a</w:t>
      </w:r>
      <w:r w:rsidR="006E3296">
        <w:t>)</w:t>
      </w:r>
      <w:r w:rsidR="006E3296">
        <w:tab/>
        <w:t>Le 7.2.2.</w:t>
      </w:r>
      <w:r w:rsidR="006E3296" w:rsidRPr="008F7D34">
        <w:t>19.3 permet-il</w:t>
      </w:r>
      <w:r w:rsidR="006E32C5" w:rsidRPr="008F7D34">
        <w:t xml:space="preserve"> (</w:t>
      </w:r>
      <w:r w:rsidR="006E3296" w:rsidRPr="008F7D34">
        <w:t>par l’application particulière du 9.3.3.40.1</w:t>
      </w:r>
      <w:r w:rsidR="006E32C5" w:rsidRPr="008F7D34">
        <w:t>)</w:t>
      </w:r>
      <w:r w:rsidR="006E3296" w:rsidRPr="008F7D34">
        <w:t xml:space="preserve"> de dispenser la barge d’avoir deux pompes incendie à bord, et de n’en autoriser qu’une seule ?</w:t>
      </w:r>
    </w:p>
    <w:p w:rsidR="004B4325" w:rsidRPr="008F7D34" w:rsidRDefault="008F7D34" w:rsidP="008F7D34">
      <w:pPr>
        <w:pStyle w:val="SingleTxtG"/>
        <w:ind w:firstLine="567"/>
      </w:pPr>
      <w:r w:rsidRPr="008F7D34">
        <w:t>b</w:t>
      </w:r>
      <w:r w:rsidR="006E3296" w:rsidRPr="008F7D34">
        <w:t>)</w:t>
      </w:r>
      <w:r w:rsidR="006E3296" w:rsidRPr="008F7D34">
        <w:tab/>
        <w:t>Dans ce cas, une barge doit</w:t>
      </w:r>
      <w:r w:rsidR="006071E2" w:rsidRPr="008F7D34">
        <w:t>-</w:t>
      </w:r>
      <w:r w:rsidR="006E3296" w:rsidRPr="008F7D34">
        <w:t xml:space="preserve">elle être en toutes </w:t>
      </w:r>
      <w:proofErr w:type="gramStart"/>
      <w:r w:rsidR="006E3296" w:rsidRPr="008F7D34">
        <w:t>circonstances reliée</w:t>
      </w:r>
      <w:proofErr w:type="gramEnd"/>
      <w:r w:rsidR="006E3296" w:rsidRPr="008F7D34">
        <w:t xml:space="preserve"> au pousseur ? Si oui, quels équipements peuvent</w:t>
      </w:r>
      <w:r w:rsidR="006E32C5" w:rsidRPr="008F7D34">
        <w:t xml:space="preserve"> ou </w:t>
      </w:r>
      <w:r w:rsidR="006E3296" w:rsidRPr="008F7D34">
        <w:rPr>
          <w:rFonts w:eastAsia="MS Mincho"/>
        </w:rPr>
        <w:t>doivent</w:t>
      </w:r>
      <w:r w:rsidR="006E3296" w:rsidRPr="008F7D34">
        <w:t xml:space="preserve"> </w:t>
      </w:r>
      <w:r w:rsidR="00ED0008" w:rsidRPr="008F7D34">
        <w:t>se trouver</w:t>
      </w:r>
      <w:r w:rsidR="006E3296" w:rsidRPr="008F7D34">
        <w:t xml:space="preserve"> </w:t>
      </w:r>
      <w:r w:rsidR="00ED0008" w:rsidRPr="008F7D34">
        <w:t>à bord de</w:t>
      </w:r>
      <w:r w:rsidR="006E3296" w:rsidRPr="008F7D34">
        <w:t xml:space="preserve"> la barge</w:t>
      </w:r>
      <w:r w:rsidR="006E32C5" w:rsidRPr="008F7D34">
        <w:t xml:space="preserve"> ou </w:t>
      </w:r>
      <w:r w:rsidR="00ED0008" w:rsidRPr="008F7D34">
        <w:t>à bord du</w:t>
      </w:r>
      <w:r w:rsidR="006E3296" w:rsidRPr="008F7D34">
        <w:t xml:space="preserve"> pousseur ?</w:t>
      </w:r>
    </w:p>
    <w:p w:rsidR="004B4325" w:rsidRPr="008F7D34" w:rsidRDefault="008F7D34" w:rsidP="008F7D34">
      <w:pPr>
        <w:pStyle w:val="SingleTxtG"/>
        <w:ind w:firstLine="567"/>
      </w:pPr>
      <w:r w:rsidRPr="008F7D34">
        <w:t>c</w:t>
      </w:r>
      <w:r w:rsidR="006E3296" w:rsidRPr="008F7D34">
        <w:t>)</w:t>
      </w:r>
      <w:r w:rsidR="006E3296" w:rsidRPr="008F7D34">
        <w:tab/>
      </w:r>
      <w:r w:rsidR="006E3296" w:rsidRPr="008F7D34">
        <w:rPr>
          <w:rFonts w:eastAsia="MS Mincho"/>
        </w:rPr>
        <w:t>Une barge peut</w:t>
      </w:r>
      <w:r w:rsidR="006071E2" w:rsidRPr="008F7D34">
        <w:rPr>
          <w:rFonts w:eastAsia="MS Mincho"/>
        </w:rPr>
        <w:t>-</w:t>
      </w:r>
      <w:r w:rsidR="006E3296" w:rsidRPr="008F7D34">
        <w:rPr>
          <w:rFonts w:eastAsia="MS Mincho"/>
        </w:rPr>
        <w:t>elle être seule</w:t>
      </w:r>
      <w:r w:rsidR="006E32C5" w:rsidRPr="008F7D34">
        <w:rPr>
          <w:rFonts w:eastAsia="MS Mincho"/>
        </w:rPr>
        <w:t xml:space="preserve"> (déconnectée du pousseur)</w:t>
      </w:r>
      <w:r w:rsidR="006E3296" w:rsidRPr="008F7D34">
        <w:rPr>
          <w:rFonts w:eastAsia="MS Mincho"/>
        </w:rPr>
        <w:t xml:space="preserve"> pour le chargement, le déchargement, et le stationnement pleine ou vide mais non dégazée ?</w:t>
      </w:r>
    </w:p>
    <w:p w:rsidR="004B4325" w:rsidRPr="008F7D34" w:rsidRDefault="008F7D34" w:rsidP="008F7D34">
      <w:pPr>
        <w:pStyle w:val="SingleTxtG"/>
        <w:ind w:firstLine="567"/>
        <w:rPr>
          <w:rFonts w:eastAsia="MS Mincho"/>
        </w:rPr>
      </w:pPr>
      <w:r w:rsidRPr="008F7D34">
        <w:rPr>
          <w:rFonts w:eastAsia="MS Mincho"/>
        </w:rPr>
        <w:t>d</w:t>
      </w:r>
      <w:r w:rsidR="006E3296" w:rsidRPr="008F7D34">
        <w:rPr>
          <w:rFonts w:eastAsia="MS Mincho"/>
        </w:rPr>
        <w:t>)</w:t>
      </w:r>
      <w:r w:rsidR="006E3296" w:rsidRPr="008F7D34">
        <w:rPr>
          <w:rFonts w:eastAsia="MS Mincho"/>
        </w:rPr>
        <w:tab/>
        <w:t xml:space="preserve">Si oui, sous quelles conditions techniques </w:t>
      </w:r>
      <w:r w:rsidR="00FB31A1" w:rsidRPr="008F7D34">
        <w:rPr>
          <w:rFonts w:eastAsia="MS Mincho"/>
        </w:rPr>
        <w:t>avec</w:t>
      </w:r>
      <w:r w:rsidR="006E3296" w:rsidRPr="008F7D34">
        <w:rPr>
          <w:rFonts w:eastAsia="MS Mincho"/>
        </w:rPr>
        <w:t xml:space="preserve"> deux pompes à bord</w:t>
      </w:r>
      <w:r w:rsidR="00FB31A1" w:rsidRPr="008F7D34">
        <w:rPr>
          <w:rFonts w:eastAsia="MS Mincho"/>
        </w:rPr>
        <w:t xml:space="preserve"> de la barge</w:t>
      </w:r>
      <w:r w:rsidR="006E3296" w:rsidRPr="008F7D34">
        <w:rPr>
          <w:rFonts w:eastAsia="MS Mincho"/>
        </w:rPr>
        <w:t> ?</w:t>
      </w:r>
    </w:p>
    <w:p w:rsidR="004B4325" w:rsidRPr="006E3296" w:rsidRDefault="008F7D34" w:rsidP="008F7D34">
      <w:pPr>
        <w:pStyle w:val="SingleTxtG"/>
        <w:ind w:firstLine="567"/>
        <w:rPr>
          <w:rFonts w:eastAsia="MS Mincho"/>
          <w:lang w:eastAsia="ja-JP"/>
        </w:rPr>
      </w:pPr>
      <w:r w:rsidRPr="008F7D34">
        <w:rPr>
          <w:rFonts w:eastAsia="MS Mincho"/>
        </w:rPr>
        <w:t>e</w:t>
      </w:r>
      <w:r w:rsidR="006E3296" w:rsidRPr="008F7D34">
        <w:rPr>
          <w:rFonts w:eastAsia="MS Mincho"/>
        </w:rPr>
        <w:t>)</w:t>
      </w:r>
      <w:r w:rsidR="006E3296" w:rsidRPr="008F7D34">
        <w:rPr>
          <w:rFonts w:eastAsia="MS Mincho"/>
        </w:rPr>
        <w:tab/>
        <w:t>Si oui, sous que</w:t>
      </w:r>
      <w:r w:rsidR="006E3296" w:rsidRPr="006E3296">
        <w:rPr>
          <w:rFonts w:eastAsia="MS Mincho"/>
          <w:lang w:eastAsia="ja-JP"/>
        </w:rPr>
        <w:t xml:space="preserve">lles conditions techniques </w:t>
      </w:r>
      <w:r w:rsidR="00FB31A1">
        <w:rPr>
          <w:rFonts w:eastAsia="MS Mincho"/>
          <w:lang w:eastAsia="ja-JP"/>
        </w:rPr>
        <w:t xml:space="preserve">avec </w:t>
      </w:r>
      <w:r w:rsidR="006E3296" w:rsidRPr="006E3296">
        <w:rPr>
          <w:rFonts w:eastAsia="MS Mincho"/>
          <w:lang w:eastAsia="ja-JP"/>
        </w:rPr>
        <w:t xml:space="preserve">une </w:t>
      </w:r>
      <w:r w:rsidR="00FB31A1">
        <w:rPr>
          <w:rFonts w:eastAsia="MS Mincho"/>
          <w:lang w:eastAsia="ja-JP"/>
        </w:rPr>
        <w:t xml:space="preserve">seule </w:t>
      </w:r>
      <w:r w:rsidR="006E3296" w:rsidRPr="006E3296">
        <w:rPr>
          <w:rFonts w:eastAsia="MS Mincho"/>
          <w:lang w:eastAsia="ja-JP"/>
        </w:rPr>
        <w:t>pompe à bord</w:t>
      </w:r>
      <w:r w:rsidR="00FB31A1">
        <w:rPr>
          <w:rFonts w:eastAsia="MS Mincho"/>
          <w:lang w:eastAsia="ja-JP"/>
        </w:rPr>
        <w:t xml:space="preserve"> de la barge</w:t>
      </w:r>
      <w:r w:rsidR="006E3296" w:rsidRPr="006E3296">
        <w:rPr>
          <w:rFonts w:eastAsia="MS Mincho"/>
          <w:lang w:eastAsia="ja-JP"/>
        </w:rPr>
        <w:t> ?</w:t>
      </w:r>
    </w:p>
    <w:p w:rsidR="00FB31A1" w:rsidRPr="00FF1E43" w:rsidRDefault="00FB31A1" w:rsidP="00212D4F">
      <w:pPr>
        <w:pStyle w:val="HChG"/>
        <w:keepNext w:val="0"/>
      </w:pPr>
      <w:r>
        <w:tab/>
      </w:r>
      <w:r>
        <w:tab/>
      </w:r>
      <w:r w:rsidR="00212D4F">
        <w:t>I</w:t>
      </w:r>
      <w:r>
        <w:t>nterprétations</w:t>
      </w:r>
      <w:r w:rsidR="00212D4F">
        <w:t xml:space="preserve"> possibles</w:t>
      </w:r>
    </w:p>
    <w:p w:rsidR="004A29A3" w:rsidRDefault="00952247" w:rsidP="004A29A3">
      <w:pPr>
        <w:pStyle w:val="SingleTxtG"/>
        <w:rPr>
          <w:lang w:eastAsia="de-DE"/>
        </w:rPr>
      </w:pPr>
      <w:r w:rsidRPr="00952247">
        <w:t>5.</w:t>
      </w:r>
      <w:r w:rsidRPr="00952247">
        <w:tab/>
      </w:r>
      <w:r w:rsidR="004A29A3" w:rsidRPr="004A29A3">
        <w:rPr>
          <w:lang w:eastAsia="de-DE"/>
        </w:rPr>
        <w:t xml:space="preserve">La barge est en convoi avec un pousseur en navigation, </w:t>
      </w:r>
      <w:r w:rsidR="004A29A3">
        <w:rPr>
          <w:lang w:eastAsia="de-DE"/>
        </w:rPr>
        <w:t xml:space="preserve">en </w:t>
      </w:r>
      <w:r w:rsidR="004A29A3" w:rsidRPr="004A29A3">
        <w:rPr>
          <w:lang w:eastAsia="de-DE"/>
        </w:rPr>
        <w:t xml:space="preserve">chargement, </w:t>
      </w:r>
      <w:r w:rsidR="004A29A3">
        <w:rPr>
          <w:lang w:eastAsia="de-DE"/>
        </w:rPr>
        <w:t xml:space="preserve">en </w:t>
      </w:r>
      <w:r w:rsidR="004A29A3" w:rsidRPr="004A29A3">
        <w:rPr>
          <w:lang w:eastAsia="de-DE"/>
        </w:rPr>
        <w:t>déchargement</w:t>
      </w:r>
      <w:r w:rsidR="004A29A3">
        <w:rPr>
          <w:lang w:eastAsia="de-DE"/>
        </w:rPr>
        <w:t xml:space="preserve"> ou en </w:t>
      </w:r>
      <w:r w:rsidR="004A29A3" w:rsidRPr="004A29A3">
        <w:rPr>
          <w:lang w:eastAsia="de-DE"/>
        </w:rPr>
        <w:t>stationnement</w:t>
      </w:r>
      <w:r w:rsidR="004A29A3">
        <w:rPr>
          <w:lang w:eastAsia="de-DE"/>
        </w:rPr>
        <w:t> :</w:t>
      </w:r>
    </w:p>
    <w:p w:rsidR="004A29A3" w:rsidRPr="000B09A4" w:rsidRDefault="000B09A4" w:rsidP="000B09A4">
      <w:pPr>
        <w:pStyle w:val="SingleTxtG"/>
        <w:ind w:firstLine="567"/>
      </w:pPr>
      <w:r>
        <w:rPr>
          <w:lang w:eastAsia="de-DE"/>
        </w:rPr>
        <w:lastRenderedPageBreak/>
        <w:t>a)</w:t>
      </w:r>
      <w:r>
        <w:rPr>
          <w:lang w:eastAsia="de-DE"/>
        </w:rPr>
        <w:tab/>
      </w:r>
      <w:r w:rsidR="004A29A3" w:rsidRPr="004A29A3">
        <w:rPr>
          <w:lang w:eastAsia="de-DE"/>
        </w:rPr>
        <w:t>Le c</w:t>
      </w:r>
      <w:r w:rsidR="004A29A3" w:rsidRPr="000B09A4">
        <w:t>onvoi est un bateau unique. Il reste constitué en permanence y compris pendant le chargement, le déchargement ou le stationnement.</w:t>
      </w:r>
    </w:p>
    <w:p w:rsidR="004A29A3" w:rsidRPr="000B09A4" w:rsidRDefault="000B09A4" w:rsidP="000B09A4">
      <w:pPr>
        <w:pStyle w:val="SingleTxtG"/>
        <w:ind w:firstLine="567"/>
      </w:pPr>
      <w:r>
        <w:t>b)</w:t>
      </w:r>
      <w:r w:rsidR="004A29A3" w:rsidRPr="000B09A4">
        <w:tab/>
        <w:t>Il pourrait n’y avoir qu’une pompe d’incendie sur le pousseur et une pompe sur la barge.</w:t>
      </w:r>
    </w:p>
    <w:p w:rsidR="004A29A3" w:rsidRPr="000B09A4" w:rsidRDefault="000B09A4" w:rsidP="000B09A4">
      <w:pPr>
        <w:pStyle w:val="SingleTxtG"/>
        <w:ind w:firstLine="567"/>
      </w:pPr>
      <w:r>
        <w:t>c)</w:t>
      </w:r>
      <w:r w:rsidR="004A29A3" w:rsidRPr="000B09A4">
        <w:tab/>
        <w:t>Il doit y avoir une liaison incendie par tuyau entre le pousseur et la barge.</w:t>
      </w:r>
    </w:p>
    <w:p w:rsidR="004A29A3" w:rsidRPr="000B09A4" w:rsidRDefault="000B09A4" w:rsidP="000B09A4">
      <w:pPr>
        <w:pStyle w:val="SingleTxtG"/>
        <w:ind w:firstLine="567"/>
      </w:pPr>
      <w:r>
        <w:t>d)</w:t>
      </w:r>
      <w:r w:rsidR="004A29A3" w:rsidRPr="000B09A4">
        <w:tab/>
        <w:t>La pompe d’incendie du pousseur doit pouvoir être actionnée depuis la timonerie et depuis le pont [Du pousseur ? / De la barge ? A l’avant ? A l’arrière ?].</w:t>
      </w:r>
    </w:p>
    <w:p w:rsidR="004A29A3" w:rsidRPr="000B09A4" w:rsidRDefault="000B09A4" w:rsidP="000B09A4">
      <w:pPr>
        <w:pStyle w:val="SingleTxtG"/>
        <w:ind w:firstLine="567"/>
      </w:pPr>
      <w:r>
        <w:t>e)</w:t>
      </w:r>
      <w:r w:rsidR="004A29A3" w:rsidRPr="000B09A4">
        <w:tab/>
        <w:t>La pompe d’incendie de la barge doit pouvoir être actionnée depuis la timonerie et depuis le pont [Du pousseur ? / De la barge ? A l’avant ? A l’arrière ?].</w:t>
      </w:r>
    </w:p>
    <w:p w:rsidR="004A29A3" w:rsidRPr="000B09A4" w:rsidRDefault="000B09A4" w:rsidP="000B09A4">
      <w:pPr>
        <w:pStyle w:val="SingleTxtG"/>
        <w:ind w:firstLine="567"/>
      </w:pPr>
      <w:r>
        <w:t>f)</w:t>
      </w:r>
      <w:r w:rsidR="004A29A3" w:rsidRPr="000B09A4">
        <w:tab/>
        <w:t>Une des 2 pompes doit être prête à fonctionner à tout moment.</w:t>
      </w:r>
    </w:p>
    <w:p w:rsidR="004A29A3" w:rsidRDefault="000B09A4" w:rsidP="000B09A4">
      <w:pPr>
        <w:pStyle w:val="SingleTxtG"/>
        <w:ind w:firstLine="567"/>
        <w:rPr>
          <w:lang w:eastAsia="de-DE"/>
        </w:rPr>
      </w:pPr>
      <w:r>
        <w:t>g)</w:t>
      </w:r>
      <w:r w:rsidR="00212D4F" w:rsidRPr="000B09A4">
        <w:tab/>
      </w:r>
      <w:r w:rsidR="004A29A3" w:rsidRPr="000B09A4">
        <w:t>La pompe de la barge doit pouvoir être alimentée par l’installation électrique du pousse</w:t>
      </w:r>
      <w:r w:rsidR="004A29A3" w:rsidRPr="004A29A3">
        <w:rPr>
          <w:lang w:eastAsia="de-DE"/>
        </w:rPr>
        <w:t>ur</w:t>
      </w:r>
      <w:r w:rsidR="00212D4F">
        <w:rPr>
          <w:lang w:eastAsia="de-DE"/>
        </w:rPr>
        <w:t xml:space="preserve"> </w:t>
      </w:r>
      <w:r w:rsidR="004A29A3" w:rsidRPr="004A29A3">
        <w:rPr>
          <w:lang w:eastAsia="de-DE"/>
        </w:rPr>
        <w:t>sauf si elle a sa propre source d’énergie adaptée (ou de toute façon pouvoir être alimentée</w:t>
      </w:r>
      <w:r w:rsidR="00212D4F">
        <w:rPr>
          <w:lang w:eastAsia="de-DE"/>
        </w:rPr>
        <w:t xml:space="preserve"> </w:t>
      </w:r>
      <w:r w:rsidR="004A29A3" w:rsidRPr="004A29A3">
        <w:rPr>
          <w:lang w:eastAsia="de-DE"/>
        </w:rPr>
        <w:t>par le po</w:t>
      </w:r>
      <w:r w:rsidR="006071E2">
        <w:rPr>
          <w:lang w:eastAsia="de-DE"/>
        </w:rPr>
        <w:t>usseur même si elle a sa propre</w:t>
      </w:r>
      <w:r w:rsidR="004A29A3" w:rsidRPr="004A29A3">
        <w:rPr>
          <w:lang w:eastAsia="de-DE"/>
        </w:rPr>
        <w:t xml:space="preserve"> source d’énergie</w:t>
      </w:r>
      <w:r w:rsidR="00212D4F">
        <w:rPr>
          <w:lang w:eastAsia="de-DE"/>
        </w:rPr>
        <w:t> ?</w:t>
      </w:r>
      <w:r w:rsidR="004A29A3" w:rsidRPr="004A29A3">
        <w:rPr>
          <w:lang w:eastAsia="de-DE"/>
        </w:rPr>
        <w:t>)</w:t>
      </w:r>
      <w:r w:rsidR="00212D4F">
        <w:rPr>
          <w:lang w:eastAsia="de-DE"/>
        </w:rPr>
        <w:t>.</w:t>
      </w:r>
    </w:p>
    <w:p w:rsidR="004A29A3" w:rsidRDefault="00212D4F" w:rsidP="00212D4F">
      <w:pPr>
        <w:pStyle w:val="SingleTxtG"/>
        <w:rPr>
          <w:lang w:eastAsia="de-DE"/>
        </w:rPr>
      </w:pPr>
      <w:r>
        <w:t>6</w:t>
      </w:r>
      <w:r w:rsidRPr="00952247">
        <w:t>.</w:t>
      </w:r>
      <w:r w:rsidRPr="00952247">
        <w:tab/>
      </w:r>
      <w:r w:rsidRPr="00212D4F">
        <w:rPr>
          <w:lang w:eastAsia="de-DE"/>
        </w:rPr>
        <w:t xml:space="preserve">La barge est seule à quai </w:t>
      </w:r>
      <w:r>
        <w:rPr>
          <w:lang w:eastAsia="de-DE"/>
        </w:rPr>
        <w:t xml:space="preserve">(déconnectée du pousseur) </w:t>
      </w:r>
      <w:r w:rsidRPr="00212D4F">
        <w:rPr>
          <w:lang w:eastAsia="de-DE"/>
        </w:rPr>
        <w:t>pour le chargement</w:t>
      </w:r>
      <w:r>
        <w:rPr>
          <w:lang w:eastAsia="de-DE"/>
        </w:rPr>
        <w:t xml:space="preserve">, </w:t>
      </w:r>
      <w:r w:rsidRPr="00212D4F">
        <w:rPr>
          <w:lang w:eastAsia="de-DE"/>
        </w:rPr>
        <w:t>le déchargement</w:t>
      </w:r>
      <w:r>
        <w:rPr>
          <w:lang w:eastAsia="de-DE"/>
        </w:rPr>
        <w:t xml:space="preserve">, ou le </w:t>
      </w:r>
      <w:r w:rsidRPr="00212D4F">
        <w:rPr>
          <w:lang w:eastAsia="de-DE"/>
        </w:rPr>
        <w:t>stationnement</w:t>
      </w:r>
      <w:r>
        <w:rPr>
          <w:lang w:eastAsia="de-DE"/>
        </w:rPr>
        <w:t>,</w:t>
      </w:r>
      <w:r w:rsidRPr="00212D4F">
        <w:rPr>
          <w:lang w:eastAsia="de-DE"/>
        </w:rPr>
        <w:t xml:space="preserve"> pleine ou</w:t>
      </w:r>
      <w:r>
        <w:rPr>
          <w:lang w:eastAsia="de-DE"/>
        </w:rPr>
        <w:t xml:space="preserve"> </w:t>
      </w:r>
      <w:r w:rsidRPr="00212D4F">
        <w:rPr>
          <w:lang w:eastAsia="de-DE"/>
        </w:rPr>
        <w:t>vide</w:t>
      </w:r>
      <w:r>
        <w:rPr>
          <w:lang w:eastAsia="de-DE"/>
        </w:rPr>
        <w:t>,</w:t>
      </w:r>
      <w:r w:rsidRPr="00212D4F">
        <w:rPr>
          <w:lang w:eastAsia="de-DE"/>
        </w:rPr>
        <w:t xml:space="preserve"> mais </w:t>
      </w:r>
      <w:r>
        <w:rPr>
          <w:lang w:eastAsia="de-DE"/>
        </w:rPr>
        <w:t>non</w:t>
      </w:r>
      <w:r w:rsidRPr="00212D4F">
        <w:rPr>
          <w:lang w:eastAsia="de-DE"/>
        </w:rPr>
        <w:t xml:space="preserve"> dégazée avec </w:t>
      </w:r>
      <w:r>
        <w:rPr>
          <w:lang w:eastAsia="de-DE"/>
        </w:rPr>
        <w:t>deux</w:t>
      </w:r>
      <w:r w:rsidRPr="00212D4F">
        <w:rPr>
          <w:lang w:eastAsia="de-DE"/>
        </w:rPr>
        <w:t xml:space="preserve"> pompes d’incendie à bord</w:t>
      </w:r>
      <w:r>
        <w:rPr>
          <w:lang w:eastAsia="de-DE"/>
        </w:rPr>
        <w:t> :</w:t>
      </w:r>
    </w:p>
    <w:p w:rsidR="00212D4F" w:rsidRPr="000B09A4" w:rsidRDefault="000B09A4" w:rsidP="000B09A4">
      <w:pPr>
        <w:pStyle w:val="SingleTxtG"/>
        <w:ind w:firstLine="567"/>
      </w:pPr>
      <w:r>
        <w:t>a)</w:t>
      </w:r>
      <w:r>
        <w:tab/>
      </w:r>
      <w:r w:rsidR="00212D4F" w:rsidRPr="000B09A4">
        <w:t>La barge est considérée comme un bateau, elle a deux pompes à bord fonctionnant à partir d’un groupe électrogène à bord (mais les deux pompes doivent être indépendantes).</w:t>
      </w:r>
    </w:p>
    <w:p w:rsidR="00212D4F" w:rsidRPr="000B09A4" w:rsidRDefault="000B09A4" w:rsidP="000B09A4">
      <w:pPr>
        <w:pStyle w:val="SingleTxtG"/>
        <w:ind w:firstLine="567"/>
      </w:pPr>
      <w:r>
        <w:t>b)</w:t>
      </w:r>
      <w:r w:rsidR="00212D4F" w:rsidRPr="000B09A4">
        <w:tab/>
        <w:t>Que doit-on faire avec un seul groupe électrogène, une alimentation venant de la terre pour la deuxième pompe est-elle acceptable ?</w:t>
      </w:r>
    </w:p>
    <w:p w:rsidR="00212D4F" w:rsidRPr="000B09A4" w:rsidRDefault="000B09A4" w:rsidP="000B09A4">
      <w:pPr>
        <w:pStyle w:val="SingleTxtG"/>
        <w:ind w:firstLine="567"/>
      </w:pPr>
      <w:r>
        <w:t>c)</w:t>
      </w:r>
      <w:r w:rsidR="00212D4F" w:rsidRPr="000B09A4">
        <w:tab/>
        <w:t>Les pompes doivent être installées dans des locaux différents (avec nécessairement une pompe sur le pont ?).</w:t>
      </w:r>
    </w:p>
    <w:p w:rsidR="00212D4F" w:rsidRPr="000B09A4" w:rsidRDefault="000B09A4" w:rsidP="000B09A4">
      <w:pPr>
        <w:pStyle w:val="SingleTxtG"/>
        <w:ind w:firstLine="567"/>
      </w:pPr>
      <w:r>
        <w:t>d)</w:t>
      </w:r>
      <w:r w:rsidR="00212D4F" w:rsidRPr="000B09A4">
        <w:tab/>
        <w:t>Les pompes doivent pouvoir être actionnées de deux endroits différents (Avant ? Arrière ?).</w:t>
      </w:r>
    </w:p>
    <w:p w:rsidR="004A29A3" w:rsidRDefault="000B09A4" w:rsidP="000B09A4">
      <w:pPr>
        <w:pStyle w:val="SingleTxtG"/>
        <w:ind w:firstLine="567"/>
        <w:rPr>
          <w:lang w:eastAsia="de-DE"/>
        </w:rPr>
      </w:pPr>
      <w:r>
        <w:t>e)</w:t>
      </w:r>
      <w:r w:rsidR="00212D4F" w:rsidRPr="000B09A4">
        <w:tab/>
        <w:t>Une d</w:t>
      </w:r>
      <w:r w:rsidR="00212D4F" w:rsidRPr="00212D4F">
        <w:rPr>
          <w:lang w:eastAsia="de-DE"/>
        </w:rPr>
        <w:t xml:space="preserve">es </w:t>
      </w:r>
      <w:r w:rsidR="00212D4F">
        <w:rPr>
          <w:lang w:eastAsia="de-DE"/>
        </w:rPr>
        <w:t>deux</w:t>
      </w:r>
      <w:r w:rsidR="00212D4F" w:rsidRPr="00212D4F">
        <w:rPr>
          <w:lang w:eastAsia="de-DE"/>
        </w:rPr>
        <w:t xml:space="preserve"> pompes doit être prête à fonctionner</w:t>
      </w:r>
      <w:r w:rsidR="00212D4F">
        <w:rPr>
          <w:lang w:eastAsia="de-DE"/>
        </w:rPr>
        <w:t xml:space="preserve"> à tout moment.</w:t>
      </w:r>
    </w:p>
    <w:p w:rsidR="006071E2" w:rsidRDefault="00212D4F" w:rsidP="000B09A4">
      <w:pPr>
        <w:pStyle w:val="SingleTxtG"/>
        <w:rPr>
          <w:lang w:eastAsia="de-DE"/>
        </w:rPr>
      </w:pPr>
      <w:r>
        <w:rPr>
          <w:lang w:eastAsia="de-DE"/>
        </w:rPr>
        <w:t>7.</w:t>
      </w:r>
      <w:r>
        <w:rPr>
          <w:lang w:eastAsia="de-DE"/>
        </w:rPr>
        <w:tab/>
      </w:r>
      <w:r w:rsidRPr="00212D4F">
        <w:rPr>
          <w:lang w:eastAsia="de-DE"/>
        </w:rPr>
        <w:t xml:space="preserve">La barge est seule à quai </w:t>
      </w:r>
      <w:r>
        <w:rPr>
          <w:lang w:eastAsia="de-DE"/>
        </w:rPr>
        <w:t xml:space="preserve">(déconnectée du pousseur) </w:t>
      </w:r>
      <w:r w:rsidRPr="00212D4F">
        <w:rPr>
          <w:lang w:eastAsia="de-DE"/>
        </w:rPr>
        <w:t>pour le chargement</w:t>
      </w:r>
      <w:r>
        <w:rPr>
          <w:lang w:eastAsia="de-DE"/>
        </w:rPr>
        <w:t xml:space="preserve">, </w:t>
      </w:r>
      <w:r w:rsidRPr="00212D4F">
        <w:rPr>
          <w:lang w:eastAsia="de-DE"/>
        </w:rPr>
        <w:t>le déchargement</w:t>
      </w:r>
      <w:r>
        <w:rPr>
          <w:lang w:eastAsia="de-DE"/>
        </w:rPr>
        <w:t xml:space="preserve">, ou le </w:t>
      </w:r>
      <w:r w:rsidRPr="00212D4F">
        <w:rPr>
          <w:lang w:eastAsia="de-DE"/>
        </w:rPr>
        <w:t>stationnement</w:t>
      </w:r>
      <w:r>
        <w:rPr>
          <w:lang w:eastAsia="de-DE"/>
        </w:rPr>
        <w:t>,</w:t>
      </w:r>
      <w:r w:rsidRPr="00212D4F">
        <w:rPr>
          <w:lang w:eastAsia="de-DE"/>
        </w:rPr>
        <w:t xml:space="preserve"> pleine ou</w:t>
      </w:r>
      <w:r>
        <w:rPr>
          <w:lang w:eastAsia="de-DE"/>
        </w:rPr>
        <w:t xml:space="preserve"> </w:t>
      </w:r>
      <w:r w:rsidRPr="00212D4F">
        <w:rPr>
          <w:lang w:eastAsia="de-DE"/>
        </w:rPr>
        <w:t>vide</w:t>
      </w:r>
      <w:r>
        <w:rPr>
          <w:lang w:eastAsia="de-DE"/>
        </w:rPr>
        <w:t>,</w:t>
      </w:r>
      <w:r w:rsidRPr="00212D4F">
        <w:rPr>
          <w:lang w:eastAsia="de-DE"/>
        </w:rPr>
        <w:t xml:space="preserve"> mais </w:t>
      </w:r>
      <w:r>
        <w:rPr>
          <w:lang w:eastAsia="de-DE"/>
        </w:rPr>
        <w:t>non</w:t>
      </w:r>
      <w:r w:rsidRPr="00212D4F">
        <w:rPr>
          <w:lang w:eastAsia="de-DE"/>
        </w:rPr>
        <w:t xml:space="preserve"> dégazée</w:t>
      </w:r>
      <w:r>
        <w:rPr>
          <w:lang w:eastAsia="de-DE"/>
        </w:rPr>
        <w:t>,</w:t>
      </w:r>
      <w:r w:rsidRPr="00212D4F">
        <w:rPr>
          <w:lang w:eastAsia="de-DE"/>
        </w:rPr>
        <w:t xml:space="preserve"> avec une seule pompe d’incendie à bord</w:t>
      </w:r>
      <w:r w:rsidR="006071E2">
        <w:rPr>
          <w:lang w:eastAsia="de-DE"/>
        </w:rPr>
        <w:t>.</w:t>
      </w:r>
      <w:r w:rsidR="000B09A4">
        <w:rPr>
          <w:lang w:eastAsia="de-DE"/>
        </w:rPr>
        <w:t xml:space="preserve"> </w:t>
      </w:r>
      <w:r w:rsidR="006071E2">
        <w:rPr>
          <w:lang w:eastAsia="de-DE"/>
        </w:rPr>
        <w:t>C</w:t>
      </w:r>
      <w:r w:rsidRPr="00212D4F">
        <w:rPr>
          <w:lang w:eastAsia="de-DE"/>
        </w:rPr>
        <w:t>e</w:t>
      </w:r>
      <w:r w:rsidR="006071E2">
        <w:rPr>
          <w:lang w:eastAsia="de-DE"/>
        </w:rPr>
        <w:t>tte situation est-elle autorisée</w:t>
      </w:r>
      <w:r w:rsidRPr="00212D4F">
        <w:rPr>
          <w:lang w:eastAsia="de-DE"/>
        </w:rPr>
        <w:t xml:space="preserve"> par l’ADN</w:t>
      </w:r>
      <w:r w:rsidR="006071E2">
        <w:rPr>
          <w:lang w:eastAsia="de-DE"/>
        </w:rPr>
        <w:t> ? Si c’est le cas :</w:t>
      </w:r>
    </w:p>
    <w:p w:rsidR="006071E2" w:rsidRPr="000B09A4" w:rsidRDefault="000B09A4" w:rsidP="000B09A4">
      <w:pPr>
        <w:pStyle w:val="SingleTxtG"/>
        <w:ind w:firstLine="567"/>
      </w:pPr>
      <w:r>
        <w:rPr>
          <w:lang w:eastAsia="de-DE"/>
        </w:rPr>
        <w:t>a)</w:t>
      </w:r>
      <w:r w:rsidR="006071E2">
        <w:rPr>
          <w:lang w:eastAsia="de-DE"/>
        </w:rPr>
        <w:tab/>
      </w:r>
      <w:r w:rsidR="006071E2" w:rsidRPr="006071E2">
        <w:rPr>
          <w:lang w:eastAsia="de-DE"/>
        </w:rPr>
        <w:t>La</w:t>
      </w:r>
      <w:r w:rsidR="006071E2" w:rsidRPr="000B09A4">
        <w:t xml:space="preserve"> pompe d’incendie à bord doit-elle être alimentée par un groupe à bord ou peut-elle être alimentée par le quai ?</w:t>
      </w:r>
    </w:p>
    <w:p w:rsidR="006071E2" w:rsidRPr="000B09A4" w:rsidRDefault="000B09A4" w:rsidP="000B09A4">
      <w:pPr>
        <w:pStyle w:val="SingleTxtG"/>
        <w:ind w:firstLine="567"/>
      </w:pPr>
      <w:r>
        <w:t>b)</w:t>
      </w:r>
      <w:r w:rsidR="006071E2" w:rsidRPr="000B09A4">
        <w:tab/>
        <w:t>Faut-il une deuxième pompe sur le quai avec une liaison hydraulique entre le quai et la barge ?</w:t>
      </w:r>
    </w:p>
    <w:p w:rsidR="006071E2" w:rsidRPr="000B09A4" w:rsidRDefault="000B09A4" w:rsidP="000B09A4">
      <w:pPr>
        <w:pStyle w:val="SingleTxtG"/>
        <w:ind w:firstLine="567"/>
      </w:pPr>
      <w:r>
        <w:t>c)</w:t>
      </w:r>
      <w:r w:rsidR="006071E2" w:rsidRPr="000B09A4">
        <w:tab/>
        <w:t>Faut-il pouvoir actionner les deux pompes depuis le quai (les câbles électriques mobiles ne peuvent pas se trouver dans la zone de cargaison en vertu du 9.3.x.56.3) et depuis la barge (un ou deux endroits sur la barge ?)</w:t>
      </w:r>
    </w:p>
    <w:p w:rsidR="00212D4F" w:rsidRDefault="000B09A4" w:rsidP="000B09A4">
      <w:pPr>
        <w:pStyle w:val="SingleTxtG"/>
        <w:ind w:firstLine="567"/>
        <w:rPr>
          <w:lang w:eastAsia="de-DE"/>
        </w:rPr>
      </w:pPr>
      <w:r>
        <w:t>d)</w:t>
      </w:r>
      <w:r w:rsidR="006071E2" w:rsidRPr="000B09A4">
        <w:tab/>
        <w:t>Une des 2 p</w:t>
      </w:r>
      <w:r w:rsidR="006071E2" w:rsidRPr="006071E2">
        <w:rPr>
          <w:lang w:eastAsia="de-DE"/>
        </w:rPr>
        <w:t>ompes doit être prête à fonctionner</w:t>
      </w:r>
      <w:r w:rsidR="006071E2">
        <w:rPr>
          <w:lang w:eastAsia="de-DE"/>
        </w:rPr>
        <w:t xml:space="preserve"> à tout moment.</w:t>
      </w:r>
    </w:p>
    <w:p w:rsidR="00AE1716" w:rsidRPr="00AE1716" w:rsidRDefault="00AE1716" w:rsidP="00AE1716">
      <w:pPr>
        <w:pStyle w:val="HChG"/>
      </w:pPr>
      <w:r>
        <w:tab/>
      </w:r>
      <w:r>
        <w:tab/>
      </w:r>
      <w:r w:rsidRPr="00AE1716">
        <w:t>Suites à donner</w:t>
      </w:r>
    </w:p>
    <w:p w:rsidR="00AE1716" w:rsidRDefault="00AE1716" w:rsidP="006071E2">
      <w:pPr>
        <w:pStyle w:val="SingleTxtG"/>
      </w:pPr>
      <w:r w:rsidRPr="00AE1716">
        <w:t>8.</w:t>
      </w:r>
      <w:r w:rsidRPr="00AE1716">
        <w:tab/>
        <w:t>L</w:t>
      </w:r>
      <w:r w:rsidR="006071E2">
        <w:t>’objet du présent document n’est pas d’exposer une quelconque interprétation française du Règlement à l’ADN dans les cas particuliers exposés au paragraphe 4</w:t>
      </w:r>
      <w:r w:rsidRPr="00AE1716">
        <w:t>.</w:t>
      </w:r>
    </w:p>
    <w:p w:rsidR="006071E2" w:rsidRDefault="006071E2" w:rsidP="006071E2">
      <w:pPr>
        <w:pStyle w:val="SingleTxtG"/>
      </w:pPr>
      <w:r>
        <w:lastRenderedPageBreak/>
        <w:t>9</w:t>
      </w:r>
      <w:r w:rsidRPr="00AE1716">
        <w:t>.</w:t>
      </w:r>
      <w:r w:rsidRPr="00AE1716">
        <w:tab/>
        <w:t>L</w:t>
      </w:r>
      <w:r>
        <w:t xml:space="preserve">a France souhaite </w:t>
      </w:r>
      <w:r w:rsidR="003D0BCD">
        <w:t xml:space="preserve">au contraire pouvoir </w:t>
      </w:r>
      <w:r>
        <w:t>bénéficier du retour d’expérience des autres États pour connaître le</w:t>
      </w:r>
      <w:r w:rsidR="003D0BCD">
        <w:t>urs pratique</w:t>
      </w:r>
      <w:r>
        <w:t xml:space="preserve">s </w:t>
      </w:r>
      <w:r w:rsidR="003D0BCD">
        <w:t xml:space="preserve">et les </w:t>
      </w:r>
      <w:r>
        <w:t>solutions qu’ils ont pu adopter pour répondre à la problématique développée ci-dessus.</w:t>
      </w:r>
    </w:p>
    <w:p w:rsidR="006071E2" w:rsidRPr="00AE1716" w:rsidRDefault="003D0BCD" w:rsidP="003D0BCD">
      <w:pPr>
        <w:pStyle w:val="SingleTxtG"/>
      </w:pPr>
      <w:r>
        <w:t>10.</w:t>
      </w:r>
      <w:r>
        <w:tab/>
        <w:t>En cas d’une large identité de vue sur les solutions à adopter, il pourrait être envisagé d’amender en conséquence le Règlement annexé à l’ADN, pour une entrée en vigueur en 2021.</w:t>
      </w:r>
    </w:p>
    <w:p w:rsidR="00AE1716" w:rsidRPr="00D866A8" w:rsidRDefault="00AE1716" w:rsidP="00AE1716">
      <w:pPr>
        <w:pStyle w:val="SingleTxtG"/>
        <w:spacing w:before="240" w:after="0"/>
        <w:jc w:val="center"/>
      </w:pPr>
      <w:r w:rsidRPr="00D71CA8">
        <w:rPr>
          <w:u w:val="single"/>
          <w:lang w:val="x-none" w:eastAsia="de-DE"/>
        </w:rPr>
        <w:tab/>
      </w:r>
      <w:r w:rsidRPr="00D71CA8">
        <w:rPr>
          <w:u w:val="single"/>
          <w:lang w:val="x-none" w:eastAsia="de-DE"/>
        </w:rPr>
        <w:tab/>
      </w:r>
      <w:r w:rsidRPr="00D71CA8">
        <w:rPr>
          <w:u w:val="single"/>
          <w:lang w:val="x-none" w:eastAsia="de-DE"/>
        </w:rPr>
        <w:tab/>
      </w:r>
    </w:p>
    <w:sectPr w:rsidR="00AE1716" w:rsidRPr="00D866A8" w:rsidSect="006236CA">
      <w:headerReference w:type="even" r:id="rId8"/>
      <w:headerReference w:type="default" r:id="rId9"/>
      <w:footerReference w:type="even" r:id="rId10"/>
      <w:footerReference w:type="default" r:id="rId11"/>
      <w:footnotePr>
        <w:numFmt w:val="chicago"/>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D73" w:rsidRDefault="00A74D73"/>
  </w:endnote>
  <w:endnote w:type="continuationSeparator" w:id="0">
    <w:p w:rsidR="00A74D73" w:rsidRDefault="00A74D73"/>
  </w:endnote>
  <w:endnote w:type="continuationNotice" w:id="1">
    <w:p w:rsidR="00A74D73" w:rsidRDefault="00A74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F24" w:rsidRPr="0029776B" w:rsidRDefault="00807F24" w:rsidP="0029776B">
    <w:pPr>
      <w:pStyle w:val="Footer"/>
      <w:tabs>
        <w:tab w:val="right" w:pos="9638"/>
      </w:tabs>
    </w:pPr>
    <w:r w:rsidRPr="0029776B">
      <w:rPr>
        <w:b/>
        <w:sz w:val="18"/>
      </w:rPr>
      <w:fldChar w:fldCharType="begin"/>
    </w:r>
    <w:r w:rsidRPr="0029776B">
      <w:rPr>
        <w:b/>
        <w:sz w:val="18"/>
      </w:rPr>
      <w:instrText xml:space="preserve"> PAGE  \* MERGEFORMAT </w:instrText>
    </w:r>
    <w:r w:rsidRPr="0029776B">
      <w:rPr>
        <w:b/>
        <w:sz w:val="18"/>
      </w:rPr>
      <w:fldChar w:fldCharType="separate"/>
    </w:r>
    <w:r w:rsidR="008D2167">
      <w:rPr>
        <w:b/>
        <w:noProof/>
        <w:sz w:val="18"/>
      </w:rPr>
      <w:t>4</w:t>
    </w:r>
    <w:r w:rsidRPr="0029776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F24" w:rsidRPr="0029776B" w:rsidRDefault="00807F24" w:rsidP="0029776B">
    <w:pPr>
      <w:pStyle w:val="Footer"/>
      <w:tabs>
        <w:tab w:val="right" w:pos="9638"/>
      </w:tabs>
      <w:rPr>
        <w:b/>
        <w:sz w:val="18"/>
      </w:rPr>
    </w:pPr>
    <w:r>
      <w:tab/>
    </w:r>
    <w:r w:rsidRPr="0029776B">
      <w:rPr>
        <w:b/>
        <w:sz w:val="18"/>
      </w:rPr>
      <w:fldChar w:fldCharType="begin"/>
    </w:r>
    <w:r w:rsidRPr="0029776B">
      <w:rPr>
        <w:b/>
        <w:sz w:val="18"/>
      </w:rPr>
      <w:instrText xml:space="preserve"> PAGE  \* MERGEFORMAT </w:instrText>
    </w:r>
    <w:r w:rsidRPr="0029776B">
      <w:rPr>
        <w:b/>
        <w:sz w:val="18"/>
      </w:rPr>
      <w:fldChar w:fldCharType="separate"/>
    </w:r>
    <w:r w:rsidR="008D2167">
      <w:rPr>
        <w:b/>
        <w:noProof/>
        <w:sz w:val="18"/>
      </w:rPr>
      <w:t>3</w:t>
    </w:r>
    <w:r w:rsidRPr="0029776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D73" w:rsidRPr="00D27D5E" w:rsidRDefault="00A74D73" w:rsidP="00D27D5E">
      <w:pPr>
        <w:tabs>
          <w:tab w:val="right" w:pos="2155"/>
        </w:tabs>
        <w:spacing w:after="80"/>
        <w:ind w:left="680"/>
        <w:rPr>
          <w:u w:val="single"/>
        </w:rPr>
      </w:pPr>
      <w:r>
        <w:rPr>
          <w:u w:val="single"/>
        </w:rPr>
        <w:tab/>
      </w:r>
    </w:p>
  </w:footnote>
  <w:footnote w:type="continuationSeparator" w:id="0">
    <w:p w:rsidR="00A74D73" w:rsidRPr="00A80554" w:rsidRDefault="00A74D73" w:rsidP="00A80554">
      <w:pPr>
        <w:tabs>
          <w:tab w:val="left" w:pos="2155"/>
        </w:tabs>
        <w:spacing w:after="80"/>
        <w:ind w:left="680"/>
        <w:rPr>
          <w:u w:val="single"/>
        </w:rPr>
      </w:pPr>
      <w:r w:rsidRPr="00A80554">
        <w:rPr>
          <w:u w:val="single"/>
        </w:rPr>
        <w:tab/>
      </w:r>
    </w:p>
  </w:footnote>
  <w:footnote w:type="continuationNotice" w:id="1">
    <w:p w:rsidR="00A74D73" w:rsidRDefault="00A74D73"/>
  </w:footnote>
  <w:footnote w:id="2">
    <w:p w:rsidR="002B64A7" w:rsidRPr="00905A77" w:rsidRDefault="002B64A7" w:rsidP="002B64A7">
      <w:pPr>
        <w:pStyle w:val="FootnoteText"/>
      </w:pPr>
      <w:r>
        <w:tab/>
      </w:r>
      <w:r w:rsidRPr="00905A77">
        <w:rPr>
          <w:rStyle w:val="FootnoteReference"/>
          <w:sz w:val="20"/>
          <w:szCs w:val="22"/>
          <w:vertAlign w:val="baseline"/>
        </w:rPr>
        <w:footnoteRef/>
      </w:r>
      <w:r w:rsidRPr="00905A77">
        <w:rPr>
          <w:sz w:val="20"/>
          <w:szCs w:val="22"/>
        </w:rPr>
        <w:t xml:space="preserve"> </w:t>
      </w:r>
      <w:r>
        <w:tab/>
      </w:r>
      <w:r w:rsidRPr="00EF5998">
        <w:t>Diffusé en langue allemande par la Commission cent</w:t>
      </w:r>
      <w:r w:rsidRPr="00905A77">
        <w:t>rale pour la navigation du Rhin sous la cote CCNR/ZKR/ADN/WP.15/AC.2/2018/</w:t>
      </w:r>
      <w:r w:rsidR="00DD1928">
        <w:t>33</w:t>
      </w:r>
      <w:r w:rsidRPr="00905A77">
        <w:t>.</w:t>
      </w:r>
    </w:p>
  </w:footnote>
  <w:footnote w:id="3">
    <w:p w:rsidR="002B64A7" w:rsidRDefault="002B64A7" w:rsidP="002B64A7">
      <w:pPr>
        <w:pStyle w:val="FootnoteText"/>
      </w:pPr>
      <w:r>
        <w:tab/>
      </w:r>
      <w:r w:rsidRPr="00905A77">
        <w:rPr>
          <w:rStyle w:val="FootnoteReference"/>
          <w:sz w:val="20"/>
          <w:szCs w:val="22"/>
          <w:vertAlign w:val="baseline"/>
          <w:lang w:eastAsia="en-US"/>
        </w:rPr>
        <w:t>**</w:t>
      </w:r>
      <w:r w:rsidRPr="00905A77">
        <w:rPr>
          <w:sz w:val="20"/>
          <w:szCs w:val="22"/>
        </w:rPr>
        <w:t xml:space="preserve"> </w:t>
      </w:r>
      <w:r>
        <w:tab/>
      </w:r>
      <w:r w:rsidRPr="00905A77">
        <w:t>Conformément au programme de travail du Comité de</w:t>
      </w:r>
      <w:r w:rsidRPr="00EF5998">
        <w:t>s</w:t>
      </w:r>
      <w:r>
        <w:t xml:space="preserve"> transports intérieurs pour 2018-2019 </w:t>
      </w:r>
      <w:r w:rsidRPr="00EF5998">
        <w:t>(</w:t>
      </w:r>
      <w:r w:rsidRPr="00ED5F4B">
        <w:t xml:space="preserve">ECE/TRANS/2018/21/Add.1, </w:t>
      </w:r>
      <w:r>
        <w:t>(</w:t>
      </w:r>
      <w:r w:rsidRPr="00ED5F4B">
        <w:t>9.3</w:t>
      </w:r>
      <w:r>
        <w:t>)</w:t>
      </w:r>
      <w:r w:rsidRPr="00EF5998">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F24" w:rsidRPr="006236CA" w:rsidRDefault="006236CA" w:rsidP="00DD38E9">
    <w:pPr>
      <w:pStyle w:val="Header"/>
      <w:rPr>
        <w:lang w:val="en-GB"/>
      </w:rPr>
    </w:pPr>
    <w:r>
      <w:rPr>
        <w:lang w:val="en-GB"/>
      </w:rPr>
      <w:t>ECE/TRANS/WP.15/AC.2/2018/33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F24" w:rsidRPr="006236CA" w:rsidRDefault="006236CA" w:rsidP="0029776B">
    <w:pPr>
      <w:pStyle w:val="Header"/>
      <w:jc w:val="right"/>
      <w:rPr>
        <w:lang w:val="en-GB"/>
      </w:rPr>
    </w:pPr>
    <w:r>
      <w:rPr>
        <w:lang w:val="en-GB"/>
      </w:rPr>
      <w:t>ECE/TRANS/WP.15/AC.2/2018/33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pPr>
      <w:rPr>
        <w:rFonts w:ascii="Times New Roman" w:hAnsi="Times New Roman" w:cs="Times New Roman" w:hint="default"/>
        <w:b w:val="0"/>
        <w:i w:val="0"/>
        <w:sz w:val="2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47F6F24"/>
    <w:multiLevelType w:val="hybridMultilevel"/>
    <w:tmpl w:val="EE469BEE"/>
    <w:lvl w:ilvl="0" w:tplc="B48A7E6E">
      <w:start w:val="7"/>
      <w:numFmt w:val="bullet"/>
      <w:lvlText w:val="•"/>
      <w:lvlJc w:val="left"/>
      <w:pPr>
        <w:ind w:left="1781" w:hanging="360"/>
      </w:pPr>
      <w:rPr>
        <w:rFonts w:ascii="Times New Roman" w:eastAsia="Times New Roman" w:hAnsi="Times New Roman"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24C25609"/>
    <w:multiLevelType w:val="hybridMultilevel"/>
    <w:tmpl w:val="198C6962"/>
    <w:lvl w:ilvl="0" w:tplc="0D50022E">
      <w:start w:val="5"/>
      <w:numFmt w:val="bullet"/>
      <w:lvlText w:val="-"/>
      <w:lvlJc w:val="left"/>
      <w:pPr>
        <w:ind w:left="2061" w:hanging="360"/>
      </w:pPr>
      <w:rPr>
        <w:rFonts w:ascii="Times New Roman" w:eastAsia="Times New Roman" w:hAnsi="Times New Roman" w:hint="default"/>
      </w:rPr>
    </w:lvl>
    <w:lvl w:ilvl="1" w:tplc="08090003" w:tentative="1">
      <w:start w:val="1"/>
      <w:numFmt w:val="bullet"/>
      <w:lvlText w:val="o"/>
      <w:lvlJc w:val="left"/>
      <w:pPr>
        <w:ind w:left="2781" w:hanging="360"/>
      </w:pPr>
      <w:rPr>
        <w:rFonts w:ascii="Courier New" w:hAnsi="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3BB30E1B"/>
    <w:multiLevelType w:val="hybridMultilevel"/>
    <w:tmpl w:val="BC0A6D6A"/>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5" w15:restartNumberingAfterBreak="0">
    <w:nsid w:val="61070BF4"/>
    <w:multiLevelType w:val="hybridMultilevel"/>
    <w:tmpl w:val="55E226D8"/>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7F1B7FF4"/>
    <w:multiLevelType w:val="hybridMultilevel"/>
    <w:tmpl w:val="83F6D60A"/>
    <w:lvl w:ilvl="0" w:tplc="B7A266B4">
      <w:start w:val="1"/>
      <w:numFmt w:val="lowerLetter"/>
      <w:lvlText w:val="(%1)"/>
      <w:lvlJc w:val="left"/>
      <w:pPr>
        <w:ind w:left="2520" w:hanging="360"/>
      </w:pPr>
      <w:rPr>
        <w:rFonts w:cs="Times New Roman" w:hint="default"/>
      </w:rPr>
    </w:lvl>
    <w:lvl w:ilvl="1" w:tplc="08090019" w:tentative="1">
      <w:start w:val="1"/>
      <w:numFmt w:val="lowerLetter"/>
      <w:lvlText w:val="%2."/>
      <w:lvlJc w:val="left"/>
      <w:pPr>
        <w:ind w:left="3240" w:hanging="360"/>
      </w:pPr>
      <w:rPr>
        <w:rFonts w:cs="Times New Roman"/>
      </w:rPr>
    </w:lvl>
    <w:lvl w:ilvl="2" w:tplc="0809001B" w:tentative="1">
      <w:start w:val="1"/>
      <w:numFmt w:val="lowerRoman"/>
      <w:lvlText w:val="%3."/>
      <w:lvlJc w:val="right"/>
      <w:pPr>
        <w:ind w:left="3960" w:hanging="180"/>
      </w:pPr>
      <w:rPr>
        <w:rFonts w:cs="Times New Roman"/>
      </w:rPr>
    </w:lvl>
    <w:lvl w:ilvl="3" w:tplc="0809000F" w:tentative="1">
      <w:start w:val="1"/>
      <w:numFmt w:val="decimal"/>
      <w:lvlText w:val="%4."/>
      <w:lvlJc w:val="left"/>
      <w:pPr>
        <w:ind w:left="4680" w:hanging="360"/>
      </w:pPr>
      <w:rPr>
        <w:rFonts w:cs="Times New Roman"/>
      </w:rPr>
    </w:lvl>
    <w:lvl w:ilvl="4" w:tplc="08090019" w:tentative="1">
      <w:start w:val="1"/>
      <w:numFmt w:val="lowerLetter"/>
      <w:lvlText w:val="%5."/>
      <w:lvlJc w:val="left"/>
      <w:pPr>
        <w:ind w:left="5400" w:hanging="360"/>
      </w:pPr>
      <w:rPr>
        <w:rFonts w:cs="Times New Roman"/>
      </w:rPr>
    </w:lvl>
    <w:lvl w:ilvl="5" w:tplc="0809001B" w:tentative="1">
      <w:start w:val="1"/>
      <w:numFmt w:val="lowerRoman"/>
      <w:lvlText w:val="%6."/>
      <w:lvlJc w:val="right"/>
      <w:pPr>
        <w:ind w:left="6120" w:hanging="180"/>
      </w:pPr>
      <w:rPr>
        <w:rFonts w:cs="Times New Roman"/>
      </w:rPr>
    </w:lvl>
    <w:lvl w:ilvl="6" w:tplc="0809000F" w:tentative="1">
      <w:start w:val="1"/>
      <w:numFmt w:val="decimal"/>
      <w:lvlText w:val="%7."/>
      <w:lvlJc w:val="left"/>
      <w:pPr>
        <w:ind w:left="6840" w:hanging="360"/>
      </w:pPr>
      <w:rPr>
        <w:rFonts w:cs="Times New Roman"/>
      </w:rPr>
    </w:lvl>
    <w:lvl w:ilvl="7" w:tplc="08090019" w:tentative="1">
      <w:start w:val="1"/>
      <w:numFmt w:val="lowerLetter"/>
      <w:lvlText w:val="%8."/>
      <w:lvlJc w:val="left"/>
      <w:pPr>
        <w:ind w:left="7560" w:hanging="360"/>
      </w:pPr>
      <w:rPr>
        <w:rFonts w:cs="Times New Roman"/>
      </w:rPr>
    </w:lvl>
    <w:lvl w:ilvl="8" w:tplc="0809001B" w:tentative="1">
      <w:start w:val="1"/>
      <w:numFmt w:val="lowerRoman"/>
      <w:lvlText w:val="%9."/>
      <w:lvlJc w:val="right"/>
      <w:pPr>
        <w:ind w:left="8280" w:hanging="180"/>
      </w:pPr>
      <w:rPr>
        <w:rFonts w:cs="Times New Roman"/>
      </w:rPr>
    </w:lvl>
  </w:abstractNum>
  <w:num w:numId="1">
    <w:abstractNumId w:val="6"/>
  </w:num>
  <w:num w:numId="2">
    <w:abstractNumId w:val="3"/>
  </w:num>
  <w:num w:numId="3">
    <w:abstractNumId w:val="0"/>
  </w:num>
  <w:num w:numId="4">
    <w:abstractNumId w:val="5"/>
  </w:num>
  <w:num w:numId="5">
    <w:abstractNumId w:val="7"/>
  </w:num>
  <w:num w:numId="6">
    <w:abstractNumId w:val="2"/>
  </w:num>
  <w:num w:numId="7">
    <w:abstractNumId w:val="1"/>
  </w:num>
  <w:num w:numId="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numFmt w:val="chicago"/>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041A"/>
    <w:rsid w:val="0000195C"/>
    <w:rsid w:val="00003FFB"/>
    <w:rsid w:val="0000754C"/>
    <w:rsid w:val="000121D3"/>
    <w:rsid w:val="000131A5"/>
    <w:rsid w:val="0001457A"/>
    <w:rsid w:val="00016AC5"/>
    <w:rsid w:val="00022BD7"/>
    <w:rsid w:val="00030ADE"/>
    <w:rsid w:val="000312C0"/>
    <w:rsid w:val="00033A63"/>
    <w:rsid w:val="0004058B"/>
    <w:rsid w:val="000472A1"/>
    <w:rsid w:val="000507A8"/>
    <w:rsid w:val="0006085A"/>
    <w:rsid w:val="0006415C"/>
    <w:rsid w:val="000643B7"/>
    <w:rsid w:val="00066716"/>
    <w:rsid w:val="00071432"/>
    <w:rsid w:val="00072E86"/>
    <w:rsid w:val="000758B9"/>
    <w:rsid w:val="00081790"/>
    <w:rsid w:val="000828C8"/>
    <w:rsid w:val="00094EF2"/>
    <w:rsid w:val="000963EA"/>
    <w:rsid w:val="000964C7"/>
    <w:rsid w:val="000A49E0"/>
    <w:rsid w:val="000A7EC2"/>
    <w:rsid w:val="000B09A4"/>
    <w:rsid w:val="000B34CA"/>
    <w:rsid w:val="000C0699"/>
    <w:rsid w:val="000C6E67"/>
    <w:rsid w:val="000D7E12"/>
    <w:rsid w:val="000E68FB"/>
    <w:rsid w:val="000F41F2"/>
    <w:rsid w:val="00104ADE"/>
    <w:rsid w:val="00114764"/>
    <w:rsid w:val="00114946"/>
    <w:rsid w:val="00114DAF"/>
    <w:rsid w:val="00115943"/>
    <w:rsid w:val="00127A72"/>
    <w:rsid w:val="0013180D"/>
    <w:rsid w:val="00135C0D"/>
    <w:rsid w:val="0013653F"/>
    <w:rsid w:val="00143574"/>
    <w:rsid w:val="00147C56"/>
    <w:rsid w:val="00154636"/>
    <w:rsid w:val="001551B7"/>
    <w:rsid w:val="001568BB"/>
    <w:rsid w:val="00156A92"/>
    <w:rsid w:val="00160540"/>
    <w:rsid w:val="00162132"/>
    <w:rsid w:val="00162E33"/>
    <w:rsid w:val="0016419C"/>
    <w:rsid w:val="00164FB7"/>
    <w:rsid w:val="001703B7"/>
    <w:rsid w:val="0017182C"/>
    <w:rsid w:val="00171EA3"/>
    <w:rsid w:val="00177007"/>
    <w:rsid w:val="001850B8"/>
    <w:rsid w:val="00186EE9"/>
    <w:rsid w:val="00190399"/>
    <w:rsid w:val="00192EEB"/>
    <w:rsid w:val="00197152"/>
    <w:rsid w:val="001A20FB"/>
    <w:rsid w:val="001A37C7"/>
    <w:rsid w:val="001A73B7"/>
    <w:rsid w:val="001B6AF6"/>
    <w:rsid w:val="001B6F40"/>
    <w:rsid w:val="001C08A0"/>
    <w:rsid w:val="001C4BBB"/>
    <w:rsid w:val="001C64DD"/>
    <w:rsid w:val="001D7DF9"/>
    <w:rsid w:val="001D7F8A"/>
    <w:rsid w:val="001E3FEB"/>
    <w:rsid w:val="001E4A02"/>
    <w:rsid w:val="001F3CC1"/>
    <w:rsid w:val="001F412D"/>
    <w:rsid w:val="001F5816"/>
    <w:rsid w:val="002023CD"/>
    <w:rsid w:val="00203B6A"/>
    <w:rsid w:val="002041A8"/>
    <w:rsid w:val="0020607F"/>
    <w:rsid w:val="002069D5"/>
    <w:rsid w:val="00212D4F"/>
    <w:rsid w:val="00216861"/>
    <w:rsid w:val="0022098E"/>
    <w:rsid w:val="00223B89"/>
    <w:rsid w:val="00225A8C"/>
    <w:rsid w:val="0022734F"/>
    <w:rsid w:val="00232C61"/>
    <w:rsid w:val="00234E40"/>
    <w:rsid w:val="002403AA"/>
    <w:rsid w:val="00241AAF"/>
    <w:rsid w:val="00260A9C"/>
    <w:rsid w:val="00261C6B"/>
    <w:rsid w:val="00263C23"/>
    <w:rsid w:val="002659F1"/>
    <w:rsid w:val="00265FE8"/>
    <w:rsid w:val="0027037E"/>
    <w:rsid w:val="00271C7C"/>
    <w:rsid w:val="00287E79"/>
    <w:rsid w:val="0029101B"/>
    <w:rsid w:val="002928F9"/>
    <w:rsid w:val="0029776B"/>
    <w:rsid w:val="002A1905"/>
    <w:rsid w:val="002A29C3"/>
    <w:rsid w:val="002A5D07"/>
    <w:rsid w:val="002A5F7F"/>
    <w:rsid w:val="002B2881"/>
    <w:rsid w:val="002B56D7"/>
    <w:rsid w:val="002B64A7"/>
    <w:rsid w:val="002C555D"/>
    <w:rsid w:val="002D0474"/>
    <w:rsid w:val="002D7928"/>
    <w:rsid w:val="002F2735"/>
    <w:rsid w:val="003016B7"/>
    <w:rsid w:val="00304272"/>
    <w:rsid w:val="00306511"/>
    <w:rsid w:val="00321245"/>
    <w:rsid w:val="0032270A"/>
    <w:rsid w:val="00327E03"/>
    <w:rsid w:val="00330F9C"/>
    <w:rsid w:val="003338E5"/>
    <w:rsid w:val="00335202"/>
    <w:rsid w:val="003371E0"/>
    <w:rsid w:val="00340C35"/>
    <w:rsid w:val="00343859"/>
    <w:rsid w:val="003447BF"/>
    <w:rsid w:val="003470CB"/>
    <w:rsid w:val="003515AA"/>
    <w:rsid w:val="00351AD9"/>
    <w:rsid w:val="003540B3"/>
    <w:rsid w:val="00367E6A"/>
    <w:rsid w:val="00370E0F"/>
    <w:rsid w:val="00372345"/>
    <w:rsid w:val="00374106"/>
    <w:rsid w:val="00374296"/>
    <w:rsid w:val="00391403"/>
    <w:rsid w:val="00394D72"/>
    <w:rsid w:val="00397250"/>
    <w:rsid w:val="003974E1"/>
    <w:rsid w:val="003976D5"/>
    <w:rsid w:val="003A1FEF"/>
    <w:rsid w:val="003A462C"/>
    <w:rsid w:val="003A656C"/>
    <w:rsid w:val="003B5981"/>
    <w:rsid w:val="003B6B20"/>
    <w:rsid w:val="003C322F"/>
    <w:rsid w:val="003C532D"/>
    <w:rsid w:val="003C5A95"/>
    <w:rsid w:val="003C5C5B"/>
    <w:rsid w:val="003D0BCD"/>
    <w:rsid w:val="003D1DF3"/>
    <w:rsid w:val="003D46A7"/>
    <w:rsid w:val="003D6C68"/>
    <w:rsid w:val="003D76E4"/>
    <w:rsid w:val="003F118A"/>
    <w:rsid w:val="003F6E0A"/>
    <w:rsid w:val="004005D0"/>
    <w:rsid w:val="00406E74"/>
    <w:rsid w:val="00413736"/>
    <w:rsid w:val="00414425"/>
    <w:rsid w:val="004159D0"/>
    <w:rsid w:val="00421AC2"/>
    <w:rsid w:val="00423D55"/>
    <w:rsid w:val="004249E7"/>
    <w:rsid w:val="00426DA1"/>
    <w:rsid w:val="00430C92"/>
    <w:rsid w:val="0043277B"/>
    <w:rsid w:val="00434168"/>
    <w:rsid w:val="0044289E"/>
    <w:rsid w:val="00445274"/>
    <w:rsid w:val="00454017"/>
    <w:rsid w:val="00461870"/>
    <w:rsid w:val="00471DA9"/>
    <w:rsid w:val="00475DD2"/>
    <w:rsid w:val="00486E96"/>
    <w:rsid w:val="00491EC7"/>
    <w:rsid w:val="0049374F"/>
    <w:rsid w:val="00497A70"/>
    <w:rsid w:val="00497E7A"/>
    <w:rsid w:val="004A29A3"/>
    <w:rsid w:val="004A324B"/>
    <w:rsid w:val="004A331B"/>
    <w:rsid w:val="004A3778"/>
    <w:rsid w:val="004A5C90"/>
    <w:rsid w:val="004B154F"/>
    <w:rsid w:val="004B4325"/>
    <w:rsid w:val="004C3B4F"/>
    <w:rsid w:val="004D0EB7"/>
    <w:rsid w:val="004D53B7"/>
    <w:rsid w:val="004E1AC3"/>
    <w:rsid w:val="004E551E"/>
    <w:rsid w:val="00502D1A"/>
    <w:rsid w:val="00504EB2"/>
    <w:rsid w:val="00514EB1"/>
    <w:rsid w:val="0052158A"/>
    <w:rsid w:val="0052416A"/>
    <w:rsid w:val="00524D9B"/>
    <w:rsid w:val="00530057"/>
    <w:rsid w:val="00531F0F"/>
    <w:rsid w:val="005367EB"/>
    <w:rsid w:val="00543D5E"/>
    <w:rsid w:val="005446F3"/>
    <w:rsid w:val="00545F2F"/>
    <w:rsid w:val="005562AD"/>
    <w:rsid w:val="005611FF"/>
    <w:rsid w:val="005622F9"/>
    <w:rsid w:val="00563346"/>
    <w:rsid w:val="00565A49"/>
    <w:rsid w:val="005669DD"/>
    <w:rsid w:val="00571F41"/>
    <w:rsid w:val="00575335"/>
    <w:rsid w:val="00576C84"/>
    <w:rsid w:val="00585A6B"/>
    <w:rsid w:val="00593132"/>
    <w:rsid w:val="0059410B"/>
    <w:rsid w:val="00595BE4"/>
    <w:rsid w:val="00595C56"/>
    <w:rsid w:val="005A041A"/>
    <w:rsid w:val="005B738F"/>
    <w:rsid w:val="005B76A3"/>
    <w:rsid w:val="005C6014"/>
    <w:rsid w:val="005E5D1F"/>
    <w:rsid w:val="005E5E79"/>
    <w:rsid w:val="005F25D1"/>
    <w:rsid w:val="005F302D"/>
    <w:rsid w:val="005F59DB"/>
    <w:rsid w:val="00603391"/>
    <w:rsid w:val="006049FD"/>
    <w:rsid w:val="00605683"/>
    <w:rsid w:val="006071E2"/>
    <w:rsid w:val="00611D43"/>
    <w:rsid w:val="00612D48"/>
    <w:rsid w:val="00616B45"/>
    <w:rsid w:val="0061708F"/>
    <w:rsid w:val="006210B6"/>
    <w:rsid w:val="006236CA"/>
    <w:rsid w:val="00625F01"/>
    <w:rsid w:val="00630D9B"/>
    <w:rsid w:val="00631953"/>
    <w:rsid w:val="0063675E"/>
    <w:rsid w:val="006439EC"/>
    <w:rsid w:val="00654B07"/>
    <w:rsid w:val="00665D5C"/>
    <w:rsid w:val="00667177"/>
    <w:rsid w:val="00670F36"/>
    <w:rsid w:val="00671CD2"/>
    <w:rsid w:val="006728CD"/>
    <w:rsid w:val="00673231"/>
    <w:rsid w:val="0069653B"/>
    <w:rsid w:val="006A047B"/>
    <w:rsid w:val="006A2C79"/>
    <w:rsid w:val="006A3A23"/>
    <w:rsid w:val="006A4F1F"/>
    <w:rsid w:val="006A5D70"/>
    <w:rsid w:val="006B09E0"/>
    <w:rsid w:val="006B4590"/>
    <w:rsid w:val="006B56EC"/>
    <w:rsid w:val="006C3041"/>
    <w:rsid w:val="006C340C"/>
    <w:rsid w:val="006C7BA8"/>
    <w:rsid w:val="006D21A0"/>
    <w:rsid w:val="006D36A8"/>
    <w:rsid w:val="006D638D"/>
    <w:rsid w:val="006D7511"/>
    <w:rsid w:val="006E0743"/>
    <w:rsid w:val="006E19BA"/>
    <w:rsid w:val="006E3296"/>
    <w:rsid w:val="006E32C5"/>
    <w:rsid w:val="006E3B48"/>
    <w:rsid w:val="006E5FC7"/>
    <w:rsid w:val="006E7722"/>
    <w:rsid w:val="006F151C"/>
    <w:rsid w:val="00700CF9"/>
    <w:rsid w:val="0070347C"/>
    <w:rsid w:val="007176C1"/>
    <w:rsid w:val="00737BCE"/>
    <w:rsid w:val="0074123A"/>
    <w:rsid w:val="00742FD7"/>
    <w:rsid w:val="007450F8"/>
    <w:rsid w:val="00745866"/>
    <w:rsid w:val="00745CA1"/>
    <w:rsid w:val="007514EF"/>
    <w:rsid w:val="007527B6"/>
    <w:rsid w:val="00753BDA"/>
    <w:rsid w:val="00766A94"/>
    <w:rsid w:val="007673E8"/>
    <w:rsid w:val="00780EAE"/>
    <w:rsid w:val="007811F7"/>
    <w:rsid w:val="007817A1"/>
    <w:rsid w:val="007820F2"/>
    <w:rsid w:val="00783F37"/>
    <w:rsid w:val="00786EF4"/>
    <w:rsid w:val="007904AF"/>
    <w:rsid w:val="00790F2F"/>
    <w:rsid w:val="00795138"/>
    <w:rsid w:val="007A6076"/>
    <w:rsid w:val="007C1A44"/>
    <w:rsid w:val="007D78D5"/>
    <w:rsid w:val="007E29D3"/>
    <w:rsid w:val="007E2F66"/>
    <w:rsid w:val="007F0F13"/>
    <w:rsid w:val="007F55CB"/>
    <w:rsid w:val="00807F24"/>
    <w:rsid w:val="00812C1A"/>
    <w:rsid w:val="00816FA8"/>
    <w:rsid w:val="0081704B"/>
    <w:rsid w:val="00831329"/>
    <w:rsid w:val="008317F6"/>
    <w:rsid w:val="00835193"/>
    <w:rsid w:val="008353E4"/>
    <w:rsid w:val="00835BFB"/>
    <w:rsid w:val="00836924"/>
    <w:rsid w:val="00844750"/>
    <w:rsid w:val="00851438"/>
    <w:rsid w:val="00860C9D"/>
    <w:rsid w:val="00871051"/>
    <w:rsid w:val="00883D70"/>
    <w:rsid w:val="00884E9C"/>
    <w:rsid w:val="008A7152"/>
    <w:rsid w:val="008B44C4"/>
    <w:rsid w:val="008B7879"/>
    <w:rsid w:val="008C1BBA"/>
    <w:rsid w:val="008C2211"/>
    <w:rsid w:val="008C7684"/>
    <w:rsid w:val="008D0723"/>
    <w:rsid w:val="008D0C3F"/>
    <w:rsid w:val="008D1AC7"/>
    <w:rsid w:val="008D2167"/>
    <w:rsid w:val="008D3919"/>
    <w:rsid w:val="008E0B16"/>
    <w:rsid w:val="008E3F2C"/>
    <w:rsid w:val="008E5107"/>
    <w:rsid w:val="008E7FAE"/>
    <w:rsid w:val="008F1725"/>
    <w:rsid w:val="008F60FF"/>
    <w:rsid w:val="008F7D34"/>
    <w:rsid w:val="009066AE"/>
    <w:rsid w:val="00911BF7"/>
    <w:rsid w:val="00922301"/>
    <w:rsid w:val="00922FBA"/>
    <w:rsid w:val="00926E87"/>
    <w:rsid w:val="00932D7A"/>
    <w:rsid w:val="009416C9"/>
    <w:rsid w:val="00952247"/>
    <w:rsid w:val="00952FDB"/>
    <w:rsid w:val="00953DE0"/>
    <w:rsid w:val="009566B0"/>
    <w:rsid w:val="00970F62"/>
    <w:rsid w:val="00977EC8"/>
    <w:rsid w:val="009817BD"/>
    <w:rsid w:val="009837CB"/>
    <w:rsid w:val="009A21FA"/>
    <w:rsid w:val="009A6F85"/>
    <w:rsid w:val="009B060F"/>
    <w:rsid w:val="009B18A3"/>
    <w:rsid w:val="009B25CE"/>
    <w:rsid w:val="009B5EA0"/>
    <w:rsid w:val="009C1239"/>
    <w:rsid w:val="009C246D"/>
    <w:rsid w:val="009C2848"/>
    <w:rsid w:val="009C38EA"/>
    <w:rsid w:val="009D3A8C"/>
    <w:rsid w:val="009E01B8"/>
    <w:rsid w:val="009E698E"/>
    <w:rsid w:val="009E7956"/>
    <w:rsid w:val="00A11C63"/>
    <w:rsid w:val="00A134EB"/>
    <w:rsid w:val="00A1547F"/>
    <w:rsid w:val="00A17EEC"/>
    <w:rsid w:val="00A2492E"/>
    <w:rsid w:val="00A31F07"/>
    <w:rsid w:val="00A41235"/>
    <w:rsid w:val="00A44CBA"/>
    <w:rsid w:val="00A45EBB"/>
    <w:rsid w:val="00A60EBA"/>
    <w:rsid w:val="00A6502C"/>
    <w:rsid w:val="00A70163"/>
    <w:rsid w:val="00A71439"/>
    <w:rsid w:val="00A73DB7"/>
    <w:rsid w:val="00A74D73"/>
    <w:rsid w:val="00A778A5"/>
    <w:rsid w:val="00A80554"/>
    <w:rsid w:val="00A86837"/>
    <w:rsid w:val="00A92C6B"/>
    <w:rsid w:val="00A963DD"/>
    <w:rsid w:val="00AA0176"/>
    <w:rsid w:val="00AA3C96"/>
    <w:rsid w:val="00AA5B1E"/>
    <w:rsid w:val="00AA72C3"/>
    <w:rsid w:val="00AA77E5"/>
    <w:rsid w:val="00AB6447"/>
    <w:rsid w:val="00AC67A1"/>
    <w:rsid w:val="00AC7977"/>
    <w:rsid w:val="00AD1E14"/>
    <w:rsid w:val="00AD3F23"/>
    <w:rsid w:val="00AE1716"/>
    <w:rsid w:val="00AE352C"/>
    <w:rsid w:val="00AE4F08"/>
    <w:rsid w:val="00AE5E87"/>
    <w:rsid w:val="00AE69A8"/>
    <w:rsid w:val="00AE7BCA"/>
    <w:rsid w:val="00AF1446"/>
    <w:rsid w:val="00AF2F6F"/>
    <w:rsid w:val="00AF52DB"/>
    <w:rsid w:val="00B07DE2"/>
    <w:rsid w:val="00B255B8"/>
    <w:rsid w:val="00B278CF"/>
    <w:rsid w:val="00B30CFB"/>
    <w:rsid w:val="00B3131C"/>
    <w:rsid w:val="00B318CC"/>
    <w:rsid w:val="00B32A61"/>
    <w:rsid w:val="00B32E2D"/>
    <w:rsid w:val="00B357CC"/>
    <w:rsid w:val="00B35B4C"/>
    <w:rsid w:val="00B3753A"/>
    <w:rsid w:val="00B37895"/>
    <w:rsid w:val="00B438C5"/>
    <w:rsid w:val="00B4466B"/>
    <w:rsid w:val="00B52107"/>
    <w:rsid w:val="00B61990"/>
    <w:rsid w:val="00B62922"/>
    <w:rsid w:val="00B6602A"/>
    <w:rsid w:val="00B66CB6"/>
    <w:rsid w:val="00B7107E"/>
    <w:rsid w:val="00B77126"/>
    <w:rsid w:val="00B85D99"/>
    <w:rsid w:val="00B924CA"/>
    <w:rsid w:val="00B936CC"/>
    <w:rsid w:val="00B93E72"/>
    <w:rsid w:val="00B94939"/>
    <w:rsid w:val="00BA0ABA"/>
    <w:rsid w:val="00BA6916"/>
    <w:rsid w:val="00BC5D40"/>
    <w:rsid w:val="00BD0B53"/>
    <w:rsid w:val="00BD50B3"/>
    <w:rsid w:val="00BD5B50"/>
    <w:rsid w:val="00BE3741"/>
    <w:rsid w:val="00BF0556"/>
    <w:rsid w:val="00BF06B0"/>
    <w:rsid w:val="00BF47BD"/>
    <w:rsid w:val="00BF505B"/>
    <w:rsid w:val="00C00C2A"/>
    <w:rsid w:val="00C1607E"/>
    <w:rsid w:val="00C218FD"/>
    <w:rsid w:val="00C2232D"/>
    <w:rsid w:val="00C24B53"/>
    <w:rsid w:val="00C261F8"/>
    <w:rsid w:val="00C27A69"/>
    <w:rsid w:val="00C33100"/>
    <w:rsid w:val="00C34C11"/>
    <w:rsid w:val="00C358CC"/>
    <w:rsid w:val="00C4302B"/>
    <w:rsid w:val="00C45121"/>
    <w:rsid w:val="00C51BB4"/>
    <w:rsid w:val="00C63AC1"/>
    <w:rsid w:val="00C732D1"/>
    <w:rsid w:val="00C836BC"/>
    <w:rsid w:val="00C8584D"/>
    <w:rsid w:val="00C940E9"/>
    <w:rsid w:val="00CA047F"/>
    <w:rsid w:val="00CA3500"/>
    <w:rsid w:val="00CA5CBD"/>
    <w:rsid w:val="00CB2BEA"/>
    <w:rsid w:val="00CB6267"/>
    <w:rsid w:val="00CD1A71"/>
    <w:rsid w:val="00CD1FBB"/>
    <w:rsid w:val="00CD4C90"/>
    <w:rsid w:val="00CF4311"/>
    <w:rsid w:val="00CF6435"/>
    <w:rsid w:val="00D016B5"/>
    <w:rsid w:val="00D034F1"/>
    <w:rsid w:val="00D10BD3"/>
    <w:rsid w:val="00D11B17"/>
    <w:rsid w:val="00D218FC"/>
    <w:rsid w:val="00D27297"/>
    <w:rsid w:val="00D27D5E"/>
    <w:rsid w:val="00D31640"/>
    <w:rsid w:val="00D34270"/>
    <w:rsid w:val="00D40906"/>
    <w:rsid w:val="00D41B47"/>
    <w:rsid w:val="00D428F9"/>
    <w:rsid w:val="00D440EE"/>
    <w:rsid w:val="00D47F24"/>
    <w:rsid w:val="00D52A86"/>
    <w:rsid w:val="00D60301"/>
    <w:rsid w:val="00D64213"/>
    <w:rsid w:val="00D70305"/>
    <w:rsid w:val="00D72874"/>
    <w:rsid w:val="00D75A23"/>
    <w:rsid w:val="00D84247"/>
    <w:rsid w:val="00D8534F"/>
    <w:rsid w:val="00D86AD1"/>
    <w:rsid w:val="00D96366"/>
    <w:rsid w:val="00DA1820"/>
    <w:rsid w:val="00DA57D4"/>
    <w:rsid w:val="00DA6BC7"/>
    <w:rsid w:val="00DB4793"/>
    <w:rsid w:val="00DB5C62"/>
    <w:rsid w:val="00DC158C"/>
    <w:rsid w:val="00DC51E3"/>
    <w:rsid w:val="00DD051B"/>
    <w:rsid w:val="00DD1928"/>
    <w:rsid w:val="00DD38E9"/>
    <w:rsid w:val="00DD5D73"/>
    <w:rsid w:val="00DE01E3"/>
    <w:rsid w:val="00DE0AF7"/>
    <w:rsid w:val="00DE24A4"/>
    <w:rsid w:val="00DE6D90"/>
    <w:rsid w:val="00DE6FC3"/>
    <w:rsid w:val="00DF002F"/>
    <w:rsid w:val="00DF1BEA"/>
    <w:rsid w:val="00DF1F03"/>
    <w:rsid w:val="00DF3492"/>
    <w:rsid w:val="00DF4DCE"/>
    <w:rsid w:val="00DF6551"/>
    <w:rsid w:val="00E0244D"/>
    <w:rsid w:val="00E02CE0"/>
    <w:rsid w:val="00E11BBC"/>
    <w:rsid w:val="00E1236D"/>
    <w:rsid w:val="00E15EC6"/>
    <w:rsid w:val="00E22F40"/>
    <w:rsid w:val="00E30A6C"/>
    <w:rsid w:val="00E53D77"/>
    <w:rsid w:val="00E5407C"/>
    <w:rsid w:val="00E55D71"/>
    <w:rsid w:val="00E60E30"/>
    <w:rsid w:val="00E6288C"/>
    <w:rsid w:val="00E653A2"/>
    <w:rsid w:val="00E65B70"/>
    <w:rsid w:val="00E6627D"/>
    <w:rsid w:val="00E73AEE"/>
    <w:rsid w:val="00E74F8B"/>
    <w:rsid w:val="00E81E94"/>
    <w:rsid w:val="00E82607"/>
    <w:rsid w:val="00E87C4C"/>
    <w:rsid w:val="00E90A2D"/>
    <w:rsid w:val="00E93CE6"/>
    <w:rsid w:val="00E95AF8"/>
    <w:rsid w:val="00E97EE2"/>
    <w:rsid w:val="00EA0C87"/>
    <w:rsid w:val="00EA2677"/>
    <w:rsid w:val="00EA31C2"/>
    <w:rsid w:val="00EA4D5A"/>
    <w:rsid w:val="00EA5169"/>
    <w:rsid w:val="00EA7AF9"/>
    <w:rsid w:val="00EB16FF"/>
    <w:rsid w:val="00EB4C54"/>
    <w:rsid w:val="00EC0734"/>
    <w:rsid w:val="00EC3132"/>
    <w:rsid w:val="00EC3FA6"/>
    <w:rsid w:val="00EC60C5"/>
    <w:rsid w:val="00ED0008"/>
    <w:rsid w:val="00ED1849"/>
    <w:rsid w:val="00ED265E"/>
    <w:rsid w:val="00ED7BEB"/>
    <w:rsid w:val="00EE2EA3"/>
    <w:rsid w:val="00EE43A7"/>
    <w:rsid w:val="00EF041A"/>
    <w:rsid w:val="00F01516"/>
    <w:rsid w:val="00F0189E"/>
    <w:rsid w:val="00F12577"/>
    <w:rsid w:val="00F14D09"/>
    <w:rsid w:val="00F2271B"/>
    <w:rsid w:val="00F227C9"/>
    <w:rsid w:val="00F337B3"/>
    <w:rsid w:val="00F35A1F"/>
    <w:rsid w:val="00F37523"/>
    <w:rsid w:val="00F524AA"/>
    <w:rsid w:val="00F560CD"/>
    <w:rsid w:val="00F57129"/>
    <w:rsid w:val="00F647E2"/>
    <w:rsid w:val="00F90CFE"/>
    <w:rsid w:val="00F96586"/>
    <w:rsid w:val="00FA40A9"/>
    <w:rsid w:val="00FA43E0"/>
    <w:rsid w:val="00FA5A79"/>
    <w:rsid w:val="00FA6422"/>
    <w:rsid w:val="00FB00CB"/>
    <w:rsid w:val="00FB0BFE"/>
    <w:rsid w:val="00FB2419"/>
    <w:rsid w:val="00FB31A1"/>
    <w:rsid w:val="00FB4C51"/>
    <w:rsid w:val="00FB6AC1"/>
    <w:rsid w:val="00FB72A4"/>
    <w:rsid w:val="00FC0CDC"/>
    <w:rsid w:val="00FD64E0"/>
    <w:rsid w:val="00FE1D5F"/>
    <w:rsid w:val="00FE2AF4"/>
    <w:rsid w:val="00FE307F"/>
    <w:rsid w:val="00FE69B3"/>
    <w:rsid w:val="00FF1DBD"/>
    <w:rsid w:val="00FF1E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556CD9"/>
  <w15:chartTrackingRefBased/>
  <w15:docId w15:val="{1AD67D73-911A-4C64-96D9-3B71485CE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List Number" w:locked="1"/>
    <w:lsdException w:name="List 4" w:locked="1"/>
    <w:lsdException w:name="List 5" w:locked="1"/>
    <w:lsdException w:name="Title" w:locked="1" w:qFormat="1"/>
    <w:lsdException w:name="Subtitle" w:locked="1" w:qFormat="1"/>
    <w:lsdException w:name="Salutation" w:locked="1"/>
    <w:lsdException w:name="Date" w:locked="1"/>
    <w:lsdException w:name="Body Text First Indent"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64C7"/>
    <w:pPr>
      <w:suppressAutoHyphens/>
      <w:spacing w:line="240" w:lineRule="atLeast"/>
    </w:pPr>
    <w:rPr>
      <w:lang w:val="fr-FR" w:eastAsia="en-US"/>
    </w:rPr>
  </w:style>
  <w:style w:type="paragraph" w:styleId="Heading1">
    <w:name w:val="heading 1"/>
    <w:aliases w:val="Table_G"/>
    <w:basedOn w:val="SingleTxtG"/>
    <w:next w:val="SingleTxtG"/>
    <w:link w:val="Heading1Char"/>
    <w:qFormat/>
    <w:rsid w:val="000964C7"/>
    <w:pPr>
      <w:keepNext/>
      <w:keepLines/>
      <w:spacing w:after="0" w:line="240" w:lineRule="auto"/>
      <w:ind w:right="0"/>
      <w:jc w:val="left"/>
      <w:outlineLvl w:val="0"/>
    </w:pPr>
  </w:style>
  <w:style w:type="paragraph" w:styleId="Heading2">
    <w:name w:val="heading 2"/>
    <w:basedOn w:val="Normal"/>
    <w:next w:val="Normal"/>
    <w:qFormat/>
    <w:rsid w:val="000964C7"/>
    <w:pPr>
      <w:outlineLvl w:val="1"/>
    </w:pPr>
  </w:style>
  <w:style w:type="paragraph" w:styleId="Heading3">
    <w:name w:val="heading 3"/>
    <w:basedOn w:val="Normal"/>
    <w:next w:val="Normal"/>
    <w:qFormat/>
    <w:rsid w:val="000964C7"/>
    <w:pPr>
      <w:outlineLvl w:val="2"/>
    </w:pPr>
  </w:style>
  <w:style w:type="paragraph" w:styleId="Heading4">
    <w:name w:val="heading 4"/>
    <w:basedOn w:val="Normal"/>
    <w:next w:val="Normal"/>
    <w:qFormat/>
    <w:rsid w:val="000964C7"/>
    <w:pPr>
      <w:outlineLvl w:val="3"/>
    </w:pPr>
  </w:style>
  <w:style w:type="paragraph" w:styleId="Heading5">
    <w:name w:val="heading 5"/>
    <w:basedOn w:val="Normal"/>
    <w:next w:val="Normal"/>
    <w:qFormat/>
    <w:rsid w:val="000964C7"/>
    <w:pPr>
      <w:outlineLvl w:val="4"/>
    </w:pPr>
  </w:style>
  <w:style w:type="paragraph" w:styleId="Heading6">
    <w:name w:val="heading 6"/>
    <w:basedOn w:val="Normal"/>
    <w:next w:val="Normal"/>
    <w:qFormat/>
    <w:rsid w:val="000964C7"/>
    <w:pPr>
      <w:outlineLvl w:val="5"/>
    </w:pPr>
  </w:style>
  <w:style w:type="paragraph" w:styleId="Heading7">
    <w:name w:val="heading 7"/>
    <w:basedOn w:val="Normal"/>
    <w:next w:val="Normal"/>
    <w:qFormat/>
    <w:rsid w:val="000964C7"/>
    <w:pPr>
      <w:outlineLvl w:val="6"/>
    </w:pPr>
  </w:style>
  <w:style w:type="paragraph" w:styleId="Heading8">
    <w:name w:val="heading 8"/>
    <w:basedOn w:val="Normal"/>
    <w:next w:val="Normal"/>
    <w:qFormat/>
    <w:rsid w:val="000964C7"/>
    <w:pPr>
      <w:outlineLvl w:val="7"/>
    </w:pPr>
  </w:style>
  <w:style w:type="paragraph" w:styleId="Heading9">
    <w:name w:val="heading 9"/>
    <w:basedOn w:val="Normal"/>
    <w:next w:val="Normal"/>
    <w:qFormat/>
    <w:rsid w:val="000964C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FootnoteReference">
    <w:name w:val="footnote reference"/>
    <w:aliases w:val="4_G,Footnote Reference/"/>
    <w:basedOn w:val="DefaultParagraphFont"/>
    <w:rsid w:val="000964C7"/>
    <w:rPr>
      <w:rFonts w:ascii="Times New Roman" w:hAnsi="Times New Roman"/>
      <w:sz w:val="18"/>
      <w:vertAlign w:val="superscript"/>
      <w:lang w:val="fr-CH" w:eastAsia="x-none"/>
    </w:rPr>
  </w:style>
  <w:style w:type="character" w:styleId="EndnoteReference">
    <w:name w:val="endnote reference"/>
    <w:aliases w:val="1_G"/>
    <w:basedOn w:val="DefaultParagraphFont"/>
    <w:rsid w:val="000964C7"/>
    <w:rPr>
      <w:rFonts w:ascii="Times New Roman" w:hAnsi="Times New Roman"/>
      <w:sz w:val="18"/>
      <w:vertAlign w:val="superscript"/>
      <w:lang w:val="fr-CH" w:eastAsia="x-none"/>
    </w:rPr>
  </w:style>
  <w:style w:type="paragraph" w:styleId="Header">
    <w:name w:val="header"/>
    <w:aliases w:val="6_G"/>
    <w:basedOn w:val="Normal"/>
    <w:next w:val="Normal"/>
    <w:rsid w:val="000964C7"/>
    <w:pPr>
      <w:pBdr>
        <w:bottom w:val="single" w:sz="4" w:space="4" w:color="auto"/>
      </w:pBdr>
      <w:spacing w:line="240" w:lineRule="auto"/>
    </w:pPr>
    <w:rPr>
      <w:b/>
      <w:sz w:val="18"/>
    </w:rPr>
  </w:style>
  <w:style w:type="paragraph" w:styleId="FootnoteText">
    <w:name w:val="footnote text"/>
    <w:aliases w:val="5_G"/>
    <w:basedOn w:val="Normal"/>
    <w:link w:val="FootnoteTextChar"/>
    <w:rsid w:val="000964C7"/>
    <w:pPr>
      <w:tabs>
        <w:tab w:val="right" w:pos="1021"/>
      </w:tabs>
      <w:spacing w:line="220" w:lineRule="exact"/>
      <w:ind w:left="1134" w:right="1134" w:hanging="1134"/>
    </w:pPr>
    <w:rPr>
      <w:sz w:val="18"/>
    </w:rPr>
  </w:style>
  <w:style w:type="paragraph" w:styleId="EndnoteText">
    <w:name w:val="endnote text"/>
    <w:aliases w:val="2_G"/>
    <w:basedOn w:val="FootnoteText"/>
    <w:rsid w:val="000964C7"/>
  </w:style>
  <w:style w:type="character" w:styleId="PageNumber">
    <w:name w:val="page number"/>
    <w:aliases w:val="7_G"/>
    <w:basedOn w:val="DefaultParagraphFont"/>
    <w:rsid w:val="000964C7"/>
    <w:rPr>
      <w:rFonts w:ascii="Times New Roman" w:hAnsi="Times New Roman"/>
      <w:b/>
      <w:sz w:val="18"/>
      <w:lang w:val="fr-CH" w:eastAsia="x-none"/>
    </w:rPr>
  </w:style>
  <w:style w:type="paragraph" w:styleId="Footer">
    <w:name w:val="footer"/>
    <w:aliases w:val="3_G"/>
    <w:basedOn w:val="Normal"/>
    <w:next w:val="Normal"/>
    <w:rsid w:val="000964C7"/>
    <w:pPr>
      <w:spacing w:line="240" w:lineRule="auto"/>
    </w:pPr>
    <w:rPr>
      <w:sz w:val="16"/>
    </w:rPr>
  </w:style>
  <w:style w:type="table" w:styleId="TableGrid1">
    <w:name w:val="Table Grid 1"/>
    <w:basedOn w:val="TableNormal"/>
    <w:semiHidden/>
    <w:rsid w:val="000964C7"/>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
    <w:name w:val="Table Grid"/>
    <w:basedOn w:val="TableNormal"/>
    <w:semiHidden/>
    <w:rsid w:val="000964C7"/>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0964C7"/>
    <w:rPr>
      <w:color w:val="auto"/>
      <w:u w:val="none"/>
    </w:rPr>
  </w:style>
  <w:style w:type="character" w:styleId="FollowedHyperlink">
    <w:name w:val="FollowedHyperlink"/>
    <w:basedOn w:val="DefaultParagraphFont"/>
    <w:semiHidden/>
    <w:rsid w:val="000964C7"/>
    <w:rPr>
      <w:color w:val="auto"/>
      <w:u w:val="none"/>
    </w:rPr>
  </w:style>
  <w:style w:type="character" w:customStyle="1" w:styleId="H1GChar">
    <w:name w:val="_ H_1_G Char"/>
    <w:link w:val="H1G"/>
    <w:locked/>
    <w:rsid w:val="006B09E0"/>
    <w:rPr>
      <w:b/>
      <w:sz w:val="24"/>
      <w:lang w:val="fr-CH" w:eastAsia="en-US"/>
    </w:rPr>
  </w:style>
  <w:style w:type="character" w:customStyle="1" w:styleId="H23GChar">
    <w:name w:val="_ H_2/3_G Char"/>
    <w:link w:val="H23G"/>
    <w:locked/>
    <w:rsid w:val="006B09E0"/>
    <w:rPr>
      <w:b/>
      <w:lang w:val="fr-CH" w:eastAsia="en-US"/>
    </w:rPr>
  </w:style>
  <w:style w:type="character" w:customStyle="1" w:styleId="SingleTxtGChar">
    <w:name w:val="_ Single Txt_G Char"/>
    <w:link w:val="SingleTxtG"/>
    <w:locked/>
    <w:rsid w:val="006B09E0"/>
    <w:rPr>
      <w:lang w:val="fr-CH" w:eastAsia="en-US"/>
    </w:rPr>
  </w:style>
  <w:style w:type="character" w:customStyle="1" w:styleId="FootnoteTextChar">
    <w:name w:val="Footnote Text Char"/>
    <w:aliases w:val="5_G Char"/>
    <w:link w:val="FootnoteText"/>
    <w:locked/>
    <w:rsid w:val="006B09E0"/>
    <w:rPr>
      <w:sz w:val="18"/>
      <w:lang w:val="fr-CH" w:eastAsia="en-US"/>
    </w:rPr>
  </w:style>
  <w:style w:type="character" w:customStyle="1" w:styleId="H1GCar">
    <w:name w:val="_ H_1_G Car"/>
    <w:locked/>
    <w:rsid w:val="00FE2AF4"/>
    <w:rPr>
      <w:b/>
      <w:sz w:val="24"/>
      <w:lang w:val="fr-CH" w:eastAsia="en-US"/>
    </w:rPr>
  </w:style>
  <w:style w:type="character" w:styleId="CommentReference">
    <w:name w:val="annotation reference"/>
    <w:basedOn w:val="DefaultParagraphFont"/>
    <w:rsid w:val="000963EA"/>
    <w:rPr>
      <w:sz w:val="16"/>
    </w:rPr>
  </w:style>
  <w:style w:type="paragraph" w:styleId="CommentText">
    <w:name w:val="annotation text"/>
    <w:basedOn w:val="Normal"/>
    <w:link w:val="CommentTextChar"/>
    <w:rsid w:val="000963EA"/>
  </w:style>
  <w:style w:type="character" w:customStyle="1" w:styleId="CommentTextChar">
    <w:name w:val="Comment Text Char"/>
    <w:link w:val="CommentText"/>
    <w:locked/>
    <w:rsid w:val="000963EA"/>
    <w:rPr>
      <w:lang w:val="fr-CH" w:eastAsia="en-US"/>
    </w:rPr>
  </w:style>
  <w:style w:type="paragraph" w:styleId="BalloonText">
    <w:name w:val="Balloon Text"/>
    <w:basedOn w:val="Normal"/>
    <w:link w:val="BalloonTextChar"/>
    <w:rsid w:val="001A37C7"/>
    <w:pPr>
      <w:spacing w:line="240" w:lineRule="auto"/>
    </w:pPr>
    <w:rPr>
      <w:rFonts w:ascii="Tahoma" w:hAnsi="Tahoma"/>
      <w:sz w:val="16"/>
      <w:szCs w:val="16"/>
    </w:rPr>
  </w:style>
  <w:style w:type="character" w:customStyle="1" w:styleId="BalloonTextChar">
    <w:name w:val="Balloon Text Char"/>
    <w:link w:val="BalloonText"/>
    <w:locked/>
    <w:rsid w:val="001A37C7"/>
    <w:rPr>
      <w:rFonts w:ascii="Tahoma" w:hAnsi="Tahoma"/>
      <w:sz w:val="16"/>
      <w:lang w:val="fr-CH" w:eastAsia="en-US"/>
    </w:rPr>
  </w:style>
  <w:style w:type="paragraph" w:customStyle="1" w:styleId="TabellenformatKlasse2">
    <w:name w:val="Tabellenformat Klasse 2"/>
    <w:basedOn w:val="Normal"/>
    <w:rsid w:val="00261C6B"/>
    <w:pPr>
      <w:tabs>
        <w:tab w:val="left" w:pos="567"/>
      </w:tabs>
      <w:suppressAutoHyphens w:val="0"/>
      <w:spacing w:line="240" w:lineRule="auto"/>
      <w:ind w:left="567" w:hanging="567"/>
    </w:pPr>
    <w:rPr>
      <w:rFonts w:ascii="Arial" w:hAnsi="Arial"/>
      <w:color w:val="000000"/>
      <w:sz w:val="18"/>
      <w:lang w:val="de-DE" w:eastAsia="de-DE"/>
    </w:rPr>
  </w:style>
  <w:style w:type="paragraph" w:customStyle="1" w:styleId="ParNoG">
    <w:name w:val="_ParNo_G"/>
    <w:basedOn w:val="SingleTxtG"/>
    <w:link w:val="ParNoGCar"/>
    <w:rsid w:val="00E1236D"/>
    <w:pPr>
      <w:numPr>
        <w:numId w:val="3"/>
      </w:numPr>
    </w:pPr>
  </w:style>
  <w:style w:type="character" w:customStyle="1" w:styleId="HChGChar">
    <w:name w:val="_ H _Ch_G Char"/>
    <w:link w:val="HChG"/>
    <w:locked/>
    <w:rsid w:val="00742FD7"/>
    <w:rPr>
      <w:b/>
      <w:sz w:val="28"/>
      <w:lang w:val="fr-CH" w:eastAsia="en-US"/>
    </w:rPr>
  </w:style>
  <w:style w:type="character" w:customStyle="1" w:styleId="SingleTxtGZchnZchn">
    <w:name w:val="_ Single Txt_G Zchn Zchn"/>
    <w:rsid w:val="00742FD7"/>
    <w:rPr>
      <w:lang w:val="en-GB" w:eastAsia="en-US"/>
    </w:rPr>
  </w:style>
  <w:style w:type="character" w:customStyle="1" w:styleId="Heading1Char">
    <w:name w:val="Heading 1 Char"/>
    <w:aliases w:val="Table_G Char"/>
    <w:link w:val="Heading1"/>
    <w:locked/>
    <w:rsid w:val="00742FD7"/>
    <w:rPr>
      <w:lang w:val="fr-CH" w:eastAsia="en-US"/>
    </w:rPr>
  </w:style>
  <w:style w:type="character" w:customStyle="1" w:styleId="SingleTxtGCar">
    <w:name w:val="_ Single Txt_G Car"/>
    <w:rsid w:val="00742FD7"/>
    <w:rPr>
      <w:lang w:val="fr-CH" w:eastAsia="en-US"/>
    </w:rPr>
  </w:style>
  <w:style w:type="paragraph" w:styleId="CommentSubject">
    <w:name w:val="annotation subject"/>
    <w:basedOn w:val="CommentText"/>
    <w:next w:val="CommentText"/>
    <w:link w:val="CommentSubjectChar"/>
    <w:rsid w:val="00742FD7"/>
    <w:rPr>
      <w:b/>
      <w:bCs/>
    </w:rPr>
  </w:style>
  <w:style w:type="character" w:customStyle="1" w:styleId="CommentSubjectChar">
    <w:name w:val="Comment Subject Char"/>
    <w:link w:val="CommentSubject"/>
    <w:locked/>
    <w:rsid w:val="00742FD7"/>
    <w:rPr>
      <w:b/>
      <w:lang w:val="fr-CH" w:eastAsia="en-US"/>
    </w:rPr>
  </w:style>
  <w:style w:type="paragraph" w:styleId="Revision">
    <w:name w:val="Revision"/>
    <w:hidden/>
    <w:semiHidden/>
    <w:rsid w:val="00742FD7"/>
    <w:rPr>
      <w:lang w:val="fr-CH" w:eastAsia="en-US"/>
    </w:rPr>
  </w:style>
  <w:style w:type="paragraph" w:customStyle="1" w:styleId="Default">
    <w:name w:val="Default"/>
    <w:rsid w:val="00742FD7"/>
    <w:pPr>
      <w:widowControl w:val="0"/>
      <w:autoSpaceDE w:val="0"/>
      <w:autoSpaceDN w:val="0"/>
      <w:adjustRightInd w:val="0"/>
    </w:pPr>
    <w:rPr>
      <w:color w:val="000000"/>
      <w:sz w:val="24"/>
      <w:szCs w:val="24"/>
      <w:lang w:eastAsia="en-US"/>
    </w:rPr>
  </w:style>
  <w:style w:type="character" w:customStyle="1" w:styleId="ParNoGCar">
    <w:name w:val="_ParNo_G Car"/>
    <w:link w:val="ParNoG"/>
    <w:locked/>
    <w:rsid w:val="0052158A"/>
    <w:rPr>
      <w:lang w:val="fr-CH" w:eastAsia="en-US"/>
    </w:rPr>
  </w:style>
  <w:style w:type="paragraph" w:customStyle="1" w:styleId="SingleTxt">
    <w:name w:val="__Single Txt"/>
    <w:basedOn w:val="Normal"/>
    <w:rsid w:val="00EA516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spacing w:val="4"/>
      <w:w w:val="103"/>
      <w:kern w:val="1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TRANS_WP15_AC1_F.dotm</Template>
  <TotalTime>19</TotalTime>
  <Pages>4</Pages>
  <Words>1001</Words>
  <Characters>5709</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ECE-TRANS-WP.15-AC.2-2018-XXf.doc</vt:lpstr>
      <vt:lpstr>ECE-TRANS-WP.15-AC.2-2018-XXf.doc</vt:lpstr>
    </vt:vector>
  </TitlesOfParts>
  <Company>CSD</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ECE-TRANS-WP.15-AC.2-2018-XXf.doc</dc:title>
  <dc:subject/>
  <dc:creator>UNECE</dc:creator>
  <cp:keywords/>
  <dc:description/>
  <cp:lastModifiedBy>ECE/ADN/45</cp:lastModifiedBy>
  <cp:revision>11</cp:revision>
  <cp:lastPrinted>2018-05-24T08:41:00Z</cp:lastPrinted>
  <dcterms:created xsi:type="dcterms:W3CDTF">2018-05-25T08:53:00Z</dcterms:created>
  <dcterms:modified xsi:type="dcterms:W3CDTF">2018-06-04T09:39:00Z</dcterms:modified>
</cp:coreProperties>
</file>