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22B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22B26" w:rsidP="00222B26">
            <w:pPr>
              <w:jc w:val="right"/>
            </w:pPr>
            <w:r w:rsidRPr="00222B26">
              <w:rPr>
                <w:sz w:val="40"/>
              </w:rPr>
              <w:t>ECE</w:t>
            </w:r>
            <w:r>
              <w:t>/TRANS/WP.15/AC.2/2018/46</w:t>
            </w:r>
          </w:p>
        </w:tc>
      </w:tr>
      <w:tr w:rsidR="002D5AAC" w:rsidRPr="00222B2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22B2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22B26" w:rsidRDefault="00222B26" w:rsidP="00222B2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June 2018</w:t>
            </w:r>
          </w:p>
          <w:p w:rsidR="00222B26" w:rsidRDefault="00222B26" w:rsidP="00222B2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22B26" w:rsidRPr="008D53B6" w:rsidRDefault="00222B26" w:rsidP="00222B2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17C55" w:rsidRPr="00817C55" w:rsidRDefault="00817C55" w:rsidP="00817C55">
      <w:pPr>
        <w:spacing w:before="120"/>
        <w:rPr>
          <w:rFonts w:eastAsia="Times New Roman" w:cs="Times New Roman"/>
          <w:sz w:val="28"/>
          <w:szCs w:val="28"/>
        </w:rPr>
      </w:pPr>
      <w:r w:rsidRPr="00817C55">
        <w:rPr>
          <w:rFonts w:eastAsia="Times New Roman" w:cs="Times New Roman"/>
          <w:sz w:val="28"/>
          <w:szCs w:val="28"/>
        </w:rPr>
        <w:t>Комитет по внутреннему транспорту</w:t>
      </w:r>
    </w:p>
    <w:p w:rsidR="00817C55" w:rsidRPr="00817C55" w:rsidRDefault="00817C55" w:rsidP="00817C55">
      <w:pPr>
        <w:spacing w:before="120"/>
        <w:rPr>
          <w:rFonts w:eastAsia="Times New Roman" w:cs="Times New Roman"/>
          <w:b/>
          <w:sz w:val="24"/>
          <w:szCs w:val="24"/>
        </w:rPr>
      </w:pPr>
      <w:r w:rsidRPr="00817C55">
        <w:rPr>
          <w:rFonts w:eastAsia="Times New Roman" w:cs="Times New Roman"/>
          <w:b/>
          <w:bCs/>
          <w:sz w:val="24"/>
          <w:szCs w:val="24"/>
        </w:rPr>
        <w:t>Рабочая группа по перевозкам опасных грузов</w:t>
      </w:r>
    </w:p>
    <w:p w:rsidR="00817C55" w:rsidRPr="00817C55" w:rsidRDefault="00817C55" w:rsidP="00817C55">
      <w:pPr>
        <w:spacing w:before="120" w:after="120"/>
        <w:rPr>
          <w:rFonts w:eastAsia="Times New Roman" w:cs="Times New Roman"/>
          <w:b/>
          <w:szCs w:val="20"/>
        </w:rPr>
      </w:pPr>
      <w:r w:rsidRPr="00817C55">
        <w:rPr>
          <w:rFonts w:eastAsia="Times New Roman" w:cs="Times New Roman"/>
          <w:b/>
          <w:bCs/>
          <w:szCs w:val="20"/>
        </w:rPr>
        <w:t xml:space="preserve">Совместное совещание экспертов по Правилам, </w:t>
      </w:r>
      <w:r w:rsidR="00B606A6">
        <w:rPr>
          <w:rFonts w:eastAsia="Times New Roman" w:cs="Times New Roman"/>
          <w:b/>
          <w:bCs/>
          <w:szCs w:val="20"/>
        </w:rPr>
        <w:br/>
      </w:r>
      <w:r w:rsidRPr="00817C55">
        <w:rPr>
          <w:rFonts w:eastAsia="Times New Roman" w:cs="Times New Roman"/>
          <w:b/>
          <w:bCs/>
          <w:szCs w:val="20"/>
        </w:rPr>
        <w:t xml:space="preserve">прилагаемым к Европейскому соглашению </w:t>
      </w:r>
      <w:r w:rsidR="00B606A6">
        <w:rPr>
          <w:rFonts w:eastAsia="Times New Roman" w:cs="Times New Roman"/>
          <w:b/>
          <w:bCs/>
          <w:szCs w:val="20"/>
        </w:rPr>
        <w:br/>
      </w:r>
      <w:r w:rsidRPr="00817C55">
        <w:rPr>
          <w:rFonts w:eastAsia="Times New Roman" w:cs="Times New Roman"/>
          <w:b/>
          <w:bCs/>
          <w:szCs w:val="20"/>
        </w:rPr>
        <w:t xml:space="preserve">о международной перевозке опасных грузов </w:t>
      </w:r>
      <w:r w:rsidR="00B606A6">
        <w:rPr>
          <w:rFonts w:eastAsia="Times New Roman" w:cs="Times New Roman"/>
          <w:b/>
          <w:bCs/>
          <w:szCs w:val="20"/>
        </w:rPr>
        <w:br/>
      </w:r>
      <w:r w:rsidRPr="00817C55">
        <w:rPr>
          <w:rFonts w:eastAsia="Times New Roman" w:cs="Times New Roman"/>
          <w:b/>
          <w:bCs/>
          <w:szCs w:val="20"/>
        </w:rPr>
        <w:t xml:space="preserve">по внутренним водным путям (ВОПОГ) </w:t>
      </w:r>
      <w:r w:rsidR="00B606A6">
        <w:rPr>
          <w:rFonts w:eastAsia="Times New Roman" w:cs="Times New Roman"/>
          <w:b/>
          <w:bCs/>
          <w:szCs w:val="20"/>
        </w:rPr>
        <w:br/>
      </w:r>
      <w:r w:rsidRPr="00817C55">
        <w:rPr>
          <w:rFonts w:eastAsia="Times New Roman" w:cs="Times New Roman"/>
          <w:b/>
          <w:bCs/>
          <w:szCs w:val="20"/>
        </w:rPr>
        <w:t>(Комитет по вопросам безопасности ВОПОГ)</w:t>
      </w:r>
    </w:p>
    <w:p w:rsidR="00817C55" w:rsidRPr="00817C55" w:rsidRDefault="00817C55" w:rsidP="00817C55">
      <w:pPr>
        <w:spacing w:before="120"/>
        <w:rPr>
          <w:rFonts w:eastAsia="Times New Roman" w:cs="Times New Roman"/>
          <w:b/>
          <w:szCs w:val="20"/>
        </w:rPr>
      </w:pPr>
      <w:r w:rsidRPr="00817C55">
        <w:rPr>
          <w:rFonts w:eastAsia="Times New Roman" w:cs="Times New Roman"/>
          <w:b/>
          <w:bCs/>
          <w:szCs w:val="20"/>
        </w:rPr>
        <w:t>Тридцать третья сессия</w:t>
      </w:r>
    </w:p>
    <w:p w:rsidR="00817C55" w:rsidRPr="00817C55" w:rsidRDefault="00817C55" w:rsidP="00817C55">
      <w:pPr>
        <w:rPr>
          <w:rFonts w:eastAsia="Times New Roman" w:cs="Times New Roman"/>
          <w:szCs w:val="20"/>
        </w:rPr>
      </w:pPr>
      <w:r w:rsidRPr="00817C55">
        <w:rPr>
          <w:rFonts w:eastAsia="Times New Roman" w:cs="Times New Roman"/>
          <w:szCs w:val="20"/>
        </w:rPr>
        <w:t xml:space="preserve">Женева, 27–31 августа 2018 года </w:t>
      </w:r>
    </w:p>
    <w:p w:rsidR="00817C55" w:rsidRPr="00817C55" w:rsidRDefault="00817C55" w:rsidP="00817C55">
      <w:pPr>
        <w:rPr>
          <w:rFonts w:eastAsia="Times New Roman" w:cs="Times New Roman"/>
          <w:szCs w:val="20"/>
        </w:rPr>
      </w:pPr>
      <w:r w:rsidRPr="00817C55">
        <w:rPr>
          <w:rFonts w:eastAsia="Times New Roman" w:cs="Times New Roman"/>
          <w:szCs w:val="20"/>
        </w:rPr>
        <w:t>Пункт 4 b) предварительной повестки дня</w:t>
      </w:r>
    </w:p>
    <w:p w:rsidR="00817C55" w:rsidRPr="00817C55" w:rsidRDefault="00817C55" w:rsidP="00817C55">
      <w:pPr>
        <w:rPr>
          <w:rFonts w:eastAsia="Times New Roman" w:cs="Times New Roman"/>
          <w:b/>
          <w:szCs w:val="20"/>
        </w:rPr>
      </w:pPr>
      <w:r w:rsidRPr="00817C55">
        <w:rPr>
          <w:rFonts w:eastAsia="Times New Roman" w:cs="Times New Roman"/>
          <w:b/>
          <w:bCs/>
          <w:szCs w:val="20"/>
        </w:rPr>
        <w:t xml:space="preserve">Предложения о внесении поправок в Правила, </w:t>
      </w:r>
      <w:r w:rsidR="00B606A6">
        <w:rPr>
          <w:rFonts w:eastAsia="Times New Roman" w:cs="Times New Roman"/>
          <w:b/>
          <w:bCs/>
          <w:szCs w:val="20"/>
        </w:rPr>
        <w:br/>
      </w:r>
      <w:r w:rsidRPr="00817C55">
        <w:rPr>
          <w:rFonts w:eastAsia="Times New Roman" w:cs="Times New Roman"/>
          <w:b/>
          <w:bCs/>
          <w:szCs w:val="20"/>
        </w:rPr>
        <w:t>прилагаемые к ВОПОГ:</w:t>
      </w:r>
      <w:r w:rsidR="00B606A6" w:rsidRPr="00B606A6">
        <w:rPr>
          <w:rFonts w:eastAsia="Times New Roman" w:cs="Times New Roman"/>
          <w:b/>
          <w:bCs/>
          <w:szCs w:val="20"/>
        </w:rPr>
        <w:t xml:space="preserve"> </w:t>
      </w:r>
      <w:r w:rsidRPr="00817C55">
        <w:rPr>
          <w:rFonts w:eastAsia="Times New Roman" w:cs="Times New Roman"/>
          <w:b/>
          <w:bCs/>
          <w:szCs w:val="20"/>
        </w:rPr>
        <w:t>другие предложения</w:t>
      </w:r>
    </w:p>
    <w:p w:rsidR="00817C55" w:rsidRPr="00817C55" w:rsidRDefault="00817C55" w:rsidP="00B606A6">
      <w:pPr>
        <w:pStyle w:val="HChGR"/>
      </w:pPr>
      <w:r w:rsidRPr="00817C55">
        <w:tab/>
      </w:r>
      <w:r w:rsidRPr="00817C55">
        <w:tab/>
        <w:t>Предложение о вн</w:t>
      </w:r>
      <w:r w:rsidR="00B606A6">
        <w:t>есении редакционных изменений с </w:t>
      </w:r>
      <w:r w:rsidRPr="00817C55">
        <w:t>целью улучшения читаемости и удобства использования ВОПОГ: использование слова «аккумулятор» в главе 9</w:t>
      </w:r>
    </w:p>
    <w:p w:rsidR="00817C55" w:rsidRPr="00A01EDB" w:rsidRDefault="00817C55" w:rsidP="00817C55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rStyle w:val="FootnoteReference"/>
          <w:sz w:val="20"/>
          <w:vertAlign w:val="baseline"/>
          <w:lang w:eastAsia="ru-RU"/>
        </w:rPr>
      </w:pPr>
      <w:r w:rsidRPr="00817C55">
        <w:rPr>
          <w:rFonts w:eastAsia="Times New Roman" w:cs="Times New Roman"/>
          <w:b/>
          <w:sz w:val="24"/>
          <w:szCs w:val="20"/>
        </w:rPr>
        <w:tab/>
      </w:r>
      <w:r w:rsidRPr="00817C55">
        <w:rPr>
          <w:rFonts w:eastAsia="Times New Roman" w:cs="Times New Roman"/>
          <w:b/>
          <w:sz w:val="24"/>
          <w:szCs w:val="20"/>
        </w:rPr>
        <w:tab/>
      </w:r>
      <w:r w:rsidRPr="00817C55">
        <w:rPr>
          <w:rFonts w:eastAsia="Times New Roman" w:cs="Times New Roman"/>
          <w:b/>
          <w:bCs/>
          <w:sz w:val="24"/>
          <w:szCs w:val="20"/>
        </w:rPr>
        <w:t xml:space="preserve">Передано Европейским союзом речного судоходства </w:t>
      </w:r>
      <w:r w:rsidR="00542BA0">
        <w:rPr>
          <w:rFonts w:eastAsia="Times New Roman" w:cs="Times New Roman"/>
          <w:b/>
          <w:bCs/>
          <w:sz w:val="24"/>
          <w:szCs w:val="20"/>
        </w:rPr>
        <w:t>(ЕСРС) и </w:t>
      </w:r>
      <w:r w:rsidRPr="00817C55">
        <w:rPr>
          <w:rFonts w:eastAsia="Times New Roman" w:cs="Times New Roman"/>
          <w:b/>
          <w:bCs/>
          <w:sz w:val="24"/>
          <w:szCs w:val="20"/>
        </w:rPr>
        <w:t>Европейской организацией судоводителей (ЕОС)</w:t>
      </w:r>
      <w:r w:rsidRPr="00A01EDB">
        <w:rPr>
          <w:rStyle w:val="FootnoteReference"/>
          <w:sz w:val="20"/>
          <w:vertAlign w:val="baseline"/>
          <w:lang w:eastAsia="ru-RU"/>
        </w:rPr>
        <w:footnoteReference w:customMarkFollows="1" w:id="1"/>
        <w:t xml:space="preserve">* </w:t>
      </w:r>
      <w:r w:rsidRPr="00A01EDB">
        <w:rPr>
          <w:rStyle w:val="FootnoteReference"/>
          <w:sz w:val="20"/>
          <w:vertAlign w:val="baseline"/>
          <w:lang w:eastAsia="ru-RU"/>
        </w:rPr>
        <w:footnoteReference w:customMarkFollows="1" w:id="2"/>
        <w:t>**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817C55" w:rsidRPr="00817C55" w:rsidTr="003A51C4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817C55" w:rsidRPr="00817C55" w:rsidRDefault="00817C55" w:rsidP="00817C55">
            <w:pPr>
              <w:tabs>
                <w:tab w:val="left" w:pos="284"/>
              </w:tabs>
              <w:spacing w:before="120" w:after="120"/>
              <w:rPr>
                <w:rFonts w:eastAsia="Times New Roman" w:cs="Times New Roman"/>
                <w:b/>
                <w:szCs w:val="20"/>
                <w:lang w:val="en-GB"/>
              </w:rPr>
            </w:pPr>
            <w:r w:rsidRPr="00817C55">
              <w:rPr>
                <w:rFonts w:eastAsia="Times New Roman" w:cs="Times New Roman"/>
                <w:b/>
                <w:bCs/>
                <w:szCs w:val="20"/>
              </w:rPr>
              <w:t>Справочные документы: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17C55" w:rsidRPr="00817C55" w:rsidRDefault="00817C55" w:rsidP="00817C55">
            <w:pPr>
              <w:rPr>
                <w:rFonts w:eastAsia="Times New Roman" w:cs="Times New Roman"/>
                <w:szCs w:val="20"/>
              </w:rPr>
            </w:pPr>
            <w:r w:rsidRPr="00817C55">
              <w:rPr>
                <w:rFonts w:eastAsia="Times New Roman" w:cs="Times New Roman"/>
                <w:szCs w:val="20"/>
              </w:rPr>
              <w:t>ECE/TRANS/WP.15/AC.2/66;</w:t>
            </w:r>
          </w:p>
          <w:p w:rsidR="00817C55" w:rsidRPr="00817C55" w:rsidRDefault="00817C55" w:rsidP="00817C55">
            <w:pPr>
              <w:spacing w:after="120"/>
              <w:rPr>
                <w:rFonts w:eastAsia="Times New Roman" w:cs="Times New Roman"/>
                <w:szCs w:val="20"/>
              </w:rPr>
            </w:pPr>
            <w:r w:rsidRPr="00817C55">
              <w:rPr>
                <w:rFonts w:eastAsia="Times New Roman" w:cs="Times New Roman"/>
                <w:szCs w:val="20"/>
              </w:rPr>
              <w:t>неофициальный документ INF.20, представленный на тридцать второй сессии (подраздел E)</w:t>
            </w:r>
          </w:p>
        </w:tc>
      </w:tr>
    </w:tbl>
    <w:p w:rsidR="00817C55" w:rsidRPr="00817C55" w:rsidRDefault="00817C55" w:rsidP="00A01EDB">
      <w:pPr>
        <w:pStyle w:val="HChGR"/>
      </w:pPr>
      <w:r w:rsidRPr="00817C55">
        <w:tab/>
      </w:r>
      <w:r w:rsidRPr="00817C55">
        <w:tab/>
        <w:t>Введение</w:t>
      </w:r>
    </w:p>
    <w:p w:rsidR="00817C55" w:rsidRPr="00817C55" w:rsidRDefault="00817C55" w:rsidP="00817C55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817C55">
        <w:rPr>
          <w:rFonts w:eastAsia="Times New Roman" w:cs="Times New Roman"/>
          <w:szCs w:val="20"/>
        </w:rPr>
        <w:t>1.</w:t>
      </w:r>
      <w:r w:rsidRPr="00817C55">
        <w:rPr>
          <w:rFonts w:eastAsia="Times New Roman" w:cs="Times New Roman"/>
          <w:szCs w:val="20"/>
        </w:rPr>
        <w:tab/>
        <w:t xml:space="preserve">В ходе совещания по опасным грузам с участием членов ЕСРС и ЕОС, а также в материалах инструкторов по ВОПОГ, которые присоединились к неофициальной рабочей группе по подготовке экспертов (IAG </w:t>
      </w:r>
      <w:proofErr w:type="spellStart"/>
      <w:r w:rsidRPr="00817C55">
        <w:rPr>
          <w:rFonts w:eastAsia="Times New Roman" w:cs="Times New Roman"/>
          <w:szCs w:val="20"/>
        </w:rPr>
        <w:t>Sachkundigenausbildung</w:t>
      </w:r>
      <w:proofErr w:type="spellEnd"/>
      <w:r w:rsidRPr="00817C55">
        <w:rPr>
          <w:rFonts w:eastAsia="Times New Roman" w:cs="Times New Roman"/>
          <w:szCs w:val="20"/>
        </w:rPr>
        <w:t>), ЕСРС и ЕОС получили ряд предложений</w:t>
      </w:r>
      <w:r w:rsidR="0048529A">
        <w:rPr>
          <w:rFonts w:eastAsia="Times New Roman" w:cs="Times New Roman"/>
          <w:szCs w:val="20"/>
        </w:rPr>
        <w:t xml:space="preserve"> –</w:t>
      </w:r>
      <w:r w:rsidRPr="00817C55">
        <w:rPr>
          <w:rFonts w:eastAsia="Times New Roman" w:cs="Times New Roman"/>
          <w:szCs w:val="20"/>
        </w:rPr>
        <w:t xml:space="preserve"> в основном редакционного характера</w:t>
      </w:r>
      <w:r w:rsidR="0048529A">
        <w:rPr>
          <w:rFonts w:eastAsia="Times New Roman" w:cs="Times New Roman"/>
          <w:szCs w:val="20"/>
        </w:rPr>
        <w:t xml:space="preserve"> –</w:t>
      </w:r>
      <w:r w:rsidR="0048529A" w:rsidRPr="0048529A">
        <w:rPr>
          <w:rFonts w:eastAsia="Times New Roman" w:cs="Times New Roman"/>
          <w:szCs w:val="20"/>
        </w:rPr>
        <w:t xml:space="preserve"> </w:t>
      </w:r>
      <w:r w:rsidRPr="00817C55">
        <w:rPr>
          <w:rFonts w:eastAsia="Times New Roman" w:cs="Times New Roman"/>
          <w:szCs w:val="20"/>
        </w:rPr>
        <w:t xml:space="preserve">об улучшении читаемости и удобства использования ВОПОГ, которые в целом предназначены для прояснения текста и адресованы, в частности, экипажу баржи, члены которого </w:t>
      </w:r>
      <w:r w:rsidRPr="00817C55">
        <w:rPr>
          <w:rFonts w:eastAsia="Times New Roman" w:cs="Times New Roman"/>
          <w:szCs w:val="20"/>
        </w:rPr>
        <w:lastRenderedPageBreak/>
        <w:t>являются непосредственными пользователями ВОПОГ, а также находящимся на борту экспертам ВОПОГ.</w:t>
      </w:r>
    </w:p>
    <w:p w:rsidR="00817C55" w:rsidRPr="00817C55" w:rsidRDefault="00817C55" w:rsidP="00817C55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817C55">
        <w:rPr>
          <w:rFonts w:eastAsia="Times New Roman" w:cs="Times New Roman"/>
          <w:szCs w:val="20"/>
        </w:rPr>
        <w:t>2.</w:t>
      </w:r>
      <w:r w:rsidRPr="00817C55">
        <w:rPr>
          <w:rFonts w:eastAsia="Times New Roman" w:cs="Times New Roman"/>
          <w:szCs w:val="20"/>
        </w:rPr>
        <w:tab/>
        <w:t>Эти предложения были представлены от имени ЕСРС и ЕОС в ходе тридцать второй сессии Комитета по вопросам безопасности ВОПОГ. Комитет по вопросам безопасности предложил представителям ЕСРС и ЕОС учесть высказанные замечания и представить пересмотренное предложение в качестве официального документа тридцать третьей сессии. Представленное в настоящем документе предложение подготовлено с учетом этой просьбы.</w:t>
      </w:r>
    </w:p>
    <w:p w:rsidR="00817C55" w:rsidRPr="00817C55" w:rsidRDefault="00817C55" w:rsidP="00817C55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817C55">
        <w:rPr>
          <w:rFonts w:eastAsia="Times New Roman" w:cs="Times New Roman"/>
          <w:szCs w:val="20"/>
        </w:rPr>
        <w:t>3.</w:t>
      </w:r>
      <w:r w:rsidRPr="00817C55">
        <w:rPr>
          <w:rFonts w:eastAsia="Times New Roman" w:cs="Times New Roman"/>
          <w:szCs w:val="20"/>
        </w:rPr>
        <w:tab/>
        <w:t>ЕСРС и ЕОС предлагают Комитету по вопросам безопасности рассмотреть возможность изменения ВОПОГ в том, что касается использования в тексте части 9 на английском языке слова «</w:t>
      </w:r>
      <w:r w:rsidRPr="00817C55">
        <w:rPr>
          <w:rFonts w:eastAsia="Times New Roman" w:cs="Times New Roman"/>
          <w:szCs w:val="20"/>
          <w:lang w:val="en-US"/>
        </w:rPr>
        <w:t>accumulator</w:t>
      </w:r>
      <w:r w:rsidRPr="00817C55">
        <w:rPr>
          <w:rFonts w:eastAsia="Times New Roman" w:cs="Times New Roman"/>
          <w:szCs w:val="20"/>
        </w:rPr>
        <w:t>» (аккумуляторная батарея), которое приводит к путанице и неправильному пониманию среди находящихся на борту лиц.</w:t>
      </w:r>
    </w:p>
    <w:p w:rsidR="00817C55" w:rsidRPr="00817C55" w:rsidRDefault="00817C55" w:rsidP="00817C5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</w:rPr>
      </w:pPr>
      <w:r w:rsidRPr="00817C55">
        <w:rPr>
          <w:rFonts w:eastAsia="Times New Roman" w:cs="Times New Roman"/>
          <w:b/>
          <w:sz w:val="28"/>
          <w:szCs w:val="20"/>
        </w:rPr>
        <w:tab/>
      </w:r>
      <w:r w:rsidRPr="00817C55">
        <w:rPr>
          <w:rFonts w:eastAsia="Times New Roman" w:cs="Times New Roman"/>
          <w:b/>
          <w:sz w:val="28"/>
          <w:szCs w:val="20"/>
        </w:rPr>
        <w:tab/>
      </w:r>
      <w:r w:rsidRPr="00817C55">
        <w:rPr>
          <w:rFonts w:eastAsia="Times New Roman" w:cs="Times New Roman"/>
          <w:b/>
          <w:bCs/>
          <w:sz w:val="28"/>
          <w:szCs w:val="20"/>
        </w:rPr>
        <w:t>Предложение: использование слова «</w:t>
      </w:r>
      <w:r w:rsidRPr="00817C55">
        <w:rPr>
          <w:rFonts w:eastAsia="Times New Roman" w:cs="Times New Roman"/>
          <w:b/>
          <w:sz w:val="28"/>
          <w:szCs w:val="20"/>
          <w:lang w:val="en-US"/>
        </w:rPr>
        <w:t>battery</w:t>
      </w:r>
      <w:r w:rsidRPr="00817C55">
        <w:rPr>
          <w:rFonts w:eastAsia="Times New Roman" w:cs="Times New Roman"/>
          <w:b/>
          <w:sz w:val="28"/>
          <w:szCs w:val="20"/>
        </w:rPr>
        <w:t>» (аккумуляторная батарея) в тексте на английском языке</w:t>
      </w:r>
    </w:p>
    <w:p w:rsidR="00817C55" w:rsidRPr="00817C55" w:rsidRDefault="00817C55" w:rsidP="00817C55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817C55">
        <w:rPr>
          <w:rFonts w:eastAsia="Times New Roman" w:cs="Times New Roman"/>
          <w:szCs w:val="20"/>
        </w:rPr>
        <w:t>4.</w:t>
      </w:r>
      <w:r w:rsidRPr="00817C55">
        <w:rPr>
          <w:rFonts w:eastAsia="Times New Roman" w:cs="Times New Roman"/>
          <w:szCs w:val="20"/>
        </w:rPr>
        <w:tab/>
        <w:t>Проблема: слово «</w:t>
      </w:r>
      <w:r w:rsidRPr="00817C55">
        <w:rPr>
          <w:rFonts w:eastAsia="Times New Roman" w:cs="Times New Roman"/>
          <w:szCs w:val="20"/>
          <w:lang w:val="en-GB"/>
        </w:rPr>
        <w:t>accumulator</w:t>
      </w:r>
      <w:r w:rsidRPr="00817C55">
        <w:rPr>
          <w:rFonts w:eastAsia="Times New Roman" w:cs="Times New Roman"/>
          <w:szCs w:val="20"/>
        </w:rPr>
        <w:t>» не соответствует существующей на борту практике. В части 9 «</w:t>
      </w:r>
      <w:r w:rsidRPr="00817C55">
        <w:rPr>
          <w:rFonts w:eastAsia="Times New Roman" w:cs="Times New Roman"/>
          <w:szCs w:val="20"/>
          <w:lang w:val="en-GB"/>
        </w:rPr>
        <w:t>accumulators</w:t>
      </w:r>
      <w:r w:rsidRPr="00817C55">
        <w:rPr>
          <w:rFonts w:eastAsia="Times New Roman" w:cs="Times New Roman"/>
          <w:szCs w:val="20"/>
        </w:rPr>
        <w:t>» (аккумуляторные батареи) упоминаются тогда, когда имеются в виду «</w:t>
      </w:r>
      <w:r w:rsidRPr="00817C55">
        <w:rPr>
          <w:rFonts w:eastAsia="Times New Roman" w:cs="Times New Roman"/>
          <w:szCs w:val="20"/>
          <w:lang w:val="en-GB"/>
        </w:rPr>
        <w:t>batteries</w:t>
      </w:r>
      <w:r w:rsidRPr="00817C55">
        <w:rPr>
          <w:rFonts w:eastAsia="Times New Roman" w:cs="Times New Roman"/>
          <w:szCs w:val="20"/>
        </w:rPr>
        <w:t>» (аккумуляторные батареи), применяемые для запуска двигателей, причем на борту используется именно второй термин.</w:t>
      </w:r>
    </w:p>
    <w:p w:rsidR="00817C55" w:rsidRPr="00817C55" w:rsidRDefault="00817C55" w:rsidP="00817C55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817C55">
        <w:rPr>
          <w:rFonts w:eastAsia="Times New Roman" w:cs="Times New Roman"/>
          <w:szCs w:val="20"/>
        </w:rPr>
        <w:t>5.</w:t>
      </w:r>
      <w:r w:rsidRPr="00817C55">
        <w:rPr>
          <w:rFonts w:eastAsia="Times New Roman" w:cs="Times New Roman"/>
          <w:szCs w:val="20"/>
        </w:rPr>
        <w:tab/>
        <w:t>Экипаж баржи не понимает, что подразумевается под словом «</w:t>
      </w:r>
      <w:r w:rsidRPr="00817C55">
        <w:rPr>
          <w:rFonts w:eastAsia="Times New Roman" w:cs="Times New Roman"/>
          <w:szCs w:val="20"/>
          <w:lang w:val="en-GB"/>
        </w:rPr>
        <w:t>accumulator</w:t>
      </w:r>
      <w:r w:rsidRPr="00817C55">
        <w:rPr>
          <w:rFonts w:eastAsia="Times New Roman" w:cs="Times New Roman"/>
          <w:szCs w:val="20"/>
        </w:rPr>
        <w:t>» (аккумулятор; аккумуляторная батарея), поскольку оно может означать не только «</w:t>
      </w:r>
      <w:r w:rsidRPr="00817C55">
        <w:rPr>
          <w:rFonts w:eastAsia="Times New Roman" w:cs="Times New Roman"/>
          <w:szCs w:val="20"/>
          <w:lang w:val="en-GB"/>
        </w:rPr>
        <w:t>batteries</w:t>
      </w:r>
      <w:r w:rsidRPr="00817C55">
        <w:rPr>
          <w:rFonts w:eastAsia="Times New Roman" w:cs="Times New Roman"/>
          <w:szCs w:val="20"/>
        </w:rPr>
        <w:t>» (аккумуляторные батареи), которые имеются в виду в пунктах 9.1.0.52.4 и 9.3.x.52.2 ВОПОГ.</w:t>
      </w:r>
    </w:p>
    <w:p w:rsidR="00817C55" w:rsidRPr="00817C55" w:rsidRDefault="00817C55" w:rsidP="00817C55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817C55">
        <w:rPr>
          <w:rFonts w:eastAsia="Times New Roman" w:cs="Times New Roman"/>
          <w:szCs w:val="20"/>
        </w:rPr>
        <w:t>6.</w:t>
      </w:r>
      <w:r w:rsidRPr="00817C55">
        <w:rPr>
          <w:rFonts w:eastAsia="Times New Roman" w:cs="Times New Roman"/>
          <w:szCs w:val="20"/>
        </w:rPr>
        <w:tab/>
        <w:t>Предложение по уточнению:</w:t>
      </w:r>
    </w:p>
    <w:p w:rsidR="00817C55" w:rsidRPr="00817C55" w:rsidRDefault="00817C55" w:rsidP="00817C55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817C55">
        <w:rPr>
          <w:rFonts w:eastAsia="Times New Roman" w:cs="Times New Roman"/>
          <w:szCs w:val="20"/>
        </w:rPr>
        <w:t>Заменить слово «</w:t>
      </w:r>
      <w:r w:rsidRPr="00817C55">
        <w:rPr>
          <w:rFonts w:eastAsia="Times New Roman" w:cs="Times New Roman"/>
          <w:szCs w:val="20"/>
          <w:lang w:val="en-GB"/>
        </w:rPr>
        <w:t>accumulator</w:t>
      </w:r>
      <w:r w:rsidRPr="00817C55">
        <w:rPr>
          <w:rFonts w:eastAsia="Times New Roman" w:cs="Times New Roman"/>
          <w:szCs w:val="20"/>
        </w:rPr>
        <w:t>» на слово «</w:t>
      </w:r>
      <w:r w:rsidRPr="00817C55">
        <w:rPr>
          <w:rFonts w:eastAsia="Times New Roman" w:cs="Times New Roman"/>
          <w:szCs w:val="20"/>
          <w:lang w:val="en-GB"/>
        </w:rPr>
        <w:t>battery</w:t>
      </w:r>
      <w:r w:rsidRPr="00817C55">
        <w:rPr>
          <w:rFonts w:eastAsia="Times New Roman" w:cs="Times New Roman"/>
          <w:szCs w:val="20"/>
        </w:rPr>
        <w:t>» в части 9 (9.1.0.52.4 и 9.3.x.52.2) и в пункте 1.7.2.2.2 (в отношении пункта 9.3.3.52.2) текста ВОПОГ на английском языке.</w:t>
      </w:r>
    </w:p>
    <w:p w:rsidR="00817C55" w:rsidRPr="00817C55" w:rsidRDefault="00817C55" w:rsidP="00817C55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817C55">
        <w:rPr>
          <w:rFonts w:eastAsia="Times New Roman" w:cs="Times New Roman"/>
          <w:szCs w:val="20"/>
        </w:rPr>
        <w:t>Следует отметить, что «</w:t>
      </w:r>
      <w:r w:rsidRPr="00817C55">
        <w:rPr>
          <w:rFonts w:eastAsia="Times New Roman" w:cs="Times New Roman"/>
          <w:szCs w:val="20"/>
          <w:lang w:val="en-GB"/>
        </w:rPr>
        <w:t>accumulators</w:t>
      </w:r>
      <w:r w:rsidRPr="00817C55">
        <w:rPr>
          <w:rFonts w:eastAsia="Times New Roman" w:cs="Times New Roman"/>
          <w:szCs w:val="20"/>
        </w:rPr>
        <w:t>» (аккумуляторные батареи) упоминаются в таблицах А и B в качестве груза, а «</w:t>
      </w:r>
      <w:r w:rsidRPr="00817C55">
        <w:rPr>
          <w:rFonts w:eastAsia="Times New Roman" w:cs="Times New Roman"/>
          <w:szCs w:val="20"/>
          <w:lang w:val="en-GB"/>
        </w:rPr>
        <w:t>compressed</w:t>
      </w:r>
      <w:r w:rsidRPr="00817C55">
        <w:rPr>
          <w:rFonts w:eastAsia="Times New Roman" w:cs="Times New Roman"/>
          <w:szCs w:val="20"/>
        </w:rPr>
        <w:t xml:space="preserve"> </w:t>
      </w:r>
      <w:r w:rsidRPr="00817C55">
        <w:rPr>
          <w:rFonts w:eastAsia="Times New Roman" w:cs="Times New Roman"/>
          <w:szCs w:val="20"/>
          <w:lang w:val="en-GB"/>
        </w:rPr>
        <w:t>gas</w:t>
      </w:r>
      <w:r w:rsidRPr="00817C55">
        <w:rPr>
          <w:rFonts w:eastAsia="Times New Roman" w:cs="Times New Roman"/>
          <w:szCs w:val="20"/>
        </w:rPr>
        <w:t xml:space="preserve"> </w:t>
      </w:r>
      <w:r w:rsidRPr="00817C55">
        <w:rPr>
          <w:rFonts w:eastAsia="Times New Roman" w:cs="Times New Roman"/>
          <w:szCs w:val="20"/>
          <w:lang w:val="en-GB"/>
        </w:rPr>
        <w:t>accumulators</w:t>
      </w:r>
      <w:r w:rsidRPr="00817C55">
        <w:rPr>
          <w:rFonts w:eastAsia="Times New Roman" w:cs="Times New Roman"/>
          <w:szCs w:val="20"/>
        </w:rPr>
        <w:t>» (аккумуляторы сжатого газа) упоминаются, например, в замечаниях 240, 363, 385 специальных положений таблицы А главы 3.3.</w:t>
      </w:r>
    </w:p>
    <w:p w:rsidR="00817C55" w:rsidRPr="00817C55" w:rsidRDefault="00817C55" w:rsidP="00817C55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817C55">
        <w:rPr>
          <w:rFonts w:eastAsia="Times New Roman" w:cs="Times New Roman"/>
          <w:szCs w:val="20"/>
        </w:rPr>
        <w:t>7.</w:t>
      </w:r>
      <w:r w:rsidRPr="00817C55">
        <w:rPr>
          <w:rFonts w:eastAsia="Times New Roman" w:cs="Times New Roman"/>
          <w:szCs w:val="20"/>
        </w:rPr>
        <w:tab/>
        <w:t>Настоящее предложение применяется к вышеупомянутым положениям, а также к вопросам 110 02.0-16 и 110 02.0-22 каталога вопросов. Предлагается обратиться к неофициальной рабочей группе экспертов с просьбой о внесении в каталог соответствующих изменений, если Комитет по вопросам безопасности ВОПОГ согласится усовершенствовать формулировку, как указано выше.</w:t>
      </w:r>
    </w:p>
    <w:p w:rsidR="00817C55" w:rsidRPr="00817C55" w:rsidRDefault="00817C55" w:rsidP="00817C55">
      <w:pPr>
        <w:keepNext/>
        <w:keepLines/>
        <w:tabs>
          <w:tab w:val="right" w:pos="851"/>
        </w:tabs>
        <w:spacing w:before="360" w:after="240" w:line="300" w:lineRule="exact"/>
        <w:ind w:left="567" w:right="1134"/>
        <w:rPr>
          <w:rFonts w:eastAsia="Times New Roman" w:cs="Times New Roman"/>
          <w:b/>
          <w:sz w:val="28"/>
          <w:szCs w:val="20"/>
        </w:rPr>
      </w:pPr>
      <w:r w:rsidRPr="00817C55">
        <w:rPr>
          <w:rFonts w:eastAsia="Times New Roman" w:cs="Times New Roman"/>
          <w:b/>
          <w:sz w:val="28"/>
          <w:szCs w:val="20"/>
        </w:rPr>
        <w:tab/>
      </w:r>
      <w:r w:rsidRPr="00817C55">
        <w:rPr>
          <w:rFonts w:eastAsia="Times New Roman" w:cs="Times New Roman"/>
          <w:b/>
          <w:sz w:val="28"/>
          <w:szCs w:val="20"/>
        </w:rPr>
        <w:tab/>
      </w:r>
      <w:r w:rsidRPr="00817C55">
        <w:rPr>
          <w:rFonts w:eastAsia="Times New Roman" w:cs="Times New Roman"/>
          <w:b/>
          <w:bCs/>
          <w:sz w:val="28"/>
          <w:szCs w:val="20"/>
        </w:rPr>
        <w:t>Последствия для безопасности</w:t>
      </w:r>
    </w:p>
    <w:p w:rsidR="00817C55" w:rsidRPr="00817C55" w:rsidRDefault="00817C55" w:rsidP="00817C55">
      <w:pPr>
        <w:spacing w:after="120"/>
        <w:ind w:left="1134" w:right="1134"/>
        <w:jc w:val="both"/>
        <w:rPr>
          <w:rFonts w:eastAsia="Times New Roman" w:cs="Times New Roman"/>
          <w:szCs w:val="20"/>
        </w:rPr>
      </w:pPr>
      <w:r w:rsidRPr="00817C55">
        <w:rPr>
          <w:rFonts w:eastAsia="Times New Roman" w:cs="Times New Roman"/>
          <w:szCs w:val="20"/>
        </w:rPr>
        <w:t>8.</w:t>
      </w:r>
      <w:r w:rsidRPr="00817C55">
        <w:rPr>
          <w:rFonts w:eastAsia="Times New Roman" w:cs="Times New Roman"/>
          <w:szCs w:val="20"/>
        </w:rPr>
        <w:tab/>
        <w:t>По сути, это предложение не меняет цели вышеназванных пунктов. Ожидается, что положения данного пункта станут более понятными для лиц, находящихся на борту, что приведет к повышению безопасности благодаря использованию терминов, соответствующих на борту практике.</w:t>
      </w:r>
    </w:p>
    <w:p w:rsidR="00222B26" w:rsidRPr="0048529A" w:rsidRDefault="0048529A" w:rsidP="0048529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48529A" w:rsidRDefault="00E12C5F" w:rsidP="0048529A">
      <w:pPr>
        <w:pStyle w:val="SingleTxtGR"/>
        <w:jc w:val="center"/>
        <w:rPr>
          <w:u w:val="single"/>
        </w:rPr>
      </w:pPr>
    </w:p>
    <w:sectPr w:rsidR="00E12C5F" w:rsidRPr="0048529A" w:rsidSect="00222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C10" w:rsidRPr="00A312BC" w:rsidRDefault="006D3C10" w:rsidP="00A312BC"/>
  </w:endnote>
  <w:endnote w:type="continuationSeparator" w:id="0">
    <w:p w:rsidR="006D3C10" w:rsidRPr="00A312BC" w:rsidRDefault="006D3C1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26" w:rsidRPr="00222B26" w:rsidRDefault="00222B26">
    <w:pPr>
      <w:pStyle w:val="Footer"/>
    </w:pPr>
    <w:r w:rsidRPr="00222B26">
      <w:rPr>
        <w:b/>
        <w:sz w:val="18"/>
      </w:rPr>
      <w:fldChar w:fldCharType="begin"/>
    </w:r>
    <w:r w:rsidRPr="00222B26">
      <w:rPr>
        <w:b/>
        <w:sz w:val="18"/>
      </w:rPr>
      <w:instrText xml:space="preserve"> PAGE  \* MERGEFORMAT </w:instrText>
    </w:r>
    <w:r w:rsidRPr="00222B26">
      <w:rPr>
        <w:b/>
        <w:sz w:val="18"/>
      </w:rPr>
      <w:fldChar w:fldCharType="separate"/>
    </w:r>
    <w:r w:rsidR="00457E46">
      <w:rPr>
        <w:b/>
        <w:noProof/>
        <w:sz w:val="18"/>
      </w:rPr>
      <w:t>2</w:t>
    </w:r>
    <w:r w:rsidRPr="00222B26">
      <w:rPr>
        <w:b/>
        <w:sz w:val="18"/>
      </w:rPr>
      <w:fldChar w:fldCharType="end"/>
    </w:r>
    <w:r>
      <w:rPr>
        <w:b/>
        <w:sz w:val="18"/>
      </w:rPr>
      <w:tab/>
    </w:r>
    <w:r>
      <w:t>GE.18-09682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26" w:rsidRPr="00222B26" w:rsidRDefault="00222B26" w:rsidP="00222B26">
    <w:pPr>
      <w:pStyle w:val="Footer"/>
      <w:tabs>
        <w:tab w:val="clear" w:pos="9639"/>
        <w:tab w:val="right" w:pos="9638"/>
      </w:tabs>
      <w:rPr>
        <w:b/>
        <w:sz w:val="18"/>
      </w:rPr>
    </w:pPr>
    <w:r>
      <w:t>GE.18-09682</w:t>
    </w:r>
    <w:r>
      <w:tab/>
    </w:r>
    <w:r w:rsidRPr="00222B26">
      <w:rPr>
        <w:b/>
        <w:sz w:val="18"/>
      </w:rPr>
      <w:fldChar w:fldCharType="begin"/>
    </w:r>
    <w:r w:rsidRPr="00222B26">
      <w:rPr>
        <w:b/>
        <w:sz w:val="18"/>
      </w:rPr>
      <w:instrText xml:space="preserve"> PAGE  \* MERGEFORMAT </w:instrText>
    </w:r>
    <w:r w:rsidRPr="00222B2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22B2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22B26" w:rsidRDefault="00222B26" w:rsidP="00222B2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18-09682  (R)</w:t>
    </w:r>
    <w:r>
      <w:rPr>
        <w:lang w:val="en-US"/>
      </w:rPr>
      <w:t xml:space="preserve">  190618  190618</w:t>
    </w:r>
    <w:r>
      <w:br/>
    </w:r>
    <w:r w:rsidRPr="00222B26">
      <w:rPr>
        <w:rFonts w:ascii="C39T30Lfz" w:hAnsi="C39T30Lfz"/>
        <w:kern w:val="14"/>
        <w:sz w:val="56"/>
      </w:rPr>
      <w:t></w:t>
    </w:r>
    <w:r w:rsidRPr="00222B26">
      <w:rPr>
        <w:rFonts w:ascii="C39T30Lfz" w:hAnsi="C39T30Lfz"/>
        <w:kern w:val="14"/>
        <w:sz w:val="56"/>
      </w:rPr>
      <w:t></w:t>
    </w:r>
    <w:r w:rsidRPr="00222B26">
      <w:rPr>
        <w:rFonts w:ascii="C39T30Lfz" w:hAnsi="C39T30Lfz"/>
        <w:kern w:val="14"/>
        <w:sz w:val="56"/>
      </w:rPr>
      <w:t></w:t>
    </w:r>
    <w:r w:rsidRPr="00222B26">
      <w:rPr>
        <w:rFonts w:ascii="C39T30Lfz" w:hAnsi="C39T30Lfz"/>
        <w:kern w:val="14"/>
        <w:sz w:val="56"/>
      </w:rPr>
      <w:t></w:t>
    </w:r>
    <w:r w:rsidRPr="00222B26">
      <w:rPr>
        <w:rFonts w:ascii="C39T30Lfz" w:hAnsi="C39T30Lfz"/>
        <w:kern w:val="14"/>
        <w:sz w:val="56"/>
      </w:rPr>
      <w:t></w:t>
    </w:r>
    <w:r w:rsidRPr="00222B26">
      <w:rPr>
        <w:rFonts w:ascii="C39T30Lfz" w:hAnsi="C39T30Lfz"/>
        <w:kern w:val="14"/>
        <w:sz w:val="56"/>
      </w:rPr>
      <w:t></w:t>
    </w:r>
    <w:r w:rsidRPr="00222B26">
      <w:rPr>
        <w:rFonts w:ascii="C39T30Lfz" w:hAnsi="C39T30Lfz"/>
        <w:kern w:val="14"/>
        <w:sz w:val="56"/>
      </w:rPr>
      <w:t></w:t>
    </w:r>
    <w:r w:rsidRPr="00222B26">
      <w:rPr>
        <w:rFonts w:ascii="C39T30Lfz" w:hAnsi="C39T30Lfz"/>
        <w:kern w:val="14"/>
        <w:sz w:val="56"/>
      </w:rPr>
      <w:t></w:t>
    </w:r>
    <w:r w:rsidRPr="00222B2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4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4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C10" w:rsidRPr="001075E9" w:rsidRDefault="006D3C1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3C10" w:rsidRDefault="006D3C1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17C55" w:rsidRPr="003F327B" w:rsidRDefault="00817C55" w:rsidP="00817C55">
      <w:pPr>
        <w:pStyle w:val="FootnoteText"/>
      </w:pPr>
      <w:r>
        <w:tab/>
      </w:r>
      <w:r w:rsidRPr="00A01EDB">
        <w:rPr>
          <w:rStyle w:val="FootnoteReference"/>
          <w:sz w:val="20"/>
          <w:vertAlign w:val="baseline"/>
        </w:rPr>
        <w:t>*</w:t>
      </w:r>
      <w:r>
        <w:tab/>
      </w:r>
      <w:r w:rsidRPr="003F327B">
        <w:t>Распространено на немецком языке Центральной комиссией судоходства по Рейну под условным обозначением CCNR-ZKR/ADN/WP.15/AC.2/2018/4</w:t>
      </w:r>
      <w:r>
        <w:t>6</w:t>
      </w:r>
      <w:r w:rsidRPr="003F327B">
        <w:t>.</w:t>
      </w:r>
    </w:p>
  </w:footnote>
  <w:footnote w:id="2">
    <w:p w:rsidR="00817C55" w:rsidRPr="00DC655C" w:rsidRDefault="00817C55" w:rsidP="00817C55">
      <w:pPr>
        <w:pStyle w:val="FootnoteText"/>
      </w:pPr>
      <w:r>
        <w:tab/>
      </w:r>
      <w:r w:rsidRPr="00A01EDB">
        <w:rPr>
          <w:rStyle w:val="FootnoteReference"/>
          <w:sz w:val="20"/>
          <w:vertAlign w:val="baseline"/>
        </w:rPr>
        <w:t>**</w:t>
      </w:r>
      <w:r>
        <w:tab/>
      </w:r>
      <w:r w:rsidRPr="00DC655C">
        <w:t>В соответствии с программой работы Комитета по внутреннему транспорту на 2018–2019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26" w:rsidRPr="00222B26" w:rsidRDefault="00457E4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B7603">
      <w:t>ECE/TRANS/WP.15/AC.2/2018/46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26" w:rsidRPr="00222B26" w:rsidRDefault="00457E46" w:rsidP="00222B2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B7603">
      <w:t>ECE/TRANS/WP.15/AC.2/2018/46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26" w:rsidRDefault="00222B26" w:rsidP="00222B2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1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2B2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57E46"/>
    <w:rsid w:val="00472C5C"/>
    <w:rsid w:val="0048529A"/>
    <w:rsid w:val="004E05B7"/>
    <w:rsid w:val="0050108D"/>
    <w:rsid w:val="00513081"/>
    <w:rsid w:val="00517901"/>
    <w:rsid w:val="00526683"/>
    <w:rsid w:val="005314E2"/>
    <w:rsid w:val="00542BA0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3C10"/>
    <w:rsid w:val="006D461A"/>
    <w:rsid w:val="006F35EE"/>
    <w:rsid w:val="007021FF"/>
    <w:rsid w:val="00712895"/>
    <w:rsid w:val="00734ACB"/>
    <w:rsid w:val="00757357"/>
    <w:rsid w:val="00792497"/>
    <w:rsid w:val="00806737"/>
    <w:rsid w:val="00817C55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1EDB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06A6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1936"/>
    <w:rsid w:val="00CF55F6"/>
    <w:rsid w:val="00D33D63"/>
    <w:rsid w:val="00D5253A"/>
    <w:rsid w:val="00D873A8"/>
    <w:rsid w:val="00D90028"/>
    <w:rsid w:val="00D90138"/>
    <w:rsid w:val="00DB7603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EB16D14-D8C7-4791-ADC8-C20EDFBF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ECE/TRANS/WP.15/AC.2/2018/46</vt:lpstr>
      <vt:lpstr>ECE/TRANS/WP.15/AC.2/2018/46</vt:lpstr>
      <vt:lpstr>A/</vt:lpstr>
    </vt:vector>
  </TitlesOfParts>
  <Company>DCM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ECE/TRANS/WP.15/AC.2/2018/46</dc:title>
  <dc:subject/>
  <dc:creator>Nina STEPANOVA</dc:creator>
  <cp:keywords/>
  <cp:lastModifiedBy>Caillot</cp:lastModifiedBy>
  <cp:revision>2</cp:revision>
  <cp:lastPrinted>2018-06-19T13:28:00Z</cp:lastPrinted>
  <dcterms:created xsi:type="dcterms:W3CDTF">2018-07-24T09:35:00Z</dcterms:created>
  <dcterms:modified xsi:type="dcterms:W3CDTF">2018-07-24T09:35:00Z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