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801" w:type="dxa"/>
        <w:tblLayout w:type="fixed"/>
        <w:tblCellMar>
          <w:left w:w="0" w:type="dxa"/>
          <w:right w:w="0" w:type="dxa"/>
        </w:tblCellMar>
        <w:tblLook w:val="01E0" w:firstRow="1" w:lastRow="1" w:firstColumn="1" w:lastColumn="1" w:noHBand="0" w:noVBand="0"/>
      </w:tblPr>
      <w:tblGrid>
        <w:gridCol w:w="1297"/>
        <w:gridCol w:w="5622"/>
        <w:gridCol w:w="2882"/>
      </w:tblGrid>
      <w:tr w:rsidR="005D6641" w:rsidRPr="005D6641" w:rsidTr="00607E56">
        <w:trPr>
          <w:cantSplit/>
          <w:trHeight w:hRule="exact" w:val="881"/>
        </w:trPr>
        <w:tc>
          <w:tcPr>
            <w:tcW w:w="1297" w:type="dxa"/>
            <w:tcBorders>
              <w:bottom w:val="single" w:sz="4" w:space="0" w:color="auto"/>
            </w:tcBorders>
            <w:vAlign w:val="bottom"/>
          </w:tcPr>
          <w:p w:rsidR="005D6641" w:rsidRPr="005D6641" w:rsidRDefault="005D6641" w:rsidP="005D6641"/>
        </w:tc>
        <w:tc>
          <w:tcPr>
            <w:tcW w:w="8504" w:type="dxa"/>
            <w:gridSpan w:val="2"/>
            <w:tcBorders>
              <w:bottom w:val="single" w:sz="4" w:space="0" w:color="auto"/>
            </w:tcBorders>
            <w:vAlign w:val="bottom"/>
          </w:tcPr>
          <w:p w:rsidR="005D6641" w:rsidRPr="005D6641" w:rsidRDefault="005D6641" w:rsidP="005D6641">
            <w:pPr>
              <w:jc w:val="right"/>
            </w:pPr>
            <w:r w:rsidRPr="005D6641">
              <w:rPr>
                <w:b/>
                <w:sz w:val="40"/>
                <w:szCs w:val="40"/>
              </w:rPr>
              <w:t>INF.</w:t>
            </w:r>
            <w:r w:rsidR="00AC6DF1">
              <w:rPr>
                <w:b/>
                <w:sz w:val="40"/>
                <w:szCs w:val="40"/>
              </w:rPr>
              <w:t>5</w:t>
            </w:r>
          </w:p>
        </w:tc>
      </w:tr>
      <w:tr w:rsidR="005D6641" w:rsidRPr="005D6641" w:rsidTr="005D6641">
        <w:trPr>
          <w:cantSplit/>
          <w:trHeight w:hRule="exact" w:val="4236"/>
        </w:trPr>
        <w:tc>
          <w:tcPr>
            <w:tcW w:w="6919" w:type="dxa"/>
            <w:gridSpan w:val="2"/>
            <w:tcBorders>
              <w:top w:val="single" w:sz="4" w:space="0" w:color="auto"/>
              <w:bottom w:val="single" w:sz="12" w:space="0" w:color="auto"/>
            </w:tcBorders>
          </w:tcPr>
          <w:p w:rsidR="005D6641" w:rsidRPr="003134DF" w:rsidRDefault="005D6641" w:rsidP="005D6641">
            <w:pPr>
              <w:spacing w:before="120"/>
              <w:rPr>
                <w:b/>
                <w:sz w:val="28"/>
                <w:szCs w:val="28"/>
              </w:rPr>
            </w:pPr>
            <w:r w:rsidRPr="003134DF">
              <w:rPr>
                <w:b/>
                <w:sz w:val="28"/>
                <w:szCs w:val="28"/>
              </w:rPr>
              <w:t>Economic Commission for Europe</w:t>
            </w:r>
          </w:p>
          <w:p w:rsidR="005D6641" w:rsidRPr="003134DF" w:rsidRDefault="005D6641" w:rsidP="005D6641">
            <w:pPr>
              <w:spacing w:before="120"/>
              <w:rPr>
                <w:sz w:val="28"/>
                <w:szCs w:val="28"/>
              </w:rPr>
            </w:pPr>
            <w:r w:rsidRPr="003134DF">
              <w:rPr>
                <w:sz w:val="28"/>
                <w:szCs w:val="28"/>
              </w:rPr>
              <w:t>Inland Transport Committee</w:t>
            </w:r>
          </w:p>
          <w:p w:rsidR="005D6641" w:rsidRPr="003134DF" w:rsidRDefault="005D6641" w:rsidP="005D6641">
            <w:pPr>
              <w:spacing w:before="120"/>
              <w:rPr>
                <w:b/>
                <w:sz w:val="24"/>
                <w:szCs w:val="24"/>
              </w:rPr>
            </w:pPr>
            <w:r w:rsidRPr="003134DF">
              <w:rPr>
                <w:b/>
                <w:sz w:val="24"/>
                <w:szCs w:val="24"/>
              </w:rPr>
              <w:t>Working Party on the Transport of Dangerous Goods</w:t>
            </w:r>
          </w:p>
          <w:p w:rsidR="005D6641" w:rsidRPr="003134DF" w:rsidRDefault="005D6641" w:rsidP="005D6641">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5D6641" w:rsidRPr="003134DF" w:rsidRDefault="005D6641" w:rsidP="005D6641">
            <w:pPr>
              <w:spacing w:before="120"/>
              <w:rPr>
                <w:b/>
              </w:rPr>
            </w:pPr>
            <w:r>
              <w:rPr>
                <w:b/>
              </w:rPr>
              <w:t>Thirty-third</w:t>
            </w:r>
            <w:r w:rsidRPr="003134DF">
              <w:rPr>
                <w:b/>
              </w:rPr>
              <w:t xml:space="preserve"> session</w:t>
            </w:r>
          </w:p>
          <w:p w:rsidR="005D6641" w:rsidRPr="003134DF" w:rsidRDefault="005D6641" w:rsidP="005D6641">
            <w:r w:rsidRPr="003134DF">
              <w:t>Geneva, 2</w:t>
            </w:r>
            <w:r>
              <w:t>7–31August</w:t>
            </w:r>
            <w:r w:rsidRPr="003134DF">
              <w:t xml:space="preserve"> 201</w:t>
            </w:r>
            <w:r>
              <w:t>8</w:t>
            </w:r>
            <w:r>
              <w:br/>
              <w:t>Item 3 (</w:t>
            </w:r>
            <w:r w:rsidR="00AC6DF1">
              <w:t>c</w:t>
            </w:r>
            <w:r>
              <w:t>)</w:t>
            </w:r>
            <w:r w:rsidRPr="003134DF">
              <w:t xml:space="preserve"> of the provisional agenda</w:t>
            </w:r>
          </w:p>
          <w:p w:rsidR="005D6641" w:rsidRPr="00ED44FE" w:rsidRDefault="005D6641" w:rsidP="005D6641">
            <w:pPr>
              <w:rPr>
                <w:b/>
              </w:rPr>
            </w:pPr>
            <w:r w:rsidRPr="00ED44FE">
              <w:rPr>
                <w:b/>
              </w:rPr>
              <w:t xml:space="preserve">Implementation of the European Agreement concerning </w:t>
            </w:r>
            <w:r>
              <w:rPr>
                <w:b/>
              </w:rPr>
              <w:br/>
            </w:r>
            <w:r w:rsidRPr="00ED44FE">
              <w:rPr>
                <w:b/>
              </w:rPr>
              <w:t xml:space="preserve">the International Carriage of Dangerous Goods </w:t>
            </w:r>
            <w:r>
              <w:rPr>
                <w:b/>
              </w:rPr>
              <w:br/>
            </w:r>
            <w:r w:rsidRPr="00ED44FE">
              <w:rPr>
                <w:b/>
              </w:rPr>
              <w:t>by Inland Waterways (ADN)</w:t>
            </w:r>
            <w:r>
              <w:rPr>
                <w:b/>
              </w:rPr>
              <w:t>:</w:t>
            </w:r>
          </w:p>
          <w:p w:rsidR="005D6641" w:rsidRPr="005D6641" w:rsidRDefault="00F7696D" w:rsidP="00F7696D">
            <w:pPr>
              <w:spacing w:after="120"/>
              <w:rPr>
                <w:b/>
              </w:rPr>
            </w:pPr>
            <w:r>
              <w:rPr>
                <w:b/>
              </w:rPr>
              <w:t>i</w:t>
            </w:r>
            <w:r w:rsidRPr="00F7696D">
              <w:rPr>
                <w:b/>
              </w:rPr>
              <w:t>nterpretation of the Regulations annexed to ADN</w:t>
            </w:r>
          </w:p>
        </w:tc>
        <w:tc>
          <w:tcPr>
            <w:tcW w:w="2882" w:type="dxa"/>
            <w:tcBorders>
              <w:top w:val="single" w:sz="4" w:space="0" w:color="auto"/>
              <w:bottom w:val="single" w:sz="12" w:space="0" w:color="auto"/>
            </w:tcBorders>
          </w:tcPr>
          <w:p w:rsidR="005D6641" w:rsidRPr="005D6641" w:rsidRDefault="005D6641" w:rsidP="005D6641">
            <w:pPr>
              <w:spacing w:before="120"/>
            </w:pPr>
          </w:p>
          <w:p w:rsidR="005D6641" w:rsidRPr="005D6641" w:rsidRDefault="00AC6DF1" w:rsidP="005D6641">
            <w:pPr>
              <w:spacing w:before="120"/>
              <w:rPr>
                <w:b/>
              </w:rPr>
            </w:pPr>
            <w:r w:rsidRPr="00AC6DF1">
              <w:rPr>
                <w:b/>
              </w:rPr>
              <w:t>19</w:t>
            </w:r>
            <w:r w:rsidR="005D6641" w:rsidRPr="00AC6DF1">
              <w:rPr>
                <w:b/>
              </w:rPr>
              <w:t xml:space="preserve"> </w:t>
            </w:r>
            <w:r w:rsidR="000437FC" w:rsidRPr="00AC6DF1">
              <w:rPr>
                <w:b/>
              </w:rPr>
              <w:t>June</w:t>
            </w:r>
            <w:r w:rsidR="005D6641" w:rsidRPr="00AC6DF1">
              <w:rPr>
                <w:b/>
              </w:rPr>
              <w:t xml:space="preserve"> 2018</w:t>
            </w:r>
          </w:p>
        </w:tc>
      </w:tr>
    </w:tbl>
    <w:p w:rsidR="00885A1E" w:rsidRPr="00885A1E" w:rsidRDefault="00107527" w:rsidP="00885A1E">
      <w:pPr>
        <w:pStyle w:val="HChG"/>
        <w:rPr>
          <w:rFonts w:ascii="inherit" w:hAnsi="inherit" w:cs="Courier New"/>
          <w:color w:val="212121"/>
          <w:lang w:eastAsia="zh-CN"/>
        </w:rPr>
      </w:pPr>
      <w:r>
        <w:rPr>
          <w:rFonts w:ascii="inherit" w:hAnsi="inherit" w:cs="Courier New"/>
          <w:color w:val="212121"/>
          <w:lang w:val="en" w:eastAsia="zh-CN"/>
        </w:rPr>
        <w:tab/>
      </w:r>
      <w:r>
        <w:rPr>
          <w:rFonts w:ascii="inherit" w:hAnsi="inherit" w:cs="Courier New"/>
          <w:color w:val="212121"/>
          <w:lang w:val="en" w:eastAsia="zh-CN"/>
        </w:rPr>
        <w:tab/>
      </w:r>
      <w:r w:rsidR="00885A1E" w:rsidRPr="00885A1E">
        <w:rPr>
          <w:rFonts w:ascii="inherit" w:hAnsi="inherit" w:cs="Courier New"/>
          <w:color w:val="212121"/>
          <w:lang w:eastAsia="zh-CN"/>
        </w:rPr>
        <w:t>CAS or EC num</w:t>
      </w:r>
      <w:bookmarkStart w:id="0" w:name="_GoBack"/>
      <w:bookmarkEnd w:id="0"/>
      <w:r w:rsidR="00885A1E" w:rsidRPr="00885A1E">
        <w:rPr>
          <w:rFonts w:ascii="inherit" w:hAnsi="inherit" w:cs="Courier New"/>
          <w:color w:val="212121"/>
          <w:lang w:eastAsia="zh-CN"/>
        </w:rPr>
        <w:t>bers for reporting of dangerous goods</w:t>
      </w:r>
    </w:p>
    <w:p w:rsidR="00F1616D" w:rsidRDefault="00F1616D" w:rsidP="00885A1E">
      <w:pPr>
        <w:pStyle w:val="H1G"/>
        <w:rPr>
          <w:lang w:val="en-US"/>
        </w:rPr>
      </w:pPr>
      <w:r w:rsidRPr="003134DF">
        <w:tab/>
      </w:r>
      <w:r w:rsidRPr="003134DF">
        <w:tab/>
      </w:r>
      <w:r w:rsidR="00ED44FE" w:rsidRPr="00ED44FE">
        <w:rPr>
          <w:lang w:val="en-US"/>
        </w:rPr>
        <w:t xml:space="preserve">Transmitted by </w:t>
      </w:r>
      <w:r w:rsidR="00107527">
        <w:rPr>
          <w:lang w:val="en-US"/>
        </w:rPr>
        <w:t xml:space="preserve">the Government of </w:t>
      </w:r>
      <w:r w:rsidR="00885A1E" w:rsidRPr="00885A1E">
        <w:t>Austria</w:t>
      </w:r>
    </w:p>
    <w:p w:rsidR="00885A1E" w:rsidRPr="00885A1E" w:rsidRDefault="00885A1E" w:rsidP="00885A1E">
      <w:pPr>
        <w:pStyle w:val="SingleTxtG"/>
      </w:pPr>
      <w:r>
        <w:t>1.</w:t>
      </w:r>
      <w:r>
        <w:tab/>
      </w:r>
      <w:r w:rsidRPr="00885A1E">
        <w:t xml:space="preserve">One of the goals of electronic reporting of dangerous goods is to ensure that the goods </w:t>
      </w:r>
      <w:proofErr w:type="gramStart"/>
      <w:r w:rsidRPr="00885A1E">
        <w:t>have to</w:t>
      </w:r>
      <w:proofErr w:type="gramEnd"/>
      <w:r w:rsidRPr="00885A1E">
        <w:t xml:space="preserve"> be reported only once even for an international journey. The technical name is a critical information in that case because it cannot be translated automatically. There has been a long discussion whether the technical name is necessary for calamity abatement or not.</w:t>
      </w:r>
    </w:p>
    <w:p w:rsidR="00885A1E" w:rsidRPr="00885A1E" w:rsidRDefault="00885A1E" w:rsidP="00885A1E">
      <w:pPr>
        <w:pStyle w:val="SingleTxtG"/>
      </w:pPr>
      <w:r>
        <w:t>2.</w:t>
      </w:r>
      <w:r>
        <w:tab/>
      </w:r>
      <w:r w:rsidRPr="00885A1E">
        <w:t>At the meeting of the expert group on Electronic Reporting International (ERI) on 12</w:t>
      </w:r>
      <w:r w:rsidRPr="00F7696D">
        <w:t>th</w:t>
      </w:r>
      <w:r w:rsidRPr="00885A1E">
        <w:t xml:space="preserve"> June 2018 the Dutch delegation informed that the fire brigades and rescue services in the Netherlands do not require the technical name but they would like to get the CAS or EC number of the dangerous goods.</w:t>
      </w:r>
    </w:p>
    <w:p w:rsidR="00885A1E" w:rsidRPr="00885A1E" w:rsidRDefault="00885A1E" w:rsidP="00885A1E">
      <w:pPr>
        <w:pStyle w:val="SingleTxtG"/>
      </w:pPr>
      <w:r>
        <w:t>3.</w:t>
      </w:r>
      <w:r>
        <w:tab/>
      </w:r>
      <w:r w:rsidRPr="00885A1E">
        <w:t xml:space="preserve">The ADN does not contain any reference to CAS or EC numbers </w:t>
      </w:r>
      <w:proofErr w:type="gramStart"/>
      <w:r w:rsidRPr="00885A1E">
        <w:t>at the moment</w:t>
      </w:r>
      <w:proofErr w:type="gramEnd"/>
      <w:r w:rsidRPr="00885A1E">
        <w:t xml:space="preserve"> and there is no requirement to include those numbers in the transport document.</w:t>
      </w:r>
    </w:p>
    <w:p w:rsidR="00885A1E" w:rsidRPr="00885A1E" w:rsidRDefault="00885A1E" w:rsidP="00885A1E">
      <w:pPr>
        <w:pStyle w:val="SingleTxtG"/>
      </w:pPr>
      <w:r>
        <w:t>4.</w:t>
      </w:r>
      <w:r>
        <w:tab/>
      </w:r>
      <w:r w:rsidRPr="00885A1E">
        <w:t xml:space="preserve">The Austrian delegation has offered to inform the ADN safety committee about this proposal and to get feedback </w:t>
      </w:r>
    </w:p>
    <w:p w:rsidR="00885A1E" w:rsidRPr="00885A1E" w:rsidRDefault="00885A1E" w:rsidP="00F7696D">
      <w:pPr>
        <w:pStyle w:val="SingleTxtG"/>
        <w:ind w:left="2268" w:hanging="567"/>
      </w:pPr>
      <w:r w:rsidRPr="00885A1E">
        <w:t>-</w:t>
      </w:r>
      <w:r w:rsidRPr="00885A1E">
        <w:tab/>
        <w:t>whether the ADN safety committee sees an added value in providing CAS or EC numbers for calamity abatement,</w:t>
      </w:r>
    </w:p>
    <w:p w:rsidR="00885A1E" w:rsidRPr="00885A1E" w:rsidRDefault="00885A1E" w:rsidP="00F7696D">
      <w:pPr>
        <w:pStyle w:val="SingleTxtG"/>
        <w:ind w:left="2268" w:hanging="567"/>
      </w:pPr>
      <w:r w:rsidRPr="00885A1E">
        <w:t>-</w:t>
      </w:r>
      <w:r w:rsidRPr="00885A1E">
        <w:tab/>
        <w:t>whether CAS or EC numbers are available for all dangerous goods and whether the carrier has access to those numbers,</w:t>
      </w:r>
    </w:p>
    <w:p w:rsidR="00885A1E" w:rsidRPr="00885A1E" w:rsidRDefault="00885A1E" w:rsidP="00F7696D">
      <w:pPr>
        <w:pStyle w:val="SingleTxtG"/>
        <w:ind w:left="2268" w:hanging="567"/>
      </w:pPr>
      <w:r w:rsidRPr="00885A1E">
        <w:t>-</w:t>
      </w:r>
      <w:r w:rsidRPr="00885A1E">
        <w:tab/>
        <w:t>whether CAS or EC numbers should be included in the transport document in the future and</w:t>
      </w:r>
    </w:p>
    <w:p w:rsidR="00885A1E" w:rsidRPr="00885A1E" w:rsidRDefault="00885A1E" w:rsidP="00F7696D">
      <w:pPr>
        <w:pStyle w:val="SingleTxtG"/>
        <w:ind w:left="2268" w:hanging="567"/>
      </w:pPr>
      <w:r w:rsidRPr="00885A1E">
        <w:t>-</w:t>
      </w:r>
      <w:r w:rsidRPr="00885A1E">
        <w:tab/>
        <w:t>in case that one of those numbers should be used, which number would be preferred.</w:t>
      </w:r>
    </w:p>
    <w:p w:rsidR="00885A1E" w:rsidRPr="00885A1E" w:rsidRDefault="00885A1E" w:rsidP="00885A1E">
      <w:pPr>
        <w:pStyle w:val="SingleTxtG"/>
      </w:pPr>
      <w:r>
        <w:t>5.</w:t>
      </w:r>
      <w:r>
        <w:tab/>
      </w:r>
      <w:r w:rsidRPr="00885A1E">
        <w:t>The Austrian delegation could inform the Electronic Reporting International expert group about the opinion of the ADN safety committee at the next meeting of the expert group in December 2018.</w:t>
      </w:r>
    </w:p>
    <w:p w:rsidR="00107527" w:rsidRPr="00885A1E" w:rsidRDefault="00885A1E" w:rsidP="00885A1E">
      <w:pPr>
        <w:pStyle w:val="SingleTxtG"/>
        <w:spacing w:before="240" w:after="0"/>
        <w:jc w:val="center"/>
        <w:rPr>
          <w:u w:val="single"/>
        </w:rPr>
      </w:pPr>
      <w:r>
        <w:rPr>
          <w:u w:val="single"/>
        </w:rPr>
        <w:tab/>
      </w:r>
      <w:r>
        <w:rPr>
          <w:u w:val="single"/>
        </w:rPr>
        <w:tab/>
      </w:r>
      <w:r>
        <w:rPr>
          <w:u w:val="single"/>
        </w:rPr>
        <w:tab/>
      </w:r>
      <w:r>
        <w:rPr>
          <w:u w:val="single"/>
        </w:rPr>
        <w:tab/>
      </w:r>
    </w:p>
    <w:sectPr w:rsidR="00107527" w:rsidRPr="00885A1E" w:rsidSect="00E5571E">
      <w:headerReference w:type="even" r:id="rId8"/>
      <w:footerReference w:type="even" r:id="rId9"/>
      <w:headerReference w:type="firs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5F" w:rsidRDefault="00AF095F"/>
  </w:endnote>
  <w:endnote w:type="continuationSeparator" w:id="0">
    <w:p w:rsidR="00AF095F" w:rsidRDefault="00AF095F"/>
  </w:endnote>
  <w:endnote w:type="continuationNotice" w:id="1">
    <w:p w:rsidR="00AF095F" w:rsidRDefault="00AF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885A1E">
      <w:rPr>
        <w:b/>
        <w:noProof/>
        <w:sz w:val="18"/>
      </w:rPr>
      <w:t>2</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5F" w:rsidRDefault="00AF095F">
      <w:pPr>
        <w:tabs>
          <w:tab w:val="right" w:pos="2155"/>
        </w:tabs>
        <w:spacing w:after="80"/>
        <w:ind w:left="680"/>
        <w:rPr>
          <w:u w:val="single"/>
        </w:rPr>
      </w:pPr>
      <w:r>
        <w:rPr>
          <w:u w:val="single"/>
        </w:rPr>
        <w:tab/>
      </w:r>
    </w:p>
  </w:footnote>
  <w:footnote w:type="continuationSeparator" w:id="0">
    <w:p w:rsidR="00AF095F" w:rsidRDefault="00AF095F">
      <w:pPr>
        <w:tabs>
          <w:tab w:val="left" w:pos="2155"/>
        </w:tabs>
        <w:spacing w:after="80"/>
        <w:ind w:left="680"/>
        <w:rPr>
          <w:u w:val="single"/>
        </w:rPr>
      </w:pPr>
      <w:r>
        <w:rPr>
          <w:u w:val="single"/>
        </w:rPr>
        <w:tab/>
      </w:r>
    </w:p>
  </w:footnote>
  <w:footnote w:type="continuationNotice" w:id="1">
    <w:p w:rsidR="00AF095F" w:rsidRDefault="00AF0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93576A" w:rsidP="00446B79">
    <w:pPr>
      <w:pBdr>
        <w:bottom w:val="single" w:sz="4" w:space="1" w:color="auto"/>
      </w:pBdr>
      <w:rPr>
        <w:b/>
      </w:rPr>
    </w:pPr>
    <w:r>
      <w:rPr>
        <w:b/>
      </w:rPr>
      <w:t>ECE/TRANS/WP.15/AC.2/2018/</w:t>
    </w:r>
    <w:r w:rsidR="00ED44FE">
      <w:rPr>
        <w:b/>
      </w:rP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3"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3"/>
  </w:num>
  <w:num w:numId="15">
    <w:abstractNumId w:val="18"/>
  </w:num>
  <w:num w:numId="16">
    <w:abstractNumId w:val="20"/>
  </w:num>
  <w:num w:numId="17">
    <w:abstractNumId w:val="12"/>
  </w:num>
  <w:num w:numId="18">
    <w:abstractNumId w:val="21"/>
  </w:num>
  <w:num w:numId="19">
    <w:abstractNumId w:val="19"/>
  </w:num>
  <w:num w:numId="20">
    <w:abstractNumId w:val="15"/>
  </w:num>
  <w:num w:numId="21">
    <w:abstractNumId w:val="23"/>
  </w:num>
  <w:num w:numId="22">
    <w:abstractNumId w:val="22"/>
  </w:num>
  <w:num w:numId="23">
    <w:abstractNumId w:val="14"/>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BA"/>
    <w:rsid w:val="00022219"/>
    <w:rsid w:val="000240B8"/>
    <w:rsid w:val="00024EAF"/>
    <w:rsid w:val="00026199"/>
    <w:rsid w:val="00032BCA"/>
    <w:rsid w:val="000401CE"/>
    <w:rsid w:val="000437FC"/>
    <w:rsid w:val="00045D1E"/>
    <w:rsid w:val="00045D37"/>
    <w:rsid w:val="00045FDE"/>
    <w:rsid w:val="0005091C"/>
    <w:rsid w:val="000517E2"/>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54D8"/>
    <w:rsid w:val="000D3066"/>
    <w:rsid w:val="000E65FF"/>
    <w:rsid w:val="000F2AA3"/>
    <w:rsid w:val="000F69B0"/>
    <w:rsid w:val="00105163"/>
    <w:rsid w:val="00107527"/>
    <w:rsid w:val="001124A6"/>
    <w:rsid w:val="00112D7A"/>
    <w:rsid w:val="00112E69"/>
    <w:rsid w:val="00114DCA"/>
    <w:rsid w:val="001177EE"/>
    <w:rsid w:val="00120027"/>
    <w:rsid w:val="00124305"/>
    <w:rsid w:val="0012656F"/>
    <w:rsid w:val="00143AB5"/>
    <w:rsid w:val="00144348"/>
    <w:rsid w:val="00147CAB"/>
    <w:rsid w:val="00151529"/>
    <w:rsid w:val="00151B62"/>
    <w:rsid w:val="00157446"/>
    <w:rsid w:val="00160290"/>
    <w:rsid w:val="0016094E"/>
    <w:rsid w:val="00164AFF"/>
    <w:rsid w:val="00167350"/>
    <w:rsid w:val="00167467"/>
    <w:rsid w:val="0017140D"/>
    <w:rsid w:val="0018416D"/>
    <w:rsid w:val="0018765D"/>
    <w:rsid w:val="001A136F"/>
    <w:rsid w:val="001A4F70"/>
    <w:rsid w:val="001A752B"/>
    <w:rsid w:val="001B080A"/>
    <w:rsid w:val="001B1E4B"/>
    <w:rsid w:val="001E1210"/>
    <w:rsid w:val="001E2770"/>
    <w:rsid w:val="001F2C99"/>
    <w:rsid w:val="001F6A92"/>
    <w:rsid w:val="00202FBB"/>
    <w:rsid w:val="00210044"/>
    <w:rsid w:val="00213C99"/>
    <w:rsid w:val="0022283B"/>
    <w:rsid w:val="00224AF3"/>
    <w:rsid w:val="0025084A"/>
    <w:rsid w:val="00253571"/>
    <w:rsid w:val="002542E3"/>
    <w:rsid w:val="00255A0D"/>
    <w:rsid w:val="002671C7"/>
    <w:rsid w:val="0028541C"/>
    <w:rsid w:val="002928A3"/>
    <w:rsid w:val="0029755E"/>
    <w:rsid w:val="002A244A"/>
    <w:rsid w:val="002A6C9F"/>
    <w:rsid w:val="002A7FB7"/>
    <w:rsid w:val="002D0E68"/>
    <w:rsid w:val="002D1871"/>
    <w:rsid w:val="002D39F0"/>
    <w:rsid w:val="002D7FFD"/>
    <w:rsid w:val="002E1BB5"/>
    <w:rsid w:val="002E68A0"/>
    <w:rsid w:val="002E6C4A"/>
    <w:rsid w:val="00300684"/>
    <w:rsid w:val="00300A81"/>
    <w:rsid w:val="00302A0A"/>
    <w:rsid w:val="003134DF"/>
    <w:rsid w:val="00317A61"/>
    <w:rsid w:val="00337276"/>
    <w:rsid w:val="00340F33"/>
    <w:rsid w:val="0034439A"/>
    <w:rsid w:val="00344697"/>
    <w:rsid w:val="0034563C"/>
    <w:rsid w:val="00347589"/>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C0A88"/>
    <w:rsid w:val="004D4787"/>
    <w:rsid w:val="004E4C77"/>
    <w:rsid w:val="004E4CC3"/>
    <w:rsid w:val="005055CC"/>
    <w:rsid w:val="00507B1C"/>
    <w:rsid w:val="0051398E"/>
    <w:rsid w:val="0052066C"/>
    <w:rsid w:val="005235DD"/>
    <w:rsid w:val="00526A9D"/>
    <w:rsid w:val="00526CCA"/>
    <w:rsid w:val="005343C9"/>
    <w:rsid w:val="00537B62"/>
    <w:rsid w:val="00541A11"/>
    <w:rsid w:val="005428F0"/>
    <w:rsid w:val="0054379F"/>
    <w:rsid w:val="00543E0A"/>
    <w:rsid w:val="005553BB"/>
    <w:rsid w:val="00561D65"/>
    <w:rsid w:val="005658CD"/>
    <w:rsid w:val="00572236"/>
    <w:rsid w:val="00573F2E"/>
    <w:rsid w:val="00577F31"/>
    <w:rsid w:val="005827CD"/>
    <w:rsid w:val="005833CB"/>
    <w:rsid w:val="0058438D"/>
    <w:rsid w:val="00587B4F"/>
    <w:rsid w:val="00594F5A"/>
    <w:rsid w:val="005A7ECB"/>
    <w:rsid w:val="005B16DC"/>
    <w:rsid w:val="005B3EFE"/>
    <w:rsid w:val="005B54FA"/>
    <w:rsid w:val="005C0819"/>
    <w:rsid w:val="005C467F"/>
    <w:rsid w:val="005C67EE"/>
    <w:rsid w:val="005C77E7"/>
    <w:rsid w:val="005D1935"/>
    <w:rsid w:val="005D6641"/>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455D9"/>
    <w:rsid w:val="007503D0"/>
    <w:rsid w:val="00752D13"/>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3577"/>
    <w:rsid w:val="007A63E9"/>
    <w:rsid w:val="007B46C5"/>
    <w:rsid w:val="007B799C"/>
    <w:rsid w:val="007C2E8E"/>
    <w:rsid w:val="007C5E57"/>
    <w:rsid w:val="007C6011"/>
    <w:rsid w:val="007D1368"/>
    <w:rsid w:val="007F0D64"/>
    <w:rsid w:val="007F244B"/>
    <w:rsid w:val="0080168B"/>
    <w:rsid w:val="008059A3"/>
    <w:rsid w:val="00806A75"/>
    <w:rsid w:val="0081106B"/>
    <w:rsid w:val="00813543"/>
    <w:rsid w:val="00817A1C"/>
    <w:rsid w:val="00820A23"/>
    <w:rsid w:val="008309C1"/>
    <w:rsid w:val="00830C13"/>
    <w:rsid w:val="00831E12"/>
    <w:rsid w:val="00835F82"/>
    <w:rsid w:val="00845127"/>
    <w:rsid w:val="0085389B"/>
    <w:rsid w:val="00856A9B"/>
    <w:rsid w:val="008573BC"/>
    <w:rsid w:val="008610F7"/>
    <w:rsid w:val="00867AAE"/>
    <w:rsid w:val="00874E4D"/>
    <w:rsid w:val="008757A0"/>
    <w:rsid w:val="00876716"/>
    <w:rsid w:val="00877E7D"/>
    <w:rsid w:val="00882429"/>
    <w:rsid w:val="00885A1E"/>
    <w:rsid w:val="00890A0F"/>
    <w:rsid w:val="00890A31"/>
    <w:rsid w:val="00891507"/>
    <w:rsid w:val="00891D8D"/>
    <w:rsid w:val="008B670D"/>
    <w:rsid w:val="008C446A"/>
    <w:rsid w:val="008C4C09"/>
    <w:rsid w:val="008D5D3B"/>
    <w:rsid w:val="008D693C"/>
    <w:rsid w:val="008D7A1F"/>
    <w:rsid w:val="008E03F7"/>
    <w:rsid w:val="008E4272"/>
    <w:rsid w:val="008E4A57"/>
    <w:rsid w:val="008E6B15"/>
    <w:rsid w:val="00906FB6"/>
    <w:rsid w:val="00910F84"/>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C6DF1"/>
    <w:rsid w:val="00AE1969"/>
    <w:rsid w:val="00AE1C51"/>
    <w:rsid w:val="00AE7FB5"/>
    <w:rsid w:val="00AF095F"/>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339A0"/>
    <w:rsid w:val="00C33A25"/>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6DFB"/>
    <w:rsid w:val="00D11D6E"/>
    <w:rsid w:val="00D20433"/>
    <w:rsid w:val="00D2091B"/>
    <w:rsid w:val="00D21631"/>
    <w:rsid w:val="00D21A03"/>
    <w:rsid w:val="00D41080"/>
    <w:rsid w:val="00D42E3A"/>
    <w:rsid w:val="00D53053"/>
    <w:rsid w:val="00D53C6B"/>
    <w:rsid w:val="00D56FD2"/>
    <w:rsid w:val="00D60487"/>
    <w:rsid w:val="00D61720"/>
    <w:rsid w:val="00D66C42"/>
    <w:rsid w:val="00D71354"/>
    <w:rsid w:val="00D854B5"/>
    <w:rsid w:val="00D85503"/>
    <w:rsid w:val="00D8691E"/>
    <w:rsid w:val="00D86CD5"/>
    <w:rsid w:val="00D9326B"/>
    <w:rsid w:val="00D956D9"/>
    <w:rsid w:val="00DA3149"/>
    <w:rsid w:val="00DA53FF"/>
    <w:rsid w:val="00DC1FB4"/>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571E"/>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3683"/>
    <w:rsid w:val="00ED44FE"/>
    <w:rsid w:val="00ED5F4B"/>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711AA"/>
    <w:rsid w:val="00F714AB"/>
    <w:rsid w:val="00F729F8"/>
    <w:rsid w:val="00F75D32"/>
    <w:rsid w:val="00F7696D"/>
    <w:rsid w:val="00F84B81"/>
    <w:rsid w:val="00F92BA9"/>
    <w:rsid w:val="00FA58F8"/>
    <w:rsid w:val="00FC321C"/>
    <w:rsid w:val="00FC6D5D"/>
    <w:rsid w:val="00FD3E57"/>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8FA2316"/>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character" w:customStyle="1" w:styleId="HTMLPreformattedChar">
    <w:name w:val="HTML Preformatted Char"/>
    <w:basedOn w:val="DefaultParagraphFont"/>
    <w:link w:val="HTMLPreformatted"/>
    <w:uiPriority w:val="99"/>
    <w:semiHidden/>
    <w:rsid w:val="00107527"/>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09F3-6919-47D6-95FE-C03DC682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1883</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ECE-ADN-45 eng</cp:lastModifiedBy>
  <cp:revision>4</cp:revision>
  <cp:lastPrinted>2017-11-01T11:14:00Z</cp:lastPrinted>
  <dcterms:created xsi:type="dcterms:W3CDTF">2018-06-19T15:13:00Z</dcterms:created>
  <dcterms:modified xsi:type="dcterms:W3CDTF">2018-06-19T15:18:00Z</dcterms:modified>
</cp:coreProperties>
</file>