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20" w:type="dxa"/>
        <w:tblLayout w:type="fixed"/>
        <w:tblCellMar>
          <w:left w:w="0" w:type="dxa"/>
          <w:right w:w="0" w:type="dxa"/>
        </w:tblCellMar>
        <w:tblLook w:val="01E0" w:firstRow="1" w:lastRow="1" w:firstColumn="1" w:lastColumn="1" w:noHBand="0" w:noVBand="0"/>
      </w:tblPr>
      <w:tblGrid>
        <w:gridCol w:w="1297"/>
        <w:gridCol w:w="5622"/>
        <w:gridCol w:w="2801"/>
      </w:tblGrid>
      <w:tr w:rsidR="00E40C75" w:rsidRPr="00E40C75" w:rsidTr="0015479B">
        <w:trPr>
          <w:cantSplit/>
          <w:trHeight w:hRule="exact" w:val="881"/>
        </w:trPr>
        <w:tc>
          <w:tcPr>
            <w:tcW w:w="1297" w:type="dxa"/>
            <w:tcBorders>
              <w:bottom w:val="single" w:sz="4" w:space="0" w:color="auto"/>
            </w:tcBorders>
            <w:vAlign w:val="bottom"/>
          </w:tcPr>
          <w:p w:rsidR="00E40C75" w:rsidRPr="00E40C75" w:rsidRDefault="00E40C75" w:rsidP="00E40C75">
            <w:pPr>
              <w:suppressAutoHyphens/>
              <w:spacing w:after="0" w:line="240" w:lineRule="atLeast"/>
              <w:rPr>
                <w:sz w:val="20"/>
              </w:rPr>
            </w:pPr>
          </w:p>
        </w:tc>
        <w:tc>
          <w:tcPr>
            <w:tcW w:w="8423" w:type="dxa"/>
            <w:gridSpan w:val="2"/>
            <w:tcBorders>
              <w:bottom w:val="single" w:sz="4" w:space="0" w:color="auto"/>
            </w:tcBorders>
            <w:vAlign w:val="bottom"/>
          </w:tcPr>
          <w:p w:rsidR="00E40C75" w:rsidRPr="00E40C75" w:rsidRDefault="00E40C75" w:rsidP="00E40C75">
            <w:pPr>
              <w:suppressAutoHyphens/>
              <w:spacing w:after="0" w:line="240" w:lineRule="atLeast"/>
              <w:jc w:val="right"/>
              <w:rPr>
                <w:sz w:val="20"/>
              </w:rPr>
            </w:pPr>
            <w:r w:rsidRPr="00E40C75">
              <w:rPr>
                <w:b/>
                <w:sz w:val="40"/>
                <w:szCs w:val="40"/>
              </w:rPr>
              <w:t>INF.</w:t>
            </w:r>
            <w:r>
              <w:rPr>
                <w:b/>
                <w:sz w:val="40"/>
                <w:szCs w:val="40"/>
              </w:rPr>
              <w:t>22</w:t>
            </w:r>
          </w:p>
        </w:tc>
      </w:tr>
      <w:tr w:rsidR="00E40C75" w:rsidRPr="00E40C75" w:rsidTr="00E40C75">
        <w:trPr>
          <w:cantSplit/>
          <w:trHeight w:hRule="exact" w:val="4080"/>
        </w:trPr>
        <w:tc>
          <w:tcPr>
            <w:tcW w:w="6919" w:type="dxa"/>
            <w:gridSpan w:val="2"/>
            <w:tcBorders>
              <w:top w:val="single" w:sz="4" w:space="0" w:color="auto"/>
              <w:bottom w:val="single" w:sz="12" w:space="0" w:color="auto"/>
            </w:tcBorders>
          </w:tcPr>
          <w:p w:rsidR="00E40C75" w:rsidRPr="00E40C75" w:rsidRDefault="00E40C75" w:rsidP="00E40C75">
            <w:pPr>
              <w:suppressAutoHyphens/>
              <w:spacing w:before="120" w:after="0" w:line="240" w:lineRule="atLeast"/>
              <w:rPr>
                <w:b/>
                <w:sz w:val="28"/>
                <w:szCs w:val="28"/>
              </w:rPr>
            </w:pPr>
            <w:r w:rsidRPr="00E40C75">
              <w:rPr>
                <w:b/>
                <w:sz w:val="28"/>
                <w:szCs w:val="28"/>
              </w:rPr>
              <w:t>Economic Commission for Europe</w:t>
            </w:r>
          </w:p>
          <w:p w:rsidR="00E40C75" w:rsidRPr="00E40C75" w:rsidRDefault="00E40C75" w:rsidP="00E40C75">
            <w:pPr>
              <w:suppressAutoHyphens/>
              <w:spacing w:before="120" w:after="0" w:line="240" w:lineRule="atLeast"/>
              <w:rPr>
                <w:sz w:val="28"/>
                <w:szCs w:val="28"/>
              </w:rPr>
            </w:pPr>
            <w:r w:rsidRPr="00E40C75">
              <w:rPr>
                <w:sz w:val="28"/>
                <w:szCs w:val="28"/>
              </w:rPr>
              <w:t>Inland Transport Committee</w:t>
            </w:r>
          </w:p>
          <w:p w:rsidR="00E40C75" w:rsidRPr="00E40C75" w:rsidRDefault="00E40C75" w:rsidP="00E40C75">
            <w:pPr>
              <w:suppressAutoHyphens/>
              <w:spacing w:before="120" w:after="0" w:line="240" w:lineRule="atLeast"/>
              <w:rPr>
                <w:b/>
                <w:szCs w:val="24"/>
              </w:rPr>
            </w:pPr>
            <w:r w:rsidRPr="00E40C75">
              <w:rPr>
                <w:b/>
                <w:szCs w:val="24"/>
              </w:rPr>
              <w:t>Working Party on the Transport of Dangerous Goods</w:t>
            </w:r>
          </w:p>
          <w:p w:rsidR="00E40C75" w:rsidRPr="00E40C75" w:rsidRDefault="00E40C75" w:rsidP="00E40C75">
            <w:pPr>
              <w:suppressAutoHyphens/>
              <w:spacing w:before="120" w:after="120" w:line="240" w:lineRule="atLeast"/>
              <w:rPr>
                <w:b/>
                <w:sz w:val="20"/>
              </w:rPr>
            </w:pPr>
            <w:r w:rsidRPr="00E40C75">
              <w:rPr>
                <w:b/>
                <w:sz w:val="20"/>
              </w:rPr>
              <w:t xml:space="preserve">Joint Meeting of Experts on the Regulations annexed to the </w:t>
            </w:r>
            <w:r w:rsidRPr="00E40C75">
              <w:rPr>
                <w:b/>
                <w:sz w:val="20"/>
              </w:rPr>
              <w:br/>
              <w:t xml:space="preserve">European Agreement concerning the International Carriage </w:t>
            </w:r>
            <w:r w:rsidRPr="00E40C75">
              <w:rPr>
                <w:b/>
                <w:sz w:val="20"/>
              </w:rPr>
              <w:br/>
              <w:t>of Dangerous Goods by Inland Waterways (ADN)</w:t>
            </w:r>
            <w:r w:rsidRPr="00E40C75">
              <w:rPr>
                <w:b/>
                <w:sz w:val="20"/>
              </w:rPr>
              <w:br/>
              <w:t>(ADN Safety Committee)</w:t>
            </w:r>
          </w:p>
          <w:p w:rsidR="00E40C75" w:rsidRPr="00E40C75" w:rsidRDefault="00E40C75" w:rsidP="00E40C75">
            <w:pPr>
              <w:suppressAutoHyphens/>
              <w:spacing w:before="120" w:after="0" w:line="240" w:lineRule="atLeast"/>
              <w:rPr>
                <w:b/>
                <w:sz w:val="20"/>
              </w:rPr>
            </w:pPr>
            <w:r w:rsidRPr="00E40C75">
              <w:rPr>
                <w:b/>
                <w:sz w:val="20"/>
              </w:rPr>
              <w:t>Thirty-third session</w:t>
            </w:r>
          </w:p>
          <w:p w:rsidR="00E40C75" w:rsidRPr="00E40C75" w:rsidRDefault="00E40C75" w:rsidP="00E40C75">
            <w:pPr>
              <w:suppressAutoHyphens/>
              <w:spacing w:after="0" w:line="240" w:lineRule="atLeast"/>
              <w:rPr>
                <w:sz w:val="20"/>
              </w:rPr>
            </w:pPr>
            <w:r w:rsidRPr="00E40C75">
              <w:rPr>
                <w:sz w:val="20"/>
              </w:rPr>
              <w:t>Geneva, 27–31August 2018</w:t>
            </w:r>
            <w:r w:rsidRPr="00E40C75">
              <w:rPr>
                <w:sz w:val="20"/>
              </w:rPr>
              <w:br/>
              <w:t xml:space="preserve">Item </w:t>
            </w:r>
            <w:r>
              <w:rPr>
                <w:sz w:val="20"/>
              </w:rPr>
              <w:t>3</w:t>
            </w:r>
            <w:r w:rsidRPr="00E40C75">
              <w:rPr>
                <w:sz w:val="20"/>
              </w:rPr>
              <w:t xml:space="preserve"> (</w:t>
            </w:r>
            <w:r>
              <w:rPr>
                <w:sz w:val="20"/>
              </w:rPr>
              <w:t>c</w:t>
            </w:r>
            <w:r w:rsidRPr="00E40C75">
              <w:rPr>
                <w:sz w:val="20"/>
              </w:rPr>
              <w:t>) of the provisional agenda</w:t>
            </w:r>
          </w:p>
          <w:p w:rsidR="00E40C75" w:rsidRPr="00E40C75" w:rsidRDefault="00E40C75" w:rsidP="00E40C75">
            <w:pPr>
              <w:suppressAutoHyphens/>
              <w:spacing w:after="120" w:line="240" w:lineRule="atLeast"/>
              <w:rPr>
                <w:b/>
                <w:sz w:val="20"/>
              </w:rPr>
            </w:pPr>
            <w:r w:rsidRPr="00E40C75">
              <w:rPr>
                <w:b/>
                <w:sz w:val="20"/>
              </w:rPr>
              <w:t>Implementation of the European Agreement concerning the International Carriage of Dangerous Goods by Inland Waterways (ADN):</w:t>
            </w:r>
            <w:r>
              <w:rPr>
                <w:b/>
                <w:sz w:val="20"/>
              </w:rPr>
              <w:br/>
              <w:t>i</w:t>
            </w:r>
            <w:r w:rsidRPr="00E40C75">
              <w:rPr>
                <w:b/>
                <w:sz w:val="20"/>
              </w:rPr>
              <w:t>nterpretation of the regulations appended to the ADN</w:t>
            </w:r>
          </w:p>
        </w:tc>
        <w:tc>
          <w:tcPr>
            <w:tcW w:w="2801" w:type="dxa"/>
            <w:tcBorders>
              <w:top w:val="single" w:sz="4" w:space="0" w:color="auto"/>
              <w:bottom w:val="single" w:sz="12" w:space="0" w:color="auto"/>
            </w:tcBorders>
          </w:tcPr>
          <w:p w:rsidR="00E40C75" w:rsidRPr="00E40C75" w:rsidRDefault="00E40C75" w:rsidP="00E40C75">
            <w:pPr>
              <w:suppressAutoHyphens/>
              <w:spacing w:before="120" w:after="0" w:line="240" w:lineRule="atLeast"/>
              <w:rPr>
                <w:sz w:val="20"/>
              </w:rPr>
            </w:pPr>
          </w:p>
          <w:p w:rsidR="00E40C75" w:rsidRPr="00E40C75" w:rsidRDefault="00E40C75" w:rsidP="00E40C75">
            <w:pPr>
              <w:suppressAutoHyphens/>
              <w:spacing w:before="120" w:after="0" w:line="240" w:lineRule="atLeast"/>
              <w:rPr>
                <w:bCs/>
                <w:sz w:val="20"/>
              </w:rPr>
            </w:pPr>
            <w:r>
              <w:rPr>
                <w:bCs/>
                <w:sz w:val="20"/>
              </w:rPr>
              <w:t>27</w:t>
            </w:r>
            <w:r w:rsidRPr="00E40C75">
              <w:rPr>
                <w:bCs/>
                <w:sz w:val="20"/>
              </w:rPr>
              <w:t xml:space="preserve"> August 2018</w:t>
            </w:r>
          </w:p>
        </w:tc>
      </w:tr>
    </w:tbl>
    <w:p w:rsidR="00963107" w:rsidRPr="005B1ADC" w:rsidRDefault="00E5485D" w:rsidP="007E41C9">
      <w:pPr>
        <w:pStyle w:val="HChG"/>
        <w:rPr>
          <w:rFonts w:ascii="inherit" w:hAnsi="inherit" w:cs="Courier New"/>
          <w:color w:val="212121"/>
        </w:rPr>
      </w:pPr>
      <w:r>
        <w:tab/>
      </w:r>
      <w:r>
        <w:rPr>
          <w:rFonts w:ascii="inherit" w:hAnsi="inherit"/>
          <w:color w:val="212121"/>
        </w:rPr>
        <w:tab/>
        <w:t xml:space="preserve">Chemical industry opinion on Austria’s informal document </w:t>
      </w:r>
      <w:r w:rsidR="00CC5C3B">
        <w:rPr>
          <w:rFonts w:ascii="inherit" w:hAnsi="inherit"/>
          <w:color w:val="212121"/>
        </w:rPr>
        <w:t>INF.</w:t>
      </w:r>
      <w:bookmarkStart w:id="0" w:name="_GoBack"/>
      <w:bookmarkEnd w:id="0"/>
      <w:r>
        <w:rPr>
          <w:rFonts w:ascii="inherit" w:hAnsi="inherit"/>
          <w:color w:val="212121"/>
        </w:rPr>
        <w:t xml:space="preserve">5 </w:t>
      </w:r>
    </w:p>
    <w:p w:rsidR="00963107" w:rsidRPr="005B1ADC" w:rsidRDefault="00963107" w:rsidP="00963107">
      <w:pPr>
        <w:keepNext/>
        <w:keepLines/>
        <w:tabs>
          <w:tab w:val="right" w:pos="851"/>
        </w:tabs>
        <w:suppressAutoHyphens/>
        <w:spacing w:before="360" w:line="270" w:lineRule="exact"/>
        <w:ind w:left="1134" w:right="1134" w:hanging="1134"/>
        <w:rPr>
          <w:b/>
        </w:rPr>
      </w:pPr>
      <w:r>
        <w:rPr>
          <w:b/>
        </w:rPr>
        <w:tab/>
      </w:r>
      <w:r>
        <w:rPr>
          <w:b/>
        </w:rPr>
        <w:tab/>
        <w:t>Submitted by CEFIC</w:t>
      </w:r>
    </w:p>
    <w:p w:rsidR="00963107" w:rsidRPr="00703EA7" w:rsidRDefault="00963107" w:rsidP="00CD5F05">
      <w:pPr>
        <w:keepNext/>
        <w:keepLines/>
        <w:tabs>
          <w:tab w:val="right" w:pos="851"/>
        </w:tabs>
        <w:suppressAutoHyphens/>
        <w:spacing w:before="360"/>
        <w:ind w:left="1134" w:right="1134" w:hanging="1134"/>
        <w:jc w:val="both"/>
        <w:rPr>
          <w:color w:val="000000" w:themeColor="text1"/>
          <w:sz w:val="20"/>
        </w:rPr>
      </w:pPr>
      <w:r>
        <w:rPr>
          <w:b/>
          <w:sz w:val="28"/>
        </w:rPr>
        <w:tab/>
      </w:r>
      <w:r>
        <w:rPr>
          <w:b/>
          <w:sz w:val="28"/>
        </w:rPr>
        <w:tab/>
      </w:r>
      <w:r>
        <w:rPr>
          <w:sz w:val="20"/>
        </w:rPr>
        <w:t>1.</w:t>
      </w:r>
      <w:r>
        <w:rPr>
          <w:color w:val="000000" w:themeColor="text1"/>
          <w:sz w:val="20"/>
        </w:rPr>
        <w:tab/>
        <w:t xml:space="preserve">Austria’s proposal to provide the CAS and/or EC number in the transport documents, in addition to the current requirements, was discussed at length by the chemical industry. Representatives of the German Chemical Association VCI, the Swiss Chemical Association </w:t>
      </w:r>
      <w:proofErr w:type="spellStart"/>
      <w:r>
        <w:rPr>
          <w:color w:val="000000" w:themeColor="text1"/>
          <w:sz w:val="20"/>
        </w:rPr>
        <w:t>Scienceindustries</w:t>
      </w:r>
      <w:proofErr w:type="spellEnd"/>
      <w:r>
        <w:rPr>
          <w:color w:val="000000" w:themeColor="text1"/>
          <w:sz w:val="20"/>
        </w:rPr>
        <w:t xml:space="preserve"> and the European Chemical Association CEFIC were all involved. </w:t>
      </w:r>
    </w:p>
    <w:p w:rsidR="00963107" w:rsidRPr="00703EA7" w:rsidRDefault="00963107" w:rsidP="009B44F3">
      <w:pPr>
        <w:suppressAutoHyphens/>
        <w:spacing w:after="120" w:line="240" w:lineRule="atLeast"/>
        <w:ind w:left="1134" w:right="1134"/>
        <w:jc w:val="both"/>
        <w:rPr>
          <w:color w:val="000000" w:themeColor="text1"/>
          <w:sz w:val="20"/>
        </w:rPr>
      </w:pPr>
      <w:r>
        <w:rPr>
          <w:color w:val="000000" w:themeColor="text1"/>
          <w:sz w:val="20"/>
        </w:rPr>
        <w:t>2.</w:t>
      </w:r>
      <w:r>
        <w:rPr>
          <w:color w:val="000000" w:themeColor="text1"/>
          <w:sz w:val="20"/>
        </w:rPr>
        <w:tab/>
        <w:t xml:space="preserve">It was clear to the aforementioned organisations from the outset of the discussions that the proposal would add no value. The ICE Working Group experts in particular (Intervention in Chemical Transport Emergencies) see the additional provision of the CAS or EC number as raising more questions than the current substance information in the transport documents. </w:t>
      </w:r>
    </w:p>
    <w:p w:rsidR="005D44DF" w:rsidRPr="00703EA7" w:rsidRDefault="00963107" w:rsidP="00F25CFC">
      <w:pPr>
        <w:ind w:left="1134" w:right="1133"/>
        <w:jc w:val="both"/>
        <w:rPr>
          <w:color w:val="000000" w:themeColor="text1"/>
          <w:sz w:val="20"/>
        </w:rPr>
      </w:pPr>
      <w:r>
        <w:rPr>
          <w:color w:val="000000" w:themeColor="text1"/>
          <w:sz w:val="20"/>
        </w:rPr>
        <w:t>3.</w:t>
      </w:r>
      <w:r>
        <w:rPr>
          <w:color w:val="000000" w:themeColor="text1"/>
          <w:sz w:val="20"/>
        </w:rPr>
        <w:tab/>
        <w:t xml:space="preserve">The EC number represents a category of European chemicals legislation. It should be borne in mind when calling for this number to be used in the ADN that not all substances (e.g. polymers) are assigned an EU number. Furthermore, not all ADN signatory states are bound by European chemicals legislation. That is why the call to use this number to identify a substance will not achieve the desired result. </w:t>
      </w:r>
    </w:p>
    <w:p w:rsidR="005D44DF" w:rsidRPr="00703EA7" w:rsidRDefault="005D44DF" w:rsidP="000A594F">
      <w:pPr>
        <w:ind w:left="1134" w:right="1133"/>
        <w:jc w:val="both"/>
        <w:rPr>
          <w:color w:val="000000" w:themeColor="text1"/>
          <w:sz w:val="20"/>
        </w:rPr>
      </w:pPr>
      <w:r>
        <w:rPr>
          <w:color w:val="000000" w:themeColor="text1"/>
          <w:sz w:val="20"/>
        </w:rPr>
        <w:t xml:space="preserve">The CAS number is an international naming convention for chemical substances. It should be borne in mind here that numerous substances have been assigned multiple CAS numbers. Moreover a CAS number can represent a group of substances posing different hazards. </w:t>
      </w:r>
      <w:proofErr w:type="gramStart"/>
      <w:r>
        <w:rPr>
          <w:color w:val="000000" w:themeColor="text1"/>
          <w:sz w:val="20"/>
        </w:rPr>
        <w:t>This is why</w:t>
      </w:r>
      <w:proofErr w:type="gramEnd"/>
      <w:r>
        <w:rPr>
          <w:color w:val="000000" w:themeColor="text1"/>
          <w:sz w:val="20"/>
        </w:rPr>
        <w:t xml:space="preserve"> previous efforts to adopt the CAS number as an unambiguous description have failed.</w:t>
      </w:r>
    </w:p>
    <w:p w:rsidR="002D7CFD" w:rsidRPr="00703EA7" w:rsidRDefault="00FD0189" w:rsidP="009B44F3">
      <w:pPr>
        <w:suppressAutoHyphens/>
        <w:spacing w:after="120" w:line="240" w:lineRule="atLeast"/>
        <w:ind w:left="1134" w:right="1134"/>
        <w:jc w:val="both"/>
        <w:rPr>
          <w:color w:val="000000" w:themeColor="text1"/>
          <w:sz w:val="20"/>
        </w:rPr>
      </w:pPr>
      <w:r>
        <w:rPr>
          <w:sz w:val="20"/>
        </w:rPr>
        <w:t>4.</w:t>
      </w:r>
      <w:r>
        <w:rPr>
          <w:sz w:val="20"/>
        </w:rPr>
        <w:tab/>
        <w:t xml:space="preserve">Given that the focus is on harmonisation between the various means of transport when updating the dangerous goods regulations, these amendments </w:t>
      </w:r>
      <w:r>
        <w:rPr>
          <w:color w:val="000000" w:themeColor="text1"/>
          <w:sz w:val="20"/>
        </w:rPr>
        <w:t xml:space="preserve">had to be incorporated into the UN Model Regulations (Orange Book), for road/rail (ADR/RID) and into the IMDG Code. As described in point 1-3, no safety-related improvement is to be anticipated notwithstanding the enormous economic </w:t>
      </w:r>
      <w:proofErr w:type="gramStart"/>
      <w:r>
        <w:rPr>
          <w:color w:val="000000" w:themeColor="text1"/>
          <w:sz w:val="20"/>
        </w:rPr>
        <w:t>cost .</w:t>
      </w:r>
      <w:proofErr w:type="gramEnd"/>
    </w:p>
    <w:p w:rsidR="00FD0189" w:rsidRPr="00703EA7" w:rsidRDefault="00FD0189" w:rsidP="00FD0189">
      <w:pPr>
        <w:suppressAutoHyphens/>
        <w:spacing w:after="120" w:line="240" w:lineRule="atLeast"/>
        <w:ind w:left="1134" w:right="1134"/>
        <w:jc w:val="both"/>
        <w:rPr>
          <w:color w:val="000000" w:themeColor="text1"/>
          <w:sz w:val="20"/>
        </w:rPr>
      </w:pPr>
      <w:r>
        <w:rPr>
          <w:color w:val="000000" w:themeColor="text1"/>
          <w:sz w:val="20"/>
        </w:rPr>
        <w:lastRenderedPageBreak/>
        <w:t>5.</w:t>
      </w:r>
      <w:r>
        <w:rPr>
          <w:color w:val="000000" w:themeColor="text1"/>
          <w:sz w:val="20"/>
        </w:rPr>
        <w:tab/>
        <w:t xml:space="preserve">What is more, these efforts are questionable because economic reasons dictate that they can only be implemented at great cost. Generating transport documentation electronically requires an enormous financial outlay. Enhanced templates would have to be created that are out of all proportion to the actual benefit.  </w:t>
      </w:r>
    </w:p>
    <w:p w:rsidR="00DF5D13" w:rsidRDefault="00DF5D13" w:rsidP="009B44F3">
      <w:pPr>
        <w:suppressAutoHyphens/>
        <w:spacing w:after="120" w:line="240" w:lineRule="atLeast"/>
        <w:ind w:left="1134" w:right="1134"/>
        <w:jc w:val="both"/>
        <w:rPr>
          <w:color w:val="000000" w:themeColor="text1"/>
          <w:sz w:val="20"/>
        </w:rPr>
      </w:pPr>
      <w:r>
        <w:rPr>
          <w:color w:val="000000" w:themeColor="text1"/>
          <w:sz w:val="20"/>
        </w:rPr>
        <w:t>6.</w:t>
      </w:r>
      <w:r>
        <w:rPr>
          <w:color w:val="000000" w:themeColor="text1"/>
          <w:sz w:val="20"/>
        </w:rPr>
        <w:tab/>
        <w:t xml:space="preserve">Based on many years of experience and the </w:t>
      </w:r>
      <w:proofErr w:type="gramStart"/>
      <w:r>
        <w:rPr>
          <w:color w:val="000000" w:themeColor="text1"/>
          <w:sz w:val="20"/>
        </w:rPr>
        <w:t>aforementioned findings</w:t>
      </w:r>
      <w:proofErr w:type="gramEnd"/>
      <w:r>
        <w:rPr>
          <w:color w:val="000000" w:themeColor="text1"/>
          <w:sz w:val="20"/>
        </w:rPr>
        <w:t>, we request the ADN Safety Committee to accept our explanations and not implement this scheme.</w:t>
      </w:r>
    </w:p>
    <w:p w:rsidR="00E40C75" w:rsidRPr="00E40C75" w:rsidRDefault="00E40C75" w:rsidP="00E40C75">
      <w:pPr>
        <w:suppressAutoHyphens/>
        <w:spacing w:before="240" w:after="0" w:line="240" w:lineRule="atLeast"/>
        <w:ind w:left="1134" w:right="1134"/>
        <w:jc w:val="center"/>
        <w:rPr>
          <w:color w:val="000000" w:themeColor="text1"/>
          <w:sz w:val="20"/>
          <w:u w:val="single"/>
        </w:rPr>
      </w:pPr>
      <w:r>
        <w:rPr>
          <w:color w:val="000000" w:themeColor="text1"/>
          <w:sz w:val="20"/>
          <w:u w:val="single"/>
        </w:rPr>
        <w:tab/>
      </w:r>
      <w:r>
        <w:rPr>
          <w:color w:val="000000" w:themeColor="text1"/>
          <w:sz w:val="20"/>
          <w:u w:val="single"/>
        </w:rPr>
        <w:tab/>
      </w:r>
      <w:r>
        <w:rPr>
          <w:color w:val="000000" w:themeColor="text1"/>
          <w:sz w:val="20"/>
          <w:u w:val="single"/>
        </w:rPr>
        <w:tab/>
      </w:r>
    </w:p>
    <w:p w:rsidR="00963107" w:rsidRPr="005D44DF" w:rsidRDefault="00963107" w:rsidP="00DF5D13">
      <w:pPr>
        <w:spacing w:after="0"/>
        <w:jc w:val="center"/>
        <w:rPr>
          <w:b/>
          <w:sz w:val="20"/>
        </w:rPr>
      </w:pPr>
    </w:p>
    <w:sectPr w:rsidR="00963107" w:rsidRPr="005D44DF" w:rsidSect="00E40C75">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FEC" w:rsidRDefault="006B6FEC">
      <w:pPr>
        <w:pStyle w:val="Footer"/>
      </w:pPr>
    </w:p>
  </w:endnote>
  <w:endnote w:type="continuationSeparator" w:id="0">
    <w:p w:rsidR="006B6FEC" w:rsidRDefault="006B6FEC">
      <w:pPr>
        <w:spacing w:after="0"/>
      </w:pPr>
    </w:p>
  </w:endnote>
  <w:endnote w:type="continuationNotice" w:id="1">
    <w:p w:rsidR="006B6FEC" w:rsidRDefault="006B6F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0158"/>
      <w:docPartObj>
        <w:docPartGallery w:val="Page Numbers (Bottom of Page)"/>
        <w:docPartUnique/>
      </w:docPartObj>
    </w:sdtPr>
    <w:sdtEndPr>
      <w:rPr>
        <w:b/>
        <w:bCs/>
        <w:noProof/>
        <w:sz w:val="18"/>
        <w:szCs w:val="14"/>
      </w:rPr>
    </w:sdtEndPr>
    <w:sdtContent>
      <w:p w:rsidR="002D7CFD" w:rsidRPr="00E40C75" w:rsidRDefault="00E40C75" w:rsidP="00E40C75">
        <w:pPr>
          <w:pStyle w:val="Footer"/>
          <w:rPr>
            <w:b/>
            <w:bCs/>
            <w:sz w:val="18"/>
            <w:szCs w:val="14"/>
          </w:rPr>
        </w:pPr>
        <w:r w:rsidRPr="00E40C75">
          <w:rPr>
            <w:b/>
            <w:bCs/>
            <w:sz w:val="18"/>
            <w:szCs w:val="14"/>
          </w:rPr>
          <w:fldChar w:fldCharType="begin"/>
        </w:r>
        <w:r w:rsidRPr="00E40C75">
          <w:rPr>
            <w:b/>
            <w:bCs/>
            <w:sz w:val="18"/>
            <w:szCs w:val="14"/>
          </w:rPr>
          <w:instrText xml:space="preserve"> PAGE   \* MERGEFORMAT </w:instrText>
        </w:r>
        <w:r w:rsidRPr="00E40C75">
          <w:rPr>
            <w:b/>
            <w:bCs/>
            <w:sz w:val="18"/>
            <w:szCs w:val="14"/>
          </w:rPr>
          <w:fldChar w:fldCharType="separate"/>
        </w:r>
        <w:r w:rsidRPr="00E40C75">
          <w:rPr>
            <w:b/>
            <w:bCs/>
            <w:noProof/>
            <w:sz w:val="18"/>
            <w:szCs w:val="14"/>
          </w:rPr>
          <w:t>2</w:t>
        </w:r>
        <w:r w:rsidRPr="00E40C75">
          <w:rPr>
            <w:b/>
            <w:bCs/>
            <w:noProof/>
            <w:sz w:val="18"/>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FD" w:rsidRPr="00F6410F" w:rsidRDefault="002D7CFD" w:rsidP="00F6410F">
    <w:pPr>
      <w:suppressAutoHyphens/>
      <w:spacing w:after="0"/>
      <w:jc w:val="right"/>
      <w:rPr>
        <w:rFonts w:ascii="Arial" w:hAnsi="Arial"/>
        <w:noProof/>
        <w:sz w:val="12"/>
        <w:szCs w:val="24"/>
      </w:rPr>
    </w:pPr>
    <w:r>
      <w:rPr>
        <w:rFonts w:ascii="Arial" w:hAnsi="Arial"/>
        <w:sz w:val="12"/>
        <w:szCs w:val="24"/>
      </w:rPr>
      <w:t>mm/adn_wp15_ac2_2018_50de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FEC" w:rsidRDefault="006B6FEC">
      <w:pPr>
        <w:spacing w:after="0"/>
      </w:pPr>
      <w:r>
        <w:separator/>
      </w:r>
    </w:p>
  </w:footnote>
  <w:footnote w:type="continuationSeparator" w:id="0">
    <w:p w:rsidR="006B6FEC" w:rsidRPr="00F6410F" w:rsidRDefault="006B6FEC" w:rsidP="00F6410F">
      <w:pPr>
        <w:spacing w:after="0"/>
        <w:rPr>
          <w:u w:val="single"/>
        </w:rPr>
      </w:pPr>
      <w:r w:rsidRPr="00F6410F">
        <w:rPr>
          <w:u w:val="single"/>
        </w:rPr>
        <w:tab/>
      </w:r>
      <w:r w:rsidRPr="00F6410F">
        <w:rPr>
          <w:u w:val="single"/>
        </w:rPr>
        <w:tab/>
      </w:r>
      <w:r w:rsidRPr="00F6410F">
        <w:rPr>
          <w:u w:val="single"/>
        </w:rPr>
        <w:tab/>
      </w:r>
      <w:r w:rsidRPr="00F6410F">
        <w:rPr>
          <w:u w:val="single"/>
        </w:rPr>
        <w:tab/>
      </w:r>
    </w:p>
  </w:footnote>
  <w:footnote w:type="continuationNotice" w:id="1">
    <w:p w:rsidR="006B6FEC" w:rsidRDefault="006B6F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FD" w:rsidRPr="00E40C75" w:rsidRDefault="00E40C75" w:rsidP="00E40C75">
    <w:pPr>
      <w:pStyle w:val="Header"/>
      <w:pBdr>
        <w:bottom w:val="single" w:sz="4" w:space="1" w:color="auto"/>
      </w:pBdr>
      <w:spacing w:after="0"/>
      <w:rPr>
        <w:rFonts w:asciiTheme="majorBidi" w:hAnsiTheme="majorBidi" w:cstheme="majorBidi"/>
        <w:b/>
        <w:bCs/>
        <w:sz w:val="18"/>
        <w:szCs w:val="18"/>
      </w:rPr>
    </w:pPr>
    <w:r w:rsidRPr="00E40C75">
      <w:rPr>
        <w:rFonts w:asciiTheme="majorBidi" w:hAnsiTheme="majorBidi" w:cstheme="majorBidi"/>
        <w:b/>
        <w:bCs/>
        <w:sz w:val="18"/>
        <w:szCs w:val="18"/>
      </w:rPr>
      <w:t>INF.22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FD" w:rsidRPr="00F6410F" w:rsidRDefault="002D7CFD" w:rsidP="00F6410F">
    <w:pPr>
      <w:pStyle w:val="Header"/>
      <w:spacing w:after="0"/>
      <w:jc w:val="right"/>
      <w:rPr>
        <w:rFonts w:ascii="Arial" w:hAnsi="Arial" w:cs="Arial"/>
        <w:sz w:val="16"/>
        <w:szCs w:val="16"/>
      </w:rPr>
    </w:pPr>
    <w:r>
      <w:rPr>
        <w:rFonts w:ascii="Arial" w:hAnsi="Arial"/>
        <w:sz w:val="16"/>
        <w:szCs w:val="16"/>
      </w:rPr>
      <w:t>CCNR-ZKR/ADN/WP.15/AC.2/2018/50</w:t>
    </w:r>
  </w:p>
  <w:p w:rsidR="002D7CFD" w:rsidRPr="00F6410F" w:rsidRDefault="002D7CFD" w:rsidP="00F6410F">
    <w:pPr>
      <w:pStyle w:val="Header"/>
      <w:spacing w:after="0"/>
      <w:jc w:val="right"/>
      <w:rPr>
        <w:rFonts w:ascii="Arial" w:hAnsi="Arial" w:cs="Arial"/>
        <w:sz w:val="16"/>
        <w:szCs w:val="16"/>
      </w:rPr>
    </w:pPr>
    <w:r>
      <w:rPr>
        <w:rFonts w:ascii="Arial" w:hAnsi="Arial"/>
        <w:sz w:val="16"/>
        <w:szCs w:val="16"/>
      </w:rPr>
      <w:t xml:space="preserve">Page </w:t>
    </w:r>
    <w:r w:rsidRPr="00F6410F">
      <w:rPr>
        <w:rFonts w:ascii="Arial" w:hAnsi="Arial" w:cs="Arial"/>
        <w:sz w:val="16"/>
        <w:szCs w:val="16"/>
      </w:rPr>
      <w:fldChar w:fldCharType="begin"/>
    </w:r>
    <w:r w:rsidRPr="00F6410F">
      <w:rPr>
        <w:rFonts w:ascii="Arial" w:hAnsi="Arial" w:cs="Arial"/>
        <w:sz w:val="16"/>
        <w:szCs w:val="16"/>
      </w:rPr>
      <w:instrText xml:space="preserve"> PAGE  \* MERGEFORMAT </w:instrText>
    </w:r>
    <w:r w:rsidRPr="00F6410F">
      <w:rPr>
        <w:rFonts w:ascii="Arial" w:hAnsi="Arial" w:cs="Arial"/>
        <w:sz w:val="16"/>
        <w:szCs w:val="16"/>
      </w:rPr>
      <w:fldChar w:fldCharType="separate"/>
    </w:r>
    <w:r>
      <w:rPr>
        <w:rFonts w:ascii="Arial" w:hAnsi="Arial" w:cs="Arial"/>
        <w:sz w:val="16"/>
        <w:szCs w:val="16"/>
      </w:rPr>
      <w:t>3</w:t>
    </w:r>
    <w:r w:rsidRPr="00F6410F">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6"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2"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661EC4"/>
    <w:multiLevelType w:val="hybridMultilevel"/>
    <w:tmpl w:val="C7F0F92C"/>
    <w:lvl w:ilvl="0" w:tplc="2676D3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8" w15:restartNumberingAfterBreak="0">
    <w:nsid w:val="39DC6D69"/>
    <w:multiLevelType w:val="hybridMultilevel"/>
    <w:tmpl w:val="91E20606"/>
    <w:lvl w:ilvl="0" w:tplc="5470BAF4">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1"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5"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9"/>
  </w:num>
  <w:num w:numId="2">
    <w:abstractNumId w:val="11"/>
  </w:num>
  <w:num w:numId="3">
    <w:abstractNumId w:val="6"/>
  </w:num>
  <w:num w:numId="4">
    <w:abstractNumId w:val="15"/>
  </w:num>
  <w:num w:numId="5">
    <w:abstractNumId w:val="0"/>
  </w:num>
  <w:num w:numId="6">
    <w:abstractNumId w:val="28"/>
  </w:num>
  <w:num w:numId="7">
    <w:abstractNumId w:val="22"/>
  </w:num>
  <w:num w:numId="8">
    <w:abstractNumId w:val="7"/>
  </w:num>
  <w:num w:numId="9">
    <w:abstractNumId w:val="8"/>
  </w:num>
  <w:num w:numId="10">
    <w:abstractNumId w:val="10"/>
  </w:num>
  <w:num w:numId="11">
    <w:abstractNumId w:val="16"/>
  </w:num>
  <w:num w:numId="12">
    <w:abstractNumId w:val="26"/>
  </w:num>
  <w:num w:numId="13">
    <w:abstractNumId w:val="1"/>
  </w:num>
  <w:num w:numId="14">
    <w:abstractNumId w:val="9"/>
  </w:num>
  <w:num w:numId="15">
    <w:abstractNumId w:val="21"/>
  </w:num>
  <w:num w:numId="16">
    <w:abstractNumId w:val="20"/>
  </w:num>
  <w:num w:numId="17">
    <w:abstractNumId w:val="2"/>
  </w:num>
  <w:num w:numId="18">
    <w:abstractNumId w:val="27"/>
  </w:num>
  <w:num w:numId="19">
    <w:abstractNumId w:val="23"/>
  </w:num>
  <w:num w:numId="20">
    <w:abstractNumId w:val="13"/>
  </w:num>
  <w:num w:numId="21">
    <w:abstractNumId w:val="25"/>
  </w:num>
  <w:num w:numId="22">
    <w:abstractNumId w:val="24"/>
  </w:num>
  <w:num w:numId="23">
    <w:abstractNumId w:val="4"/>
  </w:num>
  <w:num w:numId="24">
    <w:abstractNumId w:val="14"/>
  </w:num>
  <w:num w:numId="25">
    <w:abstractNumId w:val="12"/>
  </w:num>
  <w:num w:numId="26">
    <w:abstractNumId w:val="3"/>
  </w:num>
  <w:num w:numId="27">
    <w:abstractNumId w:val="18"/>
  </w:num>
  <w:num w:numId="28">
    <w:abstractNumId w:val="5"/>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922"/>
    <w:rsid w:val="00001E90"/>
    <w:rsid w:val="00002146"/>
    <w:rsid w:val="0000299C"/>
    <w:rsid w:val="000038C0"/>
    <w:rsid w:val="000067B8"/>
    <w:rsid w:val="0000797A"/>
    <w:rsid w:val="00007F6A"/>
    <w:rsid w:val="00010972"/>
    <w:rsid w:val="000151E1"/>
    <w:rsid w:val="000217BA"/>
    <w:rsid w:val="00026134"/>
    <w:rsid w:val="0002700B"/>
    <w:rsid w:val="0002723B"/>
    <w:rsid w:val="00034366"/>
    <w:rsid w:val="000366B7"/>
    <w:rsid w:val="00037033"/>
    <w:rsid w:val="00041312"/>
    <w:rsid w:val="0004300F"/>
    <w:rsid w:val="00044BFC"/>
    <w:rsid w:val="000500BF"/>
    <w:rsid w:val="00050114"/>
    <w:rsid w:val="000516AA"/>
    <w:rsid w:val="0005197F"/>
    <w:rsid w:val="00054A90"/>
    <w:rsid w:val="000558EB"/>
    <w:rsid w:val="0005758B"/>
    <w:rsid w:val="00057A93"/>
    <w:rsid w:val="00060647"/>
    <w:rsid w:val="00060CCD"/>
    <w:rsid w:val="00061AD3"/>
    <w:rsid w:val="000667CE"/>
    <w:rsid w:val="00066994"/>
    <w:rsid w:val="00067498"/>
    <w:rsid w:val="00067BD0"/>
    <w:rsid w:val="00070E56"/>
    <w:rsid w:val="00071B40"/>
    <w:rsid w:val="00072140"/>
    <w:rsid w:val="000735ED"/>
    <w:rsid w:val="00073EA8"/>
    <w:rsid w:val="00073FB6"/>
    <w:rsid w:val="0007426C"/>
    <w:rsid w:val="0007736E"/>
    <w:rsid w:val="00077405"/>
    <w:rsid w:val="0008020B"/>
    <w:rsid w:val="00082E74"/>
    <w:rsid w:val="00082FBB"/>
    <w:rsid w:val="00092C12"/>
    <w:rsid w:val="00093086"/>
    <w:rsid w:val="00095DAD"/>
    <w:rsid w:val="00096154"/>
    <w:rsid w:val="000A3277"/>
    <w:rsid w:val="000A594F"/>
    <w:rsid w:val="000A6F97"/>
    <w:rsid w:val="000B1DCB"/>
    <w:rsid w:val="000B25D0"/>
    <w:rsid w:val="000B2FCE"/>
    <w:rsid w:val="000B360C"/>
    <w:rsid w:val="000B3F5E"/>
    <w:rsid w:val="000B4F40"/>
    <w:rsid w:val="000B697D"/>
    <w:rsid w:val="000C0E49"/>
    <w:rsid w:val="000C100E"/>
    <w:rsid w:val="000C120B"/>
    <w:rsid w:val="000C3D08"/>
    <w:rsid w:val="000C5E54"/>
    <w:rsid w:val="000C618B"/>
    <w:rsid w:val="000D3032"/>
    <w:rsid w:val="000D3B08"/>
    <w:rsid w:val="000D561F"/>
    <w:rsid w:val="000D6EB3"/>
    <w:rsid w:val="000E06E4"/>
    <w:rsid w:val="000E5406"/>
    <w:rsid w:val="000E71CC"/>
    <w:rsid w:val="000F3523"/>
    <w:rsid w:val="000F3B3B"/>
    <w:rsid w:val="000F574C"/>
    <w:rsid w:val="00106C1B"/>
    <w:rsid w:val="00107DFC"/>
    <w:rsid w:val="00111B8A"/>
    <w:rsid w:val="00112EB9"/>
    <w:rsid w:val="00114C05"/>
    <w:rsid w:val="00115689"/>
    <w:rsid w:val="001162B6"/>
    <w:rsid w:val="001168E3"/>
    <w:rsid w:val="0012049D"/>
    <w:rsid w:val="00122163"/>
    <w:rsid w:val="0012596F"/>
    <w:rsid w:val="001309F5"/>
    <w:rsid w:val="00131898"/>
    <w:rsid w:val="00131BD6"/>
    <w:rsid w:val="0013308C"/>
    <w:rsid w:val="001366D6"/>
    <w:rsid w:val="00137616"/>
    <w:rsid w:val="00141BE2"/>
    <w:rsid w:val="00143FA2"/>
    <w:rsid w:val="0014423E"/>
    <w:rsid w:val="00144311"/>
    <w:rsid w:val="00147198"/>
    <w:rsid w:val="00150BCE"/>
    <w:rsid w:val="00152AD7"/>
    <w:rsid w:val="00152E73"/>
    <w:rsid w:val="0015395A"/>
    <w:rsid w:val="001557AD"/>
    <w:rsid w:val="0015581D"/>
    <w:rsid w:val="00160FD5"/>
    <w:rsid w:val="0016201E"/>
    <w:rsid w:val="00163137"/>
    <w:rsid w:val="001631BA"/>
    <w:rsid w:val="00163706"/>
    <w:rsid w:val="00164C45"/>
    <w:rsid w:val="001675D0"/>
    <w:rsid w:val="00170ADF"/>
    <w:rsid w:val="00171720"/>
    <w:rsid w:val="00171E75"/>
    <w:rsid w:val="00172BDF"/>
    <w:rsid w:val="00174FF1"/>
    <w:rsid w:val="001770A9"/>
    <w:rsid w:val="001811D0"/>
    <w:rsid w:val="001817AF"/>
    <w:rsid w:val="00181ECA"/>
    <w:rsid w:val="001824E1"/>
    <w:rsid w:val="001828CA"/>
    <w:rsid w:val="001853A3"/>
    <w:rsid w:val="00186BF8"/>
    <w:rsid w:val="00186CCD"/>
    <w:rsid w:val="00187038"/>
    <w:rsid w:val="001902EF"/>
    <w:rsid w:val="00192271"/>
    <w:rsid w:val="00192549"/>
    <w:rsid w:val="00192DC1"/>
    <w:rsid w:val="001A04FA"/>
    <w:rsid w:val="001A1361"/>
    <w:rsid w:val="001A6F70"/>
    <w:rsid w:val="001A705C"/>
    <w:rsid w:val="001B398A"/>
    <w:rsid w:val="001B478E"/>
    <w:rsid w:val="001B5295"/>
    <w:rsid w:val="001B57CF"/>
    <w:rsid w:val="001B731A"/>
    <w:rsid w:val="001C024F"/>
    <w:rsid w:val="001C43FA"/>
    <w:rsid w:val="001C6029"/>
    <w:rsid w:val="001D7407"/>
    <w:rsid w:val="001E55C3"/>
    <w:rsid w:val="001F09CC"/>
    <w:rsid w:val="001F1079"/>
    <w:rsid w:val="001F1F05"/>
    <w:rsid w:val="001F42B0"/>
    <w:rsid w:val="001F4AD7"/>
    <w:rsid w:val="001F52BC"/>
    <w:rsid w:val="001F7553"/>
    <w:rsid w:val="001F79D5"/>
    <w:rsid w:val="00201C24"/>
    <w:rsid w:val="00205917"/>
    <w:rsid w:val="00207C16"/>
    <w:rsid w:val="00211B4E"/>
    <w:rsid w:val="00211CEC"/>
    <w:rsid w:val="002169C7"/>
    <w:rsid w:val="00216D73"/>
    <w:rsid w:val="00217CBA"/>
    <w:rsid w:val="00220684"/>
    <w:rsid w:val="00222E79"/>
    <w:rsid w:val="002245A9"/>
    <w:rsid w:val="00226EA3"/>
    <w:rsid w:val="00230BAD"/>
    <w:rsid w:val="00232F8C"/>
    <w:rsid w:val="0023654A"/>
    <w:rsid w:val="00240A17"/>
    <w:rsid w:val="00241123"/>
    <w:rsid w:val="00241778"/>
    <w:rsid w:val="0024315A"/>
    <w:rsid w:val="00243860"/>
    <w:rsid w:val="00245760"/>
    <w:rsid w:val="00245CD7"/>
    <w:rsid w:val="002471F5"/>
    <w:rsid w:val="00252C35"/>
    <w:rsid w:val="00256038"/>
    <w:rsid w:val="00256BE9"/>
    <w:rsid w:val="00257D4B"/>
    <w:rsid w:val="002613AC"/>
    <w:rsid w:val="00262A49"/>
    <w:rsid w:val="002656FF"/>
    <w:rsid w:val="002725E1"/>
    <w:rsid w:val="00273048"/>
    <w:rsid w:val="00273ECF"/>
    <w:rsid w:val="00273FDA"/>
    <w:rsid w:val="0028124B"/>
    <w:rsid w:val="00284CEA"/>
    <w:rsid w:val="002850A9"/>
    <w:rsid w:val="002925CC"/>
    <w:rsid w:val="00292A9A"/>
    <w:rsid w:val="00292B45"/>
    <w:rsid w:val="00293062"/>
    <w:rsid w:val="00293A26"/>
    <w:rsid w:val="00294E58"/>
    <w:rsid w:val="002953F1"/>
    <w:rsid w:val="002959A3"/>
    <w:rsid w:val="00297B40"/>
    <w:rsid w:val="00297C02"/>
    <w:rsid w:val="002A00FC"/>
    <w:rsid w:val="002A092A"/>
    <w:rsid w:val="002A26E5"/>
    <w:rsid w:val="002A5AC5"/>
    <w:rsid w:val="002B1104"/>
    <w:rsid w:val="002B335D"/>
    <w:rsid w:val="002B5575"/>
    <w:rsid w:val="002B75F4"/>
    <w:rsid w:val="002B7B77"/>
    <w:rsid w:val="002C34CD"/>
    <w:rsid w:val="002C63BE"/>
    <w:rsid w:val="002C7555"/>
    <w:rsid w:val="002C758C"/>
    <w:rsid w:val="002D134D"/>
    <w:rsid w:val="002D13CC"/>
    <w:rsid w:val="002D4BDB"/>
    <w:rsid w:val="002D5BF4"/>
    <w:rsid w:val="002D7CFD"/>
    <w:rsid w:val="002E12C4"/>
    <w:rsid w:val="002E1922"/>
    <w:rsid w:val="002E1B9C"/>
    <w:rsid w:val="002E274C"/>
    <w:rsid w:val="002E3B97"/>
    <w:rsid w:val="002E4C45"/>
    <w:rsid w:val="002E4E6B"/>
    <w:rsid w:val="002E5219"/>
    <w:rsid w:val="002E5FDC"/>
    <w:rsid w:val="002E62E4"/>
    <w:rsid w:val="002F0DAB"/>
    <w:rsid w:val="002F1015"/>
    <w:rsid w:val="002F2DBA"/>
    <w:rsid w:val="002F46DA"/>
    <w:rsid w:val="002F5330"/>
    <w:rsid w:val="00301EB1"/>
    <w:rsid w:val="00303F98"/>
    <w:rsid w:val="00304DC2"/>
    <w:rsid w:val="00306640"/>
    <w:rsid w:val="00311520"/>
    <w:rsid w:val="003119F2"/>
    <w:rsid w:val="00311C72"/>
    <w:rsid w:val="0031257D"/>
    <w:rsid w:val="0031273A"/>
    <w:rsid w:val="003146BA"/>
    <w:rsid w:val="00315C33"/>
    <w:rsid w:val="0031672F"/>
    <w:rsid w:val="0031701F"/>
    <w:rsid w:val="00321463"/>
    <w:rsid w:val="00321655"/>
    <w:rsid w:val="003240A1"/>
    <w:rsid w:val="003241E3"/>
    <w:rsid w:val="00325611"/>
    <w:rsid w:val="0033076D"/>
    <w:rsid w:val="00333327"/>
    <w:rsid w:val="0033405A"/>
    <w:rsid w:val="003371B3"/>
    <w:rsid w:val="003378C4"/>
    <w:rsid w:val="00342521"/>
    <w:rsid w:val="00342FEC"/>
    <w:rsid w:val="0034431A"/>
    <w:rsid w:val="0035078B"/>
    <w:rsid w:val="00350951"/>
    <w:rsid w:val="00352C95"/>
    <w:rsid w:val="00352F30"/>
    <w:rsid w:val="0035388D"/>
    <w:rsid w:val="00354710"/>
    <w:rsid w:val="00354FB0"/>
    <w:rsid w:val="00356BA4"/>
    <w:rsid w:val="00357395"/>
    <w:rsid w:val="00357C87"/>
    <w:rsid w:val="00357FB2"/>
    <w:rsid w:val="00360661"/>
    <w:rsid w:val="00360945"/>
    <w:rsid w:val="00360A29"/>
    <w:rsid w:val="00361D58"/>
    <w:rsid w:val="0037285C"/>
    <w:rsid w:val="00372C33"/>
    <w:rsid w:val="00375625"/>
    <w:rsid w:val="00375739"/>
    <w:rsid w:val="00375E4E"/>
    <w:rsid w:val="003775F5"/>
    <w:rsid w:val="00377B53"/>
    <w:rsid w:val="00380FFA"/>
    <w:rsid w:val="00381EBE"/>
    <w:rsid w:val="00385969"/>
    <w:rsid w:val="00385C45"/>
    <w:rsid w:val="00385FB2"/>
    <w:rsid w:val="00387E5C"/>
    <w:rsid w:val="00390BB7"/>
    <w:rsid w:val="003913D5"/>
    <w:rsid w:val="003927D1"/>
    <w:rsid w:val="00392D80"/>
    <w:rsid w:val="00395663"/>
    <w:rsid w:val="0039615E"/>
    <w:rsid w:val="00396812"/>
    <w:rsid w:val="003968A0"/>
    <w:rsid w:val="00396BD5"/>
    <w:rsid w:val="00396E3E"/>
    <w:rsid w:val="003A103A"/>
    <w:rsid w:val="003A142E"/>
    <w:rsid w:val="003A2C42"/>
    <w:rsid w:val="003A410E"/>
    <w:rsid w:val="003A4137"/>
    <w:rsid w:val="003A5CB0"/>
    <w:rsid w:val="003A6B3B"/>
    <w:rsid w:val="003B2AD6"/>
    <w:rsid w:val="003B565E"/>
    <w:rsid w:val="003B5C47"/>
    <w:rsid w:val="003B7720"/>
    <w:rsid w:val="003C1B4B"/>
    <w:rsid w:val="003C242B"/>
    <w:rsid w:val="003C2B9A"/>
    <w:rsid w:val="003D07DF"/>
    <w:rsid w:val="003D0C6D"/>
    <w:rsid w:val="003D1551"/>
    <w:rsid w:val="003D1A3C"/>
    <w:rsid w:val="003D2C72"/>
    <w:rsid w:val="003D3C1B"/>
    <w:rsid w:val="003D3D3B"/>
    <w:rsid w:val="003D488F"/>
    <w:rsid w:val="003D55E0"/>
    <w:rsid w:val="003D605F"/>
    <w:rsid w:val="003D6093"/>
    <w:rsid w:val="003D6959"/>
    <w:rsid w:val="003E200E"/>
    <w:rsid w:val="003E2A6D"/>
    <w:rsid w:val="003E3EF1"/>
    <w:rsid w:val="003E4185"/>
    <w:rsid w:val="003E45A3"/>
    <w:rsid w:val="003E4BEE"/>
    <w:rsid w:val="003E4D2B"/>
    <w:rsid w:val="003F1078"/>
    <w:rsid w:val="003F343E"/>
    <w:rsid w:val="003F42D3"/>
    <w:rsid w:val="003F50EF"/>
    <w:rsid w:val="003F52EA"/>
    <w:rsid w:val="003F7B7B"/>
    <w:rsid w:val="00400C64"/>
    <w:rsid w:val="00401556"/>
    <w:rsid w:val="004017B5"/>
    <w:rsid w:val="00403245"/>
    <w:rsid w:val="004047B2"/>
    <w:rsid w:val="00405582"/>
    <w:rsid w:val="00413D2B"/>
    <w:rsid w:val="0041550B"/>
    <w:rsid w:val="0041579A"/>
    <w:rsid w:val="00415FF4"/>
    <w:rsid w:val="0041778F"/>
    <w:rsid w:val="00422066"/>
    <w:rsid w:val="00424CC3"/>
    <w:rsid w:val="0042684E"/>
    <w:rsid w:val="004277C7"/>
    <w:rsid w:val="00431FD0"/>
    <w:rsid w:val="004320DB"/>
    <w:rsid w:val="00434780"/>
    <w:rsid w:val="00435FBA"/>
    <w:rsid w:val="00444CFD"/>
    <w:rsid w:val="0045185F"/>
    <w:rsid w:val="00451D61"/>
    <w:rsid w:val="00451F3B"/>
    <w:rsid w:val="00452288"/>
    <w:rsid w:val="004525D6"/>
    <w:rsid w:val="00453FF2"/>
    <w:rsid w:val="00460297"/>
    <w:rsid w:val="00461024"/>
    <w:rsid w:val="004620C8"/>
    <w:rsid w:val="00463E7E"/>
    <w:rsid w:val="00464E2F"/>
    <w:rsid w:val="004669B8"/>
    <w:rsid w:val="00467EB8"/>
    <w:rsid w:val="0047033C"/>
    <w:rsid w:val="00470EAF"/>
    <w:rsid w:val="00473011"/>
    <w:rsid w:val="0047312D"/>
    <w:rsid w:val="00475C4A"/>
    <w:rsid w:val="00475CAE"/>
    <w:rsid w:val="0048017F"/>
    <w:rsid w:val="00482795"/>
    <w:rsid w:val="00482CBF"/>
    <w:rsid w:val="0048327E"/>
    <w:rsid w:val="00483AB8"/>
    <w:rsid w:val="00484D3D"/>
    <w:rsid w:val="00485603"/>
    <w:rsid w:val="00486451"/>
    <w:rsid w:val="004867AC"/>
    <w:rsid w:val="0048680A"/>
    <w:rsid w:val="00490434"/>
    <w:rsid w:val="00491BBA"/>
    <w:rsid w:val="004931BA"/>
    <w:rsid w:val="00493F3A"/>
    <w:rsid w:val="00497080"/>
    <w:rsid w:val="004A5157"/>
    <w:rsid w:val="004A5A4A"/>
    <w:rsid w:val="004A62A6"/>
    <w:rsid w:val="004A70B5"/>
    <w:rsid w:val="004A7AFE"/>
    <w:rsid w:val="004B12C7"/>
    <w:rsid w:val="004B1341"/>
    <w:rsid w:val="004B14C5"/>
    <w:rsid w:val="004B71E1"/>
    <w:rsid w:val="004C1A89"/>
    <w:rsid w:val="004C6E8E"/>
    <w:rsid w:val="004C730B"/>
    <w:rsid w:val="004C7D3E"/>
    <w:rsid w:val="004C7D6F"/>
    <w:rsid w:val="004D0ECF"/>
    <w:rsid w:val="004D17C6"/>
    <w:rsid w:val="004D2092"/>
    <w:rsid w:val="004D290A"/>
    <w:rsid w:val="004D2EAD"/>
    <w:rsid w:val="004D593B"/>
    <w:rsid w:val="004D682A"/>
    <w:rsid w:val="004D6CE9"/>
    <w:rsid w:val="004D74A8"/>
    <w:rsid w:val="004D7EC1"/>
    <w:rsid w:val="004E0C85"/>
    <w:rsid w:val="004E14AD"/>
    <w:rsid w:val="004E1CB7"/>
    <w:rsid w:val="004E33F4"/>
    <w:rsid w:val="004E3467"/>
    <w:rsid w:val="004E39CD"/>
    <w:rsid w:val="004E5AE9"/>
    <w:rsid w:val="004E609B"/>
    <w:rsid w:val="004F17AC"/>
    <w:rsid w:val="004F21B6"/>
    <w:rsid w:val="004F3218"/>
    <w:rsid w:val="004F44F6"/>
    <w:rsid w:val="004F669F"/>
    <w:rsid w:val="004F6F62"/>
    <w:rsid w:val="00501044"/>
    <w:rsid w:val="005028C1"/>
    <w:rsid w:val="00504561"/>
    <w:rsid w:val="00506A32"/>
    <w:rsid w:val="00506EDE"/>
    <w:rsid w:val="00510DAE"/>
    <w:rsid w:val="0051579D"/>
    <w:rsid w:val="00520195"/>
    <w:rsid w:val="0052062B"/>
    <w:rsid w:val="005206AB"/>
    <w:rsid w:val="00521D94"/>
    <w:rsid w:val="0052247E"/>
    <w:rsid w:val="005232E3"/>
    <w:rsid w:val="005241F0"/>
    <w:rsid w:val="00524311"/>
    <w:rsid w:val="00525173"/>
    <w:rsid w:val="00526388"/>
    <w:rsid w:val="005275C4"/>
    <w:rsid w:val="005276DF"/>
    <w:rsid w:val="005302AD"/>
    <w:rsid w:val="0053272D"/>
    <w:rsid w:val="00532AFB"/>
    <w:rsid w:val="00532CD7"/>
    <w:rsid w:val="00532F1E"/>
    <w:rsid w:val="00534113"/>
    <w:rsid w:val="00534523"/>
    <w:rsid w:val="00535D51"/>
    <w:rsid w:val="00545E66"/>
    <w:rsid w:val="00550ADC"/>
    <w:rsid w:val="00550D9B"/>
    <w:rsid w:val="005525CA"/>
    <w:rsid w:val="00552F76"/>
    <w:rsid w:val="00556D9C"/>
    <w:rsid w:val="00557099"/>
    <w:rsid w:val="00557BEA"/>
    <w:rsid w:val="00557DAC"/>
    <w:rsid w:val="00561CA6"/>
    <w:rsid w:val="00562BC7"/>
    <w:rsid w:val="0056334B"/>
    <w:rsid w:val="00564D7E"/>
    <w:rsid w:val="005664DA"/>
    <w:rsid w:val="00571CD2"/>
    <w:rsid w:val="00574037"/>
    <w:rsid w:val="00574103"/>
    <w:rsid w:val="00574306"/>
    <w:rsid w:val="00574F1F"/>
    <w:rsid w:val="00576A92"/>
    <w:rsid w:val="00580650"/>
    <w:rsid w:val="0058091D"/>
    <w:rsid w:val="00584634"/>
    <w:rsid w:val="00584873"/>
    <w:rsid w:val="0058574D"/>
    <w:rsid w:val="0059003C"/>
    <w:rsid w:val="00591C91"/>
    <w:rsid w:val="00593BD5"/>
    <w:rsid w:val="005948EF"/>
    <w:rsid w:val="005962CC"/>
    <w:rsid w:val="005A02C4"/>
    <w:rsid w:val="005A0A89"/>
    <w:rsid w:val="005A1286"/>
    <w:rsid w:val="005A1DA4"/>
    <w:rsid w:val="005A1ED0"/>
    <w:rsid w:val="005A24F3"/>
    <w:rsid w:val="005A543E"/>
    <w:rsid w:val="005A5A3E"/>
    <w:rsid w:val="005A70EC"/>
    <w:rsid w:val="005A7D30"/>
    <w:rsid w:val="005A7E96"/>
    <w:rsid w:val="005B1ADC"/>
    <w:rsid w:val="005B1DF1"/>
    <w:rsid w:val="005B67B3"/>
    <w:rsid w:val="005B7895"/>
    <w:rsid w:val="005B7ABF"/>
    <w:rsid w:val="005C042B"/>
    <w:rsid w:val="005C14F8"/>
    <w:rsid w:val="005C16F4"/>
    <w:rsid w:val="005C1C48"/>
    <w:rsid w:val="005C4896"/>
    <w:rsid w:val="005C742B"/>
    <w:rsid w:val="005D10B8"/>
    <w:rsid w:val="005D1B6E"/>
    <w:rsid w:val="005D44DF"/>
    <w:rsid w:val="005D462C"/>
    <w:rsid w:val="005D5010"/>
    <w:rsid w:val="005D7A3F"/>
    <w:rsid w:val="005E0960"/>
    <w:rsid w:val="005E0ABD"/>
    <w:rsid w:val="005E450E"/>
    <w:rsid w:val="005E4558"/>
    <w:rsid w:val="005E7C05"/>
    <w:rsid w:val="005F4324"/>
    <w:rsid w:val="005F49E4"/>
    <w:rsid w:val="005F4F17"/>
    <w:rsid w:val="005F5A66"/>
    <w:rsid w:val="005F6C6E"/>
    <w:rsid w:val="005F7AFA"/>
    <w:rsid w:val="006010D9"/>
    <w:rsid w:val="00603538"/>
    <w:rsid w:val="006071ED"/>
    <w:rsid w:val="00607392"/>
    <w:rsid w:val="0061282B"/>
    <w:rsid w:val="00613D20"/>
    <w:rsid w:val="00615BE1"/>
    <w:rsid w:val="00616DFD"/>
    <w:rsid w:val="006177D0"/>
    <w:rsid w:val="00617821"/>
    <w:rsid w:val="006215A8"/>
    <w:rsid w:val="00623737"/>
    <w:rsid w:val="006237A3"/>
    <w:rsid w:val="00624AF3"/>
    <w:rsid w:val="006254A7"/>
    <w:rsid w:val="00627C18"/>
    <w:rsid w:val="00632B6A"/>
    <w:rsid w:val="006346A6"/>
    <w:rsid w:val="0063521C"/>
    <w:rsid w:val="00636D08"/>
    <w:rsid w:val="006403C8"/>
    <w:rsid w:val="006415D0"/>
    <w:rsid w:val="006427B4"/>
    <w:rsid w:val="00642D96"/>
    <w:rsid w:val="00642FC8"/>
    <w:rsid w:val="0064425A"/>
    <w:rsid w:val="00645F99"/>
    <w:rsid w:val="0064737B"/>
    <w:rsid w:val="00647AEE"/>
    <w:rsid w:val="0065020F"/>
    <w:rsid w:val="00651653"/>
    <w:rsid w:val="006550C1"/>
    <w:rsid w:val="00656F5A"/>
    <w:rsid w:val="00660D06"/>
    <w:rsid w:val="00661D83"/>
    <w:rsid w:val="00662DED"/>
    <w:rsid w:val="00665F81"/>
    <w:rsid w:val="00666408"/>
    <w:rsid w:val="00667E99"/>
    <w:rsid w:val="00670009"/>
    <w:rsid w:val="00670847"/>
    <w:rsid w:val="006710C1"/>
    <w:rsid w:val="00673E42"/>
    <w:rsid w:val="00676230"/>
    <w:rsid w:val="0068283F"/>
    <w:rsid w:val="00685803"/>
    <w:rsid w:val="00687361"/>
    <w:rsid w:val="00690ADA"/>
    <w:rsid w:val="00690BDD"/>
    <w:rsid w:val="006929E3"/>
    <w:rsid w:val="00695570"/>
    <w:rsid w:val="00697D8B"/>
    <w:rsid w:val="006A3505"/>
    <w:rsid w:val="006A37D9"/>
    <w:rsid w:val="006A583B"/>
    <w:rsid w:val="006A73B5"/>
    <w:rsid w:val="006A7803"/>
    <w:rsid w:val="006B1A99"/>
    <w:rsid w:val="006B3A28"/>
    <w:rsid w:val="006B409D"/>
    <w:rsid w:val="006B6FEC"/>
    <w:rsid w:val="006B72DC"/>
    <w:rsid w:val="006B733E"/>
    <w:rsid w:val="006B74E9"/>
    <w:rsid w:val="006B7CD6"/>
    <w:rsid w:val="006C720A"/>
    <w:rsid w:val="006C78BD"/>
    <w:rsid w:val="006C7BD1"/>
    <w:rsid w:val="006D04FB"/>
    <w:rsid w:val="006D07E9"/>
    <w:rsid w:val="006D1C95"/>
    <w:rsid w:val="006D3406"/>
    <w:rsid w:val="006D375F"/>
    <w:rsid w:val="006D4D40"/>
    <w:rsid w:val="006D6CC3"/>
    <w:rsid w:val="006E0282"/>
    <w:rsid w:val="006E2B98"/>
    <w:rsid w:val="006E4FB2"/>
    <w:rsid w:val="006E503C"/>
    <w:rsid w:val="006E5E0A"/>
    <w:rsid w:val="006E628C"/>
    <w:rsid w:val="006E6D0B"/>
    <w:rsid w:val="006F6522"/>
    <w:rsid w:val="006F6722"/>
    <w:rsid w:val="00703983"/>
    <w:rsid w:val="00703EA7"/>
    <w:rsid w:val="00707151"/>
    <w:rsid w:val="0071130B"/>
    <w:rsid w:val="007124FA"/>
    <w:rsid w:val="00713E8C"/>
    <w:rsid w:val="007144F7"/>
    <w:rsid w:val="00714E16"/>
    <w:rsid w:val="00717656"/>
    <w:rsid w:val="007209DF"/>
    <w:rsid w:val="00720BC0"/>
    <w:rsid w:val="00720F7C"/>
    <w:rsid w:val="00721643"/>
    <w:rsid w:val="00723EB5"/>
    <w:rsid w:val="00723EE6"/>
    <w:rsid w:val="007242FE"/>
    <w:rsid w:val="007244CD"/>
    <w:rsid w:val="0072473B"/>
    <w:rsid w:val="007249A6"/>
    <w:rsid w:val="0072642F"/>
    <w:rsid w:val="00730EC5"/>
    <w:rsid w:val="00732C7A"/>
    <w:rsid w:val="00733AFF"/>
    <w:rsid w:val="00736396"/>
    <w:rsid w:val="0073656A"/>
    <w:rsid w:val="00737F74"/>
    <w:rsid w:val="00740672"/>
    <w:rsid w:val="00741F24"/>
    <w:rsid w:val="0074699E"/>
    <w:rsid w:val="0075157E"/>
    <w:rsid w:val="00755AD5"/>
    <w:rsid w:val="00756996"/>
    <w:rsid w:val="00756D24"/>
    <w:rsid w:val="00765C89"/>
    <w:rsid w:val="007664D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96688"/>
    <w:rsid w:val="007A05BF"/>
    <w:rsid w:val="007A2DC6"/>
    <w:rsid w:val="007A35AF"/>
    <w:rsid w:val="007B1970"/>
    <w:rsid w:val="007B4161"/>
    <w:rsid w:val="007B42F6"/>
    <w:rsid w:val="007B4310"/>
    <w:rsid w:val="007B5F64"/>
    <w:rsid w:val="007B6660"/>
    <w:rsid w:val="007C5820"/>
    <w:rsid w:val="007C68C9"/>
    <w:rsid w:val="007C76BD"/>
    <w:rsid w:val="007D10EE"/>
    <w:rsid w:val="007D274C"/>
    <w:rsid w:val="007D479C"/>
    <w:rsid w:val="007D5C9D"/>
    <w:rsid w:val="007D6A34"/>
    <w:rsid w:val="007D75CB"/>
    <w:rsid w:val="007E3149"/>
    <w:rsid w:val="007E41C9"/>
    <w:rsid w:val="007E5972"/>
    <w:rsid w:val="007E68D0"/>
    <w:rsid w:val="007F12A6"/>
    <w:rsid w:val="007F1A50"/>
    <w:rsid w:val="007F5AAD"/>
    <w:rsid w:val="007F6403"/>
    <w:rsid w:val="00801740"/>
    <w:rsid w:val="0080210F"/>
    <w:rsid w:val="0080379E"/>
    <w:rsid w:val="00805BE6"/>
    <w:rsid w:val="008103AD"/>
    <w:rsid w:val="00812FC8"/>
    <w:rsid w:val="008135B4"/>
    <w:rsid w:val="00813997"/>
    <w:rsid w:val="00815183"/>
    <w:rsid w:val="00816D36"/>
    <w:rsid w:val="0081737D"/>
    <w:rsid w:val="0082034F"/>
    <w:rsid w:val="008210C8"/>
    <w:rsid w:val="0082209E"/>
    <w:rsid w:val="00822FA5"/>
    <w:rsid w:val="0082770C"/>
    <w:rsid w:val="00830E22"/>
    <w:rsid w:val="00834E6B"/>
    <w:rsid w:val="00835CE3"/>
    <w:rsid w:val="00843972"/>
    <w:rsid w:val="008457DC"/>
    <w:rsid w:val="00845810"/>
    <w:rsid w:val="00845A5E"/>
    <w:rsid w:val="00845B47"/>
    <w:rsid w:val="00850CEE"/>
    <w:rsid w:val="008528B0"/>
    <w:rsid w:val="008532FF"/>
    <w:rsid w:val="008548F1"/>
    <w:rsid w:val="00854A1E"/>
    <w:rsid w:val="00854C16"/>
    <w:rsid w:val="008567CB"/>
    <w:rsid w:val="00861149"/>
    <w:rsid w:val="0086128F"/>
    <w:rsid w:val="008620F0"/>
    <w:rsid w:val="00862626"/>
    <w:rsid w:val="00863DE4"/>
    <w:rsid w:val="00871AE4"/>
    <w:rsid w:val="00871DCE"/>
    <w:rsid w:val="0087499F"/>
    <w:rsid w:val="008757CE"/>
    <w:rsid w:val="00876E72"/>
    <w:rsid w:val="0087790A"/>
    <w:rsid w:val="008804A8"/>
    <w:rsid w:val="00881A3D"/>
    <w:rsid w:val="00881C7E"/>
    <w:rsid w:val="00887036"/>
    <w:rsid w:val="00893829"/>
    <w:rsid w:val="00896461"/>
    <w:rsid w:val="008966F8"/>
    <w:rsid w:val="00896B34"/>
    <w:rsid w:val="00897EC0"/>
    <w:rsid w:val="008A1E11"/>
    <w:rsid w:val="008A25B5"/>
    <w:rsid w:val="008A2AC3"/>
    <w:rsid w:val="008A2F33"/>
    <w:rsid w:val="008A67F3"/>
    <w:rsid w:val="008A7ECC"/>
    <w:rsid w:val="008B1A8E"/>
    <w:rsid w:val="008B2183"/>
    <w:rsid w:val="008B22A0"/>
    <w:rsid w:val="008B3D43"/>
    <w:rsid w:val="008B4377"/>
    <w:rsid w:val="008B5108"/>
    <w:rsid w:val="008B548D"/>
    <w:rsid w:val="008B5E6F"/>
    <w:rsid w:val="008B6991"/>
    <w:rsid w:val="008B793E"/>
    <w:rsid w:val="008C0126"/>
    <w:rsid w:val="008C07C6"/>
    <w:rsid w:val="008C1527"/>
    <w:rsid w:val="008C1BEE"/>
    <w:rsid w:val="008C2DDB"/>
    <w:rsid w:val="008C36B5"/>
    <w:rsid w:val="008C659B"/>
    <w:rsid w:val="008D0F23"/>
    <w:rsid w:val="008D472C"/>
    <w:rsid w:val="008D659E"/>
    <w:rsid w:val="008E0593"/>
    <w:rsid w:val="008E133C"/>
    <w:rsid w:val="008F0210"/>
    <w:rsid w:val="008F3845"/>
    <w:rsid w:val="008F3F20"/>
    <w:rsid w:val="008F3FEB"/>
    <w:rsid w:val="008F55B1"/>
    <w:rsid w:val="008F5EB6"/>
    <w:rsid w:val="008F602B"/>
    <w:rsid w:val="008F60C8"/>
    <w:rsid w:val="008F7A9D"/>
    <w:rsid w:val="008F7EF3"/>
    <w:rsid w:val="009026BA"/>
    <w:rsid w:val="00903958"/>
    <w:rsid w:val="00905493"/>
    <w:rsid w:val="00907569"/>
    <w:rsid w:val="00907B4B"/>
    <w:rsid w:val="00907BC9"/>
    <w:rsid w:val="0091058F"/>
    <w:rsid w:val="00911A83"/>
    <w:rsid w:val="0091229C"/>
    <w:rsid w:val="00912349"/>
    <w:rsid w:val="00916F16"/>
    <w:rsid w:val="00917269"/>
    <w:rsid w:val="0092087D"/>
    <w:rsid w:val="009247F8"/>
    <w:rsid w:val="00924B83"/>
    <w:rsid w:val="009253F7"/>
    <w:rsid w:val="009257CB"/>
    <w:rsid w:val="00926D80"/>
    <w:rsid w:val="00927375"/>
    <w:rsid w:val="009345A9"/>
    <w:rsid w:val="00934FDB"/>
    <w:rsid w:val="00937007"/>
    <w:rsid w:val="00937E71"/>
    <w:rsid w:val="00941577"/>
    <w:rsid w:val="00942BC4"/>
    <w:rsid w:val="009468B6"/>
    <w:rsid w:val="00947FBA"/>
    <w:rsid w:val="00947FE4"/>
    <w:rsid w:val="0095070F"/>
    <w:rsid w:val="009523A3"/>
    <w:rsid w:val="009536FA"/>
    <w:rsid w:val="00954489"/>
    <w:rsid w:val="009545E9"/>
    <w:rsid w:val="00956CE2"/>
    <w:rsid w:val="00960A3C"/>
    <w:rsid w:val="00963107"/>
    <w:rsid w:val="00963140"/>
    <w:rsid w:val="00964AF5"/>
    <w:rsid w:val="00972D99"/>
    <w:rsid w:val="00977D9C"/>
    <w:rsid w:val="00980439"/>
    <w:rsid w:val="0098160C"/>
    <w:rsid w:val="009818D4"/>
    <w:rsid w:val="00985482"/>
    <w:rsid w:val="009875BF"/>
    <w:rsid w:val="0099210F"/>
    <w:rsid w:val="00992861"/>
    <w:rsid w:val="00997398"/>
    <w:rsid w:val="009A1515"/>
    <w:rsid w:val="009A5195"/>
    <w:rsid w:val="009A65C7"/>
    <w:rsid w:val="009A72CF"/>
    <w:rsid w:val="009A7511"/>
    <w:rsid w:val="009B000B"/>
    <w:rsid w:val="009B12E9"/>
    <w:rsid w:val="009B44F3"/>
    <w:rsid w:val="009B4B28"/>
    <w:rsid w:val="009B6193"/>
    <w:rsid w:val="009C4843"/>
    <w:rsid w:val="009C6A78"/>
    <w:rsid w:val="009D383D"/>
    <w:rsid w:val="009D6C0E"/>
    <w:rsid w:val="009E05E7"/>
    <w:rsid w:val="009E0D70"/>
    <w:rsid w:val="009F0F05"/>
    <w:rsid w:val="009F1136"/>
    <w:rsid w:val="009F5181"/>
    <w:rsid w:val="009F6412"/>
    <w:rsid w:val="009F7F4B"/>
    <w:rsid w:val="00A06582"/>
    <w:rsid w:val="00A0702A"/>
    <w:rsid w:val="00A114EB"/>
    <w:rsid w:val="00A115CD"/>
    <w:rsid w:val="00A12385"/>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40B2"/>
    <w:rsid w:val="00A549F2"/>
    <w:rsid w:val="00A57B14"/>
    <w:rsid w:val="00A57BE1"/>
    <w:rsid w:val="00A65A4D"/>
    <w:rsid w:val="00A70B19"/>
    <w:rsid w:val="00A72BED"/>
    <w:rsid w:val="00A73350"/>
    <w:rsid w:val="00A73820"/>
    <w:rsid w:val="00A77487"/>
    <w:rsid w:val="00A77FE4"/>
    <w:rsid w:val="00A805E3"/>
    <w:rsid w:val="00A832D0"/>
    <w:rsid w:val="00A835A9"/>
    <w:rsid w:val="00A836B9"/>
    <w:rsid w:val="00A83CAE"/>
    <w:rsid w:val="00A84AB9"/>
    <w:rsid w:val="00A86012"/>
    <w:rsid w:val="00A861EE"/>
    <w:rsid w:val="00A87795"/>
    <w:rsid w:val="00A909D8"/>
    <w:rsid w:val="00A94AB7"/>
    <w:rsid w:val="00AA0218"/>
    <w:rsid w:val="00AA2ACD"/>
    <w:rsid w:val="00AA3F46"/>
    <w:rsid w:val="00AA4B49"/>
    <w:rsid w:val="00AA6FEE"/>
    <w:rsid w:val="00AB0C41"/>
    <w:rsid w:val="00AB11CA"/>
    <w:rsid w:val="00AB4F31"/>
    <w:rsid w:val="00AB5541"/>
    <w:rsid w:val="00AB5FD1"/>
    <w:rsid w:val="00AB7E1A"/>
    <w:rsid w:val="00AC131D"/>
    <w:rsid w:val="00AC1BD0"/>
    <w:rsid w:val="00AC1DC6"/>
    <w:rsid w:val="00AC38B2"/>
    <w:rsid w:val="00AC3915"/>
    <w:rsid w:val="00AC3C04"/>
    <w:rsid w:val="00AC47E9"/>
    <w:rsid w:val="00AC4E86"/>
    <w:rsid w:val="00AC5DB1"/>
    <w:rsid w:val="00AC6E0C"/>
    <w:rsid w:val="00AD34EE"/>
    <w:rsid w:val="00AD41D1"/>
    <w:rsid w:val="00AD4555"/>
    <w:rsid w:val="00AD5CED"/>
    <w:rsid w:val="00AD654D"/>
    <w:rsid w:val="00AD7308"/>
    <w:rsid w:val="00AD783D"/>
    <w:rsid w:val="00AD78EA"/>
    <w:rsid w:val="00AD798E"/>
    <w:rsid w:val="00AE0141"/>
    <w:rsid w:val="00AE3FD6"/>
    <w:rsid w:val="00AE4E31"/>
    <w:rsid w:val="00AF04CB"/>
    <w:rsid w:val="00AF06D0"/>
    <w:rsid w:val="00AF1323"/>
    <w:rsid w:val="00AF2133"/>
    <w:rsid w:val="00AF2DFF"/>
    <w:rsid w:val="00AF42C7"/>
    <w:rsid w:val="00AF5664"/>
    <w:rsid w:val="00AF5CEB"/>
    <w:rsid w:val="00AF7C6A"/>
    <w:rsid w:val="00B0003E"/>
    <w:rsid w:val="00B02BF9"/>
    <w:rsid w:val="00B044AC"/>
    <w:rsid w:val="00B04C34"/>
    <w:rsid w:val="00B06A1E"/>
    <w:rsid w:val="00B079D9"/>
    <w:rsid w:val="00B10764"/>
    <w:rsid w:val="00B1098C"/>
    <w:rsid w:val="00B12678"/>
    <w:rsid w:val="00B13568"/>
    <w:rsid w:val="00B13AEA"/>
    <w:rsid w:val="00B1574C"/>
    <w:rsid w:val="00B16AF5"/>
    <w:rsid w:val="00B170AC"/>
    <w:rsid w:val="00B2103A"/>
    <w:rsid w:val="00B220CB"/>
    <w:rsid w:val="00B23143"/>
    <w:rsid w:val="00B25831"/>
    <w:rsid w:val="00B33376"/>
    <w:rsid w:val="00B342FC"/>
    <w:rsid w:val="00B34BCD"/>
    <w:rsid w:val="00B3751B"/>
    <w:rsid w:val="00B378C7"/>
    <w:rsid w:val="00B378D2"/>
    <w:rsid w:val="00B37EBC"/>
    <w:rsid w:val="00B4014B"/>
    <w:rsid w:val="00B417DF"/>
    <w:rsid w:val="00B43A18"/>
    <w:rsid w:val="00B43C57"/>
    <w:rsid w:val="00B44E07"/>
    <w:rsid w:val="00B45DC6"/>
    <w:rsid w:val="00B46E1F"/>
    <w:rsid w:val="00B46EDF"/>
    <w:rsid w:val="00B47455"/>
    <w:rsid w:val="00B47900"/>
    <w:rsid w:val="00B47EFD"/>
    <w:rsid w:val="00B50311"/>
    <w:rsid w:val="00B5116B"/>
    <w:rsid w:val="00B526B0"/>
    <w:rsid w:val="00B543CF"/>
    <w:rsid w:val="00B55404"/>
    <w:rsid w:val="00B557B5"/>
    <w:rsid w:val="00B558A8"/>
    <w:rsid w:val="00B5778A"/>
    <w:rsid w:val="00B60E0C"/>
    <w:rsid w:val="00B619ED"/>
    <w:rsid w:val="00B61DDD"/>
    <w:rsid w:val="00B63360"/>
    <w:rsid w:val="00B63545"/>
    <w:rsid w:val="00B6534B"/>
    <w:rsid w:val="00B65E73"/>
    <w:rsid w:val="00B67C7E"/>
    <w:rsid w:val="00B71577"/>
    <w:rsid w:val="00B7271B"/>
    <w:rsid w:val="00B746F2"/>
    <w:rsid w:val="00B7519D"/>
    <w:rsid w:val="00B80C0A"/>
    <w:rsid w:val="00B82146"/>
    <w:rsid w:val="00B83142"/>
    <w:rsid w:val="00B84FB3"/>
    <w:rsid w:val="00B85278"/>
    <w:rsid w:val="00B875C8"/>
    <w:rsid w:val="00B946CB"/>
    <w:rsid w:val="00B94A4E"/>
    <w:rsid w:val="00B94D10"/>
    <w:rsid w:val="00B95A46"/>
    <w:rsid w:val="00BA0F89"/>
    <w:rsid w:val="00BA32F4"/>
    <w:rsid w:val="00BA5BE3"/>
    <w:rsid w:val="00BA772E"/>
    <w:rsid w:val="00BB0724"/>
    <w:rsid w:val="00BB27CA"/>
    <w:rsid w:val="00BB2C30"/>
    <w:rsid w:val="00BB37B3"/>
    <w:rsid w:val="00BB3BBC"/>
    <w:rsid w:val="00BB3D14"/>
    <w:rsid w:val="00BB473A"/>
    <w:rsid w:val="00BB4FB3"/>
    <w:rsid w:val="00BB58FA"/>
    <w:rsid w:val="00BB6822"/>
    <w:rsid w:val="00BB6AED"/>
    <w:rsid w:val="00BB6AFD"/>
    <w:rsid w:val="00BC09EB"/>
    <w:rsid w:val="00BC21EB"/>
    <w:rsid w:val="00BC4CA8"/>
    <w:rsid w:val="00BC51C3"/>
    <w:rsid w:val="00BC6787"/>
    <w:rsid w:val="00BD02CA"/>
    <w:rsid w:val="00BD16FE"/>
    <w:rsid w:val="00BD57F5"/>
    <w:rsid w:val="00BD59DC"/>
    <w:rsid w:val="00BD6395"/>
    <w:rsid w:val="00BD7858"/>
    <w:rsid w:val="00BE0E51"/>
    <w:rsid w:val="00BE2CDA"/>
    <w:rsid w:val="00BE349B"/>
    <w:rsid w:val="00BE4452"/>
    <w:rsid w:val="00BE4E88"/>
    <w:rsid w:val="00BE5FAD"/>
    <w:rsid w:val="00BE69ED"/>
    <w:rsid w:val="00BE70A3"/>
    <w:rsid w:val="00C00BF4"/>
    <w:rsid w:val="00C01430"/>
    <w:rsid w:val="00C01BDC"/>
    <w:rsid w:val="00C03CFF"/>
    <w:rsid w:val="00C05571"/>
    <w:rsid w:val="00C06322"/>
    <w:rsid w:val="00C0665E"/>
    <w:rsid w:val="00C10EE6"/>
    <w:rsid w:val="00C11DFD"/>
    <w:rsid w:val="00C20976"/>
    <w:rsid w:val="00C21497"/>
    <w:rsid w:val="00C223CA"/>
    <w:rsid w:val="00C23A29"/>
    <w:rsid w:val="00C24C14"/>
    <w:rsid w:val="00C317E6"/>
    <w:rsid w:val="00C33785"/>
    <w:rsid w:val="00C35588"/>
    <w:rsid w:val="00C358C0"/>
    <w:rsid w:val="00C36298"/>
    <w:rsid w:val="00C37168"/>
    <w:rsid w:val="00C377DC"/>
    <w:rsid w:val="00C4318F"/>
    <w:rsid w:val="00C470CF"/>
    <w:rsid w:val="00C50CBF"/>
    <w:rsid w:val="00C51080"/>
    <w:rsid w:val="00C54F79"/>
    <w:rsid w:val="00C5649B"/>
    <w:rsid w:val="00C56BCF"/>
    <w:rsid w:val="00C57D9A"/>
    <w:rsid w:val="00C61221"/>
    <w:rsid w:val="00C63EA0"/>
    <w:rsid w:val="00C640EF"/>
    <w:rsid w:val="00C713C5"/>
    <w:rsid w:val="00C720F6"/>
    <w:rsid w:val="00C7216E"/>
    <w:rsid w:val="00C735E5"/>
    <w:rsid w:val="00C7413C"/>
    <w:rsid w:val="00C7477E"/>
    <w:rsid w:val="00C7481E"/>
    <w:rsid w:val="00C74837"/>
    <w:rsid w:val="00C75947"/>
    <w:rsid w:val="00C80727"/>
    <w:rsid w:val="00C828D4"/>
    <w:rsid w:val="00C82A6D"/>
    <w:rsid w:val="00C84EC6"/>
    <w:rsid w:val="00C852A7"/>
    <w:rsid w:val="00C86241"/>
    <w:rsid w:val="00C867FC"/>
    <w:rsid w:val="00C90459"/>
    <w:rsid w:val="00C91506"/>
    <w:rsid w:val="00C95417"/>
    <w:rsid w:val="00C9614C"/>
    <w:rsid w:val="00C9753F"/>
    <w:rsid w:val="00CA1DEE"/>
    <w:rsid w:val="00CA47C6"/>
    <w:rsid w:val="00CA600E"/>
    <w:rsid w:val="00CB3E88"/>
    <w:rsid w:val="00CB427F"/>
    <w:rsid w:val="00CB4C2F"/>
    <w:rsid w:val="00CB6597"/>
    <w:rsid w:val="00CB6E45"/>
    <w:rsid w:val="00CB7A76"/>
    <w:rsid w:val="00CC29FA"/>
    <w:rsid w:val="00CC32DC"/>
    <w:rsid w:val="00CC388B"/>
    <w:rsid w:val="00CC43C2"/>
    <w:rsid w:val="00CC4550"/>
    <w:rsid w:val="00CC5C3B"/>
    <w:rsid w:val="00CD2420"/>
    <w:rsid w:val="00CD3889"/>
    <w:rsid w:val="00CD3B29"/>
    <w:rsid w:val="00CD4390"/>
    <w:rsid w:val="00CD4E5C"/>
    <w:rsid w:val="00CD5CE1"/>
    <w:rsid w:val="00CD5F05"/>
    <w:rsid w:val="00CD63E6"/>
    <w:rsid w:val="00CD7D14"/>
    <w:rsid w:val="00CE118C"/>
    <w:rsid w:val="00CE2F6E"/>
    <w:rsid w:val="00CE30B7"/>
    <w:rsid w:val="00CE4118"/>
    <w:rsid w:val="00CE59F0"/>
    <w:rsid w:val="00CE5BB3"/>
    <w:rsid w:val="00CE5BF6"/>
    <w:rsid w:val="00CF15A4"/>
    <w:rsid w:val="00CF3484"/>
    <w:rsid w:val="00CF34F4"/>
    <w:rsid w:val="00CF7145"/>
    <w:rsid w:val="00CF7E6C"/>
    <w:rsid w:val="00D04D9F"/>
    <w:rsid w:val="00D05A59"/>
    <w:rsid w:val="00D1071A"/>
    <w:rsid w:val="00D16F47"/>
    <w:rsid w:val="00D23132"/>
    <w:rsid w:val="00D23770"/>
    <w:rsid w:val="00D25741"/>
    <w:rsid w:val="00D27050"/>
    <w:rsid w:val="00D27EF4"/>
    <w:rsid w:val="00D27F18"/>
    <w:rsid w:val="00D30E38"/>
    <w:rsid w:val="00D31121"/>
    <w:rsid w:val="00D31EF3"/>
    <w:rsid w:val="00D32E7D"/>
    <w:rsid w:val="00D334E5"/>
    <w:rsid w:val="00D33E2C"/>
    <w:rsid w:val="00D34DCA"/>
    <w:rsid w:val="00D3628A"/>
    <w:rsid w:val="00D36AF5"/>
    <w:rsid w:val="00D37349"/>
    <w:rsid w:val="00D40213"/>
    <w:rsid w:val="00D41287"/>
    <w:rsid w:val="00D41B8A"/>
    <w:rsid w:val="00D4210E"/>
    <w:rsid w:val="00D43EA3"/>
    <w:rsid w:val="00D43F92"/>
    <w:rsid w:val="00D504FE"/>
    <w:rsid w:val="00D50501"/>
    <w:rsid w:val="00D510E4"/>
    <w:rsid w:val="00D518FB"/>
    <w:rsid w:val="00D52258"/>
    <w:rsid w:val="00D529B9"/>
    <w:rsid w:val="00D52CEB"/>
    <w:rsid w:val="00D52E86"/>
    <w:rsid w:val="00D53F87"/>
    <w:rsid w:val="00D602C6"/>
    <w:rsid w:val="00D619FE"/>
    <w:rsid w:val="00D62088"/>
    <w:rsid w:val="00D67709"/>
    <w:rsid w:val="00D70ABD"/>
    <w:rsid w:val="00D72B62"/>
    <w:rsid w:val="00D72D39"/>
    <w:rsid w:val="00D7392E"/>
    <w:rsid w:val="00D73AA1"/>
    <w:rsid w:val="00D742DF"/>
    <w:rsid w:val="00D77325"/>
    <w:rsid w:val="00D77430"/>
    <w:rsid w:val="00D77E63"/>
    <w:rsid w:val="00D81755"/>
    <w:rsid w:val="00D82A95"/>
    <w:rsid w:val="00D832FF"/>
    <w:rsid w:val="00D84809"/>
    <w:rsid w:val="00D90476"/>
    <w:rsid w:val="00D91F4B"/>
    <w:rsid w:val="00D924D1"/>
    <w:rsid w:val="00D94137"/>
    <w:rsid w:val="00D943B2"/>
    <w:rsid w:val="00D95313"/>
    <w:rsid w:val="00D95A47"/>
    <w:rsid w:val="00D978F3"/>
    <w:rsid w:val="00D97B6C"/>
    <w:rsid w:val="00DA2184"/>
    <w:rsid w:val="00DA2481"/>
    <w:rsid w:val="00DA54D4"/>
    <w:rsid w:val="00DA62CB"/>
    <w:rsid w:val="00DA7296"/>
    <w:rsid w:val="00DA7D19"/>
    <w:rsid w:val="00DB1BB5"/>
    <w:rsid w:val="00DB3A90"/>
    <w:rsid w:val="00DB3E85"/>
    <w:rsid w:val="00DB620A"/>
    <w:rsid w:val="00DC1E8F"/>
    <w:rsid w:val="00DD4465"/>
    <w:rsid w:val="00DE018E"/>
    <w:rsid w:val="00DE025E"/>
    <w:rsid w:val="00DE1210"/>
    <w:rsid w:val="00DE1D2F"/>
    <w:rsid w:val="00DF1938"/>
    <w:rsid w:val="00DF5D13"/>
    <w:rsid w:val="00E00440"/>
    <w:rsid w:val="00E03D0D"/>
    <w:rsid w:val="00E04161"/>
    <w:rsid w:val="00E05D42"/>
    <w:rsid w:val="00E12502"/>
    <w:rsid w:val="00E158B0"/>
    <w:rsid w:val="00E221A8"/>
    <w:rsid w:val="00E226DD"/>
    <w:rsid w:val="00E22751"/>
    <w:rsid w:val="00E22CB6"/>
    <w:rsid w:val="00E23447"/>
    <w:rsid w:val="00E24041"/>
    <w:rsid w:val="00E24726"/>
    <w:rsid w:val="00E255D2"/>
    <w:rsid w:val="00E279C8"/>
    <w:rsid w:val="00E27F28"/>
    <w:rsid w:val="00E33FE4"/>
    <w:rsid w:val="00E35A72"/>
    <w:rsid w:val="00E37C6A"/>
    <w:rsid w:val="00E40C75"/>
    <w:rsid w:val="00E41760"/>
    <w:rsid w:val="00E43362"/>
    <w:rsid w:val="00E4489A"/>
    <w:rsid w:val="00E46234"/>
    <w:rsid w:val="00E46E69"/>
    <w:rsid w:val="00E510CC"/>
    <w:rsid w:val="00E5485D"/>
    <w:rsid w:val="00E55206"/>
    <w:rsid w:val="00E55BC2"/>
    <w:rsid w:val="00E5797E"/>
    <w:rsid w:val="00E609B3"/>
    <w:rsid w:val="00E6177C"/>
    <w:rsid w:val="00E61C68"/>
    <w:rsid w:val="00E625A0"/>
    <w:rsid w:val="00E62789"/>
    <w:rsid w:val="00E63287"/>
    <w:rsid w:val="00E65E9D"/>
    <w:rsid w:val="00E67B39"/>
    <w:rsid w:val="00E71080"/>
    <w:rsid w:val="00E73729"/>
    <w:rsid w:val="00E75272"/>
    <w:rsid w:val="00E75599"/>
    <w:rsid w:val="00E84B69"/>
    <w:rsid w:val="00E869E9"/>
    <w:rsid w:val="00E86A34"/>
    <w:rsid w:val="00E93570"/>
    <w:rsid w:val="00E9539D"/>
    <w:rsid w:val="00E95B30"/>
    <w:rsid w:val="00E96CE0"/>
    <w:rsid w:val="00EA298E"/>
    <w:rsid w:val="00EA4020"/>
    <w:rsid w:val="00EA47D9"/>
    <w:rsid w:val="00EA6E57"/>
    <w:rsid w:val="00EA6EFC"/>
    <w:rsid w:val="00EA701B"/>
    <w:rsid w:val="00EB17CF"/>
    <w:rsid w:val="00EB4B80"/>
    <w:rsid w:val="00EB4C3B"/>
    <w:rsid w:val="00EB6CDE"/>
    <w:rsid w:val="00EC05C0"/>
    <w:rsid w:val="00EC2883"/>
    <w:rsid w:val="00EC296E"/>
    <w:rsid w:val="00EC4371"/>
    <w:rsid w:val="00ED15E0"/>
    <w:rsid w:val="00ED2E91"/>
    <w:rsid w:val="00ED6D59"/>
    <w:rsid w:val="00ED722E"/>
    <w:rsid w:val="00EE00C6"/>
    <w:rsid w:val="00EE0621"/>
    <w:rsid w:val="00EE0EE9"/>
    <w:rsid w:val="00EE351C"/>
    <w:rsid w:val="00EE4F32"/>
    <w:rsid w:val="00EF027A"/>
    <w:rsid w:val="00EF12AF"/>
    <w:rsid w:val="00EF5115"/>
    <w:rsid w:val="00EF771E"/>
    <w:rsid w:val="00F02045"/>
    <w:rsid w:val="00F03806"/>
    <w:rsid w:val="00F0659D"/>
    <w:rsid w:val="00F07C1A"/>
    <w:rsid w:val="00F1213F"/>
    <w:rsid w:val="00F122E2"/>
    <w:rsid w:val="00F13346"/>
    <w:rsid w:val="00F14F53"/>
    <w:rsid w:val="00F20225"/>
    <w:rsid w:val="00F2127E"/>
    <w:rsid w:val="00F253B3"/>
    <w:rsid w:val="00F255B8"/>
    <w:rsid w:val="00F25CFC"/>
    <w:rsid w:val="00F26645"/>
    <w:rsid w:val="00F26AD9"/>
    <w:rsid w:val="00F30BC7"/>
    <w:rsid w:val="00F31F3A"/>
    <w:rsid w:val="00F332CA"/>
    <w:rsid w:val="00F34976"/>
    <w:rsid w:val="00F35183"/>
    <w:rsid w:val="00F35DFD"/>
    <w:rsid w:val="00F379E8"/>
    <w:rsid w:val="00F4711A"/>
    <w:rsid w:val="00F532FA"/>
    <w:rsid w:val="00F53B0F"/>
    <w:rsid w:val="00F53F96"/>
    <w:rsid w:val="00F54000"/>
    <w:rsid w:val="00F554C7"/>
    <w:rsid w:val="00F5653E"/>
    <w:rsid w:val="00F56AB8"/>
    <w:rsid w:val="00F6259B"/>
    <w:rsid w:val="00F62CF1"/>
    <w:rsid w:val="00F63F69"/>
    <w:rsid w:val="00F6410F"/>
    <w:rsid w:val="00F64728"/>
    <w:rsid w:val="00F64AFA"/>
    <w:rsid w:val="00F64D78"/>
    <w:rsid w:val="00F67E21"/>
    <w:rsid w:val="00F72932"/>
    <w:rsid w:val="00F74EF6"/>
    <w:rsid w:val="00F773D1"/>
    <w:rsid w:val="00F822DF"/>
    <w:rsid w:val="00F82426"/>
    <w:rsid w:val="00F82632"/>
    <w:rsid w:val="00F82EE4"/>
    <w:rsid w:val="00F842E0"/>
    <w:rsid w:val="00F848CD"/>
    <w:rsid w:val="00F84947"/>
    <w:rsid w:val="00F85974"/>
    <w:rsid w:val="00F86C97"/>
    <w:rsid w:val="00F91B5E"/>
    <w:rsid w:val="00F925E6"/>
    <w:rsid w:val="00F92B25"/>
    <w:rsid w:val="00F94568"/>
    <w:rsid w:val="00F94D1A"/>
    <w:rsid w:val="00F95C6C"/>
    <w:rsid w:val="00F9708F"/>
    <w:rsid w:val="00F97358"/>
    <w:rsid w:val="00FA01C5"/>
    <w:rsid w:val="00FA380B"/>
    <w:rsid w:val="00FA39DC"/>
    <w:rsid w:val="00FA519A"/>
    <w:rsid w:val="00FA6C64"/>
    <w:rsid w:val="00FA73EC"/>
    <w:rsid w:val="00FB1EA2"/>
    <w:rsid w:val="00FB4215"/>
    <w:rsid w:val="00FB6593"/>
    <w:rsid w:val="00FB65A3"/>
    <w:rsid w:val="00FC104A"/>
    <w:rsid w:val="00FC36C6"/>
    <w:rsid w:val="00FC4613"/>
    <w:rsid w:val="00FC60ED"/>
    <w:rsid w:val="00FC6E22"/>
    <w:rsid w:val="00FC7353"/>
    <w:rsid w:val="00FD0189"/>
    <w:rsid w:val="00FD1312"/>
    <w:rsid w:val="00FE15B7"/>
    <w:rsid w:val="00FE2519"/>
    <w:rsid w:val="00FE54C8"/>
    <w:rsid w:val="00FE727C"/>
    <w:rsid w:val="00FF03DD"/>
    <w:rsid w:val="00FF1129"/>
    <w:rsid w:val="00FF18ED"/>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1C7DDC"/>
  <w15:docId w15:val="{89FE5C7D-D668-4C69-AED9-ECF9E38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831"/>
    <w:pPr>
      <w:spacing w:after="240"/>
    </w:pPr>
    <w:rPr>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link w:val="FooterChar"/>
    <w:uiPriority w:val="99"/>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eastAsia="de-DE"/>
    </w:rPr>
  </w:style>
  <w:style w:type="character" w:customStyle="1" w:styleId="CommentTextChar">
    <w:name w:val="Comment Text Char"/>
    <w:link w:val="CommentText"/>
    <w:rsid w:val="00070E56"/>
    <w:rPr>
      <w:rFonts w:ascii="Arial" w:hAnsi="Arial"/>
      <w:color w:val="000000"/>
      <w:lang w:val="en-GB"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eastAsia="de-DE"/>
    </w:rPr>
  </w:style>
  <w:style w:type="character" w:customStyle="1" w:styleId="NormalListSpalteChar">
    <w:name w:val="Normal List Spalte Char"/>
    <w:basedOn w:val="NormalListChar"/>
    <w:link w:val="NormalListSpalte"/>
    <w:rsid w:val="00070E56"/>
    <w:rPr>
      <w:rFonts w:ascii="Arial" w:hAnsi="Arial"/>
      <w:color w:val="000000"/>
      <w:sz w:val="18"/>
      <w:lang w:val="en-GB" w:eastAsia="de-DE"/>
    </w:rPr>
  </w:style>
  <w:style w:type="character" w:customStyle="1" w:styleId="NormalListChar">
    <w:name w:val="Normal List Char"/>
    <w:link w:val="NormalList"/>
    <w:rsid w:val="00070E56"/>
    <w:rPr>
      <w:rFonts w:ascii="Arial" w:hAnsi="Arial"/>
      <w:color w:val="000000"/>
      <w:sz w:val="18"/>
      <w:lang w:val="en-GB"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en-GB"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rPr>
  </w:style>
  <w:style w:type="paragraph" w:customStyle="1" w:styleId="Normaltext">
    <w:name w:val="Normaltext"/>
    <w:basedOn w:val="Normal"/>
    <w:rsid w:val="00070E56"/>
    <w:pPr>
      <w:spacing w:before="180" w:after="0"/>
      <w:ind w:left="1080"/>
      <w:jc w:val="both"/>
    </w:pPr>
    <w:rPr>
      <w:rFonts w:ascii="Arial" w:hAnsi="Arial"/>
      <w:color w:val="000000"/>
      <w:sz w:val="18"/>
      <w:lang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eastAsia="de-DE"/>
    </w:rPr>
  </w:style>
  <w:style w:type="paragraph" w:customStyle="1" w:styleId="NormaltextSpalte0">
    <w:name w:val="Normaltext_Spalte"/>
    <w:basedOn w:val="Normal"/>
    <w:rsid w:val="00070E56"/>
    <w:pPr>
      <w:spacing w:before="180" w:after="0"/>
      <w:jc w:val="both"/>
    </w:pPr>
    <w:rPr>
      <w:rFonts w:ascii="Arial" w:hAnsi="Arial"/>
      <w:sz w:val="18"/>
      <w:lang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eastAsia="de-DE"/>
    </w:rPr>
  </w:style>
  <w:style w:type="character" w:customStyle="1" w:styleId="BodyText2Char">
    <w:name w:val="Body Text 2 Char"/>
    <w:link w:val="BodyText2"/>
    <w:rsid w:val="00070E56"/>
    <w:rPr>
      <w:rFonts w:ascii="Arial" w:hAnsi="Arial"/>
      <w:color w:val="000000"/>
      <w:sz w:val="22"/>
      <w:lang w:val="en-GB" w:eastAsia="de-DE"/>
    </w:rPr>
  </w:style>
  <w:style w:type="paragraph" w:customStyle="1" w:styleId="Standardowy">
    <w:name w:val="Standardowy"/>
    <w:rsid w:val="00070E56"/>
    <w:rPr>
      <w:rFonts w:ascii="Arial" w:hAnsi="Arial"/>
      <w:snapToGrid w:val="0"/>
      <w:sz w:val="24"/>
      <w:lang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eastAsia="de-DE"/>
    </w:rPr>
  </w:style>
  <w:style w:type="character" w:customStyle="1" w:styleId="N20Car">
    <w:name w:val="N20 Car"/>
    <w:link w:val="N20"/>
    <w:rsid w:val="00525173"/>
    <w:rPr>
      <w:rFonts w:ascii="Arial" w:hAnsi="Arial" w:cs="Arial"/>
      <w:color w:val="000000"/>
      <w:szCs w:val="22"/>
      <w:lang w:val="en-GB"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eastAsia="nl-NL"/>
    </w:rPr>
  </w:style>
  <w:style w:type="paragraph" w:customStyle="1" w:styleId="SingleTxtG">
    <w:name w:val="_ Single Txt_G"/>
    <w:basedOn w:val="Normal"/>
    <w:qFormat/>
    <w:rsid w:val="007A05BF"/>
    <w:pPr>
      <w:suppressAutoHyphens/>
      <w:spacing w:after="120" w:line="240" w:lineRule="atLeast"/>
      <w:ind w:left="1134" w:right="1134"/>
      <w:jc w:val="both"/>
    </w:pPr>
    <w:rPr>
      <w:sz w:val="20"/>
    </w:rPr>
  </w:style>
  <w:style w:type="paragraph" w:customStyle="1" w:styleId="Default">
    <w:name w:val="Default"/>
    <w:rsid w:val="006C720A"/>
    <w:pPr>
      <w:autoSpaceDE w:val="0"/>
      <w:autoSpaceDN w:val="0"/>
      <w:adjustRightInd w:val="0"/>
    </w:pPr>
    <w:rPr>
      <w:color w:val="000000"/>
      <w:sz w:val="24"/>
      <w:szCs w:val="24"/>
    </w:rPr>
  </w:style>
  <w:style w:type="paragraph" w:customStyle="1" w:styleId="HChG">
    <w:name w:val="_ H _Ch_G"/>
    <w:basedOn w:val="Normal"/>
    <w:next w:val="Normal"/>
    <w:rsid w:val="00963107"/>
    <w:pPr>
      <w:keepNext/>
      <w:keepLines/>
      <w:tabs>
        <w:tab w:val="right" w:pos="851"/>
      </w:tabs>
      <w:suppressAutoHyphens/>
      <w:spacing w:before="360" w:line="300" w:lineRule="exact"/>
      <w:ind w:left="1134" w:right="1134" w:hanging="1134"/>
    </w:pPr>
    <w:rPr>
      <w:b/>
      <w:sz w:val="28"/>
    </w:rPr>
  </w:style>
  <w:style w:type="character" w:customStyle="1" w:styleId="FooterChar">
    <w:name w:val="Footer Char"/>
    <w:basedOn w:val="DefaultParagraphFont"/>
    <w:link w:val="Footer"/>
    <w:uiPriority w:val="99"/>
    <w:rsid w:val="00E40C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1246733">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7F13-0542-40B8-AB82-738B9C71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Secretariat</cp:lastModifiedBy>
  <cp:revision>4</cp:revision>
  <cp:lastPrinted>2018-08-27T08:28:00Z</cp:lastPrinted>
  <dcterms:created xsi:type="dcterms:W3CDTF">2018-08-27T08:28:00Z</dcterms:created>
  <dcterms:modified xsi:type="dcterms:W3CDTF">2018-08-27T08:29:00Z</dcterms:modified>
  <cp:category>20-4(b)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