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5E7EF1" w14:paraId="55B183E2" w14:textId="77777777" w:rsidTr="009E6CB7">
        <w:trPr>
          <w:cantSplit/>
          <w:trHeight w:hRule="exact" w:val="851"/>
        </w:trPr>
        <w:tc>
          <w:tcPr>
            <w:tcW w:w="1276" w:type="dxa"/>
            <w:tcBorders>
              <w:bottom w:val="single" w:sz="4" w:space="0" w:color="auto"/>
            </w:tcBorders>
            <w:vAlign w:val="bottom"/>
          </w:tcPr>
          <w:p w14:paraId="781FEBAF" w14:textId="77777777" w:rsidR="009E6CB7" w:rsidRPr="005E7EF1" w:rsidRDefault="009E6CB7" w:rsidP="009E6CB7">
            <w:pPr>
              <w:spacing w:after="80"/>
            </w:pPr>
          </w:p>
        </w:tc>
        <w:tc>
          <w:tcPr>
            <w:tcW w:w="2268" w:type="dxa"/>
            <w:tcBorders>
              <w:bottom w:val="single" w:sz="4" w:space="0" w:color="auto"/>
            </w:tcBorders>
            <w:vAlign w:val="bottom"/>
          </w:tcPr>
          <w:p w14:paraId="7BA1A3DD" w14:textId="77777777" w:rsidR="009E6CB7" w:rsidRPr="005E7EF1" w:rsidRDefault="009E6CB7" w:rsidP="009E6CB7">
            <w:pPr>
              <w:spacing w:after="80" w:line="300" w:lineRule="exact"/>
              <w:rPr>
                <w:b/>
                <w:sz w:val="24"/>
                <w:szCs w:val="24"/>
              </w:rPr>
            </w:pPr>
            <w:r w:rsidRPr="005E7EF1">
              <w:rPr>
                <w:sz w:val="28"/>
                <w:szCs w:val="28"/>
              </w:rPr>
              <w:t>United Nations</w:t>
            </w:r>
          </w:p>
        </w:tc>
        <w:tc>
          <w:tcPr>
            <w:tcW w:w="6095" w:type="dxa"/>
            <w:gridSpan w:val="2"/>
            <w:tcBorders>
              <w:bottom w:val="single" w:sz="4" w:space="0" w:color="auto"/>
            </w:tcBorders>
            <w:vAlign w:val="bottom"/>
          </w:tcPr>
          <w:p w14:paraId="031848E7" w14:textId="77777777" w:rsidR="009E6CB7" w:rsidRPr="005E7EF1" w:rsidRDefault="003A5F98" w:rsidP="0088017D">
            <w:pPr>
              <w:jc w:val="right"/>
            </w:pPr>
            <w:r w:rsidRPr="005E7EF1">
              <w:rPr>
                <w:sz w:val="40"/>
              </w:rPr>
              <w:t>ECE</w:t>
            </w:r>
            <w:r w:rsidR="00E01227" w:rsidRPr="005E7EF1">
              <w:t>/TRANS/201</w:t>
            </w:r>
            <w:r w:rsidR="00341EF1" w:rsidRPr="005E7EF1">
              <w:t>8</w:t>
            </w:r>
            <w:r w:rsidRPr="005E7EF1">
              <w:t>/</w:t>
            </w:r>
            <w:r w:rsidR="0088017D" w:rsidRPr="005E7EF1">
              <w:t>4</w:t>
            </w:r>
          </w:p>
        </w:tc>
      </w:tr>
      <w:tr w:rsidR="009E6CB7" w:rsidRPr="005E7EF1" w14:paraId="67F66B67" w14:textId="77777777" w:rsidTr="009E6CB7">
        <w:trPr>
          <w:cantSplit/>
          <w:trHeight w:hRule="exact" w:val="2835"/>
        </w:trPr>
        <w:tc>
          <w:tcPr>
            <w:tcW w:w="1276" w:type="dxa"/>
            <w:tcBorders>
              <w:top w:val="single" w:sz="4" w:space="0" w:color="auto"/>
              <w:bottom w:val="single" w:sz="12" w:space="0" w:color="auto"/>
            </w:tcBorders>
          </w:tcPr>
          <w:p w14:paraId="161D5743" w14:textId="77777777" w:rsidR="009E6CB7" w:rsidRPr="005E7EF1" w:rsidRDefault="00BC7F91" w:rsidP="009E6CB7">
            <w:pPr>
              <w:spacing w:before="120"/>
            </w:pPr>
            <w:r w:rsidRPr="00180B4F">
              <w:rPr>
                <w:noProof/>
                <w:lang w:val="en-US"/>
              </w:rPr>
              <w:drawing>
                <wp:inline distT="0" distB="0" distL="0" distR="0" wp14:anchorId="0C796463" wp14:editId="280CD7F9">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EA96DDE" w14:textId="77777777" w:rsidR="009E6CB7" w:rsidRPr="005E7EF1" w:rsidRDefault="009E6CB7" w:rsidP="009E6CB7">
            <w:pPr>
              <w:spacing w:before="120" w:line="420" w:lineRule="exact"/>
              <w:rPr>
                <w:sz w:val="40"/>
                <w:szCs w:val="40"/>
              </w:rPr>
            </w:pPr>
            <w:r w:rsidRPr="005E7EF1">
              <w:rPr>
                <w:b/>
                <w:sz w:val="40"/>
                <w:szCs w:val="40"/>
              </w:rPr>
              <w:t>Economic and Social Council</w:t>
            </w:r>
          </w:p>
        </w:tc>
        <w:tc>
          <w:tcPr>
            <w:tcW w:w="2835" w:type="dxa"/>
            <w:tcBorders>
              <w:top w:val="single" w:sz="4" w:space="0" w:color="auto"/>
              <w:bottom w:val="single" w:sz="12" w:space="0" w:color="auto"/>
            </w:tcBorders>
          </w:tcPr>
          <w:p w14:paraId="44E8D742" w14:textId="77777777" w:rsidR="009E6CB7" w:rsidRPr="005E7EF1" w:rsidRDefault="003A5F98" w:rsidP="003A5F98">
            <w:pPr>
              <w:spacing w:before="240" w:line="240" w:lineRule="exact"/>
            </w:pPr>
            <w:r w:rsidRPr="005E7EF1">
              <w:t>Distr.: General</w:t>
            </w:r>
          </w:p>
          <w:p w14:paraId="3396D153" w14:textId="677166EA" w:rsidR="003A5F98" w:rsidRPr="005E7EF1" w:rsidRDefault="00484264" w:rsidP="003A5F98">
            <w:pPr>
              <w:spacing w:line="240" w:lineRule="exact"/>
            </w:pPr>
            <w:r>
              <w:t>7</w:t>
            </w:r>
            <w:r w:rsidR="003A5F98" w:rsidRPr="005E7EF1">
              <w:t xml:space="preserve"> December 201</w:t>
            </w:r>
            <w:r w:rsidR="00341EF1" w:rsidRPr="005E7EF1">
              <w:t>7</w:t>
            </w:r>
          </w:p>
          <w:p w14:paraId="3BE92888" w14:textId="77777777" w:rsidR="003A5F98" w:rsidRPr="005E7EF1" w:rsidRDefault="003A5F98" w:rsidP="003A5F98">
            <w:pPr>
              <w:spacing w:line="240" w:lineRule="exact"/>
            </w:pPr>
          </w:p>
          <w:p w14:paraId="7AC4B8E7" w14:textId="77777777" w:rsidR="003A5F98" w:rsidRPr="005E7EF1" w:rsidRDefault="003A5F98" w:rsidP="003A5F98">
            <w:pPr>
              <w:spacing w:line="240" w:lineRule="exact"/>
            </w:pPr>
            <w:r w:rsidRPr="005E7EF1">
              <w:t>Original: English</w:t>
            </w:r>
          </w:p>
        </w:tc>
      </w:tr>
    </w:tbl>
    <w:p w14:paraId="7383476D" w14:textId="77777777" w:rsidR="003A5F98" w:rsidRPr="005E7EF1" w:rsidRDefault="003A5F98" w:rsidP="003A5F98">
      <w:pPr>
        <w:spacing w:before="120"/>
        <w:rPr>
          <w:b/>
          <w:bCs/>
          <w:sz w:val="28"/>
          <w:szCs w:val="28"/>
        </w:rPr>
      </w:pPr>
      <w:r w:rsidRPr="005E7EF1">
        <w:rPr>
          <w:b/>
          <w:bCs/>
          <w:sz w:val="28"/>
          <w:szCs w:val="28"/>
        </w:rPr>
        <w:t>Economic Commission for Europe</w:t>
      </w:r>
    </w:p>
    <w:p w14:paraId="0E5807DA" w14:textId="77777777" w:rsidR="003A5F98" w:rsidRPr="005E7EF1" w:rsidRDefault="003A5F98" w:rsidP="003A5F98">
      <w:pPr>
        <w:spacing w:before="120"/>
        <w:rPr>
          <w:sz w:val="28"/>
          <w:szCs w:val="28"/>
        </w:rPr>
      </w:pPr>
      <w:r w:rsidRPr="005E7EF1">
        <w:rPr>
          <w:sz w:val="28"/>
          <w:szCs w:val="28"/>
        </w:rPr>
        <w:t>Inland Transport Committee</w:t>
      </w:r>
    </w:p>
    <w:p w14:paraId="6231F55C" w14:textId="77777777" w:rsidR="00FD7590" w:rsidRPr="005E7EF1" w:rsidRDefault="00FD7590" w:rsidP="00FD7590">
      <w:pPr>
        <w:spacing w:before="120"/>
        <w:rPr>
          <w:b/>
          <w:bCs/>
        </w:rPr>
      </w:pPr>
      <w:r w:rsidRPr="00C3550F">
        <w:rPr>
          <w:b/>
          <w:bCs/>
        </w:rPr>
        <w:t xml:space="preserve">Eightieth </w:t>
      </w:r>
      <w:r w:rsidRPr="005E7EF1">
        <w:rPr>
          <w:b/>
          <w:bCs/>
        </w:rPr>
        <w:t>session</w:t>
      </w:r>
    </w:p>
    <w:p w14:paraId="319EA8FC" w14:textId="0486030B" w:rsidR="00FD7590" w:rsidRPr="005E7EF1" w:rsidRDefault="00FD7590" w:rsidP="00FD7590">
      <w:pPr>
        <w:rPr>
          <w:b/>
          <w:bCs/>
        </w:rPr>
      </w:pPr>
      <w:r w:rsidRPr="005E7EF1">
        <w:t>Geneva, 20-23 February 2018</w:t>
      </w:r>
      <w:r w:rsidRPr="005E7EF1">
        <w:br/>
        <w:t>Item 4 (b) of the provisional agenda</w:t>
      </w:r>
      <w:r w:rsidRPr="005E7EF1">
        <w:br/>
      </w:r>
      <w:r w:rsidRPr="005E7EF1">
        <w:rPr>
          <w:b/>
          <w:bCs/>
        </w:rPr>
        <w:t xml:space="preserve">Strategic questions of a horizontal policy nature: </w:t>
      </w:r>
      <w:r w:rsidRPr="005E7EF1">
        <w:rPr>
          <w:b/>
          <w:bCs/>
        </w:rPr>
        <w:br/>
        <w:t xml:space="preserve">United Nations Economic Commission for Europe </w:t>
      </w:r>
      <w:bookmarkStart w:id="0" w:name="_GoBack"/>
      <w:bookmarkEnd w:id="0"/>
      <w:r w:rsidRPr="005E7EF1">
        <w:rPr>
          <w:b/>
          <w:bCs/>
        </w:rPr>
        <w:br/>
        <w:t>analytical work on Transport</w:t>
      </w:r>
    </w:p>
    <w:p w14:paraId="2EC587DE" w14:textId="34540023" w:rsidR="005C2D88" w:rsidRPr="00CE0F3F" w:rsidRDefault="003A5F98" w:rsidP="005C2D88">
      <w:pPr>
        <w:pStyle w:val="HChG"/>
      </w:pPr>
      <w:r w:rsidRPr="00CE0F3F">
        <w:tab/>
      </w:r>
      <w:r w:rsidRPr="00CE0F3F">
        <w:tab/>
      </w:r>
      <w:r w:rsidR="0088017D" w:rsidRPr="00CE0F3F">
        <w:t xml:space="preserve">International </w:t>
      </w:r>
      <w:r w:rsidR="005C2D88" w:rsidRPr="00CE0F3F">
        <w:t>Transport</w:t>
      </w:r>
      <w:r w:rsidR="0088017D" w:rsidRPr="00CE0F3F">
        <w:t xml:space="preserve"> Infrastructure Observatory </w:t>
      </w:r>
    </w:p>
    <w:p w14:paraId="6AFA0B97" w14:textId="77777777" w:rsidR="005C2D88" w:rsidRPr="00005E80" w:rsidRDefault="005C2D88" w:rsidP="005C2D88">
      <w:pPr>
        <w:pStyle w:val="H1G"/>
      </w:pPr>
      <w:r w:rsidRPr="00CE0F3F">
        <w:tab/>
      </w:r>
      <w:r w:rsidRPr="00CE0F3F">
        <w:tab/>
        <w:t>Note by the secretariat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37"/>
      </w:tblGrid>
      <w:tr w:rsidR="005C2D88" w:rsidRPr="00C4337C" w14:paraId="0A645EB9" w14:textId="77777777" w:rsidTr="00435E81">
        <w:trPr>
          <w:jc w:val="center"/>
        </w:trPr>
        <w:tc>
          <w:tcPr>
            <w:tcW w:w="9637" w:type="dxa"/>
            <w:shd w:val="clear" w:color="auto" w:fill="auto"/>
          </w:tcPr>
          <w:p w14:paraId="159B85B0" w14:textId="77777777" w:rsidR="005C2D88" w:rsidRPr="00C4337C" w:rsidRDefault="005C2D88" w:rsidP="00435E81">
            <w:pPr>
              <w:spacing w:before="240" w:after="120"/>
              <w:ind w:left="255"/>
              <w:rPr>
                <w:i/>
                <w:sz w:val="24"/>
              </w:rPr>
            </w:pPr>
            <w:r w:rsidRPr="00C4337C">
              <w:rPr>
                <w:i/>
                <w:sz w:val="24"/>
              </w:rPr>
              <w:t>Summary</w:t>
            </w:r>
          </w:p>
        </w:tc>
      </w:tr>
      <w:tr w:rsidR="005C2D88" w:rsidRPr="005E7EF1" w14:paraId="5CF83669" w14:textId="77777777" w:rsidTr="00435E81">
        <w:trPr>
          <w:jc w:val="center"/>
        </w:trPr>
        <w:tc>
          <w:tcPr>
            <w:tcW w:w="9637" w:type="dxa"/>
            <w:shd w:val="clear" w:color="auto" w:fill="auto"/>
          </w:tcPr>
          <w:p w14:paraId="47929202" w14:textId="21214F4A" w:rsidR="005C2D88" w:rsidRPr="005E7EF1" w:rsidRDefault="005C2D88" w:rsidP="006B42BA">
            <w:pPr>
              <w:pStyle w:val="SingleTxtG"/>
              <w:rPr>
                <w:color w:val="0D0D0D"/>
              </w:rPr>
            </w:pPr>
            <w:r w:rsidRPr="00C4337C">
              <w:rPr>
                <w:color w:val="0D0D0D"/>
              </w:rPr>
              <w:tab/>
            </w:r>
            <w:r w:rsidR="00813141">
              <w:rPr>
                <w:color w:val="0D0D0D"/>
              </w:rPr>
              <w:t xml:space="preserve">A </w:t>
            </w:r>
            <w:r w:rsidRPr="00C4337C">
              <w:rPr>
                <w:color w:val="0D0D0D"/>
              </w:rPr>
              <w:t xml:space="preserve">brief review </w:t>
            </w:r>
            <w:proofErr w:type="gramStart"/>
            <w:r w:rsidR="00813141">
              <w:rPr>
                <w:color w:val="0D0D0D"/>
              </w:rPr>
              <w:t>is given</w:t>
            </w:r>
            <w:proofErr w:type="gramEnd"/>
            <w:r w:rsidR="00813141">
              <w:rPr>
                <w:color w:val="0D0D0D"/>
              </w:rPr>
              <w:t xml:space="preserve"> </w:t>
            </w:r>
            <w:r w:rsidRPr="00C4337C">
              <w:rPr>
                <w:color w:val="0D0D0D"/>
              </w:rPr>
              <w:t>o</w:t>
            </w:r>
            <w:r w:rsidR="00813141">
              <w:rPr>
                <w:color w:val="0D0D0D"/>
              </w:rPr>
              <w:t>n</w:t>
            </w:r>
            <w:r w:rsidRPr="00C4337C">
              <w:rPr>
                <w:color w:val="0D0D0D"/>
              </w:rPr>
              <w:t xml:space="preserve"> the </w:t>
            </w:r>
            <w:r w:rsidR="0088017D" w:rsidRPr="00C4337C">
              <w:rPr>
                <w:color w:val="0D0D0D"/>
              </w:rPr>
              <w:t xml:space="preserve">development of </w:t>
            </w:r>
            <w:r w:rsidR="005E7EF1" w:rsidRPr="00C4337C">
              <w:rPr>
                <w:color w:val="0D0D0D"/>
              </w:rPr>
              <w:t>an international transport infrastructure observatory</w:t>
            </w:r>
            <w:r w:rsidRPr="00C4337C">
              <w:rPr>
                <w:color w:val="0D0D0D"/>
              </w:rPr>
              <w:t xml:space="preserve">. </w:t>
            </w:r>
            <w:r w:rsidR="00A81766" w:rsidRPr="00C4337C">
              <w:rPr>
                <w:color w:val="0D0D0D"/>
              </w:rPr>
              <w:t xml:space="preserve">The </w:t>
            </w:r>
            <w:r w:rsidR="005E7EF1" w:rsidRPr="00C4337C">
              <w:rPr>
                <w:color w:val="0D0D0D"/>
              </w:rPr>
              <w:t xml:space="preserve">observatory </w:t>
            </w:r>
            <w:r w:rsidR="00A81766" w:rsidRPr="00C4337C">
              <w:rPr>
                <w:color w:val="0D0D0D"/>
              </w:rPr>
              <w:t xml:space="preserve">would be an innovative example of how </w:t>
            </w:r>
            <w:r w:rsidR="005E7EF1" w:rsidRPr="00C4337C">
              <w:rPr>
                <w:color w:val="0D0D0D"/>
              </w:rPr>
              <w:t>g</w:t>
            </w:r>
            <w:r w:rsidR="00A81766" w:rsidRPr="00C4337C">
              <w:rPr>
                <w:color w:val="0D0D0D"/>
              </w:rPr>
              <w:t xml:space="preserve">overnment data on new transport infrastructure projects </w:t>
            </w:r>
            <w:proofErr w:type="gramStart"/>
            <w:r w:rsidR="00A81766" w:rsidRPr="00C4337C">
              <w:rPr>
                <w:color w:val="0D0D0D"/>
              </w:rPr>
              <w:t>is presented</w:t>
            </w:r>
            <w:proofErr w:type="gramEnd"/>
            <w:r w:rsidR="00A81766" w:rsidRPr="00C4337C">
              <w:rPr>
                <w:color w:val="0D0D0D"/>
              </w:rPr>
              <w:t xml:space="preserve"> to financial institutions and other donors in a transparent, comprehensive and </w:t>
            </w:r>
            <w:r w:rsidR="005E7EF1">
              <w:rPr>
                <w:color w:val="0D0D0D"/>
              </w:rPr>
              <w:t>‘</w:t>
            </w:r>
            <w:r w:rsidR="00A81766" w:rsidRPr="005E7EF1">
              <w:rPr>
                <w:color w:val="0D0D0D"/>
              </w:rPr>
              <w:t>bankable</w:t>
            </w:r>
            <w:r w:rsidR="005E7EF1">
              <w:rPr>
                <w:color w:val="0D0D0D"/>
              </w:rPr>
              <w:t>’</w:t>
            </w:r>
            <w:r w:rsidR="005E7EF1" w:rsidRPr="005E7EF1">
              <w:rPr>
                <w:color w:val="0D0D0D"/>
              </w:rPr>
              <w:t xml:space="preserve"> </w:t>
            </w:r>
            <w:r w:rsidR="00A81766" w:rsidRPr="005E7EF1">
              <w:rPr>
                <w:color w:val="0D0D0D"/>
              </w:rPr>
              <w:t xml:space="preserve">way. The observatory is devised as an online platform where (a) governments find the data to </w:t>
            </w:r>
            <w:proofErr w:type="gramStart"/>
            <w:r w:rsidR="00A81766" w:rsidRPr="005E7EF1">
              <w:rPr>
                <w:color w:val="0D0D0D"/>
              </w:rPr>
              <w:t>prepare,</w:t>
            </w:r>
            <w:proofErr w:type="gramEnd"/>
            <w:r w:rsidR="00A81766" w:rsidRPr="005E7EF1">
              <w:rPr>
                <w:color w:val="0D0D0D"/>
              </w:rPr>
              <w:t xml:space="preserve"> benchmark and present their transport infrastructure projects and (b) financial institutions can consider, analyse and compare projects from a regional/international perspective and identify projects to finance.</w:t>
            </w:r>
          </w:p>
        </w:tc>
      </w:tr>
      <w:tr w:rsidR="005C2D88" w:rsidRPr="005E7EF1" w14:paraId="3B30FF32" w14:textId="77777777" w:rsidTr="00435E81">
        <w:trPr>
          <w:jc w:val="center"/>
        </w:trPr>
        <w:tc>
          <w:tcPr>
            <w:tcW w:w="9637" w:type="dxa"/>
            <w:shd w:val="clear" w:color="auto" w:fill="auto"/>
          </w:tcPr>
          <w:p w14:paraId="394C3243" w14:textId="15EB9FAE" w:rsidR="005C2D88" w:rsidRPr="005E7EF1" w:rsidRDefault="005C2D88" w:rsidP="0088017D">
            <w:pPr>
              <w:pStyle w:val="SingleTxtG"/>
              <w:rPr>
                <w:color w:val="0D0D0D"/>
              </w:rPr>
            </w:pPr>
            <w:r w:rsidRPr="005E7EF1">
              <w:rPr>
                <w:color w:val="0D0D0D"/>
              </w:rPr>
              <w:tab/>
              <w:t xml:space="preserve">The Committee </w:t>
            </w:r>
            <w:proofErr w:type="gramStart"/>
            <w:r w:rsidRPr="005E7EF1">
              <w:rPr>
                <w:color w:val="0D0D0D"/>
              </w:rPr>
              <w:t>is invited</w:t>
            </w:r>
            <w:proofErr w:type="gramEnd"/>
            <w:r w:rsidRPr="005E7EF1">
              <w:rPr>
                <w:color w:val="0D0D0D"/>
              </w:rPr>
              <w:t xml:space="preserve"> to </w:t>
            </w:r>
            <w:r w:rsidRPr="005E7EF1">
              <w:rPr>
                <w:b/>
                <w:color w:val="0D0D0D"/>
              </w:rPr>
              <w:t>provide guidance</w:t>
            </w:r>
            <w:r w:rsidRPr="005E7EF1">
              <w:rPr>
                <w:color w:val="0D0D0D"/>
              </w:rPr>
              <w:t xml:space="preserve"> on future directions </w:t>
            </w:r>
            <w:r w:rsidR="0088017D" w:rsidRPr="005E7EF1">
              <w:rPr>
                <w:color w:val="0D0D0D"/>
              </w:rPr>
              <w:t>for the development of th</w:t>
            </w:r>
            <w:r w:rsidR="00813141">
              <w:rPr>
                <w:color w:val="0D0D0D"/>
              </w:rPr>
              <w:t>e</w:t>
            </w:r>
            <w:r w:rsidR="0088017D" w:rsidRPr="005E7EF1">
              <w:rPr>
                <w:color w:val="0D0D0D"/>
              </w:rPr>
              <w:t xml:space="preserve"> observatory. </w:t>
            </w:r>
          </w:p>
        </w:tc>
      </w:tr>
      <w:tr w:rsidR="005C2D88" w:rsidRPr="005E7EF1" w14:paraId="5A1FEADB" w14:textId="77777777" w:rsidTr="00435E81">
        <w:trPr>
          <w:jc w:val="center"/>
        </w:trPr>
        <w:tc>
          <w:tcPr>
            <w:tcW w:w="9637" w:type="dxa"/>
            <w:shd w:val="clear" w:color="auto" w:fill="auto"/>
          </w:tcPr>
          <w:p w14:paraId="61BAE63F" w14:textId="77777777" w:rsidR="005C2D88" w:rsidRPr="005E7EF1" w:rsidRDefault="005C2D88" w:rsidP="00435E81"/>
        </w:tc>
      </w:tr>
    </w:tbl>
    <w:p w14:paraId="1581C9F3" w14:textId="77777777" w:rsidR="005C2D88" w:rsidRPr="005E7EF1" w:rsidRDefault="005C2D88" w:rsidP="00F36CAB">
      <w:pPr>
        <w:pStyle w:val="HChG"/>
      </w:pPr>
      <w:r w:rsidRPr="005E7EF1">
        <w:tab/>
        <w:t>I.</w:t>
      </w:r>
      <w:r w:rsidRPr="005E7EF1">
        <w:tab/>
      </w:r>
      <w:r w:rsidR="00A1308B" w:rsidRPr="005E7EF1">
        <w:t>Mandate</w:t>
      </w:r>
    </w:p>
    <w:p w14:paraId="2F2D2274" w14:textId="38195AB1" w:rsidR="005C2D88" w:rsidRPr="005E7EF1" w:rsidRDefault="005C2D88" w:rsidP="00A1308B">
      <w:pPr>
        <w:pStyle w:val="SingleTxtG"/>
      </w:pPr>
      <w:r w:rsidRPr="005E7EF1">
        <w:t>1.</w:t>
      </w:r>
      <w:r w:rsidRPr="005E7EF1">
        <w:tab/>
      </w:r>
      <w:r w:rsidR="00A1308B" w:rsidRPr="005E7EF1">
        <w:t xml:space="preserve">During the </w:t>
      </w:r>
      <w:r w:rsidR="003C4423" w:rsidRPr="005E7EF1">
        <w:t>twenty-eight</w:t>
      </w:r>
      <w:r w:rsidR="005E7EF1">
        <w:t>h</w:t>
      </w:r>
      <w:r w:rsidR="003C4423" w:rsidRPr="005E7EF1">
        <w:t xml:space="preserve"> session (7-</w:t>
      </w:r>
      <w:r w:rsidR="00A1308B" w:rsidRPr="005E7EF1">
        <w:t>9 September 2015</w:t>
      </w:r>
      <w:r w:rsidR="005E7EF1">
        <w:t>,</w:t>
      </w:r>
      <w:r w:rsidR="005E7EF1" w:rsidRPr="005E7EF1">
        <w:t xml:space="preserve"> Geneva</w:t>
      </w:r>
      <w:r w:rsidR="00A1308B" w:rsidRPr="005E7EF1">
        <w:t xml:space="preserve">) of the Working Party on Transport Trends and Economics, a </w:t>
      </w:r>
      <w:r w:rsidR="005E7EF1">
        <w:t>w</w:t>
      </w:r>
      <w:r w:rsidR="00A1308B" w:rsidRPr="005E7EF1">
        <w:t xml:space="preserve">orkshop took place on </w:t>
      </w:r>
      <w:r w:rsidR="00807AD0">
        <w:t>‘</w:t>
      </w:r>
      <w:r w:rsidR="00A1308B" w:rsidRPr="005E7EF1">
        <w:t xml:space="preserve">Road and Rail transport corridors </w:t>
      </w:r>
      <w:r w:rsidR="005E7EF1">
        <w:t xml:space="preserve">in </w:t>
      </w:r>
      <w:r w:rsidR="00A1308B" w:rsidRPr="005E7EF1">
        <w:t>Europe and Asia</w:t>
      </w:r>
      <w:r w:rsidR="00807AD0">
        <w:t>’</w:t>
      </w:r>
      <w:r w:rsidR="00807AD0" w:rsidRPr="005E7EF1">
        <w:t xml:space="preserve">. </w:t>
      </w:r>
      <w:r w:rsidR="00A1308B" w:rsidRPr="005E7EF1">
        <w:t xml:space="preserve">The Working Party requested the secretariat to </w:t>
      </w:r>
      <w:r w:rsidR="005E7EF1">
        <w:t xml:space="preserve">prepare </w:t>
      </w:r>
      <w:r w:rsidR="00A1308B" w:rsidRPr="005E7EF1">
        <w:t>a document based on inputs received by the experts and discussions made during the workshop for consideration by the Working Party at its next session.</w:t>
      </w:r>
    </w:p>
    <w:p w14:paraId="718F984D" w14:textId="4A63C9B6" w:rsidR="00A1308B" w:rsidRPr="00480A4B" w:rsidRDefault="00A1308B" w:rsidP="00A1308B">
      <w:pPr>
        <w:pStyle w:val="SingleTxtG"/>
      </w:pPr>
      <w:r w:rsidRPr="005E7EF1">
        <w:t>2.</w:t>
      </w:r>
      <w:r w:rsidRPr="005E7EF1">
        <w:tab/>
        <w:t xml:space="preserve">The </w:t>
      </w:r>
      <w:r w:rsidR="005E6DD9" w:rsidRPr="005E7EF1">
        <w:t xml:space="preserve">participants </w:t>
      </w:r>
      <w:r w:rsidR="005E6DD9">
        <w:t xml:space="preserve">at </w:t>
      </w:r>
      <w:r w:rsidRPr="005E7EF1">
        <w:t xml:space="preserve">the </w:t>
      </w:r>
      <w:r w:rsidR="005E6DD9">
        <w:t>w</w:t>
      </w:r>
      <w:r w:rsidR="005E6DD9" w:rsidRPr="005E7EF1">
        <w:t xml:space="preserve">orkshop </w:t>
      </w:r>
      <w:r w:rsidRPr="005E7EF1">
        <w:t>took stock of the initiatives that exist and operate between Europe and Asia on the development of transport c</w:t>
      </w:r>
      <w:r w:rsidRPr="00480A4B">
        <w:t>orridors.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328"/>
      </w:tblGrid>
      <w:tr w:rsidR="00751268" w:rsidRPr="005E7EF1" w14:paraId="4A3FD0EB" w14:textId="77777777" w:rsidTr="00B0128B">
        <w:trPr>
          <w:cantSplit/>
        </w:trPr>
        <w:tc>
          <w:tcPr>
            <w:tcW w:w="4213" w:type="dxa"/>
          </w:tcPr>
          <w:p w14:paraId="2CD2ABD9" w14:textId="33E635E3" w:rsidR="00751268" w:rsidRPr="005E6DD9" w:rsidRDefault="00751268" w:rsidP="006B42BA">
            <w:pPr>
              <w:pStyle w:val="SingleTxtG"/>
              <w:spacing w:before="120"/>
              <w:ind w:left="0" w:right="113"/>
              <w:jc w:val="left"/>
            </w:pPr>
            <w:r w:rsidRPr="00480A4B">
              <w:lastRenderedPageBreak/>
              <w:tab/>
              <w:t>(a)</w:t>
            </w:r>
            <w:r w:rsidRPr="00480A4B">
              <w:tab/>
              <w:t>The TEN-T network where nine core network corridors are identified</w:t>
            </w:r>
            <w:r w:rsidR="006B42BA">
              <w:t>: a</w:t>
            </w:r>
            <w:r w:rsidRPr="00480A4B">
              <w:t xml:space="preserve"> work plan was drawn up for each corridor (approved in June 2015) that set</w:t>
            </w:r>
            <w:r w:rsidR="00813141">
              <w:t>s</w:t>
            </w:r>
            <w:r w:rsidRPr="00480A4B">
              <w:t xml:space="preserve"> out the current status of its infrastructure, a schedule for removing ph</w:t>
            </w:r>
            <w:r w:rsidRPr="005E6DD9">
              <w:t>ysical, technical, operational and administrative bottlenecks, and an overview of the financial resources (</w:t>
            </w:r>
            <w:r w:rsidR="006B42BA" w:rsidRPr="00480A4B">
              <w:t>European Commission</w:t>
            </w:r>
            <w:r w:rsidRPr="005E6DD9">
              <w:t>, international, national, regional and local, public and private);</w:t>
            </w:r>
          </w:p>
        </w:tc>
        <w:tc>
          <w:tcPr>
            <w:tcW w:w="4292" w:type="dxa"/>
          </w:tcPr>
          <w:p w14:paraId="291770A3" w14:textId="77777777" w:rsidR="00353585" w:rsidRPr="00CE0F3F" w:rsidRDefault="00353585" w:rsidP="00B0128B">
            <w:pPr>
              <w:pStyle w:val="SingleTxtG"/>
              <w:spacing w:before="120" w:after="0"/>
              <w:ind w:left="0"/>
              <w:jc w:val="left"/>
            </w:pPr>
            <w:r w:rsidRPr="00CE0F3F">
              <w:t>Figure</w:t>
            </w:r>
            <w:r w:rsidR="00CC420F" w:rsidRPr="00CE0F3F">
              <w:t xml:space="preserve"> 1</w:t>
            </w:r>
          </w:p>
          <w:p w14:paraId="0348D7AA" w14:textId="77777777" w:rsidR="00751268" w:rsidRPr="00CE0F3F" w:rsidRDefault="00353585" w:rsidP="00B0128B">
            <w:pPr>
              <w:pStyle w:val="SingleTxtG"/>
              <w:ind w:left="0"/>
              <w:jc w:val="left"/>
              <w:rPr>
                <w:b/>
              </w:rPr>
            </w:pPr>
            <w:r w:rsidRPr="00CE0F3F">
              <w:rPr>
                <w:b/>
              </w:rPr>
              <w:t>TEN-T network</w:t>
            </w:r>
          </w:p>
          <w:p w14:paraId="1C863BF3" w14:textId="77777777" w:rsidR="00353585" w:rsidRPr="005E7EF1" w:rsidRDefault="00353585" w:rsidP="00B0128B">
            <w:pPr>
              <w:pStyle w:val="SingleTxtG"/>
              <w:ind w:left="0"/>
              <w:jc w:val="left"/>
            </w:pPr>
            <w:r w:rsidRPr="00180B4F">
              <w:rPr>
                <w:noProof/>
                <w:lang w:val="en-US"/>
              </w:rPr>
              <w:drawing>
                <wp:inline distT="0" distB="0" distL="0" distR="0" wp14:anchorId="0FC6332B" wp14:editId="41A5A594">
                  <wp:extent cx="2283271" cy="1844702"/>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3271" cy="1844702"/>
                          </a:xfrm>
                          <a:prstGeom prst="rect">
                            <a:avLst/>
                          </a:prstGeom>
                          <a:noFill/>
                        </pic:spPr>
                      </pic:pic>
                    </a:graphicData>
                  </a:graphic>
                </wp:inline>
              </w:drawing>
            </w:r>
          </w:p>
          <w:p w14:paraId="64B68CAE" w14:textId="2A90E00B" w:rsidR="00353585" w:rsidRPr="00480A4B" w:rsidRDefault="00353585" w:rsidP="00B0128B">
            <w:pPr>
              <w:pStyle w:val="SingleTxtG"/>
              <w:ind w:left="113"/>
              <w:jc w:val="left"/>
            </w:pPr>
            <w:r w:rsidRPr="005E7EF1">
              <w:rPr>
                <w:i/>
                <w:sz w:val="18"/>
                <w:szCs w:val="18"/>
              </w:rPr>
              <w:t xml:space="preserve">Source: </w:t>
            </w:r>
            <w:r w:rsidRPr="00480A4B">
              <w:rPr>
                <w:sz w:val="18"/>
                <w:szCs w:val="18"/>
              </w:rPr>
              <w:t>E</w:t>
            </w:r>
            <w:r w:rsidR="00D542B3">
              <w:rPr>
                <w:sz w:val="18"/>
                <w:szCs w:val="18"/>
              </w:rPr>
              <w:t xml:space="preserve">uropean </w:t>
            </w:r>
            <w:r w:rsidRPr="00480A4B">
              <w:rPr>
                <w:sz w:val="18"/>
                <w:szCs w:val="18"/>
              </w:rPr>
              <w:t>U</w:t>
            </w:r>
            <w:r w:rsidR="00D542B3">
              <w:rPr>
                <w:sz w:val="18"/>
                <w:szCs w:val="18"/>
              </w:rPr>
              <w:t>nion</w:t>
            </w:r>
          </w:p>
        </w:tc>
      </w:tr>
      <w:tr w:rsidR="00751268" w:rsidRPr="00C4337C" w14:paraId="0AAC0ABD" w14:textId="77777777" w:rsidTr="00B0128B">
        <w:trPr>
          <w:cantSplit/>
        </w:trPr>
        <w:tc>
          <w:tcPr>
            <w:tcW w:w="4213" w:type="dxa"/>
          </w:tcPr>
          <w:p w14:paraId="0D3E9BD2" w14:textId="77777777" w:rsidR="00353585" w:rsidRPr="005E7EF1" w:rsidRDefault="00353585" w:rsidP="00B0128B">
            <w:pPr>
              <w:pStyle w:val="SingleTxtG"/>
              <w:spacing w:before="120" w:after="0"/>
              <w:ind w:left="0"/>
              <w:jc w:val="left"/>
            </w:pPr>
            <w:r w:rsidRPr="005E7EF1">
              <w:t>Figure</w:t>
            </w:r>
            <w:r w:rsidR="00CC420F" w:rsidRPr="005E7EF1">
              <w:t xml:space="preserve"> 2</w:t>
            </w:r>
          </w:p>
          <w:p w14:paraId="35EC6F9A" w14:textId="77777777" w:rsidR="00353585" w:rsidRPr="005E7EF1" w:rsidRDefault="00353585" w:rsidP="00B0128B">
            <w:pPr>
              <w:pStyle w:val="SingleTxtG"/>
              <w:ind w:left="0"/>
              <w:jc w:val="left"/>
            </w:pPr>
            <w:r w:rsidRPr="005E7EF1">
              <w:rPr>
                <w:b/>
              </w:rPr>
              <w:t>ECO road and rail network</w:t>
            </w:r>
          </w:p>
          <w:p w14:paraId="4A823625" w14:textId="77777777" w:rsidR="00353585" w:rsidRPr="005E7EF1" w:rsidRDefault="00353585" w:rsidP="00B0128B">
            <w:pPr>
              <w:pStyle w:val="SingleTxtG"/>
              <w:ind w:left="0"/>
              <w:jc w:val="left"/>
            </w:pPr>
            <w:r w:rsidRPr="00180B4F">
              <w:rPr>
                <w:noProof/>
                <w:lang w:val="en-US"/>
              </w:rPr>
              <w:drawing>
                <wp:inline distT="0" distB="0" distL="0" distR="0" wp14:anchorId="0ACDF802" wp14:editId="1AB02505">
                  <wp:extent cx="2181503" cy="1439186"/>
                  <wp:effectExtent l="0" t="0" r="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945" cy="1437499"/>
                          </a:xfrm>
                          <a:prstGeom prst="rect">
                            <a:avLst/>
                          </a:prstGeom>
                          <a:noFill/>
                          <a:ln>
                            <a:noFill/>
                          </a:ln>
                          <a:effectLst/>
                          <a:extLst/>
                        </pic:spPr>
                      </pic:pic>
                    </a:graphicData>
                  </a:graphic>
                </wp:inline>
              </w:drawing>
            </w:r>
          </w:p>
          <w:p w14:paraId="0064030F" w14:textId="77777777" w:rsidR="00353585" w:rsidRPr="00480A4B" w:rsidRDefault="00353585" w:rsidP="00B0128B">
            <w:pPr>
              <w:pStyle w:val="SingleTxtG"/>
              <w:ind w:left="113"/>
              <w:jc w:val="left"/>
            </w:pPr>
            <w:r w:rsidRPr="005E7EF1">
              <w:rPr>
                <w:i/>
                <w:sz w:val="18"/>
                <w:szCs w:val="18"/>
              </w:rPr>
              <w:t xml:space="preserve">Source: </w:t>
            </w:r>
            <w:r w:rsidRPr="00480A4B">
              <w:rPr>
                <w:sz w:val="18"/>
                <w:szCs w:val="18"/>
              </w:rPr>
              <w:t xml:space="preserve">ECO </w:t>
            </w:r>
            <w:r w:rsidR="005E6DD9" w:rsidRPr="00480A4B">
              <w:rPr>
                <w:sz w:val="18"/>
                <w:szCs w:val="18"/>
              </w:rPr>
              <w:t>secret</w:t>
            </w:r>
            <w:r w:rsidRPr="00480A4B">
              <w:rPr>
                <w:sz w:val="18"/>
                <w:szCs w:val="18"/>
              </w:rPr>
              <w:t>ariat</w:t>
            </w:r>
          </w:p>
        </w:tc>
        <w:tc>
          <w:tcPr>
            <w:tcW w:w="4292" w:type="dxa"/>
          </w:tcPr>
          <w:p w14:paraId="17D61338" w14:textId="562AAE2B" w:rsidR="00751268" w:rsidRPr="005E6DD9" w:rsidRDefault="00751268" w:rsidP="006B42BA">
            <w:pPr>
              <w:pStyle w:val="SingleTxtG"/>
              <w:spacing w:before="120"/>
              <w:ind w:left="0" w:right="113"/>
              <w:jc w:val="left"/>
            </w:pPr>
            <w:r w:rsidRPr="00480A4B">
              <w:tab/>
              <w:t>(b)</w:t>
            </w:r>
            <w:r w:rsidRPr="00480A4B">
              <w:tab/>
              <w:t xml:space="preserve">The Economic Cooperation </w:t>
            </w:r>
            <w:r w:rsidR="005E6DD9">
              <w:t>O</w:t>
            </w:r>
            <w:r w:rsidRPr="00480A4B">
              <w:t>rganization (ECO) road and rail network in Central Asia includes eight road transport corridors and six rail transport corridors</w:t>
            </w:r>
            <w:r w:rsidR="00472491">
              <w:t xml:space="preserve">. </w:t>
            </w:r>
            <w:r w:rsidRPr="00480A4B">
              <w:t>A project started in 2009 in cooperation with the Islamic Develop</w:t>
            </w:r>
            <w:r w:rsidRPr="005E6DD9">
              <w:t>ment Bank (</w:t>
            </w:r>
            <w:proofErr w:type="spellStart"/>
            <w:r w:rsidRPr="005E6DD9">
              <w:t>IsDB</w:t>
            </w:r>
            <w:proofErr w:type="spellEnd"/>
            <w:r w:rsidRPr="005E6DD9">
              <w:t>) to ensure implementation of ECO Transit Transport Framework Agreement (TTFA);</w:t>
            </w:r>
          </w:p>
        </w:tc>
      </w:tr>
      <w:tr w:rsidR="00751268" w:rsidRPr="005E7EF1" w14:paraId="38D3FB0B" w14:textId="77777777" w:rsidTr="00B0128B">
        <w:trPr>
          <w:cantSplit/>
        </w:trPr>
        <w:tc>
          <w:tcPr>
            <w:tcW w:w="4213" w:type="dxa"/>
          </w:tcPr>
          <w:p w14:paraId="0524A9C5" w14:textId="50696317" w:rsidR="00751268" w:rsidRPr="00C4337C" w:rsidRDefault="00701766" w:rsidP="006B42BA">
            <w:pPr>
              <w:pStyle w:val="SingleTxtG"/>
              <w:spacing w:before="120"/>
              <w:ind w:left="0" w:right="113"/>
              <w:jc w:val="left"/>
            </w:pPr>
            <w:r w:rsidRPr="00C4337C">
              <w:tab/>
              <w:t>(c)</w:t>
            </w:r>
            <w:r w:rsidRPr="00C4337C">
              <w:tab/>
              <w:t xml:space="preserve">The Organization for Cooperation between Railways (OSJD) has identified thirteen rail transport corridors </w:t>
            </w:r>
            <w:r w:rsidR="00C4337C">
              <w:t>in Europe and Asia</w:t>
            </w:r>
            <w:r w:rsidR="00472491">
              <w:t xml:space="preserve">. </w:t>
            </w:r>
            <w:r w:rsidRPr="00C4337C">
              <w:t xml:space="preserve">A memorandum on cooperation in the field of technical, operational and commercial development of each railway corridor was developed to be signed </w:t>
            </w:r>
            <w:r w:rsidR="006B42BA">
              <w:t xml:space="preserve">by </w:t>
            </w:r>
            <w:r w:rsidRPr="00C4337C">
              <w:t>the different stakeholders;</w:t>
            </w:r>
          </w:p>
        </w:tc>
        <w:tc>
          <w:tcPr>
            <w:tcW w:w="4292" w:type="dxa"/>
          </w:tcPr>
          <w:p w14:paraId="6A919D92" w14:textId="77777777" w:rsidR="00587B09" w:rsidRPr="00C4337C" w:rsidRDefault="00587B09" w:rsidP="00B0128B">
            <w:pPr>
              <w:pStyle w:val="SingleTxtG"/>
              <w:spacing w:before="120" w:after="0"/>
              <w:ind w:left="0"/>
              <w:jc w:val="left"/>
            </w:pPr>
            <w:r w:rsidRPr="00C4337C">
              <w:t>Figure</w:t>
            </w:r>
            <w:r w:rsidR="00CC420F" w:rsidRPr="00C4337C">
              <w:t xml:space="preserve"> 3</w:t>
            </w:r>
          </w:p>
          <w:p w14:paraId="6F56E679" w14:textId="77777777" w:rsidR="00587B09" w:rsidRPr="00C4337C" w:rsidRDefault="00587B09" w:rsidP="00B0128B">
            <w:pPr>
              <w:pStyle w:val="SingleTxtG"/>
              <w:ind w:left="0"/>
              <w:jc w:val="left"/>
            </w:pPr>
            <w:r w:rsidRPr="00C4337C">
              <w:rPr>
                <w:b/>
              </w:rPr>
              <w:t>OSJD rail corridors</w:t>
            </w:r>
          </w:p>
          <w:p w14:paraId="73D4ACB6" w14:textId="77777777" w:rsidR="00587B09" w:rsidRPr="005E7EF1" w:rsidRDefault="00587B09" w:rsidP="00B0128B">
            <w:pPr>
              <w:pStyle w:val="SingleTxtG"/>
              <w:ind w:left="0"/>
              <w:jc w:val="left"/>
            </w:pPr>
            <w:r w:rsidRPr="00180B4F">
              <w:rPr>
                <w:noProof/>
                <w:lang w:val="en-US"/>
              </w:rPr>
              <w:drawing>
                <wp:inline distT="0" distB="0" distL="0" distR="0" wp14:anchorId="7288DE72" wp14:editId="07CAAD02">
                  <wp:extent cx="2151084" cy="1049572"/>
                  <wp:effectExtent l="0" t="0" r="190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555" cy="1053705"/>
                          </a:xfrm>
                          <a:prstGeom prst="rect">
                            <a:avLst/>
                          </a:prstGeom>
                          <a:noFill/>
                          <a:ln>
                            <a:noFill/>
                          </a:ln>
                          <a:effectLst/>
                          <a:extLst/>
                        </pic:spPr>
                      </pic:pic>
                    </a:graphicData>
                  </a:graphic>
                </wp:inline>
              </w:drawing>
            </w:r>
          </w:p>
          <w:p w14:paraId="40F2AC97" w14:textId="77777777" w:rsidR="00587B09" w:rsidRPr="00480A4B" w:rsidRDefault="00587B09" w:rsidP="00B0128B">
            <w:pPr>
              <w:pStyle w:val="SingleTxtG"/>
              <w:ind w:left="113"/>
              <w:jc w:val="left"/>
            </w:pPr>
            <w:r w:rsidRPr="005E7EF1">
              <w:rPr>
                <w:i/>
                <w:sz w:val="18"/>
                <w:szCs w:val="18"/>
              </w:rPr>
              <w:t xml:space="preserve">Source: </w:t>
            </w:r>
            <w:r w:rsidRPr="00480A4B">
              <w:rPr>
                <w:sz w:val="18"/>
                <w:szCs w:val="18"/>
              </w:rPr>
              <w:t xml:space="preserve">OSJD </w:t>
            </w:r>
            <w:r w:rsidR="005E6DD9" w:rsidRPr="00480A4B">
              <w:rPr>
                <w:sz w:val="18"/>
                <w:szCs w:val="18"/>
              </w:rPr>
              <w:t>secretar</w:t>
            </w:r>
            <w:r w:rsidRPr="00480A4B">
              <w:rPr>
                <w:sz w:val="18"/>
                <w:szCs w:val="18"/>
              </w:rPr>
              <w:t>iat</w:t>
            </w:r>
          </w:p>
        </w:tc>
      </w:tr>
      <w:tr w:rsidR="00751268" w:rsidRPr="005E7EF1" w14:paraId="32B3FC3D" w14:textId="77777777" w:rsidTr="00B0128B">
        <w:trPr>
          <w:cantSplit/>
        </w:trPr>
        <w:tc>
          <w:tcPr>
            <w:tcW w:w="4213" w:type="dxa"/>
          </w:tcPr>
          <w:p w14:paraId="375294D6" w14:textId="77777777" w:rsidR="002777F8" w:rsidRPr="005E7EF1" w:rsidRDefault="002777F8" w:rsidP="00B0128B">
            <w:pPr>
              <w:pStyle w:val="SingleTxtG"/>
              <w:spacing w:before="120" w:after="0"/>
              <w:ind w:left="0"/>
              <w:jc w:val="left"/>
            </w:pPr>
            <w:r w:rsidRPr="005E7EF1">
              <w:lastRenderedPageBreak/>
              <w:t>Figure</w:t>
            </w:r>
            <w:r w:rsidR="00CC420F" w:rsidRPr="005E7EF1">
              <w:t xml:space="preserve"> 4</w:t>
            </w:r>
          </w:p>
          <w:p w14:paraId="7624A64A" w14:textId="77777777" w:rsidR="002777F8" w:rsidRPr="005E7EF1" w:rsidRDefault="002777F8" w:rsidP="00B0128B">
            <w:pPr>
              <w:pStyle w:val="SingleTxtG"/>
              <w:ind w:left="0"/>
              <w:jc w:val="left"/>
            </w:pPr>
            <w:r w:rsidRPr="005E7EF1">
              <w:rPr>
                <w:b/>
              </w:rPr>
              <w:t>SEETO Road network</w:t>
            </w:r>
          </w:p>
          <w:p w14:paraId="770C48D6" w14:textId="77777777" w:rsidR="002777F8" w:rsidRPr="005E7EF1" w:rsidRDefault="002777F8" w:rsidP="00B0128B">
            <w:pPr>
              <w:pStyle w:val="SingleTxtG"/>
              <w:ind w:left="0"/>
              <w:jc w:val="left"/>
              <w:rPr>
                <w:i/>
                <w:sz w:val="18"/>
                <w:szCs w:val="18"/>
              </w:rPr>
            </w:pPr>
            <w:r w:rsidRPr="00180B4F">
              <w:rPr>
                <w:noProof/>
                <w:lang w:val="en-US"/>
              </w:rPr>
              <w:drawing>
                <wp:inline distT="0" distB="0" distL="0" distR="0" wp14:anchorId="055BE74B" wp14:editId="31C4D940">
                  <wp:extent cx="1830652" cy="1804946"/>
                  <wp:effectExtent l="0" t="0" r="0" b="508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771" cy="1815909"/>
                          </a:xfrm>
                          <a:prstGeom prst="rect">
                            <a:avLst/>
                          </a:prstGeom>
                          <a:noFill/>
                          <a:ln>
                            <a:noFill/>
                          </a:ln>
                          <a:effectLst/>
                          <a:extLst/>
                        </pic:spPr>
                      </pic:pic>
                    </a:graphicData>
                  </a:graphic>
                </wp:inline>
              </w:drawing>
            </w:r>
          </w:p>
          <w:p w14:paraId="2D531F92" w14:textId="77777777" w:rsidR="002777F8" w:rsidRPr="005E6DD9" w:rsidRDefault="002777F8" w:rsidP="00B0128B">
            <w:pPr>
              <w:pStyle w:val="SingleTxtG"/>
              <w:ind w:left="113"/>
              <w:jc w:val="left"/>
            </w:pPr>
            <w:r w:rsidRPr="00480A4B">
              <w:rPr>
                <w:i/>
                <w:sz w:val="18"/>
                <w:szCs w:val="18"/>
              </w:rPr>
              <w:t xml:space="preserve">Source: </w:t>
            </w:r>
            <w:r w:rsidRPr="00480A4B">
              <w:rPr>
                <w:sz w:val="18"/>
                <w:szCs w:val="18"/>
              </w:rPr>
              <w:t xml:space="preserve">SEETO </w:t>
            </w:r>
            <w:r w:rsidR="005E6DD9" w:rsidRPr="00480A4B">
              <w:rPr>
                <w:sz w:val="18"/>
                <w:szCs w:val="18"/>
              </w:rPr>
              <w:t>secreta</w:t>
            </w:r>
            <w:r w:rsidRPr="00480A4B">
              <w:rPr>
                <w:sz w:val="18"/>
                <w:szCs w:val="18"/>
              </w:rPr>
              <w:t>riat</w:t>
            </w:r>
          </w:p>
        </w:tc>
        <w:tc>
          <w:tcPr>
            <w:tcW w:w="4292" w:type="dxa"/>
          </w:tcPr>
          <w:p w14:paraId="68EEF82E" w14:textId="45ADB0FC" w:rsidR="00751268" w:rsidRPr="005E6DD9" w:rsidRDefault="00701766" w:rsidP="006B42BA">
            <w:pPr>
              <w:pStyle w:val="SingleTxtG"/>
              <w:spacing w:before="120"/>
              <w:ind w:left="0" w:right="113"/>
              <w:jc w:val="left"/>
            </w:pPr>
            <w:r w:rsidRPr="005E6DD9">
              <w:tab/>
              <w:t>(d)</w:t>
            </w:r>
            <w:r w:rsidRPr="005E6DD9">
              <w:tab/>
              <w:t xml:space="preserve">The South-East Europe Transport Observatory (SEETO) has developed </w:t>
            </w:r>
            <w:r w:rsidR="006B42BA">
              <w:t xml:space="preserve">a </w:t>
            </w:r>
            <w:r w:rsidRPr="005E6DD9">
              <w:t xml:space="preserve">comprehensive network </w:t>
            </w:r>
            <w:r w:rsidR="006B42BA">
              <w:t xml:space="preserve">that </w:t>
            </w:r>
            <w:r w:rsidRPr="005E6DD9">
              <w:t>is part of the TEN-T network</w:t>
            </w:r>
            <w:r w:rsidR="006B42BA">
              <w:t>,</w:t>
            </w:r>
            <w:r w:rsidRPr="005E6DD9">
              <w:t xml:space="preserve"> and includes eight road transport corridors and seven rail corridors</w:t>
            </w:r>
            <w:r w:rsidR="00472491">
              <w:t xml:space="preserve">. </w:t>
            </w:r>
            <w:r w:rsidRPr="005E6DD9">
              <w:t xml:space="preserve">A transport facilitation working group was created to follow the implementation of the soft measures and specific actions are taking place for each corridor; </w:t>
            </w:r>
          </w:p>
        </w:tc>
      </w:tr>
      <w:tr w:rsidR="00751268" w:rsidRPr="005E7EF1" w14:paraId="55028399" w14:textId="77777777" w:rsidTr="00B0128B">
        <w:trPr>
          <w:cantSplit/>
        </w:trPr>
        <w:tc>
          <w:tcPr>
            <w:tcW w:w="4213" w:type="dxa"/>
          </w:tcPr>
          <w:p w14:paraId="3DE08FD8" w14:textId="3FBD04E8" w:rsidR="00751268" w:rsidRPr="006B42BA" w:rsidRDefault="00234847" w:rsidP="006B42BA">
            <w:pPr>
              <w:pStyle w:val="SingleTxtG"/>
              <w:spacing w:before="120"/>
              <w:ind w:left="0" w:right="113"/>
              <w:jc w:val="left"/>
            </w:pPr>
            <w:r w:rsidRPr="005E7EF1">
              <w:tab/>
              <w:t>(e)</w:t>
            </w:r>
            <w:r w:rsidRPr="005E7EF1">
              <w:tab/>
              <w:t>The Central Asia Regional Economic Cooperation (CAREC) has identified six main transport corridors</w:t>
            </w:r>
            <w:r w:rsidR="00472491">
              <w:t xml:space="preserve">. </w:t>
            </w:r>
            <w:r w:rsidRPr="00472491">
              <w:t>The CAREC Tra</w:t>
            </w:r>
            <w:r w:rsidRPr="006B42BA">
              <w:t>nsport and Trade Facilitation Strategy 2020 – Priority Projects and tasks has been prepared where 108 transport infrastructure financing projects and 49 technical assistance ones have been identified;</w:t>
            </w:r>
          </w:p>
        </w:tc>
        <w:tc>
          <w:tcPr>
            <w:tcW w:w="4292" w:type="dxa"/>
          </w:tcPr>
          <w:p w14:paraId="6AFB2995" w14:textId="77777777" w:rsidR="008A7AC8" w:rsidRPr="005E7EF1" w:rsidRDefault="008A7AC8" w:rsidP="00B0128B">
            <w:pPr>
              <w:pStyle w:val="SingleTxtG"/>
              <w:spacing w:before="120" w:after="0"/>
              <w:ind w:left="0"/>
              <w:jc w:val="left"/>
            </w:pPr>
            <w:r w:rsidRPr="005E7EF1">
              <w:t>Figure</w:t>
            </w:r>
            <w:r w:rsidR="00CC420F" w:rsidRPr="005E7EF1">
              <w:t xml:space="preserve"> 5</w:t>
            </w:r>
          </w:p>
          <w:p w14:paraId="40772A59" w14:textId="77777777" w:rsidR="008A7AC8" w:rsidRPr="005E7EF1" w:rsidRDefault="008A7AC8" w:rsidP="00B0128B">
            <w:pPr>
              <w:pStyle w:val="SingleTxtG"/>
              <w:ind w:left="0"/>
              <w:jc w:val="left"/>
            </w:pPr>
            <w:r w:rsidRPr="005E7EF1">
              <w:rPr>
                <w:b/>
              </w:rPr>
              <w:t>CAREC corridors</w:t>
            </w:r>
          </w:p>
          <w:p w14:paraId="36A05D7E" w14:textId="77777777" w:rsidR="008A7AC8" w:rsidRPr="005E7EF1" w:rsidRDefault="008A7AC8" w:rsidP="00B0128B">
            <w:pPr>
              <w:pStyle w:val="SingleTxtG"/>
              <w:ind w:left="0"/>
              <w:jc w:val="left"/>
            </w:pPr>
            <w:r w:rsidRPr="00180B4F">
              <w:rPr>
                <w:noProof/>
                <w:lang w:val="en-US"/>
              </w:rPr>
              <w:drawing>
                <wp:inline distT="0" distB="0" distL="0" distR="0" wp14:anchorId="67CF3E25" wp14:editId="148FFFBD">
                  <wp:extent cx="1810960" cy="1152939"/>
                  <wp:effectExtent l="0" t="0" r="0"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26" t="18552" r="17399" b="6776"/>
                          <a:stretch/>
                        </pic:blipFill>
                        <pic:spPr bwMode="auto">
                          <a:xfrm>
                            <a:off x="0" y="0"/>
                            <a:ext cx="1813548" cy="1154586"/>
                          </a:xfrm>
                          <a:prstGeom prst="rect">
                            <a:avLst/>
                          </a:prstGeom>
                          <a:noFill/>
                          <a:ln>
                            <a:noFill/>
                          </a:ln>
                          <a:effectLst/>
                          <a:extLst/>
                        </pic:spPr>
                      </pic:pic>
                    </a:graphicData>
                  </a:graphic>
                </wp:inline>
              </w:drawing>
            </w:r>
          </w:p>
          <w:p w14:paraId="412F775A" w14:textId="77777777" w:rsidR="008A7AC8" w:rsidRPr="005E6DD9" w:rsidRDefault="008A7AC8" w:rsidP="00B0128B">
            <w:pPr>
              <w:pStyle w:val="SingleTxtG"/>
              <w:ind w:left="113"/>
              <w:jc w:val="left"/>
            </w:pPr>
            <w:r w:rsidRPr="00480A4B">
              <w:rPr>
                <w:i/>
                <w:sz w:val="18"/>
                <w:szCs w:val="18"/>
              </w:rPr>
              <w:t xml:space="preserve">Source: </w:t>
            </w:r>
            <w:r w:rsidRPr="00480A4B">
              <w:rPr>
                <w:sz w:val="18"/>
                <w:szCs w:val="18"/>
              </w:rPr>
              <w:t xml:space="preserve">CAREC </w:t>
            </w:r>
            <w:r w:rsidR="005E6DD9" w:rsidRPr="00480A4B">
              <w:rPr>
                <w:sz w:val="18"/>
                <w:szCs w:val="18"/>
              </w:rPr>
              <w:t>secretari</w:t>
            </w:r>
            <w:r w:rsidRPr="00480A4B">
              <w:rPr>
                <w:sz w:val="18"/>
                <w:szCs w:val="18"/>
              </w:rPr>
              <w:t>at</w:t>
            </w:r>
          </w:p>
        </w:tc>
      </w:tr>
      <w:tr w:rsidR="00132C83" w:rsidRPr="005E7EF1" w14:paraId="1D5906C8" w14:textId="77777777" w:rsidTr="00B0128B">
        <w:trPr>
          <w:cantSplit/>
        </w:trPr>
        <w:tc>
          <w:tcPr>
            <w:tcW w:w="8505" w:type="dxa"/>
            <w:gridSpan w:val="2"/>
          </w:tcPr>
          <w:p w14:paraId="5C7F5E7F" w14:textId="5ADDEDBE" w:rsidR="00132C83" w:rsidRPr="005E6DD9" w:rsidRDefault="00132C83" w:rsidP="006B42BA">
            <w:pPr>
              <w:pStyle w:val="SingleTxtG"/>
              <w:spacing w:before="120"/>
              <w:ind w:left="0" w:right="113"/>
              <w:jc w:val="left"/>
            </w:pPr>
            <w:r w:rsidRPr="005E7EF1">
              <w:tab/>
              <w:t>(f)</w:t>
            </w:r>
            <w:r w:rsidRPr="005E7EF1">
              <w:tab/>
              <w:t xml:space="preserve">The Black Sea Economic Cooperation (BSEC) sets as one of its goals the establishment of an efficient transport network </w:t>
            </w:r>
            <w:r w:rsidR="00813141">
              <w:t xml:space="preserve">for </w:t>
            </w:r>
            <w:r w:rsidRPr="006B42BA">
              <w:t>its member States</w:t>
            </w:r>
            <w:r w:rsidR="00813141">
              <w:t>,</w:t>
            </w:r>
            <w:r w:rsidRPr="006B42BA">
              <w:t xml:space="preserve"> and </w:t>
            </w:r>
            <w:r w:rsidR="00813141">
              <w:t xml:space="preserve">it </w:t>
            </w:r>
            <w:r w:rsidRPr="006B42BA">
              <w:t xml:space="preserve">promotes the development of the Black Sea Ring Highway project which envisages a </w:t>
            </w:r>
            <w:r w:rsidR="006B42BA" w:rsidRPr="005E7EF1">
              <w:t>four</w:t>
            </w:r>
            <w:r w:rsidR="006B42BA">
              <w:t>-</w:t>
            </w:r>
            <w:r w:rsidRPr="006B42BA">
              <w:t>lane ring highway system, approximately 7</w:t>
            </w:r>
            <w:r w:rsidR="00930AC1">
              <w:t>,</w:t>
            </w:r>
            <w:r w:rsidRPr="006B42BA">
              <w:t>50</w:t>
            </w:r>
            <w:r w:rsidRPr="005E6DD9">
              <w:t>0 km long, which will connect BSEC member States;</w:t>
            </w:r>
          </w:p>
        </w:tc>
      </w:tr>
      <w:tr w:rsidR="00132C83" w:rsidRPr="005E7EF1" w14:paraId="0EE23D65" w14:textId="77777777" w:rsidTr="00B0128B">
        <w:trPr>
          <w:cantSplit/>
        </w:trPr>
        <w:tc>
          <w:tcPr>
            <w:tcW w:w="4213" w:type="dxa"/>
          </w:tcPr>
          <w:p w14:paraId="7B65D58F" w14:textId="77777777" w:rsidR="001B0DB4" w:rsidRPr="005E7EF1" w:rsidRDefault="001B0DB4" w:rsidP="00B0128B">
            <w:pPr>
              <w:pStyle w:val="SingleTxtG"/>
              <w:spacing w:before="120" w:after="0"/>
              <w:ind w:left="0"/>
              <w:jc w:val="left"/>
            </w:pPr>
            <w:r w:rsidRPr="005E7EF1">
              <w:t>Figure</w:t>
            </w:r>
            <w:r w:rsidR="00CC420F" w:rsidRPr="005E7EF1">
              <w:t xml:space="preserve"> 6</w:t>
            </w:r>
          </w:p>
          <w:p w14:paraId="0CBEC3EA" w14:textId="77777777" w:rsidR="001B0DB4" w:rsidRPr="005E7EF1" w:rsidRDefault="001B0DB4" w:rsidP="00B0128B">
            <w:pPr>
              <w:pStyle w:val="SingleTxtG"/>
              <w:ind w:left="0"/>
              <w:jc w:val="left"/>
            </w:pPr>
            <w:r w:rsidRPr="005E7EF1">
              <w:rPr>
                <w:b/>
              </w:rPr>
              <w:t>TRACECA corridors</w:t>
            </w:r>
          </w:p>
          <w:p w14:paraId="0D6EB051" w14:textId="77777777" w:rsidR="001B0DB4" w:rsidRPr="005E7EF1" w:rsidRDefault="001B0DB4" w:rsidP="00B0128B">
            <w:pPr>
              <w:pStyle w:val="SingleTxtG"/>
              <w:ind w:left="0"/>
              <w:jc w:val="left"/>
            </w:pPr>
            <w:r w:rsidRPr="00180B4F">
              <w:rPr>
                <w:noProof/>
                <w:lang w:val="en-US"/>
              </w:rPr>
              <w:drawing>
                <wp:inline distT="0" distB="0" distL="0" distR="0" wp14:anchorId="7352B785" wp14:editId="47575C8E">
                  <wp:extent cx="1715159" cy="1152940"/>
                  <wp:effectExtent l="0" t="0" r="0" b="952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62" t="15501" r="24581" b="17391"/>
                          <a:stretch/>
                        </pic:blipFill>
                        <pic:spPr bwMode="auto">
                          <a:xfrm>
                            <a:off x="0" y="0"/>
                            <a:ext cx="1724343" cy="1159114"/>
                          </a:xfrm>
                          <a:prstGeom prst="rect">
                            <a:avLst/>
                          </a:prstGeom>
                          <a:noFill/>
                          <a:ln>
                            <a:noFill/>
                          </a:ln>
                          <a:effectLst/>
                          <a:extLst/>
                        </pic:spPr>
                      </pic:pic>
                    </a:graphicData>
                  </a:graphic>
                </wp:inline>
              </w:drawing>
            </w:r>
          </w:p>
          <w:p w14:paraId="6A6ED1C4" w14:textId="77777777" w:rsidR="001B0DB4" w:rsidRPr="005E6DD9" w:rsidRDefault="001B0DB4" w:rsidP="00B0128B">
            <w:pPr>
              <w:pStyle w:val="SingleTxtG"/>
              <w:ind w:left="113"/>
              <w:jc w:val="left"/>
            </w:pPr>
            <w:r w:rsidRPr="00480A4B">
              <w:rPr>
                <w:i/>
                <w:sz w:val="18"/>
                <w:szCs w:val="18"/>
              </w:rPr>
              <w:t xml:space="preserve">Source: </w:t>
            </w:r>
            <w:r w:rsidRPr="00480A4B">
              <w:rPr>
                <w:sz w:val="18"/>
                <w:szCs w:val="18"/>
              </w:rPr>
              <w:t xml:space="preserve">TRACECA </w:t>
            </w:r>
            <w:r w:rsidR="005E6DD9" w:rsidRPr="00480A4B">
              <w:rPr>
                <w:sz w:val="18"/>
                <w:szCs w:val="18"/>
              </w:rPr>
              <w:t>secretariat</w:t>
            </w:r>
          </w:p>
        </w:tc>
        <w:tc>
          <w:tcPr>
            <w:tcW w:w="4292" w:type="dxa"/>
          </w:tcPr>
          <w:p w14:paraId="38722AD7" w14:textId="046B985D" w:rsidR="00132C83" w:rsidRPr="00CE0F3F" w:rsidRDefault="007D19DB" w:rsidP="006B42BA">
            <w:pPr>
              <w:pStyle w:val="SingleTxtG"/>
              <w:spacing w:before="120"/>
              <w:ind w:left="113" w:right="113"/>
              <w:jc w:val="left"/>
            </w:pPr>
            <w:r w:rsidRPr="006B42BA">
              <w:tab/>
            </w:r>
            <w:r w:rsidR="006802B8" w:rsidRPr="006B42BA">
              <w:t>(g)</w:t>
            </w:r>
            <w:r w:rsidR="006802B8" w:rsidRPr="006B42BA">
              <w:tab/>
              <w:t xml:space="preserve">The Transport Corridor Europe-Caucasus-Asia (TRACECA) where two main corridors have been </w:t>
            </w:r>
            <w:r w:rsidR="006802B8" w:rsidRPr="005E7EF1">
              <w:t>identified</w:t>
            </w:r>
            <w:r w:rsidR="006B42BA">
              <w:t>: t</w:t>
            </w:r>
            <w:r w:rsidR="006802B8" w:rsidRPr="00472491">
              <w:t xml:space="preserve">he TRACECA </w:t>
            </w:r>
            <w:r w:rsidR="00CE0F3F">
              <w:t>international</w:t>
            </w:r>
            <w:r w:rsidR="006802B8" w:rsidRPr="00CE0F3F">
              <w:t xml:space="preserve"> investment forum has been established which is a standing mechanism providing direct and consistent interaction between TRACECA and investors;</w:t>
            </w:r>
          </w:p>
        </w:tc>
      </w:tr>
      <w:tr w:rsidR="00132C83" w:rsidRPr="005E7EF1" w14:paraId="4175EC63" w14:textId="77777777" w:rsidTr="00B0128B">
        <w:trPr>
          <w:cantSplit/>
        </w:trPr>
        <w:tc>
          <w:tcPr>
            <w:tcW w:w="4213" w:type="dxa"/>
          </w:tcPr>
          <w:p w14:paraId="185A0384" w14:textId="78F4B030" w:rsidR="00132C83" w:rsidRPr="00CE0F3F" w:rsidRDefault="007D19DB" w:rsidP="006B42BA">
            <w:pPr>
              <w:pStyle w:val="SingleTxtG"/>
              <w:spacing w:before="120"/>
              <w:ind w:left="113" w:right="113"/>
              <w:jc w:val="left"/>
            </w:pPr>
            <w:r w:rsidRPr="005E7EF1">
              <w:lastRenderedPageBreak/>
              <w:tab/>
            </w:r>
            <w:r w:rsidR="003469F1" w:rsidRPr="005E7EF1">
              <w:t>(h)</w:t>
            </w:r>
            <w:r w:rsidR="003469F1" w:rsidRPr="005E7EF1">
              <w:tab/>
              <w:t xml:space="preserve">The </w:t>
            </w:r>
            <w:r w:rsidR="00CE0F3F">
              <w:t>international</w:t>
            </w:r>
            <w:r w:rsidR="003469F1" w:rsidRPr="00CE0F3F">
              <w:t xml:space="preserve"> Road Transport Union (IRU) New Eurasian Land Transport Initiative (NELTI) where three main corridors - routes are identified</w:t>
            </w:r>
            <w:r w:rsidR="006B42BA">
              <w:t>: f</w:t>
            </w:r>
            <w:r w:rsidR="003469F1" w:rsidRPr="00CE0F3F">
              <w:t xml:space="preserve">our caravans have been accomplished in these corridors with concrete results and recommendations; </w:t>
            </w:r>
          </w:p>
        </w:tc>
        <w:tc>
          <w:tcPr>
            <w:tcW w:w="4292" w:type="dxa"/>
          </w:tcPr>
          <w:p w14:paraId="50459ECB" w14:textId="77777777" w:rsidR="00770C69" w:rsidRPr="00CE0F3F" w:rsidRDefault="00770C69" w:rsidP="00B0128B">
            <w:pPr>
              <w:pStyle w:val="SingleTxtG"/>
              <w:spacing w:before="120" w:after="0"/>
              <w:ind w:left="0"/>
              <w:jc w:val="left"/>
            </w:pPr>
            <w:r w:rsidRPr="00CE0F3F">
              <w:t>Figure</w:t>
            </w:r>
            <w:r w:rsidR="00CC420F" w:rsidRPr="00CE0F3F">
              <w:t xml:space="preserve"> 7</w:t>
            </w:r>
          </w:p>
          <w:p w14:paraId="19E9A24C" w14:textId="77777777" w:rsidR="00770C69" w:rsidRPr="00C4337C" w:rsidRDefault="00770C69" w:rsidP="00B0128B">
            <w:pPr>
              <w:pStyle w:val="SingleTxtG"/>
              <w:ind w:left="0" w:right="0"/>
              <w:jc w:val="left"/>
            </w:pPr>
            <w:r w:rsidRPr="00C4337C">
              <w:rPr>
                <w:b/>
              </w:rPr>
              <w:t>IRU Eurasian Land Transport Initiative</w:t>
            </w:r>
          </w:p>
          <w:p w14:paraId="3303FB34" w14:textId="77777777" w:rsidR="00770C69" w:rsidRPr="005E7EF1" w:rsidRDefault="00770C69" w:rsidP="00B0128B">
            <w:pPr>
              <w:pStyle w:val="SingleTxtG"/>
              <w:ind w:left="0"/>
              <w:jc w:val="left"/>
            </w:pPr>
            <w:r w:rsidRPr="00180B4F">
              <w:rPr>
                <w:noProof/>
                <w:lang w:val="en-US"/>
              </w:rPr>
              <w:drawing>
                <wp:inline distT="0" distB="0" distL="0" distR="0" wp14:anchorId="7D869B82" wp14:editId="3008C7F5">
                  <wp:extent cx="2160894" cy="88259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78" t="19872" r="11734" b="23128"/>
                          <a:stretch/>
                        </pic:blipFill>
                        <pic:spPr bwMode="auto">
                          <a:xfrm>
                            <a:off x="0" y="0"/>
                            <a:ext cx="2160608" cy="882478"/>
                          </a:xfrm>
                          <a:prstGeom prst="rect">
                            <a:avLst/>
                          </a:prstGeom>
                          <a:noFill/>
                          <a:ln>
                            <a:noFill/>
                          </a:ln>
                          <a:effectLst/>
                          <a:extLst/>
                        </pic:spPr>
                      </pic:pic>
                    </a:graphicData>
                  </a:graphic>
                </wp:inline>
              </w:drawing>
            </w:r>
          </w:p>
          <w:p w14:paraId="3AC8B935" w14:textId="77777777" w:rsidR="00770C69" w:rsidRPr="005E6DD9" w:rsidRDefault="00770C69" w:rsidP="00B0128B">
            <w:pPr>
              <w:pStyle w:val="SingleTxtG"/>
              <w:ind w:left="0"/>
              <w:jc w:val="left"/>
            </w:pPr>
            <w:r w:rsidRPr="00480A4B">
              <w:rPr>
                <w:i/>
                <w:sz w:val="18"/>
                <w:szCs w:val="18"/>
              </w:rPr>
              <w:t xml:space="preserve">Source: </w:t>
            </w:r>
            <w:r w:rsidRPr="00480A4B">
              <w:rPr>
                <w:sz w:val="18"/>
                <w:szCs w:val="18"/>
              </w:rPr>
              <w:t xml:space="preserve">IRU </w:t>
            </w:r>
            <w:r w:rsidR="005E6DD9" w:rsidRPr="00480A4B">
              <w:rPr>
                <w:sz w:val="18"/>
                <w:szCs w:val="18"/>
              </w:rPr>
              <w:t>secretariat</w:t>
            </w:r>
          </w:p>
        </w:tc>
      </w:tr>
      <w:tr w:rsidR="00132C83" w:rsidRPr="005E7EF1" w14:paraId="2A9321F8" w14:textId="77777777" w:rsidTr="00B0128B">
        <w:trPr>
          <w:cantSplit/>
        </w:trPr>
        <w:tc>
          <w:tcPr>
            <w:tcW w:w="4213" w:type="dxa"/>
          </w:tcPr>
          <w:p w14:paraId="63FA6C67" w14:textId="77777777" w:rsidR="008F7061" w:rsidRPr="005E7EF1" w:rsidRDefault="008F7061" w:rsidP="00B0128B">
            <w:pPr>
              <w:pStyle w:val="SingleTxtG"/>
              <w:spacing w:before="120" w:after="0"/>
              <w:ind w:left="0"/>
              <w:jc w:val="left"/>
            </w:pPr>
            <w:r w:rsidRPr="005E7EF1">
              <w:t>Figure</w:t>
            </w:r>
            <w:r w:rsidR="00CC420F" w:rsidRPr="005E7EF1">
              <w:t xml:space="preserve"> 8</w:t>
            </w:r>
          </w:p>
          <w:p w14:paraId="191D8E7A" w14:textId="77777777" w:rsidR="008F7061" w:rsidRPr="005E7EF1" w:rsidRDefault="008F7061" w:rsidP="00B0128B">
            <w:pPr>
              <w:pStyle w:val="SingleTxtG"/>
              <w:ind w:left="0"/>
              <w:jc w:val="left"/>
            </w:pPr>
            <w:r w:rsidRPr="005E7EF1">
              <w:rPr>
                <w:b/>
              </w:rPr>
              <w:t>CETMO transport corridors</w:t>
            </w:r>
          </w:p>
          <w:p w14:paraId="1DEF96BE" w14:textId="77777777" w:rsidR="008F7061" w:rsidRPr="005E7EF1" w:rsidRDefault="008F7061" w:rsidP="00B0128B">
            <w:pPr>
              <w:pStyle w:val="SingleTxtG"/>
              <w:ind w:left="0"/>
              <w:jc w:val="left"/>
            </w:pPr>
            <w:r w:rsidRPr="00180B4F">
              <w:rPr>
                <w:noProof/>
                <w:lang w:val="en-US"/>
              </w:rPr>
              <w:drawing>
                <wp:inline distT="0" distB="0" distL="0" distR="0" wp14:anchorId="5BEBD40D" wp14:editId="0132CC98">
                  <wp:extent cx="2096034" cy="1121134"/>
                  <wp:effectExtent l="0" t="0" r="0" b="317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470" t="25518" r="23757" b="20496"/>
                          <a:stretch/>
                        </pic:blipFill>
                        <pic:spPr bwMode="auto">
                          <a:xfrm>
                            <a:off x="0" y="0"/>
                            <a:ext cx="2098573" cy="1122492"/>
                          </a:xfrm>
                          <a:prstGeom prst="rect">
                            <a:avLst/>
                          </a:prstGeom>
                          <a:noFill/>
                          <a:ln>
                            <a:noFill/>
                          </a:ln>
                          <a:effectLst/>
                          <a:extLst/>
                        </pic:spPr>
                      </pic:pic>
                    </a:graphicData>
                  </a:graphic>
                </wp:inline>
              </w:drawing>
            </w:r>
          </w:p>
          <w:p w14:paraId="0B76C840" w14:textId="77777777" w:rsidR="008F7061" w:rsidRPr="005E6DD9" w:rsidRDefault="008F7061" w:rsidP="00B0128B">
            <w:pPr>
              <w:pStyle w:val="SingleTxtG"/>
              <w:ind w:left="113"/>
              <w:jc w:val="left"/>
            </w:pPr>
            <w:r w:rsidRPr="00480A4B">
              <w:rPr>
                <w:i/>
                <w:sz w:val="18"/>
                <w:szCs w:val="18"/>
              </w:rPr>
              <w:t xml:space="preserve">Source: </w:t>
            </w:r>
            <w:r w:rsidRPr="00480A4B">
              <w:rPr>
                <w:sz w:val="18"/>
                <w:szCs w:val="18"/>
              </w:rPr>
              <w:t xml:space="preserve">CETMO </w:t>
            </w:r>
            <w:r w:rsidR="005E6DD9" w:rsidRPr="00480A4B">
              <w:rPr>
                <w:sz w:val="18"/>
                <w:szCs w:val="18"/>
              </w:rPr>
              <w:t>sec</w:t>
            </w:r>
            <w:r w:rsidRPr="00480A4B">
              <w:rPr>
                <w:sz w:val="18"/>
                <w:szCs w:val="18"/>
              </w:rPr>
              <w:t>retariat</w:t>
            </w:r>
          </w:p>
        </w:tc>
        <w:tc>
          <w:tcPr>
            <w:tcW w:w="4292" w:type="dxa"/>
          </w:tcPr>
          <w:p w14:paraId="66ECEED4" w14:textId="70DF01FD" w:rsidR="00132C83" w:rsidRPr="005E6DD9" w:rsidRDefault="007D70BA" w:rsidP="006B42BA">
            <w:pPr>
              <w:pStyle w:val="SingleTxtG"/>
              <w:spacing w:before="120"/>
              <w:ind w:left="113" w:right="113"/>
              <w:jc w:val="left"/>
            </w:pPr>
            <w:r w:rsidRPr="005E6DD9">
              <w:tab/>
              <w:t>(</w:t>
            </w:r>
            <w:proofErr w:type="spellStart"/>
            <w:r w:rsidRPr="005E6DD9">
              <w:t>i</w:t>
            </w:r>
            <w:proofErr w:type="spellEnd"/>
            <w:r w:rsidRPr="005E6DD9">
              <w:t>)</w:t>
            </w:r>
            <w:r w:rsidRPr="005E6DD9">
              <w:tab/>
              <w:t xml:space="preserve">The Centre for Transportation Studies for the Western Mediterranean (CETMO) where seven transport corridors </w:t>
            </w:r>
            <w:proofErr w:type="gramStart"/>
            <w:r w:rsidRPr="005E6DD9">
              <w:t>were identified</w:t>
            </w:r>
            <w:proofErr w:type="gramEnd"/>
            <w:r w:rsidR="006B42BA">
              <w:t>: s</w:t>
            </w:r>
            <w:r w:rsidRPr="005E6DD9">
              <w:t>ix are part of the TEN-T corridors</w:t>
            </w:r>
            <w:r w:rsidR="00472491">
              <w:t xml:space="preserve">. </w:t>
            </w:r>
            <w:r w:rsidRPr="005E6DD9">
              <w:t xml:space="preserve">Especially for the </w:t>
            </w:r>
            <w:r w:rsidR="00813141">
              <w:t>trans-</w:t>
            </w:r>
            <w:r w:rsidR="00813141" w:rsidRPr="00813141">
              <w:t>Maghreb</w:t>
            </w:r>
            <w:r w:rsidRPr="005E6DD9">
              <w:t xml:space="preserve"> multimodal transport corridor an action plan with horizontal actions was developed.</w:t>
            </w:r>
          </w:p>
        </w:tc>
      </w:tr>
    </w:tbl>
    <w:p w14:paraId="698AF099" w14:textId="231B490D" w:rsidR="00066EE0" w:rsidRPr="005E6DD9" w:rsidRDefault="00066EE0" w:rsidP="008F7061">
      <w:pPr>
        <w:pStyle w:val="SingleTxtG"/>
        <w:spacing w:before="120"/>
      </w:pPr>
      <w:r w:rsidRPr="005E7EF1">
        <w:t>3</w:t>
      </w:r>
      <w:r w:rsidR="00A1308B" w:rsidRPr="005E7EF1">
        <w:t>.</w:t>
      </w:r>
      <w:r w:rsidR="00A1308B" w:rsidRPr="005E7EF1">
        <w:tab/>
        <w:t xml:space="preserve">The </w:t>
      </w:r>
      <w:r w:rsidRPr="005E7EF1">
        <w:t xml:space="preserve">secretariat during the workshop prepared the following map, which summarizes all </w:t>
      </w:r>
      <w:r w:rsidR="006B42BA">
        <w:t xml:space="preserve">the </w:t>
      </w:r>
      <w:r w:rsidRPr="006B42BA">
        <w:t xml:space="preserve">initiatives on transport infrastructure </w:t>
      </w:r>
      <w:r w:rsidR="005E6DD9">
        <w:t>in</w:t>
      </w:r>
      <w:r w:rsidRPr="005E6DD9">
        <w:t xml:space="preserve"> Europe and Asia and highlights that all of them are working </w:t>
      </w:r>
      <w:r w:rsidR="00CE0F3F">
        <w:t xml:space="preserve">on </w:t>
      </w:r>
      <w:r w:rsidRPr="005E6DD9">
        <w:t xml:space="preserve">the same region and corridors. </w:t>
      </w:r>
    </w:p>
    <w:p w14:paraId="123CFEB1" w14:textId="77777777" w:rsidR="00B701BD" w:rsidRPr="005E6DD9" w:rsidRDefault="00B701BD" w:rsidP="00B701BD">
      <w:pPr>
        <w:keepNext/>
        <w:ind w:left="1134" w:right="1134"/>
        <w:jc w:val="both"/>
      </w:pPr>
      <w:r w:rsidRPr="005E6DD9">
        <w:t xml:space="preserve">Figure </w:t>
      </w:r>
      <w:r w:rsidR="00CC420F" w:rsidRPr="005E6DD9">
        <w:t>9</w:t>
      </w:r>
    </w:p>
    <w:p w14:paraId="49038F5D" w14:textId="68CE3DDA" w:rsidR="00B701BD" w:rsidRPr="005E6DD9" w:rsidRDefault="00B701BD" w:rsidP="00B701BD">
      <w:pPr>
        <w:keepNext/>
        <w:spacing w:after="240"/>
        <w:ind w:left="1134" w:right="1134"/>
        <w:rPr>
          <w:b/>
        </w:rPr>
      </w:pPr>
      <w:r w:rsidRPr="008863E2">
        <w:rPr>
          <w:b/>
        </w:rPr>
        <w:t xml:space="preserve">Transport Corridors </w:t>
      </w:r>
      <w:r w:rsidR="005E6DD9">
        <w:rPr>
          <w:b/>
        </w:rPr>
        <w:t>in</w:t>
      </w:r>
      <w:r w:rsidRPr="005E6DD9">
        <w:rPr>
          <w:b/>
        </w:rPr>
        <w:t xml:space="preserve"> Europe and Asia</w:t>
      </w:r>
    </w:p>
    <w:p w14:paraId="289FAC11" w14:textId="77777777" w:rsidR="00B701BD" w:rsidRPr="005E7EF1" w:rsidRDefault="00B701BD" w:rsidP="00B701BD">
      <w:pPr>
        <w:pStyle w:val="SingleTxtG"/>
      </w:pPr>
      <w:r w:rsidRPr="00180B4F">
        <w:rPr>
          <w:noProof/>
          <w:lang w:val="en-US"/>
        </w:rPr>
        <w:drawing>
          <wp:inline distT="0" distB="0" distL="0" distR="0" wp14:anchorId="67A8E599" wp14:editId="557D1FFB">
            <wp:extent cx="5406887" cy="3215459"/>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994" cy="3219685"/>
                    </a:xfrm>
                    <a:prstGeom prst="rect">
                      <a:avLst/>
                    </a:prstGeom>
                    <a:noFill/>
                    <a:ln>
                      <a:noFill/>
                    </a:ln>
                  </pic:spPr>
                </pic:pic>
              </a:graphicData>
            </a:graphic>
          </wp:inline>
        </w:drawing>
      </w:r>
    </w:p>
    <w:p w14:paraId="1098D462" w14:textId="4B27D4FF" w:rsidR="00B701BD" w:rsidRPr="005E6DD9" w:rsidRDefault="00B701BD" w:rsidP="00B701BD">
      <w:pPr>
        <w:spacing w:after="120"/>
        <w:ind w:left="1134" w:right="1134" w:firstLine="170"/>
        <w:jc w:val="both"/>
      </w:pPr>
      <w:r w:rsidRPr="00480A4B">
        <w:rPr>
          <w:i/>
          <w:sz w:val="18"/>
          <w:szCs w:val="18"/>
        </w:rPr>
        <w:t>Source</w:t>
      </w:r>
      <w:r w:rsidRPr="00480A4B">
        <w:rPr>
          <w:i/>
        </w:rPr>
        <w:t>:</w:t>
      </w:r>
      <w:r w:rsidRPr="005E6DD9">
        <w:t xml:space="preserve"> </w:t>
      </w:r>
      <w:r w:rsidR="00C4337C">
        <w:rPr>
          <w:sz w:val="18"/>
          <w:szCs w:val="18"/>
        </w:rPr>
        <w:t>ECE</w:t>
      </w:r>
      <w:r w:rsidRPr="005E6DD9">
        <w:rPr>
          <w:sz w:val="18"/>
          <w:szCs w:val="18"/>
        </w:rPr>
        <w:t>, Transport Division</w:t>
      </w:r>
    </w:p>
    <w:p w14:paraId="52185CA9" w14:textId="5E589337" w:rsidR="00066EE0" w:rsidRPr="005E6DD9" w:rsidRDefault="00676207" w:rsidP="00676207">
      <w:pPr>
        <w:pStyle w:val="SingleTxtG"/>
        <w:spacing w:before="240"/>
      </w:pPr>
      <w:r w:rsidRPr="005E6DD9">
        <w:lastRenderedPageBreak/>
        <w:t>4.</w:t>
      </w:r>
      <w:r w:rsidR="00066EE0" w:rsidRPr="005E7EF1">
        <w:tab/>
        <w:t xml:space="preserve">The workshop showed the complexity of the substantive issues involved in the development of transport corridors </w:t>
      </w:r>
      <w:r w:rsidR="005E6DD9">
        <w:t>in</w:t>
      </w:r>
      <w:r w:rsidR="00066EE0" w:rsidRPr="005E6DD9">
        <w:t xml:space="preserve"> Europe and Asia and the need for further analysis. The </w:t>
      </w:r>
      <w:proofErr w:type="gramStart"/>
      <w:r w:rsidR="00066EE0" w:rsidRPr="005E6DD9">
        <w:t>importance of modern and efficient transport</w:t>
      </w:r>
      <w:proofErr w:type="gramEnd"/>
      <w:r w:rsidR="00066EE0" w:rsidRPr="005E6DD9">
        <w:t xml:space="preserve"> infrastructure as well as the implementation of soft measures and in particular the United Nations </w:t>
      </w:r>
      <w:r w:rsidR="00CE0F3F">
        <w:t>convention</w:t>
      </w:r>
      <w:r w:rsidR="00066EE0" w:rsidRPr="005E6DD9">
        <w:t xml:space="preserve">s to facilitate border crossings was highlighted. Furthermore, the lack of cooperation among the different stakeholders and initiatives for transport corridors development between Europe and Asia </w:t>
      </w:r>
      <w:proofErr w:type="gramStart"/>
      <w:r w:rsidR="00066EE0" w:rsidRPr="005E6DD9">
        <w:t>was mentioned</w:t>
      </w:r>
      <w:proofErr w:type="gramEnd"/>
      <w:r w:rsidR="00066EE0" w:rsidRPr="005E6DD9">
        <w:t xml:space="preserve"> as one of the key challenges that should be addressed. </w:t>
      </w:r>
    </w:p>
    <w:p w14:paraId="0BA7ADEB" w14:textId="3EC102B9" w:rsidR="00066EE0" w:rsidRPr="00CE0F3F" w:rsidRDefault="00066EE0" w:rsidP="00100265">
      <w:pPr>
        <w:pStyle w:val="SingleTxtG"/>
      </w:pPr>
      <w:proofErr w:type="gramStart"/>
      <w:r w:rsidRPr="005E6DD9">
        <w:t>5.</w:t>
      </w:r>
      <w:r w:rsidRPr="005E6DD9">
        <w:tab/>
      </w:r>
      <w:r w:rsidR="0024561D" w:rsidRPr="005E6DD9">
        <w:t>During i</w:t>
      </w:r>
      <w:r w:rsidR="00100265" w:rsidRPr="008863E2">
        <w:t>t</w:t>
      </w:r>
      <w:r w:rsidR="0024561D" w:rsidRPr="008863E2">
        <w:t xml:space="preserve">s </w:t>
      </w:r>
      <w:r w:rsidR="00930AC1">
        <w:t xml:space="preserve">twenty-ninth </w:t>
      </w:r>
      <w:r w:rsidR="0024561D" w:rsidRPr="008863E2">
        <w:t>session (5-7</w:t>
      </w:r>
      <w:r w:rsidR="00F366D1" w:rsidRPr="00CE0F3F">
        <w:t xml:space="preserve"> </w:t>
      </w:r>
      <w:r w:rsidR="0024561D" w:rsidRPr="00CE0F3F">
        <w:t>September 2016)</w:t>
      </w:r>
      <w:proofErr w:type="gramEnd"/>
      <w:r w:rsidR="0024561D" w:rsidRPr="00CE0F3F">
        <w:t xml:space="preserve"> the Working Party on Transport </w:t>
      </w:r>
      <w:r w:rsidR="00100265" w:rsidRPr="00CE0F3F">
        <w:t xml:space="preserve">Trends and </w:t>
      </w:r>
      <w:r w:rsidR="0024561D" w:rsidRPr="00CE0F3F">
        <w:t xml:space="preserve">Economics decided </w:t>
      </w:r>
      <w:r w:rsidR="00100265" w:rsidRPr="00CE0F3F">
        <w:t xml:space="preserve">to mandate the secretariat (ECE/TRANS/WP.5/60, </w:t>
      </w:r>
      <w:r w:rsidR="00CE0F3F">
        <w:t xml:space="preserve">para. </w:t>
      </w:r>
      <w:r w:rsidR="00100265" w:rsidRPr="00CE0F3F">
        <w:t xml:space="preserve">37) </w:t>
      </w:r>
      <w:r w:rsidR="006B42BA">
        <w:t xml:space="preserve">to </w:t>
      </w:r>
      <w:r w:rsidR="00100265" w:rsidRPr="00CE0F3F">
        <w:t xml:space="preserve">develop </w:t>
      </w:r>
      <w:r w:rsidR="00CE0F3F" w:rsidRPr="00CE0F3F">
        <w:t xml:space="preserve">an international transport infrastructure observatory </w:t>
      </w:r>
      <w:r w:rsidR="006B42BA">
        <w:t xml:space="preserve">for </w:t>
      </w:r>
      <w:r w:rsidR="00CE0F3F">
        <w:t>the</w:t>
      </w:r>
      <w:r w:rsidR="00CE0F3F" w:rsidRPr="00CE0F3F">
        <w:t xml:space="preserve"> </w:t>
      </w:r>
      <w:r w:rsidR="00100265" w:rsidRPr="00CE0F3F">
        <w:t>Europe</w:t>
      </w:r>
      <w:r w:rsidR="00930AC1">
        <w:t>an</w:t>
      </w:r>
      <w:r w:rsidR="00100265" w:rsidRPr="00CE0F3F">
        <w:t xml:space="preserve"> and Asian continents.</w:t>
      </w:r>
    </w:p>
    <w:p w14:paraId="3AC7C0C7" w14:textId="77777777" w:rsidR="00100265" w:rsidRPr="005E7EF1" w:rsidRDefault="00100265" w:rsidP="00F36CAB">
      <w:pPr>
        <w:pStyle w:val="HChG"/>
      </w:pPr>
      <w:r w:rsidRPr="005E7EF1">
        <w:tab/>
      </w:r>
      <w:r w:rsidR="00F366D1" w:rsidRPr="005E7EF1">
        <w:t>II.</w:t>
      </w:r>
      <w:r w:rsidRPr="005E7EF1">
        <w:tab/>
        <w:t xml:space="preserve">Services to </w:t>
      </w:r>
      <w:proofErr w:type="gramStart"/>
      <w:r w:rsidRPr="005E7EF1">
        <w:t>be provided</w:t>
      </w:r>
      <w:proofErr w:type="gramEnd"/>
      <w:r w:rsidRPr="005E7EF1">
        <w:t xml:space="preserve"> </w:t>
      </w:r>
    </w:p>
    <w:p w14:paraId="1C3B52CF" w14:textId="77777777" w:rsidR="00100265" w:rsidRPr="005E7EF1" w:rsidRDefault="00F366D1" w:rsidP="00100265">
      <w:pPr>
        <w:pStyle w:val="SingleTxtG"/>
      </w:pPr>
      <w:r w:rsidRPr="005E7EF1">
        <w:t>6.</w:t>
      </w:r>
      <w:r w:rsidR="00100265" w:rsidRPr="005E7EF1">
        <w:tab/>
        <w:t xml:space="preserve">The main objectives </w:t>
      </w:r>
      <w:r w:rsidR="001759B9" w:rsidRPr="005E7EF1">
        <w:t>of</w:t>
      </w:r>
      <w:r w:rsidR="00100265" w:rsidRPr="005E7EF1">
        <w:t xml:space="preserve"> this observatory are: </w:t>
      </w:r>
    </w:p>
    <w:p w14:paraId="2AE491BD" w14:textId="0D9242A2" w:rsidR="00100265" w:rsidRPr="005E6DD9" w:rsidRDefault="00F366D1" w:rsidP="00F366D1">
      <w:pPr>
        <w:pStyle w:val="SingleTxtG"/>
      </w:pPr>
      <w:r w:rsidRPr="005E7EF1">
        <w:tab/>
        <w:t>(a)</w:t>
      </w:r>
      <w:r w:rsidRPr="005E7EF1">
        <w:tab/>
      </w:r>
      <w:proofErr w:type="gramStart"/>
      <w:r w:rsidR="00100265" w:rsidRPr="005E7EF1">
        <w:t>to</w:t>
      </w:r>
      <w:proofErr w:type="gramEnd"/>
      <w:r w:rsidR="00100265" w:rsidRPr="005E7EF1">
        <w:t xml:space="preserve"> enhance cooperation among the different transport infrastructure initiatives </w:t>
      </w:r>
      <w:r w:rsidR="005E6DD9">
        <w:t>in</w:t>
      </w:r>
      <w:r w:rsidR="00100265" w:rsidRPr="005E6DD9">
        <w:t xml:space="preserve"> Europe and Asia; </w:t>
      </w:r>
    </w:p>
    <w:p w14:paraId="1DB7BE87" w14:textId="584D687E" w:rsidR="00EC57E3" w:rsidRPr="00CE0F3F" w:rsidRDefault="00F366D1" w:rsidP="00F366D1">
      <w:pPr>
        <w:pStyle w:val="SingleTxtG"/>
      </w:pPr>
      <w:r w:rsidRPr="005E6DD9">
        <w:tab/>
        <w:t>(b)</w:t>
      </w:r>
      <w:r w:rsidRPr="005E6DD9">
        <w:tab/>
      </w:r>
      <w:proofErr w:type="gramStart"/>
      <w:r w:rsidR="00100265" w:rsidRPr="005E6DD9">
        <w:t>to</w:t>
      </w:r>
      <w:proofErr w:type="gramEnd"/>
      <w:r w:rsidR="00100265" w:rsidRPr="005E6DD9">
        <w:t xml:space="preserve"> create </w:t>
      </w:r>
      <w:r w:rsidR="00100265" w:rsidRPr="008863E2">
        <w:t xml:space="preserve">economies of scale and maximize efficiency </w:t>
      </w:r>
      <w:r w:rsidR="00100265" w:rsidRPr="00CE0F3F">
        <w:t xml:space="preserve">by </w:t>
      </w:r>
      <w:r w:rsidR="00EC57E3" w:rsidRPr="00CE0F3F">
        <w:t xml:space="preserve">helping </w:t>
      </w:r>
      <w:r w:rsidR="00CE0F3F">
        <w:t>governments</w:t>
      </w:r>
      <w:r w:rsidR="00EC57E3" w:rsidRPr="00CE0F3F">
        <w:t xml:space="preserve"> and </w:t>
      </w:r>
      <w:r w:rsidR="006B42BA">
        <w:t>org</w:t>
      </w:r>
      <w:r w:rsidR="006B42BA" w:rsidRPr="00CE0F3F">
        <w:t xml:space="preserve">anizations </w:t>
      </w:r>
      <w:r w:rsidR="00EC57E3" w:rsidRPr="00CE0F3F">
        <w:t xml:space="preserve">to achieve more by spending less; </w:t>
      </w:r>
    </w:p>
    <w:p w14:paraId="2D1503BB" w14:textId="3FF01934" w:rsidR="00EC57E3" w:rsidRPr="00CE0F3F" w:rsidRDefault="00F366D1" w:rsidP="00F366D1">
      <w:pPr>
        <w:pStyle w:val="SingleTxtG"/>
      </w:pPr>
      <w:r w:rsidRPr="00CE0F3F">
        <w:tab/>
        <w:t>(c)</w:t>
      </w:r>
      <w:r w:rsidRPr="00CE0F3F">
        <w:tab/>
      </w:r>
      <w:proofErr w:type="gramStart"/>
      <w:r w:rsidR="00EC57E3" w:rsidRPr="00CE0F3F">
        <w:t>to</w:t>
      </w:r>
      <w:proofErr w:type="gramEnd"/>
      <w:r w:rsidR="00100265" w:rsidRPr="00CE0F3F">
        <w:t xml:space="preserve"> provide concrete and tangible inputs to </w:t>
      </w:r>
      <w:r w:rsidR="00CE0F3F">
        <w:t>governments</w:t>
      </w:r>
      <w:r w:rsidR="00EC57E3" w:rsidRPr="00CE0F3F">
        <w:t xml:space="preserve"> by hosting data and findings of different </w:t>
      </w:r>
      <w:r w:rsidR="001759B9" w:rsidRPr="00CE0F3F">
        <w:t xml:space="preserve">topical </w:t>
      </w:r>
      <w:r w:rsidR="00EC57E3" w:rsidRPr="00CE0F3F">
        <w:t>studies</w:t>
      </w:r>
      <w:r w:rsidR="001759B9" w:rsidRPr="00CE0F3F">
        <w:t>;</w:t>
      </w:r>
      <w:r w:rsidR="00100265" w:rsidRPr="00CE0F3F">
        <w:t xml:space="preserve"> </w:t>
      </w:r>
    </w:p>
    <w:p w14:paraId="1A3CE9BD" w14:textId="55B99CCF" w:rsidR="00EC57E3" w:rsidRPr="006B42BA" w:rsidRDefault="00F366D1" w:rsidP="00F366D1">
      <w:pPr>
        <w:pStyle w:val="SingleTxtG"/>
      </w:pPr>
      <w:r w:rsidRPr="00CE0F3F">
        <w:tab/>
        <w:t>(d)</w:t>
      </w:r>
      <w:r w:rsidRPr="00CE0F3F">
        <w:tab/>
      </w:r>
      <w:proofErr w:type="gramStart"/>
      <w:r w:rsidR="00EC57E3" w:rsidRPr="00CE0F3F">
        <w:t>to</w:t>
      </w:r>
      <w:proofErr w:type="gramEnd"/>
      <w:r w:rsidR="00EC57E3" w:rsidRPr="00CE0F3F">
        <w:t xml:space="preserve"> facilitate communication among the f</w:t>
      </w:r>
      <w:r w:rsidR="00100265" w:rsidRPr="00CE0F3F">
        <w:t xml:space="preserve">ocal points of the </w:t>
      </w:r>
      <w:r w:rsidR="00EC57E3" w:rsidRPr="00005E80">
        <w:t>initiatives in order to</w:t>
      </w:r>
      <w:r w:rsidR="00100265" w:rsidRPr="00C4337C">
        <w:t xml:space="preserve"> exchange</w:t>
      </w:r>
      <w:r w:rsidR="003353EC" w:rsidRPr="00C4337C">
        <w:t xml:space="preserve"> </w:t>
      </w:r>
      <w:r w:rsidR="00100265" w:rsidRPr="00C4337C">
        <w:t>basic</w:t>
      </w:r>
      <w:r w:rsidR="003353EC" w:rsidRPr="00C4337C">
        <w:t xml:space="preserve"> </w:t>
      </w:r>
      <w:r w:rsidR="00100265" w:rsidRPr="00C4337C">
        <w:t>information</w:t>
      </w:r>
      <w:r w:rsidR="003353EC" w:rsidRPr="00C4337C">
        <w:t xml:space="preserve"> </w:t>
      </w:r>
      <w:r w:rsidR="00100265" w:rsidRPr="00C4337C">
        <w:t>(</w:t>
      </w:r>
      <w:r w:rsidR="00100265" w:rsidRPr="00472491">
        <w:t>meeting</w:t>
      </w:r>
      <w:r w:rsidR="00017C2B">
        <w:t xml:space="preserve"> dates</w:t>
      </w:r>
      <w:r w:rsidR="00100265" w:rsidRPr="00BD32A9">
        <w:t>, agendas, reports, workshop program</w:t>
      </w:r>
      <w:r w:rsidR="006B42BA">
        <w:t>me</w:t>
      </w:r>
      <w:r w:rsidR="00100265" w:rsidRPr="00BD32A9">
        <w:t xml:space="preserve">s, etc.); </w:t>
      </w:r>
    </w:p>
    <w:p w14:paraId="2DDFB21B" w14:textId="18C07732" w:rsidR="00EC57E3" w:rsidRPr="005E7EF1" w:rsidRDefault="00F366D1" w:rsidP="00F366D1">
      <w:pPr>
        <w:pStyle w:val="SingleTxtG"/>
      </w:pPr>
      <w:r w:rsidRPr="00017C2B">
        <w:tab/>
        <w:t>(e)</w:t>
      </w:r>
      <w:r w:rsidRPr="00017C2B">
        <w:tab/>
      </w:r>
      <w:proofErr w:type="gramStart"/>
      <w:r w:rsidR="00100265" w:rsidRPr="00017C2B">
        <w:t>to</w:t>
      </w:r>
      <w:proofErr w:type="gramEnd"/>
      <w:r w:rsidR="00100265" w:rsidRPr="00017C2B">
        <w:t xml:space="preserve"> disseminate</w:t>
      </w:r>
      <w:r w:rsidR="003353EC" w:rsidRPr="00017C2B">
        <w:t xml:space="preserve"> </w:t>
      </w:r>
      <w:r w:rsidR="00100265" w:rsidRPr="00017C2B">
        <w:t>ad</w:t>
      </w:r>
      <w:r w:rsidR="003353EC" w:rsidRPr="00017C2B">
        <w:t xml:space="preserve"> </w:t>
      </w:r>
      <w:r w:rsidR="00100265" w:rsidRPr="00017C2B">
        <w:t>hoc</w:t>
      </w:r>
      <w:r w:rsidR="003353EC" w:rsidRPr="00017C2B">
        <w:t xml:space="preserve"> </w:t>
      </w:r>
      <w:r w:rsidR="00100265" w:rsidRPr="00017C2B">
        <w:t>knowledge</w:t>
      </w:r>
      <w:r w:rsidR="00017C2B">
        <w:t>,</w:t>
      </w:r>
      <w:r w:rsidR="003353EC" w:rsidRPr="00017C2B">
        <w:t xml:space="preserve"> </w:t>
      </w:r>
      <w:r w:rsidR="00100265" w:rsidRPr="00017C2B">
        <w:t>and</w:t>
      </w:r>
      <w:r w:rsidR="003353EC" w:rsidRPr="00017C2B">
        <w:t xml:space="preserve"> </w:t>
      </w:r>
      <w:r w:rsidR="00100265" w:rsidRPr="00017C2B">
        <w:t>best</w:t>
      </w:r>
      <w:r w:rsidR="003353EC" w:rsidRPr="00017C2B">
        <w:t xml:space="preserve"> </w:t>
      </w:r>
      <w:r w:rsidR="00100265" w:rsidRPr="00017C2B">
        <w:t>or</w:t>
      </w:r>
      <w:r w:rsidR="003353EC" w:rsidRPr="00017C2B">
        <w:t xml:space="preserve"> </w:t>
      </w:r>
      <w:r w:rsidR="00100265" w:rsidRPr="00017C2B">
        <w:t>good</w:t>
      </w:r>
      <w:r w:rsidR="003353EC" w:rsidRPr="00017C2B">
        <w:t xml:space="preserve"> </w:t>
      </w:r>
      <w:r w:rsidR="00100265" w:rsidRPr="00017C2B">
        <w:t>practices including</w:t>
      </w:r>
      <w:r w:rsidR="003353EC" w:rsidRPr="00017C2B">
        <w:t xml:space="preserve"> </w:t>
      </w:r>
      <w:r w:rsidR="00100265" w:rsidRPr="00017C2B">
        <w:t xml:space="preserve">information about </w:t>
      </w:r>
      <w:r w:rsidR="00100265" w:rsidRPr="005E7EF1">
        <w:t xml:space="preserve">vendors, consultants, etc.; </w:t>
      </w:r>
    </w:p>
    <w:p w14:paraId="79C0835B" w14:textId="77777777" w:rsidR="00EC57E3" w:rsidRPr="005E7EF1" w:rsidRDefault="00F366D1" w:rsidP="00F366D1">
      <w:pPr>
        <w:pStyle w:val="SingleTxtG"/>
      </w:pPr>
      <w:r w:rsidRPr="005E7EF1">
        <w:tab/>
        <w:t>(f)</w:t>
      </w:r>
      <w:r w:rsidRPr="005E7EF1">
        <w:tab/>
      </w:r>
      <w:proofErr w:type="gramStart"/>
      <w:r w:rsidR="00100265" w:rsidRPr="005E7EF1">
        <w:t>to</w:t>
      </w:r>
      <w:proofErr w:type="gramEnd"/>
      <w:r w:rsidR="00100265" w:rsidRPr="005E7EF1">
        <w:t xml:space="preserve"> exchange information about projects and other initiatives/proposals; </w:t>
      </w:r>
    </w:p>
    <w:p w14:paraId="697C3A2F" w14:textId="4CC1A676" w:rsidR="00100265" w:rsidRPr="00017C2B" w:rsidRDefault="00F366D1" w:rsidP="00F366D1">
      <w:pPr>
        <w:pStyle w:val="SingleTxtG"/>
      </w:pPr>
      <w:r w:rsidRPr="005E7EF1">
        <w:tab/>
        <w:t>(g)</w:t>
      </w:r>
      <w:r w:rsidRPr="005E7EF1">
        <w:tab/>
      </w:r>
      <w:proofErr w:type="gramStart"/>
      <w:r w:rsidR="00100265" w:rsidRPr="005E7EF1">
        <w:t>to</w:t>
      </w:r>
      <w:proofErr w:type="gramEnd"/>
      <w:r w:rsidR="00100265" w:rsidRPr="005E7EF1">
        <w:t xml:space="preserve"> seek cooperation</w:t>
      </w:r>
      <w:r w:rsidR="003353EC" w:rsidRPr="005E7EF1">
        <w:t xml:space="preserve"> </w:t>
      </w:r>
      <w:r w:rsidR="00100265" w:rsidRPr="005E7EF1">
        <w:t>on</w:t>
      </w:r>
      <w:r w:rsidR="003353EC" w:rsidRPr="005E7EF1">
        <w:t xml:space="preserve"> </w:t>
      </w:r>
      <w:r w:rsidR="00100265" w:rsidRPr="005E7EF1">
        <w:t>specific</w:t>
      </w:r>
      <w:r w:rsidR="003353EC" w:rsidRPr="005E7EF1">
        <w:t xml:space="preserve"> </w:t>
      </w:r>
      <w:r w:rsidR="00100265" w:rsidRPr="005E7EF1">
        <w:t>transport</w:t>
      </w:r>
      <w:r w:rsidR="003353EC" w:rsidRPr="005E7EF1">
        <w:t xml:space="preserve"> </w:t>
      </w:r>
      <w:r w:rsidR="00100265" w:rsidRPr="005E7EF1">
        <w:t>infrastructure</w:t>
      </w:r>
      <w:r w:rsidR="003353EC" w:rsidRPr="005E7EF1">
        <w:t xml:space="preserve"> </w:t>
      </w:r>
      <w:r w:rsidR="00100265" w:rsidRPr="005E7EF1">
        <w:t>projects/tasks/studies and researches decided du</w:t>
      </w:r>
      <w:r w:rsidRPr="005E7EF1">
        <w:t xml:space="preserve">ring their </w:t>
      </w:r>
      <w:r w:rsidR="00017C2B">
        <w:t>s</w:t>
      </w:r>
      <w:r w:rsidR="00017C2B" w:rsidRPr="00017C2B">
        <w:t xml:space="preserve">ecretariat </w:t>
      </w:r>
      <w:r w:rsidRPr="00017C2B">
        <w:t>sessions.</w:t>
      </w:r>
    </w:p>
    <w:p w14:paraId="5DD10E4A" w14:textId="625E2FB8" w:rsidR="00EC57E3" w:rsidRPr="00CE0F3F" w:rsidRDefault="00C43B1B" w:rsidP="00100265">
      <w:pPr>
        <w:pStyle w:val="SingleTxtG"/>
      </w:pPr>
      <w:r w:rsidRPr="005E7EF1">
        <w:t>7.</w:t>
      </w:r>
      <w:r w:rsidR="00EC57E3" w:rsidRPr="005E7EF1">
        <w:tab/>
        <w:t xml:space="preserve">However, since the observatory </w:t>
      </w:r>
      <w:proofErr w:type="gramStart"/>
      <w:r w:rsidR="00EC57E3" w:rsidRPr="005E7EF1">
        <w:t>will be developed</w:t>
      </w:r>
      <w:proofErr w:type="gramEnd"/>
      <w:r w:rsidR="00EC57E3" w:rsidRPr="005E7EF1">
        <w:t xml:space="preserve"> on a sophisticated Geographical Information System (GIS) platform the services that will </w:t>
      </w:r>
      <w:r w:rsidR="00017C2B">
        <w:t xml:space="preserve">be </w:t>
      </w:r>
      <w:r w:rsidR="00EC57E3" w:rsidRPr="00017C2B">
        <w:t>provide</w:t>
      </w:r>
      <w:r w:rsidR="00017C2B">
        <w:t>d</w:t>
      </w:r>
      <w:r w:rsidR="00EC57E3" w:rsidRPr="00017C2B">
        <w:t xml:space="preserve"> to users and especially to </w:t>
      </w:r>
      <w:r w:rsidR="00CE0F3F">
        <w:t>governments</w:t>
      </w:r>
      <w:r w:rsidR="00EC57E3" w:rsidRPr="00CE0F3F">
        <w:t xml:space="preserve"> and the </w:t>
      </w:r>
      <w:r w:rsidR="00CE0F3F">
        <w:t>international</w:t>
      </w:r>
      <w:r w:rsidR="00EC57E3" w:rsidRPr="00CE0F3F">
        <w:t xml:space="preserve"> financial institutions are beyond </w:t>
      </w:r>
      <w:r w:rsidR="00017C2B">
        <w:t xml:space="preserve">those </w:t>
      </w:r>
      <w:proofErr w:type="spellStart"/>
      <w:r w:rsidR="00EC57E3" w:rsidRPr="00CE0F3F">
        <w:t>mention</w:t>
      </w:r>
      <w:r w:rsidR="00017C2B">
        <w:t>ned</w:t>
      </w:r>
      <w:proofErr w:type="spellEnd"/>
      <w:r w:rsidR="00EC57E3" w:rsidRPr="00CE0F3F">
        <w:t xml:space="preserve"> </w:t>
      </w:r>
      <w:r w:rsidR="00017C2B" w:rsidRPr="00CE0F3F">
        <w:t>above</w:t>
      </w:r>
      <w:r w:rsidR="00EC57E3" w:rsidRPr="00CE0F3F">
        <w:t xml:space="preserve">. </w:t>
      </w:r>
      <w:r w:rsidR="0066492D" w:rsidRPr="00CE0F3F">
        <w:t>It would permit all users to find and analyse:</w:t>
      </w:r>
      <w:r w:rsidR="00EC57E3" w:rsidRPr="00CE0F3F">
        <w:t xml:space="preserve"> </w:t>
      </w:r>
    </w:p>
    <w:p w14:paraId="381E1855" w14:textId="77777777" w:rsidR="0066492D" w:rsidRPr="006B42BA" w:rsidRDefault="00B76F27" w:rsidP="00B76F27">
      <w:pPr>
        <w:pStyle w:val="SingleTxtG"/>
      </w:pPr>
      <w:r w:rsidRPr="00CE0F3F">
        <w:tab/>
        <w:t>(a)</w:t>
      </w:r>
      <w:r w:rsidRPr="00CE0F3F">
        <w:tab/>
      </w:r>
      <w:proofErr w:type="gramStart"/>
      <w:r w:rsidR="0066492D" w:rsidRPr="00CE0F3F">
        <w:t>data</w:t>
      </w:r>
      <w:proofErr w:type="gramEnd"/>
      <w:r w:rsidR="0066492D" w:rsidRPr="00CE0F3F">
        <w:t xml:space="preserve"> about all transport networks and nodes (road, rail, inland waterways, ports, airports, intermodal terminals, logistics centres and border crossing points). This data will include a</w:t>
      </w:r>
      <w:r w:rsidR="0066492D" w:rsidRPr="00C4337C">
        <w:t xml:space="preserve">ny kind of information from technical specifications such </w:t>
      </w:r>
      <w:r w:rsidR="001759B9" w:rsidRPr="00C4337C">
        <w:t xml:space="preserve">as </w:t>
      </w:r>
      <w:r w:rsidR="0066492D" w:rsidRPr="00C4337C">
        <w:t>number of lanes, electrified lines</w:t>
      </w:r>
      <w:r w:rsidR="006872CB" w:rsidRPr="00C4337C">
        <w:t>,</w:t>
      </w:r>
      <w:r w:rsidR="0066492D" w:rsidRPr="00C4337C">
        <w:t xml:space="preserve"> etc</w:t>
      </w:r>
      <w:r w:rsidR="006872CB" w:rsidRPr="00C4337C">
        <w:t>.</w:t>
      </w:r>
      <w:r w:rsidR="0066492D" w:rsidRPr="00C4337C">
        <w:t xml:space="preserve"> to operational details such as opening hours, number of lanes for TIR trucks</w:t>
      </w:r>
      <w:r w:rsidR="006872CB" w:rsidRPr="006B42BA">
        <w:t>,</w:t>
      </w:r>
      <w:r w:rsidR="0066492D" w:rsidRPr="006B42BA">
        <w:t xml:space="preserve"> etc. </w:t>
      </w:r>
    </w:p>
    <w:p w14:paraId="75983A7C" w14:textId="324385EA" w:rsidR="0066492D" w:rsidRPr="00CE0F3F" w:rsidRDefault="00B76F27" w:rsidP="00B76F27">
      <w:pPr>
        <w:pStyle w:val="SingleTxtG"/>
      </w:pPr>
      <w:r w:rsidRPr="005E7EF1">
        <w:tab/>
        <w:t>(b)</w:t>
      </w:r>
      <w:r w:rsidRPr="005E7EF1">
        <w:tab/>
      </w:r>
      <w:proofErr w:type="gramStart"/>
      <w:r w:rsidR="0066492D" w:rsidRPr="005E7EF1">
        <w:t>data</w:t>
      </w:r>
      <w:proofErr w:type="gramEnd"/>
      <w:r w:rsidR="0066492D" w:rsidRPr="005E7EF1">
        <w:t xml:space="preserve"> on transport corridors (length, services, missing links, time schedules, tariffs). This data will include information about block trains for instance that</w:t>
      </w:r>
      <w:r w:rsidR="003353EC" w:rsidRPr="005E7EF1">
        <w:t xml:space="preserve"> </w:t>
      </w:r>
      <w:r w:rsidR="0066492D" w:rsidRPr="005E7EF1">
        <w:t>operat</w:t>
      </w:r>
      <w:r w:rsidR="001759B9" w:rsidRPr="005E7EF1">
        <w:t>e</w:t>
      </w:r>
      <w:r w:rsidR="0066492D" w:rsidRPr="005E7EF1">
        <w:t xml:space="preserve"> </w:t>
      </w:r>
      <w:r w:rsidR="00017C2B">
        <w:t>o</w:t>
      </w:r>
      <w:r w:rsidR="005E6DD9">
        <w:t>n</w:t>
      </w:r>
      <w:r w:rsidR="0066492D" w:rsidRPr="005E6DD9">
        <w:t xml:space="preserve"> specific corridors, number of border crossings and waiting times, real time monitoring of services (time schedules, stops</w:t>
      </w:r>
      <w:r w:rsidR="006872CB" w:rsidRPr="005E6DD9">
        <w:t>,</w:t>
      </w:r>
      <w:r w:rsidR="0066492D" w:rsidRPr="005E6DD9">
        <w:t xml:space="preserve"> etc</w:t>
      </w:r>
      <w:r w:rsidR="006872CB" w:rsidRPr="005E6DD9">
        <w:t>.</w:t>
      </w:r>
      <w:r w:rsidR="0066492D" w:rsidRPr="005E6DD9">
        <w:t>)</w:t>
      </w:r>
      <w:r w:rsidR="00017C2B">
        <w:t>,</w:t>
      </w:r>
      <w:r w:rsidR="0066492D" w:rsidRPr="005E6DD9">
        <w:t xml:space="preserve"> </w:t>
      </w:r>
      <w:r w:rsidR="00017C2B">
        <w:t xml:space="preserve">and </w:t>
      </w:r>
      <w:r w:rsidR="0066492D" w:rsidRPr="005E6DD9">
        <w:t>intermodal tariffs calculations (door to door delivery)</w:t>
      </w:r>
      <w:r w:rsidR="006F6766" w:rsidRPr="008863E2">
        <w:t xml:space="preserve">. In a later stage, and in cooperation with the railway undertaking, </w:t>
      </w:r>
      <w:r w:rsidR="00017C2B" w:rsidRPr="008863E2">
        <w:t>th</w:t>
      </w:r>
      <w:r w:rsidR="00017C2B">
        <w:t>e</w:t>
      </w:r>
      <w:r w:rsidR="00017C2B" w:rsidRPr="008863E2">
        <w:t xml:space="preserve"> </w:t>
      </w:r>
      <w:r w:rsidR="006F6766" w:rsidRPr="008863E2">
        <w:t>block trains can be equipped with GPS providing to their users, through the observatory, an online</w:t>
      </w:r>
      <w:r w:rsidR="00017C2B">
        <w:t xml:space="preserve"> </w:t>
      </w:r>
      <w:r w:rsidR="00017C2B" w:rsidRPr="008863E2">
        <w:t>real</w:t>
      </w:r>
      <w:r w:rsidR="00017C2B">
        <w:t>-</w:t>
      </w:r>
      <w:r w:rsidR="006F6766" w:rsidRPr="008863E2">
        <w:t>time track and trace of train trip</w:t>
      </w:r>
      <w:r w:rsidR="00017C2B">
        <w:t>s, and</w:t>
      </w:r>
      <w:r w:rsidR="006F6766" w:rsidRPr="008863E2">
        <w:t xml:space="preserve"> therefore of their </w:t>
      </w:r>
      <w:proofErr w:type="spellStart"/>
      <w:r w:rsidR="006F6766" w:rsidRPr="008863E2">
        <w:t>cargoe</w:t>
      </w:r>
      <w:proofErr w:type="spellEnd"/>
      <w:r w:rsidR="006F6766" w:rsidRPr="008863E2">
        <w:t>;</w:t>
      </w:r>
      <w:r w:rsidR="003353EC" w:rsidRPr="008863E2">
        <w:t xml:space="preserve"> </w:t>
      </w:r>
    </w:p>
    <w:p w14:paraId="6C089D6E" w14:textId="503700C8" w:rsidR="0066492D" w:rsidRPr="00CE0F3F" w:rsidRDefault="00B76F27" w:rsidP="00B76F27">
      <w:pPr>
        <w:pStyle w:val="SingleTxtG"/>
      </w:pPr>
      <w:r w:rsidRPr="00CE0F3F">
        <w:lastRenderedPageBreak/>
        <w:tab/>
        <w:t>(c)</w:t>
      </w:r>
      <w:r w:rsidRPr="00CE0F3F">
        <w:tab/>
      </w:r>
      <w:proofErr w:type="gramStart"/>
      <w:r w:rsidR="0066492D" w:rsidRPr="00CE0F3F">
        <w:t>data</w:t>
      </w:r>
      <w:proofErr w:type="gramEnd"/>
      <w:r w:rsidR="0066492D" w:rsidRPr="00CE0F3F">
        <w:t xml:space="preserve"> about new transport in</w:t>
      </w:r>
      <w:r w:rsidR="002A7BAA" w:rsidRPr="00CE0F3F">
        <w:t xml:space="preserve">frastructure projects. </w:t>
      </w:r>
      <w:r w:rsidR="00B7619B" w:rsidRPr="00CE0F3F">
        <w:t>Government</w:t>
      </w:r>
      <w:r w:rsidR="002A7BAA" w:rsidRPr="00CE0F3F">
        <w:t xml:space="preserve"> focal points will </w:t>
      </w:r>
      <w:r w:rsidR="00B7619B" w:rsidRPr="00CE0F3F">
        <w:t>have the possibility if they wish</w:t>
      </w:r>
      <w:r w:rsidR="002A7BAA" w:rsidRPr="00CE0F3F">
        <w:t xml:space="preserve"> to provide information on new transport infrastructure projects either with secured or not secured funding to </w:t>
      </w:r>
      <w:proofErr w:type="gramStart"/>
      <w:r w:rsidR="002A7BAA" w:rsidRPr="00CE0F3F">
        <w:t>be evaluated</w:t>
      </w:r>
      <w:proofErr w:type="gramEnd"/>
      <w:r w:rsidR="002A7BAA" w:rsidRPr="00CE0F3F">
        <w:t xml:space="preserve"> </w:t>
      </w:r>
      <w:r w:rsidR="00B7619B" w:rsidRPr="00CE0F3F">
        <w:t xml:space="preserve">for funding </w:t>
      </w:r>
      <w:r w:rsidR="002A7BAA" w:rsidRPr="00CE0F3F">
        <w:t>by the</w:t>
      </w:r>
      <w:r w:rsidR="00B7619B" w:rsidRPr="00CE0F3F">
        <w:t xml:space="preserve"> </w:t>
      </w:r>
      <w:r w:rsidR="00930AC1">
        <w:t>International Financial Institutions (</w:t>
      </w:r>
      <w:r w:rsidR="00B7619B" w:rsidRPr="00CE0F3F">
        <w:t>IFIs</w:t>
      </w:r>
      <w:r w:rsidR="00930AC1">
        <w:t>)</w:t>
      </w:r>
      <w:r w:rsidR="00B7619B" w:rsidRPr="00CE0F3F">
        <w:t xml:space="preserve"> and other donors. The real value for the </w:t>
      </w:r>
      <w:r w:rsidR="00CE0F3F">
        <w:t>governments</w:t>
      </w:r>
      <w:r w:rsidR="00B7619B" w:rsidRPr="00CE0F3F">
        <w:t xml:space="preserve"> and especially the IFIs while evaluating these new projects will </w:t>
      </w:r>
      <w:r w:rsidR="00017C2B">
        <w:t xml:space="preserve">be </w:t>
      </w:r>
      <w:r w:rsidR="00B7619B" w:rsidRPr="00CE0F3F">
        <w:t xml:space="preserve">that they </w:t>
      </w:r>
      <w:r w:rsidR="00017C2B">
        <w:t xml:space="preserve">would </w:t>
      </w:r>
      <w:r w:rsidR="00B7619B" w:rsidRPr="00CE0F3F">
        <w:t xml:space="preserve">have the opportunity to see and analyse </w:t>
      </w:r>
      <w:r w:rsidR="00017C2B" w:rsidRPr="00CE0F3F">
        <w:t>th</w:t>
      </w:r>
      <w:r w:rsidR="00017C2B">
        <w:t>e</w:t>
      </w:r>
      <w:r w:rsidR="00017C2B" w:rsidRPr="00CE0F3F">
        <w:t xml:space="preserve"> </w:t>
      </w:r>
      <w:r w:rsidR="00B7619B" w:rsidRPr="00CE0F3F">
        <w:t xml:space="preserve">projects in a broader </w:t>
      </w:r>
      <w:r w:rsidR="00794C40" w:rsidRPr="00CE0F3F">
        <w:t xml:space="preserve">geographical and socioeconomic </w:t>
      </w:r>
      <w:r w:rsidR="00B7619B" w:rsidRPr="00CE0F3F">
        <w:t xml:space="preserve">context by adding or reducing GIS layers. For instance, </w:t>
      </w:r>
      <w:r w:rsidR="00930AC1">
        <w:t xml:space="preserve">there is </w:t>
      </w:r>
      <w:r w:rsidR="00930AC1" w:rsidRPr="00CE0F3F">
        <w:t xml:space="preserve">critical information that a bank should know before deciding to finance a </w:t>
      </w:r>
      <w:r w:rsidR="00930AC1">
        <w:t xml:space="preserve">new </w:t>
      </w:r>
      <w:r w:rsidR="00930AC1" w:rsidRPr="00CE0F3F">
        <w:t>project</w:t>
      </w:r>
      <w:r w:rsidR="00930AC1">
        <w:t xml:space="preserve">. For </w:t>
      </w:r>
      <w:proofErr w:type="gramStart"/>
      <w:r w:rsidR="00930AC1">
        <w:t>example</w:t>
      </w:r>
      <w:proofErr w:type="gramEnd"/>
      <w:r w:rsidR="00930AC1">
        <w:t xml:space="preserve"> this information for a new project that </w:t>
      </w:r>
      <w:r w:rsidR="00B7619B" w:rsidRPr="00CE0F3F">
        <w:t>is part of a transport corridor</w:t>
      </w:r>
      <w:r w:rsidR="00930AC1">
        <w:t xml:space="preserve"> includes </w:t>
      </w:r>
      <w:r w:rsidR="00B7619B" w:rsidRPr="00CE0F3F">
        <w:t xml:space="preserve">the number of border crossing points </w:t>
      </w:r>
      <w:r w:rsidR="00930AC1">
        <w:t xml:space="preserve">and </w:t>
      </w:r>
      <w:r w:rsidR="00B7619B" w:rsidRPr="00CE0F3F">
        <w:t>their waiting times until cargo will reach the first port</w:t>
      </w:r>
      <w:r w:rsidR="00930AC1">
        <w:t xml:space="preserve">, as well as </w:t>
      </w:r>
      <w:r w:rsidR="00B7619B" w:rsidRPr="00CE0F3F">
        <w:t>the existing and forecasted trade flows along the corridor</w:t>
      </w:r>
      <w:r w:rsidR="00930AC1">
        <w:t>.</w:t>
      </w:r>
      <w:r w:rsidR="003353EC" w:rsidRPr="00CE0F3F">
        <w:t xml:space="preserve"> </w:t>
      </w:r>
    </w:p>
    <w:p w14:paraId="218C84DE" w14:textId="15970548" w:rsidR="0066492D" w:rsidRPr="006B42BA" w:rsidRDefault="00B76F27" w:rsidP="00B76F27">
      <w:pPr>
        <w:pStyle w:val="SingleTxtG"/>
      </w:pPr>
      <w:r w:rsidRPr="00C4337C">
        <w:tab/>
        <w:t>(d)</w:t>
      </w:r>
      <w:r w:rsidRPr="00C4337C">
        <w:tab/>
      </w:r>
      <w:proofErr w:type="gramStart"/>
      <w:r w:rsidR="0066492D" w:rsidRPr="00C4337C">
        <w:t>data</w:t>
      </w:r>
      <w:proofErr w:type="gramEnd"/>
      <w:r w:rsidR="0066492D" w:rsidRPr="00C4337C">
        <w:t xml:space="preserve"> about traffic and cargo / goods flows; </w:t>
      </w:r>
      <w:r w:rsidR="006F6766" w:rsidRPr="00C4337C">
        <w:t xml:space="preserve">the traffic </w:t>
      </w:r>
      <w:r w:rsidR="00DB2051" w:rsidRPr="00C4337C">
        <w:t xml:space="preserve">and goods </w:t>
      </w:r>
      <w:r w:rsidR="006F6766" w:rsidRPr="00C4337C">
        <w:t>flows indicate the level of criticality o</w:t>
      </w:r>
      <w:r w:rsidR="00DB2051" w:rsidRPr="00C4337C">
        <w:t>f</w:t>
      </w:r>
      <w:r w:rsidR="006F6766" w:rsidRPr="00472491">
        <w:t xml:space="preserve"> an artery </w:t>
      </w:r>
      <w:r w:rsidR="00124F9E" w:rsidRPr="00472491">
        <w:t>compar</w:t>
      </w:r>
      <w:r w:rsidR="00124F9E">
        <w:t>ed</w:t>
      </w:r>
      <w:r w:rsidR="00124F9E" w:rsidRPr="00472491">
        <w:t xml:space="preserve"> </w:t>
      </w:r>
      <w:r w:rsidR="006F6766" w:rsidRPr="00472491">
        <w:t xml:space="preserve">to the whole network. </w:t>
      </w:r>
      <w:r w:rsidR="00DB2051" w:rsidRPr="00472491">
        <w:t xml:space="preserve">It is the parameter that could characterize a new transport infrastructure project </w:t>
      </w:r>
      <w:r w:rsidR="00124F9E">
        <w:t xml:space="preserve">as </w:t>
      </w:r>
      <w:r w:rsidR="00DB2051" w:rsidRPr="00472491">
        <w:t>viable and sustainable or not;</w:t>
      </w:r>
      <w:r w:rsidR="003353EC" w:rsidRPr="006B42BA">
        <w:t xml:space="preserve"> </w:t>
      </w:r>
    </w:p>
    <w:p w14:paraId="26D1EE86" w14:textId="4C9BF8F9" w:rsidR="006F6766" w:rsidRPr="00CE0F3F" w:rsidRDefault="00B76F27" w:rsidP="00B76F27">
      <w:pPr>
        <w:pStyle w:val="SingleTxtG"/>
      </w:pPr>
      <w:r w:rsidRPr="005E7EF1">
        <w:tab/>
        <w:t>(e)</w:t>
      </w:r>
      <w:r w:rsidRPr="005E7EF1">
        <w:tab/>
      </w:r>
      <w:proofErr w:type="gramStart"/>
      <w:r w:rsidR="006F6766" w:rsidRPr="005E7EF1">
        <w:t>data</w:t>
      </w:r>
      <w:proofErr w:type="gramEnd"/>
      <w:r w:rsidR="006F6766" w:rsidRPr="005E7EF1">
        <w:t xml:space="preserve"> about </w:t>
      </w:r>
      <w:r w:rsidR="00CE0F3F">
        <w:t>international</w:t>
      </w:r>
      <w:r w:rsidR="006F6766" w:rsidRPr="00CE0F3F">
        <w:t xml:space="preserve"> </w:t>
      </w:r>
      <w:r w:rsidR="00CE0F3F">
        <w:t>convention</w:t>
      </w:r>
      <w:r w:rsidR="006F6766" w:rsidRPr="00CE0F3F">
        <w:t xml:space="preserve">s / </w:t>
      </w:r>
      <w:r w:rsidR="00124F9E">
        <w:t>a</w:t>
      </w:r>
      <w:r w:rsidR="00124F9E" w:rsidRPr="00CE0F3F">
        <w:t xml:space="preserve">greements </w:t>
      </w:r>
      <w:r w:rsidR="006F6766" w:rsidRPr="00CE0F3F">
        <w:t>ratification and implementation</w:t>
      </w:r>
      <w:r w:rsidR="00124F9E">
        <w:t>:</w:t>
      </w:r>
      <w:r w:rsidR="006F6766" w:rsidRPr="00CE0F3F">
        <w:t xml:space="preserve"> at a glance, and by adding a GIS layer, users could see which countries have signed and ratified which </w:t>
      </w:r>
      <w:r w:rsidR="00CE0F3F">
        <w:t>international</w:t>
      </w:r>
      <w:r w:rsidR="006F6766" w:rsidRPr="00CE0F3F">
        <w:t xml:space="preserve"> </w:t>
      </w:r>
      <w:r w:rsidR="00CE0F3F">
        <w:t>convention</w:t>
      </w:r>
      <w:r w:rsidR="006F6766" w:rsidRPr="00CE0F3F">
        <w:t xml:space="preserve">s and </w:t>
      </w:r>
      <w:r w:rsidR="00124F9E">
        <w:t>a</w:t>
      </w:r>
      <w:r w:rsidR="00124F9E" w:rsidRPr="00CE0F3F">
        <w:t xml:space="preserve">greements </w:t>
      </w:r>
      <w:r w:rsidR="006F6766" w:rsidRPr="00CE0F3F">
        <w:t>and the level of their implementation. This information is critical indicator for the conditions of transport and trade facilitation that exist in a region and therefore for the viability and sustainability of a future transport infrastructure project;</w:t>
      </w:r>
      <w:r w:rsidR="003353EC" w:rsidRPr="00CE0F3F">
        <w:t xml:space="preserve"> </w:t>
      </w:r>
    </w:p>
    <w:p w14:paraId="5EB85528" w14:textId="77777777" w:rsidR="0066492D" w:rsidRPr="00CE0F3F" w:rsidRDefault="00B76F27" w:rsidP="00B76F27">
      <w:pPr>
        <w:pStyle w:val="SingleTxtG"/>
      </w:pPr>
      <w:r w:rsidRPr="00CE0F3F">
        <w:tab/>
        <w:t>(f)</w:t>
      </w:r>
      <w:r w:rsidRPr="00CE0F3F">
        <w:tab/>
      </w:r>
      <w:proofErr w:type="gramStart"/>
      <w:r w:rsidR="0066492D" w:rsidRPr="00CE0F3F">
        <w:t>results</w:t>
      </w:r>
      <w:proofErr w:type="gramEnd"/>
      <w:r w:rsidR="0066492D" w:rsidRPr="00CE0F3F">
        <w:t xml:space="preserve"> of different regional studies such as: </w:t>
      </w:r>
    </w:p>
    <w:p w14:paraId="60A7CE80" w14:textId="76D75497" w:rsidR="0066492D" w:rsidRPr="00CE0F3F" w:rsidRDefault="009649D1" w:rsidP="009649D1">
      <w:pPr>
        <w:pStyle w:val="SingleTxtG"/>
        <w:ind w:left="1701"/>
      </w:pPr>
      <w:r w:rsidRPr="00CE0F3F">
        <w:t>(</w:t>
      </w:r>
      <w:proofErr w:type="spellStart"/>
      <w:r w:rsidRPr="00CE0F3F">
        <w:t>i</w:t>
      </w:r>
      <w:proofErr w:type="spellEnd"/>
      <w:r w:rsidRPr="00CE0F3F">
        <w:t>)</w:t>
      </w:r>
      <w:r w:rsidRPr="00CE0F3F">
        <w:tab/>
      </w:r>
      <w:r w:rsidR="0066492D" w:rsidRPr="00CE0F3F">
        <w:t xml:space="preserve">Benchmarking </w:t>
      </w:r>
      <w:proofErr w:type="gramStart"/>
      <w:r w:rsidR="0066492D" w:rsidRPr="00CE0F3F">
        <w:t>transport infrastructure construction costs</w:t>
      </w:r>
      <w:proofErr w:type="gramEnd"/>
      <w:r w:rsidR="00124F9E">
        <w:t>:</w:t>
      </w:r>
      <w:r w:rsidR="00794C40" w:rsidRPr="00CE0F3F">
        <w:t xml:space="preserve"> A group of experts already exists with this mandate. If the findings of </w:t>
      </w:r>
      <w:r w:rsidR="00124F9E" w:rsidRPr="00CE0F3F">
        <w:t xml:space="preserve">this group </w:t>
      </w:r>
      <w:r w:rsidR="00124F9E">
        <w:t xml:space="preserve">are </w:t>
      </w:r>
      <w:r w:rsidR="00794C40" w:rsidRPr="00CE0F3F">
        <w:t>incorporated in the observatory</w:t>
      </w:r>
      <w:r w:rsidR="00124F9E">
        <w:t>,</w:t>
      </w:r>
      <w:r w:rsidR="00794C40" w:rsidRPr="00CE0F3F">
        <w:t xml:space="preserve"> then </w:t>
      </w:r>
      <w:r w:rsidR="00CE0F3F">
        <w:t>governments</w:t>
      </w:r>
      <w:r w:rsidR="00794C40" w:rsidRPr="00CE0F3F">
        <w:t xml:space="preserve"> and </w:t>
      </w:r>
      <w:r w:rsidR="00CE0F3F">
        <w:t>bank</w:t>
      </w:r>
      <w:r w:rsidR="00794C40" w:rsidRPr="00CE0F3F">
        <w:t xml:space="preserve">s will know by adding a GIS layer how much other </w:t>
      </w:r>
      <w:r w:rsidR="00CE0F3F">
        <w:t>governments</w:t>
      </w:r>
      <w:r w:rsidR="00794C40" w:rsidRPr="00CE0F3F">
        <w:t xml:space="preserve"> in the region pay to construct a similar</w:t>
      </w:r>
      <w:r w:rsidR="00124F9E">
        <w:t>,</w:t>
      </w:r>
      <w:r w:rsidR="00424FD3" w:rsidRPr="00CE0F3F">
        <w:t xml:space="preserve"> for instance</w:t>
      </w:r>
      <w:r w:rsidR="00124F9E">
        <w:t>,</w:t>
      </w:r>
      <w:r w:rsidR="00794C40" w:rsidRPr="00CE0F3F">
        <w:t xml:space="preserve"> bridge, road</w:t>
      </w:r>
      <w:r w:rsidR="00124F9E">
        <w:t>,</w:t>
      </w:r>
      <w:r w:rsidR="00794C40" w:rsidRPr="00CE0F3F">
        <w:t xml:space="preserve"> etc. </w:t>
      </w:r>
      <w:r w:rsidR="00124F9E">
        <w:t>and is</w:t>
      </w:r>
      <w:r w:rsidR="00124F9E" w:rsidRPr="00CE0F3F">
        <w:t xml:space="preserve"> </w:t>
      </w:r>
      <w:r w:rsidR="00794C40" w:rsidRPr="00CE0F3F">
        <w:t xml:space="preserve">valuable input to prepare </w:t>
      </w:r>
      <w:r w:rsidR="00124F9E">
        <w:t>‘</w:t>
      </w:r>
      <w:r w:rsidR="00794C40" w:rsidRPr="00CE0F3F">
        <w:t>bankable</w:t>
      </w:r>
      <w:r w:rsidR="00124F9E">
        <w:t>’</w:t>
      </w:r>
      <w:r w:rsidR="00124F9E" w:rsidRPr="00CE0F3F">
        <w:t xml:space="preserve"> </w:t>
      </w:r>
      <w:r w:rsidR="00794C40" w:rsidRPr="00CE0F3F">
        <w:t>project proposals and to evaluate the actual cost of a new project;</w:t>
      </w:r>
      <w:r w:rsidR="003353EC" w:rsidRPr="00CE0F3F">
        <w:t xml:space="preserve"> </w:t>
      </w:r>
    </w:p>
    <w:p w14:paraId="20A9DEB7" w14:textId="601CA559" w:rsidR="0066492D" w:rsidRPr="00CE0F3F" w:rsidRDefault="009649D1" w:rsidP="009649D1">
      <w:pPr>
        <w:pStyle w:val="SingleTxtG"/>
        <w:ind w:left="1701"/>
      </w:pPr>
      <w:r w:rsidRPr="00C4337C">
        <w:t>(ii)</w:t>
      </w:r>
      <w:r w:rsidRPr="00C4337C">
        <w:tab/>
      </w:r>
      <w:r w:rsidR="0066492D" w:rsidRPr="00C4337C">
        <w:t>Climate Change impacts and adaptation for transport networks and nodes</w:t>
      </w:r>
      <w:r w:rsidR="00124F9E">
        <w:t>:</w:t>
      </w:r>
      <w:r w:rsidR="00794C40" w:rsidRPr="00C4337C">
        <w:t xml:space="preserve"> A group of experts already exists with this mandate. </w:t>
      </w:r>
      <w:r w:rsidR="00EE3F0F" w:rsidRPr="00C4337C">
        <w:t xml:space="preserve">If the findings of this </w:t>
      </w:r>
      <w:r w:rsidR="00124F9E">
        <w:t>g</w:t>
      </w:r>
      <w:r w:rsidR="00EE3F0F" w:rsidRPr="00C4337C">
        <w:t xml:space="preserve">roup </w:t>
      </w:r>
      <w:proofErr w:type="gramStart"/>
      <w:r w:rsidR="00124F9E">
        <w:t xml:space="preserve">are </w:t>
      </w:r>
      <w:r w:rsidR="00EE3F0F" w:rsidRPr="00C4337C">
        <w:t>incorporated</w:t>
      </w:r>
      <w:proofErr w:type="gramEnd"/>
      <w:r w:rsidR="00EE3F0F" w:rsidRPr="00C4337C">
        <w:t xml:space="preserve"> in the observatory</w:t>
      </w:r>
      <w:r w:rsidR="00124F9E">
        <w:t>,</w:t>
      </w:r>
      <w:r w:rsidR="00EE3F0F" w:rsidRPr="00C4337C">
        <w:t xml:space="preserve"> then </w:t>
      </w:r>
      <w:r w:rsidR="00CE0F3F">
        <w:t>governments</w:t>
      </w:r>
      <w:r w:rsidR="00EE3F0F" w:rsidRPr="00CE0F3F">
        <w:t xml:space="preserve"> and </w:t>
      </w:r>
      <w:r w:rsidR="00CE0F3F">
        <w:t>bank</w:t>
      </w:r>
      <w:r w:rsidR="00EE3F0F" w:rsidRPr="00CE0F3F">
        <w:t>s will have by adding a GIS layer a full climate change impacts hot spots map for the region. The hot spots map would be the result of matching together the forecasts provided by IPCC on different climatic factors (precipitation, temperature</w:t>
      </w:r>
      <w:r w:rsidRPr="00CE0F3F">
        <w:t>,</w:t>
      </w:r>
      <w:r w:rsidR="00EE3F0F" w:rsidRPr="00CE0F3F">
        <w:t xml:space="preserve"> </w:t>
      </w:r>
      <w:r w:rsidRPr="00005E80">
        <w:t>etc.</w:t>
      </w:r>
      <w:r w:rsidR="00EE3F0F" w:rsidRPr="00005E80">
        <w:t xml:space="preserve">) with the critical transport infrastructure. </w:t>
      </w:r>
      <w:r w:rsidR="00995D7F" w:rsidRPr="00C4337C">
        <w:t xml:space="preserve">For instance, </w:t>
      </w:r>
      <w:r w:rsidR="00424FD3" w:rsidRPr="00C4337C">
        <w:t>i</w:t>
      </w:r>
      <w:r w:rsidR="00EE3F0F" w:rsidRPr="00C4337C">
        <w:t xml:space="preserve">f based on this hot spots map the </w:t>
      </w:r>
      <w:r w:rsidR="00995D7F" w:rsidRPr="00C4337C">
        <w:t xml:space="preserve">suggested construction </w:t>
      </w:r>
      <w:r w:rsidR="00EE3F0F" w:rsidRPr="00C4337C">
        <w:t>area</w:t>
      </w:r>
      <w:r w:rsidR="00995D7F" w:rsidRPr="00472491">
        <w:t xml:space="preserve"> </w:t>
      </w:r>
      <w:r w:rsidR="00930AC1">
        <w:t>risks to</w:t>
      </w:r>
      <w:r w:rsidR="00930AC1" w:rsidRPr="00472491">
        <w:t xml:space="preserve"> </w:t>
      </w:r>
      <w:r w:rsidR="00995D7F" w:rsidRPr="00472491">
        <w:t>be flooded</w:t>
      </w:r>
      <w:r w:rsidR="00930AC1">
        <w:t>,</w:t>
      </w:r>
      <w:r w:rsidR="00995D7F" w:rsidRPr="00472491">
        <w:t xml:space="preserve"> then either the </w:t>
      </w:r>
      <w:r w:rsidR="00CE0F3F">
        <w:t>governments</w:t>
      </w:r>
      <w:r w:rsidR="00995D7F" w:rsidRPr="00CE0F3F">
        <w:t>/</w:t>
      </w:r>
      <w:r w:rsidR="00CE0F3F">
        <w:t>bank</w:t>
      </w:r>
      <w:r w:rsidR="00995D7F" w:rsidRPr="00CE0F3F">
        <w:t xml:space="preserve">s should suggest additional technical measures to adapt to this climate change impacts or maybe </w:t>
      </w:r>
      <w:r w:rsidR="00930AC1">
        <w:t xml:space="preserve">they could </w:t>
      </w:r>
      <w:r w:rsidR="00995D7F" w:rsidRPr="00CE0F3F">
        <w:t>reconsider building in the area;</w:t>
      </w:r>
      <w:r w:rsidR="003353EC" w:rsidRPr="00CE0F3F">
        <w:t xml:space="preserve"> </w:t>
      </w:r>
    </w:p>
    <w:p w14:paraId="2FD1E0A2" w14:textId="50FF32E6" w:rsidR="00100265" w:rsidRPr="00CE0F3F" w:rsidRDefault="009649D1" w:rsidP="009649D1">
      <w:pPr>
        <w:pStyle w:val="SingleTxtG"/>
        <w:ind w:left="1701"/>
      </w:pPr>
      <w:r w:rsidRPr="00CE0F3F">
        <w:t>(iii)</w:t>
      </w:r>
      <w:r w:rsidRPr="00CE0F3F">
        <w:tab/>
      </w:r>
      <w:r w:rsidR="0066492D" w:rsidRPr="00CE0F3F">
        <w:t>Good practices and innovative solutions in financing transport infrastructure</w:t>
      </w:r>
      <w:r w:rsidR="00745EF9">
        <w:t>:</w:t>
      </w:r>
      <w:r w:rsidR="00995D7F" w:rsidRPr="00CE0F3F">
        <w:t xml:space="preserve"> the observatory will work as an </w:t>
      </w:r>
      <w:r w:rsidR="00472491">
        <w:t>‘</w:t>
      </w:r>
      <w:r w:rsidR="00995D7F" w:rsidRPr="00CE0F3F">
        <w:t>electronic library</w:t>
      </w:r>
      <w:r w:rsidR="00472491">
        <w:t>’</w:t>
      </w:r>
      <w:r w:rsidR="00472491" w:rsidRPr="00CE0F3F">
        <w:t xml:space="preserve"> </w:t>
      </w:r>
      <w:r w:rsidR="00995D7F" w:rsidRPr="00CE0F3F">
        <w:t xml:space="preserve">that will incorporate all good and best practices, tools and methodologies to finance transport infrastructure. </w:t>
      </w:r>
    </w:p>
    <w:p w14:paraId="21A36BA3" w14:textId="2E44726C" w:rsidR="00100265" w:rsidRPr="00CE0F3F" w:rsidRDefault="00995D7F" w:rsidP="00100265">
      <w:pPr>
        <w:pStyle w:val="SingleTxtG"/>
      </w:pPr>
      <w:r w:rsidRPr="00CE0F3F">
        <w:t xml:space="preserve">8. </w:t>
      </w:r>
      <w:r w:rsidRPr="00CE0F3F">
        <w:tab/>
      </w:r>
      <w:r w:rsidR="00C40DCA" w:rsidRPr="00CE0F3F">
        <w:t xml:space="preserve">International </w:t>
      </w:r>
      <w:r w:rsidR="00472491" w:rsidRPr="00CE0F3F">
        <w:t xml:space="preserve">financial institutions </w:t>
      </w:r>
      <w:r w:rsidR="00C40DCA" w:rsidRPr="00CE0F3F">
        <w:t xml:space="preserve">need to have access to reliable data </w:t>
      </w:r>
      <w:r w:rsidR="00745EF9">
        <w:t>and to</w:t>
      </w:r>
      <w:r w:rsidR="00C40DCA" w:rsidRPr="00CE0F3F">
        <w:t xml:space="preserve"> analytical tools to ensure the financing of transport infrastructure projects that efficiently improve regional and international connectivity. The </w:t>
      </w:r>
      <w:r w:rsidR="00CE0F3F">
        <w:t>international</w:t>
      </w:r>
      <w:r w:rsidR="00C40DCA" w:rsidRPr="00CE0F3F">
        <w:t xml:space="preserve"> </w:t>
      </w:r>
      <w:r w:rsidR="00472491" w:rsidRPr="00CE0F3F">
        <w:t xml:space="preserve">transport infrastructure observatory </w:t>
      </w:r>
      <w:r w:rsidR="00C40DCA" w:rsidRPr="00CE0F3F">
        <w:t xml:space="preserve">would be an innovative example of how </w:t>
      </w:r>
      <w:r w:rsidR="00CE0F3F">
        <w:t>government</w:t>
      </w:r>
      <w:r w:rsidR="00C40DCA" w:rsidRPr="00CE0F3F">
        <w:t xml:space="preserve"> data on new transport infrastructure projects </w:t>
      </w:r>
      <w:proofErr w:type="gramStart"/>
      <w:r w:rsidR="00C40DCA" w:rsidRPr="00CE0F3F">
        <w:t>is presented</w:t>
      </w:r>
      <w:proofErr w:type="gramEnd"/>
      <w:r w:rsidR="00C40DCA" w:rsidRPr="00CE0F3F">
        <w:t xml:space="preserve"> to financial institutions and other donors in a transparent, comprehensive and bankable way. </w:t>
      </w:r>
      <w:r w:rsidR="00930AC1" w:rsidRPr="00930AC1">
        <w:t>The observatory is devised as an online platform where (a) governments find the data to prepare, benchmark and present their transport infrastructure projects and (b) financial institutions can consider, analyse and compare projects from a regional/international perspective and identify projects to finance</w:t>
      </w:r>
    </w:p>
    <w:p w14:paraId="15651C51" w14:textId="77777777" w:rsidR="00A51D44" w:rsidRPr="00CE0F3F" w:rsidRDefault="000A305A" w:rsidP="00A51D44">
      <w:pPr>
        <w:keepNext/>
        <w:ind w:left="1134" w:right="1134"/>
        <w:jc w:val="both"/>
      </w:pPr>
      <w:r w:rsidRPr="00CE0F3F">
        <w:lastRenderedPageBreak/>
        <w:t xml:space="preserve">Figure </w:t>
      </w:r>
      <w:r w:rsidR="00CC420F" w:rsidRPr="00CE0F3F">
        <w:t>10</w:t>
      </w:r>
    </w:p>
    <w:p w14:paraId="62FC0991" w14:textId="3AA3EC2B" w:rsidR="00A51D44" w:rsidRPr="00CE0F3F" w:rsidRDefault="00A51D44" w:rsidP="000A305A">
      <w:pPr>
        <w:keepNext/>
        <w:spacing w:after="240"/>
        <w:ind w:left="1134" w:right="1134"/>
        <w:rPr>
          <w:b/>
        </w:rPr>
      </w:pPr>
      <w:r w:rsidRPr="00CE0F3F">
        <w:rPr>
          <w:b/>
        </w:rPr>
        <w:t>International Transport Infrastructure Observatory Components</w:t>
      </w:r>
    </w:p>
    <w:p w14:paraId="7A07FE14" w14:textId="77777777" w:rsidR="00AD099E" w:rsidRPr="005E7EF1" w:rsidRDefault="00AD099E" w:rsidP="00860671">
      <w:pPr>
        <w:pStyle w:val="SingleTxtG"/>
        <w:spacing w:after="240"/>
      </w:pPr>
      <w:r w:rsidRPr="00180B4F">
        <w:rPr>
          <w:noProof/>
          <w:lang w:val="en-US"/>
        </w:rPr>
        <w:drawing>
          <wp:inline distT="0" distB="0" distL="0" distR="0" wp14:anchorId="06FF3F2C" wp14:editId="092729E5">
            <wp:extent cx="5359179" cy="293270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179" cy="2932706"/>
                    </a:xfrm>
                    <a:prstGeom prst="rect">
                      <a:avLst/>
                    </a:prstGeom>
                    <a:noFill/>
                  </pic:spPr>
                </pic:pic>
              </a:graphicData>
            </a:graphic>
          </wp:inline>
        </w:drawing>
      </w:r>
    </w:p>
    <w:p w14:paraId="1FAB2F84" w14:textId="12E6678A" w:rsidR="0025097D" w:rsidRPr="005E6DD9" w:rsidRDefault="0025097D" w:rsidP="00AD099E">
      <w:pPr>
        <w:pStyle w:val="SingleTxtG"/>
        <w:spacing w:before="240"/>
      </w:pPr>
      <w:r w:rsidRPr="00480A4B">
        <w:t xml:space="preserve">9. </w:t>
      </w:r>
      <w:r w:rsidRPr="00480A4B">
        <w:tab/>
      </w:r>
      <w:r w:rsidR="00BD32A9">
        <w:t>The f</w:t>
      </w:r>
      <w:r w:rsidRPr="00480A4B">
        <w:t>ollowing are some illustrations from the observatory.</w:t>
      </w:r>
    </w:p>
    <w:p w14:paraId="054AA450" w14:textId="77777777" w:rsidR="000A305A" w:rsidRPr="005E6DD9" w:rsidRDefault="000A305A" w:rsidP="000A305A">
      <w:pPr>
        <w:keepNext/>
        <w:ind w:left="1134" w:right="1134"/>
        <w:jc w:val="both"/>
      </w:pPr>
      <w:r w:rsidRPr="005E6DD9">
        <w:t xml:space="preserve">Figure </w:t>
      </w:r>
      <w:r w:rsidR="00CC420F" w:rsidRPr="005E6DD9">
        <w:t>11</w:t>
      </w:r>
    </w:p>
    <w:p w14:paraId="1B8E3DDF" w14:textId="338B3AA1" w:rsidR="000A305A" w:rsidRPr="005E6DD9" w:rsidRDefault="000A305A" w:rsidP="000A305A">
      <w:pPr>
        <w:keepNext/>
        <w:ind w:left="1134" w:right="1134"/>
        <w:jc w:val="both"/>
        <w:rPr>
          <w:b/>
        </w:rPr>
      </w:pPr>
      <w:r w:rsidRPr="005E6DD9">
        <w:rPr>
          <w:b/>
        </w:rPr>
        <w:t>Rail Network</w:t>
      </w:r>
      <w:r w:rsidR="00472491">
        <w:rPr>
          <w:b/>
        </w:rPr>
        <w:t>s</w:t>
      </w:r>
      <w:r w:rsidRPr="005E6DD9">
        <w:rPr>
          <w:b/>
        </w:rPr>
        <w:t xml:space="preserve"> and </w:t>
      </w:r>
      <w:r w:rsidR="00472491">
        <w:rPr>
          <w:b/>
        </w:rPr>
        <w:t>I</w:t>
      </w:r>
      <w:r w:rsidRPr="005E6DD9">
        <w:rPr>
          <w:b/>
        </w:rPr>
        <w:t xml:space="preserve">nvestment </w:t>
      </w:r>
      <w:r w:rsidR="00472491">
        <w:rPr>
          <w:b/>
        </w:rPr>
        <w:t>P</w:t>
      </w:r>
      <w:r w:rsidR="00472491" w:rsidRPr="005E6DD9">
        <w:rPr>
          <w:b/>
        </w:rPr>
        <w:t>rojects</w:t>
      </w:r>
    </w:p>
    <w:p w14:paraId="3AE85F51" w14:textId="77777777" w:rsidR="000A305A" w:rsidRPr="005E7EF1" w:rsidRDefault="000A305A" w:rsidP="000A305A">
      <w:pPr>
        <w:pStyle w:val="SingleTxtG"/>
        <w:spacing w:before="240"/>
        <w:rPr>
          <w:b/>
        </w:rPr>
      </w:pPr>
      <w:r w:rsidRPr="00180B4F">
        <w:rPr>
          <w:b/>
          <w:noProof/>
          <w:lang w:val="en-US"/>
        </w:rPr>
        <w:drawing>
          <wp:inline distT="0" distB="0" distL="0" distR="0" wp14:anchorId="3E7EDE6E" wp14:editId="2427EA32">
            <wp:extent cx="4627659" cy="2626163"/>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4151" cy="2629847"/>
                    </a:xfrm>
                    <a:prstGeom prst="rect">
                      <a:avLst/>
                    </a:prstGeom>
                    <a:noFill/>
                  </pic:spPr>
                </pic:pic>
              </a:graphicData>
            </a:graphic>
          </wp:inline>
        </w:drawing>
      </w:r>
    </w:p>
    <w:p w14:paraId="7F9D6EF4" w14:textId="77777777" w:rsidR="000A305A" w:rsidRPr="005E7EF1" w:rsidRDefault="000A305A" w:rsidP="000A305A">
      <w:pPr>
        <w:keepNext/>
        <w:ind w:left="1134" w:right="1134"/>
        <w:jc w:val="both"/>
      </w:pPr>
      <w:r w:rsidRPr="005E7EF1">
        <w:lastRenderedPageBreak/>
        <w:t xml:space="preserve">Figure </w:t>
      </w:r>
      <w:r w:rsidR="00CC420F" w:rsidRPr="005E7EF1">
        <w:t>12</w:t>
      </w:r>
    </w:p>
    <w:p w14:paraId="55B68040" w14:textId="77777777" w:rsidR="000A305A" w:rsidRPr="00480A4B" w:rsidRDefault="002D4F7D" w:rsidP="000A305A">
      <w:pPr>
        <w:keepNext/>
        <w:ind w:left="1134" w:right="1134"/>
        <w:jc w:val="both"/>
        <w:rPr>
          <w:b/>
        </w:rPr>
      </w:pPr>
      <w:r w:rsidRPr="00480A4B">
        <w:rPr>
          <w:b/>
        </w:rPr>
        <w:t>Intermodal Transport Network</w:t>
      </w:r>
    </w:p>
    <w:p w14:paraId="5562E998" w14:textId="77777777" w:rsidR="00CC420F" w:rsidRPr="005E7EF1" w:rsidRDefault="002D4F7D" w:rsidP="00CC420F">
      <w:pPr>
        <w:pStyle w:val="SingleTxtG"/>
        <w:spacing w:before="240" w:after="240"/>
        <w:rPr>
          <w:b/>
        </w:rPr>
      </w:pPr>
      <w:r w:rsidRPr="00180B4F">
        <w:rPr>
          <w:b/>
          <w:noProof/>
          <w:lang w:val="en-US"/>
        </w:rPr>
        <w:drawing>
          <wp:inline distT="0" distB="0" distL="0" distR="0" wp14:anchorId="2A50378A" wp14:editId="626F6586">
            <wp:extent cx="5093458" cy="294825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60" cy="2949648"/>
                    </a:xfrm>
                    <a:prstGeom prst="rect">
                      <a:avLst/>
                    </a:prstGeom>
                    <a:noFill/>
                  </pic:spPr>
                </pic:pic>
              </a:graphicData>
            </a:graphic>
          </wp:inline>
        </w:drawing>
      </w:r>
    </w:p>
    <w:p w14:paraId="4EA85DF6" w14:textId="77777777" w:rsidR="002D4F7D" w:rsidRPr="005E6DD9" w:rsidRDefault="002D4F7D" w:rsidP="00CC420F">
      <w:pPr>
        <w:keepNext/>
        <w:spacing w:before="360"/>
        <w:ind w:left="1134" w:right="1134"/>
        <w:jc w:val="both"/>
      </w:pPr>
      <w:r w:rsidRPr="00480A4B">
        <w:t xml:space="preserve">Figure </w:t>
      </w:r>
      <w:r w:rsidR="00CC420F" w:rsidRPr="00480A4B">
        <w:t>13</w:t>
      </w:r>
    </w:p>
    <w:p w14:paraId="2C2975DE" w14:textId="77777777" w:rsidR="0025097D" w:rsidRPr="005E6DD9" w:rsidRDefault="002D4F7D" w:rsidP="002D4F7D">
      <w:pPr>
        <w:keepNext/>
        <w:ind w:left="1134" w:right="1134"/>
        <w:jc w:val="both"/>
        <w:rPr>
          <w:b/>
        </w:rPr>
      </w:pPr>
      <w:r w:rsidRPr="005E6DD9">
        <w:rPr>
          <w:b/>
        </w:rPr>
        <w:t>Hotspots Map: Critical transport infrastructure and projections for temperature</w:t>
      </w:r>
    </w:p>
    <w:p w14:paraId="4D9B94C6" w14:textId="77777777" w:rsidR="002D4F7D" w:rsidRPr="005E7EF1" w:rsidRDefault="002D4F7D" w:rsidP="002D4F7D">
      <w:pPr>
        <w:keepNext/>
        <w:ind w:left="1134" w:right="1134"/>
        <w:jc w:val="both"/>
        <w:rPr>
          <w:b/>
        </w:rPr>
      </w:pPr>
      <w:r w:rsidRPr="00180B4F">
        <w:rPr>
          <w:noProof/>
          <w:lang w:val="en-US"/>
        </w:rPr>
        <w:drawing>
          <wp:inline distT="0" distB="0" distL="0" distR="0" wp14:anchorId="6696AEF4" wp14:editId="3DC2A859">
            <wp:extent cx="4905955" cy="3069367"/>
            <wp:effectExtent l="190500" t="190500" r="180975" b="18859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stretch>
                      <a:fillRect/>
                    </a:stretch>
                  </pic:blipFill>
                  <pic:spPr>
                    <a:xfrm>
                      <a:off x="0" y="0"/>
                      <a:ext cx="4909239" cy="3071421"/>
                    </a:xfrm>
                    <a:prstGeom prst="rect">
                      <a:avLst/>
                    </a:prstGeom>
                    <a:ln>
                      <a:noFill/>
                    </a:ln>
                    <a:effectLst>
                      <a:outerShdw blurRad="190500" algn="tl" rotWithShape="0">
                        <a:srgbClr val="000000">
                          <a:alpha val="70000"/>
                        </a:srgbClr>
                      </a:outerShdw>
                    </a:effectLst>
                  </pic:spPr>
                </pic:pic>
              </a:graphicData>
            </a:graphic>
          </wp:inline>
        </w:drawing>
      </w:r>
    </w:p>
    <w:p w14:paraId="64A74293" w14:textId="77777777" w:rsidR="0025097D" w:rsidRPr="00480A4B" w:rsidRDefault="0025097D" w:rsidP="0025097D"/>
    <w:p w14:paraId="7FB1E8A6" w14:textId="77777777" w:rsidR="00066EE0" w:rsidRPr="005E6DD9" w:rsidRDefault="0025097D" w:rsidP="00F36CAB">
      <w:pPr>
        <w:pStyle w:val="HChG"/>
      </w:pPr>
      <w:r w:rsidRPr="00480A4B">
        <w:rPr>
          <w:sz w:val="20"/>
        </w:rPr>
        <w:lastRenderedPageBreak/>
        <w:t xml:space="preserve"> </w:t>
      </w:r>
      <w:r w:rsidR="00F36CAB" w:rsidRPr="00480A4B">
        <w:tab/>
        <w:t>III.</w:t>
      </w:r>
      <w:r w:rsidR="00762B43" w:rsidRPr="005E6DD9">
        <w:tab/>
        <w:t xml:space="preserve">Funding </w:t>
      </w:r>
    </w:p>
    <w:p w14:paraId="6737340B" w14:textId="78B7B9D5" w:rsidR="00394A7B" w:rsidRPr="00005E80" w:rsidRDefault="00F36CAB" w:rsidP="00762B43">
      <w:pPr>
        <w:pStyle w:val="SingleTxtG"/>
      </w:pPr>
      <w:r w:rsidRPr="005E6DD9">
        <w:t>10.</w:t>
      </w:r>
      <w:r w:rsidR="00762B43" w:rsidRPr="00C4337C">
        <w:tab/>
      </w:r>
      <w:r w:rsidR="00394A7B" w:rsidRPr="00C4337C">
        <w:t>In 20</w:t>
      </w:r>
      <w:r w:rsidR="00714446" w:rsidRPr="00C4337C">
        <w:t>1</w:t>
      </w:r>
      <w:r w:rsidR="00394A7B" w:rsidRPr="00C4337C">
        <w:t xml:space="preserve">1, a memorandum of understanding </w:t>
      </w:r>
      <w:r w:rsidR="00930AC1">
        <w:t xml:space="preserve">(MOU) </w:t>
      </w:r>
      <w:r w:rsidR="00394A7B" w:rsidRPr="00C4337C">
        <w:t xml:space="preserve">between </w:t>
      </w:r>
      <w:proofErr w:type="spellStart"/>
      <w:r w:rsidR="00BD32A9" w:rsidRPr="00005E80">
        <w:t>IsDB</w:t>
      </w:r>
      <w:proofErr w:type="spellEnd"/>
      <w:r w:rsidR="00BD32A9">
        <w:t xml:space="preserve">, </w:t>
      </w:r>
      <w:r w:rsidR="00394A7B" w:rsidRPr="00CE0F3F">
        <w:t xml:space="preserve">ECO </w:t>
      </w:r>
      <w:r w:rsidR="00BD32A9" w:rsidRPr="00CE0F3F">
        <w:t xml:space="preserve">and </w:t>
      </w:r>
      <w:r w:rsidR="00BD32A9">
        <w:t xml:space="preserve">ECE </w:t>
      </w:r>
      <w:proofErr w:type="gramStart"/>
      <w:r w:rsidR="00394A7B" w:rsidRPr="00CE0F3F">
        <w:t>was signed</w:t>
      </w:r>
      <w:proofErr w:type="gramEnd"/>
      <w:r w:rsidR="00394A7B" w:rsidRPr="00CE0F3F">
        <w:t xml:space="preserve">. The main objective of </w:t>
      </w:r>
      <w:r w:rsidR="00472491" w:rsidRPr="00CE0F3F">
        <w:t>th</w:t>
      </w:r>
      <w:r w:rsidR="00472491">
        <w:t>e</w:t>
      </w:r>
      <w:r w:rsidR="00472491" w:rsidRPr="00CE0F3F">
        <w:t xml:space="preserve"> </w:t>
      </w:r>
      <w:r w:rsidR="00394A7B" w:rsidRPr="00CE0F3F">
        <w:t xml:space="preserve">MOU was </w:t>
      </w:r>
      <w:r w:rsidR="00394A7B" w:rsidRPr="00005E80">
        <w:t xml:space="preserve">to promote the development of an international intermodal transport and logistics system for ECO member countries, which will contribute to the promotion of economic development and social progress in </w:t>
      </w:r>
      <w:r w:rsidR="00472491">
        <w:t xml:space="preserve">the </w:t>
      </w:r>
      <w:r w:rsidR="00394A7B" w:rsidRPr="00005E80">
        <w:t>ECO region as a cross road for corridors connecting Asia and Europe.</w:t>
      </w:r>
      <w:r w:rsidR="00762B43" w:rsidRPr="00005E80">
        <w:tab/>
      </w:r>
    </w:p>
    <w:p w14:paraId="4BD4810F" w14:textId="1402570C" w:rsidR="00244EAB" w:rsidRPr="00005E80" w:rsidRDefault="00F36CAB" w:rsidP="00762B43">
      <w:pPr>
        <w:pStyle w:val="SingleTxtG"/>
      </w:pPr>
      <w:r w:rsidRPr="00005E80">
        <w:t>11.</w:t>
      </w:r>
      <w:r w:rsidR="00394A7B" w:rsidRPr="00005E80">
        <w:tab/>
        <w:t xml:space="preserve">As a </w:t>
      </w:r>
      <w:r w:rsidR="00472491">
        <w:t>follow-up</w:t>
      </w:r>
      <w:r w:rsidR="00394A7B" w:rsidRPr="00005E80">
        <w:t xml:space="preserve"> to th</w:t>
      </w:r>
      <w:r w:rsidR="00BD32A9">
        <w:t>e</w:t>
      </w:r>
      <w:r w:rsidR="00394A7B" w:rsidRPr="00005E80">
        <w:t xml:space="preserve"> MOU</w:t>
      </w:r>
      <w:r w:rsidR="00244EAB" w:rsidRPr="00005E80">
        <w:t>,</w:t>
      </w:r>
      <w:r w:rsidR="00394A7B" w:rsidRPr="00005E80">
        <w:t xml:space="preserve"> </w:t>
      </w:r>
      <w:r w:rsidR="00244EAB" w:rsidRPr="00005E80">
        <w:t xml:space="preserve">a project </w:t>
      </w:r>
      <w:proofErr w:type="gramStart"/>
      <w:r w:rsidR="00244EAB" w:rsidRPr="00005E80">
        <w:t>was agreed</w:t>
      </w:r>
      <w:proofErr w:type="gramEnd"/>
      <w:r w:rsidR="00244EAB" w:rsidRPr="00005E80">
        <w:t xml:space="preserve"> </w:t>
      </w:r>
      <w:r w:rsidR="00180B4F">
        <w:t xml:space="preserve">on </w:t>
      </w:r>
      <w:r w:rsidR="00244EAB" w:rsidRPr="00005E80">
        <w:t xml:space="preserve">in 2016 between the Sustainable Transport Division and </w:t>
      </w:r>
      <w:proofErr w:type="spellStart"/>
      <w:r w:rsidR="00244EAB" w:rsidRPr="00005E80">
        <w:t>IsDB</w:t>
      </w:r>
      <w:proofErr w:type="spellEnd"/>
      <w:r w:rsidR="00244EAB" w:rsidRPr="00005E80">
        <w:t xml:space="preserve"> </w:t>
      </w:r>
      <w:r w:rsidR="00302B39">
        <w:t xml:space="preserve">to </w:t>
      </w:r>
      <w:r w:rsidR="00302B39" w:rsidRPr="00005E80">
        <w:t>enhanc</w:t>
      </w:r>
      <w:r w:rsidR="00302B39">
        <w:t>e</w:t>
      </w:r>
      <w:r w:rsidR="00302B39" w:rsidRPr="00005E80">
        <w:t xml:space="preserve"> </w:t>
      </w:r>
      <w:r w:rsidR="00244EAB" w:rsidRPr="00005E80">
        <w:t xml:space="preserve">regional connectivity through GIS. The bank provides the funds to </w:t>
      </w:r>
      <w:r w:rsidR="00C4337C">
        <w:t>ECE</w:t>
      </w:r>
      <w:r w:rsidR="00244EAB" w:rsidRPr="00005E80">
        <w:t xml:space="preserve"> to procure the GIS software needed for the development of the transport infrastructure observatory </w:t>
      </w:r>
      <w:r w:rsidR="00BD32A9">
        <w:t xml:space="preserve">and </w:t>
      </w:r>
      <w:r w:rsidR="00244EAB" w:rsidRPr="00005E80">
        <w:t xml:space="preserve">to hire the consultants to customize the software </w:t>
      </w:r>
      <w:r w:rsidR="00EC35B3" w:rsidRPr="00005E80">
        <w:t xml:space="preserve">based </w:t>
      </w:r>
      <w:r w:rsidR="00244EAB" w:rsidRPr="00005E80">
        <w:t xml:space="preserve">on </w:t>
      </w:r>
      <w:r w:rsidR="00BD32A9">
        <w:t xml:space="preserve">the needs of </w:t>
      </w:r>
      <w:r w:rsidR="00C4337C">
        <w:t>ECE</w:t>
      </w:r>
      <w:r w:rsidR="00244EAB" w:rsidRPr="00005E80">
        <w:t>/</w:t>
      </w:r>
      <w:r w:rsidR="00302B39">
        <w:t>b</w:t>
      </w:r>
      <w:r w:rsidR="00CE0F3F">
        <w:t>ank</w:t>
      </w:r>
      <w:r w:rsidR="00244EAB" w:rsidRPr="00CE0F3F">
        <w:t xml:space="preserve"> and to collect the relevant data. </w:t>
      </w:r>
    </w:p>
    <w:p w14:paraId="3267E7FA" w14:textId="1EFB76CC" w:rsidR="00244EAB" w:rsidRPr="00C4337C" w:rsidRDefault="00F36CAB" w:rsidP="00762B43">
      <w:pPr>
        <w:pStyle w:val="SingleTxtG"/>
      </w:pPr>
      <w:r w:rsidRPr="00C4337C">
        <w:t>12.</w:t>
      </w:r>
      <w:r w:rsidR="00244EAB" w:rsidRPr="00C4337C">
        <w:tab/>
        <w:t>The project has already started</w:t>
      </w:r>
      <w:r w:rsidR="00302B39">
        <w:t>.</w:t>
      </w:r>
      <w:r w:rsidR="00302B39" w:rsidRPr="00C4337C">
        <w:t xml:space="preserve"> </w:t>
      </w:r>
      <w:r w:rsidR="00302B39">
        <w:t>T</w:t>
      </w:r>
      <w:r w:rsidR="00302B39" w:rsidRPr="00C4337C">
        <w:t xml:space="preserve">he </w:t>
      </w:r>
      <w:r w:rsidR="00244EAB" w:rsidRPr="00C4337C">
        <w:t xml:space="preserve">secretariat has already bought the software and has hired the consultants to collect </w:t>
      </w:r>
      <w:r w:rsidR="00EC35B3" w:rsidRPr="00C4337C">
        <w:t xml:space="preserve">the </w:t>
      </w:r>
      <w:r w:rsidR="00244EAB" w:rsidRPr="00C4337C">
        <w:t>relevant data</w:t>
      </w:r>
      <w:r w:rsidR="00EC35B3" w:rsidRPr="00C4337C">
        <w:t>.</w:t>
      </w:r>
      <w:r w:rsidR="00244EAB" w:rsidRPr="00C4337C">
        <w:t xml:space="preserve"> Based on the initial project plan</w:t>
      </w:r>
      <w:r w:rsidR="00302B39">
        <w:t>,</w:t>
      </w:r>
      <w:r w:rsidR="00244EAB" w:rsidRPr="00C4337C">
        <w:t xml:space="preserve"> the first phase of the observatory will be ready and operational in September 2018. </w:t>
      </w:r>
    </w:p>
    <w:p w14:paraId="573B3F41" w14:textId="53056AEB" w:rsidR="00762B43" w:rsidRPr="00005E80" w:rsidRDefault="00F36CAB" w:rsidP="00762B43">
      <w:pPr>
        <w:pStyle w:val="SingleTxtG"/>
      </w:pPr>
      <w:r w:rsidRPr="00C4337C">
        <w:t>13.</w:t>
      </w:r>
      <w:r w:rsidRPr="00C4337C">
        <w:tab/>
      </w:r>
      <w:r w:rsidR="00244EAB" w:rsidRPr="00C4337C">
        <w:t xml:space="preserve">Other development </w:t>
      </w:r>
      <w:r w:rsidR="00CE0F3F">
        <w:t>bank</w:t>
      </w:r>
      <w:r w:rsidR="00244EAB" w:rsidRPr="00CE0F3F">
        <w:t>s and U</w:t>
      </w:r>
      <w:r w:rsidR="00180B4F">
        <w:t xml:space="preserve">nited </w:t>
      </w:r>
      <w:r w:rsidR="00244EAB" w:rsidRPr="00CE0F3F">
        <w:t>N</w:t>
      </w:r>
      <w:r w:rsidR="00180B4F">
        <w:t>ations</w:t>
      </w:r>
      <w:r w:rsidR="00244EAB" w:rsidRPr="00CE0F3F">
        <w:t xml:space="preserve"> regional </w:t>
      </w:r>
      <w:r w:rsidR="00005E80" w:rsidRPr="00CE0F3F">
        <w:t>commissions and agencies ha</w:t>
      </w:r>
      <w:r w:rsidR="00180B4F">
        <w:t>ve</w:t>
      </w:r>
      <w:r w:rsidR="00005E80" w:rsidRPr="00CE0F3F">
        <w:t xml:space="preserve"> already shown interest </w:t>
      </w:r>
      <w:r w:rsidR="00302B39">
        <w:t>in</w:t>
      </w:r>
      <w:r w:rsidR="00005E80" w:rsidRPr="00CE0F3F">
        <w:t xml:space="preserve"> </w:t>
      </w:r>
      <w:r w:rsidR="00302B39" w:rsidRPr="00CE0F3F">
        <w:t>participat</w:t>
      </w:r>
      <w:r w:rsidR="00302B39">
        <w:t>ing</w:t>
      </w:r>
      <w:r w:rsidR="00302B39" w:rsidRPr="00CE0F3F">
        <w:t xml:space="preserve"> </w:t>
      </w:r>
      <w:r w:rsidR="00005E80" w:rsidRPr="00CE0F3F">
        <w:t>in this observa</w:t>
      </w:r>
      <w:r w:rsidR="00244EAB" w:rsidRPr="00CE0F3F">
        <w:t>tory.</w:t>
      </w:r>
      <w:r w:rsidR="003353EC" w:rsidRPr="00005E80">
        <w:t xml:space="preserve"> </w:t>
      </w:r>
    </w:p>
    <w:p w14:paraId="16F68DDD" w14:textId="11E3A4BF" w:rsidR="00EC35B3" w:rsidRPr="00C4337C" w:rsidRDefault="00EC35B3" w:rsidP="00EC35B3">
      <w:pPr>
        <w:pStyle w:val="HChG"/>
        <w:jc w:val="both"/>
      </w:pPr>
      <w:r w:rsidRPr="00C4337C">
        <w:tab/>
        <w:t>IV.</w:t>
      </w:r>
      <w:r w:rsidRPr="00C4337C">
        <w:tab/>
        <w:t>Guidance</w:t>
      </w:r>
    </w:p>
    <w:p w14:paraId="0BAD0452" w14:textId="6C1F1420" w:rsidR="00C66014" w:rsidRPr="00BD32A9" w:rsidRDefault="00EC35B3" w:rsidP="00315FE4">
      <w:pPr>
        <w:pStyle w:val="SingleTxtG"/>
      </w:pPr>
      <w:r w:rsidRPr="00C4337C">
        <w:t>1</w:t>
      </w:r>
      <w:r w:rsidR="00A37AD3" w:rsidRPr="00C4337C">
        <w:t>4</w:t>
      </w:r>
      <w:r w:rsidRPr="00C4337C">
        <w:t>.</w:t>
      </w:r>
      <w:r w:rsidRPr="00BD32A9">
        <w:tab/>
      </w:r>
      <w:r w:rsidR="00A37AD3" w:rsidRPr="00BD32A9">
        <w:t xml:space="preserve">The Inland Transport Committee </w:t>
      </w:r>
      <w:r w:rsidRPr="00BD32A9">
        <w:t xml:space="preserve">may wish to consider the </w:t>
      </w:r>
      <w:r w:rsidR="00A37AD3" w:rsidRPr="00BD32A9">
        <w:t xml:space="preserve">above </w:t>
      </w:r>
      <w:r w:rsidRPr="00BD32A9">
        <w:t xml:space="preserve">and provide guidance to the secretariat on </w:t>
      </w:r>
      <w:r w:rsidR="00A37AD3" w:rsidRPr="00BD32A9">
        <w:t xml:space="preserve">the development of the international transport infrastructure observatory. </w:t>
      </w:r>
    </w:p>
    <w:p w14:paraId="078B77A3" w14:textId="77777777" w:rsidR="00936FC2" w:rsidRPr="005E7EF1" w:rsidRDefault="00936FC2" w:rsidP="007109A6">
      <w:pPr>
        <w:pStyle w:val="SingleTxtG"/>
        <w:spacing w:before="240" w:after="0"/>
        <w:jc w:val="center"/>
      </w:pPr>
      <w:r w:rsidRPr="005E7EF1">
        <w:rPr>
          <w:u w:val="single"/>
        </w:rPr>
        <w:tab/>
      </w:r>
      <w:r w:rsidRPr="005E7EF1">
        <w:rPr>
          <w:u w:val="single"/>
        </w:rPr>
        <w:tab/>
      </w:r>
      <w:r w:rsidRPr="005E7EF1">
        <w:rPr>
          <w:u w:val="single"/>
        </w:rPr>
        <w:tab/>
      </w:r>
    </w:p>
    <w:sectPr w:rsidR="00936FC2" w:rsidRPr="005E7EF1" w:rsidSect="00AF4BF2">
      <w:headerReference w:type="even" r:id="rId23"/>
      <w:headerReference w:type="default" r:id="rId24"/>
      <w:footerReference w:type="even" r:id="rId25"/>
      <w:footerReference w:type="default" r:id="rId2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AA264" w14:textId="77777777" w:rsidR="00435E81" w:rsidRDefault="00435E81"/>
  </w:endnote>
  <w:endnote w:type="continuationSeparator" w:id="0">
    <w:p w14:paraId="3CD023C6" w14:textId="77777777" w:rsidR="00435E81" w:rsidRDefault="00435E81"/>
  </w:endnote>
  <w:endnote w:type="continuationNotice" w:id="1">
    <w:p w14:paraId="502CDCC5" w14:textId="77777777" w:rsidR="00435E81" w:rsidRDefault="00435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9249D" w14:textId="7C4F2F1A" w:rsidR="00435E81" w:rsidRPr="003A5F98" w:rsidRDefault="00435E81" w:rsidP="003A5F98">
    <w:pPr>
      <w:pStyle w:val="Footer"/>
      <w:tabs>
        <w:tab w:val="right" w:pos="9638"/>
      </w:tabs>
      <w:rPr>
        <w:sz w:val="18"/>
      </w:rPr>
    </w:pPr>
    <w:r w:rsidRPr="003A5F98">
      <w:rPr>
        <w:b/>
        <w:sz w:val="18"/>
      </w:rPr>
      <w:fldChar w:fldCharType="begin"/>
    </w:r>
    <w:r w:rsidRPr="003A5F98">
      <w:rPr>
        <w:b/>
        <w:sz w:val="18"/>
      </w:rPr>
      <w:instrText xml:space="preserve"> PAGE  \* MERGEFORMAT </w:instrText>
    </w:r>
    <w:r w:rsidRPr="003A5F98">
      <w:rPr>
        <w:b/>
        <w:sz w:val="18"/>
      </w:rPr>
      <w:fldChar w:fldCharType="separate"/>
    </w:r>
    <w:r w:rsidR="005C2F12">
      <w:rPr>
        <w:b/>
        <w:noProof/>
        <w:sz w:val="18"/>
      </w:rPr>
      <w:t>4</w:t>
    </w:r>
    <w:r w:rsidRPr="003A5F9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BC001" w14:textId="11E99848" w:rsidR="00435E81" w:rsidRPr="003A5F98" w:rsidRDefault="00435E81" w:rsidP="003A5F98">
    <w:pPr>
      <w:pStyle w:val="Footer"/>
      <w:tabs>
        <w:tab w:val="right" w:pos="9638"/>
      </w:tabs>
      <w:rPr>
        <w:b/>
        <w:sz w:val="18"/>
      </w:rPr>
    </w:pPr>
    <w:r>
      <w:tab/>
    </w:r>
    <w:r w:rsidRPr="003A5F98">
      <w:rPr>
        <w:b/>
        <w:sz w:val="18"/>
      </w:rPr>
      <w:fldChar w:fldCharType="begin"/>
    </w:r>
    <w:r w:rsidRPr="003A5F98">
      <w:rPr>
        <w:b/>
        <w:sz w:val="18"/>
      </w:rPr>
      <w:instrText xml:space="preserve"> PAGE  \* MERGEFORMAT </w:instrText>
    </w:r>
    <w:r w:rsidRPr="003A5F98">
      <w:rPr>
        <w:b/>
        <w:sz w:val="18"/>
      </w:rPr>
      <w:fldChar w:fldCharType="separate"/>
    </w:r>
    <w:r w:rsidR="005C2F12">
      <w:rPr>
        <w:b/>
        <w:noProof/>
        <w:sz w:val="18"/>
      </w:rPr>
      <w:t>3</w:t>
    </w:r>
    <w:r w:rsidRPr="003A5F98">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E89AA" w14:textId="77777777" w:rsidR="00435E81" w:rsidRPr="000B175B" w:rsidRDefault="00435E81" w:rsidP="000B175B">
      <w:pPr>
        <w:tabs>
          <w:tab w:val="right" w:pos="2155"/>
        </w:tabs>
        <w:spacing w:after="80"/>
        <w:ind w:left="680"/>
        <w:rPr>
          <w:u w:val="single"/>
        </w:rPr>
      </w:pPr>
      <w:r>
        <w:rPr>
          <w:u w:val="single"/>
        </w:rPr>
        <w:tab/>
      </w:r>
    </w:p>
  </w:footnote>
  <w:footnote w:type="continuationSeparator" w:id="0">
    <w:p w14:paraId="1E9D7C6E" w14:textId="77777777" w:rsidR="00435E81" w:rsidRPr="00FC68B7" w:rsidRDefault="00435E81" w:rsidP="00FC68B7">
      <w:pPr>
        <w:tabs>
          <w:tab w:val="left" w:pos="2155"/>
        </w:tabs>
        <w:spacing w:after="80"/>
        <w:ind w:left="680"/>
        <w:rPr>
          <w:u w:val="single"/>
        </w:rPr>
      </w:pPr>
      <w:r>
        <w:rPr>
          <w:u w:val="single"/>
        </w:rPr>
        <w:tab/>
      </w:r>
    </w:p>
  </w:footnote>
  <w:footnote w:type="continuationNotice" w:id="1">
    <w:p w14:paraId="1D87B67B" w14:textId="77777777" w:rsidR="00435E81" w:rsidRDefault="00435E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BFD95" w14:textId="77777777" w:rsidR="00435E81" w:rsidRPr="003A5F98" w:rsidRDefault="00435E81">
    <w:pPr>
      <w:pStyle w:val="Header"/>
    </w:pPr>
    <w:r>
      <w:t>ECE/TRANS/2018</w:t>
    </w:r>
    <w:r w:rsidRPr="00E01227">
      <w:t>/</w:t>
    </w:r>
    <w: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8F4C9" w14:textId="77777777" w:rsidR="00435E81" w:rsidRPr="003A5F98" w:rsidRDefault="00435E81" w:rsidP="003A5F98">
    <w:pPr>
      <w:pStyle w:val="Header"/>
      <w:jc w:val="right"/>
    </w:pPr>
    <w:r>
      <w:t>ECE/TRANS/2018</w:t>
    </w:r>
    <w:r w:rsidRPr="00E01227">
      <w:t>/</w:t>
    </w:r>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E33143"/>
    <w:multiLevelType w:val="hybridMultilevel"/>
    <w:tmpl w:val="212610B0"/>
    <w:lvl w:ilvl="0" w:tplc="52D2AFD2">
      <w:start w:val="1"/>
      <w:numFmt w:val="lowerLetter"/>
      <w:lvlText w:val="(%1)."/>
      <w:lvlJc w:val="left"/>
      <w:pPr>
        <w:ind w:left="1910" w:hanging="360"/>
      </w:pPr>
      <w:rPr>
        <w:rFonts w:hint="default"/>
      </w:rPr>
    </w:lvl>
    <w:lvl w:ilvl="1" w:tplc="08090019">
      <w:start w:val="1"/>
      <w:numFmt w:val="lowerLetter"/>
      <w:lvlText w:val="%2."/>
      <w:lvlJc w:val="left"/>
      <w:pPr>
        <w:ind w:left="2630" w:hanging="360"/>
      </w:pPr>
    </w:lvl>
    <w:lvl w:ilvl="2" w:tplc="0809001B" w:tentative="1">
      <w:start w:val="1"/>
      <w:numFmt w:val="lowerRoman"/>
      <w:lvlText w:val="%3."/>
      <w:lvlJc w:val="right"/>
      <w:pPr>
        <w:ind w:left="3350" w:hanging="180"/>
      </w:pPr>
    </w:lvl>
    <w:lvl w:ilvl="3" w:tplc="0809000F" w:tentative="1">
      <w:start w:val="1"/>
      <w:numFmt w:val="decimal"/>
      <w:lvlText w:val="%4."/>
      <w:lvlJc w:val="left"/>
      <w:pPr>
        <w:ind w:left="4070" w:hanging="360"/>
      </w:pPr>
    </w:lvl>
    <w:lvl w:ilvl="4" w:tplc="08090019" w:tentative="1">
      <w:start w:val="1"/>
      <w:numFmt w:val="lowerLetter"/>
      <w:lvlText w:val="%5."/>
      <w:lvlJc w:val="left"/>
      <w:pPr>
        <w:ind w:left="4790" w:hanging="360"/>
      </w:pPr>
    </w:lvl>
    <w:lvl w:ilvl="5" w:tplc="0809001B" w:tentative="1">
      <w:start w:val="1"/>
      <w:numFmt w:val="lowerRoman"/>
      <w:lvlText w:val="%6."/>
      <w:lvlJc w:val="right"/>
      <w:pPr>
        <w:ind w:left="5510" w:hanging="180"/>
      </w:pPr>
    </w:lvl>
    <w:lvl w:ilvl="6" w:tplc="0809000F" w:tentative="1">
      <w:start w:val="1"/>
      <w:numFmt w:val="decimal"/>
      <w:lvlText w:val="%7."/>
      <w:lvlJc w:val="left"/>
      <w:pPr>
        <w:ind w:left="6230" w:hanging="360"/>
      </w:pPr>
    </w:lvl>
    <w:lvl w:ilvl="7" w:tplc="08090019" w:tentative="1">
      <w:start w:val="1"/>
      <w:numFmt w:val="lowerLetter"/>
      <w:lvlText w:val="%8."/>
      <w:lvlJc w:val="left"/>
      <w:pPr>
        <w:ind w:left="6950" w:hanging="360"/>
      </w:pPr>
    </w:lvl>
    <w:lvl w:ilvl="8" w:tplc="0809001B" w:tentative="1">
      <w:start w:val="1"/>
      <w:numFmt w:val="lowerRoman"/>
      <w:lvlText w:val="%9."/>
      <w:lvlJc w:val="right"/>
      <w:pPr>
        <w:ind w:left="7670" w:hanging="180"/>
      </w:pPr>
    </w:lvl>
  </w:abstractNum>
  <w:abstractNum w:abstractNumId="12">
    <w:nsid w:val="16212167"/>
    <w:multiLevelType w:val="multilevel"/>
    <w:tmpl w:val="29A6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1BD27A2F"/>
    <w:multiLevelType w:val="hybridMultilevel"/>
    <w:tmpl w:val="631213C4"/>
    <w:lvl w:ilvl="0" w:tplc="52D2AFD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C971DA"/>
    <w:multiLevelType w:val="multilevel"/>
    <w:tmpl w:val="02C4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BC3C1B"/>
    <w:multiLevelType w:val="hybridMultilevel"/>
    <w:tmpl w:val="37D8B594"/>
    <w:lvl w:ilvl="0" w:tplc="08090017">
      <w:start w:val="1"/>
      <w:numFmt w:val="lowerLetter"/>
      <w:lvlText w:val="%1)"/>
      <w:lvlJc w:val="left"/>
      <w:pPr>
        <w:ind w:left="3131" w:hanging="360"/>
      </w:pPr>
    </w:lvl>
    <w:lvl w:ilvl="1" w:tplc="08090019" w:tentative="1">
      <w:start w:val="1"/>
      <w:numFmt w:val="lowerLetter"/>
      <w:lvlText w:val="%2."/>
      <w:lvlJc w:val="left"/>
      <w:pPr>
        <w:ind w:left="3851" w:hanging="360"/>
      </w:pPr>
    </w:lvl>
    <w:lvl w:ilvl="2" w:tplc="0809001B" w:tentative="1">
      <w:start w:val="1"/>
      <w:numFmt w:val="lowerRoman"/>
      <w:lvlText w:val="%3."/>
      <w:lvlJc w:val="right"/>
      <w:pPr>
        <w:ind w:left="4571" w:hanging="180"/>
      </w:pPr>
    </w:lvl>
    <w:lvl w:ilvl="3" w:tplc="0809000F" w:tentative="1">
      <w:start w:val="1"/>
      <w:numFmt w:val="decimal"/>
      <w:lvlText w:val="%4."/>
      <w:lvlJc w:val="left"/>
      <w:pPr>
        <w:ind w:left="5291" w:hanging="360"/>
      </w:pPr>
    </w:lvl>
    <w:lvl w:ilvl="4" w:tplc="08090019" w:tentative="1">
      <w:start w:val="1"/>
      <w:numFmt w:val="lowerLetter"/>
      <w:lvlText w:val="%5."/>
      <w:lvlJc w:val="left"/>
      <w:pPr>
        <w:ind w:left="6011" w:hanging="360"/>
      </w:pPr>
    </w:lvl>
    <w:lvl w:ilvl="5" w:tplc="0809001B" w:tentative="1">
      <w:start w:val="1"/>
      <w:numFmt w:val="lowerRoman"/>
      <w:lvlText w:val="%6."/>
      <w:lvlJc w:val="right"/>
      <w:pPr>
        <w:ind w:left="6731" w:hanging="180"/>
      </w:pPr>
    </w:lvl>
    <w:lvl w:ilvl="6" w:tplc="0809000F" w:tentative="1">
      <w:start w:val="1"/>
      <w:numFmt w:val="decimal"/>
      <w:lvlText w:val="%7."/>
      <w:lvlJc w:val="left"/>
      <w:pPr>
        <w:ind w:left="7451" w:hanging="360"/>
      </w:pPr>
    </w:lvl>
    <w:lvl w:ilvl="7" w:tplc="08090019" w:tentative="1">
      <w:start w:val="1"/>
      <w:numFmt w:val="lowerLetter"/>
      <w:lvlText w:val="%8."/>
      <w:lvlJc w:val="left"/>
      <w:pPr>
        <w:ind w:left="8171" w:hanging="360"/>
      </w:pPr>
    </w:lvl>
    <w:lvl w:ilvl="8" w:tplc="0809001B" w:tentative="1">
      <w:start w:val="1"/>
      <w:numFmt w:val="lowerRoman"/>
      <w:lvlText w:val="%9."/>
      <w:lvlJc w:val="right"/>
      <w:pPr>
        <w:ind w:left="8891" w:hanging="180"/>
      </w:pPr>
    </w:lvl>
  </w:abstractNum>
  <w:abstractNum w:abstractNumId="20">
    <w:nsid w:val="34BC51CB"/>
    <w:multiLevelType w:val="hybridMultilevel"/>
    <w:tmpl w:val="CF2A2572"/>
    <w:lvl w:ilvl="0" w:tplc="8058185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76262D1"/>
    <w:multiLevelType w:val="hybridMultilevel"/>
    <w:tmpl w:val="DE9827FC"/>
    <w:lvl w:ilvl="0" w:tplc="9CC6FE9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280117"/>
    <w:multiLevelType w:val="hybridMultilevel"/>
    <w:tmpl w:val="0454878A"/>
    <w:lvl w:ilvl="0" w:tplc="574A0D7E">
      <w:start w:val="1"/>
      <w:numFmt w:val="bullet"/>
      <w:lvlText w:val=""/>
      <w:lvlJc w:val="left"/>
      <w:pPr>
        <w:ind w:left="1684" w:hanging="360"/>
      </w:pPr>
      <w:rPr>
        <w:rFonts w:ascii="Symbol" w:hAnsi="Symbol"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4">
    <w:nsid w:val="500F25BC"/>
    <w:multiLevelType w:val="hybridMultilevel"/>
    <w:tmpl w:val="9EA81C7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53550CE"/>
    <w:multiLevelType w:val="hybridMultilevel"/>
    <w:tmpl w:val="5C86D5AE"/>
    <w:lvl w:ilvl="0" w:tplc="52D2AFD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6"/>
  </w:num>
  <w:num w:numId="13">
    <w:abstractNumId w:val="10"/>
  </w:num>
  <w:num w:numId="14">
    <w:abstractNumId w:val="13"/>
  </w:num>
  <w:num w:numId="15">
    <w:abstractNumId w:val="21"/>
  </w:num>
  <w:num w:numId="16">
    <w:abstractNumId w:val="15"/>
  </w:num>
  <w:num w:numId="17">
    <w:abstractNumId w:val="25"/>
  </w:num>
  <w:num w:numId="18">
    <w:abstractNumId w:val="27"/>
  </w:num>
  <w:num w:numId="19">
    <w:abstractNumId w:val="23"/>
  </w:num>
  <w:num w:numId="20">
    <w:abstractNumId w:val="24"/>
  </w:num>
  <w:num w:numId="21">
    <w:abstractNumId w:val="19"/>
  </w:num>
  <w:num w:numId="22">
    <w:abstractNumId w:val="26"/>
  </w:num>
  <w:num w:numId="23">
    <w:abstractNumId w:val="20"/>
  </w:num>
  <w:num w:numId="24">
    <w:abstractNumId w:val="22"/>
  </w:num>
  <w:num w:numId="25">
    <w:abstractNumId w:val="14"/>
  </w:num>
  <w:num w:numId="26">
    <w:abstractNumId w:val="11"/>
  </w:num>
  <w:num w:numId="27">
    <w:abstractNumId w:val="12"/>
  </w:num>
  <w:num w:numId="28">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rge Georgiadis">
    <w15:presenceInfo w15:providerId="None" w15:userId="George Georgiadis"/>
  </w15:person>
  <w15:person w15:author="Violet Yee">
    <w15:presenceInfo w15:providerId="None" w15:userId="Violet Y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F98"/>
    <w:rsid w:val="00002A7D"/>
    <w:rsid w:val="000038A8"/>
    <w:rsid w:val="0000505B"/>
    <w:rsid w:val="00005E80"/>
    <w:rsid w:val="00006790"/>
    <w:rsid w:val="00017C2B"/>
    <w:rsid w:val="00027624"/>
    <w:rsid w:val="00027F17"/>
    <w:rsid w:val="0004222C"/>
    <w:rsid w:val="000463E0"/>
    <w:rsid w:val="00050F6B"/>
    <w:rsid w:val="000652AE"/>
    <w:rsid w:val="00066EE0"/>
    <w:rsid w:val="000678CD"/>
    <w:rsid w:val="00070BDC"/>
    <w:rsid w:val="000713D8"/>
    <w:rsid w:val="00072C8C"/>
    <w:rsid w:val="00081CE0"/>
    <w:rsid w:val="00084D30"/>
    <w:rsid w:val="00090320"/>
    <w:rsid w:val="000931C0"/>
    <w:rsid w:val="00095123"/>
    <w:rsid w:val="00096067"/>
    <w:rsid w:val="000A2E09"/>
    <w:rsid w:val="000A305A"/>
    <w:rsid w:val="000B175B"/>
    <w:rsid w:val="000B3A0F"/>
    <w:rsid w:val="000B7882"/>
    <w:rsid w:val="000D460F"/>
    <w:rsid w:val="000D55DA"/>
    <w:rsid w:val="000E0415"/>
    <w:rsid w:val="000E258D"/>
    <w:rsid w:val="000F7715"/>
    <w:rsid w:val="00100265"/>
    <w:rsid w:val="00124F9E"/>
    <w:rsid w:val="00132C83"/>
    <w:rsid w:val="00134B2E"/>
    <w:rsid w:val="00156B99"/>
    <w:rsid w:val="00165BBB"/>
    <w:rsid w:val="00166124"/>
    <w:rsid w:val="00167D12"/>
    <w:rsid w:val="001759B9"/>
    <w:rsid w:val="00180B4F"/>
    <w:rsid w:val="00184DDA"/>
    <w:rsid w:val="001900CD"/>
    <w:rsid w:val="001A0452"/>
    <w:rsid w:val="001B0B86"/>
    <w:rsid w:val="001B0DB4"/>
    <w:rsid w:val="001B4B04"/>
    <w:rsid w:val="001B5875"/>
    <w:rsid w:val="001C4B9C"/>
    <w:rsid w:val="001C6663"/>
    <w:rsid w:val="001C7895"/>
    <w:rsid w:val="001D26DF"/>
    <w:rsid w:val="001E595D"/>
    <w:rsid w:val="001F1599"/>
    <w:rsid w:val="001F19C4"/>
    <w:rsid w:val="001F7C26"/>
    <w:rsid w:val="002043F0"/>
    <w:rsid w:val="00211E0B"/>
    <w:rsid w:val="00212415"/>
    <w:rsid w:val="00213445"/>
    <w:rsid w:val="002262BB"/>
    <w:rsid w:val="00226801"/>
    <w:rsid w:val="00226BE5"/>
    <w:rsid w:val="00232575"/>
    <w:rsid w:val="00234847"/>
    <w:rsid w:val="00235CF6"/>
    <w:rsid w:val="00244EAB"/>
    <w:rsid w:val="0024561D"/>
    <w:rsid w:val="00247258"/>
    <w:rsid w:val="0025097D"/>
    <w:rsid w:val="00251C50"/>
    <w:rsid w:val="002561DC"/>
    <w:rsid w:val="00257CAC"/>
    <w:rsid w:val="0027237A"/>
    <w:rsid w:val="00276A3C"/>
    <w:rsid w:val="002777F8"/>
    <w:rsid w:val="00284111"/>
    <w:rsid w:val="002974E9"/>
    <w:rsid w:val="002A7BAA"/>
    <w:rsid w:val="002A7F94"/>
    <w:rsid w:val="002B109A"/>
    <w:rsid w:val="002B50F0"/>
    <w:rsid w:val="002B5F85"/>
    <w:rsid w:val="002C6D45"/>
    <w:rsid w:val="002D4F7D"/>
    <w:rsid w:val="002D4F9E"/>
    <w:rsid w:val="002D6E53"/>
    <w:rsid w:val="002F046D"/>
    <w:rsid w:val="00301764"/>
    <w:rsid w:val="00302B39"/>
    <w:rsid w:val="0031488B"/>
    <w:rsid w:val="00315FE4"/>
    <w:rsid w:val="003229D8"/>
    <w:rsid w:val="003352C0"/>
    <w:rsid w:val="003353EC"/>
    <w:rsid w:val="00336C97"/>
    <w:rsid w:val="00337F88"/>
    <w:rsid w:val="00341267"/>
    <w:rsid w:val="00341EF1"/>
    <w:rsid w:val="00342432"/>
    <w:rsid w:val="003469F1"/>
    <w:rsid w:val="0035223F"/>
    <w:rsid w:val="00352D4B"/>
    <w:rsid w:val="00353585"/>
    <w:rsid w:val="00355F3B"/>
    <w:rsid w:val="0035638C"/>
    <w:rsid w:val="003672C4"/>
    <w:rsid w:val="00373189"/>
    <w:rsid w:val="00394A1F"/>
    <w:rsid w:val="00394A7B"/>
    <w:rsid w:val="003A46BB"/>
    <w:rsid w:val="003A4EC7"/>
    <w:rsid w:val="003A569F"/>
    <w:rsid w:val="003A5F98"/>
    <w:rsid w:val="003A7295"/>
    <w:rsid w:val="003B1F60"/>
    <w:rsid w:val="003C2CC4"/>
    <w:rsid w:val="003C4423"/>
    <w:rsid w:val="003D0219"/>
    <w:rsid w:val="003D4B23"/>
    <w:rsid w:val="003E278A"/>
    <w:rsid w:val="003F3E64"/>
    <w:rsid w:val="00413520"/>
    <w:rsid w:val="00424FD3"/>
    <w:rsid w:val="00425821"/>
    <w:rsid w:val="004325CB"/>
    <w:rsid w:val="00435E81"/>
    <w:rsid w:val="00436089"/>
    <w:rsid w:val="00440A07"/>
    <w:rsid w:val="0045433E"/>
    <w:rsid w:val="00460C1D"/>
    <w:rsid w:val="00462880"/>
    <w:rsid w:val="00466D6E"/>
    <w:rsid w:val="00472491"/>
    <w:rsid w:val="00476F24"/>
    <w:rsid w:val="00480A4B"/>
    <w:rsid w:val="00484264"/>
    <w:rsid w:val="004C55B0"/>
    <w:rsid w:val="004F6BA0"/>
    <w:rsid w:val="00503BEA"/>
    <w:rsid w:val="005054B8"/>
    <w:rsid w:val="00511975"/>
    <w:rsid w:val="00520297"/>
    <w:rsid w:val="00533616"/>
    <w:rsid w:val="00535ABA"/>
    <w:rsid w:val="0053768B"/>
    <w:rsid w:val="005420F2"/>
    <w:rsid w:val="0054285C"/>
    <w:rsid w:val="00545CBA"/>
    <w:rsid w:val="00550672"/>
    <w:rsid w:val="00553061"/>
    <w:rsid w:val="005565B3"/>
    <w:rsid w:val="00584173"/>
    <w:rsid w:val="00587B09"/>
    <w:rsid w:val="00595520"/>
    <w:rsid w:val="005A44B9"/>
    <w:rsid w:val="005B03DE"/>
    <w:rsid w:val="005B1BA0"/>
    <w:rsid w:val="005B25FC"/>
    <w:rsid w:val="005B3DB3"/>
    <w:rsid w:val="005C2D88"/>
    <w:rsid w:val="005C2F12"/>
    <w:rsid w:val="005D15CA"/>
    <w:rsid w:val="005D2D01"/>
    <w:rsid w:val="005E6DD9"/>
    <w:rsid w:val="005E7EF1"/>
    <w:rsid w:val="005F3066"/>
    <w:rsid w:val="005F3E61"/>
    <w:rsid w:val="00604DDD"/>
    <w:rsid w:val="006115CC"/>
    <w:rsid w:val="00611FC4"/>
    <w:rsid w:val="0061384D"/>
    <w:rsid w:val="006176FB"/>
    <w:rsid w:val="0062196D"/>
    <w:rsid w:val="00630FCB"/>
    <w:rsid w:val="00640B26"/>
    <w:rsid w:val="0066492D"/>
    <w:rsid w:val="006661F0"/>
    <w:rsid w:val="00676207"/>
    <w:rsid w:val="006770B2"/>
    <w:rsid w:val="006802B8"/>
    <w:rsid w:val="006872CB"/>
    <w:rsid w:val="006940E1"/>
    <w:rsid w:val="006A3C72"/>
    <w:rsid w:val="006A7392"/>
    <w:rsid w:val="006B03A1"/>
    <w:rsid w:val="006B42BA"/>
    <w:rsid w:val="006B67D9"/>
    <w:rsid w:val="006B74CC"/>
    <w:rsid w:val="006C5535"/>
    <w:rsid w:val="006C6CAD"/>
    <w:rsid w:val="006D0589"/>
    <w:rsid w:val="006D4E7B"/>
    <w:rsid w:val="006E564B"/>
    <w:rsid w:val="006E7154"/>
    <w:rsid w:val="006F564E"/>
    <w:rsid w:val="006F6766"/>
    <w:rsid w:val="007003CD"/>
    <w:rsid w:val="00701766"/>
    <w:rsid w:val="007057BE"/>
    <w:rsid w:val="0070701E"/>
    <w:rsid w:val="007109A6"/>
    <w:rsid w:val="00714446"/>
    <w:rsid w:val="0072632A"/>
    <w:rsid w:val="007358B4"/>
    <w:rsid w:val="007358E8"/>
    <w:rsid w:val="00736ECE"/>
    <w:rsid w:val="0074533B"/>
    <w:rsid w:val="00745911"/>
    <w:rsid w:val="00745EF9"/>
    <w:rsid w:val="00751268"/>
    <w:rsid w:val="00762B43"/>
    <w:rsid w:val="007643BC"/>
    <w:rsid w:val="00770C69"/>
    <w:rsid w:val="00794C40"/>
    <w:rsid w:val="007959FE"/>
    <w:rsid w:val="007A0CF1"/>
    <w:rsid w:val="007B0CEB"/>
    <w:rsid w:val="007B6BA5"/>
    <w:rsid w:val="007C32D1"/>
    <w:rsid w:val="007C3390"/>
    <w:rsid w:val="007C42D8"/>
    <w:rsid w:val="007C4F4B"/>
    <w:rsid w:val="007C5DFE"/>
    <w:rsid w:val="007D19DB"/>
    <w:rsid w:val="007D484F"/>
    <w:rsid w:val="007D70BA"/>
    <w:rsid w:val="007D7362"/>
    <w:rsid w:val="007E3847"/>
    <w:rsid w:val="007E7FFE"/>
    <w:rsid w:val="007F33C7"/>
    <w:rsid w:val="007F5CE2"/>
    <w:rsid w:val="007F6611"/>
    <w:rsid w:val="00800D8E"/>
    <w:rsid w:val="00807AD0"/>
    <w:rsid w:val="00810BAC"/>
    <w:rsid w:val="00813141"/>
    <w:rsid w:val="008175E9"/>
    <w:rsid w:val="00820319"/>
    <w:rsid w:val="008242D7"/>
    <w:rsid w:val="0082577B"/>
    <w:rsid w:val="008308F6"/>
    <w:rsid w:val="00835BEA"/>
    <w:rsid w:val="008472FC"/>
    <w:rsid w:val="00860671"/>
    <w:rsid w:val="008666DE"/>
    <w:rsid w:val="00866893"/>
    <w:rsid w:val="00866F02"/>
    <w:rsid w:val="008674EF"/>
    <w:rsid w:val="00867D18"/>
    <w:rsid w:val="00871F9A"/>
    <w:rsid w:val="00871FD5"/>
    <w:rsid w:val="0088017D"/>
    <w:rsid w:val="0088024F"/>
    <w:rsid w:val="0088172E"/>
    <w:rsid w:val="00881EFA"/>
    <w:rsid w:val="008824B6"/>
    <w:rsid w:val="008863E2"/>
    <w:rsid w:val="008879CB"/>
    <w:rsid w:val="0089454E"/>
    <w:rsid w:val="00895730"/>
    <w:rsid w:val="008972ED"/>
    <w:rsid w:val="008979B1"/>
    <w:rsid w:val="008A0E35"/>
    <w:rsid w:val="008A6B25"/>
    <w:rsid w:val="008A6C4F"/>
    <w:rsid w:val="008A7AC8"/>
    <w:rsid w:val="008B389E"/>
    <w:rsid w:val="008B69D7"/>
    <w:rsid w:val="008D045E"/>
    <w:rsid w:val="008D3F25"/>
    <w:rsid w:val="008D4D82"/>
    <w:rsid w:val="008D6F04"/>
    <w:rsid w:val="008E0E46"/>
    <w:rsid w:val="008E7116"/>
    <w:rsid w:val="008F143B"/>
    <w:rsid w:val="008F3882"/>
    <w:rsid w:val="008F4B7C"/>
    <w:rsid w:val="008F7061"/>
    <w:rsid w:val="009149FB"/>
    <w:rsid w:val="00925749"/>
    <w:rsid w:val="00926E47"/>
    <w:rsid w:val="00930AC1"/>
    <w:rsid w:val="00936FC2"/>
    <w:rsid w:val="00944795"/>
    <w:rsid w:val="00947162"/>
    <w:rsid w:val="009610D0"/>
    <w:rsid w:val="0096375C"/>
    <w:rsid w:val="009649D1"/>
    <w:rsid w:val="009662E6"/>
    <w:rsid w:val="0097095E"/>
    <w:rsid w:val="0097523C"/>
    <w:rsid w:val="0098592B"/>
    <w:rsid w:val="00985FC4"/>
    <w:rsid w:val="009903BA"/>
    <w:rsid w:val="00990766"/>
    <w:rsid w:val="00991261"/>
    <w:rsid w:val="0099481C"/>
    <w:rsid w:val="00995D7F"/>
    <w:rsid w:val="009964C4"/>
    <w:rsid w:val="009A5148"/>
    <w:rsid w:val="009A7B81"/>
    <w:rsid w:val="009B7F78"/>
    <w:rsid w:val="009D01C0"/>
    <w:rsid w:val="009D3280"/>
    <w:rsid w:val="009D6A08"/>
    <w:rsid w:val="009E0A16"/>
    <w:rsid w:val="009E6CB7"/>
    <w:rsid w:val="009E7970"/>
    <w:rsid w:val="009F2EAC"/>
    <w:rsid w:val="009F34A0"/>
    <w:rsid w:val="009F57E3"/>
    <w:rsid w:val="00A10B80"/>
    <w:rsid w:val="00A10F4F"/>
    <w:rsid w:val="00A11067"/>
    <w:rsid w:val="00A1308B"/>
    <w:rsid w:val="00A1704A"/>
    <w:rsid w:val="00A17DB6"/>
    <w:rsid w:val="00A21CB1"/>
    <w:rsid w:val="00A35EE9"/>
    <w:rsid w:val="00A37AD3"/>
    <w:rsid w:val="00A425EB"/>
    <w:rsid w:val="00A4554B"/>
    <w:rsid w:val="00A51D44"/>
    <w:rsid w:val="00A72F22"/>
    <w:rsid w:val="00A733BC"/>
    <w:rsid w:val="00A748A6"/>
    <w:rsid w:val="00A76A69"/>
    <w:rsid w:val="00A81766"/>
    <w:rsid w:val="00A879A4"/>
    <w:rsid w:val="00AA0FF8"/>
    <w:rsid w:val="00AA29FD"/>
    <w:rsid w:val="00AA371F"/>
    <w:rsid w:val="00AA723F"/>
    <w:rsid w:val="00AB4714"/>
    <w:rsid w:val="00AB7DD2"/>
    <w:rsid w:val="00AC0F2C"/>
    <w:rsid w:val="00AC502A"/>
    <w:rsid w:val="00AD099E"/>
    <w:rsid w:val="00AD5809"/>
    <w:rsid w:val="00AD5E20"/>
    <w:rsid w:val="00AE5317"/>
    <w:rsid w:val="00AF2D05"/>
    <w:rsid w:val="00AF4BF2"/>
    <w:rsid w:val="00AF58C1"/>
    <w:rsid w:val="00B0128B"/>
    <w:rsid w:val="00B04A3F"/>
    <w:rsid w:val="00B06643"/>
    <w:rsid w:val="00B15055"/>
    <w:rsid w:val="00B21482"/>
    <w:rsid w:val="00B249DF"/>
    <w:rsid w:val="00B253FA"/>
    <w:rsid w:val="00B265E2"/>
    <w:rsid w:val="00B26D92"/>
    <w:rsid w:val="00B30179"/>
    <w:rsid w:val="00B37B15"/>
    <w:rsid w:val="00B45C02"/>
    <w:rsid w:val="00B50000"/>
    <w:rsid w:val="00B576A9"/>
    <w:rsid w:val="00B61CE6"/>
    <w:rsid w:val="00B701BD"/>
    <w:rsid w:val="00B72A1E"/>
    <w:rsid w:val="00B7619B"/>
    <w:rsid w:val="00B76F27"/>
    <w:rsid w:val="00B81E12"/>
    <w:rsid w:val="00B91333"/>
    <w:rsid w:val="00BA339B"/>
    <w:rsid w:val="00BB06C6"/>
    <w:rsid w:val="00BC1E7E"/>
    <w:rsid w:val="00BC74E9"/>
    <w:rsid w:val="00BC7F91"/>
    <w:rsid w:val="00BD32A9"/>
    <w:rsid w:val="00BE0986"/>
    <w:rsid w:val="00BE36A9"/>
    <w:rsid w:val="00BE618E"/>
    <w:rsid w:val="00BE7BEC"/>
    <w:rsid w:val="00BF0A5A"/>
    <w:rsid w:val="00BF0E63"/>
    <w:rsid w:val="00BF12A3"/>
    <w:rsid w:val="00BF16D7"/>
    <w:rsid w:val="00BF2373"/>
    <w:rsid w:val="00BF64F0"/>
    <w:rsid w:val="00C044E2"/>
    <w:rsid w:val="00C048CB"/>
    <w:rsid w:val="00C066F3"/>
    <w:rsid w:val="00C147CB"/>
    <w:rsid w:val="00C211BA"/>
    <w:rsid w:val="00C3550F"/>
    <w:rsid w:val="00C40DCA"/>
    <w:rsid w:val="00C4337C"/>
    <w:rsid w:val="00C43B1B"/>
    <w:rsid w:val="00C463DD"/>
    <w:rsid w:val="00C54370"/>
    <w:rsid w:val="00C63A74"/>
    <w:rsid w:val="00C66014"/>
    <w:rsid w:val="00C745C3"/>
    <w:rsid w:val="00CA24A4"/>
    <w:rsid w:val="00CA5D5D"/>
    <w:rsid w:val="00CA7382"/>
    <w:rsid w:val="00CB30EF"/>
    <w:rsid w:val="00CB348D"/>
    <w:rsid w:val="00CB7ED2"/>
    <w:rsid w:val="00CC420F"/>
    <w:rsid w:val="00CD46F5"/>
    <w:rsid w:val="00CE0F3F"/>
    <w:rsid w:val="00CE4A8F"/>
    <w:rsid w:val="00CE5048"/>
    <w:rsid w:val="00CF071D"/>
    <w:rsid w:val="00CF3B22"/>
    <w:rsid w:val="00D0681B"/>
    <w:rsid w:val="00D15B04"/>
    <w:rsid w:val="00D2031B"/>
    <w:rsid w:val="00D22B2B"/>
    <w:rsid w:val="00D25FE2"/>
    <w:rsid w:val="00D37DA9"/>
    <w:rsid w:val="00D406A7"/>
    <w:rsid w:val="00D41495"/>
    <w:rsid w:val="00D43252"/>
    <w:rsid w:val="00D44D86"/>
    <w:rsid w:val="00D50B7D"/>
    <w:rsid w:val="00D52012"/>
    <w:rsid w:val="00D542B3"/>
    <w:rsid w:val="00D631BF"/>
    <w:rsid w:val="00D704E5"/>
    <w:rsid w:val="00D72727"/>
    <w:rsid w:val="00D91F6C"/>
    <w:rsid w:val="00D978C6"/>
    <w:rsid w:val="00DA0956"/>
    <w:rsid w:val="00DA357F"/>
    <w:rsid w:val="00DA3E12"/>
    <w:rsid w:val="00DB2051"/>
    <w:rsid w:val="00DB2B94"/>
    <w:rsid w:val="00DC18AD"/>
    <w:rsid w:val="00DD369A"/>
    <w:rsid w:val="00DF7CAE"/>
    <w:rsid w:val="00E01227"/>
    <w:rsid w:val="00E128F2"/>
    <w:rsid w:val="00E1595E"/>
    <w:rsid w:val="00E423C0"/>
    <w:rsid w:val="00E50450"/>
    <w:rsid w:val="00E507B6"/>
    <w:rsid w:val="00E566AF"/>
    <w:rsid w:val="00E6414C"/>
    <w:rsid w:val="00E7260F"/>
    <w:rsid w:val="00E812D5"/>
    <w:rsid w:val="00E856CD"/>
    <w:rsid w:val="00E8702D"/>
    <w:rsid w:val="00E916A9"/>
    <w:rsid w:val="00E916DE"/>
    <w:rsid w:val="00E925AD"/>
    <w:rsid w:val="00E96630"/>
    <w:rsid w:val="00EC2D14"/>
    <w:rsid w:val="00EC35B3"/>
    <w:rsid w:val="00EC57E3"/>
    <w:rsid w:val="00ED18DC"/>
    <w:rsid w:val="00ED6201"/>
    <w:rsid w:val="00ED7A2A"/>
    <w:rsid w:val="00EE3F0F"/>
    <w:rsid w:val="00EE5183"/>
    <w:rsid w:val="00EF1D7F"/>
    <w:rsid w:val="00EF37E3"/>
    <w:rsid w:val="00F0137E"/>
    <w:rsid w:val="00F10125"/>
    <w:rsid w:val="00F1199F"/>
    <w:rsid w:val="00F21786"/>
    <w:rsid w:val="00F21AD4"/>
    <w:rsid w:val="00F366D1"/>
    <w:rsid w:val="00F36CAB"/>
    <w:rsid w:val="00F3742B"/>
    <w:rsid w:val="00F41FDB"/>
    <w:rsid w:val="00F43B47"/>
    <w:rsid w:val="00F507EC"/>
    <w:rsid w:val="00F56D63"/>
    <w:rsid w:val="00F609A9"/>
    <w:rsid w:val="00F80C99"/>
    <w:rsid w:val="00F867EC"/>
    <w:rsid w:val="00F91B2B"/>
    <w:rsid w:val="00FC03CD"/>
    <w:rsid w:val="00FC0646"/>
    <w:rsid w:val="00FC68B7"/>
    <w:rsid w:val="00FD7590"/>
    <w:rsid w:val="00FE6985"/>
    <w:rsid w:val="00FE79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EA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BalloonText">
    <w:name w:val="Balloon Text"/>
    <w:basedOn w:val="Normal"/>
    <w:link w:val="BalloonTextChar"/>
    <w:rsid w:val="003A5F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5F98"/>
    <w:rPr>
      <w:rFonts w:ascii="Tahoma" w:hAnsi="Tahoma" w:cs="Tahoma"/>
      <w:sz w:val="16"/>
      <w:szCs w:val="16"/>
      <w:lang w:eastAsia="en-US"/>
    </w:rPr>
  </w:style>
  <w:style w:type="character" w:customStyle="1" w:styleId="HChGChar">
    <w:name w:val="_ H _Ch_G Char"/>
    <w:link w:val="HChG"/>
    <w:rsid w:val="005C2D88"/>
    <w:rPr>
      <w:b/>
      <w:sz w:val="28"/>
      <w:lang w:eastAsia="en-US"/>
    </w:rPr>
  </w:style>
  <w:style w:type="character" w:customStyle="1" w:styleId="SingleTxtGChar">
    <w:name w:val="_ Single Txt_G Char"/>
    <w:link w:val="SingleTxtG"/>
    <w:rsid w:val="005C2D88"/>
    <w:rPr>
      <w:lang w:eastAsia="en-US"/>
    </w:rPr>
  </w:style>
  <w:style w:type="character" w:customStyle="1" w:styleId="H1GChar">
    <w:name w:val="_ H_1_G Char"/>
    <w:link w:val="H1G"/>
    <w:rsid w:val="005C2D88"/>
    <w:rPr>
      <w:b/>
      <w:sz w:val="24"/>
      <w:lang w:eastAsia="en-US"/>
    </w:rPr>
  </w:style>
  <w:style w:type="character" w:styleId="Emphasis">
    <w:name w:val="Emphasis"/>
    <w:uiPriority w:val="20"/>
    <w:qFormat/>
    <w:rsid w:val="005C2D88"/>
    <w:rPr>
      <w:i/>
      <w:iCs/>
    </w:rPr>
  </w:style>
  <w:style w:type="character" w:customStyle="1" w:styleId="preferred">
    <w:name w:val="preferred"/>
    <w:basedOn w:val="DefaultParagraphFont"/>
    <w:rsid w:val="00936FC2"/>
  </w:style>
  <w:style w:type="paragraph" w:styleId="ListParagraph">
    <w:name w:val="List Paragraph"/>
    <w:basedOn w:val="Normal"/>
    <w:uiPriority w:val="34"/>
    <w:qFormat/>
    <w:rsid w:val="00AD5E20"/>
    <w:pPr>
      <w:ind w:left="720"/>
      <w:contextualSpacing/>
    </w:pPr>
  </w:style>
  <w:style w:type="character" w:styleId="CommentReference">
    <w:name w:val="annotation reference"/>
    <w:basedOn w:val="DefaultParagraphFont"/>
    <w:semiHidden/>
    <w:unhideWhenUsed/>
    <w:rsid w:val="00835BEA"/>
    <w:rPr>
      <w:sz w:val="16"/>
      <w:szCs w:val="16"/>
    </w:rPr>
  </w:style>
  <w:style w:type="paragraph" w:styleId="CommentText">
    <w:name w:val="annotation text"/>
    <w:basedOn w:val="Normal"/>
    <w:link w:val="CommentTextChar"/>
    <w:semiHidden/>
    <w:unhideWhenUsed/>
    <w:rsid w:val="00835BEA"/>
    <w:pPr>
      <w:spacing w:line="240" w:lineRule="auto"/>
    </w:pPr>
  </w:style>
  <w:style w:type="character" w:customStyle="1" w:styleId="CommentTextChar">
    <w:name w:val="Comment Text Char"/>
    <w:basedOn w:val="DefaultParagraphFont"/>
    <w:link w:val="CommentText"/>
    <w:semiHidden/>
    <w:rsid w:val="00835BEA"/>
    <w:rPr>
      <w:lang w:eastAsia="en-US"/>
    </w:rPr>
  </w:style>
  <w:style w:type="paragraph" w:styleId="CommentSubject">
    <w:name w:val="annotation subject"/>
    <w:basedOn w:val="CommentText"/>
    <w:next w:val="CommentText"/>
    <w:link w:val="CommentSubjectChar"/>
    <w:semiHidden/>
    <w:unhideWhenUsed/>
    <w:rsid w:val="00835BEA"/>
    <w:rPr>
      <w:b/>
      <w:bCs/>
    </w:rPr>
  </w:style>
  <w:style w:type="character" w:customStyle="1" w:styleId="CommentSubjectChar">
    <w:name w:val="Comment Subject Char"/>
    <w:basedOn w:val="CommentTextChar"/>
    <w:link w:val="CommentSubject"/>
    <w:semiHidden/>
    <w:rsid w:val="00835BEA"/>
    <w:rPr>
      <w:b/>
      <w:bCs/>
      <w:lang w:eastAsia="en-US"/>
    </w:rPr>
  </w:style>
  <w:style w:type="paragraph" w:styleId="NormalWeb">
    <w:name w:val="Normal (Web)"/>
    <w:basedOn w:val="Normal"/>
    <w:uiPriority w:val="99"/>
    <w:semiHidden/>
    <w:unhideWhenUsed/>
    <w:rsid w:val="005E6DD9"/>
    <w:pPr>
      <w:suppressAutoHyphens w:val="0"/>
      <w:spacing w:before="100" w:beforeAutospacing="1" w:after="100" w:afterAutospacing="1" w:line="240" w:lineRule="auto"/>
    </w:pPr>
    <w:rPr>
      <w:sz w:val="24"/>
      <w:szCs w:val="24"/>
      <w:lang w:eastAsia="zh-CN"/>
    </w:rPr>
  </w:style>
  <w:style w:type="character" w:customStyle="1" w:styleId="style13">
    <w:name w:val="style13"/>
    <w:basedOn w:val="DefaultParagraphFont"/>
    <w:rsid w:val="005E6DD9"/>
  </w:style>
  <w:style w:type="character" w:customStyle="1" w:styleId="style2">
    <w:name w:val="style2"/>
    <w:basedOn w:val="DefaultParagraphFont"/>
    <w:rsid w:val="008863E2"/>
  </w:style>
  <w:style w:type="character" w:customStyle="1" w:styleId="style10">
    <w:name w:val="style10"/>
    <w:basedOn w:val="DefaultParagraphFont"/>
    <w:rsid w:val="008863E2"/>
  </w:style>
  <w:style w:type="character" w:customStyle="1" w:styleId="style14">
    <w:name w:val="style14"/>
    <w:basedOn w:val="DefaultParagraphFont"/>
    <w:rsid w:val="008863E2"/>
  </w:style>
  <w:style w:type="character" w:customStyle="1" w:styleId="style19">
    <w:name w:val="style19"/>
    <w:basedOn w:val="DefaultParagraphFont"/>
    <w:rsid w:val="00BD32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BalloonText">
    <w:name w:val="Balloon Text"/>
    <w:basedOn w:val="Normal"/>
    <w:link w:val="BalloonTextChar"/>
    <w:rsid w:val="003A5F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5F98"/>
    <w:rPr>
      <w:rFonts w:ascii="Tahoma" w:hAnsi="Tahoma" w:cs="Tahoma"/>
      <w:sz w:val="16"/>
      <w:szCs w:val="16"/>
      <w:lang w:eastAsia="en-US"/>
    </w:rPr>
  </w:style>
  <w:style w:type="character" w:customStyle="1" w:styleId="HChGChar">
    <w:name w:val="_ H _Ch_G Char"/>
    <w:link w:val="HChG"/>
    <w:rsid w:val="005C2D88"/>
    <w:rPr>
      <w:b/>
      <w:sz w:val="28"/>
      <w:lang w:eastAsia="en-US"/>
    </w:rPr>
  </w:style>
  <w:style w:type="character" w:customStyle="1" w:styleId="SingleTxtGChar">
    <w:name w:val="_ Single Txt_G Char"/>
    <w:link w:val="SingleTxtG"/>
    <w:rsid w:val="005C2D88"/>
    <w:rPr>
      <w:lang w:eastAsia="en-US"/>
    </w:rPr>
  </w:style>
  <w:style w:type="character" w:customStyle="1" w:styleId="H1GChar">
    <w:name w:val="_ H_1_G Char"/>
    <w:link w:val="H1G"/>
    <w:rsid w:val="005C2D88"/>
    <w:rPr>
      <w:b/>
      <w:sz w:val="24"/>
      <w:lang w:eastAsia="en-US"/>
    </w:rPr>
  </w:style>
  <w:style w:type="character" w:styleId="Emphasis">
    <w:name w:val="Emphasis"/>
    <w:uiPriority w:val="20"/>
    <w:qFormat/>
    <w:rsid w:val="005C2D88"/>
    <w:rPr>
      <w:i/>
      <w:iCs/>
    </w:rPr>
  </w:style>
  <w:style w:type="character" w:customStyle="1" w:styleId="preferred">
    <w:name w:val="preferred"/>
    <w:basedOn w:val="DefaultParagraphFont"/>
    <w:rsid w:val="00936FC2"/>
  </w:style>
  <w:style w:type="paragraph" w:styleId="ListParagraph">
    <w:name w:val="List Paragraph"/>
    <w:basedOn w:val="Normal"/>
    <w:uiPriority w:val="34"/>
    <w:qFormat/>
    <w:rsid w:val="00AD5E20"/>
    <w:pPr>
      <w:ind w:left="720"/>
      <w:contextualSpacing/>
    </w:pPr>
  </w:style>
  <w:style w:type="character" w:styleId="CommentReference">
    <w:name w:val="annotation reference"/>
    <w:basedOn w:val="DefaultParagraphFont"/>
    <w:semiHidden/>
    <w:unhideWhenUsed/>
    <w:rsid w:val="00835BEA"/>
    <w:rPr>
      <w:sz w:val="16"/>
      <w:szCs w:val="16"/>
    </w:rPr>
  </w:style>
  <w:style w:type="paragraph" w:styleId="CommentText">
    <w:name w:val="annotation text"/>
    <w:basedOn w:val="Normal"/>
    <w:link w:val="CommentTextChar"/>
    <w:semiHidden/>
    <w:unhideWhenUsed/>
    <w:rsid w:val="00835BEA"/>
    <w:pPr>
      <w:spacing w:line="240" w:lineRule="auto"/>
    </w:pPr>
  </w:style>
  <w:style w:type="character" w:customStyle="1" w:styleId="CommentTextChar">
    <w:name w:val="Comment Text Char"/>
    <w:basedOn w:val="DefaultParagraphFont"/>
    <w:link w:val="CommentText"/>
    <w:semiHidden/>
    <w:rsid w:val="00835BEA"/>
    <w:rPr>
      <w:lang w:eastAsia="en-US"/>
    </w:rPr>
  </w:style>
  <w:style w:type="paragraph" w:styleId="CommentSubject">
    <w:name w:val="annotation subject"/>
    <w:basedOn w:val="CommentText"/>
    <w:next w:val="CommentText"/>
    <w:link w:val="CommentSubjectChar"/>
    <w:semiHidden/>
    <w:unhideWhenUsed/>
    <w:rsid w:val="00835BEA"/>
    <w:rPr>
      <w:b/>
      <w:bCs/>
    </w:rPr>
  </w:style>
  <w:style w:type="character" w:customStyle="1" w:styleId="CommentSubjectChar">
    <w:name w:val="Comment Subject Char"/>
    <w:basedOn w:val="CommentTextChar"/>
    <w:link w:val="CommentSubject"/>
    <w:semiHidden/>
    <w:rsid w:val="00835BEA"/>
    <w:rPr>
      <w:b/>
      <w:bCs/>
      <w:lang w:eastAsia="en-US"/>
    </w:rPr>
  </w:style>
  <w:style w:type="paragraph" w:styleId="NormalWeb">
    <w:name w:val="Normal (Web)"/>
    <w:basedOn w:val="Normal"/>
    <w:uiPriority w:val="99"/>
    <w:semiHidden/>
    <w:unhideWhenUsed/>
    <w:rsid w:val="005E6DD9"/>
    <w:pPr>
      <w:suppressAutoHyphens w:val="0"/>
      <w:spacing w:before="100" w:beforeAutospacing="1" w:after="100" w:afterAutospacing="1" w:line="240" w:lineRule="auto"/>
    </w:pPr>
    <w:rPr>
      <w:sz w:val="24"/>
      <w:szCs w:val="24"/>
      <w:lang w:eastAsia="zh-CN"/>
    </w:rPr>
  </w:style>
  <w:style w:type="character" w:customStyle="1" w:styleId="style13">
    <w:name w:val="style13"/>
    <w:basedOn w:val="DefaultParagraphFont"/>
    <w:rsid w:val="005E6DD9"/>
  </w:style>
  <w:style w:type="character" w:customStyle="1" w:styleId="style2">
    <w:name w:val="style2"/>
    <w:basedOn w:val="DefaultParagraphFont"/>
    <w:rsid w:val="008863E2"/>
  </w:style>
  <w:style w:type="character" w:customStyle="1" w:styleId="style10">
    <w:name w:val="style10"/>
    <w:basedOn w:val="DefaultParagraphFont"/>
    <w:rsid w:val="008863E2"/>
  </w:style>
  <w:style w:type="character" w:customStyle="1" w:styleId="style14">
    <w:name w:val="style14"/>
    <w:basedOn w:val="DefaultParagraphFont"/>
    <w:rsid w:val="008863E2"/>
  </w:style>
  <w:style w:type="character" w:customStyle="1" w:styleId="style19">
    <w:name w:val="style19"/>
    <w:basedOn w:val="DefaultParagraphFont"/>
    <w:rsid w:val="00BD3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21979">
      <w:bodyDiv w:val="1"/>
      <w:marLeft w:val="0"/>
      <w:marRight w:val="0"/>
      <w:marTop w:val="0"/>
      <w:marBottom w:val="0"/>
      <w:divBdr>
        <w:top w:val="none" w:sz="0" w:space="0" w:color="auto"/>
        <w:left w:val="none" w:sz="0" w:space="0" w:color="auto"/>
        <w:bottom w:val="none" w:sz="0" w:space="0" w:color="auto"/>
        <w:right w:val="none" w:sz="0" w:space="0" w:color="auto"/>
      </w:divBdr>
      <w:divsChild>
        <w:div w:id="431708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225081">
      <w:bodyDiv w:val="1"/>
      <w:marLeft w:val="0"/>
      <w:marRight w:val="0"/>
      <w:marTop w:val="0"/>
      <w:marBottom w:val="0"/>
      <w:divBdr>
        <w:top w:val="none" w:sz="0" w:space="0" w:color="auto"/>
        <w:left w:val="none" w:sz="0" w:space="0" w:color="auto"/>
        <w:bottom w:val="none" w:sz="0" w:space="0" w:color="auto"/>
        <w:right w:val="none" w:sz="0" w:space="0" w:color="auto"/>
      </w:divBdr>
    </w:div>
    <w:div w:id="780303931">
      <w:bodyDiv w:val="1"/>
      <w:marLeft w:val="0"/>
      <w:marRight w:val="0"/>
      <w:marTop w:val="0"/>
      <w:marBottom w:val="0"/>
      <w:divBdr>
        <w:top w:val="none" w:sz="0" w:space="0" w:color="auto"/>
        <w:left w:val="none" w:sz="0" w:space="0" w:color="auto"/>
        <w:bottom w:val="none" w:sz="0" w:space="0" w:color="auto"/>
        <w:right w:val="none" w:sz="0" w:space="0" w:color="auto"/>
      </w:divBdr>
      <w:divsChild>
        <w:div w:id="301472229">
          <w:marLeft w:val="0"/>
          <w:marRight w:val="0"/>
          <w:marTop w:val="0"/>
          <w:marBottom w:val="0"/>
          <w:divBdr>
            <w:top w:val="none" w:sz="0" w:space="0" w:color="auto"/>
            <w:left w:val="none" w:sz="0" w:space="0" w:color="auto"/>
            <w:bottom w:val="none" w:sz="0" w:space="0" w:color="auto"/>
            <w:right w:val="none" w:sz="0" w:space="0" w:color="auto"/>
          </w:divBdr>
        </w:div>
        <w:div w:id="1901819206">
          <w:marLeft w:val="0"/>
          <w:marRight w:val="0"/>
          <w:marTop w:val="0"/>
          <w:marBottom w:val="0"/>
          <w:divBdr>
            <w:top w:val="none" w:sz="0" w:space="0" w:color="auto"/>
            <w:left w:val="none" w:sz="0" w:space="0" w:color="auto"/>
            <w:bottom w:val="none" w:sz="0" w:space="0" w:color="auto"/>
            <w:right w:val="none" w:sz="0" w:space="0" w:color="auto"/>
          </w:divBdr>
        </w:div>
        <w:div w:id="725953227">
          <w:marLeft w:val="0"/>
          <w:marRight w:val="0"/>
          <w:marTop w:val="0"/>
          <w:marBottom w:val="0"/>
          <w:divBdr>
            <w:top w:val="none" w:sz="0" w:space="0" w:color="auto"/>
            <w:left w:val="none" w:sz="0" w:space="0" w:color="auto"/>
            <w:bottom w:val="none" w:sz="0" w:space="0" w:color="auto"/>
            <w:right w:val="none" w:sz="0" w:space="0" w:color="auto"/>
          </w:divBdr>
        </w:div>
        <w:div w:id="1237590000">
          <w:marLeft w:val="0"/>
          <w:marRight w:val="0"/>
          <w:marTop w:val="0"/>
          <w:marBottom w:val="0"/>
          <w:divBdr>
            <w:top w:val="none" w:sz="0" w:space="0" w:color="auto"/>
            <w:left w:val="none" w:sz="0" w:space="0" w:color="auto"/>
            <w:bottom w:val="none" w:sz="0" w:space="0" w:color="auto"/>
            <w:right w:val="none" w:sz="0" w:space="0" w:color="auto"/>
          </w:divBdr>
        </w:div>
        <w:div w:id="1411078970">
          <w:marLeft w:val="0"/>
          <w:marRight w:val="0"/>
          <w:marTop w:val="0"/>
          <w:marBottom w:val="0"/>
          <w:divBdr>
            <w:top w:val="none" w:sz="0" w:space="0" w:color="auto"/>
            <w:left w:val="none" w:sz="0" w:space="0" w:color="auto"/>
            <w:bottom w:val="none" w:sz="0" w:space="0" w:color="auto"/>
            <w:right w:val="none" w:sz="0" w:space="0" w:color="auto"/>
          </w:divBdr>
        </w:div>
        <w:div w:id="1915117373">
          <w:marLeft w:val="0"/>
          <w:marRight w:val="0"/>
          <w:marTop w:val="0"/>
          <w:marBottom w:val="0"/>
          <w:divBdr>
            <w:top w:val="none" w:sz="0" w:space="0" w:color="auto"/>
            <w:left w:val="none" w:sz="0" w:space="0" w:color="auto"/>
            <w:bottom w:val="none" w:sz="0" w:space="0" w:color="auto"/>
            <w:right w:val="none" w:sz="0" w:space="0" w:color="auto"/>
          </w:divBdr>
        </w:div>
        <w:div w:id="1386638596">
          <w:marLeft w:val="0"/>
          <w:marRight w:val="0"/>
          <w:marTop w:val="0"/>
          <w:marBottom w:val="0"/>
          <w:divBdr>
            <w:top w:val="none" w:sz="0" w:space="0" w:color="auto"/>
            <w:left w:val="none" w:sz="0" w:space="0" w:color="auto"/>
            <w:bottom w:val="none" w:sz="0" w:space="0" w:color="auto"/>
            <w:right w:val="none" w:sz="0" w:space="0" w:color="auto"/>
          </w:divBdr>
        </w:div>
        <w:div w:id="1840928522">
          <w:marLeft w:val="0"/>
          <w:marRight w:val="0"/>
          <w:marTop w:val="0"/>
          <w:marBottom w:val="0"/>
          <w:divBdr>
            <w:top w:val="none" w:sz="0" w:space="0" w:color="auto"/>
            <w:left w:val="none" w:sz="0" w:space="0" w:color="auto"/>
            <w:bottom w:val="none" w:sz="0" w:space="0" w:color="auto"/>
            <w:right w:val="none" w:sz="0" w:space="0" w:color="auto"/>
          </w:divBdr>
        </w:div>
        <w:div w:id="1283265631">
          <w:marLeft w:val="0"/>
          <w:marRight w:val="0"/>
          <w:marTop w:val="0"/>
          <w:marBottom w:val="0"/>
          <w:divBdr>
            <w:top w:val="none" w:sz="0" w:space="0" w:color="auto"/>
            <w:left w:val="none" w:sz="0" w:space="0" w:color="auto"/>
            <w:bottom w:val="none" w:sz="0" w:space="0" w:color="auto"/>
            <w:right w:val="none" w:sz="0" w:space="0" w:color="auto"/>
          </w:divBdr>
        </w:div>
        <w:div w:id="125587269">
          <w:marLeft w:val="0"/>
          <w:marRight w:val="0"/>
          <w:marTop w:val="0"/>
          <w:marBottom w:val="0"/>
          <w:divBdr>
            <w:top w:val="none" w:sz="0" w:space="0" w:color="auto"/>
            <w:left w:val="none" w:sz="0" w:space="0" w:color="auto"/>
            <w:bottom w:val="none" w:sz="0" w:space="0" w:color="auto"/>
            <w:right w:val="none" w:sz="0" w:space="0" w:color="auto"/>
          </w:divBdr>
        </w:div>
        <w:div w:id="507644836">
          <w:marLeft w:val="0"/>
          <w:marRight w:val="0"/>
          <w:marTop w:val="0"/>
          <w:marBottom w:val="0"/>
          <w:divBdr>
            <w:top w:val="none" w:sz="0" w:space="0" w:color="auto"/>
            <w:left w:val="none" w:sz="0" w:space="0" w:color="auto"/>
            <w:bottom w:val="none" w:sz="0" w:space="0" w:color="auto"/>
            <w:right w:val="none" w:sz="0" w:space="0" w:color="auto"/>
          </w:divBdr>
        </w:div>
        <w:div w:id="748386921">
          <w:marLeft w:val="0"/>
          <w:marRight w:val="0"/>
          <w:marTop w:val="0"/>
          <w:marBottom w:val="0"/>
          <w:divBdr>
            <w:top w:val="none" w:sz="0" w:space="0" w:color="auto"/>
            <w:left w:val="none" w:sz="0" w:space="0" w:color="auto"/>
            <w:bottom w:val="none" w:sz="0" w:space="0" w:color="auto"/>
            <w:right w:val="none" w:sz="0" w:space="0" w:color="auto"/>
          </w:divBdr>
        </w:div>
        <w:div w:id="676154228">
          <w:marLeft w:val="0"/>
          <w:marRight w:val="0"/>
          <w:marTop w:val="0"/>
          <w:marBottom w:val="0"/>
          <w:divBdr>
            <w:top w:val="none" w:sz="0" w:space="0" w:color="auto"/>
            <w:left w:val="none" w:sz="0" w:space="0" w:color="auto"/>
            <w:bottom w:val="none" w:sz="0" w:space="0" w:color="auto"/>
            <w:right w:val="none" w:sz="0" w:space="0" w:color="auto"/>
          </w:divBdr>
        </w:div>
        <w:div w:id="1168787866">
          <w:marLeft w:val="0"/>
          <w:marRight w:val="0"/>
          <w:marTop w:val="0"/>
          <w:marBottom w:val="0"/>
          <w:divBdr>
            <w:top w:val="none" w:sz="0" w:space="0" w:color="auto"/>
            <w:left w:val="none" w:sz="0" w:space="0" w:color="auto"/>
            <w:bottom w:val="none" w:sz="0" w:space="0" w:color="auto"/>
            <w:right w:val="none" w:sz="0" w:space="0" w:color="auto"/>
          </w:divBdr>
        </w:div>
        <w:div w:id="1090389874">
          <w:marLeft w:val="0"/>
          <w:marRight w:val="0"/>
          <w:marTop w:val="0"/>
          <w:marBottom w:val="0"/>
          <w:divBdr>
            <w:top w:val="none" w:sz="0" w:space="0" w:color="auto"/>
            <w:left w:val="none" w:sz="0" w:space="0" w:color="auto"/>
            <w:bottom w:val="none" w:sz="0" w:space="0" w:color="auto"/>
            <w:right w:val="none" w:sz="0" w:space="0" w:color="auto"/>
          </w:divBdr>
        </w:div>
        <w:div w:id="731388337">
          <w:marLeft w:val="0"/>
          <w:marRight w:val="0"/>
          <w:marTop w:val="0"/>
          <w:marBottom w:val="0"/>
          <w:divBdr>
            <w:top w:val="none" w:sz="0" w:space="0" w:color="auto"/>
            <w:left w:val="none" w:sz="0" w:space="0" w:color="auto"/>
            <w:bottom w:val="none" w:sz="0" w:space="0" w:color="auto"/>
            <w:right w:val="none" w:sz="0" w:space="0" w:color="auto"/>
          </w:divBdr>
        </w:div>
        <w:div w:id="659622584">
          <w:marLeft w:val="0"/>
          <w:marRight w:val="0"/>
          <w:marTop w:val="0"/>
          <w:marBottom w:val="0"/>
          <w:divBdr>
            <w:top w:val="none" w:sz="0" w:space="0" w:color="auto"/>
            <w:left w:val="none" w:sz="0" w:space="0" w:color="auto"/>
            <w:bottom w:val="none" w:sz="0" w:space="0" w:color="auto"/>
            <w:right w:val="none" w:sz="0" w:space="0" w:color="auto"/>
          </w:divBdr>
        </w:div>
        <w:div w:id="1081834748">
          <w:marLeft w:val="0"/>
          <w:marRight w:val="0"/>
          <w:marTop w:val="0"/>
          <w:marBottom w:val="0"/>
          <w:divBdr>
            <w:top w:val="none" w:sz="0" w:space="0" w:color="auto"/>
            <w:left w:val="none" w:sz="0" w:space="0" w:color="auto"/>
            <w:bottom w:val="none" w:sz="0" w:space="0" w:color="auto"/>
            <w:right w:val="none" w:sz="0" w:space="0" w:color="auto"/>
          </w:divBdr>
        </w:div>
        <w:div w:id="258416623">
          <w:marLeft w:val="0"/>
          <w:marRight w:val="0"/>
          <w:marTop w:val="0"/>
          <w:marBottom w:val="0"/>
          <w:divBdr>
            <w:top w:val="none" w:sz="0" w:space="0" w:color="auto"/>
            <w:left w:val="none" w:sz="0" w:space="0" w:color="auto"/>
            <w:bottom w:val="none" w:sz="0" w:space="0" w:color="auto"/>
            <w:right w:val="none" w:sz="0" w:space="0" w:color="auto"/>
          </w:divBdr>
        </w:div>
        <w:div w:id="374548067">
          <w:marLeft w:val="0"/>
          <w:marRight w:val="0"/>
          <w:marTop w:val="0"/>
          <w:marBottom w:val="0"/>
          <w:divBdr>
            <w:top w:val="none" w:sz="0" w:space="0" w:color="auto"/>
            <w:left w:val="none" w:sz="0" w:space="0" w:color="auto"/>
            <w:bottom w:val="none" w:sz="0" w:space="0" w:color="auto"/>
            <w:right w:val="none" w:sz="0" w:space="0" w:color="auto"/>
          </w:divBdr>
        </w:div>
        <w:div w:id="610211763">
          <w:marLeft w:val="0"/>
          <w:marRight w:val="0"/>
          <w:marTop w:val="0"/>
          <w:marBottom w:val="0"/>
          <w:divBdr>
            <w:top w:val="none" w:sz="0" w:space="0" w:color="auto"/>
            <w:left w:val="none" w:sz="0" w:space="0" w:color="auto"/>
            <w:bottom w:val="none" w:sz="0" w:space="0" w:color="auto"/>
            <w:right w:val="none" w:sz="0" w:space="0" w:color="auto"/>
          </w:divBdr>
        </w:div>
        <w:div w:id="914700221">
          <w:marLeft w:val="0"/>
          <w:marRight w:val="0"/>
          <w:marTop w:val="0"/>
          <w:marBottom w:val="0"/>
          <w:divBdr>
            <w:top w:val="none" w:sz="0" w:space="0" w:color="auto"/>
            <w:left w:val="none" w:sz="0" w:space="0" w:color="auto"/>
            <w:bottom w:val="none" w:sz="0" w:space="0" w:color="auto"/>
            <w:right w:val="none" w:sz="0" w:space="0" w:color="auto"/>
          </w:divBdr>
        </w:div>
        <w:div w:id="1566913985">
          <w:marLeft w:val="0"/>
          <w:marRight w:val="0"/>
          <w:marTop w:val="0"/>
          <w:marBottom w:val="0"/>
          <w:divBdr>
            <w:top w:val="none" w:sz="0" w:space="0" w:color="auto"/>
            <w:left w:val="none" w:sz="0" w:space="0" w:color="auto"/>
            <w:bottom w:val="none" w:sz="0" w:space="0" w:color="auto"/>
            <w:right w:val="none" w:sz="0" w:space="0" w:color="auto"/>
          </w:divBdr>
        </w:div>
        <w:div w:id="1262949784">
          <w:marLeft w:val="0"/>
          <w:marRight w:val="0"/>
          <w:marTop w:val="0"/>
          <w:marBottom w:val="0"/>
          <w:divBdr>
            <w:top w:val="none" w:sz="0" w:space="0" w:color="auto"/>
            <w:left w:val="none" w:sz="0" w:space="0" w:color="auto"/>
            <w:bottom w:val="none" w:sz="0" w:space="0" w:color="auto"/>
            <w:right w:val="none" w:sz="0" w:space="0" w:color="auto"/>
          </w:divBdr>
        </w:div>
        <w:div w:id="87701726">
          <w:marLeft w:val="0"/>
          <w:marRight w:val="0"/>
          <w:marTop w:val="0"/>
          <w:marBottom w:val="0"/>
          <w:divBdr>
            <w:top w:val="none" w:sz="0" w:space="0" w:color="auto"/>
            <w:left w:val="none" w:sz="0" w:space="0" w:color="auto"/>
            <w:bottom w:val="none" w:sz="0" w:space="0" w:color="auto"/>
            <w:right w:val="none" w:sz="0" w:space="0" w:color="auto"/>
          </w:divBdr>
        </w:div>
        <w:div w:id="622926088">
          <w:marLeft w:val="0"/>
          <w:marRight w:val="0"/>
          <w:marTop w:val="0"/>
          <w:marBottom w:val="0"/>
          <w:divBdr>
            <w:top w:val="none" w:sz="0" w:space="0" w:color="auto"/>
            <w:left w:val="none" w:sz="0" w:space="0" w:color="auto"/>
            <w:bottom w:val="none" w:sz="0" w:space="0" w:color="auto"/>
            <w:right w:val="none" w:sz="0" w:space="0" w:color="auto"/>
          </w:divBdr>
        </w:div>
        <w:div w:id="1277442393">
          <w:marLeft w:val="0"/>
          <w:marRight w:val="0"/>
          <w:marTop w:val="0"/>
          <w:marBottom w:val="0"/>
          <w:divBdr>
            <w:top w:val="none" w:sz="0" w:space="0" w:color="auto"/>
            <w:left w:val="none" w:sz="0" w:space="0" w:color="auto"/>
            <w:bottom w:val="none" w:sz="0" w:space="0" w:color="auto"/>
            <w:right w:val="none" w:sz="0" w:space="0" w:color="auto"/>
          </w:divBdr>
        </w:div>
      </w:divsChild>
    </w:div>
    <w:div w:id="1372265089">
      <w:bodyDiv w:val="1"/>
      <w:marLeft w:val="0"/>
      <w:marRight w:val="0"/>
      <w:marTop w:val="0"/>
      <w:marBottom w:val="0"/>
      <w:divBdr>
        <w:top w:val="none" w:sz="0" w:space="0" w:color="auto"/>
        <w:left w:val="none" w:sz="0" w:space="0" w:color="auto"/>
        <w:bottom w:val="none" w:sz="0" w:space="0" w:color="auto"/>
        <w:right w:val="none" w:sz="0" w:space="0" w:color="auto"/>
      </w:divBdr>
      <w:divsChild>
        <w:div w:id="1813062376">
          <w:marLeft w:val="0"/>
          <w:marRight w:val="0"/>
          <w:marTop w:val="0"/>
          <w:marBottom w:val="0"/>
          <w:divBdr>
            <w:top w:val="none" w:sz="0" w:space="0" w:color="auto"/>
            <w:left w:val="none" w:sz="0" w:space="0" w:color="auto"/>
            <w:bottom w:val="none" w:sz="0" w:space="0" w:color="auto"/>
            <w:right w:val="none" w:sz="0" w:space="0" w:color="auto"/>
          </w:divBdr>
        </w:div>
        <w:div w:id="1125277210">
          <w:marLeft w:val="0"/>
          <w:marRight w:val="0"/>
          <w:marTop w:val="0"/>
          <w:marBottom w:val="0"/>
          <w:divBdr>
            <w:top w:val="none" w:sz="0" w:space="0" w:color="auto"/>
            <w:left w:val="none" w:sz="0" w:space="0" w:color="auto"/>
            <w:bottom w:val="none" w:sz="0" w:space="0" w:color="auto"/>
            <w:right w:val="none" w:sz="0" w:space="0" w:color="auto"/>
          </w:divBdr>
        </w:div>
        <w:div w:id="722413483">
          <w:marLeft w:val="0"/>
          <w:marRight w:val="0"/>
          <w:marTop w:val="0"/>
          <w:marBottom w:val="0"/>
          <w:divBdr>
            <w:top w:val="none" w:sz="0" w:space="0" w:color="auto"/>
            <w:left w:val="none" w:sz="0" w:space="0" w:color="auto"/>
            <w:bottom w:val="none" w:sz="0" w:space="0" w:color="auto"/>
            <w:right w:val="none" w:sz="0" w:space="0" w:color="auto"/>
          </w:divBdr>
        </w:div>
        <w:div w:id="1278633560">
          <w:marLeft w:val="0"/>
          <w:marRight w:val="0"/>
          <w:marTop w:val="0"/>
          <w:marBottom w:val="0"/>
          <w:divBdr>
            <w:top w:val="none" w:sz="0" w:space="0" w:color="auto"/>
            <w:left w:val="none" w:sz="0" w:space="0" w:color="auto"/>
            <w:bottom w:val="none" w:sz="0" w:space="0" w:color="auto"/>
            <w:right w:val="none" w:sz="0" w:space="0" w:color="auto"/>
          </w:divBdr>
        </w:div>
        <w:div w:id="1501507621">
          <w:marLeft w:val="0"/>
          <w:marRight w:val="0"/>
          <w:marTop w:val="0"/>
          <w:marBottom w:val="0"/>
          <w:divBdr>
            <w:top w:val="none" w:sz="0" w:space="0" w:color="auto"/>
            <w:left w:val="none" w:sz="0" w:space="0" w:color="auto"/>
            <w:bottom w:val="none" w:sz="0" w:space="0" w:color="auto"/>
            <w:right w:val="none" w:sz="0" w:space="0" w:color="auto"/>
          </w:divBdr>
        </w:div>
        <w:div w:id="231820327">
          <w:marLeft w:val="0"/>
          <w:marRight w:val="0"/>
          <w:marTop w:val="0"/>
          <w:marBottom w:val="0"/>
          <w:divBdr>
            <w:top w:val="none" w:sz="0" w:space="0" w:color="auto"/>
            <w:left w:val="none" w:sz="0" w:space="0" w:color="auto"/>
            <w:bottom w:val="none" w:sz="0" w:space="0" w:color="auto"/>
            <w:right w:val="none" w:sz="0" w:space="0" w:color="auto"/>
          </w:divBdr>
        </w:div>
        <w:div w:id="468281455">
          <w:marLeft w:val="0"/>
          <w:marRight w:val="0"/>
          <w:marTop w:val="0"/>
          <w:marBottom w:val="0"/>
          <w:divBdr>
            <w:top w:val="none" w:sz="0" w:space="0" w:color="auto"/>
            <w:left w:val="none" w:sz="0" w:space="0" w:color="auto"/>
            <w:bottom w:val="none" w:sz="0" w:space="0" w:color="auto"/>
            <w:right w:val="none" w:sz="0" w:space="0" w:color="auto"/>
          </w:divBdr>
        </w:div>
        <w:div w:id="550993557">
          <w:marLeft w:val="0"/>
          <w:marRight w:val="0"/>
          <w:marTop w:val="0"/>
          <w:marBottom w:val="0"/>
          <w:divBdr>
            <w:top w:val="none" w:sz="0" w:space="0" w:color="auto"/>
            <w:left w:val="none" w:sz="0" w:space="0" w:color="auto"/>
            <w:bottom w:val="none" w:sz="0" w:space="0" w:color="auto"/>
            <w:right w:val="none" w:sz="0" w:space="0" w:color="auto"/>
          </w:divBdr>
        </w:div>
        <w:div w:id="973099730">
          <w:marLeft w:val="0"/>
          <w:marRight w:val="0"/>
          <w:marTop w:val="0"/>
          <w:marBottom w:val="0"/>
          <w:divBdr>
            <w:top w:val="none" w:sz="0" w:space="0" w:color="auto"/>
            <w:left w:val="none" w:sz="0" w:space="0" w:color="auto"/>
            <w:bottom w:val="none" w:sz="0" w:space="0" w:color="auto"/>
            <w:right w:val="none" w:sz="0" w:space="0" w:color="auto"/>
          </w:divBdr>
        </w:div>
        <w:div w:id="1749765925">
          <w:marLeft w:val="0"/>
          <w:marRight w:val="0"/>
          <w:marTop w:val="0"/>
          <w:marBottom w:val="0"/>
          <w:divBdr>
            <w:top w:val="none" w:sz="0" w:space="0" w:color="auto"/>
            <w:left w:val="none" w:sz="0" w:space="0" w:color="auto"/>
            <w:bottom w:val="none" w:sz="0" w:space="0" w:color="auto"/>
            <w:right w:val="none" w:sz="0" w:space="0" w:color="auto"/>
          </w:divBdr>
        </w:div>
        <w:div w:id="1623221315">
          <w:marLeft w:val="0"/>
          <w:marRight w:val="0"/>
          <w:marTop w:val="0"/>
          <w:marBottom w:val="0"/>
          <w:divBdr>
            <w:top w:val="none" w:sz="0" w:space="0" w:color="auto"/>
            <w:left w:val="none" w:sz="0" w:space="0" w:color="auto"/>
            <w:bottom w:val="none" w:sz="0" w:space="0" w:color="auto"/>
            <w:right w:val="none" w:sz="0" w:space="0" w:color="auto"/>
          </w:divBdr>
        </w:div>
        <w:div w:id="45572720">
          <w:marLeft w:val="0"/>
          <w:marRight w:val="0"/>
          <w:marTop w:val="0"/>
          <w:marBottom w:val="0"/>
          <w:divBdr>
            <w:top w:val="none" w:sz="0" w:space="0" w:color="auto"/>
            <w:left w:val="none" w:sz="0" w:space="0" w:color="auto"/>
            <w:bottom w:val="none" w:sz="0" w:space="0" w:color="auto"/>
            <w:right w:val="none" w:sz="0" w:space="0" w:color="auto"/>
          </w:divBdr>
        </w:div>
        <w:div w:id="2145853021">
          <w:marLeft w:val="0"/>
          <w:marRight w:val="0"/>
          <w:marTop w:val="0"/>
          <w:marBottom w:val="0"/>
          <w:divBdr>
            <w:top w:val="none" w:sz="0" w:space="0" w:color="auto"/>
            <w:left w:val="none" w:sz="0" w:space="0" w:color="auto"/>
            <w:bottom w:val="none" w:sz="0" w:space="0" w:color="auto"/>
            <w:right w:val="none" w:sz="0" w:space="0" w:color="auto"/>
          </w:divBdr>
        </w:div>
        <w:div w:id="1982609306">
          <w:marLeft w:val="0"/>
          <w:marRight w:val="0"/>
          <w:marTop w:val="0"/>
          <w:marBottom w:val="0"/>
          <w:divBdr>
            <w:top w:val="none" w:sz="0" w:space="0" w:color="auto"/>
            <w:left w:val="none" w:sz="0" w:space="0" w:color="auto"/>
            <w:bottom w:val="none" w:sz="0" w:space="0" w:color="auto"/>
            <w:right w:val="none" w:sz="0" w:space="0" w:color="auto"/>
          </w:divBdr>
        </w:div>
        <w:div w:id="491022902">
          <w:marLeft w:val="0"/>
          <w:marRight w:val="0"/>
          <w:marTop w:val="0"/>
          <w:marBottom w:val="0"/>
          <w:divBdr>
            <w:top w:val="none" w:sz="0" w:space="0" w:color="auto"/>
            <w:left w:val="none" w:sz="0" w:space="0" w:color="auto"/>
            <w:bottom w:val="none" w:sz="0" w:space="0" w:color="auto"/>
            <w:right w:val="none" w:sz="0" w:space="0" w:color="auto"/>
          </w:divBdr>
        </w:div>
        <w:div w:id="1312293702">
          <w:marLeft w:val="0"/>
          <w:marRight w:val="0"/>
          <w:marTop w:val="0"/>
          <w:marBottom w:val="0"/>
          <w:divBdr>
            <w:top w:val="none" w:sz="0" w:space="0" w:color="auto"/>
            <w:left w:val="none" w:sz="0" w:space="0" w:color="auto"/>
            <w:bottom w:val="none" w:sz="0" w:space="0" w:color="auto"/>
            <w:right w:val="none" w:sz="0" w:space="0" w:color="auto"/>
          </w:divBdr>
        </w:div>
        <w:div w:id="515582598">
          <w:marLeft w:val="0"/>
          <w:marRight w:val="0"/>
          <w:marTop w:val="0"/>
          <w:marBottom w:val="0"/>
          <w:divBdr>
            <w:top w:val="none" w:sz="0" w:space="0" w:color="auto"/>
            <w:left w:val="none" w:sz="0" w:space="0" w:color="auto"/>
            <w:bottom w:val="none" w:sz="0" w:space="0" w:color="auto"/>
            <w:right w:val="none" w:sz="0" w:space="0" w:color="auto"/>
          </w:divBdr>
        </w:div>
        <w:div w:id="1638952801">
          <w:marLeft w:val="0"/>
          <w:marRight w:val="0"/>
          <w:marTop w:val="0"/>
          <w:marBottom w:val="0"/>
          <w:divBdr>
            <w:top w:val="none" w:sz="0" w:space="0" w:color="auto"/>
            <w:left w:val="none" w:sz="0" w:space="0" w:color="auto"/>
            <w:bottom w:val="none" w:sz="0" w:space="0" w:color="auto"/>
            <w:right w:val="none" w:sz="0" w:space="0" w:color="auto"/>
          </w:divBdr>
        </w:div>
        <w:div w:id="277612291">
          <w:marLeft w:val="0"/>
          <w:marRight w:val="0"/>
          <w:marTop w:val="0"/>
          <w:marBottom w:val="0"/>
          <w:divBdr>
            <w:top w:val="none" w:sz="0" w:space="0" w:color="auto"/>
            <w:left w:val="none" w:sz="0" w:space="0" w:color="auto"/>
            <w:bottom w:val="none" w:sz="0" w:space="0" w:color="auto"/>
            <w:right w:val="none" w:sz="0" w:space="0" w:color="auto"/>
          </w:divBdr>
        </w:div>
        <w:div w:id="76489118">
          <w:marLeft w:val="0"/>
          <w:marRight w:val="0"/>
          <w:marTop w:val="0"/>
          <w:marBottom w:val="0"/>
          <w:divBdr>
            <w:top w:val="none" w:sz="0" w:space="0" w:color="auto"/>
            <w:left w:val="none" w:sz="0" w:space="0" w:color="auto"/>
            <w:bottom w:val="none" w:sz="0" w:space="0" w:color="auto"/>
            <w:right w:val="none" w:sz="0" w:space="0" w:color="auto"/>
          </w:divBdr>
        </w:div>
        <w:div w:id="753161366">
          <w:marLeft w:val="0"/>
          <w:marRight w:val="0"/>
          <w:marTop w:val="0"/>
          <w:marBottom w:val="0"/>
          <w:divBdr>
            <w:top w:val="none" w:sz="0" w:space="0" w:color="auto"/>
            <w:left w:val="none" w:sz="0" w:space="0" w:color="auto"/>
            <w:bottom w:val="none" w:sz="0" w:space="0" w:color="auto"/>
            <w:right w:val="none" w:sz="0" w:space="0" w:color="auto"/>
          </w:divBdr>
        </w:div>
        <w:div w:id="414864264">
          <w:marLeft w:val="0"/>
          <w:marRight w:val="0"/>
          <w:marTop w:val="0"/>
          <w:marBottom w:val="0"/>
          <w:divBdr>
            <w:top w:val="none" w:sz="0" w:space="0" w:color="auto"/>
            <w:left w:val="none" w:sz="0" w:space="0" w:color="auto"/>
            <w:bottom w:val="none" w:sz="0" w:space="0" w:color="auto"/>
            <w:right w:val="none" w:sz="0" w:space="0" w:color="auto"/>
          </w:divBdr>
        </w:div>
        <w:div w:id="910312354">
          <w:marLeft w:val="0"/>
          <w:marRight w:val="0"/>
          <w:marTop w:val="0"/>
          <w:marBottom w:val="0"/>
          <w:divBdr>
            <w:top w:val="none" w:sz="0" w:space="0" w:color="auto"/>
            <w:left w:val="none" w:sz="0" w:space="0" w:color="auto"/>
            <w:bottom w:val="none" w:sz="0" w:space="0" w:color="auto"/>
            <w:right w:val="none" w:sz="0" w:space="0" w:color="auto"/>
          </w:divBdr>
        </w:div>
        <w:div w:id="977493832">
          <w:marLeft w:val="0"/>
          <w:marRight w:val="0"/>
          <w:marTop w:val="0"/>
          <w:marBottom w:val="0"/>
          <w:divBdr>
            <w:top w:val="none" w:sz="0" w:space="0" w:color="auto"/>
            <w:left w:val="none" w:sz="0" w:space="0" w:color="auto"/>
            <w:bottom w:val="none" w:sz="0" w:space="0" w:color="auto"/>
            <w:right w:val="none" w:sz="0" w:space="0" w:color="auto"/>
          </w:divBdr>
        </w:div>
        <w:div w:id="1939215762">
          <w:marLeft w:val="0"/>
          <w:marRight w:val="0"/>
          <w:marTop w:val="0"/>
          <w:marBottom w:val="0"/>
          <w:divBdr>
            <w:top w:val="none" w:sz="0" w:space="0" w:color="auto"/>
            <w:left w:val="none" w:sz="0" w:space="0" w:color="auto"/>
            <w:bottom w:val="none" w:sz="0" w:space="0" w:color="auto"/>
            <w:right w:val="none" w:sz="0" w:space="0" w:color="auto"/>
          </w:divBdr>
        </w:div>
        <w:div w:id="550964137">
          <w:marLeft w:val="0"/>
          <w:marRight w:val="0"/>
          <w:marTop w:val="0"/>
          <w:marBottom w:val="0"/>
          <w:divBdr>
            <w:top w:val="none" w:sz="0" w:space="0" w:color="auto"/>
            <w:left w:val="none" w:sz="0" w:space="0" w:color="auto"/>
            <w:bottom w:val="none" w:sz="0" w:space="0" w:color="auto"/>
            <w:right w:val="none" w:sz="0" w:space="0" w:color="auto"/>
          </w:divBdr>
        </w:div>
        <w:div w:id="1871454586">
          <w:marLeft w:val="0"/>
          <w:marRight w:val="0"/>
          <w:marTop w:val="0"/>
          <w:marBottom w:val="0"/>
          <w:divBdr>
            <w:top w:val="none" w:sz="0" w:space="0" w:color="auto"/>
            <w:left w:val="none" w:sz="0" w:space="0" w:color="auto"/>
            <w:bottom w:val="none" w:sz="0" w:space="0" w:color="auto"/>
            <w:right w:val="none" w:sz="0" w:space="0" w:color="auto"/>
          </w:divBdr>
        </w:div>
        <w:div w:id="1444611070">
          <w:marLeft w:val="0"/>
          <w:marRight w:val="0"/>
          <w:marTop w:val="0"/>
          <w:marBottom w:val="0"/>
          <w:divBdr>
            <w:top w:val="none" w:sz="0" w:space="0" w:color="auto"/>
            <w:left w:val="none" w:sz="0" w:space="0" w:color="auto"/>
            <w:bottom w:val="none" w:sz="0" w:space="0" w:color="auto"/>
            <w:right w:val="none" w:sz="0" w:space="0" w:color="auto"/>
          </w:divBdr>
        </w:div>
        <w:div w:id="551500686">
          <w:marLeft w:val="0"/>
          <w:marRight w:val="0"/>
          <w:marTop w:val="0"/>
          <w:marBottom w:val="0"/>
          <w:divBdr>
            <w:top w:val="none" w:sz="0" w:space="0" w:color="auto"/>
            <w:left w:val="none" w:sz="0" w:space="0" w:color="auto"/>
            <w:bottom w:val="none" w:sz="0" w:space="0" w:color="auto"/>
            <w:right w:val="none" w:sz="0" w:space="0" w:color="auto"/>
          </w:divBdr>
        </w:div>
        <w:div w:id="1253660603">
          <w:marLeft w:val="0"/>
          <w:marRight w:val="0"/>
          <w:marTop w:val="0"/>
          <w:marBottom w:val="0"/>
          <w:divBdr>
            <w:top w:val="none" w:sz="0" w:space="0" w:color="auto"/>
            <w:left w:val="none" w:sz="0" w:space="0" w:color="auto"/>
            <w:bottom w:val="none" w:sz="0" w:space="0" w:color="auto"/>
            <w:right w:val="none" w:sz="0" w:space="0" w:color="auto"/>
          </w:divBdr>
        </w:div>
        <w:div w:id="1404379089">
          <w:marLeft w:val="0"/>
          <w:marRight w:val="0"/>
          <w:marTop w:val="0"/>
          <w:marBottom w:val="0"/>
          <w:divBdr>
            <w:top w:val="none" w:sz="0" w:space="0" w:color="auto"/>
            <w:left w:val="none" w:sz="0" w:space="0" w:color="auto"/>
            <w:bottom w:val="none" w:sz="0" w:space="0" w:color="auto"/>
            <w:right w:val="none" w:sz="0" w:space="0" w:color="auto"/>
          </w:divBdr>
        </w:div>
        <w:div w:id="871384252">
          <w:marLeft w:val="0"/>
          <w:marRight w:val="0"/>
          <w:marTop w:val="0"/>
          <w:marBottom w:val="0"/>
          <w:divBdr>
            <w:top w:val="none" w:sz="0" w:space="0" w:color="auto"/>
            <w:left w:val="none" w:sz="0" w:space="0" w:color="auto"/>
            <w:bottom w:val="none" w:sz="0" w:space="0" w:color="auto"/>
            <w:right w:val="none" w:sz="0" w:space="0" w:color="auto"/>
          </w:divBdr>
        </w:div>
        <w:div w:id="241568340">
          <w:marLeft w:val="0"/>
          <w:marRight w:val="0"/>
          <w:marTop w:val="0"/>
          <w:marBottom w:val="0"/>
          <w:divBdr>
            <w:top w:val="none" w:sz="0" w:space="0" w:color="auto"/>
            <w:left w:val="none" w:sz="0" w:space="0" w:color="auto"/>
            <w:bottom w:val="none" w:sz="0" w:space="0" w:color="auto"/>
            <w:right w:val="none" w:sz="0" w:space="0" w:color="auto"/>
          </w:divBdr>
        </w:div>
      </w:divsChild>
    </w:div>
    <w:div w:id="1971091730">
      <w:bodyDiv w:val="1"/>
      <w:marLeft w:val="0"/>
      <w:marRight w:val="0"/>
      <w:marTop w:val="0"/>
      <w:marBottom w:val="0"/>
      <w:divBdr>
        <w:top w:val="none" w:sz="0" w:space="0" w:color="auto"/>
        <w:left w:val="none" w:sz="0" w:space="0" w:color="auto"/>
        <w:bottom w:val="none" w:sz="0" w:space="0" w:color="auto"/>
        <w:right w:val="none" w:sz="0" w:space="0" w:color="auto"/>
      </w:divBdr>
      <w:divsChild>
        <w:div w:id="200547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768549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ECE-800531\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F3FC-B5D8-479B-B44B-6CFDBFEB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Template>
  <TotalTime>0</TotalTime>
  <Pages>9</Pages>
  <Words>2149</Words>
  <Characters>12251</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Anastasia Barinova</dc:creator>
  <cp:lastModifiedBy>31/08/2016</cp:lastModifiedBy>
  <cp:revision>3</cp:revision>
  <cp:lastPrinted>2009-02-18T09:36:00Z</cp:lastPrinted>
  <dcterms:created xsi:type="dcterms:W3CDTF">2017-12-07T14:47:00Z</dcterms:created>
  <dcterms:modified xsi:type="dcterms:W3CDTF">2017-12-07T14:47:00Z</dcterms:modified>
</cp:coreProperties>
</file>