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A060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A060E" w:rsidP="000A060E">
            <w:pPr>
              <w:jc w:val="right"/>
            </w:pPr>
            <w:r w:rsidRPr="000A060E">
              <w:rPr>
                <w:sz w:val="40"/>
              </w:rPr>
              <w:t>ECE</w:t>
            </w:r>
            <w:r>
              <w:t>/TRANS/WP.29/2018/19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A060E" w:rsidP="00C97039">
            <w:pPr>
              <w:spacing w:before="240"/>
            </w:pPr>
            <w:r>
              <w:t>Distr. générale</w:t>
            </w:r>
          </w:p>
          <w:p w:rsidR="000A060E" w:rsidRDefault="000A060E" w:rsidP="000A060E">
            <w:pPr>
              <w:spacing w:line="240" w:lineRule="exact"/>
            </w:pPr>
            <w:r>
              <w:t>28 décembre 2017</w:t>
            </w:r>
          </w:p>
          <w:p w:rsidR="000A060E" w:rsidRDefault="000A060E" w:rsidP="000A060E">
            <w:pPr>
              <w:spacing w:line="240" w:lineRule="exact"/>
            </w:pPr>
            <w:r>
              <w:t>Français</w:t>
            </w:r>
          </w:p>
          <w:p w:rsidR="000A060E" w:rsidRPr="00DB58B5" w:rsidRDefault="000A060E" w:rsidP="000A060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86D1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A060E" w:rsidRDefault="000A060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86D1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A060E" w:rsidRDefault="00086D16" w:rsidP="00AF0CB5">
      <w:pPr>
        <w:spacing w:before="120" w:line="240" w:lineRule="exact"/>
        <w:rPr>
          <w:b/>
        </w:rPr>
      </w:pPr>
      <w:r>
        <w:rPr>
          <w:b/>
        </w:rPr>
        <w:t>174</w:t>
      </w:r>
      <w:r w:rsidRPr="00086D16">
        <w:rPr>
          <w:b/>
          <w:vertAlign w:val="superscript"/>
        </w:rPr>
        <w:t>e</w:t>
      </w:r>
      <w:r>
        <w:rPr>
          <w:b/>
        </w:rPr>
        <w:t> </w:t>
      </w:r>
      <w:r w:rsidR="000A060E">
        <w:rPr>
          <w:b/>
        </w:rPr>
        <w:t>session</w:t>
      </w:r>
    </w:p>
    <w:p w:rsidR="000A060E" w:rsidRDefault="000A060E" w:rsidP="00AF0CB5">
      <w:pPr>
        <w:spacing w:line="240" w:lineRule="exact"/>
      </w:pPr>
      <w:r>
        <w:t xml:space="preserve">Genève, </w:t>
      </w:r>
      <w:r w:rsidR="00086D16">
        <w:t>13-16 mars 2018</w:t>
      </w:r>
    </w:p>
    <w:p w:rsidR="000A060E" w:rsidRDefault="00086D16" w:rsidP="00AF0CB5">
      <w:pPr>
        <w:spacing w:line="240" w:lineRule="exact"/>
      </w:pPr>
      <w:r>
        <w:t xml:space="preserve">Point 4.8.5 </w:t>
      </w:r>
      <w:r w:rsidR="000A060E">
        <w:t>de l</w:t>
      </w:r>
      <w:r>
        <w:t>’</w:t>
      </w:r>
      <w:r w:rsidR="000A060E">
        <w:t>ordre du jour provisoire</w:t>
      </w:r>
    </w:p>
    <w:p w:rsidR="00086D16" w:rsidRPr="0060135C" w:rsidRDefault="00086D16" w:rsidP="00086D16">
      <w:pPr>
        <w:rPr>
          <w:b/>
        </w:rPr>
      </w:pPr>
      <w:r>
        <w:rPr>
          <w:b/>
        </w:rPr>
        <w:t>Accord de 1958 :</w:t>
      </w:r>
      <w:r>
        <w:rPr>
          <w:b/>
        </w:rPr>
        <w:br/>
        <w:t xml:space="preserve">Examen de projets d’amendements </w:t>
      </w:r>
      <w:r>
        <w:rPr>
          <w:b/>
        </w:rPr>
        <w:br/>
        <w:t>à des Règlements existants, soumis par le GRSG</w:t>
      </w:r>
    </w:p>
    <w:p w:rsidR="00086D16" w:rsidRPr="0060135C" w:rsidRDefault="00086D16" w:rsidP="00086D16">
      <w:pPr>
        <w:pStyle w:val="HChG"/>
      </w:pPr>
      <w:r>
        <w:tab/>
      </w:r>
      <w:r>
        <w:tab/>
        <w:t>Proposition de complément 7 à la série 06 d’amendements au Règlement n</w:t>
      </w:r>
      <w:r w:rsidRPr="00086D16">
        <w:rPr>
          <w:vertAlign w:val="superscript"/>
        </w:rPr>
        <w:t>o</w:t>
      </w:r>
      <w:r>
        <w:t> 107 (Véhicules des catégories M</w:t>
      </w:r>
      <w:r>
        <w:rPr>
          <w:vertAlign w:val="subscript"/>
        </w:rPr>
        <w:t>2</w:t>
      </w:r>
      <w:r>
        <w:t xml:space="preserve"> et M</w:t>
      </w:r>
      <w:r>
        <w:rPr>
          <w:vertAlign w:val="subscript"/>
        </w:rPr>
        <w:t>3</w:t>
      </w:r>
      <w:r>
        <w:t>)</w:t>
      </w:r>
    </w:p>
    <w:p w:rsidR="00086D16" w:rsidRPr="0060135C" w:rsidRDefault="00086D16" w:rsidP="00086D16">
      <w:pPr>
        <w:pStyle w:val="H1G"/>
      </w:pPr>
      <w:r>
        <w:tab/>
      </w:r>
      <w:r>
        <w:tab/>
        <w:t xml:space="preserve">Communication du Groupe de travail </w:t>
      </w:r>
      <w:r>
        <w:br/>
        <w:t>des dispositions générales de sécurité</w:t>
      </w:r>
      <w:r w:rsidRPr="00086D1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086D16" w:rsidP="00086D16">
      <w:pPr>
        <w:pStyle w:val="SingleTxtG"/>
        <w:ind w:firstLine="567"/>
      </w:pPr>
      <w:r>
        <w:t>Le texte reproduit ci-après, adopté par le Groupe de travail des dispositions générales de sécurité (GRSG) à sa 113</w:t>
      </w:r>
      <w:r>
        <w:rPr>
          <w:vertAlign w:val="superscript"/>
        </w:rPr>
        <w:t>e</w:t>
      </w:r>
      <w:r>
        <w:t> session (ECE/TRANS/WP.29/GRSG/92, par. 6), est fondé sur le document ECE/TRANS/WP.29/GRSG/2017/14 tel que celui-ci est reproduit dans l’annexe II du rapport. Il est soumis au Forum mondial de l’harmonisation des Règlements concernant les véhicules (WP.29) et au Comité d’administration (AC.1) pour examen à leurs sessions de mars 2018.</w:t>
      </w:r>
    </w:p>
    <w:p w:rsidR="00086D16" w:rsidRPr="0060135C" w:rsidRDefault="00086D16" w:rsidP="00086D16">
      <w:pPr>
        <w:pStyle w:val="SingleTxtG"/>
      </w:pPr>
      <w:r>
        <w:br w:type="page"/>
      </w:r>
      <w:r w:rsidRPr="00086D16">
        <w:rPr>
          <w:i/>
        </w:rPr>
        <w:lastRenderedPageBreak/>
        <w:t>Annexe 12, paragraphe 3.10.12</w:t>
      </w:r>
      <w:r>
        <w:t>, lire :</w:t>
      </w:r>
    </w:p>
    <w:p w:rsidR="00086D16" w:rsidRPr="0060135C" w:rsidRDefault="00086D16" w:rsidP="00086D16">
      <w:pPr>
        <w:pStyle w:val="SingleTxtG"/>
      </w:pPr>
      <w:r>
        <w:t>« 3.10.12</w:t>
      </w:r>
      <w:r>
        <w:tab/>
        <w:t>Toutes les isolations ...</w:t>
      </w:r>
    </w:p>
    <w:p w:rsidR="00086D16" w:rsidRPr="0060135C" w:rsidRDefault="00086D16" w:rsidP="00086D16">
      <w:pPr>
        <w:pStyle w:val="SingleTxtG"/>
        <w:ind w:left="2268"/>
      </w:pPr>
      <w:r>
        <w:t>... en courant alternatif.</w:t>
      </w:r>
    </w:p>
    <w:p w:rsidR="00086D16" w:rsidRDefault="00086D16" w:rsidP="00086D16">
      <w:pPr>
        <w:pStyle w:val="SingleTxtG"/>
        <w:ind w:left="2268"/>
      </w:pPr>
      <w:r>
        <w:t>Les circuits directement connectés à la ligne aérienne doivent être doublement isolés. ».</w:t>
      </w:r>
    </w:p>
    <w:p w:rsidR="00086D16" w:rsidRPr="00086D16" w:rsidRDefault="00086D16" w:rsidP="00086D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6D16" w:rsidRPr="00086D16" w:rsidSect="000A06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15" w:rsidRDefault="00390C15" w:rsidP="00F95C08">
      <w:pPr>
        <w:spacing w:line="240" w:lineRule="auto"/>
      </w:pPr>
    </w:p>
  </w:endnote>
  <w:endnote w:type="continuationSeparator" w:id="0">
    <w:p w:rsidR="00390C15" w:rsidRPr="00AC3823" w:rsidRDefault="00390C15" w:rsidP="00AC3823">
      <w:pPr>
        <w:pStyle w:val="Footer"/>
      </w:pPr>
    </w:p>
  </w:endnote>
  <w:endnote w:type="continuationNotice" w:id="1">
    <w:p w:rsidR="00390C15" w:rsidRDefault="00390C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0E" w:rsidRPr="000A060E" w:rsidRDefault="000A060E" w:rsidP="000A060E">
    <w:pPr>
      <w:pStyle w:val="Footer"/>
      <w:tabs>
        <w:tab w:val="right" w:pos="9638"/>
      </w:tabs>
    </w:pPr>
    <w:r w:rsidRPr="000A060E">
      <w:rPr>
        <w:b/>
        <w:sz w:val="18"/>
      </w:rPr>
      <w:fldChar w:fldCharType="begin"/>
    </w:r>
    <w:r w:rsidRPr="000A060E">
      <w:rPr>
        <w:b/>
        <w:sz w:val="18"/>
      </w:rPr>
      <w:instrText xml:space="preserve"> PAGE  \* MERGEFORMAT </w:instrText>
    </w:r>
    <w:r w:rsidRPr="000A060E">
      <w:rPr>
        <w:b/>
        <w:sz w:val="18"/>
      </w:rPr>
      <w:fldChar w:fldCharType="separate"/>
    </w:r>
    <w:r w:rsidR="00964E03">
      <w:rPr>
        <w:b/>
        <w:noProof/>
        <w:sz w:val="18"/>
      </w:rPr>
      <w:t>2</w:t>
    </w:r>
    <w:r w:rsidRPr="000A060E">
      <w:rPr>
        <w:b/>
        <w:sz w:val="18"/>
      </w:rPr>
      <w:fldChar w:fldCharType="end"/>
    </w:r>
    <w:r>
      <w:rPr>
        <w:b/>
        <w:sz w:val="18"/>
      </w:rPr>
      <w:tab/>
    </w:r>
    <w:r>
      <w:t>GE.17-23492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0E" w:rsidRPr="000A060E" w:rsidRDefault="000A060E" w:rsidP="000A060E">
    <w:pPr>
      <w:pStyle w:val="Footer"/>
      <w:tabs>
        <w:tab w:val="right" w:pos="9638"/>
      </w:tabs>
      <w:rPr>
        <w:b/>
        <w:sz w:val="18"/>
      </w:rPr>
    </w:pPr>
    <w:r>
      <w:t>GE.17-23492</w:t>
    </w:r>
    <w:r>
      <w:tab/>
    </w:r>
    <w:r w:rsidRPr="000A060E">
      <w:rPr>
        <w:b/>
        <w:sz w:val="18"/>
      </w:rPr>
      <w:fldChar w:fldCharType="begin"/>
    </w:r>
    <w:r w:rsidRPr="000A060E">
      <w:rPr>
        <w:b/>
        <w:sz w:val="18"/>
      </w:rPr>
      <w:instrText xml:space="preserve"> PAGE  \* MERGEFORMAT </w:instrText>
    </w:r>
    <w:r w:rsidRPr="000A060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A06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A060E" w:rsidRDefault="000A060E" w:rsidP="000A060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17-23492  (F)</w:t>
    </w:r>
    <w:r w:rsidR="00086D16">
      <w:rPr>
        <w:sz w:val="20"/>
      </w:rPr>
      <w:t xml:space="preserve">    020118    030118</w:t>
    </w:r>
    <w:r>
      <w:rPr>
        <w:sz w:val="20"/>
      </w:rPr>
      <w:br/>
    </w:r>
    <w:r w:rsidRPr="000A060E">
      <w:rPr>
        <w:rFonts w:ascii="C39T30Lfz" w:hAnsi="C39T30Lfz"/>
        <w:sz w:val="56"/>
      </w:rPr>
      <w:t></w:t>
    </w:r>
    <w:r w:rsidRPr="000A060E">
      <w:rPr>
        <w:rFonts w:ascii="C39T30Lfz" w:hAnsi="C39T30Lfz"/>
        <w:sz w:val="56"/>
      </w:rPr>
      <w:t></w:t>
    </w:r>
    <w:r w:rsidRPr="000A060E">
      <w:rPr>
        <w:rFonts w:ascii="C39T30Lfz" w:hAnsi="C39T30Lfz"/>
        <w:sz w:val="56"/>
      </w:rPr>
      <w:t></w:t>
    </w:r>
    <w:r w:rsidRPr="000A060E">
      <w:rPr>
        <w:rFonts w:ascii="C39T30Lfz" w:hAnsi="C39T30Lfz"/>
        <w:sz w:val="56"/>
      </w:rPr>
      <w:t></w:t>
    </w:r>
    <w:r w:rsidRPr="000A060E">
      <w:rPr>
        <w:rFonts w:ascii="C39T30Lfz" w:hAnsi="C39T30Lfz"/>
        <w:sz w:val="56"/>
      </w:rPr>
      <w:t></w:t>
    </w:r>
    <w:r w:rsidRPr="000A060E">
      <w:rPr>
        <w:rFonts w:ascii="C39T30Lfz" w:hAnsi="C39T30Lfz"/>
        <w:sz w:val="56"/>
      </w:rPr>
      <w:t></w:t>
    </w:r>
    <w:r w:rsidRPr="000A060E">
      <w:rPr>
        <w:rFonts w:ascii="C39T30Lfz" w:hAnsi="C39T30Lfz"/>
        <w:sz w:val="56"/>
      </w:rPr>
      <w:t></w:t>
    </w:r>
    <w:r w:rsidRPr="000A060E">
      <w:rPr>
        <w:rFonts w:ascii="C39T30Lfz" w:hAnsi="C39T30Lfz"/>
        <w:sz w:val="56"/>
      </w:rPr>
      <w:t></w:t>
    </w:r>
    <w:r w:rsidRPr="000A060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15" w:rsidRPr="00AC3823" w:rsidRDefault="00390C1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0C15" w:rsidRPr="00AC3823" w:rsidRDefault="00390C1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0C15" w:rsidRPr="00AC3823" w:rsidRDefault="00390C15">
      <w:pPr>
        <w:spacing w:line="240" w:lineRule="auto"/>
        <w:rPr>
          <w:sz w:val="2"/>
          <w:szCs w:val="2"/>
        </w:rPr>
      </w:pPr>
    </w:p>
  </w:footnote>
  <w:footnote w:id="2">
    <w:p w:rsidR="00086D16" w:rsidRPr="00086D16" w:rsidRDefault="00086D16">
      <w:pPr>
        <w:pStyle w:val="FootnoteText"/>
      </w:pPr>
      <w:r>
        <w:rPr>
          <w:rStyle w:val="FootnoteReference"/>
        </w:rPr>
        <w:tab/>
      </w:r>
      <w:r w:rsidRPr="00086D1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</w:t>
      </w:r>
      <w:r w:rsidR="00BF4752">
        <w:t>6</w:t>
      </w:r>
      <w:r w:rsidR="00BF4752">
        <w:noBreakHyphen/>
        <w:t>2017 (ECE/TRANS/254, par. 159</w:t>
      </w:r>
      <w:r>
        <w:t xml:space="preserve"> et ECE/TRANS/2016/28/Add.1, module 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0E" w:rsidRPr="000A060E" w:rsidRDefault="00964E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F3C63">
      <w:t>ECE/TRANS/WP.29/2018/19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60E" w:rsidRPr="000A060E" w:rsidRDefault="00964E03" w:rsidP="000A06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F3C63">
      <w:t>ECE/TRANS/WP.29/2018/19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15"/>
    <w:rsid w:val="00017F94"/>
    <w:rsid w:val="00023842"/>
    <w:rsid w:val="000334F9"/>
    <w:rsid w:val="00045FEB"/>
    <w:rsid w:val="0007796D"/>
    <w:rsid w:val="00086D16"/>
    <w:rsid w:val="000A060E"/>
    <w:rsid w:val="000B7790"/>
    <w:rsid w:val="00111F2F"/>
    <w:rsid w:val="0014365E"/>
    <w:rsid w:val="00143C66"/>
    <w:rsid w:val="00176178"/>
    <w:rsid w:val="001F3C63"/>
    <w:rsid w:val="001F525A"/>
    <w:rsid w:val="00223272"/>
    <w:rsid w:val="0024779E"/>
    <w:rsid w:val="00257168"/>
    <w:rsid w:val="002744B8"/>
    <w:rsid w:val="002832AC"/>
    <w:rsid w:val="002D7C93"/>
    <w:rsid w:val="00305801"/>
    <w:rsid w:val="00390C15"/>
    <w:rsid w:val="003916DE"/>
    <w:rsid w:val="00441C3B"/>
    <w:rsid w:val="00446FE5"/>
    <w:rsid w:val="00452396"/>
    <w:rsid w:val="004837D8"/>
    <w:rsid w:val="00485E8D"/>
    <w:rsid w:val="004E468C"/>
    <w:rsid w:val="0050193D"/>
    <w:rsid w:val="005505B7"/>
    <w:rsid w:val="00573BE5"/>
    <w:rsid w:val="00586ED3"/>
    <w:rsid w:val="00596AA9"/>
    <w:rsid w:val="005B65E3"/>
    <w:rsid w:val="0071601D"/>
    <w:rsid w:val="007A62E6"/>
    <w:rsid w:val="007F20FA"/>
    <w:rsid w:val="0080684C"/>
    <w:rsid w:val="00871C75"/>
    <w:rsid w:val="008776DC"/>
    <w:rsid w:val="009446C0"/>
    <w:rsid w:val="00964E03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F4752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15819A-FFB4-40F7-BAD4-3CD74EA5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ECE/TRANS/WP.29/2018/19</vt:lpstr>
      <vt:lpstr>ECE/TRANS/WP.29/2018/19</vt:lpstr>
    </vt:vector>
  </TitlesOfParts>
  <Company>DCM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ECE/TRANS/WP.29/2018/19</dc:title>
  <dc:subject/>
  <dc:creator>Julien OKRZESIK</dc:creator>
  <cp:keywords/>
  <cp:lastModifiedBy>Lucille Caillot</cp:lastModifiedBy>
  <cp:revision>2</cp:revision>
  <cp:lastPrinted>2018-01-03T11:21:00Z</cp:lastPrinted>
  <dcterms:created xsi:type="dcterms:W3CDTF">2018-01-22T12:32:00Z</dcterms:created>
  <dcterms:modified xsi:type="dcterms:W3CDTF">2018-01-22T12:32:00Z</dcterms:modified>
</cp:coreProperties>
</file>