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F96A1D">
              <w:t>131</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674EB8" w:rsidP="00E044BA">
            <w:pPr>
              <w:spacing w:line="240" w:lineRule="exact"/>
            </w:pPr>
            <w:r>
              <w:t>15</w:t>
            </w:r>
            <w:r w:rsidR="00A96F13" w:rsidRPr="00F60DE1">
              <w:t xml:space="preserve"> </w:t>
            </w:r>
            <w:r w:rsidR="008B59E6">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BF46DD">
        <w:t>8</w:t>
      </w:r>
      <w:r>
        <w:t>.</w:t>
      </w:r>
      <w:r w:rsidR="00F96A1D">
        <w:t>5</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8B59E6">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rsidR="00E044BA" w:rsidRPr="00525E6C" w:rsidRDefault="00E044BA" w:rsidP="00E044BA">
      <w:pPr>
        <w:pStyle w:val="HChG"/>
      </w:pPr>
      <w:r w:rsidRPr="00525E6C">
        <w:tab/>
      </w:r>
      <w:r w:rsidRPr="00525E6C">
        <w:tab/>
      </w:r>
      <w:bookmarkStart w:id="0" w:name="_GoBack"/>
      <w:r w:rsidR="00F96A1D">
        <w:t>Proposal for Supplement 15</w:t>
      </w:r>
      <w:r w:rsidR="00BF46DD">
        <w:t xml:space="preserve"> to the</w:t>
      </w:r>
      <w:r w:rsidR="00FE2BBC" w:rsidRPr="00FE2BBC">
        <w:t xml:space="preserve"> 0</w:t>
      </w:r>
      <w:r w:rsidR="00F96A1D">
        <w:t>4</w:t>
      </w:r>
      <w:r w:rsidR="00FE2BBC" w:rsidRPr="00FE2BBC">
        <w:t xml:space="preserve"> series of amendments to UN Regulation No. </w:t>
      </w:r>
      <w:r w:rsidR="00F96A1D">
        <w:t>44</w:t>
      </w:r>
      <w:r w:rsidR="00FE2BBC" w:rsidRPr="00FE2BBC">
        <w:t xml:space="preserve"> </w:t>
      </w:r>
      <w:r w:rsidR="00F96A1D">
        <w:t>(Child restraint systems</w:t>
      </w:r>
      <w:r w:rsidR="00FE2BBC" w:rsidRPr="00FE2BBC">
        <w:t>)</w:t>
      </w:r>
      <w:bookmarkEnd w:id="0"/>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(ECE/TRANS/WP.29/GR</w:t>
      </w:r>
      <w:r w:rsidR="00F96A1D">
        <w:rPr>
          <w:lang w:val="en-US"/>
        </w:rPr>
        <w:t>SP</w:t>
      </w:r>
      <w:r w:rsidRPr="008405E4">
        <w:rPr>
          <w:lang w:val="en-US"/>
        </w:rPr>
        <w:t>/</w:t>
      </w:r>
      <w:r w:rsidR="00BF46DD">
        <w:rPr>
          <w:lang w:val="en-US"/>
        </w:rPr>
        <w:t>63</w:t>
      </w:r>
      <w:r w:rsidRPr="008405E4">
        <w:rPr>
          <w:lang w:val="en-US"/>
        </w:rPr>
        <w:t xml:space="preserve">, para. </w:t>
      </w:r>
      <w:r w:rsidR="00F96A1D">
        <w:rPr>
          <w:lang w:val="en-US"/>
        </w:rPr>
        <w:t>4</w:t>
      </w:r>
      <w:r w:rsidR="00361FCD">
        <w:rPr>
          <w:lang w:val="en-US"/>
        </w:rPr>
        <w:t>2</w:t>
      </w:r>
      <w:r w:rsidRPr="008405E4">
        <w:rPr>
          <w:lang w:val="en-US"/>
        </w:rPr>
        <w:t>). It</w:t>
      </w:r>
      <w:r w:rsidR="00361FCD">
        <w:rPr>
          <w:lang w:val="en-US"/>
        </w:rPr>
        <w:t xml:space="preserve"> is ba</w:t>
      </w:r>
      <w:r w:rsidR="00F96A1D">
        <w:rPr>
          <w:lang w:val="en-US"/>
        </w:rPr>
        <w:t>sed on ECE/TRANS/WP.29/GRSP/2017/27 as amended in Annex X to the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8B59E6" w:rsidRDefault="008B59E6" w:rsidP="00BC68C4">
      <w:pPr>
        <w:pStyle w:val="HChG"/>
        <w:jc w:val="both"/>
      </w:pPr>
      <w:bookmarkStart w:id="1" w:name="_Toc354410587"/>
      <w:r>
        <w:br w:type="page"/>
      </w:r>
    </w:p>
    <w:p w:rsidR="008765CA" w:rsidRPr="00BC68C4" w:rsidRDefault="00860D1C" w:rsidP="00BC68C4">
      <w:pPr>
        <w:pStyle w:val="HChG"/>
        <w:jc w:val="both"/>
      </w:pPr>
      <w:r w:rsidRPr="004E2AF7">
        <w:lastRenderedPageBreak/>
        <w:tab/>
      </w:r>
      <w:bookmarkStart w:id="2" w:name="_Toc473483449"/>
      <w:bookmarkEnd w:id="1"/>
      <w:r w:rsidR="00962893">
        <w:tab/>
      </w:r>
      <w:r w:rsidR="00F96A1D">
        <w:t>Supplement 15 to the</w:t>
      </w:r>
      <w:r w:rsidR="00F96A1D" w:rsidRPr="00FE2BBC">
        <w:t xml:space="preserve"> 0</w:t>
      </w:r>
      <w:r w:rsidR="00F96A1D">
        <w:t>4</w:t>
      </w:r>
      <w:r w:rsidR="00F96A1D" w:rsidRPr="00FE2BBC">
        <w:t xml:space="preserve"> series of amendments to UN Regulation No. </w:t>
      </w:r>
      <w:r w:rsidR="00F96A1D">
        <w:t>44</w:t>
      </w:r>
      <w:r w:rsidR="00F96A1D" w:rsidRPr="00FE2BBC">
        <w:t xml:space="preserve"> </w:t>
      </w:r>
      <w:r w:rsidR="00F96A1D">
        <w:t>(Child restraint systems</w:t>
      </w:r>
      <w:r w:rsidR="00F96A1D" w:rsidRPr="00FE2BBC">
        <w:t>)</w:t>
      </w:r>
      <w:bookmarkEnd w:id="2"/>
    </w:p>
    <w:p w:rsidR="00BC68C4" w:rsidRDefault="00BC68C4" w:rsidP="00BC68C4">
      <w:pPr>
        <w:pStyle w:val="SingleTxtG"/>
        <w:ind w:left="2268" w:hanging="1134"/>
      </w:pPr>
      <w:r>
        <w:rPr>
          <w:i/>
        </w:rPr>
        <w:t>Paragraph 4.4.</w:t>
      </w:r>
      <w:r>
        <w:t>, amend to read:</w:t>
      </w:r>
    </w:p>
    <w:p w:rsidR="00BC68C4" w:rsidRPr="00BC68C4" w:rsidRDefault="00BC68C4" w:rsidP="00BC68C4">
      <w:pPr>
        <w:pStyle w:val="para"/>
        <w:rPr>
          <w:lang w:val="en-US"/>
        </w:rPr>
      </w:pPr>
      <w:r>
        <w:t>"4.4.</w:t>
      </w:r>
      <w:r>
        <w:tab/>
      </w:r>
      <w:r w:rsidRPr="00BC68C4">
        <w:rPr>
          <w:lang w:val="en-US"/>
        </w:rPr>
        <w:t>On the visible inner surface (including the inside surface of a side wing beside the child's head) in the approximate area where the child's head rests within the child restraint system, rearward facing restraints shall have the shown label permanently attached.</w:t>
      </w:r>
    </w:p>
    <w:p w:rsidR="00BC68C4" w:rsidRPr="00BC68C4" w:rsidRDefault="00BC68C4" w:rsidP="009810F7">
      <w:pPr>
        <w:pStyle w:val="para"/>
        <w:ind w:firstLine="0"/>
      </w:pPr>
      <w:r w:rsidRPr="00BC68C4">
        <w:tab/>
        <w:t>The overall dimensions of the label shall be at least 120 x 60 mm or the equivalent area.</w:t>
      </w:r>
    </w:p>
    <w:p w:rsidR="00BC68C4" w:rsidRPr="00BC68C4" w:rsidRDefault="00BC68C4" w:rsidP="009810F7">
      <w:pPr>
        <w:pStyle w:val="para"/>
        <w:ind w:firstLine="0"/>
      </w:pPr>
      <w:r w:rsidRPr="00BC68C4">
        <w:tab/>
        <w:t>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mm or the equivalent area may be placed on the label.</w:t>
      </w:r>
    </w:p>
    <w:p w:rsidR="00BC68C4" w:rsidRPr="00BC68C4" w:rsidRDefault="00BC68C4" w:rsidP="009810F7">
      <w:pPr>
        <w:pStyle w:val="para"/>
        <w:ind w:firstLine="0"/>
      </w:pPr>
      <w:r w:rsidRPr="00BC68C4">
        <w:tab/>
        <w:t>It shall also be ensured that no deviations in the shape and orientation of the provided pictograms are permitted, notably that any customised appearance of the prescribed pictogram images shall be prohibited, with the exception of the hand with pointing index finger and the open face booklet with letter '</w:t>
      </w:r>
      <w:proofErr w:type="spellStart"/>
      <w:r w:rsidRPr="00BC68C4">
        <w:t>i</w:t>
      </w:r>
      <w:proofErr w:type="spellEnd"/>
      <w:r w:rsidRPr="00BC68C4">
        <w:t>' on its right page provided that they are clearly recognisable as such.</w:t>
      </w:r>
    </w:p>
    <w:p w:rsidR="00BC68C4" w:rsidRPr="00BC68C4" w:rsidRDefault="00BC68C4" w:rsidP="009810F7">
      <w:pPr>
        <w:pStyle w:val="para"/>
        <w:ind w:firstLine="0"/>
      </w:pPr>
      <w:r w:rsidRPr="00BC68C4">
        <w:t>Small irregularities concerning line thickness, label imprinting and other relevant production tolerances shall be accepted.</w:t>
      </w:r>
    </w:p>
    <w:p w:rsidR="00BC68C4" w:rsidRPr="00BC68C4" w:rsidRDefault="00BC68C4" w:rsidP="009810F7">
      <w:pPr>
        <w:pStyle w:val="para"/>
        <w:ind w:firstLine="0"/>
      </w:pPr>
      <w:r w:rsidRPr="00BC68C4">
        <w:tab/>
      </w:r>
      <w:r w:rsidRPr="00BC68C4">
        <w:rPr>
          <w:lang w:val="en-US"/>
        </w:rPr>
        <w:t xml:space="preserve">The label shall </w:t>
      </w:r>
      <w:r w:rsidRPr="00BC68C4">
        <w:t>… any configuration.</w:t>
      </w:r>
    </w:p>
    <w:p w:rsidR="00BC68C4" w:rsidRPr="00BC68C4" w:rsidRDefault="00BC68C4" w:rsidP="009810F7">
      <w:pPr>
        <w:pStyle w:val="SingleTxtG"/>
        <w:spacing w:after="0"/>
      </w:pPr>
      <w:r w:rsidRPr="00BC68C4">
        <w:t>Figure A</w:t>
      </w:r>
    </w:p>
    <w:p w:rsidR="00BC68C4" w:rsidRPr="00BC68C4" w:rsidRDefault="00BC68C4" w:rsidP="009810F7">
      <w:pPr>
        <w:pStyle w:val="SingleTxtG"/>
        <w:rPr>
          <w:b/>
        </w:rPr>
      </w:pPr>
      <w:r w:rsidRPr="00BC68C4">
        <w:rPr>
          <w:b/>
        </w:rPr>
        <w:t>Warning label</w:t>
      </w:r>
    </w:p>
    <w:p w:rsidR="00BC68C4" w:rsidRPr="003D65A1" w:rsidRDefault="00BC68C4" w:rsidP="009810F7">
      <w:pPr>
        <w:pStyle w:val="SingleTxtG"/>
      </w:pPr>
      <w:r w:rsidRPr="003D65A1">
        <w:t>…</w:t>
      </w:r>
    </w:p>
    <w:p w:rsidR="00BC68C4" w:rsidRDefault="00BC68C4" w:rsidP="00BC68C4">
      <w:pPr>
        <w:suppressAutoHyphens w:val="0"/>
        <w:spacing w:line="240" w:lineRule="auto"/>
        <w:rPr>
          <w:b/>
        </w:rPr>
      </w:pPr>
      <w:r>
        <w:rPr>
          <w:b/>
        </w:rPr>
        <w:br w:type="page"/>
      </w:r>
    </w:p>
    <w:p w:rsidR="00BC68C4" w:rsidRPr="00BC68C4" w:rsidRDefault="00BC68C4" w:rsidP="009810F7">
      <w:pPr>
        <w:pStyle w:val="SingleTxtG"/>
        <w:spacing w:after="0"/>
      </w:pPr>
      <w:r w:rsidRPr="00BC68C4">
        <w:lastRenderedPageBreak/>
        <w:t>Figure B</w:t>
      </w:r>
    </w:p>
    <w:p w:rsidR="00BC68C4" w:rsidRDefault="00BC68C4" w:rsidP="009810F7">
      <w:pPr>
        <w:pStyle w:val="SingleTxtG"/>
        <w:rPr>
          <w:b/>
        </w:rPr>
      </w:pPr>
      <w:r>
        <w:rPr>
          <w:b/>
        </w:rPr>
        <w:t>Pictogram according to ISO 2575:2004 - Z.01 that shall be used and that shall have an outer diameter of at least 38 mm</w:t>
      </w:r>
    </w:p>
    <w:p w:rsidR="00BC68C4" w:rsidRDefault="00BC68C4" w:rsidP="009810F7">
      <w:pPr>
        <w:pStyle w:val="SingleTxtG"/>
        <w:rPr>
          <w:b/>
        </w:rPr>
      </w:pPr>
      <w:r>
        <w:rPr>
          <w:noProof/>
          <w:lang w:eastAsia="zh-CN"/>
        </w:rPr>
        <w:drawing>
          <wp:inline distT="0" distB="0" distL="0" distR="0" wp14:anchorId="1F3124AA" wp14:editId="3B58480D">
            <wp:extent cx="4880507" cy="49045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5530" cy="4929655"/>
                    </a:xfrm>
                    <a:prstGeom prst="rect">
                      <a:avLst/>
                    </a:prstGeom>
                  </pic:spPr>
                </pic:pic>
              </a:graphicData>
            </a:graphic>
          </wp:inline>
        </w:drawing>
      </w:r>
    </w:p>
    <w:p w:rsidR="00BC68C4" w:rsidRDefault="00BC68C4" w:rsidP="00BC68C4">
      <w:pPr>
        <w:suppressAutoHyphens w:val="0"/>
        <w:spacing w:line="240" w:lineRule="auto"/>
        <w:rPr>
          <w:b/>
        </w:rPr>
      </w:pPr>
      <w:r>
        <w:rPr>
          <w:b/>
        </w:rPr>
        <w:br w:type="page"/>
      </w:r>
    </w:p>
    <w:p w:rsidR="00BC68C4" w:rsidRPr="00BC68C4" w:rsidRDefault="00BC68C4" w:rsidP="009810F7">
      <w:pPr>
        <w:pStyle w:val="SingleTxtG"/>
        <w:spacing w:after="0"/>
      </w:pPr>
      <w:r w:rsidRPr="00BC68C4">
        <w:lastRenderedPageBreak/>
        <w:t xml:space="preserve">Figure C </w:t>
      </w:r>
    </w:p>
    <w:p w:rsidR="00BC68C4" w:rsidRDefault="00BC68C4" w:rsidP="009810F7">
      <w:pPr>
        <w:pStyle w:val="SingleTxtG"/>
        <w:rPr>
          <w:b/>
        </w:rPr>
      </w:pPr>
      <w:r>
        <w:rPr>
          <w:b/>
        </w:rPr>
        <w:t>Pictogram depicting airbag deployment danger that shall be used and that shall measure 40 mm in width and 28 mm in height or proportionally larger</w:t>
      </w:r>
    </w:p>
    <w:p w:rsidR="00BC68C4" w:rsidRDefault="00BC68C4" w:rsidP="00BC68C4">
      <w:pPr>
        <w:pStyle w:val="SingleTxtG"/>
        <w:ind w:left="1560" w:hanging="1134"/>
        <w:rPr>
          <w:b/>
        </w:rPr>
      </w:pPr>
      <w:r>
        <w:rPr>
          <w:noProof/>
          <w:lang w:eastAsia="zh-CN"/>
        </w:rPr>
        <w:drawing>
          <wp:inline distT="0" distB="0" distL="0" distR="0" wp14:anchorId="44D100B3" wp14:editId="2114B509">
            <wp:extent cx="5682449" cy="404948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95983" cy="4059130"/>
                    </a:xfrm>
                    <a:prstGeom prst="rect">
                      <a:avLst/>
                    </a:prstGeom>
                  </pic:spPr>
                </pic:pic>
              </a:graphicData>
            </a:graphic>
          </wp:inline>
        </w:drawing>
      </w:r>
    </w:p>
    <w:p w:rsidR="00BC68C4" w:rsidRPr="00B95EC0" w:rsidRDefault="00BC68C4" w:rsidP="009810F7">
      <w:pPr>
        <w:pStyle w:val="SingleTxtG"/>
        <w:ind w:left="2268" w:hanging="1134"/>
        <w:jc w:val="right"/>
      </w:pPr>
      <w:r>
        <w:t>"</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B59E6">
      <w:headerReference w:type="even" r:id="rId11"/>
      <w:headerReference w:type="default" r:id="rId12"/>
      <w:footerReference w:type="even"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9E6" w:rsidRPr="008B59E6" w:rsidRDefault="008B59E6" w:rsidP="008B59E6">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9A2D3C" w:rsidRDefault="008405E4" w:rsidP="00962893">
    <w:pPr>
      <w:pStyle w:val="Footer"/>
      <w:tabs>
        <w:tab w:val="right" w:pos="9638"/>
      </w:tabs>
      <w:rPr>
        <w:b/>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7D0E25">
      <w:pPr>
        <w:pStyle w:val="FootnoteText"/>
      </w:pPr>
      <w:r w:rsidRPr="00A90EA8">
        <w:tab/>
      </w:r>
      <w:r w:rsidRPr="00DE7053">
        <w:rPr>
          <w:rStyle w:val="FootnoteReference"/>
          <w:sz w:val="20"/>
          <w:lang w:val="en-US"/>
        </w:rPr>
        <w:t>*</w:t>
      </w:r>
      <w:r w:rsidRPr="002232AF">
        <w:rPr>
          <w:sz w:val="20"/>
          <w:lang w:val="en-US"/>
        </w:rPr>
        <w:tab/>
      </w:r>
      <w:r w:rsidR="008B59E6" w:rsidRPr="008B59E6">
        <w:rPr>
          <w:szCs w:val="18"/>
          <w:lang w:val="en-US"/>
        </w:rPr>
        <w:t xml:space="preserve">In accordance with the </w:t>
      </w:r>
      <w:proofErr w:type="spellStart"/>
      <w:r w:rsidR="008B59E6" w:rsidRPr="008B59E6">
        <w:rPr>
          <w:szCs w:val="18"/>
          <w:lang w:val="en-US"/>
        </w:rPr>
        <w:t>programme</w:t>
      </w:r>
      <w:proofErr w:type="spellEnd"/>
      <w:r w:rsidR="008B59E6" w:rsidRPr="008B59E6">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9E6" w:rsidRDefault="008B59E6" w:rsidP="008B59E6">
    <w:pPr>
      <w:pStyle w:val="Header"/>
      <w:tabs>
        <w:tab w:val="left" w:pos="2755"/>
      </w:tabs>
    </w:pPr>
    <w:r>
      <w:t>ECE/TRANS/WP.29/2018/131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CA" w:rsidRPr="00A225B5" w:rsidRDefault="008765CA" w:rsidP="006552F2">
    <w:pPr>
      <w:pStyle w:val="Header"/>
      <w:jc w:val="right"/>
      <w:rPr>
        <w:lang w:val="it-IT"/>
      </w:rPr>
    </w:pPr>
    <w:r>
      <w:t>ECE/TRANS/WP.29/2018/1</w:t>
    </w:r>
    <w:r w:rsidR="00F96A1D">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8B59E6" w:rsidRDefault="00FE2BBC" w:rsidP="008B59E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2961"/>
    <w:rsid w:val="002B6797"/>
    <w:rsid w:val="002C1C92"/>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3F4657"/>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4F10"/>
    <w:rsid w:val="006361D1"/>
    <w:rsid w:val="00636348"/>
    <w:rsid w:val="00636553"/>
    <w:rsid w:val="00640B26"/>
    <w:rsid w:val="00643805"/>
    <w:rsid w:val="00644961"/>
    <w:rsid w:val="006552F2"/>
    <w:rsid w:val="00656071"/>
    <w:rsid w:val="006600E7"/>
    <w:rsid w:val="0066120A"/>
    <w:rsid w:val="006632AF"/>
    <w:rsid w:val="0066460A"/>
    <w:rsid w:val="0066501A"/>
    <w:rsid w:val="00665595"/>
    <w:rsid w:val="00671536"/>
    <w:rsid w:val="00674C0A"/>
    <w:rsid w:val="00674EB8"/>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59E6"/>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0F7"/>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68C4"/>
    <w:rsid w:val="00BC74E9"/>
    <w:rsid w:val="00BD118A"/>
    <w:rsid w:val="00BD1512"/>
    <w:rsid w:val="00BD1F82"/>
    <w:rsid w:val="00BD2146"/>
    <w:rsid w:val="00BD3232"/>
    <w:rsid w:val="00BD538F"/>
    <w:rsid w:val="00BD6336"/>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54891"/>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0268"/>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2F61C86-6EA1-4BF7-AB2D-6E34E328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FD91-7D4E-4433-906B-7801327A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4</Pages>
  <Words>424</Words>
  <Characters>2420</Characters>
  <Application>Microsoft Office Word</Application>
  <DocSecurity>0</DocSecurity>
  <Lines>20</Lines>
  <Paragraphs>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2839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2018-08-17T16:32:00Z</dcterms:created>
  <dcterms:modified xsi:type="dcterms:W3CDTF">2018-08-17T16:32:00Z</dcterms:modified>
</cp:coreProperties>
</file>