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15FA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15FA3" w:rsidP="00615FA3">
            <w:pPr>
              <w:jc w:val="right"/>
            </w:pPr>
            <w:r w:rsidRPr="00615FA3">
              <w:rPr>
                <w:sz w:val="40"/>
              </w:rPr>
              <w:t>ECE</w:t>
            </w:r>
            <w:r>
              <w:t>/TRANS/WP.29/2018/134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15FA3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615FA3" w:rsidRDefault="00615FA3" w:rsidP="00615FA3">
            <w:pPr>
              <w:spacing w:line="240" w:lineRule="exact"/>
            </w:pPr>
            <w:r>
              <w:t>17 août 2018</w:t>
            </w:r>
          </w:p>
          <w:p w:rsidR="00615FA3" w:rsidRDefault="00615FA3" w:rsidP="00615FA3">
            <w:pPr>
              <w:spacing w:line="240" w:lineRule="exact"/>
            </w:pPr>
            <w:r>
              <w:t>Français</w:t>
            </w:r>
          </w:p>
          <w:p w:rsidR="00615FA3" w:rsidRPr="00DB58B5" w:rsidRDefault="00615FA3" w:rsidP="00615FA3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615FA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15FA3" w:rsidRDefault="00615FA3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615FA3" w:rsidRDefault="00615FA3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C63EBA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615FA3" w:rsidRDefault="00615FA3" w:rsidP="00AF0CB5">
      <w:pPr>
        <w:spacing w:line="240" w:lineRule="exact"/>
      </w:pPr>
      <w:r w:rsidRPr="008409FC">
        <w:rPr>
          <w:bCs/>
        </w:rPr>
        <w:t xml:space="preserve">Genève, </w:t>
      </w:r>
      <w:r>
        <w:rPr>
          <w:bCs/>
        </w:rPr>
        <w:t>13-16 novembre</w:t>
      </w:r>
      <w:r w:rsidRPr="008409FC">
        <w:rPr>
          <w:bCs/>
        </w:rPr>
        <w:t xml:space="preserve"> 2018</w:t>
      </w:r>
    </w:p>
    <w:p w:rsidR="00615FA3" w:rsidRDefault="00615FA3" w:rsidP="00AF0CB5">
      <w:pPr>
        <w:spacing w:line="240" w:lineRule="exact"/>
        <w:rPr>
          <w:bCs/>
        </w:rPr>
      </w:pPr>
      <w:r w:rsidRPr="008409FC">
        <w:rPr>
          <w:bCs/>
        </w:rPr>
        <w:t xml:space="preserve">Point </w:t>
      </w:r>
      <w:r>
        <w:rPr>
          <w:bCs/>
        </w:rPr>
        <w:t>4.8.8</w:t>
      </w:r>
      <w:r w:rsidRPr="008409FC">
        <w:rPr>
          <w:bCs/>
        </w:rPr>
        <w:t xml:space="preserve"> de l</w:t>
      </w:r>
      <w:r>
        <w:rPr>
          <w:bCs/>
        </w:rPr>
        <w:t>’</w:t>
      </w:r>
      <w:r w:rsidRPr="008409FC">
        <w:rPr>
          <w:bCs/>
        </w:rPr>
        <w:t>ordre du jour provisoire</w:t>
      </w:r>
    </w:p>
    <w:p w:rsidR="00615FA3" w:rsidRPr="00615FA3" w:rsidRDefault="00615FA3" w:rsidP="00615FA3">
      <w:pPr>
        <w:rPr>
          <w:b/>
        </w:rPr>
      </w:pPr>
      <w:r w:rsidRPr="00615FA3">
        <w:rPr>
          <w:b/>
        </w:rPr>
        <w:t>Accord de 1958 :</w:t>
      </w:r>
    </w:p>
    <w:p w:rsidR="00615FA3" w:rsidRDefault="00615FA3" w:rsidP="00615FA3">
      <w:pPr>
        <w:spacing w:line="240" w:lineRule="exact"/>
      </w:pPr>
      <w:r>
        <w:rPr>
          <w:b/>
          <w:bCs/>
        </w:rPr>
        <w:t>Examen des projets d’amendements</w:t>
      </w:r>
      <w:r w:rsidR="00B23725">
        <w:rPr>
          <w:b/>
          <w:bCs/>
        </w:rPr>
        <w:t xml:space="preserve"> </w:t>
      </w:r>
      <w:r>
        <w:rPr>
          <w:b/>
          <w:bCs/>
        </w:rPr>
        <w:t xml:space="preserve">à des Règlements ONU </w:t>
      </w:r>
      <w:r w:rsidR="00B23725">
        <w:rPr>
          <w:b/>
          <w:bCs/>
        </w:rPr>
        <w:br/>
      </w:r>
      <w:r>
        <w:rPr>
          <w:b/>
          <w:bCs/>
        </w:rPr>
        <w:t>existants, soumis par le GRSP</w:t>
      </w:r>
    </w:p>
    <w:p w:rsidR="00615FA3" w:rsidRPr="008409FC" w:rsidRDefault="00615FA3" w:rsidP="00615FA3">
      <w:pPr>
        <w:pStyle w:val="HChG"/>
        <w:rPr>
          <w:lang w:eastAsia="ja-JP"/>
        </w:rPr>
      </w:pPr>
      <w:r w:rsidRPr="008409FC">
        <w:tab/>
      </w:r>
      <w:r w:rsidRPr="008409FC">
        <w:tab/>
        <w:t>Proposition de complément</w:t>
      </w:r>
      <w:r w:rsidRPr="008409FC">
        <w:rPr>
          <w:lang w:eastAsia="ja-JP"/>
        </w:rPr>
        <w:t xml:space="preserve"> </w:t>
      </w:r>
      <w:r>
        <w:rPr>
          <w:lang w:eastAsia="ja-JP"/>
        </w:rPr>
        <w:t>5</w:t>
      </w:r>
      <w:r w:rsidRPr="008409FC">
        <w:rPr>
          <w:lang w:eastAsia="ja-JP"/>
        </w:rPr>
        <w:t xml:space="preserve"> à la série 0</w:t>
      </w:r>
      <w:r>
        <w:rPr>
          <w:lang w:eastAsia="ja-JP"/>
        </w:rPr>
        <w:t>1</w:t>
      </w:r>
      <w:r w:rsidRPr="008409FC">
        <w:rPr>
          <w:lang w:eastAsia="ja-JP"/>
        </w:rPr>
        <w:t xml:space="preserve"> d</w:t>
      </w:r>
      <w:r>
        <w:rPr>
          <w:lang w:eastAsia="ja-JP"/>
        </w:rPr>
        <w:t>’</w:t>
      </w:r>
      <w:r w:rsidRPr="008409FC">
        <w:rPr>
          <w:lang w:eastAsia="ja-JP"/>
        </w:rPr>
        <w:t xml:space="preserve">amendements </w:t>
      </w:r>
      <w:r>
        <w:rPr>
          <w:lang w:eastAsia="ja-JP"/>
        </w:rPr>
        <w:br/>
      </w:r>
      <w:r w:rsidRPr="008409FC">
        <w:rPr>
          <w:lang w:eastAsia="ja-JP"/>
        </w:rPr>
        <w:t>au Règlement</w:t>
      </w:r>
      <w:r>
        <w:rPr>
          <w:lang w:eastAsia="ja-JP"/>
        </w:rPr>
        <w:t xml:space="preserve"> ONU</w:t>
      </w:r>
      <w:r w:rsidRPr="008409FC">
        <w:rPr>
          <w:lang w:eastAsia="ja-JP"/>
        </w:rPr>
        <w:t xml:space="preserve"> n</w:t>
      </w:r>
      <w:r w:rsidRPr="008409FC">
        <w:rPr>
          <w:vertAlign w:val="superscript"/>
          <w:lang w:eastAsia="ja-JP"/>
        </w:rPr>
        <w:t xml:space="preserve">o </w:t>
      </w:r>
      <w:r w:rsidRPr="008409FC">
        <w:rPr>
          <w:lang w:eastAsia="ja-JP"/>
        </w:rPr>
        <w:t>100 (</w:t>
      </w:r>
      <w:r w:rsidRPr="00786DE0">
        <w:rPr>
          <w:lang w:eastAsia="ja-JP"/>
        </w:rPr>
        <w:t>Sécurité des véhicules électriques</w:t>
      </w:r>
      <w:r w:rsidRPr="008409FC">
        <w:rPr>
          <w:lang w:eastAsia="ja-JP"/>
        </w:rPr>
        <w:t>)</w:t>
      </w:r>
    </w:p>
    <w:p w:rsidR="00615FA3" w:rsidRPr="00FC30DA" w:rsidRDefault="00615FA3" w:rsidP="00615FA3">
      <w:pPr>
        <w:pStyle w:val="H1G"/>
        <w:rPr>
          <w:sz w:val="20"/>
          <w:vertAlign w:val="superscript"/>
        </w:rPr>
      </w:pPr>
      <w:r w:rsidRPr="008409FC">
        <w:tab/>
      </w:r>
      <w:r w:rsidRPr="008409FC">
        <w:tab/>
      </w:r>
      <w:r>
        <w:t>Communication du Groupe de travail de la sécurité passive</w:t>
      </w:r>
      <w:r w:rsidRPr="00615FA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615FA3" w:rsidRPr="00663985" w:rsidRDefault="00615FA3" w:rsidP="00615FA3">
      <w:pPr>
        <w:pStyle w:val="SingleTxtG"/>
      </w:pPr>
      <w:r>
        <w:tab/>
        <w:t>Le texte ci-après, établi par le Groupe de travail de la sécurité passive (GRSP) à sa soixante-troisième session (</w:t>
      </w:r>
      <w:r w:rsidRPr="00663985">
        <w:t>ECE/TRANS/WP.29/GRSP/63, par</w:t>
      </w:r>
      <w:r>
        <w:t xml:space="preserve">. 28), est fondé sur le document </w:t>
      </w:r>
      <w:r w:rsidRPr="00663985">
        <w:t>ECE/TRANS/WP.29/GRSP/2018/7</w:t>
      </w:r>
      <w:r>
        <w:t xml:space="preserve"> non modifié.</w:t>
      </w:r>
      <w:r w:rsidRPr="00663985">
        <w:t xml:space="preserve"> </w:t>
      </w:r>
      <w:r>
        <w:t>Il est soumis au Forum mondial </w:t>
      </w:r>
      <w:r w:rsidRPr="00663985">
        <w:t>de l</w:t>
      </w:r>
      <w:r>
        <w:t>’</w:t>
      </w:r>
      <w:r w:rsidRPr="00663985">
        <w:t>harmonisation des Règlements concernant les</w:t>
      </w:r>
      <w:r w:rsidR="00B23725">
        <w:t xml:space="preserve"> véhicules (WP.29) et au Comité </w:t>
      </w:r>
      <w:r w:rsidRPr="00663985">
        <w:t>d</w:t>
      </w:r>
      <w:r>
        <w:t>’</w:t>
      </w:r>
      <w:r w:rsidRPr="00663985">
        <w:t>administration de l</w:t>
      </w:r>
      <w:r>
        <w:t>’</w:t>
      </w:r>
      <w:r w:rsidRPr="00663985">
        <w:t xml:space="preserve">Accord de 1958 (AC.1) pour examen à leurs sessions de </w:t>
      </w:r>
      <w:r>
        <w:t>novembre 2018.</w:t>
      </w:r>
    </w:p>
    <w:p w:rsidR="00615FA3" w:rsidRPr="008409FC" w:rsidRDefault="00615FA3" w:rsidP="00615FA3">
      <w:pPr>
        <w:pStyle w:val="HChG"/>
      </w:pPr>
      <w:r>
        <w:br w:type="page"/>
      </w:r>
      <w:r>
        <w:lastRenderedPageBreak/>
        <w:tab/>
      </w:r>
      <w:r>
        <w:tab/>
        <w:t>C</w:t>
      </w:r>
      <w:r w:rsidRPr="008409FC">
        <w:t>omplément 5 à la série 01 d</w:t>
      </w:r>
      <w:r>
        <w:t>’</w:t>
      </w:r>
      <w:r w:rsidR="00B23725">
        <w:t xml:space="preserve">amendements au </w:t>
      </w:r>
      <w:r w:rsidRPr="008409FC">
        <w:t xml:space="preserve">Règlement </w:t>
      </w:r>
      <w:r w:rsidR="00B23725">
        <w:t xml:space="preserve">ONU </w:t>
      </w:r>
      <w:r w:rsidRPr="008409FC">
        <w:t>n</w:t>
      </w:r>
      <w:r w:rsidRPr="008409FC">
        <w:rPr>
          <w:vertAlign w:val="superscript"/>
        </w:rPr>
        <w:t>o</w:t>
      </w:r>
      <w:r w:rsidRPr="008409FC">
        <w:t> 100</w:t>
      </w:r>
      <w:r>
        <w:t xml:space="preserve"> </w:t>
      </w:r>
      <w:r w:rsidRPr="008409FC">
        <w:rPr>
          <w:lang w:eastAsia="ja-JP"/>
        </w:rPr>
        <w:t>(</w:t>
      </w:r>
      <w:r w:rsidRPr="00786DE0">
        <w:rPr>
          <w:lang w:eastAsia="ja-JP"/>
        </w:rPr>
        <w:t>Sécurité des véhicules électriques</w:t>
      </w:r>
      <w:r w:rsidRPr="008409FC">
        <w:rPr>
          <w:lang w:eastAsia="ja-JP"/>
        </w:rPr>
        <w:t>)</w:t>
      </w:r>
    </w:p>
    <w:p w:rsidR="00615FA3" w:rsidRPr="008409FC" w:rsidRDefault="00615FA3" w:rsidP="00615FA3">
      <w:pPr>
        <w:pStyle w:val="SingleTxtG"/>
      </w:pPr>
      <w:r w:rsidRPr="00615FA3">
        <w:rPr>
          <w:i/>
        </w:rPr>
        <w:t>Ajouter un nouveau paragraphe 11.5</w:t>
      </w:r>
      <w:r w:rsidRPr="008409FC">
        <w:t>, libellé comme suit :</w:t>
      </w:r>
    </w:p>
    <w:p w:rsidR="00615FA3" w:rsidRPr="008409FC" w:rsidRDefault="00615FA3" w:rsidP="00615FA3">
      <w:pPr>
        <w:pStyle w:val="SingleTxtG"/>
        <w:tabs>
          <w:tab w:val="left" w:pos="2268"/>
        </w:tabs>
        <w:ind w:left="2268" w:hanging="1134"/>
      </w:pPr>
      <w:r w:rsidRPr="008409FC">
        <w:t>« </w:t>
      </w:r>
      <w:r w:rsidRPr="00DB5295">
        <w:rPr>
          <w:lang w:eastAsia="ja-JP"/>
        </w:rPr>
        <w:t>11.5</w:t>
      </w:r>
      <w:r w:rsidRPr="00DB5295">
        <w:rPr>
          <w:lang w:eastAsia="ja-JP"/>
        </w:rPr>
        <w:tab/>
        <w:t>Les Parties contractantes appliquant le présent Règlement doivent continuer à accepter les homologations de type délivrées en vertu de la précédente série d</w:t>
      </w:r>
      <w:r>
        <w:rPr>
          <w:lang w:eastAsia="ja-JP"/>
        </w:rPr>
        <w:t>’</w:t>
      </w:r>
      <w:r w:rsidRPr="00DB5295">
        <w:rPr>
          <w:lang w:eastAsia="ja-JP"/>
        </w:rPr>
        <w:t>amendements audit Règlement accordées pour la première fois avant le 4 décembre 2010.</w:t>
      </w:r>
      <w:r w:rsidRPr="008409FC">
        <w:rPr>
          <w:b/>
          <w:lang w:eastAsia="ja-JP"/>
        </w:rPr>
        <w:t> </w:t>
      </w:r>
      <w:r w:rsidRPr="008409FC">
        <w:rPr>
          <w:iCs/>
          <w:lang w:eastAsia="ja-JP"/>
        </w:rPr>
        <w:t>».</w:t>
      </w:r>
    </w:p>
    <w:p w:rsidR="00F9573C" w:rsidRDefault="00615FA3" w:rsidP="00615FA3">
      <w:pPr>
        <w:pStyle w:val="SingleTxtG"/>
      </w:pPr>
      <w:r w:rsidRPr="008409FC">
        <w:rPr>
          <w:i/>
        </w:rPr>
        <w:t>L</w:t>
      </w:r>
      <w:r>
        <w:rPr>
          <w:i/>
        </w:rPr>
        <w:t>’</w:t>
      </w:r>
      <w:r w:rsidRPr="008409FC">
        <w:rPr>
          <w:i/>
        </w:rPr>
        <w:t xml:space="preserve">ancien paragraphe 11.5 </w:t>
      </w:r>
      <w:r w:rsidRPr="008409FC">
        <w:t>devient le paragraphe 11.6.</w:t>
      </w:r>
    </w:p>
    <w:p w:rsidR="00615FA3" w:rsidRPr="00615FA3" w:rsidRDefault="00615FA3" w:rsidP="00615FA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15FA3" w:rsidRPr="00615FA3" w:rsidSect="00615FA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F92" w:rsidRDefault="00573F92" w:rsidP="00F95C08">
      <w:pPr>
        <w:spacing w:line="240" w:lineRule="auto"/>
      </w:pPr>
    </w:p>
  </w:endnote>
  <w:endnote w:type="continuationSeparator" w:id="0">
    <w:p w:rsidR="00573F92" w:rsidRPr="00AC3823" w:rsidRDefault="00573F92" w:rsidP="00AC3823">
      <w:pPr>
        <w:pStyle w:val="Footer"/>
      </w:pPr>
    </w:p>
  </w:endnote>
  <w:endnote w:type="continuationNotice" w:id="1">
    <w:p w:rsidR="00573F92" w:rsidRDefault="00573F9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Webdings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FA3" w:rsidRPr="00615FA3" w:rsidRDefault="00615FA3" w:rsidP="00615FA3">
    <w:pPr>
      <w:pStyle w:val="Footer"/>
      <w:tabs>
        <w:tab w:val="right" w:pos="9638"/>
      </w:tabs>
    </w:pPr>
    <w:r w:rsidRPr="00615FA3">
      <w:rPr>
        <w:b/>
        <w:sz w:val="18"/>
      </w:rPr>
      <w:fldChar w:fldCharType="begin"/>
    </w:r>
    <w:r w:rsidRPr="00615FA3">
      <w:rPr>
        <w:b/>
        <w:sz w:val="18"/>
      </w:rPr>
      <w:instrText xml:space="preserve"> PAGE  \* MERGEFORMAT </w:instrText>
    </w:r>
    <w:r w:rsidRPr="00615FA3">
      <w:rPr>
        <w:b/>
        <w:sz w:val="18"/>
      </w:rPr>
      <w:fldChar w:fldCharType="separate"/>
    </w:r>
    <w:r w:rsidR="002F61B3">
      <w:rPr>
        <w:b/>
        <w:noProof/>
        <w:sz w:val="18"/>
      </w:rPr>
      <w:t>2</w:t>
    </w:r>
    <w:r w:rsidRPr="00615FA3">
      <w:rPr>
        <w:b/>
        <w:sz w:val="18"/>
      </w:rPr>
      <w:fldChar w:fldCharType="end"/>
    </w:r>
    <w:r>
      <w:rPr>
        <w:b/>
        <w:sz w:val="18"/>
      </w:rPr>
      <w:tab/>
    </w:r>
    <w:r>
      <w:t>GE.18-13596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FA3" w:rsidRPr="00615FA3" w:rsidRDefault="00615FA3" w:rsidP="00615FA3">
    <w:pPr>
      <w:pStyle w:val="Footer"/>
      <w:tabs>
        <w:tab w:val="right" w:pos="9638"/>
      </w:tabs>
      <w:rPr>
        <w:b/>
        <w:sz w:val="18"/>
      </w:rPr>
    </w:pPr>
    <w:r>
      <w:t>GE.18-13596</w:t>
    </w:r>
    <w:r>
      <w:tab/>
    </w:r>
    <w:r w:rsidRPr="00615FA3">
      <w:rPr>
        <w:b/>
        <w:sz w:val="18"/>
      </w:rPr>
      <w:fldChar w:fldCharType="begin"/>
    </w:r>
    <w:r w:rsidRPr="00615FA3">
      <w:rPr>
        <w:b/>
        <w:sz w:val="18"/>
      </w:rPr>
      <w:instrText xml:space="preserve"> PAGE  \* MERGEFORMAT </w:instrText>
    </w:r>
    <w:r w:rsidRPr="00615FA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15FA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615FA3" w:rsidRDefault="00615FA3" w:rsidP="00615FA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13596  (</w:t>
    </w:r>
    <w:proofErr w:type="gramEnd"/>
    <w:r>
      <w:rPr>
        <w:sz w:val="20"/>
      </w:rPr>
      <w:t>F)</w:t>
    </w:r>
    <w:r w:rsidR="00660037">
      <w:rPr>
        <w:sz w:val="20"/>
      </w:rPr>
      <w:t xml:space="preserve">    130918    180918</w:t>
    </w:r>
    <w:r>
      <w:rPr>
        <w:sz w:val="20"/>
      </w:rPr>
      <w:br/>
    </w:r>
    <w:r w:rsidRPr="00615FA3">
      <w:rPr>
        <w:rFonts w:ascii="C39T30Lfz" w:hAnsi="C39T30Lfz"/>
        <w:sz w:val="56"/>
      </w:rPr>
      <w:t></w:t>
    </w:r>
    <w:r w:rsidRPr="00615FA3">
      <w:rPr>
        <w:rFonts w:ascii="C39T30Lfz" w:hAnsi="C39T30Lfz"/>
        <w:sz w:val="56"/>
      </w:rPr>
      <w:t></w:t>
    </w:r>
    <w:r w:rsidRPr="00615FA3">
      <w:rPr>
        <w:rFonts w:ascii="C39T30Lfz" w:hAnsi="C39T30Lfz"/>
        <w:sz w:val="56"/>
      </w:rPr>
      <w:t></w:t>
    </w:r>
    <w:r w:rsidRPr="00615FA3">
      <w:rPr>
        <w:rFonts w:ascii="C39T30Lfz" w:hAnsi="C39T30Lfz"/>
        <w:sz w:val="56"/>
      </w:rPr>
      <w:t></w:t>
    </w:r>
    <w:r w:rsidRPr="00615FA3">
      <w:rPr>
        <w:rFonts w:ascii="C39T30Lfz" w:hAnsi="C39T30Lfz"/>
        <w:sz w:val="56"/>
      </w:rPr>
      <w:t></w:t>
    </w:r>
    <w:r w:rsidRPr="00615FA3">
      <w:rPr>
        <w:rFonts w:ascii="C39T30Lfz" w:hAnsi="C39T30Lfz"/>
        <w:sz w:val="56"/>
      </w:rPr>
      <w:t></w:t>
    </w:r>
    <w:r w:rsidRPr="00615FA3">
      <w:rPr>
        <w:rFonts w:ascii="C39T30Lfz" w:hAnsi="C39T30Lfz"/>
        <w:sz w:val="56"/>
      </w:rPr>
      <w:t></w:t>
    </w:r>
    <w:r w:rsidRPr="00615FA3">
      <w:rPr>
        <w:rFonts w:ascii="C39T30Lfz" w:hAnsi="C39T30Lfz"/>
        <w:sz w:val="56"/>
      </w:rPr>
      <w:t></w:t>
    </w:r>
    <w:r w:rsidRPr="00615FA3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3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3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F92" w:rsidRPr="00AC3823" w:rsidRDefault="00573F9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73F92" w:rsidRPr="00AC3823" w:rsidRDefault="00573F9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73F92" w:rsidRPr="00AC3823" w:rsidRDefault="00573F92">
      <w:pPr>
        <w:spacing w:line="240" w:lineRule="auto"/>
        <w:rPr>
          <w:sz w:val="2"/>
          <w:szCs w:val="2"/>
        </w:rPr>
      </w:pPr>
    </w:p>
  </w:footnote>
  <w:footnote w:id="2">
    <w:p w:rsidR="00615FA3" w:rsidRPr="00615FA3" w:rsidRDefault="00615FA3" w:rsidP="001532DF">
      <w:pPr>
        <w:pStyle w:val="FootnoteText"/>
      </w:pPr>
      <w:r>
        <w:rPr>
          <w:rStyle w:val="FootnoteReference"/>
        </w:rPr>
        <w:tab/>
      </w:r>
      <w:r w:rsidRPr="00615FA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F2810">
        <w:t>Conformément au programme de travail du Comité des transports</w:t>
      </w:r>
      <w:r>
        <w:t xml:space="preserve"> intérieurs pour la période 2018</w:t>
      </w:r>
      <w:r w:rsidR="001532DF">
        <w:noBreakHyphen/>
      </w:r>
      <w:r w:rsidRPr="007F2810">
        <w:t>201</w:t>
      </w:r>
      <w:r>
        <w:t>9 (ECE/TRANS/274, par. 123, et ECE/TRANS/2018/21/Add.1</w:t>
      </w:r>
      <w:r w:rsidRPr="007F2810">
        <w:t>,</w:t>
      </w:r>
      <w:r w:rsidR="001532DF">
        <w:t xml:space="preserve"> </w:t>
      </w:r>
      <w:r>
        <w:t>module 3.1</w:t>
      </w:r>
      <w:r w:rsidRPr="007F2810">
        <w:t xml:space="preserve">), le Forum mondial a pour mission d’élaborer, d’harmoniser et de mettre à jour les Règlements </w:t>
      </w:r>
      <w:r>
        <w:t xml:space="preserve">ONU </w:t>
      </w:r>
      <w:r w:rsidRPr="007F2810">
        <w:t>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FA3" w:rsidRPr="00615FA3" w:rsidRDefault="00315DB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F61B3">
      <w:t>ECE/TRANS/WP.29/2018/134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FA3" w:rsidRPr="00615FA3" w:rsidRDefault="00315DB4" w:rsidP="00615FA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F61B3">
      <w:t>ECE/TRANS/WP.29/2018/134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F92"/>
    <w:rsid w:val="00017F94"/>
    <w:rsid w:val="00023842"/>
    <w:rsid w:val="000334F9"/>
    <w:rsid w:val="00045FEB"/>
    <w:rsid w:val="0007796D"/>
    <w:rsid w:val="000B7790"/>
    <w:rsid w:val="00111F2F"/>
    <w:rsid w:val="00134B8D"/>
    <w:rsid w:val="0014365E"/>
    <w:rsid w:val="00143C66"/>
    <w:rsid w:val="001532DF"/>
    <w:rsid w:val="00176178"/>
    <w:rsid w:val="001F525A"/>
    <w:rsid w:val="00223272"/>
    <w:rsid w:val="0024779E"/>
    <w:rsid w:val="00257168"/>
    <w:rsid w:val="002744B8"/>
    <w:rsid w:val="002832AC"/>
    <w:rsid w:val="002D7C93"/>
    <w:rsid w:val="002F61B3"/>
    <w:rsid w:val="00305801"/>
    <w:rsid w:val="00315DB4"/>
    <w:rsid w:val="003916DE"/>
    <w:rsid w:val="00397636"/>
    <w:rsid w:val="00421996"/>
    <w:rsid w:val="00441C3B"/>
    <w:rsid w:val="00446FE5"/>
    <w:rsid w:val="00452396"/>
    <w:rsid w:val="004837D8"/>
    <w:rsid w:val="004E2EED"/>
    <w:rsid w:val="004E468C"/>
    <w:rsid w:val="005505B7"/>
    <w:rsid w:val="00573718"/>
    <w:rsid w:val="00573BE5"/>
    <w:rsid w:val="00573F92"/>
    <w:rsid w:val="00586ED3"/>
    <w:rsid w:val="00596AA9"/>
    <w:rsid w:val="00615FA3"/>
    <w:rsid w:val="00660037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23725"/>
    <w:rsid w:val="00B45F2E"/>
    <w:rsid w:val="00B765F7"/>
    <w:rsid w:val="00BA0CA9"/>
    <w:rsid w:val="00C02897"/>
    <w:rsid w:val="00C86A79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7DEE57A-2456-4FAB-A624-BF0A32A5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ECE/TRANS/WP.29/2018/134</vt:lpstr>
      <vt:lpstr>ECE/TRANS/WP.29/2018/134</vt:lpstr>
    </vt:vector>
  </TitlesOfParts>
  <Company>DCM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ECE/TRANS/WP.29/2018/134</dc:title>
  <dc:subject/>
  <dc:creator>Isabelle VIGNY</dc:creator>
  <cp:keywords/>
  <cp:lastModifiedBy>Secretariat</cp:lastModifiedBy>
  <cp:revision>2</cp:revision>
  <cp:lastPrinted>2018-09-18T12:11:00Z</cp:lastPrinted>
  <dcterms:created xsi:type="dcterms:W3CDTF">2018-10-11T09:26:00Z</dcterms:created>
  <dcterms:modified xsi:type="dcterms:W3CDTF">2018-10-11T09:26:00Z</dcterms:modified>
</cp:coreProperties>
</file>