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697D1E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697D1E" w:rsidP="00697D1E">
            <w:pPr>
              <w:jc w:val="right"/>
            </w:pPr>
            <w:r w:rsidRPr="00697D1E">
              <w:rPr>
                <w:sz w:val="40"/>
              </w:rPr>
              <w:t>ECE</w:t>
            </w:r>
            <w:r>
              <w:t>/TRANS/WP.29/2018/143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697D1E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697D1E" w:rsidRDefault="00874620" w:rsidP="00697D1E">
            <w:pPr>
              <w:spacing w:line="240" w:lineRule="exact"/>
            </w:pPr>
            <w:r>
              <w:t>17 août 2018</w:t>
            </w:r>
          </w:p>
          <w:p w:rsidR="00697D1E" w:rsidRDefault="00697D1E" w:rsidP="00697D1E">
            <w:pPr>
              <w:spacing w:line="240" w:lineRule="exact"/>
            </w:pPr>
            <w:r>
              <w:t>Français</w:t>
            </w:r>
          </w:p>
          <w:p w:rsidR="00697D1E" w:rsidRPr="00DB58B5" w:rsidRDefault="00697D1E" w:rsidP="00697D1E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07000F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697D1E" w:rsidRDefault="00697D1E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07000F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697D1E" w:rsidRDefault="00697D1E" w:rsidP="00257168">
      <w:pPr>
        <w:spacing w:before="120" w:line="240" w:lineRule="exact"/>
        <w:rPr>
          <w:b/>
        </w:rPr>
      </w:pPr>
      <w:r>
        <w:rPr>
          <w:b/>
        </w:rPr>
        <w:t>176</w:t>
      </w:r>
      <w:r w:rsidRPr="00697D1E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697D1E" w:rsidRDefault="00697D1E" w:rsidP="00257168">
      <w:pPr>
        <w:spacing w:line="240" w:lineRule="exact"/>
      </w:pPr>
      <w:r>
        <w:t>Genève, 13-16 novembre 2018</w:t>
      </w:r>
    </w:p>
    <w:p w:rsidR="00697D1E" w:rsidRDefault="00697D1E" w:rsidP="00257168">
      <w:pPr>
        <w:spacing w:line="240" w:lineRule="exact"/>
      </w:pPr>
      <w:r>
        <w:t>Point 4.9.1 de l</w:t>
      </w:r>
      <w:r w:rsidR="0007000F">
        <w:t>’</w:t>
      </w:r>
      <w:r>
        <w:t>ordre du jour provisoire</w:t>
      </w:r>
    </w:p>
    <w:p w:rsidR="00697D1E" w:rsidRPr="00A10493" w:rsidRDefault="00697D1E" w:rsidP="00697D1E">
      <w:pPr>
        <w:rPr>
          <w:b/>
          <w:bCs/>
        </w:rPr>
      </w:pPr>
      <w:r>
        <w:rPr>
          <w:b/>
          <w:bCs/>
        </w:rPr>
        <w:t>Accord de 1958 :</w:t>
      </w:r>
      <w:r>
        <w:rPr>
          <w:b/>
          <w:bCs/>
        </w:rPr>
        <w:br/>
        <w:t>Examen de projets d</w:t>
      </w:r>
      <w:r w:rsidR="0007000F">
        <w:rPr>
          <w:b/>
          <w:bCs/>
        </w:rPr>
        <w:t>’</w:t>
      </w:r>
      <w:r>
        <w:rPr>
          <w:b/>
          <w:bCs/>
        </w:rPr>
        <w:t xml:space="preserve">amendements </w:t>
      </w:r>
      <w:r w:rsidRPr="00A10493">
        <w:rPr>
          <w:b/>
          <w:bCs/>
        </w:rPr>
        <w:t xml:space="preserve">à des Règlements </w:t>
      </w:r>
      <w:r>
        <w:rPr>
          <w:b/>
          <w:bCs/>
        </w:rPr>
        <w:t xml:space="preserve">ONU </w:t>
      </w:r>
      <w:r>
        <w:rPr>
          <w:b/>
          <w:bCs/>
        </w:rPr>
        <w:br/>
      </w:r>
      <w:r w:rsidRPr="00A10493">
        <w:rPr>
          <w:b/>
          <w:bCs/>
        </w:rPr>
        <w:t>existants, soumis par le</w:t>
      </w:r>
      <w:r>
        <w:rPr>
          <w:b/>
          <w:bCs/>
        </w:rPr>
        <w:t xml:space="preserve"> GRPE</w:t>
      </w:r>
    </w:p>
    <w:p w:rsidR="00697D1E" w:rsidRPr="00762B40" w:rsidRDefault="00697D1E" w:rsidP="00697D1E">
      <w:pPr>
        <w:pStyle w:val="HChG"/>
      </w:pPr>
      <w:r w:rsidRPr="00762B40">
        <w:rPr>
          <w:lang w:val="fr-FR"/>
        </w:rPr>
        <w:tab/>
      </w:r>
      <w:r w:rsidRPr="00762B40">
        <w:rPr>
          <w:lang w:val="fr-FR"/>
        </w:rPr>
        <w:tab/>
        <w:t>Proposition d</w:t>
      </w:r>
      <w:r>
        <w:rPr>
          <w:lang w:val="fr-FR"/>
        </w:rPr>
        <w:t>e complément 4 à la série 03 d</w:t>
      </w:r>
      <w:r w:rsidR="0007000F">
        <w:rPr>
          <w:lang w:val="fr-FR"/>
        </w:rPr>
        <w:t>’</w:t>
      </w:r>
      <w:r>
        <w:rPr>
          <w:lang w:val="fr-FR"/>
        </w:rPr>
        <w:t>amendements au </w:t>
      </w:r>
      <w:r w:rsidRPr="00762B40">
        <w:rPr>
          <w:lang w:val="fr-FR"/>
        </w:rPr>
        <w:t>Règlement</w:t>
      </w:r>
      <w:r>
        <w:rPr>
          <w:lang w:val="fr-FR"/>
        </w:rPr>
        <w:t xml:space="preserve"> ONU</w:t>
      </w:r>
      <w:r w:rsidRPr="00762B40">
        <w:rPr>
          <w:lang w:val="fr-FR"/>
        </w:rPr>
        <w:t xml:space="preserve"> </w:t>
      </w:r>
      <w:r w:rsidR="00867C38" w:rsidRPr="00867C38">
        <w:rPr>
          <w:rFonts w:eastAsia="MS Mincho"/>
          <w:lang w:val="fr-FR"/>
        </w:rPr>
        <w:t>n</w:t>
      </w:r>
      <w:r w:rsidR="00867C38" w:rsidRPr="00867C38">
        <w:rPr>
          <w:rFonts w:eastAsia="MS Mincho"/>
          <w:vertAlign w:val="superscript"/>
          <w:lang w:val="fr-FR"/>
        </w:rPr>
        <w:t>o</w:t>
      </w:r>
      <w:r w:rsidR="00867C38">
        <w:rPr>
          <w:lang w:val="fr-FR"/>
        </w:rPr>
        <w:t> </w:t>
      </w:r>
      <w:r w:rsidRPr="00762B40">
        <w:rPr>
          <w:lang w:val="fr-FR"/>
        </w:rPr>
        <w:t>24 (Émissions de polluants visibles, mesure de la puissance des moteurs</w:t>
      </w:r>
      <w:r>
        <w:rPr>
          <w:lang w:val="fr-FR"/>
        </w:rPr>
        <w:t xml:space="preserve"> </w:t>
      </w:r>
      <w:r w:rsidRPr="00762B40">
        <w:rPr>
          <w:lang w:val="fr-FR"/>
        </w:rPr>
        <w:t>à allumage par compression (fumées des moteurs diesel))</w:t>
      </w:r>
    </w:p>
    <w:p w:rsidR="00697D1E" w:rsidRPr="00A10493" w:rsidRDefault="00697D1E" w:rsidP="00697D1E">
      <w:pPr>
        <w:pStyle w:val="H1G"/>
        <w:rPr>
          <w:lang w:val="fr-FR"/>
        </w:rPr>
      </w:pPr>
      <w:r w:rsidRPr="00762B40">
        <w:rPr>
          <w:lang w:val="fr-FR"/>
        </w:rPr>
        <w:tab/>
      </w:r>
      <w:r w:rsidRPr="00762B40">
        <w:rPr>
          <w:lang w:val="fr-FR"/>
        </w:rPr>
        <w:tab/>
        <w:t>Communication d</w:t>
      </w:r>
      <w:r>
        <w:rPr>
          <w:lang w:val="fr-FR"/>
        </w:rPr>
        <w:t>u Groupe de travail de la pollution et de l</w:t>
      </w:r>
      <w:r w:rsidR="0007000F">
        <w:rPr>
          <w:lang w:val="fr-FR"/>
        </w:rPr>
        <w:t>’</w:t>
      </w:r>
      <w:r>
        <w:rPr>
          <w:lang w:val="fr-FR"/>
        </w:rPr>
        <w:t>énergie</w:t>
      </w:r>
      <w:r w:rsidRPr="00697D1E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697D1E" w:rsidRPr="00762B40" w:rsidRDefault="00697D1E" w:rsidP="00697D1E">
      <w:pPr>
        <w:pStyle w:val="SingleTxtG"/>
        <w:rPr>
          <w:lang w:val="fr-FR"/>
        </w:rPr>
      </w:pPr>
      <w:r>
        <w:rPr>
          <w:lang w:val="fr-FR"/>
        </w:rPr>
        <w:tab/>
      </w:r>
      <w:r w:rsidRPr="00762B40">
        <w:rPr>
          <w:lang w:val="fr-FR"/>
        </w:rPr>
        <w:t xml:space="preserve">Le texte ci-après, établi par </w:t>
      </w:r>
      <w:r>
        <w:rPr>
          <w:lang w:val="fr-FR"/>
        </w:rPr>
        <w:t>le Groupe de travail de la pollution et de l</w:t>
      </w:r>
      <w:r w:rsidR="0007000F">
        <w:rPr>
          <w:lang w:val="fr-FR"/>
        </w:rPr>
        <w:t>’</w:t>
      </w:r>
      <w:r>
        <w:rPr>
          <w:lang w:val="fr-FR"/>
        </w:rPr>
        <w:t>énergie (GRPE) à sa soixante-dix-septième session (ECE/TRANS/WP.29/GRPE/77, par. </w:t>
      </w:r>
      <w:r w:rsidRPr="00247692">
        <w:rPr>
          <w:lang w:val="fr-FR"/>
        </w:rPr>
        <w:t>38</w:t>
      </w:r>
      <w:r>
        <w:rPr>
          <w:lang w:val="fr-FR"/>
        </w:rPr>
        <w:t>)</w:t>
      </w:r>
      <w:r w:rsidRPr="00762B40">
        <w:rPr>
          <w:lang w:val="fr-FR"/>
        </w:rPr>
        <w:t>,</w:t>
      </w:r>
      <w:r>
        <w:rPr>
          <w:lang w:val="fr-FR"/>
        </w:rPr>
        <w:t xml:space="preserve"> est fondé sur le document </w:t>
      </w:r>
      <w:r w:rsidRPr="00247692">
        <w:rPr>
          <w:lang w:val="fr-FR"/>
        </w:rPr>
        <w:t>ECE/TRANS/WP.29/GRPE/2018/19</w:t>
      </w:r>
      <w:r>
        <w:rPr>
          <w:lang w:val="fr-FR"/>
        </w:rPr>
        <w:t>. Il est soumis au Forum </w:t>
      </w:r>
      <w:r w:rsidRPr="00247692">
        <w:rPr>
          <w:lang w:val="fr-FR"/>
        </w:rPr>
        <w:t>mondial de l</w:t>
      </w:r>
      <w:r w:rsidR="0007000F">
        <w:rPr>
          <w:lang w:val="fr-FR"/>
        </w:rPr>
        <w:t>’</w:t>
      </w:r>
      <w:r w:rsidRPr="00247692">
        <w:rPr>
          <w:lang w:val="fr-FR"/>
        </w:rPr>
        <w:t>harmonisation des Règlements concernant les véhicules (WP.29) et au Comité d</w:t>
      </w:r>
      <w:r w:rsidR="0007000F">
        <w:rPr>
          <w:lang w:val="fr-FR"/>
        </w:rPr>
        <w:t>’</w:t>
      </w:r>
      <w:r w:rsidRPr="00247692">
        <w:rPr>
          <w:lang w:val="fr-FR"/>
        </w:rPr>
        <w:t xml:space="preserve">administration (AC.1) pour examen à leurs sessions de </w:t>
      </w:r>
      <w:r>
        <w:rPr>
          <w:lang w:val="fr-FR"/>
        </w:rPr>
        <w:t>novembre 2018</w:t>
      </w:r>
      <w:r w:rsidRPr="00762B40">
        <w:rPr>
          <w:lang w:val="fr-FR"/>
        </w:rPr>
        <w:t>.</w:t>
      </w:r>
    </w:p>
    <w:p w:rsidR="00697D1E" w:rsidRPr="00762B40" w:rsidRDefault="00697D1E" w:rsidP="00867C38">
      <w:pPr>
        <w:pStyle w:val="HChG"/>
      </w:pPr>
      <w:r w:rsidRPr="00762B40">
        <w:rPr>
          <w:lang w:val="fr-FR"/>
        </w:rPr>
        <w:br w:type="page"/>
      </w:r>
      <w:r>
        <w:rPr>
          <w:lang w:val="fr-FR"/>
        </w:rPr>
        <w:lastRenderedPageBreak/>
        <w:tab/>
      </w:r>
      <w:r>
        <w:rPr>
          <w:lang w:val="fr-FR"/>
        </w:rPr>
        <w:tab/>
        <w:t>Complément 4 à la série 03 d</w:t>
      </w:r>
      <w:r w:rsidR="0007000F">
        <w:rPr>
          <w:lang w:val="fr-FR"/>
        </w:rPr>
        <w:t>’</w:t>
      </w:r>
      <w:r w:rsidRPr="00762B40">
        <w:rPr>
          <w:lang w:val="fr-FR"/>
        </w:rPr>
        <w:t>amendements au Règlement</w:t>
      </w:r>
      <w:r>
        <w:rPr>
          <w:lang w:val="fr-FR"/>
        </w:rPr>
        <w:t xml:space="preserve"> ONU</w:t>
      </w:r>
      <w:r w:rsidRPr="00762B40">
        <w:rPr>
          <w:lang w:val="fr-FR"/>
        </w:rPr>
        <w:t xml:space="preserve"> n</w:t>
      </w:r>
      <w:r w:rsidRPr="00762B40">
        <w:rPr>
          <w:vertAlign w:val="superscript"/>
          <w:lang w:val="fr-FR"/>
        </w:rPr>
        <w:t>o</w:t>
      </w:r>
      <w:r w:rsidRPr="00762B40">
        <w:rPr>
          <w:lang w:val="fr-FR"/>
        </w:rPr>
        <w:t xml:space="preserve"> 24 (Émissions de polluants visibles, mesure </w:t>
      </w:r>
      <w:r>
        <w:rPr>
          <w:lang w:val="fr-FR"/>
        </w:rPr>
        <w:br/>
      </w:r>
      <w:r w:rsidRPr="00762B40">
        <w:rPr>
          <w:lang w:val="fr-FR"/>
        </w:rPr>
        <w:t>de la puissance des moteurs</w:t>
      </w:r>
      <w:r>
        <w:rPr>
          <w:lang w:val="fr-FR"/>
        </w:rPr>
        <w:t xml:space="preserve"> </w:t>
      </w:r>
      <w:r w:rsidRPr="00762B40">
        <w:rPr>
          <w:lang w:val="fr-FR"/>
        </w:rPr>
        <w:t xml:space="preserve">à allumage par </w:t>
      </w:r>
      <w:r>
        <w:rPr>
          <w:lang w:val="fr-FR"/>
        </w:rPr>
        <w:br/>
      </w:r>
      <w:r w:rsidRPr="00762B40">
        <w:rPr>
          <w:lang w:val="fr-FR"/>
        </w:rPr>
        <w:t>compression (fumées des moteurs diesel))</w:t>
      </w:r>
    </w:p>
    <w:p w:rsidR="00697D1E" w:rsidRPr="00697D1E" w:rsidRDefault="00697D1E" w:rsidP="00697D1E">
      <w:pPr>
        <w:pStyle w:val="SingleTxtG"/>
        <w:rPr>
          <w:i/>
          <w:lang w:val="fr-FR"/>
        </w:rPr>
      </w:pPr>
      <w:r w:rsidRPr="00697D1E">
        <w:rPr>
          <w:i/>
          <w:lang w:val="fr-FR"/>
        </w:rPr>
        <w:t>Annexe 4</w:t>
      </w:r>
    </w:p>
    <w:p w:rsidR="00697D1E" w:rsidRPr="00762B40" w:rsidRDefault="00697D1E" w:rsidP="00697D1E">
      <w:pPr>
        <w:pStyle w:val="SingleTxtG"/>
      </w:pPr>
      <w:r w:rsidRPr="00697D1E">
        <w:rPr>
          <w:i/>
          <w:lang w:val="fr-FR"/>
        </w:rPr>
        <w:t>Paragraphe 3.2</w:t>
      </w:r>
      <w:r w:rsidRPr="00762B40">
        <w:rPr>
          <w:lang w:val="fr-FR"/>
        </w:rPr>
        <w:t xml:space="preserve">, </w:t>
      </w:r>
      <w:r>
        <w:rPr>
          <w:lang w:val="fr-FR"/>
        </w:rPr>
        <w:t>lire</w:t>
      </w:r>
      <w:r w:rsidRPr="00762B40">
        <w:rPr>
          <w:lang w:val="fr-FR"/>
        </w:rPr>
        <w:t> :</w:t>
      </w:r>
    </w:p>
    <w:p w:rsidR="00697D1E" w:rsidRPr="00762B40" w:rsidRDefault="00697D1E" w:rsidP="00697D1E">
      <w:pPr>
        <w:pStyle w:val="SingleTxtG"/>
        <w:ind w:left="2268" w:hanging="1134"/>
      </w:pPr>
      <w:r w:rsidRPr="00762B40">
        <w:rPr>
          <w:lang w:val="fr-FR"/>
        </w:rPr>
        <w:t>« 3.2</w:t>
      </w:r>
      <w:r w:rsidRPr="00762B40">
        <w:rPr>
          <w:lang w:val="fr-FR"/>
        </w:rPr>
        <w:tab/>
      </w:r>
      <w:r>
        <w:rPr>
          <w:lang w:val="fr-FR"/>
        </w:rPr>
        <w:tab/>
      </w:r>
      <w:r w:rsidRPr="00762B40">
        <w:rPr>
          <w:lang w:val="fr-FR"/>
        </w:rPr>
        <w:t>Carburant</w:t>
      </w:r>
    </w:p>
    <w:p w:rsidR="00697D1E" w:rsidRPr="00762B40" w:rsidRDefault="00697D1E" w:rsidP="00697D1E">
      <w:pPr>
        <w:pStyle w:val="SingleTxtG"/>
        <w:ind w:left="2268"/>
      </w:pPr>
      <w:r w:rsidRPr="00762B40">
        <w:rPr>
          <w:lang w:val="fr-FR"/>
        </w:rPr>
        <w:t xml:space="preserve">Le </w:t>
      </w:r>
      <w:r w:rsidRPr="00881639">
        <w:rPr>
          <w:bCs/>
          <w:lang w:val="fr-FR"/>
        </w:rPr>
        <w:t>carburant utilisé est celui du commerce.</w:t>
      </w:r>
      <w:r w:rsidRPr="00881639">
        <w:rPr>
          <w:lang w:val="fr-FR"/>
        </w:rPr>
        <w:t xml:space="preserve"> </w:t>
      </w:r>
      <w:r w:rsidRPr="00881639">
        <w:rPr>
          <w:bCs/>
          <w:lang w:val="fr-FR"/>
        </w:rPr>
        <w:t>En cas de contestation, le</w:t>
      </w:r>
      <w:r w:rsidRPr="00762B40">
        <w:rPr>
          <w:b/>
          <w:lang w:val="fr-FR"/>
        </w:rPr>
        <w:t xml:space="preserve"> </w:t>
      </w:r>
      <w:r w:rsidRPr="00762B40">
        <w:rPr>
          <w:lang w:val="fr-FR"/>
        </w:rPr>
        <w:t>carburant doit être le carburant de référence dont les spécifications sont données à l</w:t>
      </w:r>
      <w:r w:rsidR="0007000F">
        <w:rPr>
          <w:lang w:val="fr-FR"/>
        </w:rPr>
        <w:t>’</w:t>
      </w:r>
      <w:r w:rsidRPr="00762B40">
        <w:rPr>
          <w:lang w:val="fr-FR"/>
        </w:rPr>
        <w:t>annexe 6 du présent Règlement. ».</w:t>
      </w:r>
    </w:p>
    <w:p w:rsidR="00697D1E" w:rsidRPr="00762B40" w:rsidRDefault="00697D1E" w:rsidP="00697D1E">
      <w:pPr>
        <w:pStyle w:val="SingleTxtG"/>
      </w:pPr>
      <w:r w:rsidRPr="00697D1E">
        <w:rPr>
          <w:i/>
          <w:lang w:val="fr-FR"/>
        </w:rPr>
        <w:t xml:space="preserve">Ajouter un </w:t>
      </w:r>
      <w:r w:rsidRPr="00697D1E">
        <w:rPr>
          <w:i/>
        </w:rPr>
        <w:t>nouveau</w:t>
      </w:r>
      <w:r w:rsidRPr="00697D1E">
        <w:rPr>
          <w:i/>
          <w:lang w:val="fr-FR"/>
        </w:rPr>
        <w:t xml:space="preserve"> paragraphe 3.3.3</w:t>
      </w:r>
      <w:r w:rsidRPr="00762B40">
        <w:rPr>
          <w:lang w:val="fr-FR"/>
        </w:rPr>
        <w:t>, libellé comme suit :</w:t>
      </w:r>
    </w:p>
    <w:p w:rsidR="00697D1E" w:rsidRPr="00762B40" w:rsidRDefault="00697D1E" w:rsidP="00697D1E">
      <w:pPr>
        <w:pStyle w:val="SingleTxtG"/>
        <w:ind w:left="2268" w:hanging="1134"/>
        <w:rPr>
          <w:b/>
        </w:rPr>
      </w:pPr>
      <w:r w:rsidRPr="00762B40">
        <w:rPr>
          <w:lang w:val="fr-FR"/>
        </w:rPr>
        <w:t>« </w:t>
      </w:r>
      <w:r w:rsidRPr="00881639">
        <w:rPr>
          <w:lang w:val="fr-FR"/>
        </w:rPr>
        <w:t>3.3.3</w:t>
      </w:r>
      <w:r>
        <w:rPr>
          <w:lang w:val="fr-FR"/>
        </w:rPr>
        <w:tab/>
      </w:r>
      <w:r>
        <w:rPr>
          <w:lang w:val="fr-FR"/>
        </w:rPr>
        <w:tab/>
      </w:r>
      <w:r w:rsidRPr="00881639">
        <w:rPr>
          <w:lang w:val="fr-FR"/>
        </w:rPr>
        <w:t>Lorsqu</w:t>
      </w:r>
      <w:r w:rsidR="0007000F">
        <w:rPr>
          <w:lang w:val="fr-FR"/>
        </w:rPr>
        <w:t>’</w:t>
      </w:r>
      <w:r w:rsidRPr="00881639">
        <w:rPr>
          <w:lang w:val="fr-FR"/>
        </w:rPr>
        <w:t>un moteur à turbocompresseur est équipé d</w:t>
      </w:r>
      <w:r w:rsidR="0007000F">
        <w:rPr>
          <w:lang w:val="fr-FR"/>
        </w:rPr>
        <w:t>’</w:t>
      </w:r>
      <w:r w:rsidRPr="00881639">
        <w:rPr>
          <w:lang w:val="fr-FR"/>
        </w:rPr>
        <w:t>un système qui permet de compenser les conditions ambiantes (température et altitude), à la demande du constructeur, le facteur de correction α</w:t>
      </w:r>
      <w:r w:rsidRPr="00881639">
        <w:rPr>
          <w:vertAlign w:val="subscript"/>
          <w:lang w:val="fr-FR"/>
        </w:rPr>
        <w:t>a</w:t>
      </w:r>
      <w:r w:rsidRPr="00881639">
        <w:rPr>
          <w:lang w:val="fr-FR"/>
        </w:rPr>
        <w:t xml:space="preserve"> ou α</w:t>
      </w:r>
      <w:r w:rsidRPr="00881639">
        <w:rPr>
          <w:vertAlign w:val="subscript"/>
          <w:lang w:val="fr-FR"/>
        </w:rPr>
        <w:t>d</w:t>
      </w:r>
      <w:r w:rsidRPr="00881639">
        <w:rPr>
          <w:lang w:val="fr-FR"/>
        </w:rPr>
        <w:t xml:space="preserve"> doit être réglé à la</w:t>
      </w:r>
      <w:r>
        <w:rPr>
          <w:lang w:val="fr-FR"/>
        </w:rPr>
        <w:t xml:space="preserve"> valeur de </w:t>
      </w:r>
      <w:r w:rsidRPr="00881639">
        <w:rPr>
          <w:lang w:val="fr-FR"/>
        </w:rPr>
        <w:t>1.</w:t>
      </w:r>
      <w:r w:rsidRPr="00762B40">
        <w:rPr>
          <w:lang w:val="fr-FR"/>
        </w:rPr>
        <w:t> ».</w:t>
      </w:r>
    </w:p>
    <w:p w:rsidR="00697D1E" w:rsidRPr="00697D1E" w:rsidRDefault="00697D1E" w:rsidP="00697D1E">
      <w:pPr>
        <w:pStyle w:val="SingleTxtG"/>
        <w:rPr>
          <w:i/>
        </w:rPr>
      </w:pPr>
      <w:r w:rsidRPr="00697D1E">
        <w:rPr>
          <w:i/>
        </w:rPr>
        <w:t>Annexe 10</w:t>
      </w:r>
    </w:p>
    <w:p w:rsidR="00697D1E" w:rsidRPr="00762B40" w:rsidRDefault="00697D1E" w:rsidP="00697D1E">
      <w:pPr>
        <w:pStyle w:val="SingleTxtG"/>
      </w:pPr>
      <w:r w:rsidRPr="00697D1E">
        <w:rPr>
          <w:i/>
        </w:rPr>
        <w:t>Ajouter un nouveau paragraphe 6.4.3</w:t>
      </w:r>
      <w:r w:rsidRPr="00762B40">
        <w:t>, libellé comme suit :</w:t>
      </w:r>
    </w:p>
    <w:p w:rsidR="00F9573C" w:rsidRDefault="00697D1E" w:rsidP="00697D1E">
      <w:pPr>
        <w:pStyle w:val="SingleTxtG"/>
        <w:ind w:left="2268" w:hanging="1134"/>
        <w:rPr>
          <w:lang w:val="fr-FR"/>
        </w:rPr>
      </w:pPr>
      <w:r w:rsidRPr="00762B40">
        <w:rPr>
          <w:lang w:val="fr-FR"/>
        </w:rPr>
        <w:t>« </w:t>
      </w:r>
      <w:r w:rsidRPr="00881639">
        <w:rPr>
          <w:lang w:val="fr-FR"/>
        </w:rPr>
        <w:t>6.4.3</w:t>
      </w:r>
      <w:r w:rsidRPr="00881639">
        <w:rPr>
          <w:lang w:val="fr-FR"/>
        </w:rPr>
        <w:tab/>
        <w:t>Lorsqu</w:t>
      </w:r>
      <w:r w:rsidR="0007000F">
        <w:rPr>
          <w:lang w:val="fr-FR"/>
        </w:rPr>
        <w:t>’</w:t>
      </w:r>
      <w:r w:rsidRPr="00881639">
        <w:rPr>
          <w:lang w:val="fr-FR"/>
        </w:rPr>
        <w:t>un moteur à turbocompresseur est équipé d</w:t>
      </w:r>
      <w:r w:rsidR="0007000F">
        <w:rPr>
          <w:lang w:val="fr-FR"/>
        </w:rPr>
        <w:t>’</w:t>
      </w:r>
      <w:r w:rsidRPr="00881639">
        <w:rPr>
          <w:lang w:val="fr-FR"/>
        </w:rPr>
        <w:t>un système qui permet de compenser les conditions ambiantes (température et altitude), à la demande du constructeur, le facteur de correction α</w:t>
      </w:r>
      <w:r w:rsidRPr="00881639">
        <w:rPr>
          <w:vertAlign w:val="subscript"/>
          <w:lang w:val="fr-FR"/>
        </w:rPr>
        <w:t>a</w:t>
      </w:r>
      <w:r w:rsidRPr="00881639">
        <w:rPr>
          <w:lang w:val="fr-FR"/>
        </w:rPr>
        <w:t xml:space="preserve"> ou α</w:t>
      </w:r>
      <w:r w:rsidRPr="00881639">
        <w:rPr>
          <w:vertAlign w:val="subscript"/>
          <w:lang w:val="fr-FR"/>
        </w:rPr>
        <w:t>d</w:t>
      </w:r>
      <w:r>
        <w:rPr>
          <w:lang w:val="fr-FR"/>
        </w:rPr>
        <w:t xml:space="preserve"> doit être réglé à la valeur de </w:t>
      </w:r>
      <w:r w:rsidRPr="00881639">
        <w:rPr>
          <w:lang w:val="fr-FR"/>
        </w:rPr>
        <w:t>1.</w:t>
      </w:r>
      <w:r w:rsidRPr="00762B40">
        <w:rPr>
          <w:lang w:val="fr-FR"/>
        </w:rPr>
        <w:t> ».</w:t>
      </w:r>
    </w:p>
    <w:p w:rsidR="00697D1E" w:rsidRPr="00697D1E" w:rsidRDefault="00697D1E" w:rsidP="00697D1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97D1E" w:rsidRPr="00697D1E" w:rsidSect="00697D1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1E1" w:rsidRDefault="00CC01E1" w:rsidP="00F95C08">
      <w:pPr>
        <w:spacing w:line="240" w:lineRule="auto"/>
      </w:pPr>
    </w:p>
  </w:endnote>
  <w:endnote w:type="continuationSeparator" w:id="0">
    <w:p w:rsidR="00CC01E1" w:rsidRPr="00AC3823" w:rsidRDefault="00CC01E1" w:rsidP="00AC3823">
      <w:pPr>
        <w:pStyle w:val="Footer"/>
      </w:pPr>
    </w:p>
  </w:endnote>
  <w:endnote w:type="continuationNotice" w:id="1">
    <w:p w:rsidR="00CC01E1" w:rsidRDefault="00CC01E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Webdings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D1E" w:rsidRPr="00697D1E" w:rsidRDefault="00697D1E" w:rsidP="00697D1E">
    <w:pPr>
      <w:pStyle w:val="Footer"/>
      <w:tabs>
        <w:tab w:val="right" w:pos="9638"/>
      </w:tabs>
    </w:pPr>
    <w:r w:rsidRPr="00697D1E">
      <w:rPr>
        <w:b/>
        <w:sz w:val="18"/>
      </w:rPr>
      <w:fldChar w:fldCharType="begin"/>
    </w:r>
    <w:r w:rsidRPr="00697D1E">
      <w:rPr>
        <w:b/>
        <w:sz w:val="18"/>
      </w:rPr>
      <w:instrText xml:space="preserve"> PAGE  \* MERGEFORMAT </w:instrText>
    </w:r>
    <w:r w:rsidRPr="00697D1E">
      <w:rPr>
        <w:b/>
        <w:sz w:val="18"/>
      </w:rPr>
      <w:fldChar w:fldCharType="separate"/>
    </w:r>
    <w:r w:rsidR="005808DB">
      <w:rPr>
        <w:b/>
        <w:noProof/>
        <w:sz w:val="18"/>
      </w:rPr>
      <w:t>2</w:t>
    </w:r>
    <w:r w:rsidRPr="00697D1E">
      <w:rPr>
        <w:b/>
        <w:sz w:val="18"/>
      </w:rPr>
      <w:fldChar w:fldCharType="end"/>
    </w:r>
    <w:r>
      <w:rPr>
        <w:b/>
        <w:sz w:val="18"/>
      </w:rPr>
      <w:tab/>
    </w:r>
    <w:r>
      <w:t>GE.18-13656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D1E" w:rsidRPr="00697D1E" w:rsidRDefault="00697D1E" w:rsidP="00697D1E">
    <w:pPr>
      <w:pStyle w:val="Footer"/>
      <w:tabs>
        <w:tab w:val="right" w:pos="9638"/>
      </w:tabs>
      <w:rPr>
        <w:b/>
        <w:sz w:val="18"/>
      </w:rPr>
    </w:pPr>
    <w:r>
      <w:t>GE.18-13656</w:t>
    </w:r>
    <w:r>
      <w:tab/>
    </w:r>
    <w:r w:rsidRPr="00697D1E">
      <w:rPr>
        <w:b/>
        <w:sz w:val="18"/>
      </w:rPr>
      <w:fldChar w:fldCharType="begin"/>
    </w:r>
    <w:r w:rsidRPr="00697D1E">
      <w:rPr>
        <w:b/>
        <w:sz w:val="18"/>
      </w:rPr>
      <w:instrText xml:space="preserve"> PAGE  \* MERGEFORMAT </w:instrText>
    </w:r>
    <w:r w:rsidRPr="00697D1E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697D1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697D1E" w:rsidRDefault="00697D1E" w:rsidP="00697D1E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13656  (</w:t>
    </w:r>
    <w:proofErr w:type="gramEnd"/>
    <w:r>
      <w:rPr>
        <w:sz w:val="20"/>
      </w:rPr>
      <w:t>F)</w:t>
    </w:r>
    <w:r w:rsidR="00867C38">
      <w:rPr>
        <w:sz w:val="20"/>
      </w:rPr>
      <w:t xml:space="preserve">    140918    180918</w:t>
    </w:r>
    <w:r>
      <w:rPr>
        <w:sz w:val="20"/>
      </w:rPr>
      <w:br/>
    </w:r>
    <w:r w:rsidRPr="00697D1E">
      <w:rPr>
        <w:rFonts w:ascii="C39T30Lfz" w:hAnsi="C39T30Lfz"/>
        <w:sz w:val="56"/>
      </w:rPr>
      <w:t></w:t>
    </w:r>
    <w:r w:rsidRPr="00697D1E">
      <w:rPr>
        <w:rFonts w:ascii="C39T30Lfz" w:hAnsi="C39T30Lfz"/>
        <w:sz w:val="56"/>
      </w:rPr>
      <w:t></w:t>
    </w:r>
    <w:r w:rsidRPr="00697D1E">
      <w:rPr>
        <w:rFonts w:ascii="C39T30Lfz" w:hAnsi="C39T30Lfz"/>
        <w:sz w:val="56"/>
      </w:rPr>
      <w:t></w:t>
    </w:r>
    <w:r w:rsidRPr="00697D1E">
      <w:rPr>
        <w:rFonts w:ascii="C39T30Lfz" w:hAnsi="C39T30Lfz"/>
        <w:sz w:val="56"/>
      </w:rPr>
      <w:t></w:t>
    </w:r>
    <w:r w:rsidRPr="00697D1E">
      <w:rPr>
        <w:rFonts w:ascii="C39T30Lfz" w:hAnsi="C39T30Lfz"/>
        <w:sz w:val="56"/>
      </w:rPr>
      <w:t></w:t>
    </w:r>
    <w:r w:rsidRPr="00697D1E">
      <w:rPr>
        <w:rFonts w:ascii="C39T30Lfz" w:hAnsi="C39T30Lfz"/>
        <w:sz w:val="56"/>
      </w:rPr>
      <w:t></w:t>
    </w:r>
    <w:r w:rsidRPr="00697D1E">
      <w:rPr>
        <w:rFonts w:ascii="C39T30Lfz" w:hAnsi="C39T30Lfz"/>
        <w:sz w:val="56"/>
      </w:rPr>
      <w:t></w:t>
    </w:r>
    <w:r w:rsidRPr="00697D1E">
      <w:rPr>
        <w:rFonts w:ascii="C39T30Lfz" w:hAnsi="C39T30Lfz"/>
        <w:sz w:val="56"/>
      </w:rPr>
      <w:t></w:t>
    </w:r>
    <w:r w:rsidRPr="00697D1E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14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4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1E1" w:rsidRPr="00AC3823" w:rsidRDefault="00CC01E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C01E1" w:rsidRPr="00AC3823" w:rsidRDefault="00CC01E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C01E1" w:rsidRPr="00AC3823" w:rsidRDefault="00CC01E1">
      <w:pPr>
        <w:spacing w:line="240" w:lineRule="auto"/>
        <w:rPr>
          <w:sz w:val="2"/>
          <w:szCs w:val="2"/>
        </w:rPr>
      </w:pPr>
    </w:p>
  </w:footnote>
  <w:footnote w:id="2">
    <w:p w:rsidR="00697D1E" w:rsidRPr="00697D1E" w:rsidRDefault="00697D1E">
      <w:pPr>
        <w:pStyle w:val="FootnoteText"/>
      </w:pPr>
      <w:r>
        <w:rPr>
          <w:rStyle w:val="FootnoteReference"/>
        </w:rPr>
        <w:tab/>
      </w:r>
      <w:r w:rsidRPr="00697D1E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697D1E">
        <w:t>Conformément au programme de travail du Comité des transports intérieurs pour la période 2018</w:t>
      </w:r>
      <w:r w:rsidRPr="00697D1E">
        <w:noBreakHyphen/>
        <w:t>2019 (ECE/TRANS/274, par. 123, et ECE/TRANS/2018/21, module 3.1),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D1E" w:rsidRPr="00697D1E" w:rsidRDefault="00092DFD">
    <w:pPr>
      <w:pStyle w:val="Header"/>
    </w:pPr>
    <w:r>
      <w:fldChar w:fldCharType="begin"/>
    </w:r>
    <w:r>
      <w:instrText xml:space="preserve"> TITLE  </w:instrText>
    </w:r>
    <w:r>
      <w:instrText xml:space="preserve">\* MERGEFORMAT </w:instrText>
    </w:r>
    <w:r>
      <w:fldChar w:fldCharType="separate"/>
    </w:r>
    <w:r w:rsidR="00BA55CF">
      <w:t>ECE/TRANS/WP.29/2018/143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D1E" w:rsidRPr="00697D1E" w:rsidRDefault="00092DFD" w:rsidP="00697D1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A55CF">
      <w:t>ECE/TRANS/WP.29/2018/143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1E1"/>
    <w:rsid w:val="00017F94"/>
    <w:rsid w:val="00023842"/>
    <w:rsid w:val="000334F9"/>
    <w:rsid w:val="00045FEB"/>
    <w:rsid w:val="0007000F"/>
    <w:rsid w:val="0007796D"/>
    <w:rsid w:val="00092DFD"/>
    <w:rsid w:val="000B7790"/>
    <w:rsid w:val="00111F2F"/>
    <w:rsid w:val="0014365E"/>
    <w:rsid w:val="00143C66"/>
    <w:rsid w:val="00176178"/>
    <w:rsid w:val="001954E5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3E5557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08DB"/>
    <w:rsid w:val="00586ED3"/>
    <w:rsid w:val="00596AA9"/>
    <w:rsid w:val="00697D1E"/>
    <w:rsid w:val="0071601D"/>
    <w:rsid w:val="007A62E6"/>
    <w:rsid w:val="007F20FA"/>
    <w:rsid w:val="0080684C"/>
    <w:rsid w:val="00867C38"/>
    <w:rsid w:val="00871C75"/>
    <w:rsid w:val="00874620"/>
    <w:rsid w:val="008776DC"/>
    <w:rsid w:val="008B6325"/>
    <w:rsid w:val="0091442A"/>
    <w:rsid w:val="009446C0"/>
    <w:rsid w:val="009705C8"/>
    <w:rsid w:val="009C1CF4"/>
    <w:rsid w:val="009F08D1"/>
    <w:rsid w:val="009F6B74"/>
    <w:rsid w:val="00A3029F"/>
    <w:rsid w:val="00A30353"/>
    <w:rsid w:val="00A54240"/>
    <w:rsid w:val="00AC3823"/>
    <w:rsid w:val="00AE323C"/>
    <w:rsid w:val="00AF0CB5"/>
    <w:rsid w:val="00B00181"/>
    <w:rsid w:val="00B00B0D"/>
    <w:rsid w:val="00B45F2E"/>
    <w:rsid w:val="00B765F7"/>
    <w:rsid w:val="00BA0CA9"/>
    <w:rsid w:val="00BA55CF"/>
    <w:rsid w:val="00C02897"/>
    <w:rsid w:val="00C97039"/>
    <w:rsid w:val="00CC01E1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docId w15:val="{3FCA5133-ACAA-44B2-9467-B3066304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ECE/TRANS/WP.29/2018/143</vt:lpstr>
      <vt:lpstr>ECE/TRANS/WP.29/2018/143</vt:lpstr>
    </vt:vector>
  </TitlesOfParts>
  <Company>DCM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ECE/TRANS/WP.29/2018/143</dc:title>
  <dc:subject/>
  <dc:creator>Isabelle VIGNY</dc:creator>
  <cp:keywords/>
  <dc:description/>
  <cp:lastModifiedBy>Secretariat</cp:lastModifiedBy>
  <cp:revision>2</cp:revision>
  <cp:lastPrinted>2018-09-18T13:40:00Z</cp:lastPrinted>
  <dcterms:created xsi:type="dcterms:W3CDTF">2018-10-11T09:52:00Z</dcterms:created>
  <dcterms:modified xsi:type="dcterms:W3CDTF">2018-10-11T09:52:00Z</dcterms:modified>
</cp:coreProperties>
</file>