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C7CE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C7CE9" w:rsidP="005C7CE9">
            <w:pPr>
              <w:jc w:val="right"/>
            </w:pPr>
            <w:r w:rsidRPr="005C7CE9">
              <w:rPr>
                <w:sz w:val="40"/>
              </w:rPr>
              <w:t>ECE</w:t>
            </w:r>
            <w:r>
              <w:t>/TRANS/WP.29/GRE/2018/22</w:t>
            </w:r>
          </w:p>
        </w:tc>
      </w:tr>
      <w:tr w:rsidR="002D5AAC" w:rsidRPr="005C7CE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5C7CE9" w:rsidP="00387CD4">
            <w:pPr>
              <w:spacing w:before="240"/>
              <w:rPr>
                <w:lang w:val="en-US"/>
              </w:rPr>
            </w:pPr>
            <w:r>
              <w:rPr>
                <w:lang w:val="en-US"/>
              </w:rPr>
              <w:t>Distr.: General</w:t>
            </w:r>
          </w:p>
          <w:p w:rsidR="005C7CE9" w:rsidRDefault="005C7CE9" w:rsidP="005C7CE9">
            <w:pPr>
              <w:spacing w:line="240" w:lineRule="exact"/>
              <w:rPr>
                <w:lang w:val="en-US"/>
              </w:rPr>
            </w:pPr>
            <w:r>
              <w:rPr>
                <w:lang w:val="en-US"/>
              </w:rPr>
              <w:t>7 February 2018</w:t>
            </w:r>
          </w:p>
          <w:p w:rsidR="005C7CE9" w:rsidRDefault="005C7CE9" w:rsidP="005C7CE9">
            <w:pPr>
              <w:spacing w:line="240" w:lineRule="exact"/>
              <w:rPr>
                <w:lang w:val="en-US"/>
              </w:rPr>
            </w:pPr>
            <w:r>
              <w:rPr>
                <w:lang w:val="en-US"/>
              </w:rPr>
              <w:t>Russian</w:t>
            </w:r>
          </w:p>
          <w:p w:rsidR="005C7CE9" w:rsidRPr="008D53B6" w:rsidRDefault="005C7CE9" w:rsidP="005C7CE9">
            <w:pPr>
              <w:spacing w:line="240" w:lineRule="exact"/>
              <w:rPr>
                <w:lang w:val="en-US"/>
              </w:rPr>
            </w:pPr>
            <w:r>
              <w:rPr>
                <w:lang w:val="en-US"/>
              </w:rPr>
              <w:t>Original: English</w:t>
            </w:r>
          </w:p>
        </w:tc>
      </w:tr>
    </w:tbl>
    <w:p w:rsidR="008A37C8" w:rsidRPr="007E06D9" w:rsidRDefault="008A37C8" w:rsidP="007E06D9">
      <w:pPr>
        <w:suppressAutoHyphens/>
        <w:spacing w:before="120"/>
        <w:rPr>
          <w:b/>
          <w:spacing w:val="0"/>
          <w:w w:val="100"/>
          <w:kern w:val="0"/>
          <w:sz w:val="28"/>
          <w:szCs w:val="28"/>
        </w:rPr>
      </w:pPr>
      <w:r w:rsidRPr="007E06D9">
        <w:rPr>
          <w:b/>
          <w:spacing w:val="0"/>
          <w:w w:val="100"/>
          <w:kern w:val="0"/>
          <w:sz w:val="28"/>
          <w:szCs w:val="28"/>
        </w:rPr>
        <w:t>Европейская экономическая комиссия</w:t>
      </w:r>
    </w:p>
    <w:p w:rsidR="005C7CE9" w:rsidRPr="007E06D9" w:rsidRDefault="005C7CE9" w:rsidP="007E06D9">
      <w:pPr>
        <w:suppressAutoHyphens/>
        <w:spacing w:before="120"/>
        <w:rPr>
          <w:spacing w:val="0"/>
          <w:w w:val="100"/>
          <w:kern w:val="0"/>
          <w:sz w:val="28"/>
          <w:szCs w:val="28"/>
        </w:rPr>
      </w:pPr>
      <w:r w:rsidRPr="007E06D9">
        <w:rPr>
          <w:spacing w:val="0"/>
          <w:w w:val="100"/>
          <w:kern w:val="0"/>
          <w:sz w:val="28"/>
          <w:szCs w:val="28"/>
        </w:rPr>
        <w:t>Комитет по внутреннему транспорту</w:t>
      </w:r>
    </w:p>
    <w:p w:rsidR="005C7CE9" w:rsidRPr="007E06D9" w:rsidRDefault="005C7CE9" w:rsidP="007E06D9">
      <w:pPr>
        <w:suppressAutoHyphens/>
        <w:spacing w:before="120"/>
        <w:rPr>
          <w:b/>
          <w:spacing w:val="0"/>
          <w:w w:val="100"/>
          <w:kern w:val="0"/>
          <w:sz w:val="24"/>
          <w:szCs w:val="24"/>
        </w:rPr>
      </w:pPr>
      <w:r w:rsidRPr="007E06D9">
        <w:rPr>
          <w:b/>
          <w:spacing w:val="0"/>
          <w:w w:val="100"/>
          <w:kern w:val="0"/>
          <w:sz w:val="24"/>
          <w:szCs w:val="24"/>
        </w:rPr>
        <w:t>Всемирный форум для согласования правил</w:t>
      </w:r>
      <w:r w:rsidRPr="007E06D9">
        <w:rPr>
          <w:b/>
          <w:spacing w:val="0"/>
          <w:w w:val="100"/>
          <w:kern w:val="0"/>
          <w:sz w:val="24"/>
          <w:szCs w:val="24"/>
        </w:rPr>
        <w:br/>
        <w:t>в области транспортных средств</w:t>
      </w:r>
    </w:p>
    <w:p w:rsidR="005C7CE9" w:rsidRPr="007E06D9" w:rsidRDefault="005C7CE9" w:rsidP="007E06D9">
      <w:pPr>
        <w:suppressAutoHyphens/>
        <w:spacing w:before="120" w:after="120"/>
        <w:rPr>
          <w:b/>
          <w:bCs/>
          <w:spacing w:val="0"/>
          <w:w w:val="100"/>
          <w:kern w:val="0"/>
        </w:rPr>
      </w:pPr>
      <w:r w:rsidRPr="007E06D9">
        <w:rPr>
          <w:b/>
          <w:bCs/>
          <w:spacing w:val="0"/>
          <w:w w:val="100"/>
          <w:kern w:val="0"/>
        </w:rPr>
        <w:t>Рабочая группа по вопросам освещения</w:t>
      </w:r>
      <w:r w:rsidRPr="007E06D9">
        <w:rPr>
          <w:b/>
          <w:bCs/>
          <w:spacing w:val="0"/>
          <w:w w:val="100"/>
          <w:kern w:val="0"/>
        </w:rPr>
        <w:br/>
        <w:t>и световой сигнализации</w:t>
      </w:r>
    </w:p>
    <w:p w:rsidR="005C7CE9" w:rsidRPr="007E06D9" w:rsidRDefault="005C7CE9" w:rsidP="007E06D9">
      <w:pPr>
        <w:suppressAutoHyphens/>
        <w:rPr>
          <w:b/>
          <w:spacing w:val="0"/>
          <w:w w:val="100"/>
          <w:kern w:val="0"/>
        </w:rPr>
      </w:pPr>
      <w:r w:rsidRPr="007E06D9">
        <w:rPr>
          <w:b/>
          <w:spacing w:val="0"/>
          <w:w w:val="100"/>
          <w:kern w:val="0"/>
        </w:rPr>
        <w:t>Семьдесят девятая сессия</w:t>
      </w:r>
    </w:p>
    <w:p w:rsidR="005C7CE9" w:rsidRPr="007E06D9" w:rsidRDefault="005C7CE9" w:rsidP="007E06D9">
      <w:pPr>
        <w:suppressAutoHyphens/>
        <w:rPr>
          <w:bCs/>
          <w:spacing w:val="0"/>
          <w:w w:val="100"/>
          <w:kern w:val="0"/>
        </w:rPr>
      </w:pPr>
      <w:r w:rsidRPr="007E06D9">
        <w:rPr>
          <w:spacing w:val="0"/>
          <w:w w:val="100"/>
          <w:kern w:val="0"/>
        </w:rPr>
        <w:t>Женева, 24–27 апреля 2018 года</w:t>
      </w:r>
    </w:p>
    <w:p w:rsidR="005C7CE9" w:rsidRPr="007E06D9" w:rsidRDefault="005C7CE9" w:rsidP="007E06D9">
      <w:pPr>
        <w:suppressAutoHyphens/>
        <w:ind w:right="1134"/>
        <w:rPr>
          <w:b/>
          <w:bCs/>
          <w:spacing w:val="0"/>
          <w:w w:val="100"/>
          <w:kern w:val="0"/>
        </w:rPr>
      </w:pPr>
      <w:r w:rsidRPr="007E06D9">
        <w:rPr>
          <w:bCs/>
          <w:spacing w:val="0"/>
          <w:w w:val="100"/>
          <w:kern w:val="0"/>
        </w:rPr>
        <w:t>Пункт 6а предварительной повестки дня</w:t>
      </w:r>
      <w:r w:rsidRPr="007E06D9">
        <w:rPr>
          <w:bCs/>
          <w:spacing w:val="0"/>
          <w:w w:val="100"/>
          <w:kern w:val="0"/>
        </w:rPr>
        <w:br/>
      </w:r>
      <w:r w:rsidRPr="007E06D9">
        <w:rPr>
          <w:b/>
          <w:bCs/>
          <w:spacing w:val="0"/>
          <w:w w:val="100"/>
          <w:kern w:val="0"/>
        </w:rPr>
        <w:t>Правила № 48 (установка устройств освещения</w:t>
      </w:r>
      <w:r w:rsidRPr="007E06D9">
        <w:rPr>
          <w:b/>
          <w:bCs/>
          <w:spacing w:val="0"/>
          <w:w w:val="100"/>
          <w:kern w:val="0"/>
        </w:rPr>
        <w:br/>
        <w:t>и световой сигнализации):</w:t>
      </w:r>
      <w:r w:rsidRPr="007E06D9">
        <w:rPr>
          <w:b/>
          <w:bCs/>
          <w:spacing w:val="0"/>
          <w:w w:val="100"/>
          <w:kern w:val="0"/>
        </w:rPr>
        <w:br/>
        <w:t>предложения по поправкам к поправкам серий 05 и 06</w:t>
      </w:r>
    </w:p>
    <w:p w:rsidR="005C7CE9" w:rsidRPr="007E06D9" w:rsidRDefault="005C7CE9" w:rsidP="007E06D9">
      <w:pPr>
        <w:pStyle w:val="HChGR"/>
        <w:rPr>
          <w:spacing w:val="0"/>
          <w:w w:val="100"/>
          <w:kern w:val="0"/>
        </w:rPr>
      </w:pPr>
      <w:r w:rsidRPr="007E06D9">
        <w:rPr>
          <w:spacing w:val="0"/>
          <w:w w:val="100"/>
          <w:kern w:val="0"/>
        </w:rPr>
        <w:tab/>
      </w:r>
      <w:r w:rsidRPr="007E06D9">
        <w:rPr>
          <w:spacing w:val="0"/>
          <w:w w:val="100"/>
          <w:kern w:val="0"/>
        </w:rPr>
        <w:tab/>
        <w:t>Предложение по поправкам к Правилам № 48</w:t>
      </w:r>
    </w:p>
    <w:p w:rsidR="005C7CE9" w:rsidRPr="007E06D9" w:rsidRDefault="005C7CE9" w:rsidP="007E06D9">
      <w:pPr>
        <w:pStyle w:val="H1GR"/>
        <w:rPr>
          <w:spacing w:val="0"/>
          <w:w w:val="100"/>
          <w:kern w:val="0"/>
        </w:rPr>
      </w:pPr>
      <w:r w:rsidRPr="007E06D9">
        <w:rPr>
          <w:spacing w:val="0"/>
          <w:w w:val="100"/>
          <w:kern w:val="0"/>
        </w:rPr>
        <w:tab/>
      </w:r>
      <w:r w:rsidRPr="007E06D9">
        <w:rPr>
          <w:spacing w:val="0"/>
          <w:w w:val="100"/>
          <w:kern w:val="0"/>
        </w:rPr>
        <w:tab/>
        <w:t xml:space="preserve">Представлено Целевой группой </w:t>
      </w:r>
      <w:bookmarkStart w:id="1" w:name="_Hlk506292410"/>
      <w:r w:rsidRPr="007E06D9">
        <w:rPr>
          <w:spacing w:val="0"/>
          <w:w w:val="100"/>
          <w:kern w:val="0"/>
        </w:rPr>
        <w:t xml:space="preserve">по вопросам включения фар </w:t>
      </w:r>
      <w:bookmarkEnd w:id="1"/>
      <w:r w:rsidR="00C27504">
        <w:rPr>
          <w:spacing w:val="0"/>
          <w:w w:val="100"/>
          <w:kern w:val="0"/>
        </w:rPr>
        <w:t>(ЦГ </w:t>
      </w:r>
      <w:r w:rsidRPr="007E06D9">
        <w:rPr>
          <w:spacing w:val="0"/>
          <w:w w:val="100"/>
          <w:kern w:val="0"/>
        </w:rPr>
        <w:t>по ВФ)</w:t>
      </w:r>
      <w:r w:rsidR="004F3D17">
        <w:rPr>
          <w:spacing w:val="0"/>
          <w:w w:val="100"/>
          <w:kern w:val="0"/>
          <w:lang w:val="en-US"/>
        </w:rPr>
        <w:t> </w:t>
      </w:r>
      <w:r w:rsidRPr="00C27504">
        <w:rPr>
          <w:b w:val="0"/>
          <w:spacing w:val="0"/>
          <w:w w:val="100"/>
          <w:kern w:val="0"/>
          <w:sz w:val="20"/>
        </w:rPr>
        <w:footnoteReference w:customMarkFollows="1" w:id="1"/>
        <w:t>*</w:t>
      </w:r>
    </w:p>
    <w:p w:rsidR="00E12C5F" w:rsidRPr="007E06D9" w:rsidRDefault="005C7CE9" w:rsidP="007E06D9">
      <w:pPr>
        <w:pStyle w:val="SingleTxtGR"/>
        <w:suppressAutoHyphens/>
        <w:rPr>
          <w:rFonts w:eastAsia="Calibri"/>
          <w:spacing w:val="0"/>
          <w:w w:val="100"/>
          <w:kern w:val="0"/>
        </w:rPr>
      </w:pPr>
      <w:r w:rsidRPr="007E06D9">
        <w:rPr>
          <w:rFonts w:eastAsia="Calibri"/>
          <w:spacing w:val="0"/>
          <w:w w:val="100"/>
          <w:kern w:val="0"/>
        </w:rPr>
        <w:tab/>
        <w:t>В основу воспроизведенного ниже текста положен документ GRE-78-21-Rev.1, представленный ЦГ по ВФ.</w:t>
      </w:r>
      <w:r w:rsidRPr="007E06D9">
        <w:rPr>
          <w:spacing w:val="0"/>
          <w:w w:val="100"/>
          <w:kern w:val="0"/>
        </w:rPr>
        <w:t xml:space="preserve"> В нем содержатся поправки к поправкам серии 06 к Правилам № 48, включая изменения вплоть до дополнения 10. </w:t>
      </w:r>
      <w:r w:rsidRPr="007E06D9">
        <w:rPr>
          <w:rFonts w:eastAsia="Calibri"/>
          <w:spacing w:val="0"/>
          <w:w w:val="100"/>
          <w:kern w:val="0"/>
        </w:rPr>
        <w:t>Поправки выделены жирным шрифтом в случае новых положений или зачеркиванием в случае исключенных элементов.</w:t>
      </w:r>
    </w:p>
    <w:p w:rsidR="005C7CE9" w:rsidRPr="007E06D9" w:rsidRDefault="005C7CE9" w:rsidP="007E06D9">
      <w:pPr>
        <w:suppressAutoHyphens/>
        <w:spacing w:line="240" w:lineRule="auto"/>
        <w:rPr>
          <w:rFonts w:eastAsia="Calibri"/>
          <w:spacing w:val="0"/>
          <w:w w:val="100"/>
          <w:kern w:val="0"/>
        </w:rPr>
      </w:pPr>
      <w:r w:rsidRPr="007E06D9">
        <w:rPr>
          <w:rFonts w:eastAsia="Calibri"/>
          <w:spacing w:val="0"/>
          <w:w w:val="100"/>
          <w:kern w:val="0"/>
        </w:rPr>
        <w:br w:type="page"/>
      </w:r>
    </w:p>
    <w:p w:rsidR="005C7CE9" w:rsidRPr="007E06D9" w:rsidRDefault="005C7CE9" w:rsidP="007E06D9">
      <w:pPr>
        <w:pStyle w:val="HChGR"/>
        <w:rPr>
          <w:spacing w:val="0"/>
          <w:w w:val="100"/>
          <w:kern w:val="0"/>
        </w:rPr>
      </w:pPr>
      <w:r w:rsidRPr="007E06D9">
        <w:rPr>
          <w:spacing w:val="0"/>
          <w:w w:val="100"/>
          <w:kern w:val="0"/>
        </w:rPr>
        <w:lastRenderedPageBreak/>
        <w:tab/>
        <w:t>I.</w:t>
      </w:r>
      <w:r w:rsidRPr="007E06D9">
        <w:rPr>
          <w:spacing w:val="0"/>
          <w:w w:val="100"/>
          <w:kern w:val="0"/>
        </w:rPr>
        <w:tab/>
        <w:t>Предложение:</w:t>
      </w:r>
    </w:p>
    <w:p w:rsidR="005C7CE9" w:rsidRPr="007E06D9" w:rsidRDefault="005C7CE9" w:rsidP="007E06D9">
      <w:pPr>
        <w:pStyle w:val="SingleTxtGR"/>
        <w:suppressAutoHyphens/>
        <w:rPr>
          <w:i/>
          <w:spacing w:val="0"/>
          <w:w w:val="100"/>
          <w:kern w:val="0"/>
          <w:u w:val="single"/>
        </w:rPr>
      </w:pPr>
      <w:bookmarkStart w:id="2" w:name="_Hlk506279955"/>
      <w:r w:rsidRPr="007E06D9">
        <w:rPr>
          <w:i/>
          <w:spacing w:val="0"/>
          <w:w w:val="100"/>
          <w:kern w:val="0"/>
        </w:rPr>
        <w:t xml:space="preserve">Включить </w:t>
      </w:r>
      <w:bookmarkEnd w:id="2"/>
      <w:r w:rsidRPr="007E06D9">
        <w:rPr>
          <w:i/>
          <w:spacing w:val="0"/>
          <w:w w:val="100"/>
          <w:kern w:val="0"/>
        </w:rPr>
        <w:t>новые пункты 2.37 и 2.38</w:t>
      </w:r>
      <w:r w:rsidRPr="007E06D9">
        <w:rPr>
          <w:spacing w:val="0"/>
          <w:w w:val="100"/>
          <w:kern w:val="0"/>
        </w:rPr>
        <w:t xml:space="preserve"> следующего содержания:</w:t>
      </w:r>
    </w:p>
    <w:p w:rsidR="005C7CE9" w:rsidRPr="007E06D9" w:rsidRDefault="005C7CE9" w:rsidP="007E06D9">
      <w:pPr>
        <w:pStyle w:val="SingleTxtGR"/>
        <w:suppressAutoHyphens/>
        <w:ind w:left="2268" w:hanging="1134"/>
        <w:rPr>
          <w:b/>
          <w:spacing w:val="0"/>
          <w:w w:val="100"/>
          <w:kern w:val="0"/>
          <w:szCs w:val="18"/>
          <w:lang w:eastAsia="fr-FR"/>
        </w:rPr>
      </w:pPr>
      <w:r w:rsidRPr="007E06D9">
        <w:rPr>
          <w:spacing w:val="0"/>
          <w:w w:val="100"/>
          <w:kern w:val="0"/>
          <w:szCs w:val="18"/>
          <w:lang w:eastAsia="fr-FR"/>
        </w:rPr>
        <w:t>«</w:t>
      </w:r>
      <w:r w:rsidRPr="007E06D9">
        <w:rPr>
          <w:b/>
          <w:spacing w:val="0"/>
          <w:w w:val="100"/>
          <w:kern w:val="0"/>
          <w:szCs w:val="18"/>
          <w:lang w:eastAsia="fr-FR"/>
        </w:rPr>
        <w:t>2.37</w:t>
      </w:r>
      <w:r w:rsidRPr="007E06D9">
        <w:rPr>
          <w:b/>
          <w:spacing w:val="0"/>
          <w:w w:val="100"/>
          <w:kern w:val="0"/>
          <w:szCs w:val="18"/>
          <w:lang w:eastAsia="fr-FR"/>
        </w:rPr>
        <w:tab/>
      </w:r>
      <w:r w:rsidRPr="007E06D9">
        <w:rPr>
          <w:b/>
          <w:spacing w:val="0"/>
          <w:w w:val="100"/>
          <w:kern w:val="0"/>
          <w:szCs w:val="18"/>
          <w:lang w:eastAsia="fr-FR"/>
        </w:rPr>
        <w:tab/>
        <w:t>"Включить" (i) или "выключить" (ii) функцию освещения или сигнализации, независимо от того, правильно или нет работает эта функция, означает:</w:t>
      </w:r>
    </w:p>
    <w:p w:rsidR="005C7CE9" w:rsidRPr="007E06D9" w:rsidRDefault="005C7CE9" w:rsidP="007E06D9">
      <w:pPr>
        <w:pStyle w:val="SingleTxtGR"/>
        <w:suppressAutoHyphens/>
        <w:ind w:left="2268" w:hanging="1134"/>
        <w:rPr>
          <w:b/>
          <w:spacing w:val="0"/>
          <w:w w:val="100"/>
          <w:kern w:val="0"/>
          <w:szCs w:val="18"/>
          <w:lang w:eastAsia="fr-FR"/>
        </w:rPr>
      </w:pPr>
      <w:r w:rsidRPr="007E06D9">
        <w:rPr>
          <w:b/>
          <w:spacing w:val="0"/>
          <w:w w:val="100"/>
          <w:kern w:val="0"/>
          <w:szCs w:val="18"/>
          <w:lang w:eastAsia="fr-FR"/>
        </w:rPr>
        <w:tab/>
      </w:r>
      <w:r w:rsidRPr="007E06D9">
        <w:rPr>
          <w:b/>
          <w:spacing w:val="0"/>
          <w:w w:val="100"/>
          <w:kern w:val="0"/>
          <w:szCs w:val="18"/>
          <w:lang w:eastAsia="fr-FR"/>
        </w:rPr>
        <w:tab/>
        <w:t>i)</w:t>
      </w:r>
      <w:r w:rsidRPr="007E06D9">
        <w:rPr>
          <w:b/>
          <w:spacing w:val="0"/>
          <w:w w:val="100"/>
          <w:kern w:val="0"/>
          <w:szCs w:val="18"/>
          <w:lang w:eastAsia="fr-FR"/>
        </w:rPr>
        <w:tab/>
        <w:t>задействовать функцию, вручную или автоматически, для эффективного излучения света;</w:t>
      </w:r>
    </w:p>
    <w:p w:rsidR="005C7CE9" w:rsidRPr="007E06D9" w:rsidRDefault="005C7CE9" w:rsidP="007E06D9">
      <w:pPr>
        <w:pStyle w:val="SingleTxtGR"/>
        <w:suppressAutoHyphens/>
        <w:ind w:left="2268" w:hanging="1134"/>
        <w:rPr>
          <w:b/>
          <w:spacing w:val="0"/>
          <w:w w:val="100"/>
          <w:kern w:val="0"/>
          <w:szCs w:val="18"/>
          <w:lang w:eastAsia="fr-FR"/>
        </w:rPr>
      </w:pPr>
      <w:r w:rsidRPr="007E06D9">
        <w:rPr>
          <w:b/>
          <w:spacing w:val="0"/>
          <w:w w:val="100"/>
          <w:kern w:val="0"/>
          <w:szCs w:val="18"/>
          <w:lang w:eastAsia="fr-FR"/>
        </w:rPr>
        <w:tab/>
      </w:r>
      <w:r w:rsidRPr="007E06D9">
        <w:rPr>
          <w:b/>
          <w:spacing w:val="0"/>
          <w:w w:val="100"/>
          <w:kern w:val="0"/>
          <w:szCs w:val="18"/>
          <w:lang w:eastAsia="fr-FR"/>
        </w:rPr>
        <w:tab/>
        <w:t>ii)</w:t>
      </w:r>
      <w:r w:rsidRPr="007E06D9">
        <w:rPr>
          <w:b/>
          <w:spacing w:val="0"/>
          <w:w w:val="100"/>
          <w:kern w:val="0"/>
          <w:szCs w:val="18"/>
          <w:lang w:eastAsia="fr-FR"/>
        </w:rPr>
        <w:tab/>
        <w:t>задействовать функцию, вручную или автоматически, для прекращения излучения света.</w:t>
      </w:r>
    </w:p>
    <w:p w:rsidR="005C7CE9" w:rsidRPr="007E06D9" w:rsidRDefault="005C7CE9" w:rsidP="007E06D9">
      <w:pPr>
        <w:pStyle w:val="SingleTxtGR"/>
        <w:suppressAutoHyphens/>
        <w:ind w:left="2268" w:hanging="1134"/>
        <w:rPr>
          <w:b/>
          <w:spacing w:val="0"/>
          <w:w w:val="100"/>
          <w:kern w:val="0"/>
          <w:szCs w:val="18"/>
          <w:lang w:eastAsia="fr-FR"/>
        </w:rPr>
      </w:pPr>
      <w:r w:rsidRPr="007E06D9">
        <w:rPr>
          <w:b/>
          <w:spacing w:val="0"/>
          <w:w w:val="100"/>
          <w:kern w:val="0"/>
          <w:szCs w:val="18"/>
          <w:lang w:eastAsia="fr-FR"/>
        </w:rPr>
        <w:t>2.38</w:t>
      </w:r>
      <w:r w:rsidRPr="007E06D9">
        <w:rPr>
          <w:b/>
          <w:spacing w:val="0"/>
          <w:w w:val="100"/>
          <w:kern w:val="0"/>
          <w:szCs w:val="18"/>
          <w:lang w:eastAsia="fr-FR"/>
        </w:rPr>
        <w:tab/>
      </w:r>
      <w:r w:rsidRPr="007E06D9">
        <w:rPr>
          <w:b/>
          <w:spacing w:val="0"/>
          <w:w w:val="100"/>
          <w:kern w:val="0"/>
          <w:szCs w:val="18"/>
          <w:lang w:eastAsia="fr-FR"/>
        </w:rPr>
        <w:tab/>
        <w:t>"Привести в действие" (i) или "отключить" (ii) функцию освещения или сигнализации, независимо от того, излучается свет или нет, означает:</w:t>
      </w:r>
    </w:p>
    <w:p w:rsidR="005C7CE9" w:rsidRPr="007E06D9" w:rsidRDefault="005C7CE9" w:rsidP="007E06D9">
      <w:pPr>
        <w:pStyle w:val="SingleTxtGR"/>
        <w:suppressAutoHyphens/>
        <w:ind w:left="2268" w:hanging="1134"/>
        <w:rPr>
          <w:b/>
          <w:spacing w:val="0"/>
          <w:w w:val="100"/>
          <w:kern w:val="0"/>
          <w:szCs w:val="18"/>
          <w:lang w:eastAsia="fr-FR"/>
        </w:rPr>
      </w:pPr>
      <w:r w:rsidRPr="007E06D9">
        <w:rPr>
          <w:b/>
          <w:spacing w:val="0"/>
          <w:w w:val="100"/>
          <w:kern w:val="0"/>
          <w:szCs w:val="18"/>
          <w:lang w:eastAsia="fr-FR"/>
        </w:rPr>
        <w:tab/>
      </w:r>
      <w:r w:rsidRPr="007E06D9">
        <w:rPr>
          <w:b/>
          <w:spacing w:val="0"/>
          <w:w w:val="100"/>
          <w:kern w:val="0"/>
          <w:szCs w:val="18"/>
          <w:lang w:eastAsia="fr-FR"/>
        </w:rPr>
        <w:tab/>
        <w:t>i)</w:t>
      </w:r>
      <w:r w:rsidRPr="007E06D9">
        <w:rPr>
          <w:b/>
          <w:spacing w:val="0"/>
          <w:w w:val="100"/>
          <w:kern w:val="0"/>
          <w:szCs w:val="18"/>
          <w:lang w:eastAsia="fr-FR"/>
        </w:rPr>
        <w:tab/>
        <w:t>включить функцию вручную или автоматически (например, включить режим ожидания);</w:t>
      </w:r>
    </w:p>
    <w:p w:rsidR="005C7CE9" w:rsidRPr="007E06D9" w:rsidRDefault="0007242E" w:rsidP="007E06D9">
      <w:pPr>
        <w:pStyle w:val="SingleTxtGR"/>
        <w:suppressAutoHyphens/>
        <w:ind w:left="2268" w:hanging="1134"/>
        <w:rPr>
          <w:b/>
          <w:spacing w:val="0"/>
          <w:w w:val="100"/>
          <w:kern w:val="0"/>
          <w:szCs w:val="18"/>
          <w:lang w:eastAsia="fr-FR"/>
        </w:rPr>
      </w:pPr>
      <w:r w:rsidRPr="007E06D9">
        <w:rPr>
          <w:b/>
          <w:spacing w:val="0"/>
          <w:w w:val="100"/>
          <w:kern w:val="0"/>
          <w:szCs w:val="18"/>
          <w:lang w:eastAsia="fr-FR"/>
        </w:rPr>
        <w:tab/>
      </w:r>
      <w:r w:rsidRPr="007E06D9">
        <w:rPr>
          <w:b/>
          <w:spacing w:val="0"/>
          <w:w w:val="100"/>
          <w:kern w:val="0"/>
          <w:szCs w:val="18"/>
          <w:lang w:eastAsia="fr-FR"/>
        </w:rPr>
        <w:tab/>
      </w:r>
      <w:r w:rsidR="005C7CE9" w:rsidRPr="007E06D9">
        <w:rPr>
          <w:b/>
          <w:spacing w:val="0"/>
          <w:w w:val="100"/>
          <w:kern w:val="0"/>
          <w:szCs w:val="18"/>
          <w:lang w:eastAsia="fr-FR"/>
        </w:rPr>
        <w:t>ii)</w:t>
      </w:r>
      <w:r w:rsidR="005C7CE9" w:rsidRPr="007E06D9">
        <w:rPr>
          <w:b/>
          <w:spacing w:val="0"/>
          <w:w w:val="100"/>
          <w:kern w:val="0"/>
          <w:szCs w:val="18"/>
          <w:lang w:eastAsia="fr-FR"/>
        </w:rPr>
        <w:tab/>
        <w:t>выключить функцию вручную или автоматически (например, отключить режим ожидания)</w:t>
      </w:r>
      <w:r w:rsidR="005C7CE9" w:rsidRPr="007E06D9">
        <w:rPr>
          <w:spacing w:val="0"/>
          <w:w w:val="100"/>
          <w:kern w:val="0"/>
          <w:szCs w:val="18"/>
          <w:lang w:eastAsia="fr-FR"/>
        </w:rPr>
        <w:t>».</w:t>
      </w:r>
    </w:p>
    <w:p w:rsidR="005C7CE9" w:rsidRPr="007E06D9" w:rsidRDefault="005C7CE9" w:rsidP="007E06D9">
      <w:pPr>
        <w:pStyle w:val="SingleTxtGR"/>
        <w:suppressAutoHyphens/>
        <w:rPr>
          <w:i/>
          <w:spacing w:val="0"/>
          <w:w w:val="100"/>
          <w:kern w:val="0"/>
          <w:u w:val="single"/>
        </w:rPr>
      </w:pPr>
      <w:r w:rsidRPr="007E06D9">
        <w:rPr>
          <w:i/>
          <w:spacing w:val="0"/>
          <w:w w:val="100"/>
          <w:kern w:val="0"/>
        </w:rPr>
        <w:t>Включить новый пункт 5.11.1.3</w:t>
      </w:r>
      <w:r w:rsidRPr="007E06D9">
        <w:rPr>
          <w:spacing w:val="0"/>
          <w:w w:val="100"/>
          <w:kern w:val="0"/>
        </w:rPr>
        <w:t xml:space="preserve"> следующего содержания:</w:t>
      </w:r>
    </w:p>
    <w:p w:rsidR="005C7CE9" w:rsidRPr="007E06D9" w:rsidRDefault="005C7CE9" w:rsidP="007E06D9">
      <w:pPr>
        <w:pStyle w:val="SingleTxtGR"/>
        <w:suppressAutoHyphens/>
        <w:ind w:left="2268" w:hanging="1134"/>
        <w:rPr>
          <w:i/>
          <w:spacing w:val="0"/>
          <w:w w:val="100"/>
          <w:kern w:val="0"/>
          <w:u w:val="single"/>
        </w:rPr>
      </w:pPr>
      <w:r w:rsidRPr="007E06D9">
        <w:rPr>
          <w:spacing w:val="0"/>
          <w:w w:val="100"/>
          <w:kern w:val="0"/>
        </w:rPr>
        <w:t>«</w:t>
      </w:r>
      <w:r w:rsidRPr="007E06D9">
        <w:rPr>
          <w:b/>
          <w:spacing w:val="0"/>
          <w:w w:val="100"/>
          <w:kern w:val="0"/>
        </w:rPr>
        <w:t>5.11.1.3</w:t>
      </w:r>
      <w:r w:rsidRPr="007E06D9">
        <w:rPr>
          <w:b/>
          <w:spacing w:val="0"/>
          <w:w w:val="100"/>
          <w:kern w:val="0"/>
        </w:rPr>
        <w:tab/>
        <w:t>когда система световой сигнализации работает в соответствии с пунктом 6.19.7.4</w:t>
      </w:r>
      <w:r w:rsidRPr="007E06D9">
        <w:rPr>
          <w:spacing w:val="0"/>
          <w:w w:val="100"/>
          <w:kern w:val="0"/>
        </w:rPr>
        <w:t>».</w:t>
      </w:r>
    </w:p>
    <w:p w:rsidR="005C7CE9" w:rsidRPr="007E06D9" w:rsidRDefault="005C7CE9" w:rsidP="007E06D9">
      <w:pPr>
        <w:pStyle w:val="SingleTxtGR"/>
        <w:suppressAutoHyphens/>
        <w:rPr>
          <w:spacing w:val="0"/>
          <w:w w:val="100"/>
          <w:kern w:val="0"/>
        </w:rPr>
      </w:pPr>
      <w:r w:rsidRPr="007E06D9">
        <w:rPr>
          <w:i/>
          <w:spacing w:val="0"/>
          <w:w w:val="100"/>
          <w:kern w:val="0"/>
        </w:rPr>
        <w:t>Пункт 6.1.7.1</w:t>
      </w:r>
      <w:r w:rsidRPr="007E06D9">
        <w:rPr>
          <w:spacing w:val="0"/>
          <w:w w:val="100"/>
          <w:kern w:val="0"/>
        </w:rPr>
        <w:t xml:space="preserve"> изменить следующим образом:</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«6.1.7.1</w:t>
      </w:r>
      <w:r w:rsidRPr="007E06D9">
        <w:rPr>
          <w:spacing w:val="0"/>
          <w:w w:val="100"/>
          <w:kern w:val="0"/>
        </w:rPr>
        <w:tab/>
        <w:t xml:space="preserve">Фары дальнего света могут включаться, кроме случаев их использования в целях светового предупреждения в прерывистом режиме с короткими интервалами, только тогда, когда </w:t>
      </w:r>
      <w:r w:rsidRPr="007E06D9">
        <w:rPr>
          <w:strike/>
          <w:spacing w:val="0"/>
          <w:w w:val="100"/>
          <w:kern w:val="0"/>
        </w:rPr>
        <w:t>основной переключатель света фар установлен в положении "включено" или в положении "AUTO" ("автоматическое переключение") и</w:t>
      </w:r>
      <w:r w:rsidRPr="007E06D9">
        <w:rPr>
          <w:spacing w:val="0"/>
          <w:w w:val="100"/>
          <w:kern w:val="0"/>
        </w:rPr>
        <w:t xml:space="preserve"> </w:t>
      </w:r>
      <w:bookmarkStart w:id="3" w:name="_Hlk506280696"/>
      <w:r w:rsidRPr="007E06D9">
        <w:rPr>
          <w:b/>
          <w:spacing w:val="0"/>
          <w:w w:val="100"/>
          <w:kern w:val="0"/>
        </w:rPr>
        <w:t>фары ближнего света включаются автоматически или</w:t>
      </w:r>
      <w:r w:rsidRPr="007E06D9">
        <w:rPr>
          <w:spacing w:val="0"/>
          <w:w w:val="100"/>
          <w:kern w:val="0"/>
        </w:rPr>
        <w:t xml:space="preserve"> </w:t>
      </w:r>
      <w:bookmarkEnd w:id="3"/>
      <w:r w:rsidRPr="007E06D9">
        <w:rPr>
          <w:spacing w:val="0"/>
          <w:w w:val="100"/>
          <w:kern w:val="0"/>
        </w:rPr>
        <w:t xml:space="preserve">когда существуют условия для автоматического включения фар ближнего света. </w:t>
      </w:r>
      <w:r w:rsidRPr="007E06D9">
        <w:rPr>
          <w:strike/>
          <w:spacing w:val="0"/>
          <w:w w:val="100"/>
          <w:kern w:val="0"/>
        </w:rPr>
        <w:t>В последнем случае</w:t>
      </w:r>
      <w:r w:rsidRPr="007E06D9">
        <w:rPr>
          <w:spacing w:val="0"/>
          <w:w w:val="100"/>
          <w:kern w:val="0"/>
        </w:rPr>
        <w:t xml:space="preserve"> </w:t>
      </w:r>
      <w:r w:rsidRPr="007E06D9">
        <w:rPr>
          <w:b/>
          <w:spacing w:val="0"/>
          <w:w w:val="100"/>
          <w:kern w:val="0"/>
        </w:rPr>
        <w:t>Соответственно,</w:t>
      </w:r>
      <w:r w:rsidRPr="007E06D9">
        <w:rPr>
          <w:spacing w:val="0"/>
          <w:w w:val="100"/>
          <w:kern w:val="0"/>
        </w:rPr>
        <w:t xml:space="preserve"> фары дальнего света должны выключаться автоматически, когда </w:t>
      </w:r>
      <w:r w:rsidRPr="007E06D9">
        <w:rPr>
          <w:b/>
          <w:spacing w:val="0"/>
          <w:w w:val="100"/>
          <w:kern w:val="0"/>
        </w:rPr>
        <w:t>фары ближнего света выключаются автоматически или когда</w:t>
      </w:r>
      <w:r w:rsidRPr="007E06D9">
        <w:rPr>
          <w:spacing w:val="0"/>
          <w:w w:val="100"/>
          <w:kern w:val="0"/>
        </w:rPr>
        <w:t xml:space="preserve"> условия для автоматического включения фар ближнего света перестают существовать».</w:t>
      </w:r>
    </w:p>
    <w:p w:rsidR="005C7CE9" w:rsidRPr="007E06D9" w:rsidRDefault="005C7CE9" w:rsidP="007E06D9">
      <w:pPr>
        <w:pStyle w:val="SingleTxtGR"/>
        <w:suppressAutoHyphens/>
        <w:rPr>
          <w:spacing w:val="0"/>
          <w:w w:val="100"/>
          <w:kern w:val="0"/>
        </w:rPr>
      </w:pPr>
      <w:r w:rsidRPr="007E06D9">
        <w:rPr>
          <w:i/>
          <w:spacing w:val="0"/>
          <w:w w:val="100"/>
          <w:kern w:val="0"/>
        </w:rPr>
        <w:t>Пункт 6.2.7 и его подпункты</w:t>
      </w:r>
      <w:r w:rsidRPr="007E06D9">
        <w:rPr>
          <w:spacing w:val="0"/>
          <w:w w:val="100"/>
          <w:kern w:val="0"/>
        </w:rPr>
        <w:t xml:space="preserve"> изменить следующим образом:</w:t>
      </w:r>
    </w:p>
    <w:p w:rsidR="005C7CE9" w:rsidRPr="007E06D9" w:rsidRDefault="005C7CE9" w:rsidP="007E06D9">
      <w:pPr>
        <w:pStyle w:val="SingleTxtGR"/>
        <w:suppressAutoHyphens/>
        <w:rPr>
          <w:spacing w:val="0"/>
          <w:w w:val="100"/>
          <w:kern w:val="0"/>
        </w:rPr>
      </w:pPr>
      <w:r w:rsidRPr="007E06D9">
        <w:rPr>
          <w:spacing w:val="0"/>
          <w:w w:val="100"/>
          <w:kern w:val="0"/>
        </w:rPr>
        <w:t>«6.2.7</w:t>
      </w:r>
      <w:r w:rsidRPr="007E06D9">
        <w:rPr>
          <w:spacing w:val="0"/>
          <w:w w:val="100"/>
          <w:kern w:val="0"/>
        </w:rPr>
        <w:tab/>
      </w:r>
      <w:r w:rsidR="0007242E" w:rsidRPr="007E06D9">
        <w:rPr>
          <w:spacing w:val="0"/>
          <w:w w:val="100"/>
          <w:kern w:val="0"/>
        </w:rPr>
        <w:tab/>
      </w:r>
      <w:r w:rsidRPr="007E06D9">
        <w:rPr>
          <w:iCs/>
          <w:spacing w:val="0"/>
          <w:w w:val="100"/>
          <w:kern w:val="0"/>
        </w:rPr>
        <w:t>Функциональная электрическая схема</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6.2.7.1</w:t>
      </w:r>
      <w:r w:rsidRPr="007E06D9">
        <w:rPr>
          <w:spacing w:val="0"/>
          <w:w w:val="100"/>
          <w:kern w:val="0"/>
        </w:rPr>
        <w:tab/>
      </w:r>
      <w:r w:rsidR="007E06D9">
        <w:rPr>
          <w:spacing w:val="0"/>
          <w:w w:val="100"/>
          <w:kern w:val="0"/>
        </w:rPr>
        <w:tab/>
      </w:r>
      <w:r w:rsidRPr="007E06D9">
        <w:rPr>
          <w:spacing w:val="0"/>
          <w:w w:val="100"/>
          <w:kern w:val="0"/>
        </w:rPr>
        <w:t>Переключение на ближний свет должно вызывать одновременное выключение всех фар дальнего света.</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6.2.7.2</w:t>
      </w:r>
      <w:r w:rsidRPr="007E06D9">
        <w:rPr>
          <w:spacing w:val="0"/>
          <w:w w:val="100"/>
          <w:kern w:val="0"/>
        </w:rPr>
        <w:tab/>
      </w:r>
      <w:r w:rsidR="007E06D9">
        <w:rPr>
          <w:spacing w:val="0"/>
          <w:w w:val="100"/>
          <w:kern w:val="0"/>
        </w:rPr>
        <w:tab/>
      </w:r>
      <w:r w:rsidRPr="007E06D9">
        <w:rPr>
          <w:spacing w:val="0"/>
          <w:w w:val="100"/>
          <w:kern w:val="0"/>
        </w:rPr>
        <w:t>Огни ближнего света могут оставаться включенными одновременно с огнями дальнего света.</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6.2.7.3</w:t>
      </w:r>
      <w:r w:rsidRPr="007E06D9">
        <w:rPr>
          <w:spacing w:val="0"/>
          <w:w w:val="100"/>
          <w:kern w:val="0"/>
        </w:rPr>
        <w:tab/>
      </w:r>
      <w:r w:rsidR="007E06D9">
        <w:rPr>
          <w:spacing w:val="0"/>
          <w:w w:val="100"/>
          <w:kern w:val="0"/>
        </w:rPr>
        <w:tab/>
      </w:r>
      <w:r w:rsidRPr="007E06D9">
        <w:rPr>
          <w:spacing w:val="0"/>
          <w:w w:val="100"/>
          <w:kern w:val="0"/>
        </w:rPr>
        <w:t>В случае фар ближнего света, соответствующих Правилам № 98, газоразрядные источники света должны оставаться включенными при работающих огнях дальнего света.</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6.2.7.4</w:t>
      </w:r>
      <w:r w:rsidRPr="007E06D9">
        <w:rPr>
          <w:spacing w:val="0"/>
          <w:w w:val="100"/>
          <w:kern w:val="0"/>
        </w:rPr>
        <w:tab/>
      </w:r>
      <w:r w:rsidR="007E06D9">
        <w:rPr>
          <w:spacing w:val="0"/>
          <w:w w:val="100"/>
          <w:kern w:val="0"/>
        </w:rPr>
        <w:tab/>
      </w:r>
      <w:r w:rsidRPr="007E06D9">
        <w:rPr>
          <w:spacing w:val="0"/>
          <w:w w:val="100"/>
          <w:kern w:val="0"/>
        </w:rPr>
        <w:t xml:space="preserve">Один дополнительный источник света либо один или более модулей СИД, расположенных внутри </w:t>
      </w:r>
      <w:r w:rsidR="004F3D17">
        <w:rPr>
          <w:spacing w:val="0"/>
          <w:w w:val="100"/>
          <w:kern w:val="0"/>
        </w:rPr>
        <w:t>фар ближнего света или огня (за </w:t>
      </w:r>
      <w:r w:rsidRPr="007E06D9">
        <w:rPr>
          <w:spacing w:val="0"/>
          <w:w w:val="100"/>
          <w:kern w:val="0"/>
        </w:rPr>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по официальному утверждению типа.</w:t>
      </w:r>
    </w:p>
    <w:p w:rsidR="005C7CE9" w:rsidRPr="007E06D9" w:rsidRDefault="005C7CE9" w:rsidP="007E06D9">
      <w:pPr>
        <w:pStyle w:val="SingleTxtGR"/>
        <w:suppressAutoHyphens/>
        <w:ind w:left="2268" w:hanging="1134"/>
        <w:rPr>
          <w:strike/>
          <w:spacing w:val="0"/>
          <w:w w:val="100"/>
          <w:kern w:val="0"/>
        </w:rPr>
      </w:pPr>
      <w:r w:rsidRPr="007E06D9">
        <w:rPr>
          <w:strike/>
          <w:spacing w:val="0"/>
          <w:w w:val="100"/>
          <w:kern w:val="0"/>
        </w:rPr>
        <w:lastRenderedPageBreak/>
        <w:t>6.2.7.5</w:t>
      </w:r>
      <w:r w:rsidRPr="007E06D9">
        <w:rPr>
          <w:spacing w:val="0"/>
          <w:w w:val="100"/>
          <w:kern w:val="0"/>
        </w:rPr>
        <w:tab/>
      </w:r>
      <w:r w:rsidR="007E06D9">
        <w:rPr>
          <w:spacing w:val="0"/>
          <w:w w:val="100"/>
          <w:kern w:val="0"/>
        </w:rPr>
        <w:tab/>
      </w:r>
      <w:r w:rsidRPr="007E06D9">
        <w:rPr>
          <w:strike/>
          <w:spacing w:val="0"/>
          <w:w w:val="100"/>
          <w:kern w:val="0"/>
        </w:rPr>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5C7CE9" w:rsidRPr="007E06D9" w:rsidRDefault="005C7CE9" w:rsidP="007E06D9">
      <w:pPr>
        <w:pStyle w:val="SingleTxtGR"/>
        <w:suppressAutoHyphens/>
        <w:ind w:left="2268" w:hanging="1134"/>
        <w:rPr>
          <w:color w:val="000000"/>
          <w:spacing w:val="0"/>
          <w:w w:val="100"/>
          <w:kern w:val="0"/>
          <w:lang w:eastAsia="en-GB"/>
        </w:rPr>
      </w:pPr>
      <w:r w:rsidRPr="007E06D9">
        <w:rPr>
          <w:color w:val="000000"/>
          <w:spacing w:val="0"/>
          <w:w w:val="100"/>
          <w:kern w:val="0"/>
        </w:rPr>
        <w:t>6.2.7.</w:t>
      </w:r>
      <w:r w:rsidRPr="007E06D9">
        <w:rPr>
          <w:b/>
          <w:color w:val="000000"/>
          <w:spacing w:val="0"/>
          <w:w w:val="100"/>
          <w:kern w:val="0"/>
        </w:rPr>
        <w:t>5</w:t>
      </w:r>
      <w:r w:rsidRPr="007E06D9">
        <w:rPr>
          <w:strike/>
          <w:color w:val="000000"/>
          <w:spacing w:val="0"/>
          <w:w w:val="100"/>
          <w:kern w:val="0"/>
        </w:rPr>
        <w:t>6</w:t>
      </w:r>
      <w:r w:rsidRPr="007E06D9">
        <w:rPr>
          <w:color w:val="000000"/>
          <w:spacing w:val="0"/>
          <w:w w:val="100"/>
          <w:kern w:val="0"/>
        </w:rPr>
        <w:tab/>
        <w:t xml:space="preserve">Фары ближнего света должны включаться и выключаться автоматически в зависимости от окружающих условий освещенности </w:t>
      </w:r>
      <w:r w:rsidRPr="007E06D9">
        <w:rPr>
          <w:strike/>
          <w:color w:val="000000"/>
          <w:spacing w:val="0"/>
          <w:w w:val="100"/>
          <w:kern w:val="0"/>
        </w:rPr>
        <w:t>(например, включаться при движении в ночное время, в туннелях и т. д.)</w:t>
      </w:r>
      <w:r w:rsidRPr="007E06D9">
        <w:rPr>
          <w:color w:val="000000"/>
          <w:spacing w:val="0"/>
          <w:w w:val="100"/>
          <w:kern w:val="0"/>
        </w:rPr>
        <w:t xml:space="preserve"> согласно требованиям приложения 13.</w:t>
      </w:r>
    </w:p>
    <w:p w:rsidR="005C7CE9" w:rsidRPr="007E06D9" w:rsidRDefault="0007242E" w:rsidP="007E06D9">
      <w:pPr>
        <w:pStyle w:val="SingleTxtGR"/>
        <w:suppressAutoHyphens/>
        <w:ind w:left="2268" w:hanging="1134"/>
        <w:rPr>
          <w:b/>
          <w:color w:val="000000"/>
          <w:spacing w:val="0"/>
          <w:w w:val="100"/>
          <w:kern w:val="0"/>
          <w:lang w:eastAsia="en-GB"/>
        </w:rPr>
      </w:pPr>
      <w:r w:rsidRPr="007E06D9">
        <w:rPr>
          <w:b/>
          <w:color w:val="000000"/>
          <w:spacing w:val="0"/>
          <w:w w:val="100"/>
          <w:kern w:val="0"/>
          <w:lang w:eastAsia="en-GB"/>
        </w:rPr>
        <w:tab/>
      </w:r>
      <w:r w:rsidRPr="007E06D9">
        <w:rPr>
          <w:b/>
          <w:color w:val="000000"/>
          <w:spacing w:val="0"/>
          <w:w w:val="100"/>
          <w:kern w:val="0"/>
          <w:lang w:eastAsia="en-GB"/>
        </w:rPr>
        <w:tab/>
      </w:r>
      <w:r w:rsidR="005C7CE9" w:rsidRPr="007E06D9">
        <w:rPr>
          <w:b/>
          <w:color w:val="000000"/>
          <w:spacing w:val="0"/>
          <w:w w:val="100"/>
          <w:kern w:val="0"/>
          <w:lang w:eastAsia="en-GB"/>
        </w:rPr>
        <w:t xml:space="preserve">[Когда фары ближнего света должны быть включены </w:t>
      </w:r>
      <w:r w:rsidR="005C7CE9" w:rsidRPr="007E06D9">
        <w:rPr>
          <w:b/>
          <w:color w:val="000000"/>
          <w:spacing w:val="0"/>
          <w:w w:val="100"/>
          <w:kern w:val="0"/>
        </w:rPr>
        <w:t xml:space="preserve">согласно </w:t>
      </w:r>
      <w:r w:rsidR="005C7CE9" w:rsidRPr="007E06D9">
        <w:rPr>
          <w:b/>
          <w:color w:val="000000"/>
          <w:spacing w:val="0"/>
          <w:w w:val="100"/>
          <w:kern w:val="0"/>
          <w:lang w:eastAsia="en-GB"/>
        </w:rPr>
        <w:t>требованиям приложения 13, дневные ходовые огни должны быть выключены.]</w:t>
      </w:r>
    </w:p>
    <w:p w:rsidR="005C7CE9" w:rsidRPr="007E06D9" w:rsidRDefault="0007242E" w:rsidP="007E06D9">
      <w:pPr>
        <w:pStyle w:val="SingleTxtGR"/>
        <w:suppressAutoHyphens/>
        <w:ind w:left="2268" w:hanging="1134"/>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0"/>
          <w:w w:val="100"/>
          <w:kern w:val="0"/>
          <w:lang w:eastAsia="en-GB"/>
        </w:rPr>
        <w:t>Кроме того, могут применяться следующие подпункты 6.2.7.5.1–6.2.7.5.3.</w:t>
      </w:r>
    </w:p>
    <w:p w:rsidR="005C7CE9" w:rsidRPr="007E06D9" w:rsidRDefault="005C7CE9" w:rsidP="007E06D9">
      <w:pPr>
        <w:pStyle w:val="SingleTxtGR"/>
        <w:suppressAutoHyphens/>
        <w:ind w:left="2268" w:hanging="1134"/>
        <w:rPr>
          <w:b/>
          <w:spacing w:val="0"/>
          <w:w w:val="100"/>
          <w:kern w:val="0"/>
          <w:lang w:eastAsia="en-GB"/>
        </w:rPr>
      </w:pPr>
      <w:r w:rsidRPr="007E06D9">
        <w:rPr>
          <w:b/>
          <w:spacing w:val="0"/>
          <w:w w:val="100"/>
          <w:kern w:val="0"/>
          <w:lang w:eastAsia="en-GB"/>
        </w:rPr>
        <w:t>6.2.7.5.1</w:t>
      </w:r>
      <w:r w:rsidRPr="007E06D9">
        <w:rPr>
          <w:b/>
          <w:spacing w:val="0"/>
          <w:w w:val="100"/>
          <w:kern w:val="0"/>
          <w:lang w:eastAsia="en-GB"/>
        </w:rPr>
        <w:tab/>
        <w:t>Фары ближнего света и/или огни, указанные в пункте 5.11, могут оставаться выключенным при следующих условиях:</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a</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рычаг автоматической коробки передач находится в положении "Стоянка"; или</w:t>
      </w:r>
    </w:p>
    <w:p w:rsidR="005C7CE9" w:rsidRPr="007E06D9" w:rsidRDefault="0007242E" w:rsidP="007E06D9">
      <w:pPr>
        <w:pStyle w:val="SingleTxtGR"/>
        <w:suppressAutoHyphens/>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b</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стояночный тормоз приведен в действие; или</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c</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до начала движения транспортного средства после каждого запуска вручную устройства запуска и/или остановки силовой установки.</w:t>
      </w:r>
    </w:p>
    <w:p w:rsidR="005C7CE9" w:rsidRPr="007E06D9" w:rsidRDefault="005C7CE9" w:rsidP="007E06D9">
      <w:pPr>
        <w:pStyle w:val="SingleTxtGR"/>
        <w:suppressAutoHyphens/>
        <w:ind w:left="2268" w:hanging="1134"/>
        <w:rPr>
          <w:b/>
          <w:spacing w:val="0"/>
          <w:w w:val="100"/>
          <w:kern w:val="0"/>
          <w:lang w:eastAsia="en-GB"/>
        </w:rPr>
      </w:pPr>
      <w:r w:rsidRPr="007E06D9">
        <w:rPr>
          <w:b/>
          <w:spacing w:val="0"/>
          <w:w w:val="100"/>
          <w:kern w:val="0"/>
          <w:lang w:eastAsia="en-GB"/>
        </w:rPr>
        <w:t>6.2.7.5.2</w:t>
      </w:r>
      <w:r w:rsidRPr="007E06D9">
        <w:rPr>
          <w:b/>
          <w:spacing w:val="0"/>
          <w:w w:val="100"/>
          <w:kern w:val="0"/>
          <w:lang w:eastAsia="en-GB"/>
        </w:rPr>
        <w:tab/>
        <w:t>Фары ближнего света и огни, указанные в пунктах 5.11 и 6.19, могут выключаться вручную и оставаться выключенными, если выполнено по меньшей мере одно из следующих условий:</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a</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скорость транспортного средства остается ниже [20 км/ч], или</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b</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 xml:space="preserve">система освещения немедленно переходит в режим автоматического функционирования, как указано в пункте 6.2.7.5, каждый раз, когда устройство запуска и/или остановки силовой установки устанавливается в такое положение, которое не исключает возможности работы силовой установки, </w:t>
      </w:r>
      <w:bookmarkStart w:id="4" w:name="_Hlk506284587"/>
      <w:r w:rsidR="005C7CE9" w:rsidRPr="007E06D9">
        <w:rPr>
          <w:b/>
          <w:spacing w:val="0"/>
          <w:w w:val="100"/>
          <w:kern w:val="0"/>
          <w:lang w:eastAsia="en-GB"/>
        </w:rPr>
        <w:t>и на протяжении всего времени, в течение которого эти огни остаются выключенными, водителю подается четкий оповестительный/предупреждающий сигнал</w:t>
      </w:r>
      <w:bookmarkEnd w:id="4"/>
      <w:r w:rsidR="005C7CE9" w:rsidRPr="007E06D9">
        <w:rPr>
          <w:b/>
          <w:spacing w:val="0"/>
          <w:w w:val="100"/>
          <w:kern w:val="0"/>
          <w:lang w:eastAsia="en-GB"/>
        </w:rPr>
        <w:t>, или</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c</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на протяжении всего времени, в течение которого эти огни остаются выключенными, водителю подается четкий оповестительный/предупреждающий сигнал.</w:t>
      </w:r>
    </w:p>
    <w:p w:rsidR="005C7CE9" w:rsidRPr="007E06D9" w:rsidRDefault="0007242E" w:rsidP="007E06D9">
      <w:pPr>
        <w:pStyle w:val="SingleTxtGR"/>
        <w:suppressAutoHyphens/>
        <w:ind w:left="2268" w:hanging="1134"/>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0"/>
          <w:w w:val="100"/>
          <w:kern w:val="0"/>
          <w:lang w:eastAsia="en-GB"/>
        </w:rPr>
        <w:t>Подача оповестительного/предупреждающего сигнала, указанного в подпунктах b и c, прекращается только тогда, когда:</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0"/>
          <w:w w:val="100"/>
          <w:kern w:val="0"/>
          <w:lang w:eastAsia="en-GB"/>
        </w:rPr>
        <w:t>i)</w:t>
      </w:r>
      <w:r w:rsidR="005C7CE9" w:rsidRPr="007E06D9">
        <w:rPr>
          <w:b/>
          <w:spacing w:val="0"/>
          <w:w w:val="100"/>
          <w:kern w:val="0"/>
          <w:lang w:eastAsia="en-GB"/>
        </w:rPr>
        <w:tab/>
        <w:t>устройство запуска и/или остановки силовой установки установлено в такое положение, которое исключает возможность работы силовой установки, или</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0"/>
          <w:w w:val="100"/>
          <w:kern w:val="0"/>
          <w:lang w:eastAsia="en-GB"/>
        </w:rPr>
        <w:t>ii)</w:t>
      </w:r>
      <w:r w:rsidR="005C7CE9" w:rsidRPr="007E06D9">
        <w:rPr>
          <w:b/>
          <w:spacing w:val="0"/>
          <w:w w:val="100"/>
          <w:kern w:val="0"/>
          <w:lang w:eastAsia="en-GB"/>
        </w:rPr>
        <w:tab/>
        <w:t>возобновлено автоматическое функционирование, указанное в пункте 6.2.7.5.</w:t>
      </w:r>
    </w:p>
    <w:p w:rsidR="005C7CE9" w:rsidRPr="007E06D9" w:rsidRDefault="005C7CE9" w:rsidP="007E06D9">
      <w:pPr>
        <w:pStyle w:val="SingleTxtGR"/>
        <w:suppressAutoHyphens/>
        <w:ind w:left="2268" w:hanging="1134"/>
        <w:rPr>
          <w:b/>
          <w:spacing w:val="0"/>
          <w:w w:val="100"/>
          <w:kern w:val="0"/>
          <w:lang w:eastAsia="en-GB"/>
        </w:rPr>
      </w:pPr>
      <w:r w:rsidRPr="007E06D9">
        <w:rPr>
          <w:b/>
          <w:spacing w:val="0"/>
          <w:w w:val="100"/>
          <w:kern w:val="0"/>
          <w:lang w:eastAsia="en-GB"/>
        </w:rPr>
        <w:t>6.2.7.5.3</w:t>
      </w:r>
      <w:r w:rsidRPr="007E06D9">
        <w:rPr>
          <w:b/>
          <w:spacing w:val="0"/>
          <w:w w:val="100"/>
          <w:kern w:val="0"/>
          <w:lang w:eastAsia="en-GB"/>
        </w:rPr>
        <w:tab/>
        <w:t>Фары ближнего света и огни, указанные в пункте 6.19, могут выключаться вручную, если выполнено по меньшей мере одно из следующих условий:</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a</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транспортное средство находится в состоянии "Стоянка" и огни, упомянутые в пункте 5.11, включены, или</w:t>
      </w:r>
    </w:p>
    <w:p w:rsidR="005C7CE9" w:rsidRPr="007E06D9" w:rsidRDefault="0007242E" w:rsidP="007E06D9">
      <w:pPr>
        <w:pStyle w:val="SingleTxtGR"/>
        <w:suppressAutoHyphens/>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b</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передние противотуманные фары включены, или</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Pr="007E06D9">
        <w:rPr>
          <w:b/>
          <w:spacing w:val="0"/>
          <w:w w:val="100"/>
          <w:kern w:val="0"/>
          <w:lang w:val="en-US" w:eastAsia="en-GB"/>
        </w:rPr>
        <w:t>c</w:t>
      </w:r>
      <w:r w:rsidRPr="007E06D9">
        <w:rPr>
          <w:b/>
          <w:spacing w:val="0"/>
          <w:w w:val="100"/>
          <w:kern w:val="0"/>
          <w:lang w:eastAsia="en-GB"/>
        </w:rPr>
        <w:t>)</w:t>
      </w:r>
      <w:r w:rsidRPr="007E06D9">
        <w:rPr>
          <w:b/>
          <w:spacing w:val="0"/>
          <w:w w:val="100"/>
          <w:kern w:val="0"/>
          <w:lang w:eastAsia="en-GB"/>
        </w:rPr>
        <w:tab/>
      </w:r>
      <w:r w:rsidR="005C7CE9" w:rsidRPr="007E06D9">
        <w:rPr>
          <w:b/>
          <w:spacing w:val="0"/>
          <w:w w:val="100"/>
          <w:kern w:val="0"/>
          <w:lang w:eastAsia="en-GB"/>
        </w:rPr>
        <w:t>огни, упомянутые в пункте 5.11, включены и на протяжении всего времени, в течение которого фары ближнего света остаются выключенными, водителю подается четкий оповестительный/предупреждающий сигнал.</w:t>
      </w:r>
    </w:p>
    <w:p w:rsidR="005C7CE9" w:rsidRPr="007E06D9" w:rsidRDefault="0007242E" w:rsidP="007E06D9">
      <w:pPr>
        <w:pStyle w:val="SingleTxtGR"/>
        <w:suppressAutoHyphens/>
        <w:ind w:left="2268" w:hanging="1134"/>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2"/>
          <w:w w:val="100"/>
          <w:kern w:val="0"/>
          <w:lang w:eastAsia="en-GB"/>
        </w:rPr>
        <w:t>Подача оповестительного/предупреждающего сигнала прекращается</w:t>
      </w:r>
      <w:r w:rsidR="005C7CE9" w:rsidRPr="007E06D9">
        <w:rPr>
          <w:b/>
          <w:spacing w:val="0"/>
          <w:w w:val="100"/>
          <w:kern w:val="0"/>
          <w:lang w:eastAsia="en-GB"/>
        </w:rPr>
        <w:t xml:space="preserve"> только тогда, когда:</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0"/>
          <w:w w:val="100"/>
          <w:kern w:val="0"/>
          <w:lang w:eastAsia="en-GB"/>
        </w:rPr>
        <w:t>i)</w:t>
      </w:r>
      <w:r w:rsidR="005C7CE9" w:rsidRPr="007E06D9">
        <w:rPr>
          <w:b/>
          <w:spacing w:val="0"/>
          <w:w w:val="100"/>
          <w:kern w:val="0"/>
          <w:lang w:eastAsia="en-GB"/>
        </w:rPr>
        <w:tab/>
        <w:t>устройство запуска и/или остановки силовой установки установлено в такое положение, которое исключает возможность работы силовой установки, или</w:t>
      </w:r>
    </w:p>
    <w:p w:rsidR="005C7CE9" w:rsidRPr="007E06D9" w:rsidRDefault="0007242E" w:rsidP="007E06D9">
      <w:pPr>
        <w:pStyle w:val="SingleTxtGR"/>
        <w:suppressAutoHyphens/>
        <w:ind w:left="2835" w:hanging="1701"/>
        <w:rPr>
          <w:b/>
          <w:spacing w:val="0"/>
          <w:w w:val="100"/>
          <w:kern w:val="0"/>
          <w:lang w:eastAsia="en-GB"/>
        </w:rPr>
      </w:pPr>
      <w:r w:rsidRPr="007E06D9">
        <w:rPr>
          <w:b/>
          <w:spacing w:val="0"/>
          <w:w w:val="100"/>
          <w:kern w:val="0"/>
          <w:lang w:eastAsia="en-GB"/>
        </w:rPr>
        <w:tab/>
      </w:r>
      <w:r w:rsidRPr="007E06D9">
        <w:rPr>
          <w:b/>
          <w:spacing w:val="0"/>
          <w:w w:val="100"/>
          <w:kern w:val="0"/>
          <w:lang w:eastAsia="en-GB"/>
        </w:rPr>
        <w:tab/>
      </w:r>
      <w:r w:rsidR="005C7CE9" w:rsidRPr="007E06D9">
        <w:rPr>
          <w:b/>
          <w:spacing w:val="0"/>
          <w:w w:val="100"/>
          <w:kern w:val="0"/>
          <w:lang w:eastAsia="en-GB"/>
        </w:rPr>
        <w:t>ii)</w:t>
      </w:r>
      <w:r w:rsidR="005C7CE9" w:rsidRPr="007E06D9">
        <w:rPr>
          <w:b/>
          <w:spacing w:val="0"/>
          <w:w w:val="100"/>
          <w:kern w:val="0"/>
          <w:lang w:eastAsia="en-GB"/>
        </w:rPr>
        <w:tab/>
        <w:t>возобновлено автоматическое функционирование, указанное в пункте 6.2.7.5.</w:t>
      </w:r>
    </w:p>
    <w:p w:rsidR="005C7CE9" w:rsidRPr="007E06D9" w:rsidRDefault="005C7CE9" w:rsidP="007E06D9">
      <w:pPr>
        <w:pStyle w:val="SingleTxtGR"/>
        <w:suppressAutoHyphens/>
        <w:ind w:left="2268" w:hanging="1134"/>
        <w:rPr>
          <w:b/>
          <w:spacing w:val="0"/>
          <w:w w:val="100"/>
          <w:kern w:val="0"/>
          <w:lang w:eastAsia="en-GB"/>
        </w:rPr>
      </w:pPr>
      <w:r w:rsidRPr="007E06D9">
        <w:rPr>
          <w:b/>
          <w:spacing w:val="0"/>
          <w:w w:val="100"/>
          <w:kern w:val="0"/>
          <w:lang w:eastAsia="en-GB"/>
        </w:rPr>
        <w:t>6.2.7.5.4</w:t>
      </w:r>
      <w:r w:rsidRPr="007E06D9">
        <w:rPr>
          <w:b/>
          <w:spacing w:val="0"/>
          <w:w w:val="100"/>
          <w:kern w:val="0"/>
          <w:lang w:eastAsia="en-GB"/>
        </w:rPr>
        <w:tab/>
        <w:t xml:space="preserve">Автоматическое </w:t>
      </w:r>
      <w:bookmarkStart w:id="5" w:name="_Hlk506285138"/>
      <w:r w:rsidRPr="007E06D9">
        <w:rPr>
          <w:b/>
          <w:spacing w:val="0"/>
          <w:w w:val="100"/>
          <w:kern w:val="0"/>
          <w:lang w:eastAsia="en-GB"/>
        </w:rPr>
        <w:t xml:space="preserve">функционирование </w:t>
      </w:r>
      <w:bookmarkEnd w:id="5"/>
      <w:r w:rsidRPr="007E06D9">
        <w:rPr>
          <w:b/>
          <w:spacing w:val="0"/>
          <w:w w:val="100"/>
          <w:kern w:val="0"/>
          <w:lang w:eastAsia="en-GB"/>
        </w:rPr>
        <w:t>фар ближнего света повторно активируется, как только условия, описанные в пунктах 6.2.7.5.1–6.2.7.5.3, уже не выполняются. Водитель должен быть всегда в состоянии включить автоматическое функционирование.</w:t>
      </w:r>
    </w:p>
    <w:p w:rsidR="005C7CE9" w:rsidRPr="007E06D9" w:rsidRDefault="005C7CE9" w:rsidP="007E06D9">
      <w:pPr>
        <w:pStyle w:val="SingleTxtGR"/>
        <w:suppressAutoHyphens/>
        <w:ind w:left="2268" w:hanging="1134"/>
        <w:rPr>
          <w:b/>
          <w:spacing w:val="0"/>
          <w:w w:val="100"/>
          <w:kern w:val="0"/>
          <w:lang w:eastAsia="en-GB"/>
        </w:rPr>
      </w:pPr>
      <w:r w:rsidRPr="007E06D9">
        <w:rPr>
          <w:b/>
          <w:spacing w:val="0"/>
          <w:w w:val="100"/>
          <w:kern w:val="0"/>
          <w:lang w:eastAsia="en-GB"/>
        </w:rPr>
        <w:t>6.2.7.5.5</w:t>
      </w:r>
      <w:r w:rsidRPr="007E06D9">
        <w:rPr>
          <w:b/>
          <w:spacing w:val="0"/>
          <w:w w:val="100"/>
          <w:kern w:val="0"/>
          <w:lang w:eastAsia="en-GB"/>
        </w:rPr>
        <w:tab/>
      </w:r>
      <w:bookmarkStart w:id="6" w:name="_Hlk506287157"/>
      <w:r w:rsidRPr="007E06D9">
        <w:rPr>
          <w:b/>
          <w:spacing w:val="0"/>
          <w:w w:val="100"/>
          <w:kern w:val="0"/>
          <w:lang w:eastAsia="en-GB"/>
        </w:rPr>
        <w:t xml:space="preserve">Независимо от требований </w:t>
      </w:r>
      <w:bookmarkEnd w:id="6"/>
      <w:r w:rsidRPr="007E06D9">
        <w:rPr>
          <w:b/>
          <w:spacing w:val="0"/>
          <w:w w:val="100"/>
          <w:kern w:val="0"/>
          <w:lang w:eastAsia="en-GB"/>
        </w:rPr>
        <w:t>приложения 13 в любом случае должна быть предусмотрена возможность включения фар ближнего света вручную.</w:t>
      </w:r>
    </w:p>
    <w:p w:rsidR="005C7CE9" w:rsidRPr="007E06D9" w:rsidRDefault="005C7CE9" w:rsidP="007E06D9">
      <w:pPr>
        <w:pStyle w:val="SingleTxtGR"/>
        <w:suppressAutoHyphens/>
        <w:ind w:left="2268" w:hanging="1134"/>
        <w:rPr>
          <w:color w:val="000000"/>
          <w:spacing w:val="0"/>
          <w:w w:val="100"/>
          <w:kern w:val="0"/>
        </w:rPr>
      </w:pPr>
      <w:r w:rsidRPr="007E06D9">
        <w:rPr>
          <w:color w:val="000000"/>
          <w:spacing w:val="0"/>
          <w:w w:val="100"/>
          <w:kern w:val="0"/>
        </w:rPr>
        <w:t>6.2.7.</w:t>
      </w:r>
      <w:r w:rsidRPr="007E06D9">
        <w:rPr>
          <w:b/>
          <w:color w:val="000000"/>
          <w:spacing w:val="0"/>
          <w:w w:val="100"/>
          <w:kern w:val="0"/>
        </w:rPr>
        <w:t>6</w:t>
      </w:r>
      <w:r w:rsidRPr="007E06D9">
        <w:rPr>
          <w:strike/>
          <w:color w:val="000000"/>
          <w:spacing w:val="0"/>
          <w:w w:val="100"/>
          <w:kern w:val="0"/>
        </w:rPr>
        <w:t>7</w:t>
      </w:r>
      <w:r w:rsidRPr="007E06D9">
        <w:rPr>
          <w:color w:val="000000"/>
          <w:spacing w:val="0"/>
          <w:w w:val="100"/>
          <w:kern w:val="0"/>
        </w:rPr>
        <w:tab/>
      </w:r>
      <w:r w:rsidRPr="007E06D9">
        <w:rPr>
          <w:strike/>
          <w:spacing w:val="0"/>
          <w:w w:val="100"/>
          <w:kern w:val="0"/>
        </w:rPr>
        <w:t>без ущерба для положений</w:t>
      </w:r>
      <w:r w:rsidRPr="007E06D9">
        <w:rPr>
          <w:spacing w:val="0"/>
          <w:w w:val="100"/>
          <w:kern w:val="0"/>
        </w:rPr>
        <w:t xml:space="preserve"> </w:t>
      </w:r>
      <w:r w:rsidRPr="007E06D9">
        <w:rPr>
          <w:b/>
          <w:spacing w:val="0"/>
          <w:w w:val="100"/>
          <w:kern w:val="0"/>
          <w:lang w:eastAsia="en-GB"/>
        </w:rPr>
        <w:t xml:space="preserve">Независимо от требований </w:t>
      </w:r>
      <w:r w:rsidRPr="007E06D9">
        <w:rPr>
          <w:spacing w:val="0"/>
          <w:w w:val="100"/>
          <w:kern w:val="0"/>
        </w:rPr>
        <w:t>пункта 6.2.7.</w:t>
      </w:r>
      <w:r w:rsidRPr="007E06D9">
        <w:rPr>
          <w:b/>
          <w:spacing w:val="0"/>
          <w:w w:val="100"/>
          <w:kern w:val="0"/>
        </w:rPr>
        <w:t>5</w:t>
      </w:r>
      <w:r w:rsidRPr="007E06D9">
        <w:rPr>
          <w:strike/>
          <w:spacing w:val="0"/>
          <w:w w:val="100"/>
          <w:kern w:val="0"/>
        </w:rPr>
        <w:t>6.1</w:t>
      </w:r>
      <w:r w:rsidRPr="007E06D9">
        <w:rPr>
          <w:spacing w:val="0"/>
          <w:w w:val="100"/>
          <w:kern w:val="0"/>
        </w:rPr>
        <w:t xml:space="preserve"> фары ближнего света могут включаться и выключаться автоматически в зависимости от других факторов, таких как время или окружающие условия (например, дневное время, положение транспортного средства, туман и т. д.)</w:t>
      </w:r>
      <w:r w:rsidRPr="007E06D9">
        <w:rPr>
          <w:color w:val="000000"/>
          <w:spacing w:val="0"/>
          <w:w w:val="100"/>
          <w:kern w:val="0"/>
        </w:rPr>
        <w:t>».</w:t>
      </w:r>
    </w:p>
    <w:p w:rsidR="005C7CE9" w:rsidRPr="007E06D9" w:rsidRDefault="005C7CE9" w:rsidP="007E06D9">
      <w:pPr>
        <w:pStyle w:val="SingleTxtGR"/>
        <w:suppressAutoHyphens/>
        <w:rPr>
          <w:spacing w:val="0"/>
          <w:w w:val="100"/>
          <w:kern w:val="0"/>
        </w:rPr>
      </w:pPr>
      <w:r w:rsidRPr="007E06D9">
        <w:rPr>
          <w:i/>
          <w:spacing w:val="0"/>
          <w:w w:val="100"/>
          <w:kern w:val="0"/>
        </w:rPr>
        <w:t xml:space="preserve">Пункт 6.9.8 </w:t>
      </w:r>
      <w:r w:rsidRPr="007E06D9">
        <w:rPr>
          <w:spacing w:val="0"/>
          <w:w w:val="100"/>
          <w:kern w:val="0"/>
        </w:rPr>
        <w:t>изменить следующим образом:</w:t>
      </w:r>
    </w:p>
    <w:p w:rsidR="005C7CE9" w:rsidRPr="007E06D9" w:rsidRDefault="005C7CE9" w:rsidP="007E06D9">
      <w:pPr>
        <w:pStyle w:val="SingleTxtGR"/>
        <w:suppressAutoHyphens/>
        <w:rPr>
          <w:rFonts w:eastAsia="MS Mincho"/>
          <w:spacing w:val="0"/>
          <w:w w:val="100"/>
          <w:kern w:val="0"/>
          <w:lang w:eastAsia="fr-FR"/>
        </w:rPr>
      </w:pPr>
      <w:r w:rsidRPr="007E06D9">
        <w:rPr>
          <w:spacing w:val="0"/>
          <w:w w:val="100"/>
          <w:kern w:val="0"/>
        </w:rPr>
        <w:t>«6.9.8</w:t>
      </w:r>
      <w:r w:rsidRPr="007E06D9">
        <w:rPr>
          <w:spacing w:val="0"/>
          <w:w w:val="100"/>
          <w:kern w:val="0"/>
        </w:rPr>
        <w:tab/>
      </w:r>
      <w:r w:rsidR="0007242E" w:rsidRPr="007E06D9">
        <w:rPr>
          <w:spacing w:val="0"/>
          <w:w w:val="100"/>
          <w:kern w:val="0"/>
        </w:rPr>
        <w:tab/>
      </w:r>
      <w:r w:rsidRPr="007E06D9">
        <w:rPr>
          <w:rFonts w:eastAsia="MS Mincho"/>
          <w:spacing w:val="0"/>
          <w:w w:val="100"/>
          <w:kern w:val="0"/>
          <w:lang w:eastAsia="fr-FR"/>
        </w:rPr>
        <w:t>Контрольный сигнал</w:t>
      </w:r>
    </w:p>
    <w:p w:rsidR="005C7CE9" w:rsidRPr="007E06D9" w:rsidRDefault="0007242E" w:rsidP="007E06D9">
      <w:pPr>
        <w:pStyle w:val="SingleTxtGR"/>
        <w:suppressAutoHyphens/>
        <w:ind w:left="2268" w:hanging="1134"/>
        <w:rPr>
          <w:rFonts w:eastAsia="MS Mincho"/>
          <w:spacing w:val="0"/>
          <w:w w:val="100"/>
          <w:kern w:val="0"/>
          <w:lang w:eastAsia="fr-FR"/>
        </w:rPr>
      </w:pPr>
      <w:r w:rsidRPr="007E06D9">
        <w:rPr>
          <w:rFonts w:eastAsia="MS Mincho"/>
          <w:spacing w:val="0"/>
          <w:w w:val="100"/>
          <w:kern w:val="0"/>
          <w:lang w:eastAsia="fr-FR"/>
        </w:rPr>
        <w:tab/>
      </w:r>
      <w:r w:rsidRPr="007E06D9">
        <w:rPr>
          <w:rFonts w:eastAsia="MS Mincho"/>
          <w:spacing w:val="0"/>
          <w:w w:val="100"/>
          <w:kern w:val="0"/>
          <w:lang w:eastAsia="fr-FR"/>
        </w:rPr>
        <w:tab/>
      </w:r>
      <w:r w:rsidR="005C7CE9" w:rsidRPr="007E06D9">
        <w:rPr>
          <w:rFonts w:eastAsia="MS Mincho"/>
          <w:spacing w:val="0"/>
          <w:w w:val="100"/>
          <w:kern w:val="0"/>
          <w:lang w:eastAsia="fr-FR"/>
        </w:rPr>
        <w:t>Контрольный сигнал включения является обязательным. 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p w:rsidR="005C7CE9" w:rsidRPr="007E06D9" w:rsidRDefault="0007242E" w:rsidP="007E06D9">
      <w:pPr>
        <w:pStyle w:val="SingleTxtGR"/>
        <w:suppressAutoHyphens/>
        <w:ind w:left="2268" w:hanging="1134"/>
        <w:rPr>
          <w:rFonts w:eastAsia="MS Mincho"/>
          <w:b/>
          <w:spacing w:val="0"/>
          <w:w w:val="100"/>
          <w:kern w:val="0"/>
          <w:lang w:eastAsia="fr-FR"/>
        </w:rPr>
      </w:pPr>
      <w:r w:rsidRPr="007E06D9">
        <w:rPr>
          <w:rFonts w:eastAsia="MS Mincho"/>
          <w:b/>
          <w:spacing w:val="0"/>
          <w:w w:val="100"/>
          <w:kern w:val="0"/>
          <w:lang w:eastAsia="fr-FR"/>
        </w:rPr>
        <w:tab/>
      </w:r>
      <w:r w:rsidRPr="007E06D9">
        <w:rPr>
          <w:rFonts w:eastAsia="MS Mincho"/>
          <w:b/>
          <w:spacing w:val="0"/>
          <w:w w:val="100"/>
          <w:kern w:val="0"/>
          <w:lang w:eastAsia="fr-FR"/>
        </w:rPr>
        <w:tab/>
      </w:r>
      <w:r w:rsidR="005C7CE9" w:rsidRPr="007E06D9">
        <w:rPr>
          <w:rFonts w:eastAsia="MS Mincho"/>
          <w:b/>
          <w:spacing w:val="0"/>
          <w:w w:val="100"/>
          <w:kern w:val="0"/>
          <w:lang w:eastAsia="fr-FR"/>
        </w:rPr>
        <w:t>Это требование не применяют, когда система световой сигнализации работает в соответствии с пунктом 6.19.7.4.</w:t>
      </w:r>
    </w:p>
    <w:p w:rsidR="005C7CE9" w:rsidRPr="007E06D9" w:rsidRDefault="0007242E" w:rsidP="007E06D9">
      <w:pPr>
        <w:pStyle w:val="SingleTxtGR"/>
        <w:suppressAutoHyphens/>
        <w:ind w:left="2268" w:hanging="1134"/>
        <w:rPr>
          <w:i/>
          <w:spacing w:val="0"/>
          <w:w w:val="100"/>
          <w:kern w:val="0"/>
          <w:u w:val="single"/>
        </w:rPr>
      </w:pPr>
      <w:r w:rsidRPr="007E06D9">
        <w:rPr>
          <w:rFonts w:eastAsia="MS Mincho"/>
          <w:spacing w:val="0"/>
          <w:w w:val="100"/>
          <w:kern w:val="0"/>
          <w:lang w:eastAsia="fr-FR"/>
        </w:rPr>
        <w:tab/>
      </w:r>
      <w:r w:rsidRPr="007E06D9">
        <w:rPr>
          <w:rFonts w:eastAsia="MS Mincho"/>
          <w:spacing w:val="0"/>
          <w:w w:val="100"/>
          <w:kern w:val="0"/>
          <w:lang w:eastAsia="fr-FR"/>
        </w:rPr>
        <w:tab/>
      </w:r>
      <w:r w:rsidR="005C7CE9" w:rsidRPr="007E06D9">
        <w:rPr>
          <w:rFonts w:eastAsia="MS Mincho"/>
          <w:spacing w:val="0"/>
          <w:w w:val="100"/>
          <w:kern w:val="0"/>
          <w:lang w:eastAsia="fr-FR"/>
        </w:rPr>
        <w:t>Однако контрольный сигнал сбоя обязателен, если он предписан правилами, применимыми к данному элементу».</w:t>
      </w:r>
    </w:p>
    <w:p w:rsidR="005C7CE9" w:rsidRPr="007E06D9" w:rsidRDefault="005C7CE9" w:rsidP="007E06D9">
      <w:pPr>
        <w:pStyle w:val="SingleTxtGR"/>
        <w:suppressAutoHyphens/>
        <w:rPr>
          <w:spacing w:val="0"/>
          <w:w w:val="100"/>
          <w:kern w:val="0"/>
        </w:rPr>
      </w:pPr>
      <w:r w:rsidRPr="007E06D9">
        <w:rPr>
          <w:i/>
          <w:spacing w:val="0"/>
          <w:w w:val="100"/>
          <w:kern w:val="0"/>
        </w:rPr>
        <w:t xml:space="preserve">Пункт 6.10.8 </w:t>
      </w:r>
      <w:r w:rsidRPr="007E06D9">
        <w:rPr>
          <w:spacing w:val="0"/>
          <w:w w:val="100"/>
          <w:kern w:val="0"/>
        </w:rPr>
        <w:t>изменить следующим образом:</w:t>
      </w:r>
    </w:p>
    <w:p w:rsidR="005C7CE9" w:rsidRPr="007E06D9" w:rsidRDefault="005C7CE9" w:rsidP="007E06D9">
      <w:pPr>
        <w:pStyle w:val="SingleTxtGR"/>
        <w:suppressAutoHyphens/>
        <w:rPr>
          <w:spacing w:val="0"/>
          <w:w w:val="100"/>
          <w:kern w:val="0"/>
        </w:rPr>
      </w:pPr>
      <w:r w:rsidRPr="007E06D9">
        <w:rPr>
          <w:spacing w:val="0"/>
          <w:w w:val="100"/>
          <w:kern w:val="0"/>
        </w:rPr>
        <w:t>«6.10.8</w:t>
      </w:r>
      <w:r w:rsidRPr="007E06D9">
        <w:rPr>
          <w:spacing w:val="0"/>
          <w:w w:val="100"/>
          <w:kern w:val="0"/>
        </w:rPr>
        <w:tab/>
        <w:t>Контрольный сигнал</w:t>
      </w:r>
    </w:p>
    <w:p w:rsidR="005C7CE9" w:rsidRPr="007E06D9" w:rsidRDefault="0007242E" w:rsidP="007E06D9">
      <w:pPr>
        <w:pStyle w:val="SingleTxtGR"/>
        <w:suppressAutoHyphens/>
        <w:ind w:left="2268" w:hanging="1134"/>
        <w:rPr>
          <w:rFonts w:eastAsia="MS Mincho"/>
          <w:spacing w:val="0"/>
          <w:w w:val="100"/>
          <w:kern w:val="0"/>
          <w:lang w:eastAsia="fr-FR"/>
        </w:rPr>
      </w:pPr>
      <w:r w:rsidRPr="007E06D9">
        <w:rPr>
          <w:rFonts w:eastAsia="MS Mincho"/>
          <w:spacing w:val="0"/>
          <w:w w:val="100"/>
          <w:kern w:val="0"/>
          <w:lang w:eastAsia="fr-FR"/>
        </w:rPr>
        <w:tab/>
      </w:r>
      <w:r w:rsidRPr="007E06D9">
        <w:rPr>
          <w:rFonts w:eastAsia="MS Mincho"/>
          <w:spacing w:val="0"/>
          <w:w w:val="100"/>
          <w:kern w:val="0"/>
          <w:lang w:eastAsia="fr-FR"/>
        </w:rPr>
        <w:tab/>
      </w:r>
      <w:r w:rsidR="005C7CE9" w:rsidRPr="007E06D9">
        <w:rPr>
          <w:rFonts w:eastAsia="MS Mincho"/>
          <w:spacing w:val="0"/>
          <w:w w:val="100"/>
          <w:kern w:val="0"/>
          <w:lang w:eastAsia="fr-FR"/>
        </w:rPr>
        <w:t>Контрольный сигнал включения является обязательным. Он должен быть скомбинирован с контрольным сигналом включения передних габаритных огней.</w:t>
      </w:r>
    </w:p>
    <w:p w:rsidR="005C7CE9" w:rsidRPr="007E06D9" w:rsidRDefault="0007242E" w:rsidP="007E06D9">
      <w:pPr>
        <w:pStyle w:val="SingleTxtGR"/>
        <w:suppressAutoHyphens/>
        <w:ind w:left="2268" w:hanging="1134"/>
        <w:rPr>
          <w:rFonts w:eastAsia="MS Mincho"/>
          <w:b/>
          <w:spacing w:val="0"/>
          <w:w w:val="100"/>
          <w:kern w:val="0"/>
          <w:lang w:eastAsia="fr-FR"/>
        </w:rPr>
      </w:pPr>
      <w:r w:rsidRPr="007E06D9">
        <w:rPr>
          <w:rFonts w:eastAsia="MS Mincho"/>
          <w:b/>
          <w:spacing w:val="0"/>
          <w:w w:val="100"/>
          <w:kern w:val="0"/>
          <w:lang w:eastAsia="fr-FR"/>
        </w:rPr>
        <w:tab/>
      </w:r>
      <w:r w:rsidRPr="007E06D9">
        <w:rPr>
          <w:rFonts w:eastAsia="MS Mincho"/>
          <w:b/>
          <w:spacing w:val="0"/>
          <w:w w:val="100"/>
          <w:kern w:val="0"/>
          <w:lang w:eastAsia="fr-FR"/>
        </w:rPr>
        <w:tab/>
      </w:r>
      <w:r w:rsidR="005C7CE9" w:rsidRPr="007E06D9">
        <w:rPr>
          <w:rFonts w:eastAsia="MS Mincho"/>
          <w:b/>
          <w:spacing w:val="0"/>
          <w:w w:val="100"/>
          <w:kern w:val="0"/>
          <w:lang w:eastAsia="fr-FR"/>
        </w:rPr>
        <w:t>Это требование не применяют, когда система световой сигнализации работает в соответствии с пунктом 6.19.7.4.</w:t>
      </w:r>
    </w:p>
    <w:p w:rsidR="005C7CE9" w:rsidRPr="007E06D9" w:rsidRDefault="0007242E" w:rsidP="007E06D9">
      <w:pPr>
        <w:pStyle w:val="SingleTxtGR"/>
        <w:suppressAutoHyphens/>
        <w:ind w:left="2268" w:hanging="1134"/>
        <w:rPr>
          <w:rFonts w:eastAsia="MS Mincho"/>
          <w:spacing w:val="0"/>
          <w:w w:val="100"/>
          <w:kern w:val="0"/>
          <w:lang w:eastAsia="fr-FR"/>
        </w:rPr>
      </w:pPr>
      <w:r w:rsidRPr="007E06D9">
        <w:rPr>
          <w:rFonts w:eastAsia="MS Mincho"/>
          <w:spacing w:val="0"/>
          <w:w w:val="100"/>
          <w:kern w:val="0"/>
          <w:lang w:eastAsia="fr-FR"/>
        </w:rPr>
        <w:tab/>
      </w:r>
      <w:r w:rsidRPr="007E06D9">
        <w:rPr>
          <w:rFonts w:eastAsia="MS Mincho"/>
          <w:spacing w:val="0"/>
          <w:w w:val="100"/>
          <w:kern w:val="0"/>
          <w:lang w:eastAsia="fr-FR"/>
        </w:rPr>
        <w:tab/>
      </w:r>
      <w:r w:rsidR="005C7CE9" w:rsidRPr="007E06D9">
        <w:rPr>
          <w:rFonts w:eastAsia="MS Mincho"/>
          <w:spacing w:val="0"/>
          <w:w w:val="100"/>
          <w:kern w:val="0"/>
          <w:lang w:eastAsia="fr-FR"/>
        </w:rPr>
        <w:t>Однако контрольный сигнал сбоя обязателен, если он предписан правилами, применимыми к данному элементу».</w:t>
      </w:r>
    </w:p>
    <w:p w:rsidR="005C7CE9" w:rsidRPr="007E06D9" w:rsidRDefault="005C7CE9" w:rsidP="007E06D9">
      <w:pPr>
        <w:pStyle w:val="SingleTxtGR"/>
        <w:suppressAutoHyphens/>
        <w:rPr>
          <w:spacing w:val="0"/>
          <w:w w:val="100"/>
          <w:kern w:val="0"/>
        </w:rPr>
      </w:pPr>
      <w:r w:rsidRPr="007E06D9">
        <w:rPr>
          <w:i/>
          <w:spacing w:val="0"/>
          <w:w w:val="100"/>
          <w:kern w:val="0"/>
        </w:rPr>
        <w:t>Пункт 6.19.7 и его подпункты</w:t>
      </w:r>
      <w:r w:rsidRPr="007E06D9">
        <w:rPr>
          <w:spacing w:val="0"/>
          <w:w w:val="100"/>
          <w:kern w:val="0"/>
        </w:rPr>
        <w:t xml:space="preserve"> изменить следующим образом:</w:t>
      </w:r>
    </w:p>
    <w:p w:rsidR="005C7CE9" w:rsidRPr="007E06D9" w:rsidRDefault="005C7CE9" w:rsidP="007E06D9">
      <w:pPr>
        <w:pStyle w:val="SingleTxtGR"/>
        <w:suppressAutoHyphens/>
        <w:rPr>
          <w:bCs/>
          <w:spacing w:val="0"/>
          <w:w w:val="100"/>
          <w:kern w:val="0"/>
        </w:rPr>
      </w:pPr>
      <w:r w:rsidRPr="007E06D9">
        <w:rPr>
          <w:bCs/>
          <w:spacing w:val="0"/>
          <w:w w:val="100"/>
          <w:kern w:val="0"/>
        </w:rPr>
        <w:t>«6.19.7</w:t>
      </w:r>
      <w:r w:rsidRPr="007E06D9">
        <w:rPr>
          <w:bCs/>
          <w:spacing w:val="0"/>
          <w:w w:val="100"/>
          <w:kern w:val="0"/>
        </w:rPr>
        <w:tab/>
        <w:t>Функциональная</w:t>
      </w:r>
      <w:r w:rsidRPr="007E06D9">
        <w:rPr>
          <w:bCs/>
          <w:i/>
          <w:spacing w:val="0"/>
          <w:w w:val="100"/>
          <w:kern w:val="0"/>
        </w:rPr>
        <w:t xml:space="preserve"> </w:t>
      </w:r>
      <w:r w:rsidRPr="007E06D9">
        <w:rPr>
          <w:bCs/>
          <w:spacing w:val="0"/>
          <w:w w:val="100"/>
          <w:kern w:val="0"/>
        </w:rPr>
        <w:t>электрическая</w:t>
      </w:r>
      <w:r w:rsidRPr="007E06D9">
        <w:rPr>
          <w:bCs/>
          <w:i/>
          <w:spacing w:val="0"/>
          <w:w w:val="100"/>
          <w:kern w:val="0"/>
        </w:rPr>
        <w:t xml:space="preserve"> </w:t>
      </w:r>
      <w:r w:rsidRPr="007E06D9">
        <w:rPr>
          <w:bCs/>
          <w:spacing w:val="0"/>
          <w:w w:val="100"/>
          <w:kern w:val="0"/>
        </w:rPr>
        <w:t>схема</w:t>
      </w:r>
    </w:p>
    <w:p w:rsidR="005C7CE9" w:rsidRPr="007E06D9" w:rsidRDefault="005C7CE9" w:rsidP="007E06D9">
      <w:pPr>
        <w:pStyle w:val="SingleTxtGR"/>
        <w:suppressAutoHyphens/>
        <w:rPr>
          <w:spacing w:val="0"/>
          <w:w w:val="100"/>
          <w:kern w:val="0"/>
        </w:rPr>
      </w:pPr>
      <w:r w:rsidRPr="007E06D9">
        <w:rPr>
          <w:spacing w:val="0"/>
          <w:w w:val="100"/>
          <w:kern w:val="0"/>
        </w:rPr>
        <w:t>6.19.7.1</w:t>
      </w:r>
      <w:r w:rsidRPr="007E06D9">
        <w:rPr>
          <w:spacing w:val="0"/>
          <w:w w:val="100"/>
          <w:kern w:val="0"/>
        </w:rPr>
        <w:tab/>
        <w:t>Дневные ходовые огни должны включаться автоматически, когда:</w:t>
      </w:r>
    </w:p>
    <w:p w:rsidR="005C7CE9" w:rsidRPr="007E06D9" w:rsidRDefault="005C7CE9" w:rsidP="007E06D9">
      <w:pPr>
        <w:pStyle w:val="SingleTxtGR"/>
        <w:suppressAutoHyphens/>
        <w:ind w:left="2835" w:hanging="1701"/>
        <w:rPr>
          <w:b/>
          <w:spacing w:val="0"/>
          <w:w w:val="100"/>
          <w:kern w:val="0"/>
        </w:rPr>
      </w:pPr>
      <w:r w:rsidRPr="007E06D9">
        <w:rPr>
          <w:b/>
          <w:spacing w:val="0"/>
          <w:w w:val="100"/>
          <w:kern w:val="0"/>
        </w:rPr>
        <w:tab/>
      </w:r>
      <w:r w:rsidR="0007242E" w:rsidRPr="007E06D9">
        <w:rPr>
          <w:b/>
          <w:spacing w:val="0"/>
          <w:w w:val="100"/>
          <w:kern w:val="0"/>
        </w:rPr>
        <w:tab/>
      </w:r>
      <w:r w:rsidRPr="007E06D9">
        <w:rPr>
          <w:b/>
          <w:spacing w:val="0"/>
          <w:w w:val="100"/>
          <w:kern w:val="0"/>
        </w:rPr>
        <w:t>a)</w:t>
      </w:r>
      <w:r w:rsidRPr="007E06D9">
        <w:rPr>
          <w:spacing w:val="0"/>
          <w:w w:val="100"/>
          <w:kern w:val="0"/>
        </w:rPr>
        <w:tab/>
        <w:t xml:space="preserve">устройство запуска и/или остановки </w:t>
      </w:r>
      <w:r w:rsidRPr="007E06D9">
        <w:rPr>
          <w:strike/>
          <w:spacing w:val="0"/>
          <w:w w:val="100"/>
          <w:kern w:val="0"/>
        </w:rPr>
        <w:t>двигателя (</w:t>
      </w:r>
      <w:r w:rsidRPr="007E06D9">
        <w:rPr>
          <w:spacing w:val="0"/>
          <w:w w:val="100"/>
          <w:kern w:val="0"/>
        </w:rPr>
        <w:t>силовой установки</w:t>
      </w:r>
      <w:r w:rsidRPr="007E06D9">
        <w:rPr>
          <w:strike/>
          <w:spacing w:val="0"/>
          <w:w w:val="100"/>
          <w:kern w:val="0"/>
        </w:rPr>
        <w:t>)</w:t>
      </w:r>
      <w:r w:rsidRPr="007E06D9">
        <w:rPr>
          <w:spacing w:val="0"/>
          <w:w w:val="100"/>
          <w:kern w:val="0"/>
        </w:rPr>
        <w:t xml:space="preserve"> установлено в такое положение, которое не исключает возможности работы </w:t>
      </w:r>
      <w:r w:rsidRPr="007E06D9">
        <w:rPr>
          <w:strike/>
          <w:spacing w:val="0"/>
          <w:w w:val="100"/>
          <w:kern w:val="0"/>
        </w:rPr>
        <w:t>двигателя (</w:t>
      </w:r>
      <w:r w:rsidRPr="007E06D9">
        <w:rPr>
          <w:spacing w:val="0"/>
          <w:w w:val="100"/>
          <w:kern w:val="0"/>
        </w:rPr>
        <w:t>силовой установки</w:t>
      </w:r>
      <w:r w:rsidRPr="007E06D9">
        <w:rPr>
          <w:strike/>
          <w:spacing w:val="0"/>
          <w:w w:val="100"/>
          <w:kern w:val="0"/>
        </w:rPr>
        <w:t>)</w:t>
      </w:r>
      <w:r w:rsidRPr="007E06D9">
        <w:rPr>
          <w:b/>
          <w:spacing w:val="0"/>
          <w:w w:val="100"/>
          <w:kern w:val="0"/>
        </w:rPr>
        <w:t>, и</w:t>
      </w:r>
    </w:p>
    <w:p w:rsidR="005C7CE9" w:rsidRPr="007E06D9" w:rsidRDefault="005C7CE9" w:rsidP="007E06D9">
      <w:pPr>
        <w:pStyle w:val="SingleTxtGR"/>
        <w:suppressAutoHyphens/>
        <w:ind w:left="2835" w:hanging="1701"/>
        <w:rPr>
          <w:b/>
          <w:color w:val="000000"/>
          <w:spacing w:val="0"/>
          <w:w w:val="100"/>
          <w:kern w:val="0"/>
        </w:rPr>
      </w:pPr>
      <w:r w:rsidRPr="007E06D9">
        <w:rPr>
          <w:b/>
          <w:spacing w:val="0"/>
          <w:w w:val="100"/>
          <w:kern w:val="0"/>
        </w:rPr>
        <w:tab/>
      </w:r>
      <w:r w:rsidR="0007242E" w:rsidRPr="007E06D9">
        <w:rPr>
          <w:b/>
          <w:spacing w:val="0"/>
          <w:w w:val="100"/>
          <w:kern w:val="0"/>
        </w:rPr>
        <w:tab/>
      </w:r>
      <w:r w:rsidRPr="007E06D9">
        <w:rPr>
          <w:b/>
          <w:spacing w:val="0"/>
          <w:w w:val="100"/>
          <w:kern w:val="0"/>
        </w:rPr>
        <w:t>b)</w:t>
      </w:r>
      <w:r w:rsidRPr="007E06D9">
        <w:rPr>
          <w:b/>
          <w:spacing w:val="0"/>
          <w:w w:val="100"/>
          <w:kern w:val="0"/>
        </w:rPr>
        <w:tab/>
      </w:r>
      <w:r w:rsidRPr="007E06D9">
        <w:rPr>
          <w:b/>
          <w:color w:val="000000"/>
          <w:spacing w:val="0"/>
          <w:w w:val="100"/>
          <w:kern w:val="0"/>
        </w:rPr>
        <w:t>фары не включаются вручную или автоматически согласно требованиям приложения 13 и пункты 6.2.7.5.2 и 6.2.7.5.3 не применяются; и/или</w:t>
      </w:r>
    </w:p>
    <w:p w:rsidR="005C7CE9" w:rsidRPr="007E06D9" w:rsidRDefault="005C7CE9" w:rsidP="007E06D9">
      <w:pPr>
        <w:pStyle w:val="SingleTxtGR"/>
        <w:suppressAutoHyphens/>
        <w:rPr>
          <w:spacing w:val="0"/>
          <w:w w:val="100"/>
          <w:kern w:val="0"/>
        </w:rPr>
      </w:pPr>
      <w:r w:rsidRPr="007E06D9">
        <w:rPr>
          <w:b/>
          <w:color w:val="000000"/>
          <w:spacing w:val="0"/>
          <w:w w:val="100"/>
          <w:kern w:val="0"/>
        </w:rPr>
        <w:tab/>
      </w:r>
      <w:r w:rsidR="0007242E" w:rsidRPr="007E06D9">
        <w:rPr>
          <w:b/>
          <w:color w:val="000000"/>
          <w:spacing w:val="0"/>
          <w:w w:val="100"/>
          <w:kern w:val="0"/>
        </w:rPr>
        <w:tab/>
      </w:r>
      <w:r w:rsidRPr="007E06D9">
        <w:rPr>
          <w:b/>
          <w:color w:val="000000"/>
          <w:spacing w:val="0"/>
          <w:w w:val="100"/>
          <w:kern w:val="0"/>
        </w:rPr>
        <w:t>c)</w:t>
      </w:r>
      <w:r w:rsidRPr="007E06D9">
        <w:rPr>
          <w:b/>
          <w:color w:val="000000"/>
          <w:spacing w:val="0"/>
          <w:w w:val="100"/>
          <w:kern w:val="0"/>
        </w:rPr>
        <w:tab/>
        <w:t>передние противотуманные фары не включены.</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ab/>
      </w:r>
      <w:r w:rsidR="0007242E" w:rsidRPr="007E06D9">
        <w:rPr>
          <w:spacing w:val="0"/>
          <w:w w:val="100"/>
          <w:kern w:val="0"/>
        </w:rPr>
        <w:tab/>
      </w:r>
      <w:r w:rsidRPr="007E06D9">
        <w:rPr>
          <w:spacing w:val="0"/>
          <w:w w:val="100"/>
          <w:kern w:val="0"/>
        </w:rPr>
        <w:t>Вместе с тем дневные ходовые огни могут оставаться выключенными при наличии по меньшей мере одного из следующих условий:</w:t>
      </w:r>
    </w:p>
    <w:p w:rsidR="005C7CE9" w:rsidRPr="007E06D9" w:rsidRDefault="005C7CE9" w:rsidP="007E06D9">
      <w:pPr>
        <w:pStyle w:val="SingleTxtGR"/>
        <w:suppressAutoHyphens/>
        <w:ind w:left="2835" w:hanging="1701"/>
        <w:rPr>
          <w:spacing w:val="0"/>
          <w:w w:val="100"/>
          <w:kern w:val="0"/>
        </w:rPr>
      </w:pPr>
      <w:r w:rsidRPr="007E06D9">
        <w:rPr>
          <w:strike/>
          <w:spacing w:val="0"/>
          <w:w w:val="100"/>
          <w:kern w:val="0"/>
        </w:rPr>
        <w:t>6.19.7.1.1</w:t>
      </w:r>
      <w:r w:rsidRPr="007E06D9">
        <w:rPr>
          <w:spacing w:val="0"/>
          <w:w w:val="100"/>
          <w:kern w:val="0"/>
        </w:rPr>
        <w:tab/>
      </w:r>
      <w:r w:rsidRPr="007E06D9">
        <w:rPr>
          <w:b/>
          <w:spacing w:val="0"/>
          <w:w w:val="100"/>
          <w:kern w:val="0"/>
        </w:rPr>
        <w:t>i)</w:t>
      </w:r>
      <w:r w:rsidRPr="007E06D9">
        <w:rPr>
          <w:spacing w:val="0"/>
          <w:w w:val="100"/>
          <w:kern w:val="0"/>
        </w:rPr>
        <w:tab/>
        <w:t xml:space="preserve">рычаг автоматической коробки передач находится в положении "Стоянка"; </w:t>
      </w:r>
      <w:bookmarkStart w:id="7" w:name="_Hlk506001855"/>
      <w:r w:rsidRPr="007E06D9">
        <w:rPr>
          <w:strike/>
          <w:spacing w:val="0"/>
          <w:w w:val="100"/>
          <w:kern w:val="0"/>
        </w:rPr>
        <w:t>или</w:t>
      </w:r>
      <w:bookmarkEnd w:id="7"/>
    </w:p>
    <w:p w:rsidR="005C7CE9" w:rsidRPr="007E06D9" w:rsidRDefault="005C7CE9" w:rsidP="007E06D9">
      <w:pPr>
        <w:pStyle w:val="SingleTxtGR"/>
        <w:suppressAutoHyphens/>
        <w:rPr>
          <w:spacing w:val="0"/>
          <w:w w:val="100"/>
          <w:kern w:val="0"/>
        </w:rPr>
      </w:pPr>
      <w:r w:rsidRPr="007E06D9">
        <w:rPr>
          <w:strike/>
          <w:spacing w:val="0"/>
          <w:w w:val="100"/>
          <w:kern w:val="0"/>
        </w:rPr>
        <w:t>6.19.7.1.2</w:t>
      </w:r>
      <w:r w:rsidRPr="007E06D9">
        <w:rPr>
          <w:spacing w:val="0"/>
          <w:w w:val="100"/>
          <w:kern w:val="0"/>
        </w:rPr>
        <w:tab/>
      </w:r>
      <w:r w:rsidRPr="007E06D9">
        <w:rPr>
          <w:b/>
          <w:spacing w:val="0"/>
          <w:w w:val="100"/>
          <w:kern w:val="0"/>
        </w:rPr>
        <w:t>ii)</w:t>
      </w:r>
      <w:r w:rsidRPr="007E06D9">
        <w:rPr>
          <w:spacing w:val="0"/>
          <w:w w:val="100"/>
          <w:kern w:val="0"/>
        </w:rPr>
        <w:tab/>
        <w:t xml:space="preserve">стояночный тормоз приведен в действие; </w:t>
      </w:r>
      <w:r w:rsidRPr="007E06D9">
        <w:rPr>
          <w:strike/>
          <w:spacing w:val="0"/>
          <w:w w:val="100"/>
          <w:kern w:val="0"/>
        </w:rPr>
        <w:t>или</w:t>
      </w:r>
    </w:p>
    <w:p w:rsidR="005C7CE9" w:rsidRPr="007E06D9" w:rsidRDefault="005C7CE9" w:rsidP="007E06D9">
      <w:pPr>
        <w:pStyle w:val="SingleTxtGR"/>
        <w:suppressAutoHyphens/>
        <w:ind w:left="2835" w:hanging="1701"/>
        <w:rPr>
          <w:spacing w:val="0"/>
          <w:w w:val="100"/>
          <w:kern w:val="0"/>
        </w:rPr>
      </w:pPr>
      <w:r w:rsidRPr="007E06D9">
        <w:rPr>
          <w:strike/>
          <w:spacing w:val="0"/>
          <w:w w:val="100"/>
          <w:kern w:val="0"/>
        </w:rPr>
        <w:t>6.19.7.1.3</w:t>
      </w:r>
      <w:r w:rsidRPr="007E06D9">
        <w:rPr>
          <w:spacing w:val="0"/>
          <w:w w:val="100"/>
          <w:kern w:val="0"/>
        </w:rPr>
        <w:tab/>
      </w:r>
      <w:r w:rsidRPr="007E06D9">
        <w:rPr>
          <w:b/>
          <w:spacing w:val="0"/>
          <w:w w:val="100"/>
          <w:kern w:val="0"/>
        </w:rPr>
        <w:t>iii)</w:t>
      </w:r>
      <w:r w:rsidRPr="007E06D9">
        <w:rPr>
          <w:spacing w:val="0"/>
          <w:w w:val="100"/>
          <w:kern w:val="0"/>
        </w:rPr>
        <w:tab/>
        <w:t>до начала движения транспортного средства после каждого запуска силовой установки вручную.</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6.19.7.2</w:t>
      </w:r>
      <w:r w:rsidRPr="007E06D9">
        <w:rPr>
          <w:spacing w:val="0"/>
          <w:w w:val="100"/>
          <w:kern w:val="0"/>
        </w:rPr>
        <w:tab/>
        <w:t xml:space="preserve">Дневные ходовые огни могут </w:t>
      </w:r>
      <w:r w:rsidRPr="007E06D9">
        <w:rPr>
          <w:b/>
          <w:spacing w:val="0"/>
          <w:w w:val="100"/>
          <w:kern w:val="0"/>
        </w:rPr>
        <w:t>также оставаться выключенными или, после автоматического включения, могут</w:t>
      </w:r>
      <w:r w:rsidRPr="007E06D9">
        <w:rPr>
          <w:spacing w:val="0"/>
          <w:w w:val="100"/>
          <w:kern w:val="0"/>
        </w:rPr>
        <w:t xml:space="preserve"> </w:t>
      </w:r>
      <w:r w:rsidRPr="007E06D9">
        <w:rPr>
          <w:b/>
          <w:spacing w:val="0"/>
          <w:w w:val="100"/>
          <w:kern w:val="0"/>
        </w:rPr>
        <w:t>повторно</w:t>
      </w:r>
      <w:r w:rsidRPr="007E06D9">
        <w:rPr>
          <w:spacing w:val="0"/>
          <w:w w:val="100"/>
          <w:kern w:val="0"/>
        </w:rPr>
        <w:t xml:space="preserve"> выключаться вручную, когда скорость транспортного средства не превышает </w:t>
      </w:r>
      <w:bookmarkStart w:id="8" w:name="_Hlk506288638"/>
      <w:r w:rsidRPr="007E06D9">
        <w:rPr>
          <w:b/>
          <w:spacing w:val="0"/>
          <w:w w:val="100"/>
          <w:kern w:val="0"/>
        </w:rPr>
        <w:t>[20</w:t>
      </w:r>
      <w:r w:rsidRPr="007E06D9">
        <w:rPr>
          <w:b/>
          <w:strike/>
          <w:spacing w:val="0"/>
          <w:w w:val="100"/>
          <w:kern w:val="0"/>
        </w:rPr>
        <w:t>10</w:t>
      </w:r>
      <w:r w:rsidRPr="007E06D9">
        <w:rPr>
          <w:b/>
          <w:spacing w:val="0"/>
          <w:w w:val="100"/>
          <w:kern w:val="0"/>
        </w:rPr>
        <w:t> км/ч]</w:t>
      </w:r>
      <w:bookmarkEnd w:id="8"/>
      <w:r w:rsidRPr="007E06D9">
        <w:rPr>
          <w:spacing w:val="0"/>
          <w:w w:val="100"/>
          <w:kern w:val="0"/>
        </w:rPr>
        <w:t xml:space="preserve">, при условии, что они включаются автоматически, когда скорость транспортного средства превышает </w:t>
      </w:r>
      <w:r w:rsidRPr="007E06D9">
        <w:rPr>
          <w:b/>
          <w:spacing w:val="0"/>
          <w:w w:val="100"/>
          <w:kern w:val="0"/>
        </w:rPr>
        <w:t>[20</w:t>
      </w:r>
      <w:r w:rsidRPr="007E06D9">
        <w:rPr>
          <w:b/>
          <w:strike/>
          <w:spacing w:val="0"/>
          <w:w w:val="100"/>
          <w:kern w:val="0"/>
        </w:rPr>
        <w:t>10</w:t>
      </w:r>
      <w:r w:rsidRPr="007E06D9">
        <w:rPr>
          <w:b/>
          <w:spacing w:val="0"/>
          <w:w w:val="100"/>
          <w:kern w:val="0"/>
        </w:rPr>
        <w:t> км/ч]</w:t>
      </w:r>
      <w:r w:rsidRPr="007E06D9">
        <w:rPr>
          <w:strike/>
          <w:spacing w:val="0"/>
          <w:w w:val="100"/>
          <w:kern w:val="0"/>
        </w:rPr>
        <w:t xml:space="preserve"> либо когда транспортное средство проехало более 100 м, и они остаются включенными до момента их преднамеренного повторного выключения</w:t>
      </w:r>
      <w:r w:rsidRPr="007E06D9">
        <w:rPr>
          <w:spacing w:val="0"/>
          <w:w w:val="100"/>
          <w:kern w:val="0"/>
        </w:rPr>
        <w:t>.</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6.19.7.3</w:t>
      </w:r>
      <w:r w:rsidRPr="007E06D9">
        <w:rPr>
          <w:spacing w:val="0"/>
          <w:w w:val="100"/>
          <w:kern w:val="0"/>
        </w:rPr>
        <w:tab/>
        <w:t xml:space="preserve">Дневной ходовой огонь должен выключаться автоматически, когда </w:t>
      </w:r>
      <w:r w:rsidRPr="007E06D9">
        <w:rPr>
          <w:b/>
          <w:spacing w:val="0"/>
          <w:w w:val="100"/>
          <w:kern w:val="0"/>
        </w:rPr>
        <w:t>существует любое из следующих условий:</w:t>
      </w:r>
    </w:p>
    <w:p w:rsidR="005C7CE9" w:rsidRPr="007E06D9" w:rsidRDefault="005C7CE9" w:rsidP="007E06D9">
      <w:pPr>
        <w:pStyle w:val="SingleTxtGR"/>
        <w:suppressAutoHyphens/>
        <w:ind w:left="2835" w:hanging="1701"/>
        <w:rPr>
          <w:spacing w:val="0"/>
          <w:w w:val="100"/>
          <w:kern w:val="0"/>
        </w:rPr>
      </w:pPr>
      <w:r w:rsidRPr="007E06D9">
        <w:rPr>
          <w:b/>
          <w:spacing w:val="0"/>
          <w:w w:val="100"/>
          <w:kern w:val="0"/>
        </w:rPr>
        <w:tab/>
      </w:r>
      <w:r w:rsidR="007E06D9" w:rsidRPr="007E06D9">
        <w:rPr>
          <w:b/>
          <w:spacing w:val="0"/>
          <w:w w:val="100"/>
          <w:kern w:val="0"/>
        </w:rPr>
        <w:tab/>
      </w:r>
      <w:r w:rsidRPr="007E06D9">
        <w:rPr>
          <w:b/>
          <w:spacing w:val="0"/>
          <w:w w:val="100"/>
          <w:kern w:val="0"/>
        </w:rPr>
        <w:t>a)</w:t>
      </w:r>
      <w:r w:rsidRPr="007E06D9">
        <w:rPr>
          <w:spacing w:val="0"/>
          <w:w w:val="100"/>
          <w:kern w:val="0"/>
        </w:rPr>
        <w:tab/>
        <w:t xml:space="preserve">устройство запуска и/или остановки </w:t>
      </w:r>
      <w:r w:rsidRPr="007E06D9">
        <w:rPr>
          <w:strike/>
          <w:spacing w:val="0"/>
          <w:w w:val="100"/>
          <w:kern w:val="0"/>
        </w:rPr>
        <w:t>двигателя (</w:t>
      </w:r>
      <w:r w:rsidRPr="007E06D9">
        <w:rPr>
          <w:spacing w:val="0"/>
          <w:w w:val="100"/>
          <w:kern w:val="0"/>
        </w:rPr>
        <w:t>силовой установки</w:t>
      </w:r>
      <w:r w:rsidRPr="007E06D9">
        <w:rPr>
          <w:strike/>
          <w:spacing w:val="0"/>
          <w:w w:val="100"/>
          <w:kern w:val="0"/>
        </w:rPr>
        <w:t>)</w:t>
      </w:r>
      <w:r w:rsidRPr="007E06D9">
        <w:rPr>
          <w:spacing w:val="0"/>
          <w:w w:val="100"/>
          <w:kern w:val="0"/>
        </w:rPr>
        <w:t xml:space="preserve"> установлено в такое положение, при котором </w:t>
      </w:r>
      <w:r w:rsidRPr="007E06D9">
        <w:rPr>
          <w:strike/>
          <w:spacing w:val="0"/>
          <w:w w:val="100"/>
          <w:kern w:val="0"/>
        </w:rPr>
        <w:t>двигатель (</w:t>
      </w:r>
      <w:r w:rsidRPr="007E06D9">
        <w:rPr>
          <w:spacing w:val="0"/>
          <w:w w:val="100"/>
          <w:kern w:val="0"/>
        </w:rPr>
        <w:t>силовая установка</w:t>
      </w:r>
      <w:r w:rsidRPr="007E06D9">
        <w:rPr>
          <w:strike/>
          <w:spacing w:val="0"/>
          <w:w w:val="100"/>
          <w:kern w:val="0"/>
        </w:rPr>
        <w:t>)</w:t>
      </w:r>
      <w:r w:rsidRPr="007E06D9">
        <w:rPr>
          <w:spacing w:val="0"/>
          <w:w w:val="100"/>
          <w:kern w:val="0"/>
        </w:rPr>
        <w:t xml:space="preserve"> работать не может; </w:t>
      </w:r>
      <w:r w:rsidRPr="007E06D9">
        <w:rPr>
          <w:strike/>
          <w:spacing w:val="0"/>
          <w:w w:val="100"/>
          <w:kern w:val="0"/>
        </w:rPr>
        <w:t>либо</w:t>
      </w:r>
    </w:p>
    <w:p w:rsidR="005C7CE9" w:rsidRPr="007E06D9" w:rsidRDefault="005C7CE9" w:rsidP="007E06D9">
      <w:pPr>
        <w:pStyle w:val="SingleTxtGR"/>
        <w:suppressAutoHyphens/>
        <w:rPr>
          <w:spacing w:val="0"/>
          <w:w w:val="100"/>
          <w:kern w:val="0"/>
        </w:rPr>
      </w:pPr>
      <w:r w:rsidRPr="007E06D9">
        <w:rPr>
          <w:b/>
          <w:spacing w:val="0"/>
          <w:w w:val="100"/>
          <w:kern w:val="0"/>
        </w:rPr>
        <w:tab/>
      </w:r>
      <w:r w:rsidR="007E06D9" w:rsidRPr="007E06D9">
        <w:rPr>
          <w:b/>
          <w:spacing w:val="0"/>
          <w:w w:val="100"/>
          <w:kern w:val="0"/>
        </w:rPr>
        <w:tab/>
      </w:r>
      <w:r w:rsidRPr="007E06D9">
        <w:rPr>
          <w:b/>
          <w:spacing w:val="0"/>
          <w:w w:val="100"/>
          <w:kern w:val="0"/>
        </w:rPr>
        <w:t>b)</w:t>
      </w:r>
      <w:r w:rsidRPr="007E06D9">
        <w:rPr>
          <w:spacing w:val="0"/>
          <w:w w:val="100"/>
          <w:kern w:val="0"/>
        </w:rPr>
        <w:tab/>
        <w:t>при включении передних противотуманных фар;</w:t>
      </w:r>
    </w:p>
    <w:p w:rsidR="005C7CE9" w:rsidRPr="007E06D9" w:rsidRDefault="005C7CE9" w:rsidP="007E06D9">
      <w:pPr>
        <w:pStyle w:val="SingleTxtGR"/>
        <w:suppressAutoHyphens/>
        <w:ind w:left="2835" w:hanging="1701"/>
        <w:rPr>
          <w:spacing w:val="0"/>
          <w:w w:val="100"/>
          <w:kern w:val="0"/>
        </w:rPr>
      </w:pPr>
      <w:r w:rsidRPr="007E06D9">
        <w:rPr>
          <w:b/>
          <w:spacing w:val="0"/>
          <w:w w:val="100"/>
          <w:kern w:val="0"/>
        </w:rPr>
        <w:tab/>
      </w:r>
      <w:r w:rsidR="007E06D9" w:rsidRPr="007E06D9">
        <w:rPr>
          <w:b/>
          <w:spacing w:val="0"/>
          <w:w w:val="100"/>
          <w:kern w:val="0"/>
        </w:rPr>
        <w:tab/>
      </w:r>
      <w:r w:rsidRPr="007E06D9">
        <w:rPr>
          <w:b/>
          <w:spacing w:val="0"/>
          <w:w w:val="100"/>
          <w:kern w:val="0"/>
        </w:rPr>
        <w:t>c)</w:t>
      </w:r>
      <w:r w:rsidRPr="007E06D9">
        <w:rPr>
          <w:spacing w:val="0"/>
          <w:w w:val="100"/>
          <w:kern w:val="0"/>
        </w:rPr>
        <w:tab/>
        <w:t xml:space="preserve">при включении фар, за исключением тех случаев, когда </w:t>
      </w:r>
      <w:r w:rsidRPr="007E06D9">
        <w:rPr>
          <w:strike/>
          <w:spacing w:val="0"/>
          <w:w w:val="100"/>
          <w:kern w:val="0"/>
        </w:rPr>
        <w:t>последние</w:t>
      </w:r>
      <w:r w:rsidRPr="007E06D9">
        <w:rPr>
          <w:spacing w:val="0"/>
          <w:w w:val="100"/>
          <w:kern w:val="0"/>
        </w:rPr>
        <w:t xml:space="preserve"> </w:t>
      </w:r>
      <w:r w:rsidRPr="007E06D9">
        <w:rPr>
          <w:b/>
          <w:spacing w:val="0"/>
          <w:w w:val="100"/>
          <w:kern w:val="0"/>
        </w:rPr>
        <w:t>они</w:t>
      </w:r>
      <w:r w:rsidRPr="007E06D9">
        <w:rPr>
          <w:spacing w:val="0"/>
          <w:w w:val="100"/>
          <w:kern w:val="0"/>
        </w:rPr>
        <w:t xml:space="preserve"> используются для подачи периодических световых сигналов предупреждения через короткие промежутки времени</w:t>
      </w:r>
      <w:r w:rsidRPr="007E06D9">
        <w:rPr>
          <w:b/>
          <w:spacing w:val="0"/>
          <w:w w:val="100"/>
          <w:kern w:val="0"/>
        </w:rPr>
        <w:t>, или применяются положения пунктов</w:t>
      </w:r>
      <w:r w:rsidRPr="007E06D9">
        <w:rPr>
          <w:spacing w:val="0"/>
          <w:w w:val="100"/>
          <w:kern w:val="0"/>
        </w:rPr>
        <w:t> </w:t>
      </w:r>
      <w:r w:rsidRPr="007E06D9">
        <w:rPr>
          <w:b/>
          <w:spacing w:val="0"/>
          <w:w w:val="100"/>
          <w:kern w:val="0"/>
        </w:rPr>
        <w:t>6.2.7.5.2 или 6.2.7.5.3 </w:t>
      </w:r>
      <w:r w:rsidRPr="007E06D9">
        <w:rPr>
          <w:strike/>
          <w:spacing w:val="0"/>
          <w:w w:val="100"/>
          <w:kern w:val="0"/>
          <w:vertAlign w:val="superscript"/>
        </w:rPr>
        <w:t>1</w:t>
      </w:r>
      <w:r w:rsidRPr="007E06D9">
        <w:rPr>
          <w:spacing w:val="0"/>
          <w:w w:val="100"/>
          <w:kern w:val="0"/>
        </w:rPr>
        <w:t>.</w:t>
      </w:r>
    </w:p>
    <w:p w:rsidR="005C7CE9" w:rsidRPr="007E06D9" w:rsidRDefault="005C7CE9" w:rsidP="007E06D9">
      <w:pPr>
        <w:pStyle w:val="SingleTxtGR"/>
        <w:suppressAutoHyphens/>
        <w:ind w:left="2268" w:hanging="1134"/>
        <w:rPr>
          <w:b/>
          <w:bCs/>
          <w:spacing w:val="0"/>
          <w:w w:val="100"/>
          <w:kern w:val="0"/>
        </w:rPr>
      </w:pPr>
      <w:r w:rsidRPr="007E06D9">
        <w:rPr>
          <w:bCs/>
          <w:spacing w:val="0"/>
          <w:w w:val="100"/>
          <w:kern w:val="0"/>
        </w:rPr>
        <w:t>6.19.7.4</w:t>
      </w:r>
      <w:r w:rsidRPr="007E06D9">
        <w:rPr>
          <w:bCs/>
          <w:spacing w:val="0"/>
          <w:w w:val="100"/>
          <w:kern w:val="0"/>
        </w:rPr>
        <w:tab/>
      </w:r>
      <w:r w:rsidRPr="007E06D9">
        <w:rPr>
          <w:spacing w:val="0"/>
          <w:w w:val="100"/>
          <w:kern w:val="0"/>
        </w:rPr>
        <w:t>Огни, указанные в пункте 5.11, могут включаться, когда включены дневные ходовые огни</w:t>
      </w:r>
      <w:r w:rsidRPr="007E06D9">
        <w:rPr>
          <w:bCs/>
          <w:spacing w:val="0"/>
          <w:w w:val="100"/>
          <w:kern w:val="0"/>
        </w:rPr>
        <w:t xml:space="preserve">. </w:t>
      </w:r>
      <w:r w:rsidRPr="007E06D9">
        <w:rPr>
          <w:b/>
          <w:bCs/>
          <w:spacing w:val="0"/>
          <w:w w:val="100"/>
          <w:kern w:val="0"/>
        </w:rPr>
        <w:t>Если выбран этот вариант, должны быть включены как минимум задние габаритные огни.</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6.19.7.5</w:t>
      </w:r>
      <w:r w:rsidRPr="007E06D9">
        <w:rPr>
          <w:spacing w:val="0"/>
          <w:w w:val="100"/>
          <w:kern w:val="0"/>
        </w:rPr>
        <w:tab/>
        <w:t>Если расстояние между указателем поворота и дневным ходовым огнем составляет не более 40 мм, функциональная электрическая схема дневного ходового огня на соответствующей стороне транспортного средства может быть такой, чтобы либо:</w:t>
      </w:r>
    </w:p>
    <w:p w:rsidR="005C7CE9" w:rsidRPr="007E06D9" w:rsidRDefault="005C7CE9" w:rsidP="007E06D9">
      <w:pPr>
        <w:pStyle w:val="SingleTxtGR"/>
        <w:suppressAutoHyphens/>
        <w:rPr>
          <w:spacing w:val="0"/>
          <w:w w:val="100"/>
          <w:kern w:val="0"/>
        </w:rPr>
      </w:pPr>
      <w:r w:rsidRPr="007E06D9">
        <w:rPr>
          <w:spacing w:val="0"/>
          <w:w w:val="100"/>
          <w:kern w:val="0"/>
        </w:rPr>
        <w:tab/>
      </w:r>
      <w:r w:rsidR="007E06D9" w:rsidRPr="007E06D9">
        <w:rPr>
          <w:spacing w:val="0"/>
          <w:w w:val="100"/>
          <w:kern w:val="0"/>
        </w:rPr>
        <w:tab/>
      </w:r>
      <w:r w:rsidRPr="007E06D9">
        <w:rPr>
          <w:spacing w:val="0"/>
          <w:w w:val="100"/>
          <w:kern w:val="0"/>
        </w:rPr>
        <w:t>a)</w:t>
      </w:r>
      <w:r w:rsidRPr="007E06D9">
        <w:rPr>
          <w:spacing w:val="0"/>
          <w:w w:val="100"/>
          <w:kern w:val="0"/>
        </w:rPr>
        <w:tab/>
        <w:t>он выключался, либо</w:t>
      </w:r>
    </w:p>
    <w:p w:rsidR="005C7CE9" w:rsidRPr="007E06D9" w:rsidRDefault="005C7CE9" w:rsidP="007E06D9">
      <w:pPr>
        <w:pStyle w:val="SingleTxtGR"/>
        <w:suppressAutoHyphens/>
        <w:ind w:left="2835" w:hanging="1701"/>
        <w:rPr>
          <w:spacing w:val="0"/>
          <w:w w:val="100"/>
          <w:kern w:val="0"/>
        </w:rPr>
      </w:pPr>
      <w:r w:rsidRPr="007E06D9">
        <w:rPr>
          <w:spacing w:val="0"/>
          <w:w w:val="100"/>
          <w:kern w:val="0"/>
        </w:rPr>
        <w:tab/>
      </w:r>
      <w:r w:rsidR="007E06D9" w:rsidRPr="007E06D9">
        <w:rPr>
          <w:spacing w:val="0"/>
          <w:w w:val="100"/>
          <w:kern w:val="0"/>
        </w:rPr>
        <w:tab/>
      </w:r>
      <w:r w:rsidRPr="007E06D9">
        <w:rPr>
          <w:spacing w:val="0"/>
          <w:w w:val="100"/>
          <w:kern w:val="0"/>
        </w:rPr>
        <w:t>b)</w:t>
      </w:r>
      <w:r w:rsidRPr="007E06D9">
        <w:rPr>
          <w:spacing w:val="0"/>
          <w:w w:val="100"/>
          <w:kern w:val="0"/>
        </w:rPr>
        <w:tab/>
        <w:t>сила его света снижалась на весь период (цикл вкл./выкл.) работы переднего указателя поворота.</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6.19.7.6</w:t>
      </w:r>
      <w:r w:rsidRPr="007E06D9">
        <w:rPr>
          <w:spacing w:val="0"/>
          <w:w w:val="100"/>
          <w:kern w:val="0"/>
        </w:rPr>
        <w:tab/>
        <w:t>Если указатель поворота совмещен с дневным ходовым огнем, то функциональная электрическая схема дневного ходового огня на соответствующей стороне транспортного средства должна быть такой, чтобы дневной ходовой огонь выключался на весь период (цикл вкл./выкл.) работы указателя поворота».</w:t>
      </w:r>
    </w:p>
    <w:p w:rsidR="005C7CE9" w:rsidRPr="007E06D9" w:rsidRDefault="005C7CE9" w:rsidP="007E06D9">
      <w:pPr>
        <w:pStyle w:val="SingleTxtGR"/>
        <w:suppressAutoHyphens/>
        <w:rPr>
          <w:spacing w:val="0"/>
          <w:w w:val="100"/>
          <w:kern w:val="0"/>
        </w:rPr>
      </w:pPr>
      <w:r w:rsidRPr="007E06D9">
        <w:rPr>
          <w:i/>
          <w:spacing w:val="0"/>
          <w:w w:val="100"/>
          <w:kern w:val="0"/>
        </w:rPr>
        <w:t>Пункт 6.22.7.3</w:t>
      </w:r>
      <w:r w:rsidRPr="007E06D9">
        <w:rPr>
          <w:spacing w:val="0"/>
          <w:w w:val="100"/>
          <w:kern w:val="0"/>
        </w:rPr>
        <w:t xml:space="preserve"> изменить следующим образом:</w:t>
      </w:r>
    </w:p>
    <w:p w:rsidR="005C7CE9" w:rsidRPr="007E06D9" w:rsidRDefault="005C7CE9" w:rsidP="007E06D9">
      <w:pPr>
        <w:pStyle w:val="SingleTxtGR"/>
        <w:suppressAutoHyphens/>
        <w:ind w:left="2268" w:hanging="1134"/>
        <w:rPr>
          <w:spacing w:val="0"/>
          <w:w w:val="100"/>
          <w:kern w:val="0"/>
        </w:rPr>
      </w:pPr>
      <w:r w:rsidRPr="007E06D9">
        <w:rPr>
          <w:spacing w:val="0"/>
          <w:w w:val="100"/>
          <w:kern w:val="0"/>
        </w:rPr>
        <w:t>«6.22.7.3</w:t>
      </w:r>
      <w:r w:rsidRPr="007E06D9">
        <w:rPr>
          <w:spacing w:val="0"/>
          <w:w w:val="100"/>
          <w:kern w:val="0"/>
        </w:rPr>
        <w:tab/>
        <w:t xml:space="preserve">Включение и отключение </w:t>
      </w:r>
      <w:r w:rsidRPr="007E06D9">
        <w:rPr>
          <w:b/>
          <w:spacing w:val="0"/>
          <w:w w:val="100"/>
          <w:kern w:val="0"/>
        </w:rPr>
        <w:t>фар</w:t>
      </w:r>
      <w:r w:rsidRPr="007E06D9">
        <w:rPr>
          <w:spacing w:val="0"/>
          <w:w w:val="100"/>
          <w:kern w:val="0"/>
        </w:rPr>
        <w:t xml:space="preserve"> ближнего света </w:t>
      </w:r>
      <w:r w:rsidRPr="007E06D9">
        <w:rPr>
          <w:strike/>
          <w:spacing w:val="0"/>
          <w:w w:val="100"/>
          <w:kern w:val="0"/>
        </w:rPr>
        <w:t>может производиться автоматически, но при условии соблюдения требований</w:t>
      </w:r>
      <w:r w:rsidRPr="007E06D9">
        <w:rPr>
          <w:spacing w:val="0"/>
          <w:w w:val="100"/>
          <w:kern w:val="0"/>
        </w:rPr>
        <w:t xml:space="preserve"> </w:t>
      </w:r>
      <w:r w:rsidRPr="007E06D9">
        <w:rPr>
          <w:b/>
          <w:color w:val="000000"/>
          <w:spacing w:val="0"/>
          <w:w w:val="100"/>
          <w:kern w:val="0"/>
        </w:rPr>
        <w:t>должно удовлетворять требованиям</w:t>
      </w:r>
      <w:r w:rsidRPr="007E06D9">
        <w:rPr>
          <w:spacing w:val="0"/>
          <w:w w:val="100"/>
          <w:kern w:val="0"/>
        </w:rPr>
        <w:t xml:space="preserve"> в отношении "функциональной электрической схемы", изложенным в пунктах 5.12 </w:t>
      </w:r>
      <w:r w:rsidRPr="00B64728">
        <w:rPr>
          <w:spacing w:val="0"/>
          <w:w w:val="100"/>
          <w:kern w:val="0"/>
        </w:rPr>
        <w:t>и 6.2.7</w:t>
      </w:r>
      <w:r w:rsidRPr="007E06D9">
        <w:rPr>
          <w:spacing w:val="0"/>
          <w:w w:val="100"/>
          <w:kern w:val="0"/>
        </w:rPr>
        <w:t xml:space="preserve"> настоящих Правил».</w:t>
      </w:r>
    </w:p>
    <w:p w:rsidR="005C7CE9" w:rsidRPr="007E06D9" w:rsidRDefault="005C7CE9" w:rsidP="007E06D9">
      <w:pPr>
        <w:pStyle w:val="SingleTxtGR"/>
        <w:pageBreakBefore/>
        <w:suppressAutoHyphens/>
        <w:rPr>
          <w:i/>
          <w:spacing w:val="0"/>
          <w:w w:val="100"/>
          <w:kern w:val="0"/>
        </w:rPr>
      </w:pPr>
      <w:r w:rsidRPr="007E06D9">
        <w:rPr>
          <w:i/>
          <w:spacing w:val="0"/>
          <w:w w:val="100"/>
          <w:kern w:val="0"/>
        </w:rPr>
        <w:t xml:space="preserve">Сноску 1 </w:t>
      </w:r>
      <w:r w:rsidRPr="007E06D9">
        <w:rPr>
          <w:spacing w:val="0"/>
          <w:w w:val="100"/>
          <w:kern w:val="0"/>
        </w:rPr>
        <w:t>исключить:</w:t>
      </w:r>
    </w:p>
    <w:p w:rsidR="005C7CE9" w:rsidRPr="007E06D9" w:rsidRDefault="005C7CE9" w:rsidP="007E06D9">
      <w:pPr>
        <w:pStyle w:val="SingleTxtGR"/>
        <w:suppressAutoHyphens/>
        <w:rPr>
          <w:spacing w:val="0"/>
          <w:w w:val="100"/>
          <w:kern w:val="0"/>
          <w:sz w:val="18"/>
          <w:szCs w:val="18"/>
        </w:rPr>
      </w:pPr>
      <w:r w:rsidRPr="007E06D9">
        <w:rPr>
          <w:b/>
          <w:spacing w:val="0"/>
          <w:w w:val="100"/>
          <w:kern w:val="0"/>
          <w:sz w:val="18"/>
          <w:szCs w:val="18"/>
        </w:rPr>
        <w:t>«</w:t>
      </w:r>
      <w:r w:rsidRPr="007E06D9">
        <w:rPr>
          <w:rStyle w:val="FootnoteReference"/>
          <w:strike/>
          <w:spacing w:val="0"/>
          <w:w w:val="100"/>
          <w:kern w:val="0"/>
          <w:szCs w:val="18"/>
        </w:rPr>
        <w:t>1</w:t>
      </w:r>
      <w:r w:rsidRPr="007E06D9">
        <w:rPr>
          <w:spacing w:val="0"/>
          <w:w w:val="100"/>
          <w:kern w:val="0"/>
          <w:sz w:val="18"/>
          <w:szCs w:val="18"/>
        </w:rPr>
        <w:tab/>
      </w:r>
      <w:r w:rsidRPr="007E06D9">
        <w:rPr>
          <w:bCs/>
          <w:iCs/>
          <w:strike/>
          <w:spacing w:val="0"/>
          <w:w w:val="100"/>
          <w:kern w:val="0"/>
          <w:sz w:val="18"/>
          <w:szCs w:val="18"/>
        </w:rPr>
        <w:t>Новым типам транспортных средств, которые не соответствуют настоящему положению, могут по-прежнему предоставляться официаль</w:t>
      </w:r>
      <w:r w:rsidR="007E06D9">
        <w:rPr>
          <w:bCs/>
          <w:iCs/>
          <w:strike/>
          <w:spacing w:val="0"/>
          <w:w w:val="100"/>
          <w:kern w:val="0"/>
          <w:sz w:val="18"/>
          <w:szCs w:val="18"/>
        </w:rPr>
        <w:t>ные утверждения до истечения 18 </w:t>
      </w:r>
      <w:r w:rsidRPr="007E06D9">
        <w:rPr>
          <w:bCs/>
          <w:iCs/>
          <w:strike/>
          <w:spacing w:val="0"/>
          <w:w w:val="100"/>
          <w:kern w:val="0"/>
          <w:sz w:val="18"/>
          <w:szCs w:val="18"/>
        </w:rPr>
        <w:t>месяцев после вступления в силу дополнения 4 к поправкам серии 03».</w:t>
      </w:r>
    </w:p>
    <w:p w:rsidR="005C7CE9" w:rsidRPr="007E06D9" w:rsidRDefault="005C7CE9" w:rsidP="007E06D9">
      <w:pPr>
        <w:pStyle w:val="HChGR"/>
        <w:rPr>
          <w:spacing w:val="0"/>
          <w:w w:val="100"/>
          <w:kern w:val="0"/>
        </w:rPr>
      </w:pPr>
      <w:r w:rsidRPr="007E06D9">
        <w:rPr>
          <w:spacing w:val="0"/>
          <w:w w:val="100"/>
          <w:kern w:val="0"/>
        </w:rPr>
        <w:tab/>
        <w:t>II.</w:t>
      </w:r>
      <w:r w:rsidRPr="007E06D9">
        <w:rPr>
          <w:spacing w:val="0"/>
          <w:w w:val="100"/>
          <w:kern w:val="0"/>
        </w:rPr>
        <w:tab/>
        <w:t>Обоснование</w:t>
      </w:r>
    </w:p>
    <w:p w:rsidR="005C7CE9" w:rsidRPr="007E06D9" w:rsidRDefault="005C7CE9" w:rsidP="007E06D9">
      <w:pPr>
        <w:pStyle w:val="SingleTxtGR"/>
        <w:suppressAutoHyphens/>
        <w:rPr>
          <w:spacing w:val="0"/>
          <w:w w:val="100"/>
          <w:kern w:val="0"/>
        </w:rPr>
      </w:pPr>
      <w:r w:rsidRPr="007E06D9">
        <w:rPr>
          <w:spacing w:val="0"/>
          <w:w w:val="100"/>
          <w:kern w:val="0"/>
        </w:rPr>
        <w:t>1.</w:t>
      </w:r>
      <w:r w:rsidRPr="007E06D9">
        <w:rPr>
          <w:spacing w:val="0"/>
          <w:w w:val="100"/>
          <w:kern w:val="0"/>
        </w:rPr>
        <w:tab/>
        <w:t xml:space="preserve">В настоящее время Договаривающиеся стороны по-разному толкуют требования, предъявляемые к </w:t>
      </w:r>
      <w:r w:rsidRPr="007E06D9">
        <w:rPr>
          <w:bCs/>
          <w:spacing w:val="0"/>
          <w:w w:val="100"/>
          <w:kern w:val="0"/>
        </w:rPr>
        <w:t>функциональной</w:t>
      </w:r>
      <w:r w:rsidRPr="007E06D9">
        <w:rPr>
          <w:bCs/>
          <w:i/>
          <w:spacing w:val="0"/>
          <w:w w:val="100"/>
          <w:kern w:val="0"/>
        </w:rPr>
        <w:t xml:space="preserve"> </w:t>
      </w:r>
      <w:r w:rsidRPr="007E06D9">
        <w:rPr>
          <w:bCs/>
          <w:spacing w:val="0"/>
          <w:w w:val="100"/>
          <w:kern w:val="0"/>
        </w:rPr>
        <w:t>электрической</w:t>
      </w:r>
      <w:r w:rsidRPr="007E06D9">
        <w:rPr>
          <w:bCs/>
          <w:i/>
          <w:spacing w:val="0"/>
          <w:w w:val="100"/>
          <w:kern w:val="0"/>
        </w:rPr>
        <w:t xml:space="preserve"> </w:t>
      </w:r>
      <w:r w:rsidRPr="007E06D9">
        <w:rPr>
          <w:bCs/>
          <w:spacing w:val="0"/>
          <w:w w:val="100"/>
          <w:kern w:val="0"/>
        </w:rPr>
        <w:t>схеме, предусмотренной</w:t>
      </w:r>
      <w:r w:rsidRPr="007E06D9">
        <w:rPr>
          <w:spacing w:val="0"/>
          <w:w w:val="100"/>
          <w:kern w:val="0"/>
        </w:rPr>
        <w:t xml:space="preserve"> для фар, огней, указанных в пункте 5.11, и дневных ходовых огней. В целом настоящий проект предложения направлен на уточнение требований, установленных в этой области, в соответствии с рекомендацией Рабочей группы по вопросам освещения и световой сигнализации (GRE), сформулированной на ее семьдесят седьмой сессии, и является результатом работы, проведенной Целевой группой по вопросам включения фар за время, прошедшее после этой сессии.</w:t>
      </w:r>
    </w:p>
    <w:p w:rsidR="005C7CE9" w:rsidRPr="007E06D9" w:rsidRDefault="005C7CE9" w:rsidP="007E06D9">
      <w:pPr>
        <w:pStyle w:val="SingleTxtGR"/>
        <w:suppressAutoHyphens/>
        <w:rPr>
          <w:i/>
          <w:spacing w:val="0"/>
          <w:w w:val="100"/>
          <w:kern w:val="0"/>
        </w:rPr>
      </w:pPr>
      <w:r w:rsidRPr="007E06D9">
        <w:rPr>
          <w:i/>
          <w:spacing w:val="0"/>
          <w:w w:val="100"/>
          <w:kern w:val="0"/>
        </w:rPr>
        <w:t>Предлагаемые уточнения (поправки) к пункту 6.2.7.</w:t>
      </w:r>
    </w:p>
    <w:p w:rsidR="005C7CE9" w:rsidRPr="007E06D9" w:rsidRDefault="005C7CE9" w:rsidP="007E06D9">
      <w:pPr>
        <w:pStyle w:val="SingleTxtGR"/>
        <w:suppressAutoHyphens/>
        <w:rPr>
          <w:spacing w:val="0"/>
          <w:w w:val="100"/>
          <w:kern w:val="0"/>
        </w:rPr>
      </w:pPr>
      <w:r w:rsidRPr="007E06D9">
        <w:rPr>
          <w:spacing w:val="0"/>
          <w:w w:val="100"/>
          <w:kern w:val="0"/>
        </w:rPr>
        <w:t>2.</w:t>
      </w:r>
      <w:r w:rsidRPr="007E06D9">
        <w:rPr>
          <w:spacing w:val="0"/>
          <w:w w:val="100"/>
          <w:kern w:val="0"/>
        </w:rPr>
        <w:tab/>
        <w:t xml:space="preserve">Как было отмечено в ходе обсуждений, состоявшихся в </w:t>
      </w:r>
      <w:r w:rsidRPr="007E06D9">
        <w:rPr>
          <w:rFonts w:eastAsia="Calibri"/>
          <w:spacing w:val="0"/>
          <w:w w:val="100"/>
          <w:kern w:val="0"/>
        </w:rPr>
        <w:t>ЦГ по ВФ,</w:t>
      </w:r>
      <w:r w:rsidRPr="007E06D9">
        <w:rPr>
          <w:spacing w:val="0"/>
          <w:w w:val="100"/>
          <w:kern w:val="0"/>
        </w:rPr>
        <w:t xml:space="preserve"> национальные требования не согласованы и предписывают различные сценарии для использования фар ближнего света и </w:t>
      </w:r>
      <w:r w:rsidRPr="007E06D9">
        <w:rPr>
          <w:color w:val="000000"/>
          <w:spacing w:val="0"/>
          <w:w w:val="100"/>
          <w:kern w:val="0"/>
        </w:rPr>
        <w:t>габаритных огней</w:t>
      </w:r>
      <w:r w:rsidRPr="007E06D9">
        <w:rPr>
          <w:spacing w:val="0"/>
          <w:w w:val="100"/>
          <w:kern w:val="0"/>
        </w:rPr>
        <w:t>. Поэтому необходимо предусмотреть включение и выключение этих огней вручную, но на основе требований, обеспечивающих безопасную работу на транспорте общественного пользования.</w:t>
      </w:r>
    </w:p>
    <w:p w:rsidR="005C7CE9" w:rsidRPr="007E06D9" w:rsidRDefault="005C7CE9" w:rsidP="007E06D9">
      <w:pPr>
        <w:pStyle w:val="SingleTxtGR"/>
        <w:suppressAutoHyphens/>
        <w:rPr>
          <w:spacing w:val="0"/>
          <w:w w:val="100"/>
          <w:kern w:val="0"/>
        </w:rPr>
      </w:pPr>
      <w:r w:rsidRPr="007E06D9">
        <w:rPr>
          <w:spacing w:val="0"/>
          <w:w w:val="100"/>
          <w:kern w:val="0"/>
        </w:rPr>
        <w:t>3.</w:t>
      </w:r>
      <w:r w:rsidRPr="007E06D9">
        <w:rPr>
          <w:spacing w:val="0"/>
          <w:w w:val="100"/>
          <w:kern w:val="0"/>
        </w:rPr>
        <w:tab/>
        <w:t>Благодаря этому предложению, автоматическое включение можно было бы отменить вручную с помощью ручного выключателя лишь в весьма немногочисленных, эффективно контролируемых ситуациях. Водитель обязательно будет знать, что фары выключены, хотя автоматическая функция включила бы фары ближнего света (например, в условиях вождения в ночное время).</w:t>
      </w:r>
    </w:p>
    <w:p w:rsidR="005C7CE9" w:rsidRPr="007E06D9" w:rsidRDefault="005C7CE9" w:rsidP="007E06D9">
      <w:pPr>
        <w:pStyle w:val="SingleTxtGR"/>
        <w:suppressAutoHyphens/>
        <w:rPr>
          <w:spacing w:val="0"/>
          <w:w w:val="100"/>
          <w:kern w:val="0"/>
        </w:rPr>
      </w:pPr>
      <w:r w:rsidRPr="007E06D9">
        <w:rPr>
          <w:spacing w:val="0"/>
          <w:w w:val="100"/>
          <w:kern w:val="0"/>
        </w:rPr>
        <w:t>4.</w:t>
      </w:r>
      <w:r w:rsidRPr="007E06D9">
        <w:rPr>
          <w:spacing w:val="0"/>
          <w:w w:val="100"/>
          <w:kern w:val="0"/>
        </w:rPr>
        <w:tab/>
        <w:t>Кроме того, всегда можно вручную включить фары ближнего света.</w:t>
      </w:r>
    </w:p>
    <w:p w:rsidR="005C7CE9" w:rsidRPr="007E06D9" w:rsidRDefault="005C7CE9" w:rsidP="007E06D9">
      <w:pPr>
        <w:pStyle w:val="SingleTxtGR"/>
        <w:suppressAutoHyphens/>
        <w:rPr>
          <w:i/>
          <w:spacing w:val="0"/>
          <w:w w:val="100"/>
          <w:kern w:val="0"/>
        </w:rPr>
      </w:pPr>
      <w:r w:rsidRPr="007E06D9">
        <w:rPr>
          <w:i/>
          <w:spacing w:val="0"/>
          <w:w w:val="100"/>
          <w:kern w:val="0"/>
        </w:rPr>
        <w:t>Предлагаемые уточнения (поправки) к пунктам 5.11.1, 6.9.8, 6.10.8 и 6.19.7.4.</w:t>
      </w:r>
    </w:p>
    <w:p w:rsidR="005C7CE9" w:rsidRPr="007E06D9" w:rsidRDefault="005C7CE9" w:rsidP="007E06D9">
      <w:pPr>
        <w:pStyle w:val="SingleTxtGR"/>
        <w:suppressAutoHyphens/>
        <w:rPr>
          <w:spacing w:val="0"/>
          <w:w w:val="100"/>
          <w:kern w:val="0"/>
        </w:rPr>
      </w:pPr>
      <w:r w:rsidRPr="007E06D9">
        <w:rPr>
          <w:spacing w:val="0"/>
          <w:w w:val="100"/>
          <w:kern w:val="0"/>
        </w:rPr>
        <w:t>5.</w:t>
      </w:r>
      <w:r w:rsidRPr="007E06D9">
        <w:rPr>
          <w:spacing w:val="0"/>
          <w:w w:val="100"/>
          <w:kern w:val="0"/>
        </w:rPr>
        <w:tab/>
        <w:t xml:space="preserve">Эти изменения аналогичны тем, которые были предложены Италией и Чешской Республикой, при поддержке </w:t>
      </w:r>
      <w:r w:rsidRPr="007E06D9">
        <w:rPr>
          <w:rFonts w:eastAsia="Calibri"/>
          <w:spacing w:val="0"/>
          <w:w w:val="100"/>
          <w:kern w:val="0"/>
        </w:rPr>
        <w:t>ЦГ по ВФ,</w:t>
      </w:r>
      <w:r w:rsidRPr="007E06D9">
        <w:rPr>
          <w:spacing w:val="0"/>
          <w:w w:val="100"/>
          <w:kern w:val="0"/>
        </w:rPr>
        <w:t xml:space="preserve"> в документе ECE/TRANS/WP.29/</w:t>
      </w:r>
      <w:r w:rsidR="007E06D9" w:rsidRPr="007E06D9">
        <w:rPr>
          <w:spacing w:val="0"/>
          <w:w w:val="100"/>
          <w:kern w:val="0"/>
        </w:rPr>
        <w:t xml:space="preserve"> </w:t>
      </w:r>
      <w:r w:rsidRPr="007E06D9">
        <w:rPr>
          <w:spacing w:val="0"/>
          <w:w w:val="100"/>
          <w:kern w:val="0"/>
        </w:rPr>
        <w:t>GRE/2017/23.</w:t>
      </w:r>
    </w:p>
    <w:p w:rsidR="005C7CE9" w:rsidRPr="007E06D9" w:rsidRDefault="005C7CE9" w:rsidP="007E06D9">
      <w:pPr>
        <w:pStyle w:val="SingleTxtGR"/>
        <w:suppressAutoHyphens/>
        <w:rPr>
          <w:spacing w:val="0"/>
          <w:w w:val="100"/>
          <w:kern w:val="0"/>
        </w:rPr>
      </w:pPr>
      <w:r w:rsidRPr="007E06D9">
        <w:rPr>
          <w:spacing w:val="0"/>
          <w:w w:val="100"/>
          <w:kern w:val="0"/>
        </w:rPr>
        <w:t>6.</w:t>
      </w:r>
      <w:r w:rsidRPr="007E06D9">
        <w:rPr>
          <w:spacing w:val="0"/>
          <w:w w:val="100"/>
          <w:kern w:val="0"/>
        </w:rPr>
        <w:tab/>
        <w:t>На своей семьдесят седьмой сессии GRE приняла проект дополнения 10 к поправкам серии 06 к Правилам № 48, предусматривающий внесение изменений в положения, касающиеся автоматического переключения режима ДХО на режим фар и обратно (ECE/TRANS/WP.29/GRE/77, пункт 19, и приложение II к докладу). Предложением предусматривалось исключение нескольких подпунктов (в том числе пункта 5.11.1.3), которые содержали переходные положения, предназначенные только для поправок серии 05, но были ошибочно сохранены также в поправках серии 06.</w:t>
      </w:r>
    </w:p>
    <w:p w:rsidR="005C7CE9" w:rsidRPr="007E06D9" w:rsidRDefault="005C7CE9" w:rsidP="007E06D9">
      <w:pPr>
        <w:pStyle w:val="SingleTxtGR"/>
        <w:suppressAutoHyphens/>
        <w:rPr>
          <w:spacing w:val="0"/>
          <w:w w:val="100"/>
          <w:kern w:val="0"/>
        </w:rPr>
      </w:pPr>
      <w:r w:rsidRPr="007E06D9">
        <w:rPr>
          <w:spacing w:val="0"/>
          <w:w w:val="100"/>
          <w:kern w:val="0"/>
        </w:rPr>
        <w:t>7.</w:t>
      </w:r>
      <w:r w:rsidRPr="007E06D9">
        <w:rPr>
          <w:spacing w:val="0"/>
          <w:w w:val="100"/>
          <w:kern w:val="0"/>
        </w:rPr>
        <w:tab/>
        <w:t>Однако на своих первых двух совещаниях ЦГ по ПРФ решила сохранить возможность включения ДХО вместе как минимум с задними габаритными огнями без необходимости подачи в данном случае контрольного сигнала включения габаритных огней. Такое решение обусловлено требованиями, действующими в ряде стран, а также логически вытекает из соображений экономии энергии, поскольку не все другие огни (указанные в пункте 5.11) обязательно должны включаться.</w:t>
      </w:r>
    </w:p>
    <w:p w:rsidR="005C7CE9" w:rsidRPr="007E06D9" w:rsidRDefault="005C7CE9" w:rsidP="007E06D9">
      <w:pPr>
        <w:pStyle w:val="SingleTxtGR"/>
        <w:suppressAutoHyphens/>
        <w:rPr>
          <w:spacing w:val="0"/>
          <w:w w:val="100"/>
          <w:kern w:val="0"/>
        </w:rPr>
      </w:pPr>
      <w:r w:rsidRPr="007E06D9">
        <w:rPr>
          <w:spacing w:val="0"/>
          <w:w w:val="100"/>
          <w:kern w:val="0"/>
        </w:rPr>
        <w:t>8.</w:t>
      </w:r>
      <w:r w:rsidRPr="007E06D9">
        <w:rPr>
          <w:spacing w:val="0"/>
          <w:w w:val="100"/>
          <w:kern w:val="0"/>
        </w:rPr>
        <w:tab/>
        <w:t>Кроме того, настоящее предложение позволяет исправить содержащуюся в пункте 6.2.7.7 ошибочную ссылку на исключенный пункт, которая была включена в соответствии с проектом дополнения 10 к поправкам серии 06 к Правилам № 48.</w:t>
      </w:r>
    </w:p>
    <w:p w:rsidR="005C7CE9" w:rsidRPr="007E06D9" w:rsidRDefault="005C7CE9" w:rsidP="007E06D9">
      <w:pPr>
        <w:pStyle w:val="SingleTxtGR"/>
        <w:suppressAutoHyphens/>
        <w:rPr>
          <w:i/>
          <w:spacing w:val="0"/>
          <w:w w:val="100"/>
          <w:kern w:val="0"/>
        </w:rPr>
      </w:pPr>
      <w:r w:rsidRPr="007E06D9">
        <w:rPr>
          <w:i/>
          <w:spacing w:val="0"/>
          <w:w w:val="100"/>
          <w:kern w:val="0"/>
        </w:rPr>
        <w:t>Предлагаемые пункты 5.37 и 5.38:</w:t>
      </w:r>
    </w:p>
    <w:p w:rsidR="005C7CE9" w:rsidRPr="007E06D9" w:rsidRDefault="005C7CE9" w:rsidP="007E06D9">
      <w:pPr>
        <w:pStyle w:val="SingleTxtGR"/>
        <w:suppressAutoHyphens/>
        <w:rPr>
          <w:spacing w:val="0"/>
          <w:w w:val="100"/>
          <w:kern w:val="0"/>
        </w:rPr>
      </w:pPr>
      <w:r w:rsidRPr="007E06D9">
        <w:rPr>
          <w:spacing w:val="0"/>
          <w:w w:val="100"/>
          <w:kern w:val="0"/>
        </w:rPr>
        <w:t>9.</w:t>
      </w:r>
      <w:r w:rsidRPr="007E06D9">
        <w:rPr>
          <w:spacing w:val="0"/>
          <w:w w:val="100"/>
          <w:kern w:val="0"/>
        </w:rPr>
        <w:tab/>
        <w:t>Была установлена необходимость определения понятий «вкл./выкл.», «привести в действие/отключить», чтобы дополнительно уточнить и согласовать понимание соответствующих требований.</w:t>
      </w:r>
    </w:p>
    <w:p w:rsidR="005C7CE9" w:rsidRDefault="005C7CE9" w:rsidP="007E06D9">
      <w:pPr>
        <w:pStyle w:val="SingleTxtGR"/>
        <w:suppressAutoHyphens/>
        <w:rPr>
          <w:spacing w:val="0"/>
          <w:w w:val="100"/>
          <w:kern w:val="0"/>
        </w:rPr>
      </w:pPr>
      <w:r w:rsidRPr="007E06D9">
        <w:rPr>
          <w:spacing w:val="0"/>
          <w:w w:val="100"/>
          <w:kern w:val="0"/>
        </w:rPr>
        <w:t>10.</w:t>
      </w:r>
      <w:r w:rsidRPr="007E06D9">
        <w:rPr>
          <w:spacing w:val="0"/>
          <w:w w:val="100"/>
          <w:kern w:val="0"/>
        </w:rPr>
        <w:tab/>
        <w:t xml:space="preserve">В соответствии с этими определениями была проделана редакционная работа над пунктами, измененная формулировка которых содержится в настоящем предложении. Кроме того, </w:t>
      </w:r>
      <w:r w:rsidRPr="007E06D9">
        <w:rPr>
          <w:rFonts w:eastAsia="Calibri"/>
          <w:spacing w:val="0"/>
          <w:w w:val="100"/>
          <w:kern w:val="0"/>
        </w:rPr>
        <w:t>ЦГ по ВФ</w:t>
      </w:r>
      <w:r w:rsidRPr="007E06D9">
        <w:rPr>
          <w:spacing w:val="0"/>
          <w:w w:val="100"/>
          <w:kern w:val="0"/>
        </w:rPr>
        <w:t xml:space="preserve"> также полностью отредактировала пункты 5 и 6.</w:t>
      </w:r>
    </w:p>
    <w:p w:rsidR="007E06D9" w:rsidRPr="007E06D9" w:rsidRDefault="007E06D9" w:rsidP="007E06D9">
      <w:pPr>
        <w:pStyle w:val="SingleTxtGR"/>
        <w:spacing w:before="240" w:after="0"/>
        <w:jc w:val="center"/>
        <w:rPr>
          <w:w w:val="100"/>
          <w:u w:val="single"/>
        </w:rPr>
      </w:pPr>
      <w:r>
        <w:rPr>
          <w:w w:val="100"/>
          <w:u w:val="single"/>
        </w:rPr>
        <w:tab/>
      </w:r>
      <w:r>
        <w:rPr>
          <w:w w:val="100"/>
          <w:u w:val="single"/>
        </w:rPr>
        <w:tab/>
      </w:r>
      <w:r>
        <w:rPr>
          <w:w w:val="100"/>
          <w:u w:val="single"/>
        </w:rPr>
        <w:tab/>
      </w:r>
    </w:p>
    <w:sectPr w:rsidR="007E06D9" w:rsidRPr="007E06D9" w:rsidSect="005C7CE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AC" w:rsidRPr="00A312BC" w:rsidRDefault="00EB11AC" w:rsidP="00A312BC"/>
  </w:endnote>
  <w:endnote w:type="continuationSeparator" w:id="0">
    <w:p w:rsidR="00EB11AC" w:rsidRPr="00A312BC" w:rsidRDefault="00EB11A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E9" w:rsidRPr="007E06D9" w:rsidRDefault="005C7CE9">
    <w:pPr>
      <w:pStyle w:val="Footer"/>
      <w:rPr>
        <w:spacing w:val="0"/>
        <w:w w:val="100"/>
        <w:kern w:val="0"/>
      </w:rPr>
    </w:pPr>
    <w:r w:rsidRPr="007E06D9">
      <w:rPr>
        <w:b/>
        <w:spacing w:val="0"/>
        <w:w w:val="100"/>
        <w:kern w:val="0"/>
        <w:sz w:val="18"/>
      </w:rPr>
      <w:fldChar w:fldCharType="begin"/>
    </w:r>
    <w:r w:rsidRPr="007E06D9">
      <w:rPr>
        <w:b/>
        <w:spacing w:val="0"/>
        <w:w w:val="100"/>
        <w:kern w:val="0"/>
        <w:sz w:val="18"/>
      </w:rPr>
      <w:instrText xml:space="preserve"> PAGE  \* MERGEFORMAT </w:instrText>
    </w:r>
    <w:r w:rsidRPr="007E06D9">
      <w:rPr>
        <w:b/>
        <w:spacing w:val="0"/>
        <w:w w:val="100"/>
        <w:kern w:val="0"/>
        <w:sz w:val="18"/>
      </w:rPr>
      <w:fldChar w:fldCharType="separate"/>
    </w:r>
    <w:r w:rsidR="00ED640C">
      <w:rPr>
        <w:b/>
        <w:noProof/>
        <w:spacing w:val="0"/>
        <w:w w:val="100"/>
        <w:kern w:val="0"/>
        <w:sz w:val="18"/>
      </w:rPr>
      <w:t>2</w:t>
    </w:r>
    <w:r w:rsidRPr="007E06D9">
      <w:rPr>
        <w:b/>
        <w:spacing w:val="0"/>
        <w:w w:val="100"/>
        <w:kern w:val="0"/>
        <w:sz w:val="18"/>
      </w:rPr>
      <w:fldChar w:fldCharType="end"/>
    </w:r>
    <w:r w:rsidRPr="007E06D9">
      <w:rPr>
        <w:b/>
        <w:spacing w:val="0"/>
        <w:w w:val="100"/>
        <w:kern w:val="0"/>
        <w:sz w:val="18"/>
      </w:rPr>
      <w:tab/>
    </w:r>
    <w:r w:rsidRPr="007E06D9">
      <w:rPr>
        <w:spacing w:val="0"/>
        <w:w w:val="100"/>
        <w:kern w:val="0"/>
      </w:rPr>
      <w:t>GE.18-01882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E9" w:rsidRPr="007E06D9" w:rsidRDefault="005C7CE9" w:rsidP="005C7CE9">
    <w:pPr>
      <w:pStyle w:val="Footer"/>
      <w:tabs>
        <w:tab w:val="clear" w:pos="9639"/>
        <w:tab w:val="right" w:pos="9638"/>
      </w:tabs>
      <w:rPr>
        <w:b/>
        <w:spacing w:val="0"/>
        <w:w w:val="100"/>
        <w:kern w:val="0"/>
        <w:sz w:val="18"/>
      </w:rPr>
    </w:pPr>
    <w:r w:rsidRPr="007E06D9">
      <w:rPr>
        <w:spacing w:val="0"/>
        <w:w w:val="100"/>
        <w:kern w:val="0"/>
      </w:rPr>
      <w:t>GE.18-01882</w:t>
    </w:r>
    <w:r w:rsidRPr="007E06D9">
      <w:rPr>
        <w:spacing w:val="0"/>
        <w:w w:val="100"/>
        <w:kern w:val="0"/>
      </w:rPr>
      <w:tab/>
    </w:r>
    <w:r w:rsidRPr="007E06D9">
      <w:rPr>
        <w:b/>
        <w:spacing w:val="0"/>
        <w:w w:val="100"/>
        <w:kern w:val="0"/>
        <w:sz w:val="18"/>
      </w:rPr>
      <w:fldChar w:fldCharType="begin"/>
    </w:r>
    <w:r w:rsidRPr="007E06D9">
      <w:rPr>
        <w:b/>
        <w:spacing w:val="0"/>
        <w:w w:val="100"/>
        <w:kern w:val="0"/>
        <w:sz w:val="18"/>
      </w:rPr>
      <w:instrText xml:space="preserve"> PAGE  \* MERGEFORMAT </w:instrText>
    </w:r>
    <w:r w:rsidRPr="007E06D9">
      <w:rPr>
        <w:b/>
        <w:spacing w:val="0"/>
        <w:w w:val="100"/>
        <w:kern w:val="0"/>
        <w:sz w:val="18"/>
      </w:rPr>
      <w:fldChar w:fldCharType="separate"/>
    </w:r>
    <w:r w:rsidR="00296DB6">
      <w:rPr>
        <w:b/>
        <w:noProof/>
        <w:spacing w:val="0"/>
        <w:w w:val="100"/>
        <w:kern w:val="0"/>
        <w:sz w:val="18"/>
      </w:rPr>
      <w:t>5</w:t>
    </w:r>
    <w:r w:rsidRPr="007E06D9">
      <w:rPr>
        <w:b/>
        <w:spacing w:val="0"/>
        <w:w w:val="100"/>
        <w:kern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E06D9" w:rsidRDefault="005C7CE9" w:rsidP="005C7CE9">
    <w:pPr>
      <w:spacing w:before="120" w:line="240" w:lineRule="auto"/>
      <w:rPr>
        <w:spacing w:val="0"/>
        <w:w w:val="100"/>
        <w:kern w:val="0"/>
      </w:rPr>
    </w:pPr>
    <w:r w:rsidRPr="007E06D9">
      <w:rPr>
        <w:spacing w:val="0"/>
        <w:w w:val="100"/>
        <w:kern w:val="0"/>
      </w:rPr>
      <w:t>GE.</w:t>
    </w:r>
    <w:r w:rsidR="00DF71B9" w:rsidRPr="007E06D9">
      <w:rPr>
        <w:b/>
        <w:noProof/>
        <w:spacing w:val="0"/>
        <w:w w:val="100"/>
        <w:kern w:val="0"/>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06D9">
      <w:rPr>
        <w:spacing w:val="0"/>
        <w:w w:val="100"/>
        <w:kern w:val="0"/>
      </w:rPr>
      <w:t>18-01882  (R)</w:t>
    </w:r>
    <w:r w:rsidR="007E06D9" w:rsidRPr="007E06D9">
      <w:rPr>
        <w:spacing w:val="0"/>
        <w:w w:val="100"/>
        <w:kern w:val="0"/>
        <w:lang w:val="en-US"/>
      </w:rPr>
      <w:t xml:space="preserve">  140218  140218</w:t>
    </w:r>
    <w:r w:rsidRPr="007E06D9">
      <w:rPr>
        <w:spacing w:val="0"/>
        <w:w w:val="100"/>
        <w:kern w:val="0"/>
      </w:rPr>
      <w:br/>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rFonts w:ascii="C39T30Lfz" w:hAnsi="C39T30Lfz"/>
        <w:spacing w:val="0"/>
        <w:w w:val="100"/>
        <w:kern w:val="0"/>
        <w:sz w:val="56"/>
      </w:rPr>
      <w:t></w:t>
    </w:r>
    <w:r w:rsidRPr="007E06D9">
      <w:rPr>
        <w:noProof/>
        <w:spacing w:val="0"/>
        <w:w w:val="100"/>
        <w:kern w:val="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AC" w:rsidRPr="001075E9" w:rsidRDefault="00EB11AC" w:rsidP="001075E9">
      <w:pPr>
        <w:tabs>
          <w:tab w:val="right" w:pos="2155"/>
        </w:tabs>
        <w:spacing w:after="80" w:line="240" w:lineRule="auto"/>
        <w:ind w:left="680"/>
        <w:rPr>
          <w:u w:val="single"/>
        </w:rPr>
      </w:pPr>
      <w:r>
        <w:rPr>
          <w:u w:val="single"/>
        </w:rPr>
        <w:tab/>
      </w:r>
    </w:p>
  </w:footnote>
  <w:footnote w:type="continuationSeparator" w:id="0">
    <w:p w:rsidR="00EB11AC" w:rsidRDefault="00EB11AC" w:rsidP="00407B78">
      <w:pPr>
        <w:tabs>
          <w:tab w:val="right" w:pos="2155"/>
        </w:tabs>
        <w:spacing w:after="80"/>
        <w:ind w:left="680"/>
        <w:rPr>
          <w:u w:val="single"/>
        </w:rPr>
      </w:pPr>
      <w:r>
        <w:rPr>
          <w:u w:val="single"/>
        </w:rPr>
        <w:tab/>
      </w:r>
    </w:p>
  </w:footnote>
  <w:footnote w:id="1">
    <w:p w:rsidR="005C7CE9" w:rsidRPr="005C7CE9" w:rsidRDefault="005C7CE9" w:rsidP="005C7CE9">
      <w:pPr>
        <w:pStyle w:val="FootnoteText"/>
        <w:rPr>
          <w:spacing w:val="0"/>
          <w:w w:val="100"/>
          <w:kern w:val="0"/>
          <w:lang w:val="ru-RU"/>
        </w:rPr>
      </w:pPr>
      <w:r w:rsidRPr="005C7CE9">
        <w:rPr>
          <w:spacing w:val="0"/>
          <w:w w:val="100"/>
          <w:kern w:val="0"/>
        </w:rPr>
        <w:tab/>
      </w:r>
      <w:r w:rsidRPr="005C7CE9">
        <w:rPr>
          <w:rStyle w:val="FootnoteReference"/>
          <w:spacing w:val="0"/>
          <w:w w:val="100"/>
          <w:kern w:val="0"/>
          <w:sz w:val="20"/>
          <w:vertAlign w:val="baseline"/>
          <w:lang w:val="ru-RU"/>
        </w:rPr>
        <w:t>*</w:t>
      </w:r>
      <w:r w:rsidRPr="005C7CE9">
        <w:rPr>
          <w:spacing w:val="0"/>
          <w:w w:val="100"/>
          <w:kern w:val="0"/>
          <w:sz w:val="20"/>
          <w:lang w:val="ru-RU"/>
        </w:rPr>
        <w:tab/>
      </w:r>
      <w:r w:rsidRPr="005C7CE9">
        <w:rPr>
          <w:spacing w:val="0"/>
          <w:w w:val="100"/>
          <w:kern w:val="0"/>
          <w:szCs w:val="18"/>
          <w:lang w:val="ru-RU"/>
        </w:rPr>
        <w:t>В соответствии с программой работы Комитета по внутреннему транспорту на 2014–2018 годы (</w:t>
      </w:r>
      <w:r w:rsidRPr="005C7CE9">
        <w:rPr>
          <w:spacing w:val="0"/>
          <w:w w:val="100"/>
          <w:kern w:val="0"/>
          <w:szCs w:val="18"/>
          <w:lang w:val="en-US"/>
        </w:rPr>
        <w:t>ECE</w:t>
      </w:r>
      <w:r w:rsidRPr="005C7CE9">
        <w:rPr>
          <w:spacing w:val="0"/>
          <w:w w:val="100"/>
          <w:kern w:val="0"/>
          <w:szCs w:val="18"/>
          <w:lang w:val="ru-RU"/>
        </w:rPr>
        <w:t>/</w:t>
      </w:r>
      <w:r w:rsidRPr="005C7CE9">
        <w:rPr>
          <w:spacing w:val="0"/>
          <w:w w:val="100"/>
          <w:kern w:val="0"/>
          <w:szCs w:val="18"/>
          <w:lang w:val="en-US"/>
        </w:rPr>
        <w:t>TRANS</w:t>
      </w:r>
      <w:r w:rsidRPr="005C7CE9">
        <w:rPr>
          <w:spacing w:val="0"/>
          <w:w w:val="100"/>
          <w:kern w:val="0"/>
          <w:szCs w:val="18"/>
          <w:lang w:val="ru-RU"/>
        </w:rPr>
        <w:t xml:space="preserve">/240, пункт 105, и </w:t>
      </w:r>
      <w:r w:rsidRPr="005C7CE9">
        <w:rPr>
          <w:spacing w:val="0"/>
          <w:w w:val="100"/>
          <w:kern w:val="0"/>
          <w:szCs w:val="18"/>
          <w:lang w:val="en-US"/>
        </w:rPr>
        <w:t>ECE</w:t>
      </w:r>
      <w:r w:rsidRPr="005C7CE9">
        <w:rPr>
          <w:spacing w:val="0"/>
          <w:w w:val="100"/>
          <w:kern w:val="0"/>
          <w:szCs w:val="18"/>
          <w:lang w:val="ru-RU"/>
        </w:rPr>
        <w:t>/</w:t>
      </w:r>
      <w:r w:rsidRPr="005C7CE9">
        <w:rPr>
          <w:spacing w:val="0"/>
          <w:w w:val="100"/>
          <w:kern w:val="0"/>
          <w:szCs w:val="18"/>
          <w:lang w:val="en-US"/>
        </w:rPr>
        <w:t>TRANS</w:t>
      </w:r>
      <w:r w:rsidRPr="005C7CE9">
        <w:rPr>
          <w:spacing w:val="0"/>
          <w:w w:val="100"/>
          <w:kern w:val="0"/>
          <w:szCs w:val="18"/>
          <w:lang w:val="ru-RU"/>
        </w:rPr>
        <w:t>/2014/26,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E9" w:rsidRPr="007E06D9" w:rsidRDefault="005C7CE9">
    <w:pPr>
      <w:pStyle w:val="Header"/>
      <w:rPr>
        <w:spacing w:val="0"/>
        <w:w w:val="100"/>
        <w:kern w:val="0"/>
      </w:rPr>
    </w:pPr>
    <w:r w:rsidRPr="007E06D9">
      <w:rPr>
        <w:spacing w:val="0"/>
        <w:w w:val="100"/>
        <w:kern w:val="0"/>
      </w:rPr>
      <w:fldChar w:fldCharType="begin"/>
    </w:r>
    <w:r w:rsidRPr="007E06D9">
      <w:rPr>
        <w:spacing w:val="0"/>
        <w:w w:val="100"/>
        <w:kern w:val="0"/>
      </w:rPr>
      <w:instrText xml:space="preserve"> TITLE  \* MERGEFORMAT </w:instrText>
    </w:r>
    <w:r w:rsidRPr="007E06D9">
      <w:rPr>
        <w:spacing w:val="0"/>
        <w:w w:val="100"/>
        <w:kern w:val="0"/>
      </w:rPr>
      <w:fldChar w:fldCharType="separate"/>
    </w:r>
    <w:r w:rsidR="00296DB6">
      <w:rPr>
        <w:spacing w:val="0"/>
        <w:w w:val="100"/>
        <w:kern w:val="0"/>
      </w:rPr>
      <w:t>ECE/TRANS/WP.29/GRE/2018/22</w:t>
    </w:r>
    <w:r w:rsidRPr="007E06D9">
      <w:rPr>
        <w:spacing w:val="0"/>
        <w:w w:val="100"/>
        <w:kern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E9" w:rsidRPr="007E06D9" w:rsidRDefault="005C7CE9" w:rsidP="005C7CE9">
    <w:pPr>
      <w:pStyle w:val="Header"/>
      <w:jc w:val="right"/>
      <w:rPr>
        <w:spacing w:val="0"/>
        <w:w w:val="100"/>
        <w:kern w:val="0"/>
      </w:rPr>
    </w:pPr>
    <w:r w:rsidRPr="007E06D9">
      <w:rPr>
        <w:spacing w:val="0"/>
        <w:w w:val="100"/>
        <w:kern w:val="0"/>
      </w:rPr>
      <w:fldChar w:fldCharType="begin"/>
    </w:r>
    <w:r w:rsidRPr="007E06D9">
      <w:rPr>
        <w:spacing w:val="0"/>
        <w:w w:val="100"/>
        <w:kern w:val="0"/>
      </w:rPr>
      <w:instrText xml:space="preserve"> TITLE  \* MERGEFORMAT </w:instrText>
    </w:r>
    <w:r w:rsidRPr="007E06D9">
      <w:rPr>
        <w:spacing w:val="0"/>
        <w:w w:val="100"/>
        <w:kern w:val="0"/>
      </w:rPr>
      <w:fldChar w:fldCharType="separate"/>
    </w:r>
    <w:r w:rsidR="00296DB6">
      <w:rPr>
        <w:spacing w:val="0"/>
        <w:w w:val="100"/>
        <w:kern w:val="0"/>
      </w:rPr>
      <w:t>ECE/TRANS/WP.29/GRE/2018/22</w:t>
    </w:r>
    <w:r w:rsidRPr="007E06D9">
      <w:rPr>
        <w:spacing w:val="0"/>
        <w:w w:val="100"/>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A00BD"/>
    <w:multiLevelType w:val="hybridMultilevel"/>
    <w:tmpl w:val="56207AAC"/>
    <w:lvl w:ilvl="0" w:tplc="6AFA8AAE">
      <w:start w:val="1"/>
      <w:numFmt w:val="lowerLetter"/>
      <w:lvlText w:val="%1)"/>
      <w:lvlJc w:val="left"/>
      <w:pPr>
        <w:ind w:left="720" w:hanging="360"/>
      </w:pPr>
      <w:rPr>
        <w:rFonts w:hint="default"/>
      </w:rPr>
    </w:lvl>
    <w:lvl w:ilvl="1" w:tplc="E5743A42" w:tentative="1">
      <w:start w:val="1"/>
      <w:numFmt w:val="lowerLetter"/>
      <w:lvlText w:val="%2."/>
      <w:lvlJc w:val="left"/>
      <w:pPr>
        <w:ind w:left="1440" w:hanging="360"/>
      </w:pPr>
    </w:lvl>
    <w:lvl w:ilvl="2" w:tplc="63F2B2D8" w:tentative="1">
      <w:start w:val="1"/>
      <w:numFmt w:val="lowerRoman"/>
      <w:lvlText w:val="%3."/>
      <w:lvlJc w:val="right"/>
      <w:pPr>
        <w:ind w:left="2160" w:hanging="180"/>
      </w:pPr>
    </w:lvl>
    <w:lvl w:ilvl="3" w:tplc="7B2241A4" w:tentative="1">
      <w:start w:val="1"/>
      <w:numFmt w:val="decimal"/>
      <w:lvlText w:val="%4."/>
      <w:lvlJc w:val="left"/>
      <w:pPr>
        <w:ind w:left="2880" w:hanging="360"/>
      </w:pPr>
    </w:lvl>
    <w:lvl w:ilvl="4" w:tplc="BFE8E320" w:tentative="1">
      <w:start w:val="1"/>
      <w:numFmt w:val="lowerLetter"/>
      <w:lvlText w:val="%5."/>
      <w:lvlJc w:val="left"/>
      <w:pPr>
        <w:ind w:left="3600" w:hanging="360"/>
      </w:pPr>
    </w:lvl>
    <w:lvl w:ilvl="5" w:tplc="FFDE9B18" w:tentative="1">
      <w:start w:val="1"/>
      <w:numFmt w:val="lowerRoman"/>
      <w:lvlText w:val="%6."/>
      <w:lvlJc w:val="right"/>
      <w:pPr>
        <w:ind w:left="4320" w:hanging="180"/>
      </w:pPr>
    </w:lvl>
    <w:lvl w:ilvl="6" w:tplc="6C90510C" w:tentative="1">
      <w:start w:val="1"/>
      <w:numFmt w:val="decimal"/>
      <w:lvlText w:val="%7."/>
      <w:lvlJc w:val="left"/>
      <w:pPr>
        <w:ind w:left="5040" w:hanging="360"/>
      </w:pPr>
    </w:lvl>
    <w:lvl w:ilvl="7" w:tplc="C5EC8D22" w:tentative="1">
      <w:start w:val="1"/>
      <w:numFmt w:val="lowerLetter"/>
      <w:lvlText w:val="%8."/>
      <w:lvlJc w:val="left"/>
      <w:pPr>
        <w:ind w:left="5760" w:hanging="360"/>
      </w:pPr>
    </w:lvl>
    <w:lvl w:ilvl="8" w:tplc="CE86621C" w:tentative="1">
      <w:start w:val="1"/>
      <w:numFmt w:val="lowerRoman"/>
      <w:lvlText w:val="%9."/>
      <w:lvlJc w:val="right"/>
      <w:pPr>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5078CF"/>
    <w:multiLevelType w:val="hybridMultilevel"/>
    <w:tmpl w:val="98BC13FC"/>
    <w:lvl w:ilvl="0" w:tplc="E3140A00">
      <w:start w:val="1"/>
      <w:numFmt w:val="decimal"/>
      <w:lvlText w:val="%1."/>
      <w:lvlJc w:val="left"/>
      <w:pPr>
        <w:tabs>
          <w:tab w:val="num" w:pos="1050"/>
        </w:tabs>
        <w:ind w:left="1050" w:hanging="690"/>
      </w:pPr>
      <w:rPr>
        <w:rFonts w:hint="default"/>
      </w:rPr>
    </w:lvl>
    <w:lvl w:ilvl="1" w:tplc="FA261384" w:tentative="1">
      <w:start w:val="1"/>
      <w:numFmt w:val="lowerLetter"/>
      <w:lvlText w:val="%2."/>
      <w:lvlJc w:val="left"/>
      <w:pPr>
        <w:tabs>
          <w:tab w:val="num" w:pos="1440"/>
        </w:tabs>
        <w:ind w:left="1440" w:hanging="360"/>
      </w:pPr>
    </w:lvl>
    <w:lvl w:ilvl="2" w:tplc="F51E12E2" w:tentative="1">
      <w:start w:val="1"/>
      <w:numFmt w:val="lowerRoman"/>
      <w:lvlText w:val="%3."/>
      <w:lvlJc w:val="right"/>
      <w:pPr>
        <w:tabs>
          <w:tab w:val="num" w:pos="2160"/>
        </w:tabs>
        <w:ind w:left="2160" w:hanging="180"/>
      </w:pPr>
    </w:lvl>
    <w:lvl w:ilvl="3" w:tplc="E17AA444" w:tentative="1">
      <w:start w:val="1"/>
      <w:numFmt w:val="decimal"/>
      <w:lvlText w:val="%4."/>
      <w:lvlJc w:val="left"/>
      <w:pPr>
        <w:tabs>
          <w:tab w:val="num" w:pos="2880"/>
        </w:tabs>
        <w:ind w:left="2880" w:hanging="360"/>
      </w:pPr>
    </w:lvl>
    <w:lvl w:ilvl="4" w:tplc="578622CE" w:tentative="1">
      <w:start w:val="1"/>
      <w:numFmt w:val="lowerLetter"/>
      <w:lvlText w:val="%5."/>
      <w:lvlJc w:val="left"/>
      <w:pPr>
        <w:tabs>
          <w:tab w:val="num" w:pos="3600"/>
        </w:tabs>
        <w:ind w:left="3600" w:hanging="360"/>
      </w:pPr>
    </w:lvl>
    <w:lvl w:ilvl="5" w:tplc="C5700620" w:tentative="1">
      <w:start w:val="1"/>
      <w:numFmt w:val="lowerRoman"/>
      <w:lvlText w:val="%6."/>
      <w:lvlJc w:val="right"/>
      <w:pPr>
        <w:tabs>
          <w:tab w:val="num" w:pos="4320"/>
        </w:tabs>
        <w:ind w:left="4320" w:hanging="180"/>
      </w:pPr>
    </w:lvl>
    <w:lvl w:ilvl="6" w:tplc="549AF4F4" w:tentative="1">
      <w:start w:val="1"/>
      <w:numFmt w:val="decimal"/>
      <w:lvlText w:val="%7."/>
      <w:lvlJc w:val="left"/>
      <w:pPr>
        <w:tabs>
          <w:tab w:val="num" w:pos="5040"/>
        </w:tabs>
        <w:ind w:left="5040" w:hanging="360"/>
      </w:pPr>
    </w:lvl>
    <w:lvl w:ilvl="7" w:tplc="E0DAC4CA" w:tentative="1">
      <w:start w:val="1"/>
      <w:numFmt w:val="lowerLetter"/>
      <w:lvlText w:val="%8."/>
      <w:lvlJc w:val="left"/>
      <w:pPr>
        <w:tabs>
          <w:tab w:val="num" w:pos="5760"/>
        </w:tabs>
        <w:ind w:left="5760" w:hanging="360"/>
      </w:pPr>
    </w:lvl>
    <w:lvl w:ilvl="8" w:tplc="F7065F92" w:tentative="1">
      <w:start w:val="1"/>
      <w:numFmt w:val="lowerRoman"/>
      <w:lvlText w:val="%9."/>
      <w:lvlJc w:val="right"/>
      <w:pPr>
        <w:tabs>
          <w:tab w:val="num" w:pos="6480"/>
        </w:tabs>
        <w:ind w:left="6480"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C696E"/>
    <w:multiLevelType w:val="hybridMultilevel"/>
    <w:tmpl w:val="71821298"/>
    <w:lvl w:ilvl="0" w:tplc="6AFA8AAE">
      <w:start w:val="1"/>
      <w:numFmt w:val="lowerLetter"/>
      <w:lvlText w:val="%1)"/>
      <w:lvlJc w:val="left"/>
      <w:pPr>
        <w:ind w:left="1495" w:hanging="360"/>
      </w:pPr>
      <w:rPr>
        <w:rFonts w:hint="default"/>
      </w:rPr>
    </w:lvl>
    <w:lvl w:ilvl="1" w:tplc="57F0F1BC" w:tentative="1">
      <w:start w:val="1"/>
      <w:numFmt w:val="lowerLetter"/>
      <w:lvlText w:val="%2."/>
      <w:lvlJc w:val="left"/>
      <w:pPr>
        <w:ind w:left="1440" w:hanging="360"/>
      </w:pPr>
    </w:lvl>
    <w:lvl w:ilvl="2" w:tplc="4C6E73A4" w:tentative="1">
      <w:start w:val="1"/>
      <w:numFmt w:val="lowerRoman"/>
      <w:lvlText w:val="%3."/>
      <w:lvlJc w:val="right"/>
      <w:pPr>
        <w:ind w:left="2160" w:hanging="180"/>
      </w:pPr>
    </w:lvl>
    <w:lvl w:ilvl="3" w:tplc="E640D9F4" w:tentative="1">
      <w:start w:val="1"/>
      <w:numFmt w:val="decimal"/>
      <w:lvlText w:val="%4."/>
      <w:lvlJc w:val="left"/>
      <w:pPr>
        <w:ind w:left="2880" w:hanging="360"/>
      </w:pPr>
    </w:lvl>
    <w:lvl w:ilvl="4" w:tplc="13A8900E" w:tentative="1">
      <w:start w:val="1"/>
      <w:numFmt w:val="lowerLetter"/>
      <w:lvlText w:val="%5."/>
      <w:lvlJc w:val="left"/>
      <w:pPr>
        <w:ind w:left="3600" w:hanging="360"/>
      </w:pPr>
    </w:lvl>
    <w:lvl w:ilvl="5" w:tplc="EAFC4856" w:tentative="1">
      <w:start w:val="1"/>
      <w:numFmt w:val="lowerRoman"/>
      <w:lvlText w:val="%6."/>
      <w:lvlJc w:val="right"/>
      <w:pPr>
        <w:ind w:left="4320" w:hanging="180"/>
      </w:pPr>
    </w:lvl>
    <w:lvl w:ilvl="6" w:tplc="73AE3F2A" w:tentative="1">
      <w:start w:val="1"/>
      <w:numFmt w:val="decimal"/>
      <w:lvlText w:val="%7."/>
      <w:lvlJc w:val="left"/>
      <w:pPr>
        <w:ind w:left="5040" w:hanging="360"/>
      </w:pPr>
    </w:lvl>
    <w:lvl w:ilvl="7" w:tplc="AEDA523A" w:tentative="1">
      <w:start w:val="1"/>
      <w:numFmt w:val="lowerLetter"/>
      <w:lvlText w:val="%8."/>
      <w:lvlJc w:val="left"/>
      <w:pPr>
        <w:ind w:left="5760" w:hanging="360"/>
      </w:pPr>
    </w:lvl>
    <w:lvl w:ilvl="8" w:tplc="E4B481C2" w:tentative="1">
      <w:start w:val="1"/>
      <w:numFmt w:val="lowerRoman"/>
      <w:lvlText w:val="%9."/>
      <w:lvlJc w:val="right"/>
      <w:pPr>
        <w:ind w:left="6480" w:hanging="180"/>
      </w:p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C31024"/>
    <w:multiLevelType w:val="hybridMultilevel"/>
    <w:tmpl w:val="D932022A"/>
    <w:lvl w:ilvl="0" w:tplc="6AFA8AAE">
      <w:start w:val="1"/>
      <w:numFmt w:val="lowerLetter"/>
      <w:lvlText w:val="%1)"/>
      <w:lvlJc w:val="left"/>
      <w:pPr>
        <w:ind w:left="720" w:hanging="360"/>
      </w:pPr>
      <w:rPr>
        <w:rFonts w:hint="default"/>
      </w:rPr>
    </w:lvl>
    <w:lvl w:ilvl="1" w:tplc="4C384E44" w:tentative="1">
      <w:start w:val="1"/>
      <w:numFmt w:val="lowerLetter"/>
      <w:lvlText w:val="%2."/>
      <w:lvlJc w:val="left"/>
      <w:pPr>
        <w:ind w:left="1440" w:hanging="360"/>
      </w:pPr>
    </w:lvl>
    <w:lvl w:ilvl="2" w:tplc="FCD2BFB8" w:tentative="1">
      <w:start w:val="1"/>
      <w:numFmt w:val="lowerRoman"/>
      <w:lvlText w:val="%3."/>
      <w:lvlJc w:val="right"/>
      <w:pPr>
        <w:ind w:left="2160" w:hanging="180"/>
      </w:pPr>
    </w:lvl>
    <w:lvl w:ilvl="3" w:tplc="7D1AC3EA" w:tentative="1">
      <w:start w:val="1"/>
      <w:numFmt w:val="decimal"/>
      <w:lvlText w:val="%4."/>
      <w:lvlJc w:val="left"/>
      <w:pPr>
        <w:ind w:left="2880" w:hanging="360"/>
      </w:pPr>
    </w:lvl>
    <w:lvl w:ilvl="4" w:tplc="94DC4028" w:tentative="1">
      <w:start w:val="1"/>
      <w:numFmt w:val="lowerLetter"/>
      <w:lvlText w:val="%5."/>
      <w:lvlJc w:val="left"/>
      <w:pPr>
        <w:ind w:left="3600" w:hanging="360"/>
      </w:pPr>
    </w:lvl>
    <w:lvl w:ilvl="5" w:tplc="992CD522" w:tentative="1">
      <w:start w:val="1"/>
      <w:numFmt w:val="lowerRoman"/>
      <w:lvlText w:val="%6."/>
      <w:lvlJc w:val="right"/>
      <w:pPr>
        <w:ind w:left="4320" w:hanging="180"/>
      </w:pPr>
    </w:lvl>
    <w:lvl w:ilvl="6" w:tplc="01521B88" w:tentative="1">
      <w:start w:val="1"/>
      <w:numFmt w:val="decimal"/>
      <w:lvlText w:val="%7."/>
      <w:lvlJc w:val="left"/>
      <w:pPr>
        <w:ind w:left="5040" w:hanging="360"/>
      </w:pPr>
    </w:lvl>
    <w:lvl w:ilvl="7" w:tplc="9FF29668" w:tentative="1">
      <w:start w:val="1"/>
      <w:numFmt w:val="lowerLetter"/>
      <w:lvlText w:val="%8."/>
      <w:lvlJc w:val="left"/>
      <w:pPr>
        <w:ind w:left="5760" w:hanging="360"/>
      </w:pPr>
    </w:lvl>
    <w:lvl w:ilvl="8" w:tplc="A0845894"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7"/>
  </w:num>
  <w:num w:numId="19">
    <w:abstractNumId w:val="12"/>
  </w:num>
  <w:num w:numId="20">
    <w:abstractNumId w:val="21"/>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C"/>
    <w:rsid w:val="00033EE1"/>
    <w:rsid w:val="00042B72"/>
    <w:rsid w:val="000558BD"/>
    <w:rsid w:val="0007242E"/>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6DB6"/>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4F3D17"/>
    <w:rsid w:val="0050108D"/>
    <w:rsid w:val="00513081"/>
    <w:rsid w:val="00517901"/>
    <w:rsid w:val="00526683"/>
    <w:rsid w:val="005639C1"/>
    <w:rsid w:val="005709E0"/>
    <w:rsid w:val="00572E19"/>
    <w:rsid w:val="005961C8"/>
    <w:rsid w:val="005966F1"/>
    <w:rsid w:val="005C7CE9"/>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7E06D9"/>
    <w:rsid w:val="007F2A7D"/>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64728"/>
    <w:rsid w:val="00BC18B2"/>
    <w:rsid w:val="00BD33EE"/>
    <w:rsid w:val="00BE1CC7"/>
    <w:rsid w:val="00C106D6"/>
    <w:rsid w:val="00C119AE"/>
    <w:rsid w:val="00C27504"/>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B11AC"/>
    <w:rsid w:val="00ED0BDA"/>
    <w:rsid w:val="00ED640C"/>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427015-2C03-4598-9D39-63B2C12D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5_G_6,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5_G_6 Char,PP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5C7CE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link w:val="H1GChar"/>
    <w:uiPriority w:val="99"/>
    <w:rsid w:val="005C7CE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ChGChar">
    <w:name w:val="_ H _Ch_G Char"/>
    <w:link w:val="HChG"/>
    <w:rsid w:val="005C7CE9"/>
    <w:rPr>
      <w:b/>
      <w:sz w:val="28"/>
      <w:lang w:val="en-GB" w:eastAsia="en-US"/>
    </w:rPr>
  </w:style>
  <w:style w:type="character" w:customStyle="1" w:styleId="H1GChar">
    <w:name w:val="_ H_1_G Char"/>
    <w:link w:val="H1G"/>
    <w:uiPriority w:val="99"/>
    <w:rsid w:val="005C7CE9"/>
    <w:rPr>
      <w:b/>
      <w:sz w:val="24"/>
      <w:lang w:val="en-GB" w:eastAsia="en-US"/>
    </w:rPr>
  </w:style>
  <w:style w:type="paragraph" w:styleId="BlockText">
    <w:name w:val="Block Text"/>
    <w:basedOn w:val="Normal"/>
    <w:semiHidden/>
    <w:rsid w:val="005C7CE9"/>
    <w:pPr>
      <w:suppressAutoHyphens/>
      <w:ind w:left="1440" w:right="1440"/>
    </w:pPr>
    <w:rPr>
      <w:rFonts w:eastAsia="Times New Roman" w:cs="Times New Roman"/>
      <w:spacing w:val="0"/>
      <w:w w:val="100"/>
      <w:kern w:val="0"/>
      <w:szCs w:val="20"/>
      <w:lang w:val="en-GB" w:eastAsia="en-US"/>
    </w:rPr>
  </w:style>
  <w:style w:type="paragraph" w:styleId="NormalWeb">
    <w:name w:val="Normal (Web)"/>
    <w:basedOn w:val="Normal"/>
    <w:uiPriority w:val="99"/>
    <w:rsid w:val="005C7CE9"/>
    <w:pPr>
      <w:suppressAutoHyphens/>
    </w:pPr>
    <w:rPr>
      <w:rFonts w:eastAsia="Times New Roman" w:cs="Times New Roman"/>
      <w:spacing w:val="0"/>
      <w:w w:val="100"/>
      <w:kern w:val="0"/>
      <w:sz w:val="24"/>
      <w:szCs w:val="24"/>
      <w:lang w:val="en-GB" w:eastAsia="en-US"/>
    </w:rPr>
  </w:style>
  <w:style w:type="paragraph" w:customStyle="1" w:styleId="para">
    <w:name w:val="para"/>
    <w:basedOn w:val="Normal"/>
    <w:link w:val="paraChar"/>
    <w:qFormat/>
    <w:rsid w:val="005C7CE9"/>
    <w:pPr>
      <w:suppressAutoHyphens/>
      <w:spacing w:after="120"/>
      <w:ind w:left="2268" w:right="1134" w:hanging="1134"/>
      <w:jc w:val="both"/>
    </w:pPr>
    <w:rPr>
      <w:rFonts w:eastAsia="Times New Roman" w:cs="Times New Roman"/>
      <w:spacing w:val="0"/>
      <w:w w:val="100"/>
      <w:kern w:val="0"/>
      <w:szCs w:val="20"/>
      <w:lang w:val="en-GB" w:eastAsia="en-US"/>
    </w:rPr>
  </w:style>
  <w:style w:type="paragraph" w:customStyle="1" w:styleId="a">
    <w:name w:val="(a)"/>
    <w:basedOn w:val="Normal"/>
    <w:qFormat/>
    <w:rsid w:val="005C7CE9"/>
    <w:pPr>
      <w:suppressAutoHyphens/>
      <w:spacing w:after="120"/>
      <w:ind w:left="2835" w:right="1134" w:hanging="567"/>
      <w:jc w:val="both"/>
    </w:pPr>
    <w:rPr>
      <w:rFonts w:eastAsia="Times New Roman" w:cs="Times New Roman"/>
      <w:spacing w:val="0"/>
      <w:w w:val="100"/>
      <w:kern w:val="0"/>
      <w:szCs w:val="20"/>
      <w:lang w:val="en-GB" w:eastAsia="en-US"/>
    </w:rPr>
  </w:style>
  <w:style w:type="character" w:customStyle="1" w:styleId="paraChar">
    <w:name w:val="para Char"/>
    <w:link w:val="para"/>
    <w:locked/>
    <w:rsid w:val="005C7CE9"/>
    <w:rPr>
      <w:lang w:val="en-GB" w:eastAsia="en-US"/>
    </w:rPr>
  </w:style>
  <w:style w:type="paragraph" w:customStyle="1" w:styleId="Default">
    <w:name w:val="Default"/>
    <w:rsid w:val="005C7CE9"/>
    <w:pPr>
      <w:autoSpaceDE w:val="0"/>
      <w:autoSpaceDN w:val="0"/>
      <w:adjustRightInd w:val="0"/>
    </w:pPr>
    <w:rPr>
      <w:color w:val="000000"/>
      <w:sz w:val="24"/>
      <w:szCs w:val="24"/>
      <w:lang w:val="fi-FI" w:eastAsia="fi-FI"/>
    </w:rPr>
  </w:style>
  <w:style w:type="paragraph" w:styleId="ListParagraph">
    <w:name w:val="List Paragraph"/>
    <w:basedOn w:val="Normal"/>
    <w:uiPriority w:val="34"/>
    <w:qFormat/>
    <w:rsid w:val="005C7CE9"/>
    <w:pPr>
      <w:suppressAutoHyphens/>
      <w:ind w:left="720"/>
      <w:contextualSpacing/>
    </w:pPr>
    <w:rPr>
      <w:rFonts w:eastAsia="Times New Roman" w:cs="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2215</Words>
  <Characters>12632</Characters>
  <Application>Microsoft Office Word</Application>
  <DocSecurity>0</DocSecurity>
  <Lines>105</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ECE/TRANS/WP.29/GRE/2018/22</vt:lpstr>
      <vt:lpstr>ECE/TRANS/WP.29/GRE/2018/22</vt:lpstr>
      <vt:lpstr>A/</vt:lpstr>
    </vt:vector>
  </TitlesOfParts>
  <Company>DCM</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ECE/TRANS/WP.29/GRE/2018/22</dc:title>
  <dc:subject/>
  <dc:creator>Uliana ANTIPOVA</dc:creator>
  <cp:keywords/>
  <cp:lastModifiedBy>Benedicte Boudol</cp:lastModifiedBy>
  <cp:revision>2</cp:revision>
  <cp:lastPrinted>2018-02-14T13:21:00Z</cp:lastPrinted>
  <dcterms:created xsi:type="dcterms:W3CDTF">2018-02-26T09:45:00Z</dcterms:created>
  <dcterms:modified xsi:type="dcterms:W3CDTF">2018-02-26T09:45:00Z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