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F825D6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3D201D">
              <w:t>8</w:t>
            </w:r>
            <w:r w:rsidR="0047075C">
              <w:t>/</w:t>
            </w:r>
            <w:r w:rsidR="003647D9">
              <w:t>2</w:t>
            </w:r>
            <w:r w:rsidR="00F825D6">
              <w:t>8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F825D6" w:rsidP="006D66AF">
            <w:pPr>
              <w:spacing w:line="240" w:lineRule="exact"/>
            </w:pPr>
            <w:r>
              <w:t>9</w:t>
            </w:r>
            <w:r w:rsidR="00B355FE">
              <w:t xml:space="preserve"> February 2018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6599E" w:rsidRPr="004D1FAA" w:rsidRDefault="0036599E" w:rsidP="0036599E">
      <w:pPr>
        <w:rPr>
          <w:b/>
        </w:rPr>
      </w:pPr>
      <w:r>
        <w:rPr>
          <w:b/>
        </w:rPr>
        <w:t>Seventy-</w:t>
      </w:r>
      <w:r w:rsidR="00B355FE">
        <w:rPr>
          <w:b/>
        </w:rPr>
        <w:t xml:space="preserve">ninth </w:t>
      </w:r>
      <w:r w:rsidRPr="004D1FAA">
        <w:rPr>
          <w:b/>
        </w:rPr>
        <w:t>session</w:t>
      </w:r>
    </w:p>
    <w:p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 w:rsidR="00F825D6">
        <w:rPr>
          <w:bCs/>
        </w:rPr>
        <w:t>24-27 April 2018</w:t>
      </w:r>
    </w:p>
    <w:p w:rsidR="00F825D6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r w:rsidR="00B355FE">
        <w:rPr>
          <w:bCs/>
        </w:rPr>
        <w:t>7 (</w:t>
      </w:r>
      <w:r w:rsidR="00F825D6">
        <w:rPr>
          <w:bCs/>
        </w:rPr>
        <w:t>b</w:t>
      </w:r>
      <w:r w:rsidR="00B355FE">
        <w:rPr>
          <w:bCs/>
        </w:rPr>
        <w:t xml:space="preserve">) </w:t>
      </w:r>
      <w:r w:rsidR="00275800">
        <w:rPr>
          <w:bCs/>
        </w:rPr>
        <w:t>of the provisional agenda</w:t>
      </w:r>
      <w:r w:rsidRPr="004D1FAA">
        <w:rPr>
          <w:bCs/>
        </w:rPr>
        <w:br/>
      </w:r>
      <w:r w:rsidR="00F825D6">
        <w:rPr>
          <w:b/>
          <w:bCs/>
        </w:rPr>
        <w:t xml:space="preserve">Other Regulations: </w:t>
      </w:r>
    </w:p>
    <w:p w:rsidR="0036599E" w:rsidRDefault="00275800" w:rsidP="0036599E">
      <w:pPr>
        <w:ind w:right="1134"/>
        <w:rPr>
          <w:b/>
          <w:bCs/>
        </w:rPr>
      </w:pPr>
      <w:r w:rsidRPr="00275800">
        <w:rPr>
          <w:b/>
          <w:bCs/>
        </w:rPr>
        <w:t xml:space="preserve">Regulation No. </w:t>
      </w:r>
      <w:r w:rsidR="0047075C">
        <w:rPr>
          <w:b/>
          <w:bCs/>
        </w:rPr>
        <w:t>5</w:t>
      </w:r>
      <w:r w:rsidR="00F825D6">
        <w:rPr>
          <w:b/>
          <w:bCs/>
        </w:rPr>
        <w:t>0</w:t>
      </w:r>
      <w:r w:rsidR="00AA077B" w:rsidRPr="00275800">
        <w:rPr>
          <w:b/>
          <w:bCs/>
        </w:rPr>
        <w:t xml:space="preserve"> </w:t>
      </w:r>
      <w:r w:rsidR="00235F72">
        <w:rPr>
          <w:b/>
          <w:bCs/>
        </w:rPr>
        <w:t>(</w:t>
      </w:r>
      <w:r w:rsidR="00F825D6">
        <w:rPr>
          <w:b/>
          <w:bCs/>
        </w:rPr>
        <w:t>Position, stop, direction indicator lamps for mopeds and motorcycles</w:t>
      </w:r>
      <w:r w:rsidR="00235F72">
        <w:rPr>
          <w:b/>
          <w:bCs/>
        </w:rPr>
        <w:t>)</w:t>
      </w:r>
    </w:p>
    <w:p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F825D6" w:rsidRPr="00F825D6">
        <w:rPr>
          <w:lang w:val="en-US"/>
        </w:rPr>
        <w:t>Proposal for a new Supplement to the 01 series of amendments to Regulation No. 53 (Installation of lighting and light-signalling devices for L</w:t>
      </w:r>
      <w:r w:rsidR="00F825D6" w:rsidRPr="00F825D6">
        <w:rPr>
          <w:vertAlign w:val="subscript"/>
          <w:lang w:val="en-US"/>
        </w:rPr>
        <w:t>3</w:t>
      </w:r>
      <w:r w:rsidR="00F825D6" w:rsidRPr="00F825D6">
        <w:rPr>
          <w:lang w:val="en-US"/>
        </w:rPr>
        <w:t xml:space="preserve"> vehicles)</w:t>
      </w:r>
      <w:r w:rsidR="00F825D6">
        <w:rPr>
          <w:lang w:val="en-US"/>
        </w:rPr>
        <w:t xml:space="preserve"> </w:t>
      </w:r>
      <w:r w:rsidR="0047075C" w:rsidRPr="00370A11">
        <w:rPr>
          <w:szCs w:val="28"/>
        </w:rPr>
        <w:t xml:space="preserve"> </w:t>
      </w:r>
    </w:p>
    <w:p w:rsidR="00F91276" w:rsidRPr="004D1FAA" w:rsidRDefault="00F91276" w:rsidP="00FF2BE9">
      <w:pPr>
        <w:pStyle w:val="H1G"/>
        <w:ind w:firstLine="0"/>
      </w:pPr>
      <w:r w:rsidRPr="004D1FAA">
        <w:t xml:space="preserve">Submitted by the expert from </w:t>
      </w:r>
      <w:r w:rsidR="00B355FE" w:rsidRPr="00B355FE">
        <w:t>the International Motorcycle Manufacturers Association (IMMA)</w:t>
      </w:r>
      <w:r w:rsidR="001D6688" w:rsidRPr="004D1FAA">
        <w:rPr>
          <w:sz w:val="18"/>
          <w:vertAlign w:val="superscript"/>
        </w:rPr>
        <w:t xml:space="preserve"> </w:t>
      </w:r>
      <w:r w:rsidRPr="004D1FAA">
        <w:rPr>
          <w:sz w:val="18"/>
          <w:vertAlign w:val="superscript"/>
        </w:rPr>
        <w:footnoteReference w:customMarkFollows="1" w:id="2"/>
        <w:t>*</w:t>
      </w:r>
    </w:p>
    <w:p w:rsidR="006D66AF" w:rsidRPr="00C970EE" w:rsidRDefault="00F825D6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  <w:r w:rsidRPr="00F825D6">
        <w:rPr>
          <w:rFonts w:eastAsia="Calibri"/>
        </w:rPr>
        <w:t>The text reproduced below was prepared by the expert from IMMA</w:t>
      </w:r>
      <w:r>
        <w:rPr>
          <w:rFonts w:eastAsia="Calibri"/>
        </w:rPr>
        <w:t xml:space="preserve"> with the aim</w:t>
      </w:r>
      <w:r w:rsidRPr="00F825D6">
        <w:rPr>
          <w:rFonts w:eastAsia="Calibri"/>
        </w:rPr>
        <w:t xml:space="preserve"> to align Regulation</w:t>
      </w:r>
      <w:r>
        <w:rPr>
          <w:rFonts w:eastAsia="Calibri"/>
        </w:rPr>
        <w:t>s</w:t>
      </w:r>
      <w:r w:rsidRPr="00F825D6">
        <w:rPr>
          <w:rFonts w:eastAsia="Calibri"/>
        </w:rPr>
        <w:t xml:space="preserve"> No</w:t>
      </w:r>
      <w:r>
        <w:rPr>
          <w:rFonts w:eastAsia="Calibri"/>
        </w:rPr>
        <w:t>s</w:t>
      </w:r>
      <w:r w:rsidRPr="00F825D6">
        <w:rPr>
          <w:rFonts w:eastAsia="Calibri"/>
        </w:rPr>
        <w:t xml:space="preserve">. 50 </w:t>
      </w:r>
      <w:r>
        <w:rPr>
          <w:rFonts w:eastAsia="Calibri"/>
        </w:rPr>
        <w:t xml:space="preserve">and </w:t>
      </w:r>
      <w:r w:rsidRPr="00F825D6">
        <w:rPr>
          <w:rFonts w:eastAsia="Calibri"/>
        </w:rPr>
        <w:t xml:space="preserve">53 regarding </w:t>
      </w:r>
      <w:r w:rsidR="00D14734">
        <w:rPr>
          <w:rFonts w:eastAsia="Calibri"/>
        </w:rPr>
        <w:t xml:space="preserve">the </w:t>
      </w:r>
      <w:r w:rsidRPr="00F825D6">
        <w:rPr>
          <w:rFonts w:eastAsia="Calibri"/>
        </w:rPr>
        <w:t>in</w:t>
      </w:r>
      <w:r w:rsidR="00D14734">
        <w:rPr>
          <w:rFonts w:eastAsia="Calibri"/>
        </w:rPr>
        <w:t xml:space="preserve">ward </w:t>
      </w:r>
      <w:r w:rsidRPr="00F825D6">
        <w:rPr>
          <w:rFonts w:eastAsia="Calibri"/>
        </w:rPr>
        <w:t>geometric visibility requirements for rear position lamps. The modifications to the existing text of Regulation No. 53 are marked in bold for new or strikethrough for deleted characters.</w:t>
      </w:r>
      <w:r w:rsidR="00275800" w:rsidRPr="00275800">
        <w:rPr>
          <w:rFonts w:eastAsia="Calibri"/>
        </w:rPr>
        <w:t xml:space="preserve"> 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585059" w:rsidRPr="008A3824" w:rsidRDefault="006D66AF" w:rsidP="008A3824">
      <w:pPr>
        <w:pStyle w:val="HChG"/>
        <w:rPr>
          <w:rFonts w:eastAsia="Times New Roman"/>
          <w:lang w:val="en-US"/>
        </w:rPr>
      </w:pPr>
      <w:r w:rsidRPr="00E52DBC">
        <w:rPr>
          <w:lang w:val="en-US"/>
        </w:rPr>
        <w:br w:type="page"/>
      </w:r>
      <w:r w:rsidR="008A3824" w:rsidRPr="008A3824">
        <w:rPr>
          <w:rFonts w:eastAsia="Times New Roman"/>
          <w:lang w:val="en-US"/>
        </w:rPr>
        <w:lastRenderedPageBreak/>
        <w:t xml:space="preserve"> </w:t>
      </w:r>
      <w:r w:rsidR="008A3824">
        <w:rPr>
          <w:rFonts w:eastAsia="Times New Roman"/>
          <w:lang w:val="en-US"/>
        </w:rPr>
        <w:tab/>
        <w:t>I.</w:t>
      </w:r>
      <w:r w:rsidR="008A3824" w:rsidRPr="008A3824">
        <w:rPr>
          <w:rFonts w:eastAsia="Times New Roman"/>
          <w:lang w:val="en-US"/>
        </w:rPr>
        <w:tab/>
      </w:r>
      <w:r w:rsidR="00585059" w:rsidRPr="008A3824">
        <w:rPr>
          <w:rFonts w:eastAsia="Times New Roman"/>
          <w:lang w:val="en-US"/>
        </w:rPr>
        <w:t>Proposal</w:t>
      </w:r>
    </w:p>
    <w:p w:rsidR="00F825D6" w:rsidRPr="00D15D71" w:rsidRDefault="00F825D6" w:rsidP="00F825D6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 xml:space="preserve">Paragraph </w:t>
      </w:r>
      <w:r>
        <w:rPr>
          <w:i/>
          <w:iCs/>
        </w:rPr>
        <w:t>6.7.4.</w:t>
      </w:r>
      <w:r w:rsidRPr="00532934">
        <w:t xml:space="preserve">, </w:t>
      </w:r>
      <w:r w:rsidRPr="00D15D71">
        <w:t>amend to read</w:t>
      </w:r>
      <w:r>
        <w:t>:</w:t>
      </w:r>
    </w:p>
    <w:p w:rsidR="00F825D6" w:rsidRDefault="00F825D6" w:rsidP="00F825D6">
      <w:pPr>
        <w:spacing w:after="120"/>
        <w:ind w:leftChars="567" w:left="2268" w:rightChars="567" w:right="1134" w:hanging="1134"/>
        <w:jc w:val="both"/>
      </w:pPr>
      <w:r>
        <w:t xml:space="preserve">“6.7.4. </w:t>
      </w:r>
      <w:r>
        <w:tab/>
        <w:t xml:space="preserve">Geometric Visibility </w:t>
      </w:r>
    </w:p>
    <w:p w:rsidR="00F825D6" w:rsidRDefault="00F825D6" w:rsidP="00F825D6">
      <w:pPr>
        <w:spacing w:after="120"/>
        <w:ind w:leftChars="1130" w:left="3870" w:rightChars="567" w:right="1134" w:hanging="1610"/>
        <w:jc w:val="both"/>
      </w:pPr>
      <w:r>
        <w:t xml:space="preserve">Horizontal angle: </w:t>
      </w:r>
      <w:r>
        <w:tab/>
        <w:t xml:space="preserve">80° to left and to right for a single lamp: </w:t>
      </w:r>
    </w:p>
    <w:p w:rsidR="00F825D6" w:rsidRDefault="00F825D6" w:rsidP="00F825D6">
      <w:pPr>
        <w:spacing w:after="120"/>
        <w:ind w:leftChars="1130" w:left="3846" w:rightChars="567" w:right="1134" w:hanging="1586"/>
        <w:jc w:val="both"/>
      </w:pPr>
      <w:r>
        <w:t xml:space="preserve"> </w:t>
      </w:r>
      <w:r>
        <w:tab/>
        <w:t xml:space="preserve">the horizontal angle may be 80° outwards and </w:t>
      </w:r>
      <w:r w:rsidRPr="00D70A04">
        <w:rPr>
          <w:strike/>
        </w:rPr>
        <w:t>45</w:t>
      </w:r>
      <w:r>
        <w:rPr>
          <w:strike/>
        </w:rPr>
        <w:t xml:space="preserve"> </w:t>
      </w:r>
      <w:r w:rsidRPr="00D70A04">
        <w:rPr>
          <w:b/>
        </w:rPr>
        <w:t>20</w:t>
      </w:r>
      <w:r>
        <w:t xml:space="preserve">° inwards for each pair of lamps: </w:t>
      </w:r>
    </w:p>
    <w:p w:rsidR="00F825D6" w:rsidRDefault="00F825D6" w:rsidP="00F825D6">
      <w:pPr>
        <w:spacing w:after="120"/>
        <w:ind w:leftChars="1130" w:left="3870" w:rightChars="567" w:right="1134" w:hanging="1610"/>
        <w:jc w:val="both"/>
      </w:pPr>
      <w:r>
        <w:t xml:space="preserve">Vertical angle: </w:t>
      </w:r>
      <w:r>
        <w:tab/>
        <w:t xml:space="preserve">15° above and below the horizontal. </w:t>
      </w:r>
    </w:p>
    <w:p w:rsidR="00F825D6" w:rsidRPr="00B00109" w:rsidRDefault="00F825D6" w:rsidP="00F825D6">
      <w:pPr>
        <w:spacing w:after="120"/>
        <w:ind w:left="2250" w:rightChars="567" w:right="1134" w:firstLine="18"/>
        <w:jc w:val="both"/>
      </w:pPr>
      <w:r w:rsidRPr="00B00109">
        <w:t>The vertical angle below the horizontal may be reduced to 5°, however, if the height of the lamp is less than 750 mm</w:t>
      </w:r>
      <w:r w:rsidR="00D14734">
        <w:t>."</w:t>
      </w:r>
    </w:p>
    <w:p w:rsidR="00A5414C" w:rsidRPr="00FA7728" w:rsidRDefault="00A5414C" w:rsidP="00780E4D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D14734" w:rsidRDefault="00D14734" w:rsidP="00D14734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u w:val="single"/>
          <w:lang w:val="en-US"/>
        </w:rPr>
      </w:pPr>
      <w:r w:rsidRPr="00D70A04">
        <w:rPr>
          <w:color w:val="000000" w:themeColor="text1"/>
          <w:lang w:val="en-US"/>
        </w:rPr>
        <w:t xml:space="preserve">This amendment </w:t>
      </w:r>
      <w:r>
        <w:rPr>
          <w:color w:val="000000" w:themeColor="text1"/>
          <w:lang w:val="en-US"/>
        </w:rPr>
        <w:t xml:space="preserve">harmonizes the provisions of </w:t>
      </w:r>
      <w:r w:rsidRPr="00D70A04">
        <w:rPr>
          <w:color w:val="000000" w:themeColor="text1"/>
          <w:lang w:val="en-US"/>
        </w:rPr>
        <w:t>R</w:t>
      </w:r>
      <w:r>
        <w:rPr>
          <w:color w:val="000000" w:themeColor="text1"/>
          <w:lang w:val="en-US"/>
        </w:rPr>
        <w:t xml:space="preserve">egulations Nos. </w:t>
      </w:r>
      <w:r w:rsidRPr="00D70A04">
        <w:rPr>
          <w:color w:val="000000" w:themeColor="text1"/>
          <w:lang w:val="en-US"/>
        </w:rPr>
        <w:t>50 and</w:t>
      </w:r>
      <w:r>
        <w:rPr>
          <w:color w:val="000000" w:themeColor="text1"/>
          <w:lang w:val="en-US"/>
        </w:rPr>
        <w:t xml:space="preserve"> </w:t>
      </w:r>
      <w:r w:rsidRPr="00D70A04">
        <w:rPr>
          <w:color w:val="000000" w:themeColor="text1"/>
          <w:lang w:val="en-US"/>
        </w:rPr>
        <w:t xml:space="preserve">53 </w:t>
      </w:r>
      <w:proofErr w:type="gramStart"/>
      <w:r w:rsidRPr="00D70A04">
        <w:rPr>
          <w:color w:val="000000" w:themeColor="text1"/>
          <w:lang w:val="en-US"/>
        </w:rPr>
        <w:t>with regard to</w:t>
      </w:r>
      <w:proofErr w:type="gramEnd"/>
      <w:r w:rsidRPr="00D70A04">
        <w:rPr>
          <w:color w:val="000000" w:themeColor="text1"/>
          <w:lang w:val="en-US"/>
        </w:rPr>
        <w:t xml:space="preserve"> the inward geometric</w:t>
      </w:r>
      <w:r>
        <w:rPr>
          <w:color w:val="000000" w:themeColor="text1"/>
          <w:lang w:val="en-US"/>
        </w:rPr>
        <w:t xml:space="preserve"> </w:t>
      </w:r>
      <w:r w:rsidRPr="00D70A04">
        <w:rPr>
          <w:color w:val="000000" w:themeColor="text1"/>
          <w:lang w:val="en-US"/>
        </w:rPr>
        <w:t>visibility requirement for rear position lamps.</w:t>
      </w:r>
      <w:r>
        <w:rPr>
          <w:color w:val="000000" w:themeColor="text1"/>
          <w:lang w:val="en-US"/>
        </w:rPr>
        <w:t xml:space="preserve"> It </w:t>
      </w:r>
      <w:r w:rsidRPr="00D70A04">
        <w:rPr>
          <w:color w:val="000000" w:themeColor="text1"/>
          <w:lang w:val="en-US"/>
        </w:rPr>
        <w:t xml:space="preserve">is linked to the correspondent proposal </w:t>
      </w:r>
      <w:r>
        <w:rPr>
          <w:color w:val="000000" w:themeColor="text1"/>
          <w:lang w:val="en-US"/>
        </w:rPr>
        <w:t xml:space="preserve">for amendments to </w:t>
      </w:r>
      <w:r w:rsidRPr="00D70A04">
        <w:rPr>
          <w:color w:val="000000" w:themeColor="text1"/>
          <w:lang w:val="en-US"/>
        </w:rPr>
        <w:t>R</w:t>
      </w:r>
      <w:r>
        <w:rPr>
          <w:color w:val="000000" w:themeColor="text1"/>
          <w:lang w:val="en-US"/>
        </w:rPr>
        <w:t xml:space="preserve">egulation No. </w:t>
      </w:r>
      <w:r w:rsidRPr="00D70A04">
        <w:rPr>
          <w:color w:val="000000" w:themeColor="text1"/>
          <w:lang w:val="en-US"/>
        </w:rPr>
        <w:t>50</w:t>
      </w:r>
      <w:r>
        <w:rPr>
          <w:color w:val="000000" w:themeColor="text1"/>
          <w:lang w:val="en-US"/>
        </w:rPr>
        <w:t xml:space="preserve"> (</w:t>
      </w:r>
      <w:r w:rsidRPr="00D14734">
        <w:rPr>
          <w:color w:val="000000" w:themeColor="text1"/>
          <w:lang w:val="en-US"/>
        </w:rPr>
        <w:t>ECE/TRANS/WP.29/GRE/2018/2</w:t>
      </w:r>
      <w:r>
        <w:rPr>
          <w:color w:val="000000" w:themeColor="text1"/>
          <w:lang w:val="en-US"/>
        </w:rPr>
        <w:t>7) which a</w:t>
      </w:r>
      <w:r w:rsidRPr="00D70A04">
        <w:rPr>
          <w:color w:val="000000" w:themeColor="text1"/>
          <w:lang w:val="en-US"/>
        </w:rPr>
        <w:t>lign</w:t>
      </w:r>
      <w:r>
        <w:rPr>
          <w:color w:val="000000" w:themeColor="text1"/>
          <w:lang w:val="en-US"/>
        </w:rPr>
        <w:t>s</w:t>
      </w:r>
      <w:r w:rsidRPr="00D70A04">
        <w:rPr>
          <w:color w:val="000000" w:themeColor="text1"/>
          <w:lang w:val="en-US"/>
        </w:rPr>
        <w:t xml:space="preserve"> the angle of visibility requirements of rear position lamps with the angle of visibility requirements of front position lamps. </w:t>
      </w:r>
      <w:r>
        <w:rPr>
          <w:color w:val="000000" w:themeColor="text1"/>
          <w:lang w:val="en-US"/>
        </w:rPr>
        <w:tab/>
        <w:t xml:space="preserve"> </w:t>
      </w:r>
    </w:p>
    <w:p w:rsidR="00181D7F" w:rsidRPr="00181D7F" w:rsidRDefault="00181D7F" w:rsidP="00181D7F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81D7F" w:rsidRPr="00181D7F" w:rsidSect="006D66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2B" w:rsidRDefault="00CB432B"/>
  </w:endnote>
  <w:endnote w:type="continuationSeparator" w:id="0">
    <w:p w:rsidR="00CB432B" w:rsidRDefault="00CB432B"/>
  </w:endnote>
  <w:endnote w:type="continuationNotice" w:id="1">
    <w:p w:rsidR="00CB432B" w:rsidRDefault="00CB4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75" w:rsidRPr="006D66AF" w:rsidRDefault="00BE1C42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A13D35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75" w:rsidRPr="006D66AF" w:rsidRDefault="00BE1C42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F825D6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5A" w:rsidRDefault="0034375A" w:rsidP="0034375A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5518886</wp:posOffset>
          </wp:positionH>
          <wp:positionV relativeFrom="margin">
            <wp:posOffset>7928477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8/2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4448810</wp:posOffset>
          </wp:positionH>
          <wp:positionV relativeFrom="margin">
            <wp:posOffset>8254365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75A" w:rsidRDefault="0034375A" w:rsidP="0034375A">
    <w:pPr>
      <w:pStyle w:val="Footer"/>
      <w:ind w:right="1134"/>
      <w:rPr>
        <w:sz w:val="20"/>
      </w:rPr>
    </w:pPr>
    <w:r>
      <w:rPr>
        <w:sz w:val="20"/>
      </w:rPr>
      <w:t>GE.18-02025(E)</w:t>
    </w:r>
  </w:p>
  <w:p w:rsidR="0034375A" w:rsidRPr="0034375A" w:rsidRDefault="0034375A" w:rsidP="0034375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2B" w:rsidRPr="000B175B" w:rsidRDefault="00CB432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432B" w:rsidRPr="00FC68B7" w:rsidRDefault="00CB432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432B" w:rsidRDefault="00CB432B"/>
  </w:footnote>
  <w:footnote w:id="2">
    <w:p w:rsidR="00F91276" w:rsidRPr="00253584" w:rsidRDefault="00F91276" w:rsidP="00F91276">
      <w:pPr>
        <w:pStyle w:val="FootnoteText"/>
        <w:rPr>
          <w:rStyle w:val="FootnoteReference"/>
          <w:szCs w:val="18"/>
          <w:vertAlign w:val="baseline"/>
          <w:lang w:val="en-US"/>
        </w:rPr>
      </w:pPr>
      <w:r w:rsidRPr="00253584">
        <w:rPr>
          <w:rStyle w:val="FootnoteReference"/>
          <w:szCs w:val="18"/>
          <w:vertAlign w:val="baseline"/>
          <w:lang w:val="en-US"/>
        </w:rPr>
        <w:tab/>
        <w:t>*</w:t>
      </w:r>
      <w:r w:rsidRPr="00253584">
        <w:rPr>
          <w:rStyle w:val="FootnoteReference"/>
          <w:szCs w:val="18"/>
          <w:vertAlign w:val="baseline"/>
          <w:lang w:val="en-US"/>
        </w:rPr>
        <w:tab/>
        <w:t xml:space="preserve">In accordance with the </w:t>
      </w:r>
      <w:proofErr w:type="spellStart"/>
      <w:r w:rsidRPr="00253584">
        <w:rPr>
          <w:rStyle w:val="FootnoteReference"/>
          <w:szCs w:val="18"/>
          <w:vertAlign w:val="baseline"/>
          <w:lang w:val="en-US"/>
        </w:rPr>
        <w:t>programme</w:t>
      </w:r>
      <w:proofErr w:type="spellEnd"/>
      <w:r w:rsidRPr="00253584">
        <w:rPr>
          <w:rStyle w:val="FootnoteReference"/>
          <w:szCs w:val="18"/>
          <w:vertAlign w:val="baseline"/>
          <w:lang w:val="en-US"/>
        </w:rPr>
        <w:t xml:space="preserve"> of work of the Inland Transport Committee for 2014–2018 (ECE/TRANS/240, para. 105 and ECE/TRANS/2014/26, </w:t>
      </w:r>
      <w:proofErr w:type="spellStart"/>
      <w:r w:rsidRPr="00253584">
        <w:rPr>
          <w:rStyle w:val="FootnoteReference"/>
          <w:szCs w:val="18"/>
          <w:vertAlign w:val="baseline"/>
          <w:lang w:val="en-US"/>
        </w:rPr>
        <w:t>programme</w:t>
      </w:r>
      <w:proofErr w:type="spellEnd"/>
      <w:r w:rsidRPr="00253584">
        <w:rPr>
          <w:rStyle w:val="FootnoteReference"/>
          <w:szCs w:val="18"/>
          <w:vertAlign w:val="baseline"/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75" w:rsidRPr="006D66AF" w:rsidRDefault="00960F75" w:rsidP="00157FE9">
    <w:pPr>
      <w:pStyle w:val="Header"/>
    </w:pPr>
    <w:r w:rsidRPr="00A91E4C">
      <w:t>ECE/TRANS/WP.29/</w:t>
    </w:r>
    <w:r w:rsidR="00E52DBC">
      <w:t>GRE/201</w:t>
    </w:r>
    <w:r w:rsidR="003D201D">
      <w:t>8/</w:t>
    </w:r>
    <w:r w:rsidR="00B355FE">
      <w:t>2</w:t>
    </w:r>
    <w:r w:rsidR="00F825D6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75" w:rsidRPr="006D66AF" w:rsidRDefault="00960F75" w:rsidP="00370AD8">
    <w:pPr>
      <w:pStyle w:val="Header"/>
      <w:jc w:val="right"/>
    </w:pPr>
    <w:r w:rsidRPr="00370AD8">
      <w:t>ECE/TRANS/WP.29/GRE/</w:t>
    </w:r>
    <w:r w:rsidR="00135D05">
      <w:t>201</w:t>
    </w:r>
    <w:r w:rsidR="00B355FE">
      <w:t>8</w:t>
    </w:r>
    <w:r w:rsidR="00135D05">
      <w:t>/</w:t>
    </w:r>
    <w:r w:rsidR="00B355FE">
      <w:t>2</w:t>
    </w:r>
    <w:r w:rsidR="00F825D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3255D0A"/>
    <w:multiLevelType w:val="hybridMultilevel"/>
    <w:tmpl w:val="73D43024"/>
    <w:lvl w:ilvl="0" w:tplc="4CF47AFE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2630133"/>
    <w:multiLevelType w:val="hybridMultilevel"/>
    <w:tmpl w:val="E6C8047C"/>
    <w:lvl w:ilvl="0" w:tplc="DC4A88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297B7B52"/>
    <w:multiLevelType w:val="hybridMultilevel"/>
    <w:tmpl w:val="38F80D04"/>
    <w:lvl w:ilvl="0" w:tplc="522845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E2354D"/>
    <w:multiLevelType w:val="hybridMultilevel"/>
    <w:tmpl w:val="A59E3286"/>
    <w:lvl w:ilvl="0" w:tplc="5C56E9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CB7222B"/>
    <w:multiLevelType w:val="hybridMultilevel"/>
    <w:tmpl w:val="EFFAF3C6"/>
    <w:lvl w:ilvl="0" w:tplc="E604C458">
      <w:start w:val="1"/>
      <w:numFmt w:val="upperRoman"/>
      <w:lvlText w:val="%1."/>
      <w:lvlJc w:val="left"/>
      <w:pPr>
        <w:ind w:left="2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8791A"/>
    <w:multiLevelType w:val="hybridMultilevel"/>
    <w:tmpl w:val="A7A2755C"/>
    <w:lvl w:ilvl="0" w:tplc="5F4202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5"/>
  </w:num>
  <w:num w:numId="13">
    <w:abstractNumId w:val="13"/>
  </w:num>
  <w:num w:numId="14">
    <w:abstractNumId w:val="26"/>
  </w:num>
  <w:num w:numId="15">
    <w:abstractNumId w:val="28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29"/>
  </w:num>
  <w:num w:numId="22">
    <w:abstractNumId w:val="16"/>
  </w:num>
  <w:num w:numId="23">
    <w:abstractNumId w:val="23"/>
  </w:num>
  <w:num w:numId="24">
    <w:abstractNumId w:val="19"/>
  </w:num>
  <w:num w:numId="25">
    <w:abstractNumId w:val="14"/>
  </w:num>
  <w:num w:numId="26">
    <w:abstractNumId w:val="12"/>
  </w:num>
  <w:num w:numId="27">
    <w:abstractNumId w:val="21"/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3056C"/>
    <w:rsid w:val="000348D3"/>
    <w:rsid w:val="0003791F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9718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4000"/>
    <w:rsid w:val="00135D05"/>
    <w:rsid w:val="0013722F"/>
    <w:rsid w:val="00140F83"/>
    <w:rsid w:val="0014380B"/>
    <w:rsid w:val="00150388"/>
    <w:rsid w:val="00157FE9"/>
    <w:rsid w:val="0016538B"/>
    <w:rsid w:val="00165F3A"/>
    <w:rsid w:val="00181198"/>
    <w:rsid w:val="00181D7F"/>
    <w:rsid w:val="00182290"/>
    <w:rsid w:val="001A3955"/>
    <w:rsid w:val="001B4B04"/>
    <w:rsid w:val="001C6663"/>
    <w:rsid w:val="001C7895"/>
    <w:rsid w:val="001D04BB"/>
    <w:rsid w:val="001D0C8C"/>
    <w:rsid w:val="001D10DE"/>
    <w:rsid w:val="001D1419"/>
    <w:rsid w:val="001D26DF"/>
    <w:rsid w:val="001D3A03"/>
    <w:rsid w:val="001D6688"/>
    <w:rsid w:val="001E7B67"/>
    <w:rsid w:val="00202DA8"/>
    <w:rsid w:val="00204AD6"/>
    <w:rsid w:val="00210A69"/>
    <w:rsid w:val="00211E0B"/>
    <w:rsid w:val="002145CB"/>
    <w:rsid w:val="00215472"/>
    <w:rsid w:val="00235F72"/>
    <w:rsid w:val="0024772E"/>
    <w:rsid w:val="00247E77"/>
    <w:rsid w:val="00253714"/>
    <w:rsid w:val="002546AE"/>
    <w:rsid w:val="002608F3"/>
    <w:rsid w:val="00267F5F"/>
    <w:rsid w:val="00275800"/>
    <w:rsid w:val="00283697"/>
    <w:rsid w:val="00286B4D"/>
    <w:rsid w:val="0029109B"/>
    <w:rsid w:val="00293F94"/>
    <w:rsid w:val="002A6754"/>
    <w:rsid w:val="002B1DCA"/>
    <w:rsid w:val="002D4643"/>
    <w:rsid w:val="002E4D76"/>
    <w:rsid w:val="002E5CE5"/>
    <w:rsid w:val="002F175C"/>
    <w:rsid w:val="002F6994"/>
    <w:rsid w:val="002F7DE0"/>
    <w:rsid w:val="00302E18"/>
    <w:rsid w:val="003125E1"/>
    <w:rsid w:val="003146C2"/>
    <w:rsid w:val="003229D8"/>
    <w:rsid w:val="00340057"/>
    <w:rsid w:val="0034375A"/>
    <w:rsid w:val="00346D03"/>
    <w:rsid w:val="00352709"/>
    <w:rsid w:val="00354371"/>
    <w:rsid w:val="003619B5"/>
    <w:rsid w:val="00361AC3"/>
    <w:rsid w:val="003647D9"/>
    <w:rsid w:val="00365763"/>
    <w:rsid w:val="0036599E"/>
    <w:rsid w:val="003704EC"/>
    <w:rsid w:val="00370AD8"/>
    <w:rsid w:val="00371178"/>
    <w:rsid w:val="00371CD4"/>
    <w:rsid w:val="00392E47"/>
    <w:rsid w:val="003936BC"/>
    <w:rsid w:val="003A3EE9"/>
    <w:rsid w:val="003A6810"/>
    <w:rsid w:val="003B7411"/>
    <w:rsid w:val="003C2CC4"/>
    <w:rsid w:val="003C534D"/>
    <w:rsid w:val="003D201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62DC9"/>
    <w:rsid w:val="00467628"/>
    <w:rsid w:val="0047075C"/>
    <w:rsid w:val="004833EE"/>
    <w:rsid w:val="0048397A"/>
    <w:rsid w:val="00485CBB"/>
    <w:rsid w:val="004866B7"/>
    <w:rsid w:val="004A1587"/>
    <w:rsid w:val="004B4BE9"/>
    <w:rsid w:val="004C0081"/>
    <w:rsid w:val="004C2461"/>
    <w:rsid w:val="004C7462"/>
    <w:rsid w:val="004D127C"/>
    <w:rsid w:val="004E3D0B"/>
    <w:rsid w:val="004E77B2"/>
    <w:rsid w:val="005000A9"/>
    <w:rsid w:val="00501DC3"/>
    <w:rsid w:val="0050237E"/>
    <w:rsid w:val="00504B2D"/>
    <w:rsid w:val="00506385"/>
    <w:rsid w:val="0052136D"/>
    <w:rsid w:val="0052775E"/>
    <w:rsid w:val="00532B6A"/>
    <w:rsid w:val="005369ED"/>
    <w:rsid w:val="005420F2"/>
    <w:rsid w:val="0056209A"/>
    <w:rsid w:val="005628B6"/>
    <w:rsid w:val="005730FC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B5420"/>
    <w:rsid w:val="005C342F"/>
    <w:rsid w:val="005C7D1E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435C1"/>
    <w:rsid w:val="0065137A"/>
    <w:rsid w:val="00652D0A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2D33"/>
    <w:rsid w:val="00684C21"/>
    <w:rsid w:val="00686795"/>
    <w:rsid w:val="00695CE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702156"/>
    <w:rsid w:val="00703577"/>
    <w:rsid w:val="00705894"/>
    <w:rsid w:val="007067AC"/>
    <w:rsid w:val="00724B93"/>
    <w:rsid w:val="00725A44"/>
    <w:rsid w:val="0072632A"/>
    <w:rsid w:val="007327D5"/>
    <w:rsid w:val="00733B05"/>
    <w:rsid w:val="007341E4"/>
    <w:rsid w:val="00753AF2"/>
    <w:rsid w:val="00761394"/>
    <w:rsid w:val="007629C8"/>
    <w:rsid w:val="0077047D"/>
    <w:rsid w:val="00775F3E"/>
    <w:rsid w:val="00780E4D"/>
    <w:rsid w:val="007874B5"/>
    <w:rsid w:val="00787EE8"/>
    <w:rsid w:val="0079032E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11920"/>
    <w:rsid w:val="00812441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4245"/>
    <w:rsid w:val="00865AB3"/>
    <w:rsid w:val="008679D9"/>
    <w:rsid w:val="00872ABE"/>
    <w:rsid w:val="00872E3B"/>
    <w:rsid w:val="008878DE"/>
    <w:rsid w:val="008928C6"/>
    <w:rsid w:val="00894E11"/>
    <w:rsid w:val="008979B1"/>
    <w:rsid w:val="008A1ED5"/>
    <w:rsid w:val="008A3824"/>
    <w:rsid w:val="008A6B25"/>
    <w:rsid w:val="008A6C4F"/>
    <w:rsid w:val="008B0563"/>
    <w:rsid w:val="008B2335"/>
    <w:rsid w:val="008B2E36"/>
    <w:rsid w:val="008C1F1B"/>
    <w:rsid w:val="008C2428"/>
    <w:rsid w:val="008C3247"/>
    <w:rsid w:val="008E0334"/>
    <w:rsid w:val="008E0678"/>
    <w:rsid w:val="008F31D2"/>
    <w:rsid w:val="008F3206"/>
    <w:rsid w:val="008F4D20"/>
    <w:rsid w:val="00905C86"/>
    <w:rsid w:val="009130D3"/>
    <w:rsid w:val="00915EF6"/>
    <w:rsid w:val="00921D1C"/>
    <w:rsid w:val="009223CA"/>
    <w:rsid w:val="00930A10"/>
    <w:rsid w:val="00931395"/>
    <w:rsid w:val="00934631"/>
    <w:rsid w:val="00940F93"/>
    <w:rsid w:val="009448C3"/>
    <w:rsid w:val="00960F75"/>
    <w:rsid w:val="00971DE5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C3652"/>
    <w:rsid w:val="009E567A"/>
    <w:rsid w:val="009F5012"/>
    <w:rsid w:val="00A00697"/>
    <w:rsid w:val="00A00A3F"/>
    <w:rsid w:val="00A01205"/>
    <w:rsid w:val="00A01489"/>
    <w:rsid w:val="00A02FA2"/>
    <w:rsid w:val="00A13D35"/>
    <w:rsid w:val="00A14E80"/>
    <w:rsid w:val="00A16D8C"/>
    <w:rsid w:val="00A238BB"/>
    <w:rsid w:val="00A25427"/>
    <w:rsid w:val="00A3026E"/>
    <w:rsid w:val="00A33778"/>
    <w:rsid w:val="00A338F1"/>
    <w:rsid w:val="00A35BE0"/>
    <w:rsid w:val="00A369D1"/>
    <w:rsid w:val="00A5414C"/>
    <w:rsid w:val="00A56580"/>
    <w:rsid w:val="00A6129C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361"/>
    <w:rsid w:val="00AA077B"/>
    <w:rsid w:val="00AA11D6"/>
    <w:rsid w:val="00AA293C"/>
    <w:rsid w:val="00AC02C5"/>
    <w:rsid w:val="00AD74C4"/>
    <w:rsid w:val="00B049A8"/>
    <w:rsid w:val="00B1029C"/>
    <w:rsid w:val="00B226AA"/>
    <w:rsid w:val="00B30179"/>
    <w:rsid w:val="00B30622"/>
    <w:rsid w:val="00B355FE"/>
    <w:rsid w:val="00B357CE"/>
    <w:rsid w:val="00B3689F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0F33"/>
    <w:rsid w:val="00B81206"/>
    <w:rsid w:val="00B81E12"/>
    <w:rsid w:val="00B82B24"/>
    <w:rsid w:val="00B92D66"/>
    <w:rsid w:val="00B9759F"/>
    <w:rsid w:val="00BB578F"/>
    <w:rsid w:val="00BC01A2"/>
    <w:rsid w:val="00BC3F3B"/>
    <w:rsid w:val="00BC3FA0"/>
    <w:rsid w:val="00BC74E9"/>
    <w:rsid w:val="00BE1C42"/>
    <w:rsid w:val="00BE48EA"/>
    <w:rsid w:val="00BF1E2C"/>
    <w:rsid w:val="00BF30B3"/>
    <w:rsid w:val="00BF43C8"/>
    <w:rsid w:val="00BF68A8"/>
    <w:rsid w:val="00C11A03"/>
    <w:rsid w:val="00C22C0C"/>
    <w:rsid w:val="00C37074"/>
    <w:rsid w:val="00C4527F"/>
    <w:rsid w:val="00C463DD"/>
    <w:rsid w:val="00C4724C"/>
    <w:rsid w:val="00C5540D"/>
    <w:rsid w:val="00C60646"/>
    <w:rsid w:val="00C629A0"/>
    <w:rsid w:val="00C64629"/>
    <w:rsid w:val="00C71096"/>
    <w:rsid w:val="00C745C3"/>
    <w:rsid w:val="00C77464"/>
    <w:rsid w:val="00C91C1C"/>
    <w:rsid w:val="00C94F10"/>
    <w:rsid w:val="00C96DF2"/>
    <w:rsid w:val="00CA1B34"/>
    <w:rsid w:val="00CB3E03"/>
    <w:rsid w:val="00CB432B"/>
    <w:rsid w:val="00CD4AA6"/>
    <w:rsid w:val="00CE4A8F"/>
    <w:rsid w:val="00CF1715"/>
    <w:rsid w:val="00CF655F"/>
    <w:rsid w:val="00D041DD"/>
    <w:rsid w:val="00D0711A"/>
    <w:rsid w:val="00D14734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57C02"/>
    <w:rsid w:val="00D611E6"/>
    <w:rsid w:val="00D70480"/>
    <w:rsid w:val="00D72507"/>
    <w:rsid w:val="00D76448"/>
    <w:rsid w:val="00D773DF"/>
    <w:rsid w:val="00D90E39"/>
    <w:rsid w:val="00D95303"/>
    <w:rsid w:val="00D978C6"/>
    <w:rsid w:val="00DA0640"/>
    <w:rsid w:val="00DA3C1C"/>
    <w:rsid w:val="00DB1EDC"/>
    <w:rsid w:val="00DC1C21"/>
    <w:rsid w:val="00DC64E9"/>
    <w:rsid w:val="00DC6D39"/>
    <w:rsid w:val="00DD316C"/>
    <w:rsid w:val="00DD5F4C"/>
    <w:rsid w:val="00DE106E"/>
    <w:rsid w:val="00E00F5C"/>
    <w:rsid w:val="00E046DF"/>
    <w:rsid w:val="00E1086D"/>
    <w:rsid w:val="00E14EAE"/>
    <w:rsid w:val="00E22B0C"/>
    <w:rsid w:val="00E27346"/>
    <w:rsid w:val="00E3469A"/>
    <w:rsid w:val="00E40A45"/>
    <w:rsid w:val="00E465DB"/>
    <w:rsid w:val="00E513F5"/>
    <w:rsid w:val="00E52DBC"/>
    <w:rsid w:val="00E560CA"/>
    <w:rsid w:val="00E71BC8"/>
    <w:rsid w:val="00E7260F"/>
    <w:rsid w:val="00E73F5D"/>
    <w:rsid w:val="00E77E4E"/>
    <w:rsid w:val="00E841D9"/>
    <w:rsid w:val="00E91DE8"/>
    <w:rsid w:val="00E96630"/>
    <w:rsid w:val="00EA2A77"/>
    <w:rsid w:val="00EA5A18"/>
    <w:rsid w:val="00ED7A2A"/>
    <w:rsid w:val="00EE16EC"/>
    <w:rsid w:val="00EF1D7F"/>
    <w:rsid w:val="00EF7551"/>
    <w:rsid w:val="00F0093F"/>
    <w:rsid w:val="00F12AF0"/>
    <w:rsid w:val="00F16068"/>
    <w:rsid w:val="00F31E5F"/>
    <w:rsid w:val="00F36B56"/>
    <w:rsid w:val="00F442E9"/>
    <w:rsid w:val="00F6100A"/>
    <w:rsid w:val="00F72AE8"/>
    <w:rsid w:val="00F825D6"/>
    <w:rsid w:val="00F91276"/>
    <w:rsid w:val="00F923C4"/>
    <w:rsid w:val="00F93781"/>
    <w:rsid w:val="00F93C58"/>
    <w:rsid w:val="00F96FDC"/>
    <w:rsid w:val="00FA5EDA"/>
    <w:rsid w:val="00FA7728"/>
    <w:rsid w:val="00FB613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CA15F97-0FC6-4569-B257-0DD69445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688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88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668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7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C9E2E-F26E-46EE-BF07-151C7B25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1802025</vt:lpstr>
      <vt:lpstr>1613943</vt:lpstr>
      <vt:lpstr>United Nations</vt:lpstr>
      <vt:lpstr>United Nations</vt:lpstr>
    </vt:vector>
  </TitlesOfParts>
  <Company>CSD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1802025</dc:title>
  <dc:subject>ECE/TRANS/WP.29/GRE/2018/28</dc:subject>
  <dc:creator>Daniela Leveratto</dc:creator>
  <cp:keywords>DLR;auto-swich;autoswitch;R53</cp:keywords>
  <dc:description/>
  <cp:lastModifiedBy>Benedicte Boudol</cp:lastModifiedBy>
  <cp:revision>2</cp:revision>
  <cp:lastPrinted>2016-08-08T15:46:00Z</cp:lastPrinted>
  <dcterms:created xsi:type="dcterms:W3CDTF">2018-03-01T10:32:00Z</dcterms:created>
  <dcterms:modified xsi:type="dcterms:W3CDTF">2018-03-01T10:32:00Z</dcterms:modified>
</cp:coreProperties>
</file>