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92" w:rsidRDefault="00507892" w:rsidP="00E93275">
      <w:pPr>
        <w:spacing w:after="120" w:line="300" w:lineRule="exact"/>
        <w:ind w:leftChars="515" w:left="1133" w:right="1133"/>
        <w:jc w:val="both"/>
        <w:rPr>
          <w:rFonts w:ascii="Times New Roman" w:hAnsi="Times New Roman"/>
          <w:b/>
          <w:sz w:val="28"/>
          <w:szCs w:val="28"/>
        </w:rPr>
      </w:pPr>
    </w:p>
    <w:p w:rsidR="00507892" w:rsidRPr="00507892" w:rsidRDefault="00507892" w:rsidP="00E93275">
      <w:pPr>
        <w:spacing w:after="120" w:line="300" w:lineRule="exact"/>
        <w:ind w:leftChars="515" w:left="1133" w:right="1133"/>
        <w:jc w:val="both"/>
        <w:rPr>
          <w:rFonts w:ascii="Times New Roman" w:hAnsi="Times New Roman"/>
          <w:b/>
          <w:sz w:val="28"/>
          <w:szCs w:val="28"/>
          <w:lang w:val="en-GB"/>
        </w:rPr>
      </w:pPr>
      <w:proofErr w:type="gramStart"/>
      <w:r w:rsidRPr="00507892">
        <w:rPr>
          <w:rFonts w:ascii="Times New Roman" w:hAnsi="Times New Roman"/>
          <w:b/>
          <w:sz w:val="28"/>
          <w:szCs w:val="28"/>
          <w:lang w:val="en-GB"/>
        </w:rPr>
        <w:t xml:space="preserve">Proposal </w:t>
      </w:r>
      <w:r w:rsidR="00782E81">
        <w:rPr>
          <w:rFonts w:ascii="Times New Roman" w:hAnsi="Times New Roman"/>
          <w:b/>
          <w:sz w:val="28"/>
          <w:szCs w:val="28"/>
          <w:lang w:val="en-GB"/>
        </w:rPr>
        <w:t xml:space="preserve">to </w:t>
      </w:r>
      <w:r w:rsidR="002C618D">
        <w:rPr>
          <w:rFonts w:ascii="Times New Roman" w:hAnsi="Times New Roman"/>
          <w:b/>
          <w:sz w:val="28"/>
          <w:szCs w:val="28"/>
          <w:lang w:val="en-GB"/>
        </w:rPr>
        <w:t xml:space="preserve">improve and correct the SLR official documents to introduce </w:t>
      </w:r>
      <w:r w:rsidR="002C618D" w:rsidRPr="002C618D">
        <w:rPr>
          <w:rFonts w:ascii="Times New Roman" w:hAnsi="Times New Roman"/>
          <w:b/>
          <w:sz w:val="28"/>
          <w:szCs w:val="28"/>
          <w:lang w:val="en-GB"/>
        </w:rPr>
        <w:t xml:space="preserve">references to the three new simplified </w:t>
      </w:r>
      <w:r w:rsidR="002C618D">
        <w:rPr>
          <w:rFonts w:ascii="Times New Roman" w:hAnsi="Times New Roman"/>
          <w:b/>
          <w:sz w:val="28"/>
          <w:szCs w:val="28"/>
          <w:lang w:val="en-GB"/>
        </w:rPr>
        <w:t xml:space="preserve">UN </w:t>
      </w:r>
      <w:r w:rsidR="002C618D" w:rsidRPr="002C618D">
        <w:rPr>
          <w:rFonts w:ascii="Times New Roman" w:hAnsi="Times New Roman"/>
          <w:b/>
          <w:sz w:val="28"/>
          <w:szCs w:val="28"/>
          <w:lang w:val="en-GB"/>
        </w:rPr>
        <w:t xml:space="preserve">Regulations </w:t>
      </w:r>
      <w:r w:rsidR="002C618D">
        <w:rPr>
          <w:rFonts w:ascii="Times New Roman" w:hAnsi="Times New Roman"/>
          <w:b/>
          <w:sz w:val="28"/>
          <w:szCs w:val="28"/>
          <w:lang w:val="en-GB"/>
        </w:rPr>
        <w:t>"</w:t>
      </w:r>
      <w:r w:rsidR="002C618D" w:rsidRPr="002C618D">
        <w:rPr>
          <w:rFonts w:ascii="Times New Roman" w:hAnsi="Times New Roman"/>
          <w:b/>
          <w:sz w:val="28"/>
          <w:szCs w:val="28"/>
          <w:lang w:val="en-GB"/>
        </w:rPr>
        <w:t>LSD</w:t>
      </w:r>
      <w:r w:rsidR="002C618D">
        <w:rPr>
          <w:rFonts w:ascii="Times New Roman" w:hAnsi="Times New Roman"/>
          <w:b/>
          <w:sz w:val="28"/>
          <w:szCs w:val="28"/>
          <w:lang w:val="en-GB"/>
        </w:rPr>
        <w:t>"</w:t>
      </w:r>
      <w:r w:rsidR="002C618D" w:rsidRPr="002C618D">
        <w:rPr>
          <w:rFonts w:ascii="Times New Roman" w:hAnsi="Times New Roman"/>
          <w:b/>
          <w:sz w:val="28"/>
          <w:szCs w:val="28"/>
          <w:lang w:val="en-GB"/>
        </w:rPr>
        <w:t xml:space="preserve">, </w:t>
      </w:r>
      <w:r w:rsidR="002C618D">
        <w:rPr>
          <w:rFonts w:ascii="Times New Roman" w:hAnsi="Times New Roman"/>
          <w:b/>
          <w:sz w:val="28"/>
          <w:szCs w:val="28"/>
          <w:lang w:val="en-GB"/>
        </w:rPr>
        <w:t>"</w:t>
      </w:r>
      <w:r w:rsidR="002C618D" w:rsidRPr="002C618D">
        <w:rPr>
          <w:rFonts w:ascii="Times New Roman" w:hAnsi="Times New Roman"/>
          <w:b/>
          <w:sz w:val="28"/>
          <w:szCs w:val="28"/>
          <w:lang w:val="en-GB"/>
        </w:rPr>
        <w:t>RID</w:t>
      </w:r>
      <w:r w:rsidR="002C618D">
        <w:rPr>
          <w:rFonts w:ascii="Times New Roman" w:hAnsi="Times New Roman"/>
          <w:b/>
          <w:sz w:val="28"/>
          <w:szCs w:val="28"/>
          <w:lang w:val="en-GB"/>
        </w:rPr>
        <w:t>" a</w:t>
      </w:r>
      <w:r w:rsidR="002C618D" w:rsidRPr="002C618D">
        <w:rPr>
          <w:rFonts w:ascii="Times New Roman" w:hAnsi="Times New Roman"/>
          <w:b/>
          <w:sz w:val="28"/>
          <w:szCs w:val="28"/>
          <w:lang w:val="en-GB"/>
        </w:rPr>
        <w:t xml:space="preserve">nd </w:t>
      </w:r>
      <w:r w:rsidR="002C618D">
        <w:rPr>
          <w:rFonts w:ascii="Times New Roman" w:hAnsi="Times New Roman"/>
          <w:b/>
          <w:sz w:val="28"/>
          <w:szCs w:val="28"/>
          <w:lang w:val="en-GB"/>
        </w:rPr>
        <w:t>"</w:t>
      </w:r>
      <w:r w:rsidR="002C618D" w:rsidRPr="002C618D">
        <w:rPr>
          <w:rFonts w:ascii="Times New Roman" w:hAnsi="Times New Roman"/>
          <w:b/>
          <w:sz w:val="28"/>
          <w:szCs w:val="28"/>
          <w:lang w:val="en-GB"/>
        </w:rPr>
        <w:t>RRD</w:t>
      </w:r>
      <w:r w:rsidR="002C618D">
        <w:rPr>
          <w:rFonts w:ascii="Times New Roman" w:hAnsi="Times New Roman"/>
          <w:b/>
          <w:sz w:val="28"/>
          <w:szCs w:val="28"/>
          <w:lang w:val="en-GB"/>
        </w:rPr>
        <w:t>".</w:t>
      </w:r>
      <w:proofErr w:type="gramEnd"/>
    </w:p>
    <w:p w:rsidR="00507892" w:rsidRPr="00507892" w:rsidRDefault="00507892" w:rsidP="00E93275">
      <w:pPr>
        <w:spacing w:after="120" w:line="300" w:lineRule="exact"/>
        <w:ind w:leftChars="515" w:left="1133" w:right="1133"/>
        <w:jc w:val="both"/>
        <w:rPr>
          <w:rFonts w:ascii="Times New Roman" w:hAnsi="Times New Roman"/>
          <w:lang w:val="en-GB"/>
        </w:rPr>
      </w:pPr>
    </w:p>
    <w:p w:rsidR="007B1DCD" w:rsidRDefault="002C618D" w:rsidP="00E93275">
      <w:pPr>
        <w:spacing w:after="120" w:line="300" w:lineRule="exact"/>
        <w:ind w:leftChars="515" w:left="1133" w:right="1133"/>
        <w:jc w:val="both"/>
        <w:rPr>
          <w:rFonts w:ascii="Times New Roman" w:hAnsi="Times New Roman"/>
          <w:lang w:val="en-GB"/>
        </w:rPr>
      </w:pPr>
      <w:r w:rsidRPr="002C618D">
        <w:rPr>
          <w:rFonts w:ascii="Times New Roman" w:hAnsi="Times New Roman"/>
          <w:lang w:val="en-GB"/>
        </w:rPr>
        <w:t xml:space="preserve">The text reproduced below was prepared by the expert from the IWG SLR with the aim to </w:t>
      </w:r>
      <w:r>
        <w:rPr>
          <w:rFonts w:ascii="Times New Roman" w:hAnsi="Times New Roman"/>
          <w:lang w:val="en-GB"/>
        </w:rPr>
        <w:t xml:space="preserve">improve and </w:t>
      </w:r>
      <w:r w:rsidRPr="002C618D">
        <w:rPr>
          <w:rFonts w:ascii="Times New Roman" w:hAnsi="Times New Roman"/>
          <w:lang w:val="en-GB"/>
        </w:rPr>
        <w:t xml:space="preserve">correct some minor errors or inconsistencies identified in the formal documents submitted by the SLR to GRE-79. </w:t>
      </w:r>
    </w:p>
    <w:p w:rsidR="00507892" w:rsidRPr="00507892" w:rsidRDefault="002C618D" w:rsidP="00E93275">
      <w:pPr>
        <w:spacing w:after="120" w:line="300" w:lineRule="exact"/>
        <w:ind w:leftChars="515" w:left="1133" w:right="1133"/>
        <w:jc w:val="both"/>
        <w:rPr>
          <w:rFonts w:ascii="Times New Roman" w:hAnsi="Times New Roman"/>
          <w:lang w:val="en-GB"/>
        </w:rPr>
      </w:pPr>
      <w:r w:rsidRPr="002C618D">
        <w:rPr>
          <w:rFonts w:ascii="Times New Roman" w:hAnsi="Times New Roman"/>
          <w:lang w:val="en-GB"/>
        </w:rPr>
        <w:t>The modifications to the text of the formal documents are</w:t>
      </w:r>
      <w:r>
        <w:rPr>
          <w:rFonts w:ascii="Times New Roman" w:hAnsi="Times New Roman"/>
          <w:lang w:val="en-GB"/>
        </w:rPr>
        <w:t xml:space="preserve"> </w:t>
      </w:r>
      <w:r w:rsidRPr="002C618D">
        <w:rPr>
          <w:rFonts w:ascii="Times New Roman" w:hAnsi="Times New Roman"/>
          <w:lang w:val="en-GB"/>
        </w:rPr>
        <w:t>indicated with yellow highlights</w:t>
      </w:r>
      <w:r w:rsidR="00C23D55">
        <w:rPr>
          <w:rFonts w:ascii="Times New Roman" w:hAnsi="Times New Roman"/>
          <w:lang w:val="en-GB"/>
        </w:rPr>
        <w:t>.</w:t>
      </w:r>
    </w:p>
    <w:p w:rsidR="00507892" w:rsidRDefault="00507892" w:rsidP="00E93275">
      <w:pPr>
        <w:spacing w:after="120" w:line="300" w:lineRule="exact"/>
        <w:ind w:leftChars="515" w:left="1133" w:right="1133"/>
        <w:jc w:val="both"/>
        <w:rPr>
          <w:rFonts w:ascii="Times New Roman" w:hAnsi="Times New Roman"/>
          <w:lang w:val="en-GB"/>
        </w:rPr>
      </w:pPr>
      <w:r w:rsidRPr="00507892">
        <w:rPr>
          <w:rFonts w:ascii="Times New Roman" w:hAnsi="Times New Roman"/>
          <w:lang w:val="en-GB"/>
        </w:rPr>
        <w:t>Th</w:t>
      </w:r>
      <w:r w:rsidR="003C3A7C">
        <w:rPr>
          <w:rFonts w:ascii="Times New Roman" w:hAnsi="Times New Roman"/>
          <w:lang w:val="en-GB"/>
        </w:rPr>
        <w:t xml:space="preserve">is informal document is </w:t>
      </w:r>
      <w:r w:rsidR="000032E4">
        <w:rPr>
          <w:rFonts w:ascii="Times New Roman" w:hAnsi="Times New Roman"/>
          <w:lang w:val="en-GB"/>
        </w:rPr>
        <w:t>improving</w:t>
      </w:r>
      <w:r w:rsidR="003C3A7C">
        <w:rPr>
          <w:rFonts w:ascii="Times New Roman" w:hAnsi="Times New Roman"/>
          <w:lang w:val="en-GB"/>
        </w:rPr>
        <w:t xml:space="preserve"> </w:t>
      </w:r>
      <w:r w:rsidR="00371FD8">
        <w:rPr>
          <w:rFonts w:ascii="Times New Roman" w:hAnsi="Times New Roman"/>
          <w:lang w:val="en-GB"/>
        </w:rPr>
        <w:t xml:space="preserve">and correcting </w:t>
      </w:r>
      <w:r w:rsidR="003C3A7C">
        <w:rPr>
          <w:rFonts w:ascii="Times New Roman" w:hAnsi="Times New Roman"/>
          <w:lang w:val="en-GB"/>
        </w:rPr>
        <w:t xml:space="preserve">the following </w:t>
      </w:r>
      <w:r w:rsidR="00E90423">
        <w:rPr>
          <w:rFonts w:ascii="Times New Roman" w:hAnsi="Times New Roman"/>
          <w:lang w:val="en-GB"/>
        </w:rPr>
        <w:t xml:space="preserve">9 </w:t>
      </w:r>
      <w:r w:rsidR="003C3A7C">
        <w:rPr>
          <w:rFonts w:ascii="Times New Roman" w:hAnsi="Times New Roman"/>
          <w:lang w:val="en-GB"/>
        </w:rPr>
        <w:t>documents</w:t>
      </w:r>
      <w:r w:rsidR="007B1DCD">
        <w:rPr>
          <w:rFonts w:ascii="Times New Roman" w:hAnsi="Times New Roman"/>
          <w:lang w:val="en-GB"/>
        </w:rPr>
        <w:t>, grouped in 3 clusters for convenient handling during the session</w:t>
      </w:r>
      <w:r w:rsidR="003C3A7C">
        <w:rPr>
          <w:rFonts w:ascii="Times New Roman" w:hAnsi="Times New Roman"/>
          <w:lang w:val="en-GB"/>
        </w:rPr>
        <w:t>:</w:t>
      </w:r>
    </w:p>
    <w:p w:rsidR="003C3A7C" w:rsidRPr="00DA4DB6" w:rsidRDefault="000032E4" w:rsidP="007B1DCD">
      <w:pPr>
        <w:pStyle w:val="ListParagraph"/>
        <w:numPr>
          <w:ilvl w:val="0"/>
          <w:numId w:val="2"/>
        </w:numPr>
        <w:spacing w:after="120" w:line="300" w:lineRule="exact"/>
        <w:ind w:left="1418" w:right="1134" w:hanging="284"/>
        <w:contextualSpacing w:val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A. </w:t>
      </w:r>
      <w:r w:rsidRPr="000032E4">
        <w:rPr>
          <w:rFonts w:ascii="Times New Roman" w:hAnsi="Times New Roman"/>
          <w:lang w:val="en-GB"/>
        </w:rPr>
        <w:sym w:font="Wingdings" w:char="F0E0"/>
      </w:r>
      <w:r>
        <w:rPr>
          <w:rFonts w:ascii="Times New Roman" w:hAnsi="Times New Roman"/>
          <w:lang w:val="en-GB"/>
        </w:rPr>
        <w:t xml:space="preserve"> </w:t>
      </w:r>
      <w:r w:rsidR="00DA4DB6" w:rsidRPr="00DA4DB6">
        <w:rPr>
          <w:rFonts w:ascii="Times New Roman" w:hAnsi="Times New Roman"/>
          <w:lang w:val="en-GB"/>
        </w:rPr>
        <w:t xml:space="preserve">GRE/2018/06, </w:t>
      </w:r>
      <w:r w:rsidR="00E90423">
        <w:rPr>
          <w:rFonts w:ascii="Times New Roman" w:hAnsi="Times New Roman"/>
          <w:lang w:val="en-GB"/>
        </w:rPr>
        <w:t>…</w:t>
      </w:r>
      <w:r w:rsidR="00DA4DB6" w:rsidRPr="00DA4DB6">
        <w:rPr>
          <w:rFonts w:ascii="Times New Roman" w:hAnsi="Times New Roman"/>
          <w:lang w:val="en-GB"/>
        </w:rPr>
        <w:t xml:space="preserve">/07, </w:t>
      </w:r>
      <w:r w:rsidR="00E90423">
        <w:rPr>
          <w:rFonts w:ascii="Times New Roman" w:hAnsi="Times New Roman"/>
          <w:lang w:val="en-GB"/>
        </w:rPr>
        <w:t>…</w:t>
      </w:r>
      <w:r w:rsidR="00DA4DB6" w:rsidRPr="00DA4DB6">
        <w:rPr>
          <w:rFonts w:ascii="Times New Roman" w:hAnsi="Times New Roman"/>
          <w:lang w:val="en-GB"/>
        </w:rPr>
        <w:t xml:space="preserve">/08 and </w:t>
      </w:r>
      <w:r w:rsidR="00E90423">
        <w:rPr>
          <w:rFonts w:ascii="Times New Roman" w:hAnsi="Times New Roman"/>
          <w:lang w:val="en-GB"/>
        </w:rPr>
        <w:t>…</w:t>
      </w:r>
      <w:r w:rsidR="00DA4DB6" w:rsidRPr="00DA4DB6">
        <w:rPr>
          <w:rFonts w:ascii="Times New Roman" w:hAnsi="Times New Roman"/>
          <w:lang w:val="en-GB"/>
        </w:rPr>
        <w:t>/30 for R-48 (0</w:t>
      </w:r>
      <w:r w:rsidR="00F77D9F">
        <w:rPr>
          <w:rFonts w:ascii="Times New Roman" w:hAnsi="Times New Roman"/>
          <w:lang w:val="en-GB"/>
        </w:rPr>
        <w:t>6</w:t>
      </w:r>
      <w:r w:rsidR="00DA4DB6" w:rsidRPr="00DA4DB6">
        <w:rPr>
          <w:rFonts w:ascii="Times New Roman" w:hAnsi="Times New Roman"/>
          <w:lang w:val="en-GB"/>
        </w:rPr>
        <w:t>, 0</w:t>
      </w:r>
      <w:r w:rsidR="00F77D9F">
        <w:rPr>
          <w:rFonts w:ascii="Times New Roman" w:hAnsi="Times New Roman"/>
          <w:lang w:val="en-GB"/>
        </w:rPr>
        <w:t>5</w:t>
      </w:r>
      <w:r w:rsidR="00DA4DB6" w:rsidRPr="00DA4DB6">
        <w:rPr>
          <w:rFonts w:ascii="Times New Roman" w:hAnsi="Times New Roman"/>
          <w:lang w:val="en-GB"/>
        </w:rPr>
        <w:t>, 0</w:t>
      </w:r>
      <w:r w:rsidR="007A441D">
        <w:rPr>
          <w:rFonts w:ascii="Times New Roman" w:hAnsi="Times New Roman"/>
          <w:lang w:val="en-GB"/>
        </w:rPr>
        <w:t>4</w:t>
      </w:r>
      <w:r w:rsidR="00DA4DB6" w:rsidRPr="00DA4DB6">
        <w:rPr>
          <w:rFonts w:ascii="Times New Roman" w:hAnsi="Times New Roman"/>
          <w:lang w:val="en-GB"/>
        </w:rPr>
        <w:t>, 0</w:t>
      </w:r>
      <w:r w:rsidR="00F77D9F">
        <w:rPr>
          <w:rFonts w:ascii="Times New Roman" w:hAnsi="Times New Roman"/>
          <w:lang w:val="en-GB"/>
        </w:rPr>
        <w:t>3</w:t>
      </w:r>
      <w:r w:rsidR="00DA4DB6" w:rsidRPr="00DA4DB6">
        <w:rPr>
          <w:rFonts w:ascii="Times New Roman" w:hAnsi="Times New Roman"/>
          <w:lang w:val="en-GB"/>
        </w:rPr>
        <w:t xml:space="preserve"> series)</w:t>
      </w:r>
    </w:p>
    <w:p w:rsidR="00DA4DB6" w:rsidRPr="00DA4DB6" w:rsidRDefault="000032E4" w:rsidP="007B1DCD">
      <w:pPr>
        <w:pStyle w:val="ListParagraph"/>
        <w:numPr>
          <w:ilvl w:val="0"/>
          <w:numId w:val="2"/>
        </w:numPr>
        <w:spacing w:after="120" w:line="300" w:lineRule="exact"/>
        <w:ind w:left="1418" w:right="1134" w:hanging="284"/>
        <w:contextualSpacing w:val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B. </w:t>
      </w:r>
      <w:r w:rsidRPr="000032E4">
        <w:rPr>
          <w:rFonts w:ascii="Times New Roman" w:hAnsi="Times New Roman"/>
          <w:lang w:val="en-GB"/>
        </w:rPr>
        <w:sym w:font="Wingdings" w:char="F0E0"/>
      </w:r>
      <w:r>
        <w:rPr>
          <w:rFonts w:ascii="Times New Roman" w:hAnsi="Times New Roman"/>
          <w:lang w:val="en-GB"/>
        </w:rPr>
        <w:t xml:space="preserve"> </w:t>
      </w:r>
      <w:r w:rsidR="00DA4DB6" w:rsidRPr="00DA4DB6">
        <w:rPr>
          <w:rFonts w:ascii="Times New Roman" w:hAnsi="Times New Roman"/>
          <w:lang w:val="en-GB"/>
        </w:rPr>
        <w:t xml:space="preserve">GRE/2018/09 and </w:t>
      </w:r>
      <w:r w:rsidR="00E90423">
        <w:rPr>
          <w:rFonts w:ascii="Times New Roman" w:hAnsi="Times New Roman"/>
          <w:lang w:val="en-GB"/>
        </w:rPr>
        <w:t>…</w:t>
      </w:r>
      <w:r w:rsidR="00DA4DB6" w:rsidRPr="00DA4DB6">
        <w:rPr>
          <w:rFonts w:ascii="Times New Roman" w:hAnsi="Times New Roman"/>
          <w:lang w:val="en-GB"/>
        </w:rPr>
        <w:t>/10 for R86-01 and R86-00</w:t>
      </w:r>
    </w:p>
    <w:p w:rsidR="00DA4DB6" w:rsidRPr="00DA4DB6" w:rsidRDefault="000032E4" w:rsidP="007B1DCD">
      <w:pPr>
        <w:pStyle w:val="ListParagraph"/>
        <w:numPr>
          <w:ilvl w:val="0"/>
          <w:numId w:val="2"/>
        </w:numPr>
        <w:spacing w:after="120" w:line="300" w:lineRule="exact"/>
        <w:ind w:left="1418" w:right="1134" w:hanging="284"/>
        <w:contextualSpacing w:val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C. </w:t>
      </w:r>
      <w:r w:rsidRPr="000032E4">
        <w:rPr>
          <w:rFonts w:ascii="Times New Roman" w:hAnsi="Times New Roman"/>
          <w:lang w:val="en-GB"/>
        </w:rPr>
        <w:sym w:font="Wingdings" w:char="F0E0"/>
      </w:r>
      <w:r>
        <w:rPr>
          <w:rFonts w:ascii="Times New Roman" w:hAnsi="Times New Roman"/>
          <w:lang w:val="en-GB"/>
        </w:rPr>
        <w:t xml:space="preserve"> </w:t>
      </w:r>
      <w:r w:rsidR="00DA4DB6" w:rsidRPr="00DA4DB6">
        <w:rPr>
          <w:rFonts w:ascii="Times New Roman" w:hAnsi="Times New Roman"/>
          <w:lang w:val="en-GB"/>
        </w:rPr>
        <w:t xml:space="preserve">GRE/2018/14, </w:t>
      </w:r>
      <w:r w:rsidR="00E90423">
        <w:rPr>
          <w:rFonts w:ascii="Times New Roman" w:hAnsi="Times New Roman"/>
          <w:lang w:val="en-GB"/>
        </w:rPr>
        <w:t>…</w:t>
      </w:r>
      <w:r w:rsidR="00DA4DB6" w:rsidRPr="00DA4DB6">
        <w:rPr>
          <w:rFonts w:ascii="Times New Roman" w:hAnsi="Times New Roman"/>
          <w:lang w:val="en-GB"/>
        </w:rPr>
        <w:t xml:space="preserve">/15 and </w:t>
      </w:r>
      <w:r w:rsidR="00E90423">
        <w:rPr>
          <w:rFonts w:ascii="Times New Roman" w:hAnsi="Times New Roman"/>
          <w:lang w:val="en-GB"/>
        </w:rPr>
        <w:t>…</w:t>
      </w:r>
      <w:r w:rsidR="00DA4DB6" w:rsidRPr="00DA4DB6">
        <w:rPr>
          <w:rFonts w:ascii="Times New Roman" w:hAnsi="Times New Roman"/>
          <w:lang w:val="en-GB"/>
        </w:rPr>
        <w:t>/17 for R74-01, R53-02 and R53-01</w:t>
      </w:r>
    </w:p>
    <w:p w:rsidR="007B1DCD" w:rsidRDefault="007B1DCD" w:rsidP="00E93275">
      <w:pPr>
        <w:spacing w:after="120" w:line="300" w:lineRule="exact"/>
        <w:ind w:leftChars="515" w:left="1133" w:rightChars="549" w:right="1208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:rsidR="007B1DCD" w:rsidRDefault="007B1DCD">
      <w:pPr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br w:type="page"/>
      </w:r>
    </w:p>
    <w:p w:rsidR="00E0045E" w:rsidRPr="00BE7CCE" w:rsidRDefault="0025052F" w:rsidP="00F7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after="120" w:line="300" w:lineRule="exact"/>
        <w:ind w:left="1134" w:right="991" w:hanging="708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lastRenderedPageBreak/>
        <w:t>A.</w:t>
      </w:r>
      <w:r w:rsidR="00E0045E" w:rsidRPr="00BE7CCE">
        <w:rPr>
          <w:rFonts w:ascii="Times New Roman" w:hAnsi="Times New Roman"/>
          <w:b/>
          <w:sz w:val="28"/>
          <w:szCs w:val="28"/>
          <w:lang w:val="en-GB"/>
        </w:rPr>
        <w:tab/>
      </w:r>
      <w:r w:rsidR="00E0045E" w:rsidRPr="00E0045E">
        <w:rPr>
          <w:rFonts w:ascii="Times New Roman" w:hAnsi="Times New Roman"/>
          <w:b/>
          <w:sz w:val="28"/>
          <w:szCs w:val="28"/>
          <w:lang w:val="en-GB"/>
        </w:rPr>
        <w:t>Proposals</w:t>
      </w:r>
      <w:r w:rsidR="007A441D">
        <w:rPr>
          <w:rFonts w:ascii="Times New Roman" w:hAnsi="Times New Roman"/>
          <w:b/>
          <w:sz w:val="28"/>
          <w:szCs w:val="28"/>
          <w:lang w:val="en-GB"/>
        </w:rPr>
        <w:t xml:space="preserve"> (R48 </w:t>
      </w:r>
      <w:r w:rsidR="007A441D" w:rsidRPr="007A441D">
        <w:rPr>
          <w:rFonts w:ascii="Times New Roman" w:hAnsi="Times New Roman"/>
          <w:b/>
          <w:sz w:val="28"/>
          <w:szCs w:val="28"/>
          <w:lang w:val="en-GB"/>
        </w:rPr>
        <w:t>06, 05, 0</w:t>
      </w:r>
      <w:r w:rsidR="007A441D">
        <w:rPr>
          <w:rFonts w:ascii="Times New Roman" w:hAnsi="Times New Roman"/>
          <w:b/>
          <w:sz w:val="28"/>
          <w:szCs w:val="28"/>
          <w:lang w:val="en-GB"/>
        </w:rPr>
        <w:t>4</w:t>
      </w:r>
      <w:r w:rsidR="007A441D" w:rsidRPr="007A441D">
        <w:rPr>
          <w:rFonts w:ascii="Times New Roman" w:hAnsi="Times New Roman"/>
          <w:b/>
          <w:sz w:val="28"/>
          <w:szCs w:val="28"/>
          <w:lang w:val="en-GB"/>
        </w:rPr>
        <w:t>, 03 series</w:t>
      </w:r>
      <w:r w:rsidR="007A441D">
        <w:rPr>
          <w:rFonts w:ascii="Times New Roman" w:hAnsi="Times New Roman"/>
          <w:b/>
          <w:sz w:val="28"/>
          <w:szCs w:val="28"/>
          <w:lang w:val="en-GB"/>
        </w:rPr>
        <w:t>)</w:t>
      </w:r>
    </w:p>
    <w:p w:rsidR="00E0045E" w:rsidRPr="00507892" w:rsidRDefault="00E0045E" w:rsidP="00E93275">
      <w:pPr>
        <w:spacing w:after="120" w:line="300" w:lineRule="exact"/>
        <w:ind w:leftChars="515" w:left="1133" w:rightChars="549" w:right="1208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:rsidR="00E93275" w:rsidRPr="00E93275" w:rsidRDefault="0025052F" w:rsidP="00F81BA5">
      <w:pPr>
        <w:widowControl w:val="0"/>
        <w:spacing w:after="120" w:line="240" w:lineRule="auto"/>
        <w:ind w:left="1134" w:rightChars="562" w:right="1236" w:hanging="714"/>
        <w:jc w:val="both"/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</w:pPr>
      <w:r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>I</w:t>
      </w:r>
      <w:r w:rsidR="001433A2"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>.</w:t>
      </w:r>
      <w:r w:rsidR="00E93275" w:rsidRPr="00E93275"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ab/>
      </w:r>
      <w:r w:rsidR="00A02ABA"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>Improve text and correct wrong references in GRE/2018/30 (R48-03</w:t>
      </w:r>
      <w:r w:rsidR="00A02ABA" w:rsidRPr="0025052F"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 xml:space="preserve"> series</w:t>
      </w:r>
      <w:r w:rsidR="00A02ABA"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>)</w:t>
      </w:r>
    </w:p>
    <w:p w:rsidR="00E93275" w:rsidRDefault="001433A2" w:rsidP="00E0045E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  <w:r w:rsidRPr="001433A2">
        <w:rPr>
          <w:i/>
          <w:iCs/>
          <w:kern w:val="2"/>
          <w:lang w:val="en-US" w:eastAsia="ja-JP"/>
        </w:rPr>
        <w:t xml:space="preserve">Paragraph </w:t>
      </w:r>
      <w:r w:rsidR="00C16987">
        <w:rPr>
          <w:i/>
          <w:iCs/>
          <w:kern w:val="2"/>
          <w:lang w:val="en-US" w:eastAsia="ja-JP"/>
        </w:rPr>
        <w:t>6.20</w:t>
      </w:r>
      <w:r w:rsidRPr="001433A2">
        <w:rPr>
          <w:i/>
          <w:iCs/>
          <w:kern w:val="2"/>
          <w:lang w:val="en-US" w:eastAsia="ja-JP"/>
        </w:rPr>
        <w:t>.</w:t>
      </w:r>
      <w:r>
        <w:rPr>
          <w:i/>
          <w:iCs/>
          <w:kern w:val="2"/>
          <w:lang w:val="en-US" w:eastAsia="ja-JP"/>
        </w:rPr>
        <w:t xml:space="preserve">, </w:t>
      </w:r>
      <w:r>
        <w:rPr>
          <w:iCs/>
          <w:kern w:val="2"/>
          <w:lang w:val="en-US" w:eastAsia="ja-JP"/>
        </w:rPr>
        <w:t xml:space="preserve">amend to </w:t>
      </w:r>
      <w:r w:rsidRPr="001433A2">
        <w:t>read</w:t>
      </w:r>
      <w:r>
        <w:rPr>
          <w:iCs/>
          <w:kern w:val="2"/>
          <w:lang w:val="en-US" w:eastAsia="ja-JP"/>
        </w:rPr>
        <w:t>:</w:t>
      </w:r>
    </w:p>
    <w:p w:rsidR="00C16987" w:rsidRDefault="00C16987" w:rsidP="00E0045E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</w:p>
    <w:p w:rsidR="001433A2" w:rsidRDefault="00C16987" w:rsidP="00E0045E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  <w:r>
        <w:rPr>
          <w:iCs/>
          <w:kern w:val="2"/>
          <w:lang w:val="en-US" w:eastAsia="ja-JP"/>
        </w:rPr>
        <w:t>"6.20.</w:t>
      </w:r>
      <w:r>
        <w:rPr>
          <w:iCs/>
          <w:kern w:val="2"/>
          <w:lang w:val="en-US" w:eastAsia="ja-JP"/>
        </w:rPr>
        <w:tab/>
      </w:r>
      <w:r w:rsidRPr="00C16987">
        <w:rPr>
          <w:iCs/>
          <w:kern w:val="2"/>
          <w:lang w:val="en-US" w:eastAsia="ja-JP"/>
        </w:rPr>
        <w:t>CORNERING LAMP (Regulation</w:t>
      </w:r>
      <w:r w:rsidRPr="00C16987">
        <w:rPr>
          <w:b/>
          <w:iCs/>
          <w:kern w:val="2"/>
          <w:lang w:val="en-US" w:eastAsia="ja-JP"/>
        </w:rPr>
        <w:t>s</w:t>
      </w:r>
      <w:r w:rsidRPr="00C16987">
        <w:rPr>
          <w:iCs/>
          <w:kern w:val="2"/>
          <w:lang w:val="en-US" w:eastAsia="ja-JP"/>
        </w:rPr>
        <w:t xml:space="preserve"> No</w:t>
      </w:r>
      <w:r w:rsidRPr="00C16987">
        <w:rPr>
          <w:b/>
          <w:iCs/>
          <w:kern w:val="2"/>
          <w:lang w:val="en-US" w:eastAsia="ja-JP"/>
        </w:rPr>
        <w:t>s</w:t>
      </w:r>
      <w:r w:rsidRPr="00C16987">
        <w:rPr>
          <w:iCs/>
          <w:kern w:val="2"/>
          <w:lang w:val="en-US" w:eastAsia="ja-JP"/>
        </w:rPr>
        <w:t xml:space="preserve">. 119 </w:t>
      </w:r>
      <w:r w:rsidRPr="00C16987">
        <w:rPr>
          <w:b/>
          <w:iCs/>
          <w:kern w:val="2"/>
          <w:lang w:val="en-US" w:eastAsia="ja-JP"/>
        </w:rPr>
        <w:t>or [</w:t>
      </w:r>
      <w:r w:rsidR="00E16B72" w:rsidRPr="00E16B72">
        <w:rPr>
          <w:b/>
          <w:iCs/>
          <w:strike/>
          <w:kern w:val="2"/>
          <w:highlight w:val="yellow"/>
          <w:lang w:val="en-US" w:eastAsia="ja-JP"/>
        </w:rPr>
        <w:t>LSD</w:t>
      </w:r>
      <w:r w:rsidRPr="00E16B72">
        <w:rPr>
          <w:b/>
          <w:iCs/>
          <w:kern w:val="2"/>
          <w:highlight w:val="yellow"/>
          <w:lang w:val="en-US" w:eastAsia="ja-JP"/>
        </w:rPr>
        <w:t>R</w:t>
      </w:r>
      <w:r w:rsidRPr="009911D9">
        <w:rPr>
          <w:b/>
          <w:iCs/>
          <w:kern w:val="2"/>
          <w:highlight w:val="yellow"/>
          <w:lang w:val="en-US" w:eastAsia="ja-JP"/>
        </w:rPr>
        <w:t>ID</w:t>
      </w:r>
      <w:r w:rsidRPr="00C16987">
        <w:rPr>
          <w:b/>
          <w:iCs/>
          <w:kern w:val="2"/>
          <w:lang w:val="en-US" w:eastAsia="ja-JP"/>
        </w:rPr>
        <w:t>]</w:t>
      </w:r>
      <w:r w:rsidRPr="00C16987">
        <w:rPr>
          <w:iCs/>
          <w:kern w:val="2"/>
          <w:lang w:val="en-US" w:eastAsia="ja-JP"/>
        </w:rPr>
        <w:t>)"</w:t>
      </w:r>
    </w:p>
    <w:p w:rsidR="00C16987" w:rsidRPr="001433A2" w:rsidRDefault="00C16987" w:rsidP="00E0045E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</w:p>
    <w:p w:rsidR="009911D9" w:rsidRDefault="009911D9" w:rsidP="009911D9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  <w:r w:rsidRPr="001433A2">
        <w:rPr>
          <w:i/>
          <w:iCs/>
          <w:kern w:val="2"/>
          <w:lang w:val="en-US" w:eastAsia="ja-JP"/>
        </w:rPr>
        <w:t xml:space="preserve">Paragraph </w:t>
      </w:r>
      <w:r>
        <w:rPr>
          <w:i/>
          <w:iCs/>
          <w:kern w:val="2"/>
          <w:lang w:val="en-US" w:eastAsia="ja-JP"/>
        </w:rPr>
        <w:t>6.5</w:t>
      </w:r>
      <w:r w:rsidRPr="001433A2">
        <w:rPr>
          <w:i/>
          <w:iCs/>
          <w:kern w:val="2"/>
          <w:lang w:val="en-US" w:eastAsia="ja-JP"/>
        </w:rPr>
        <w:t>.</w:t>
      </w:r>
      <w:r>
        <w:rPr>
          <w:i/>
          <w:iCs/>
          <w:kern w:val="2"/>
          <w:lang w:val="en-US" w:eastAsia="ja-JP"/>
        </w:rPr>
        <w:t xml:space="preserve">8., </w:t>
      </w:r>
      <w:r>
        <w:rPr>
          <w:iCs/>
          <w:kern w:val="2"/>
          <w:lang w:val="en-US" w:eastAsia="ja-JP"/>
        </w:rPr>
        <w:t xml:space="preserve">amend to </w:t>
      </w:r>
      <w:r w:rsidRPr="001433A2">
        <w:t>read</w:t>
      </w:r>
      <w:r>
        <w:rPr>
          <w:iCs/>
          <w:kern w:val="2"/>
          <w:lang w:val="en-US" w:eastAsia="ja-JP"/>
        </w:rPr>
        <w:t>:</w:t>
      </w:r>
    </w:p>
    <w:p w:rsidR="001433A2" w:rsidRDefault="001433A2" w:rsidP="00E0045E">
      <w:pPr>
        <w:pStyle w:val="SingleTxtG"/>
        <w:spacing w:after="0" w:line="240" w:lineRule="auto"/>
        <w:ind w:left="2268" w:right="1133" w:hanging="1134"/>
        <w:rPr>
          <w:rFonts w:eastAsia="Times New Roman"/>
        </w:rPr>
      </w:pPr>
    </w:p>
    <w:p w:rsidR="009911D9" w:rsidRPr="009911D9" w:rsidRDefault="009911D9" w:rsidP="00717156">
      <w:pPr>
        <w:pStyle w:val="SingleTxtG"/>
        <w:spacing w:after="0" w:line="240" w:lineRule="auto"/>
        <w:ind w:left="2268" w:right="1133"/>
        <w:rPr>
          <w:rFonts w:eastAsia="Times New Roman"/>
        </w:rPr>
      </w:pPr>
      <w:r w:rsidRPr="009911D9">
        <w:rPr>
          <w:rFonts w:eastAsia="Times New Roman"/>
        </w:rPr>
        <w:t>"…</w:t>
      </w:r>
    </w:p>
    <w:p w:rsidR="009911D9" w:rsidRPr="009911D9" w:rsidRDefault="009911D9" w:rsidP="00717156">
      <w:pPr>
        <w:pStyle w:val="SingleTxtG"/>
        <w:spacing w:after="0" w:line="240" w:lineRule="auto"/>
        <w:ind w:left="2268" w:right="1133"/>
        <w:rPr>
          <w:rFonts w:eastAsia="Times New Roman"/>
        </w:rPr>
      </w:pPr>
      <w:r w:rsidRPr="009911D9">
        <w:rPr>
          <w:rFonts w:eastAsia="Times New Roman"/>
        </w:rPr>
        <w:t xml:space="preserve">It shall be activated by the signal produced according to paragraph </w:t>
      </w:r>
      <w:r w:rsidRPr="009911D9">
        <w:rPr>
          <w:rFonts w:eastAsia="Times New Roman"/>
          <w:strike/>
          <w:highlight w:val="yellow"/>
        </w:rPr>
        <w:t>6.4.2.</w:t>
      </w:r>
      <w:r w:rsidRPr="009911D9">
        <w:rPr>
          <w:rFonts w:eastAsia="Times New Roman"/>
          <w:highlight w:val="yellow"/>
        </w:rPr>
        <w:t xml:space="preserve"> </w:t>
      </w:r>
      <w:r w:rsidRPr="009911D9">
        <w:rPr>
          <w:rFonts w:eastAsia="Times New Roman"/>
          <w:b/>
          <w:highlight w:val="yellow"/>
        </w:rPr>
        <w:t>6.2.2.</w:t>
      </w:r>
      <w:r w:rsidRPr="009911D9">
        <w:rPr>
          <w:rFonts w:eastAsia="Times New Roman"/>
        </w:rPr>
        <w:t xml:space="preserve"> of Regulation No. 6 </w:t>
      </w:r>
      <w:r w:rsidRPr="009911D9">
        <w:rPr>
          <w:rFonts w:eastAsia="Times New Roman"/>
          <w:b/>
          <w:bCs/>
        </w:rPr>
        <w:t xml:space="preserve">or according to paragraph 5.6.3. </w:t>
      </w:r>
      <w:proofErr w:type="gramStart"/>
      <w:r w:rsidRPr="009911D9">
        <w:rPr>
          <w:rFonts w:eastAsia="Times New Roman"/>
          <w:b/>
          <w:bCs/>
        </w:rPr>
        <w:t>of</w:t>
      </w:r>
      <w:proofErr w:type="gramEnd"/>
      <w:r w:rsidRPr="009911D9">
        <w:rPr>
          <w:rFonts w:eastAsia="Times New Roman"/>
          <w:b/>
          <w:bCs/>
        </w:rPr>
        <w:t xml:space="preserve"> Regulation No. </w:t>
      </w:r>
      <w:proofErr w:type="gramStart"/>
      <w:r w:rsidRPr="009911D9">
        <w:rPr>
          <w:rFonts w:eastAsia="Times New Roman"/>
          <w:b/>
          <w:bCs/>
        </w:rPr>
        <w:t xml:space="preserve">[LSD] </w:t>
      </w:r>
      <w:r w:rsidRPr="009911D9">
        <w:rPr>
          <w:rFonts w:eastAsia="Times New Roman"/>
        </w:rPr>
        <w:t>or another suitable way.</w:t>
      </w:r>
      <w:proofErr w:type="gramEnd"/>
      <w:r w:rsidRPr="009911D9">
        <w:rPr>
          <w:rFonts w:eastAsia="Times New Roman"/>
        </w:rPr>
        <w:t xml:space="preserve"> 15/</w:t>
      </w:r>
    </w:p>
    <w:p w:rsidR="009911D9" w:rsidRPr="009911D9" w:rsidRDefault="009911D9" w:rsidP="00717156">
      <w:pPr>
        <w:pStyle w:val="SingleTxtG"/>
        <w:spacing w:after="0" w:line="240" w:lineRule="auto"/>
        <w:ind w:left="2268" w:right="1133"/>
        <w:rPr>
          <w:rFonts w:eastAsia="Times New Roman"/>
        </w:rPr>
      </w:pPr>
      <w:r w:rsidRPr="009911D9">
        <w:rPr>
          <w:rFonts w:eastAsia="Times New Roman"/>
        </w:rPr>
        <w:t>…"</w:t>
      </w:r>
    </w:p>
    <w:p w:rsidR="009911D9" w:rsidRDefault="009911D9" w:rsidP="00E0045E">
      <w:pPr>
        <w:pStyle w:val="SingleTxtG"/>
        <w:spacing w:after="0" w:line="240" w:lineRule="auto"/>
        <w:ind w:left="2268" w:right="1133" w:hanging="1134"/>
        <w:rPr>
          <w:rFonts w:eastAsia="Times New Roman"/>
        </w:rPr>
      </w:pPr>
    </w:p>
    <w:p w:rsidR="00A02ABA" w:rsidRDefault="00A02ABA" w:rsidP="00A02ABA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  <w:r w:rsidRPr="001433A2">
        <w:rPr>
          <w:i/>
          <w:iCs/>
          <w:kern w:val="2"/>
          <w:lang w:val="en-US" w:eastAsia="ja-JP"/>
        </w:rPr>
        <w:t xml:space="preserve">Paragraph </w:t>
      </w:r>
      <w:r>
        <w:rPr>
          <w:i/>
          <w:iCs/>
          <w:kern w:val="2"/>
          <w:lang w:val="en-US" w:eastAsia="ja-JP"/>
        </w:rPr>
        <w:t>6.22.6.1.2.</w:t>
      </w:r>
      <w:r w:rsidRPr="003F7388">
        <w:rPr>
          <w:b/>
          <w:i/>
          <w:iCs/>
          <w:kern w:val="2"/>
          <w:highlight w:val="yellow"/>
          <w:lang w:val="en-US" w:eastAsia="ja-JP"/>
        </w:rPr>
        <w:t>1.</w:t>
      </w:r>
      <w:r>
        <w:rPr>
          <w:i/>
          <w:iCs/>
          <w:kern w:val="2"/>
          <w:lang w:val="en-US" w:eastAsia="ja-JP"/>
        </w:rPr>
        <w:t xml:space="preserve">, </w:t>
      </w:r>
      <w:r>
        <w:rPr>
          <w:iCs/>
          <w:kern w:val="2"/>
          <w:lang w:val="en-US" w:eastAsia="ja-JP"/>
        </w:rPr>
        <w:t xml:space="preserve">amend to </w:t>
      </w:r>
      <w:r w:rsidRPr="001433A2">
        <w:t>read</w:t>
      </w:r>
      <w:r>
        <w:rPr>
          <w:iCs/>
          <w:kern w:val="2"/>
          <w:lang w:val="en-US" w:eastAsia="ja-JP"/>
        </w:rPr>
        <w:t>:</w:t>
      </w:r>
    </w:p>
    <w:p w:rsidR="00A02ABA" w:rsidRDefault="00A02ABA" w:rsidP="00A02ABA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</w:p>
    <w:p w:rsidR="00A02ABA" w:rsidRPr="001F0E07" w:rsidRDefault="00A02ABA" w:rsidP="00A02ABA">
      <w:pPr>
        <w:pStyle w:val="SingleTxtG"/>
        <w:ind w:left="2268" w:right="1133" w:hanging="1134"/>
        <w:rPr>
          <w:iCs/>
          <w:kern w:val="2"/>
          <w:lang w:val="en-US" w:eastAsia="ja-JP"/>
        </w:rPr>
      </w:pPr>
      <w:proofErr w:type="gramStart"/>
      <w:r w:rsidRPr="001F0E07">
        <w:rPr>
          <w:iCs/>
          <w:kern w:val="2"/>
          <w:lang w:val="en-US" w:eastAsia="ja-JP"/>
        </w:rPr>
        <w:t>“6.22.6.1.2.</w:t>
      </w:r>
      <w:r w:rsidRPr="003F7388">
        <w:rPr>
          <w:b/>
          <w:iCs/>
          <w:kern w:val="2"/>
          <w:highlight w:val="yellow"/>
          <w:lang w:val="en-US" w:eastAsia="ja-JP"/>
        </w:rPr>
        <w:t xml:space="preserve">1. </w:t>
      </w:r>
      <w:r w:rsidRPr="00B25C22">
        <w:rPr>
          <w:iCs/>
          <w:kern w:val="2"/>
          <w:highlight w:val="yellow"/>
          <w:lang w:val="en-US" w:eastAsia="ja-JP"/>
        </w:rPr>
        <w:t>In case the passing-beam is generated by several beams from different lighting units, the provisions according to paragraph 6.22.6.1.2.</w:t>
      </w:r>
      <w:proofErr w:type="gramEnd"/>
      <w:r w:rsidRPr="001F0E07">
        <w:rPr>
          <w:iCs/>
          <w:kern w:val="2"/>
          <w:lang w:val="en-US" w:eastAsia="ja-JP"/>
        </w:rPr>
        <w:t xml:space="preserve"> </w:t>
      </w:r>
      <w:proofErr w:type="gramStart"/>
      <w:r w:rsidRPr="001F0E07">
        <w:rPr>
          <w:iCs/>
          <w:kern w:val="2"/>
          <w:lang w:val="en-US" w:eastAsia="ja-JP"/>
        </w:rPr>
        <w:t>above</w:t>
      </w:r>
      <w:proofErr w:type="gramEnd"/>
      <w:r w:rsidRPr="001F0E07">
        <w:rPr>
          <w:iCs/>
          <w:kern w:val="2"/>
          <w:lang w:val="en-US" w:eastAsia="ja-JP"/>
        </w:rPr>
        <w:t xml:space="preserve"> apply to each said beam's "cut-off" (if any), which is designed to project into the angular zone, as indicated under item </w:t>
      </w:r>
      <w:r w:rsidRPr="001F0E07">
        <w:rPr>
          <w:iCs/>
          <w:strike/>
          <w:kern w:val="2"/>
          <w:highlight w:val="yellow"/>
          <w:lang w:val="en-US" w:eastAsia="ja-JP"/>
        </w:rPr>
        <w:t>9.4.</w:t>
      </w:r>
      <w:r w:rsidRPr="001F0E07">
        <w:rPr>
          <w:iCs/>
          <w:kern w:val="2"/>
          <w:highlight w:val="yellow"/>
          <w:lang w:val="en-US" w:eastAsia="ja-JP"/>
        </w:rPr>
        <w:t xml:space="preserve"> </w:t>
      </w:r>
      <w:r w:rsidRPr="001F0E07">
        <w:rPr>
          <w:b/>
          <w:iCs/>
          <w:kern w:val="2"/>
          <w:highlight w:val="yellow"/>
          <w:lang w:val="en-US" w:eastAsia="ja-JP"/>
        </w:rPr>
        <w:t>9.3.</w:t>
      </w:r>
      <w:r w:rsidRPr="001F0E07">
        <w:rPr>
          <w:iCs/>
          <w:kern w:val="2"/>
          <w:lang w:val="en-US" w:eastAsia="ja-JP"/>
        </w:rPr>
        <w:t xml:space="preserve"> of the communication form conforming to the model in Annex 1 to Regulations Nos. 123 </w:t>
      </w:r>
      <w:r w:rsidRPr="001F0E07">
        <w:rPr>
          <w:b/>
          <w:bCs/>
          <w:iCs/>
          <w:kern w:val="2"/>
          <w:lang w:val="en-US" w:eastAsia="ja-JP"/>
        </w:rPr>
        <w:t xml:space="preserve">or </w:t>
      </w:r>
      <w:r w:rsidRPr="00371FD8">
        <w:rPr>
          <w:b/>
          <w:bCs/>
          <w:iCs/>
          <w:kern w:val="2"/>
          <w:highlight w:val="yellow"/>
          <w:lang w:val="en-US" w:eastAsia="ja-JP"/>
        </w:rPr>
        <w:t xml:space="preserve">item 9.3.3. </w:t>
      </w:r>
      <w:proofErr w:type="gramStart"/>
      <w:r w:rsidRPr="00371FD8">
        <w:rPr>
          <w:b/>
          <w:bCs/>
          <w:iCs/>
          <w:kern w:val="2"/>
          <w:highlight w:val="yellow"/>
          <w:lang w:val="en-US" w:eastAsia="ja-JP"/>
        </w:rPr>
        <w:t>in</w:t>
      </w:r>
      <w:proofErr w:type="gramEnd"/>
      <w:r w:rsidRPr="00371FD8">
        <w:rPr>
          <w:b/>
          <w:bCs/>
          <w:iCs/>
          <w:kern w:val="2"/>
          <w:highlight w:val="yellow"/>
          <w:lang w:val="en-US" w:eastAsia="ja-JP"/>
        </w:rPr>
        <w:t xml:space="preserve"> Annex 1 to</w:t>
      </w:r>
      <w:r w:rsidRPr="001F0E07">
        <w:rPr>
          <w:b/>
          <w:bCs/>
          <w:iCs/>
          <w:kern w:val="2"/>
          <w:lang w:val="en-US" w:eastAsia="ja-JP"/>
        </w:rPr>
        <w:t xml:space="preserve"> [RID]</w:t>
      </w:r>
      <w:r w:rsidRPr="001F0E07">
        <w:rPr>
          <w:iCs/>
          <w:kern w:val="2"/>
          <w:lang w:val="en-US" w:eastAsia="ja-JP"/>
        </w:rPr>
        <w:t>.”</w:t>
      </w:r>
    </w:p>
    <w:p w:rsidR="001433A2" w:rsidRDefault="001433A2" w:rsidP="00E0045E">
      <w:pPr>
        <w:pStyle w:val="SingleTxtG"/>
        <w:spacing w:after="0" w:line="240" w:lineRule="auto"/>
        <w:ind w:left="2268" w:right="1133" w:hanging="1134"/>
        <w:rPr>
          <w:rFonts w:eastAsia="Times New Roman"/>
        </w:rPr>
      </w:pPr>
    </w:p>
    <w:p w:rsidR="00A02ABA" w:rsidRPr="00E93275" w:rsidRDefault="00A02ABA" w:rsidP="00A02ABA">
      <w:pPr>
        <w:widowControl w:val="0"/>
        <w:spacing w:after="120" w:line="240" w:lineRule="auto"/>
        <w:ind w:left="1134" w:rightChars="562" w:right="1236" w:hanging="714"/>
        <w:jc w:val="both"/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</w:pPr>
      <w:r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>II.</w:t>
      </w:r>
      <w:r w:rsidRPr="00E93275"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ab/>
      </w:r>
      <w:r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>Correct wrong references in GRE/2018/</w:t>
      </w:r>
      <w:proofErr w:type="gramStart"/>
      <w:r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>06, …/</w:t>
      </w:r>
      <w:proofErr w:type="gramEnd"/>
      <w:r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 xml:space="preserve">07 and …/08 (R48 </w:t>
      </w:r>
      <w:r w:rsidRPr="0025052F"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>0</w:t>
      </w:r>
      <w:r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>6</w:t>
      </w:r>
      <w:r w:rsidRPr="0025052F"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>, 05, 0</w:t>
      </w:r>
      <w:r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>4</w:t>
      </w:r>
      <w:r w:rsidRPr="0025052F"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 xml:space="preserve"> series</w:t>
      </w:r>
      <w:r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>)</w:t>
      </w:r>
    </w:p>
    <w:p w:rsidR="00A02ABA" w:rsidRDefault="00A02ABA" w:rsidP="00A02ABA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  <w:r w:rsidRPr="001433A2">
        <w:rPr>
          <w:i/>
          <w:iCs/>
          <w:kern w:val="2"/>
          <w:lang w:val="en-US" w:eastAsia="ja-JP"/>
        </w:rPr>
        <w:t xml:space="preserve">Paragraph </w:t>
      </w:r>
      <w:r>
        <w:rPr>
          <w:i/>
          <w:iCs/>
          <w:kern w:val="2"/>
          <w:lang w:val="en-US" w:eastAsia="ja-JP"/>
        </w:rPr>
        <w:t xml:space="preserve">6.22.6.1.2.1., </w:t>
      </w:r>
      <w:r>
        <w:rPr>
          <w:iCs/>
          <w:kern w:val="2"/>
          <w:lang w:val="en-US" w:eastAsia="ja-JP"/>
        </w:rPr>
        <w:t xml:space="preserve">amend to </w:t>
      </w:r>
      <w:r w:rsidRPr="001433A2">
        <w:t>read</w:t>
      </w:r>
      <w:r>
        <w:rPr>
          <w:iCs/>
          <w:kern w:val="2"/>
          <w:lang w:val="en-US" w:eastAsia="ja-JP"/>
        </w:rPr>
        <w:t>:</w:t>
      </w:r>
    </w:p>
    <w:p w:rsidR="00A02ABA" w:rsidRDefault="00A02ABA" w:rsidP="00A02ABA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</w:p>
    <w:p w:rsidR="00A02ABA" w:rsidRPr="001F0E07" w:rsidRDefault="00A02ABA" w:rsidP="00A02ABA">
      <w:pPr>
        <w:pStyle w:val="SingleTxtG"/>
        <w:ind w:left="2268" w:right="1133" w:hanging="1134"/>
        <w:rPr>
          <w:iCs/>
          <w:kern w:val="2"/>
          <w:lang w:val="en-US" w:eastAsia="ja-JP"/>
        </w:rPr>
      </w:pPr>
      <w:proofErr w:type="gramStart"/>
      <w:r w:rsidRPr="001F0E07">
        <w:rPr>
          <w:iCs/>
          <w:kern w:val="2"/>
          <w:lang w:val="en-US" w:eastAsia="ja-JP"/>
        </w:rPr>
        <w:t>“6.22.6.1.2.1. In case the passing-beam is generated by several beams from different lighting units, the provisions according to paragraph 6.22.6.1.2.</w:t>
      </w:r>
      <w:proofErr w:type="gramEnd"/>
      <w:r w:rsidRPr="001F0E07">
        <w:rPr>
          <w:iCs/>
          <w:kern w:val="2"/>
          <w:lang w:val="en-US" w:eastAsia="ja-JP"/>
        </w:rPr>
        <w:t xml:space="preserve"> </w:t>
      </w:r>
      <w:proofErr w:type="gramStart"/>
      <w:r w:rsidRPr="001F0E07">
        <w:rPr>
          <w:iCs/>
          <w:kern w:val="2"/>
          <w:lang w:val="en-US" w:eastAsia="ja-JP"/>
        </w:rPr>
        <w:t>above</w:t>
      </w:r>
      <w:proofErr w:type="gramEnd"/>
      <w:r w:rsidRPr="001F0E07">
        <w:rPr>
          <w:iCs/>
          <w:kern w:val="2"/>
          <w:lang w:val="en-US" w:eastAsia="ja-JP"/>
        </w:rPr>
        <w:t xml:space="preserve"> apply to each said beam's "cut-off" (if any), which is designed to project into the angular zone, as indicated under item </w:t>
      </w:r>
      <w:r w:rsidRPr="001F0E07">
        <w:rPr>
          <w:iCs/>
          <w:strike/>
          <w:kern w:val="2"/>
          <w:highlight w:val="yellow"/>
          <w:lang w:val="en-US" w:eastAsia="ja-JP"/>
        </w:rPr>
        <w:t>9.4.</w:t>
      </w:r>
      <w:r w:rsidRPr="001F0E07">
        <w:rPr>
          <w:iCs/>
          <w:kern w:val="2"/>
          <w:highlight w:val="yellow"/>
          <w:lang w:val="en-US" w:eastAsia="ja-JP"/>
        </w:rPr>
        <w:t xml:space="preserve"> </w:t>
      </w:r>
      <w:r w:rsidRPr="001F0E07">
        <w:rPr>
          <w:b/>
          <w:iCs/>
          <w:kern w:val="2"/>
          <w:highlight w:val="yellow"/>
          <w:lang w:val="en-US" w:eastAsia="ja-JP"/>
        </w:rPr>
        <w:t>9.3.</w:t>
      </w:r>
      <w:r w:rsidRPr="001F0E07">
        <w:rPr>
          <w:iCs/>
          <w:kern w:val="2"/>
          <w:lang w:val="en-US" w:eastAsia="ja-JP"/>
        </w:rPr>
        <w:t xml:space="preserve"> of the communication form conforming to the model in Annex 1 to Regulations Nos. 123 </w:t>
      </w:r>
      <w:r w:rsidRPr="001F0E07">
        <w:rPr>
          <w:b/>
          <w:bCs/>
          <w:iCs/>
          <w:kern w:val="2"/>
          <w:lang w:val="en-US" w:eastAsia="ja-JP"/>
        </w:rPr>
        <w:t xml:space="preserve">or </w:t>
      </w:r>
      <w:r w:rsidRPr="00371FD8">
        <w:rPr>
          <w:b/>
          <w:bCs/>
          <w:iCs/>
          <w:kern w:val="2"/>
          <w:highlight w:val="yellow"/>
          <w:lang w:val="en-US" w:eastAsia="ja-JP"/>
        </w:rPr>
        <w:t xml:space="preserve">item 9.3.3. </w:t>
      </w:r>
      <w:proofErr w:type="gramStart"/>
      <w:r w:rsidRPr="00371FD8">
        <w:rPr>
          <w:b/>
          <w:bCs/>
          <w:iCs/>
          <w:kern w:val="2"/>
          <w:highlight w:val="yellow"/>
          <w:lang w:val="en-US" w:eastAsia="ja-JP"/>
        </w:rPr>
        <w:t>in</w:t>
      </w:r>
      <w:proofErr w:type="gramEnd"/>
      <w:r w:rsidRPr="00371FD8">
        <w:rPr>
          <w:b/>
          <w:bCs/>
          <w:iCs/>
          <w:kern w:val="2"/>
          <w:highlight w:val="yellow"/>
          <w:lang w:val="en-US" w:eastAsia="ja-JP"/>
        </w:rPr>
        <w:t xml:space="preserve"> Annex 1 to</w:t>
      </w:r>
      <w:r w:rsidRPr="001F0E07">
        <w:rPr>
          <w:b/>
          <w:bCs/>
          <w:iCs/>
          <w:kern w:val="2"/>
          <w:lang w:val="en-US" w:eastAsia="ja-JP"/>
        </w:rPr>
        <w:t xml:space="preserve"> [RID]</w:t>
      </w:r>
      <w:r w:rsidRPr="001F0E07">
        <w:rPr>
          <w:iCs/>
          <w:kern w:val="2"/>
          <w:lang w:val="en-US" w:eastAsia="ja-JP"/>
        </w:rPr>
        <w:t>.”</w:t>
      </w:r>
    </w:p>
    <w:p w:rsidR="00A02ABA" w:rsidRDefault="00A02ABA" w:rsidP="00E0045E">
      <w:pPr>
        <w:pStyle w:val="SingleTxtG"/>
        <w:spacing w:after="0" w:line="240" w:lineRule="auto"/>
        <w:ind w:left="2268" w:right="1133" w:hanging="1134"/>
        <w:rPr>
          <w:rFonts w:eastAsia="Times New Roman"/>
        </w:rPr>
      </w:pPr>
    </w:p>
    <w:p w:rsidR="0025052F" w:rsidRPr="00E93275" w:rsidRDefault="0025052F" w:rsidP="0025052F">
      <w:pPr>
        <w:widowControl w:val="0"/>
        <w:spacing w:after="120" w:line="240" w:lineRule="auto"/>
        <w:ind w:left="1134" w:rightChars="562" w:right="1236" w:hanging="714"/>
        <w:jc w:val="both"/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</w:pPr>
      <w:r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>I</w:t>
      </w:r>
      <w:r w:rsidR="00A02ABA"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>I</w:t>
      </w:r>
      <w:r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>I.</w:t>
      </w:r>
      <w:r w:rsidRPr="00E93275"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ab/>
      </w:r>
      <w:r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>Correct wrong references in GRE/2018/</w:t>
      </w:r>
      <w:proofErr w:type="gramStart"/>
      <w:r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>06, …/</w:t>
      </w:r>
      <w:proofErr w:type="gramEnd"/>
      <w:r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 xml:space="preserve">07, …/08 and …/30 (R48 </w:t>
      </w:r>
      <w:r w:rsidRPr="0025052F"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>0</w:t>
      </w:r>
      <w:r w:rsidR="001F0E07"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>6</w:t>
      </w:r>
      <w:r w:rsidRPr="0025052F"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>, 0</w:t>
      </w:r>
      <w:r w:rsidR="001F0E07"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>5</w:t>
      </w:r>
      <w:r w:rsidRPr="0025052F"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>, 0</w:t>
      </w:r>
      <w:r w:rsidR="001F0E07"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>4</w:t>
      </w:r>
      <w:r w:rsidRPr="0025052F"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>, 0</w:t>
      </w:r>
      <w:r w:rsidR="001F0E07"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>3</w:t>
      </w:r>
      <w:r w:rsidRPr="0025052F"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 xml:space="preserve"> series</w:t>
      </w:r>
      <w:r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>)</w:t>
      </w:r>
    </w:p>
    <w:p w:rsidR="001433A2" w:rsidRDefault="00184859" w:rsidP="00E0045E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  <w:r w:rsidRPr="001433A2">
        <w:rPr>
          <w:i/>
          <w:iCs/>
          <w:kern w:val="2"/>
          <w:lang w:val="en-US" w:eastAsia="ja-JP"/>
        </w:rPr>
        <w:t xml:space="preserve">Paragraph </w:t>
      </w:r>
      <w:r>
        <w:rPr>
          <w:i/>
          <w:iCs/>
          <w:kern w:val="2"/>
          <w:lang w:val="en-US" w:eastAsia="ja-JP"/>
        </w:rPr>
        <w:t>6.</w:t>
      </w:r>
      <w:r w:rsidR="00570EC4">
        <w:rPr>
          <w:i/>
          <w:iCs/>
          <w:kern w:val="2"/>
          <w:lang w:val="en-US" w:eastAsia="ja-JP"/>
        </w:rPr>
        <w:t>3</w:t>
      </w:r>
      <w:r>
        <w:rPr>
          <w:i/>
          <w:iCs/>
          <w:kern w:val="2"/>
          <w:lang w:val="en-US" w:eastAsia="ja-JP"/>
        </w:rPr>
        <w:t xml:space="preserve">.9., </w:t>
      </w:r>
      <w:r>
        <w:rPr>
          <w:iCs/>
          <w:kern w:val="2"/>
          <w:lang w:val="en-US" w:eastAsia="ja-JP"/>
        </w:rPr>
        <w:t xml:space="preserve">amend to </w:t>
      </w:r>
      <w:r w:rsidRPr="001433A2">
        <w:t>read</w:t>
      </w:r>
      <w:r>
        <w:rPr>
          <w:iCs/>
          <w:kern w:val="2"/>
          <w:lang w:val="en-US" w:eastAsia="ja-JP"/>
        </w:rPr>
        <w:t>:</w:t>
      </w:r>
    </w:p>
    <w:p w:rsidR="00184859" w:rsidRDefault="00184859" w:rsidP="00E0045E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</w:p>
    <w:p w:rsidR="00570EC4" w:rsidRPr="00570EC4" w:rsidRDefault="00570EC4" w:rsidP="00570EC4">
      <w:pPr>
        <w:pStyle w:val="SingleTxtG"/>
        <w:ind w:left="2268" w:right="1133" w:hanging="1134"/>
        <w:rPr>
          <w:iCs/>
          <w:kern w:val="2"/>
          <w:lang w:eastAsia="ja-JP"/>
        </w:rPr>
      </w:pPr>
      <w:r>
        <w:rPr>
          <w:iCs/>
          <w:kern w:val="2"/>
          <w:lang w:eastAsia="ja-JP"/>
        </w:rPr>
        <w:t>“6.3.9.</w:t>
      </w:r>
      <w:r>
        <w:rPr>
          <w:iCs/>
          <w:kern w:val="2"/>
          <w:lang w:eastAsia="ja-JP"/>
        </w:rPr>
        <w:tab/>
      </w:r>
      <w:r w:rsidRPr="00570EC4">
        <w:rPr>
          <w:iCs/>
          <w:kern w:val="2"/>
          <w:lang w:eastAsia="ja-JP"/>
        </w:rPr>
        <w:t xml:space="preserve">Other requirements </w:t>
      </w:r>
    </w:p>
    <w:p w:rsidR="00184859" w:rsidRDefault="00570EC4" w:rsidP="00570EC4">
      <w:pPr>
        <w:pStyle w:val="SingleTxtG"/>
        <w:spacing w:after="0" w:line="240" w:lineRule="auto"/>
        <w:ind w:left="2268" w:right="1133"/>
        <w:rPr>
          <w:iCs/>
          <w:kern w:val="2"/>
          <w:lang w:val="en-US" w:eastAsia="ja-JP"/>
        </w:rPr>
      </w:pPr>
      <w:r w:rsidRPr="00570EC4">
        <w:rPr>
          <w:iCs/>
          <w:kern w:val="2"/>
          <w:lang w:val="en-US" w:eastAsia="ja-JP"/>
        </w:rPr>
        <w:t xml:space="preserve">In the case where there is a positive indication in the communication form in item </w:t>
      </w:r>
      <w:r w:rsidRPr="00570EC4">
        <w:rPr>
          <w:iCs/>
          <w:strike/>
          <w:kern w:val="2"/>
          <w:highlight w:val="yellow"/>
          <w:lang w:val="en-US" w:eastAsia="ja-JP"/>
        </w:rPr>
        <w:t>10.9</w:t>
      </w:r>
      <w:r w:rsidRPr="00570EC4">
        <w:rPr>
          <w:iCs/>
          <w:kern w:val="2"/>
          <w:highlight w:val="yellow"/>
          <w:lang w:val="en-US" w:eastAsia="ja-JP"/>
        </w:rPr>
        <w:t xml:space="preserve"> </w:t>
      </w:r>
      <w:r w:rsidRPr="00570EC4">
        <w:rPr>
          <w:b/>
          <w:iCs/>
          <w:kern w:val="2"/>
          <w:highlight w:val="yellow"/>
          <w:lang w:val="en-US" w:eastAsia="ja-JP"/>
        </w:rPr>
        <w:t>10.8.</w:t>
      </w:r>
      <w:r w:rsidRPr="00570EC4">
        <w:rPr>
          <w:iCs/>
          <w:kern w:val="2"/>
          <w:lang w:val="en-US" w:eastAsia="ja-JP"/>
        </w:rPr>
        <w:t xml:space="preserve"> </w:t>
      </w:r>
      <w:proofErr w:type="gramStart"/>
      <w:r w:rsidRPr="00570EC4">
        <w:rPr>
          <w:iCs/>
          <w:kern w:val="2"/>
          <w:lang w:val="en-US" w:eastAsia="ja-JP"/>
        </w:rPr>
        <w:t>of</w:t>
      </w:r>
      <w:proofErr w:type="gramEnd"/>
      <w:r w:rsidRPr="00570EC4">
        <w:rPr>
          <w:iCs/>
          <w:kern w:val="2"/>
          <w:lang w:val="en-US" w:eastAsia="ja-JP"/>
        </w:rPr>
        <w:t xml:space="preserve"> Annex 1 of Regulation No. 19 </w:t>
      </w:r>
      <w:r w:rsidRPr="00570EC4">
        <w:rPr>
          <w:b/>
          <w:bCs/>
          <w:iCs/>
          <w:kern w:val="2"/>
          <w:lang w:val="en-US" w:eastAsia="ja-JP"/>
        </w:rPr>
        <w:t xml:space="preserve">or item 9.5.8. </w:t>
      </w:r>
      <w:proofErr w:type="gramStart"/>
      <w:r w:rsidRPr="00570EC4">
        <w:rPr>
          <w:b/>
          <w:bCs/>
          <w:iCs/>
          <w:kern w:val="2"/>
          <w:lang w:val="en-US" w:eastAsia="ja-JP"/>
        </w:rPr>
        <w:t>of</w:t>
      </w:r>
      <w:proofErr w:type="gramEnd"/>
      <w:r w:rsidRPr="00570EC4">
        <w:rPr>
          <w:b/>
          <w:bCs/>
          <w:iCs/>
          <w:kern w:val="2"/>
          <w:lang w:val="en-US" w:eastAsia="ja-JP"/>
        </w:rPr>
        <w:t xml:space="preserve"> Annex 1 of Regulation No. [RID] </w:t>
      </w:r>
      <w:r w:rsidRPr="00570EC4">
        <w:rPr>
          <w:iCs/>
          <w:kern w:val="2"/>
          <w:lang w:val="en-US" w:eastAsia="ja-JP"/>
        </w:rPr>
        <w:t>the alignment and the luminous intensities of the Class "F3" front fog beam may be automatically adapted ...”</w:t>
      </w:r>
    </w:p>
    <w:p w:rsidR="00184859" w:rsidRDefault="00184859" w:rsidP="00E0045E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</w:p>
    <w:p w:rsidR="00570EC4" w:rsidRDefault="00994B1F" w:rsidP="00E0045E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  <w:r>
        <w:rPr>
          <w:iCs/>
          <w:kern w:val="2"/>
          <w:lang w:val="en-US" w:eastAsia="ja-JP"/>
        </w:rPr>
        <w:t>[</w:t>
      </w:r>
      <w:r w:rsidR="00570EC4">
        <w:rPr>
          <w:iCs/>
          <w:kern w:val="2"/>
          <w:lang w:val="en-US" w:eastAsia="ja-JP"/>
        </w:rPr>
        <w:t>Alternative correction (</w:t>
      </w:r>
      <w:r w:rsidR="00570EC4" w:rsidRPr="00570EC4">
        <w:rPr>
          <w:iCs/>
          <w:kern w:val="2"/>
          <w:lang w:val="en-US" w:eastAsia="ja-JP"/>
        </w:rPr>
        <w:t>deletion of specific references</w:t>
      </w:r>
      <w:r w:rsidR="00570EC4">
        <w:rPr>
          <w:iCs/>
          <w:kern w:val="2"/>
          <w:lang w:val="en-US" w:eastAsia="ja-JP"/>
        </w:rPr>
        <w:t>), to be considered case-by-case:</w:t>
      </w:r>
    </w:p>
    <w:p w:rsidR="00570EC4" w:rsidRPr="00570EC4" w:rsidRDefault="00570EC4" w:rsidP="00570EC4">
      <w:pPr>
        <w:pStyle w:val="SingleTxtG"/>
        <w:ind w:left="2268" w:right="1133" w:hanging="1134"/>
        <w:rPr>
          <w:iCs/>
          <w:kern w:val="2"/>
          <w:lang w:eastAsia="ja-JP"/>
        </w:rPr>
      </w:pPr>
      <w:r>
        <w:rPr>
          <w:iCs/>
          <w:kern w:val="2"/>
          <w:lang w:eastAsia="ja-JP"/>
        </w:rPr>
        <w:t>“6.3.9.</w:t>
      </w:r>
      <w:r>
        <w:rPr>
          <w:iCs/>
          <w:kern w:val="2"/>
          <w:lang w:eastAsia="ja-JP"/>
        </w:rPr>
        <w:tab/>
      </w:r>
      <w:r w:rsidRPr="00570EC4">
        <w:rPr>
          <w:iCs/>
          <w:kern w:val="2"/>
          <w:lang w:eastAsia="ja-JP"/>
        </w:rPr>
        <w:t xml:space="preserve">Other requirements </w:t>
      </w:r>
    </w:p>
    <w:p w:rsidR="00570EC4" w:rsidRDefault="00570EC4" w:rsidP="00570EC4">
      <w:pPr>
        <w:pStyle w:val="SingleTxtG"/>
        <w:spacing w:after="0" w:line="240" w:lineRule="auto"/>
        <w:ind w:left="2268" w:right="1133"/>
        <w:rPr>
          <w:iCs/>
          <w:kern w:val="2"/>
          <w:lang w:val="en-US" w:eastAsia="ja-JP"/>
        </w:rPr>
      </w:pPr>
      <w:r w:rsidRPr="00570EC4">
        <w:rPr>
          <w:iCs/>
          <w:kern w:val="2"/>
          <w:lang w:val="en-US" w:eastAsia="ja-JP"/>
        </w:rPr>
        <w:t xml:space="preserve">In the case where there is a positive indication in the communication form in </w:t>
      </w:r>
      <w:r w:rsidRPr="00570EC4">
        <w:rPr>
          <w:iCs/>
          <w:strike/>
          <w:kern w:val="2"/>
          <w:highlight w:val="yellow"/>
          <w:lang w:val="en-US" w:eastAsia="ja-JP"/>
        </w:rPr>
        <w:t xml:space="preserve">item 10.8. </w:t>
      </w:r>
      <w:proofErr w:type="gramStart"/>
      <w:r w:rsidRPr="00570EC4">
        <w:rPr>
          <w:iCs/>
          <w:strike/>
          <w:kern w:val="2"/>
          <w:highlight w:val="yellow"/>
          <w:lang w:val="en-US" w:eastAsia="ja-JP"/>
        </w:rPr>
        <w:t>of</w:t>
      </w:r>
      <w:proofErr w:type="gramEnd"/>
      <w:r w:rsidRPr="00570EC4">
        <w:rPr>
          <w:iCs/>
          <w:kern w:val="2"/>
          <w:lang w:val="en-US" w:eastAsia="ja-JP"/>
        </w:rPr>
        <w:t xml:space="preserve"> Annex 1 of Regulation No. 19 </w:t>
      </w:r>
      <w:r w:rsidRPr="00570EC4">
        <w:rPr>
          <w:b/>
          <w:bCs/>
          <w:iCs/>
          <w:kern w:val="2"/>
          <w:lang w:val="en-US" w:eastAsia="ja-JP"/>
        </w:rPr>
        <w:t xml:space="preserve">or </w:t>
      </w:r>
      <w:r w:rsidRPr="00570EC4">
        <w:rPr>
          <w:b/>
          <w:bCs/>
          <w:iCs/>
          <w:strike/>
          <w:kern w:val="2"/>
          <w:highlight w:val="yellow"/>
          <w:lang w:val="en-US" w:eastAsia="ja-JP"/>
        </w:rPr>
        <w:t xml:space="preserve">item 9.5.8. </w:t>
      </w:r>
      <w:proofErr w:type="gramStart"/>
      <w:r w:rsidRPr="00570EC4">
        <w:rPr>
          <w:b/>
          <w:bCs/>
          <w:iCs/>
          <w:strike/>
          <w:kern w:val="2"/>
          <w:highlight w:val="yellow"/>
          <w:lang w:val="en-US" w:eastAsia="ja-JP"/>
        </w:rPr>
        <w:t>of</w:t>
      </w:r>
      <w:proofErr w:type="gramEnd"/>
      <w:r w:rsidRPr="00570EC4">
        <w:rPr>
          <w:b/>
          <w:bCs/>
          <w:iCs/>
          <w:kern w:val="2"/>
          <w:lang w:val="en-US" w:eastAsia="ja-JP"/>
        </w:rPr>
        <w:t xml:space="preserve"> in Annex 1 of Regulation No. [RID] </w:t>
      </w:r>
      <w:r w:rsidRPr="00570EC4">
        <w:rPr>
          <w:iCs/>
          <w:kern w:val="2"/>
          <w:lang w:val="en-US" w:eastAsia="ja-JP"/>
        </w:rPr>
        <w:t>the alignment and the luminous intensities of the Class "F3" front fog beam may be automatically adapted ...”</w:t>
      </w:r>
      <w:r w:rsidR="00994B1F">
        <w:rPr>
          <w:iCs/>
          <w:kern w:val="2"/>
          <w:lang w:val="en-US" w:eastAsia="ja-JP"/>
        </w:rPr>
        <w:t>]</w:t>
      </w:r>
    </w:p>
    <w:p w:rsidR="00084271" w:rsidRDefault="00084271" w:rsidP="00E0045E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</w:p>
    <w:p w:rsidR="00CE7D0C" w:rsidRDefault="00CE7D0C" w:rsidP="00CE7D0C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  <w:r w:rsidRPr="001433A2">
        <w:rPr>
          <w:i/>
          <w:iCs/>
          <w:kern w:val="2"/>
          <w:lang w:val="en-US" w:eastAsia="ja-JP"/>
        </w:rPr>
        <w:lastRenderedPageBreak/>
        <w:t xml:space="preserve">Paragraph </w:t>
      </w:r>
      <w:r>
        <w:rPr>
          <w:i/>
          <w:iCs/>
          <w:kern w:val="2"/>
          <w:lang w:val="en-US" w:eastAsia="ja-JP"/>
        </w:rPr>
        <w:t xml:space="preserve">6.22.9.1., </w:t>
      </w:r>
      <w:r>
        <w:rPr>
          <w:iCs/>
          <w:kern w:val="2"/>
          <w:lang w:val="en-US" w:eastAsia="ja-JP"/>
        </w:rPr>
        <w:t xml:space="preserve">amend to </w:t>
      </w:r>
      <w:r w:rsidRPr="001433A2">
        <w:t>read</w:t>
      </w:r>
      <w:r>
        <w:rPr>
          <w:iCs/>
          <w:kern w:val="2"/>
          <w:lang w:val="en-US" w:eastAsia="ja-JP"/>
        </w:rPr>
        <w:t>:</w:t>
      </w:r>
    </w:p>
    <w:p w:rsidR="00CE7D0C" w:rsidRDefault="00CE7D0C" w:rsidP="00CE7D0C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</w:p>
    <w:p w:rsidR="00CE7D0C" w:rsidRPr="00CE7D0C" w:rsidRDefault="00CE7D0C" w:rsidP="00CE7D0C">
      <w:pPr>
        <w:pStyle w:val="SingleTxtG"/>
        <w:ind w:left="2268" w:right="1133" w:hanging="1134"/>
        <w:rPr>
          <w:iCs/>
          <w:kern w:val="2"/>
          <w:lang w:eastAsia="ja-JP"/>
        </w:rPr>
      </w:pPr>
      <w:r>
        <w:rPr>
          <w:iCs/>
          <w:kern w:val="2"/>
          <w:lang w:eastAsia="ja-JP"/>
        </w:rPr>
        <w:t>“6.22.9.1.</w:t>
      </w:r>
      <w:r>
        <w:rPr>
          <w:iCs/>
          <w:kern w:val="2"/>
          <w:lang w:eastAsia="ja-JP"/>
        </w:rPr>
        <w:tab/>
      </w:r>
      <w:r w:rsidRPr="00CE7D0C">
        <w:rPr>
          <w:iCs/>
          <w:kern w:val="2"/>
          <w:lang w:eastAsia="ja-JP"/>
        </w:rPr>
        <w:t xml:space="preserve">An AFS shall be permitted only in conjunction with the installation of headlamp cleaning device(s) according to Regulation No. 45 </w:t>
      </w:r>
      <w:commentRangeStart w:id="0"/>
      <w:r w:rsidRPr="00CE7D0C">
        <w:rPr>
          <w:iCs/>
          <w:kern w:val="2"/>
          <w:vertAlign w:val="superscript"/>
          <w:lang w:eastAsia="ja-JP"/>
        </w:rPr>
        <w:t>19</w:t>
      </w:r>
      <w:commentRangeEnd w:id="0"/>
      <w:r w:rsidRPr="00CE7D0C">
        <w:rPr>
          <w:rStyle w:val="CommentReference"/>
          <w:rFonts w:asciiTheme="minorHAnsi" w:eastAsiaTheme="minorHAnsi" w:hAnsiTheme="minorHAnsi" w:cstheme="minorBidi"/>
          <w:lang w:val="it-IT"/>
        </w:rPr>
        <w:commentReference w:id="0"/>
      </w:r>
      <w:r w:rsidRPr="00CE7D0C">
        <w:rPr>
          <w:iCs/>
          <w:kern w:val="2"/>
          <w:lang w:eastAsia="ja-JP"/>
        </w:rPr>
        <w:t xml:space="preserve"> for at least those lighting units, which are indicated under item </w:t>
      </w:r>
      <w:r w:rsidRPr="00CE7D0C">
        <w:rPr>
          <w:iCs/>
          <w:strike/>
          <w:kern w:val="2"/>
          <w:highlight w:val="yellow"/>
          <w:lang w:eastAsia="ja-JP"/>
        </w:rPr>
        <w:t>9.3.</w:t>
      </w:r>
      <w:r w:rsidRPr="00CE7D0C">
        <w:rPr>
          <w:iCs/>
          <w:kern w:val="2"/>
          <w:highlight w:val="yellow"/>
          <w:lang w:eastAsia="ja-JP"/>
        </w:rPr>
        <w:t xml:space="preserve"> </w:t>
      </w:r>
      <w:r w:rsidRPr="00CE7D0C">
        <w:rPr>
          <w:b/>
          <w:iCs/>
          <w:kern w:val="2"/>
          <w:highlight w:val="yellow"/>
          <w:lang w:eastAsia="ja-JP"/>
        </w:rPr>
        <w:t>9.2.3.</w:t>
      </w:r>
      <w:r w:rsidRPr="00CE7D0C">
        <w:rPr>
          <w:iCs/>
          <w:kern w:val="2"/>
          <w:lang w:eastAsia="ja-JP"/>
        </w:rPr>
        <w:t xml:space="preserve"> of the communication form conforming to the model in Annex 1 to Regulation No. 123 </w:t>
      </w:r>
      <w:r w:rsidRPr="00CE7D0C">
        <w:rPr>
          <w:b/>
          <w:bCs/>
          <w:iCs/>
          <w:kern w:val="2"/>
          <w:lang w:eastAsia="ja-JP"/>
        </w:rPr>
        <w:t xml:space="preserve">or under item </w:t>
      </w:r>
      <w:r w:rsidRPr="00CE7D0C">
        <w:rPr>
          <w:b/>
          <w:bCs/>
          <w:iCs/>
          <w:strike/>
          <w:kern w:val="2"/>
          <w:highlight w:val="yellow"/>
          <w:lang w:eastAsia="ja-JP"/>
        </w:rPr>
        <w:t>9.3.3.</w:t>
      </w:r>
      <w:r w:rsidRPr="00CE7D0C">
        <w:rPr>
          <w:b/>
          <w:bCs/>
          <w:iCs/>
          <w:kern w:val="2"/>
          <w:highlight w:val="yellow"/>
          <w:lang w:eastAsia="ja-JP"/>
        </w:rPr>
        <w:t xml:space="preserve"> 9.3.2.3.</w:t>
      </w:r>
      <w:r w:rsidRPr="00CE7D0C">
        <w:rPr>
          <w:b/>
          <w:bCs/>
          <w:iCs/>
          <w:kern w:val="2"/>
          <w:lang w:eastAsia="ja-JP"/>
        </w:rPr>
        <w:t xml:space="preserve"> </w:t>
      </w:r>
      <w:proofErr w:type="gramStart"/>
      <w:r w:rsidRPr="00CE7D0C">
        <w:rPr>
          <w:b/>
          <w:bCs/>
          <w:iCs/>
          <w:kern w:val="2"/>
          <w:lang w:eastAsia="ja-JP"/>
        </w:rPr>
        <w:t>in</w:t>
      </w:r>
      <w:proofErr w:type="gramEnd"/>
      <w:r w:rsidRPr="00CE7D0C">
        <w:rPr>
          <w:b/>
          <w:bCs/>
          <w:iCs/>
          <w:kern w:val="2"/>
          <w:lang w:eastAsia="ja-JP"/>
        </w:rPr>
        <w:t xml:space="preserve"> Annex 1 to Regulation No. [RID]</w:t>
      </w:r>
      <w:r w:rsidRPr="00CE7D0C">
        <w:rPr>
          <w:iCs/>
          <w:kern w:val="2"/>
          <w:lang w:eastAsia="ja-JP"/>
        </w:rPr>
        <w:t>, if the total objective luminous flux of the light sources of these units exceeds 2,000 lm per side, and which contribute to the Class C (basic) passing-beam.”</w:t>
      </w:r>
    </w:p>
    <w:p w:rsidR="00CE7D0C" w:rsidRDefault="00CE7D0C" w:rsidP="001F0E07">
      <w:pPr>
        <w:pStyle w:val="SingleTxtG"/>
        <w:spacing w:after="0" w:line="240" w:lineRule="auto"/>
        <w:ind w:left="2268" w:right="1133" w:hanging="1134"/>
        <w:rPr>
          <w:iCs/>
          <w:kern w:val="2"/>
          <w:lang w:eastAsia="ja-JP"/>
        </w:rPr>
      </w:pPr>
    </w:p>
    <w:p w:rsidR="00434162" w:rsidRDefault="00434162" w:rsidP="00434162">
      <w:pPr>
        <w:pStyle w:val="SingleTxtG"/>
        <w:spacing w:after="0" w:line="240" w:lineRule="auto"/>
        <w:ind w:left="2268" w:right="1133" w:hanging="1134"/>
        <w:rPr>
          <w:iCs/>
          <w:kern w:val="2"/>
          <w:lang w:eastAsia="ja-JP"/>
        </w:rPr>
      </w:pPr>
    </w:p>
    <w:p w:rsidR="007B1DCD" w:rsidRDefault="007B1DCD">
      <w:pPr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br w:type="page"/>
      </w:r>
    </w:p>
    <w:p w:rsidR="00371FD8" w:rsidRPr="00BE7CCE" w:rsidRDefault="00371FD8" w:rsidP="00F7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after="120" w:line="300" w:lineRule="exact"/>
        <w:ind w:left="1134" w:right="991" w:hanging="708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lastRenderedPageBreak/>
        <w:t>B.</w:t>
      </w:r>
      <w:r w:rsidRPr="00BE7CCE">
        <w:rPr>
          <w:rFonts w:ascii="Times New Roman" w:hAnsi="Times New Roman"/>
          <w:b/>
          <w:sz w:val="28"/>
          <w:szCs w:val="28"/>
          <w:lang w:val="en-GB"/>
        </w:rPr>
        <w:tab/>
      </w:r>
      <w:r w:rsidRPr="00E0045E">
        <w:rPr>
          <w:rFonts w:ascii="Times New Roman" w:hAnsi="Times New Roman"/>
          <w:b/>
          <w:sz w:val="28"/>
          <w:szCs w:val="28"/>
          <w:lang w:val="en-GB"/>
        </w:rPr>
        <w:t>Proposals</w:t>
      </w:r>
      <w:r w:rsidR="007A441D">
        <w:rPr>
          <w:rFonts w:ascii="Times New Roman" w:hAnsi="Times New Roman"/>
          <w:b/>
          <w:sz w:val="28"/>
          <w:szCs w:val="28"/>
          <w:lang w:val="en-GB"/>
        </w:rPr>
        <w:t xml:space="preserve"> (R86 01 and 00 series)</w:t>
      </w:r>
    </w:p>
    <w:p w:rsidR="00371FD8" w:rsidRPr="00507892" w:rsidRDefault="00371FD8" w:rsidP="00371FD8">
      <w:pPr>
        <w:spacing w:after="120" w:line="300" w:lineRule="exact"/>
        <w:ind w:leftChars="515" w:left="1133" w:rightChars="549" w:right="1208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:rsidR="00371FD8" w:rsidRPr="00E93275" w:rsidRDefault="00371FD8" w:rsidP="00371FD8">
      <w:pPr>
        <w:widowControl w:val="0"/>
        <w:spacing w:after="120" w:line="240" w:lineRule="auto"/>
        <w:ind w:left="1134" w:rightChars="562" w:right="1236" w:hanging="714"/>
        <w:jc w:val="both"/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</w:pPr>
      <w:r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>I.</w:t>
      </w:r>
      <w:r w:rsidRPr="00E93275"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ab/>
      </w:r>
      <w:r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>Correct wrong references in GRE/2018/09 and …/10 (R86 01 and 00 series)</w:t>
      </w:r>
    </w:p>
    <w:p w:rsidR="00372128" w:rsidRDefault="00372128" w:rsidP="00372128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  <w:proofErr w:type="gramStart"/>
      <w:r w:rsidRPr="001433A2">
        <w:rPr>
          <w:i/>
          <w:iCs/>
          <w:kern w:val="2"/>
          <w:lang w:val="en-US" w:eastAsia="ja-JP"/>
        </w:rPr>
        <w:t>Paragraph</w:t>
      </w:r>
      <w:r w:rsidR="00700234">
        <w:rPr>
          <w:i/>
          <w:iCs/>
          <w:kern w:val="2"/>
          <w:lang w:val="en-US" w:eastAsia="ja-JP"/>
        </w:rPr>
        <w:t>s</w:t>
      </w:r>
      <w:r w:rsidRPr="001433A2">
        <w:rPr>
          <w:i/>
          <w:iCs/>
          <w:kern w:val="2"/>
          <w:lang w:val="en-US" w:eastAsia="ja-JP"/>
        </w:rPr>
        <w:t xml:space="preserve"> </w:t>
      </w:r>
      <w:r>
        <w:rPr>
          <w:i/>
          <w:iCs/>
          <w:kern w:val="2"/>
          <w:lang w:val="en-US" w:eastAsia="ja-JP"/>
        </w:rPr>
        <w:t>6.22</w:t>
      </w:r>
      <w:r w:rsidR="00700234">
        <w:rPr>
          <w:i/>
          <w:iCs/>
          <w:kern w:val="2"/>
          <w:lang w:val="en-US" w:eastAsia="ja-JP"/>
        </w:rPr>
        <w:t>.2</w:t>
      </w:r>
      <w:r>
        <w:rPr>
          <w:i/>
          <w:iCs/>
          <w:kern w:val="2"/>
          <w:lang w:val="en-US" w:eastAsia="ja-JP"/>
        </w:rPr>
        <w:t>.</w:t>
      </w:r>
      <w:proofErr w:type="gramEnd"/>
      <w:r w:rsidR="00700234">
        <w:rPr>
          <w:i/>
          <w:iCs/>
          <w:kern w:val="2"/>
          <w:lang w:val="en-US" w:eastAsia="ja-JP"/>
        </w:rPr>
        <w:t xml:space="preserve"> </w:t>
      </w:r>
      <w:proofErr w:type="gramStart"/>
      <w:r w:rsidR="00700234">
        <w:rPr>
          <w:i/>
          <w:iCs/>
          <w:kern w:val="2"/>
          <w:lang w:val="en-US" w:eastAsia="ja-JP"/>
        </w:rPr>
        <w:t>to</w:t>
      </w:r>
      <w:proofErr w:type="gramEnd"/>
      <w:r w:rsidR="00700234">
        <w:rPr>
          <w:i/>
          <w:iCs/>
          <w:kern w:val="2"/>
          <w:lang w:val="en-US" w:eastAsia="ja-JP"/>
        </w:rPr>
        <w:t xml:space="preserve"> 6.22.6.</w:t>
      </w:r>
      <w:r>
        <w:rPr>
          <w:i/>
          <w:iCs/>
          <w:kern w:val="2"/>
          <w:lang w:val="en-US" w:eastAsia="ja-JP"/>
        </w:rPr>
        <w:t xml:space="preserve">, </w:t>
      </w:r>
      <w:r>
        <w:rPr>
          <w:iCs/>
          <w:kern w:val="2"/>
          <w:lang w:val="en-US" w:eastAsia="ja-JP"/>
        </w:rPr>
        <w:t xml:space="preserve">amend to </w:t>
      </w:r>
      <w:r w:rsidRPr="001433A2">
        <w:t>read</w:t>
      </w:r>
      <w:r>
        <w:rPr>
          <w:iCs/>
          <w:kern w:val="2"/>
          <w:lang w:val="en-US" w:eastAsia="ja-JP"/>
        </w:rPr>
        <w:t>:</w:t>
      </w:r>
    </w:p>
    <w:p w:rsidR="00372128" w:rsidRDefault="00372128" w:rsidP="00700234">
      <w:pPr>
        <w:pStyle w:val="SingleTxtG"/>
        <w:spacing w:after="0" w:line="240" w:lineRule="auto"/>
        <w:ind w:left="2268" w:hanging="1134"/>
        <w:rPr>
          <w:iCs/>
          <w:kern w:val="2"/>
          <w:lang w:val="en-US" w:eastAsia="ja-JP"/>
        </w:rPr>
      </w:pPr>
    </w:p>
    <w:p w:rsidR="00700234" w:rsidRPr="00700234" w:rsidRDefault="00700234" w:rsidP="00700234">
      <w:pPr>
        <w:pStyle w:val="SingleTxtG"/>
        <w:spacing w:line="240" w:lineRule="auto"/>
        <w:ind w:left="2268" w:hanging="1134"/>
        <w:rPr>
          <w:iCs/>
          <w:kern w:val="2"/>
          <w:lang w:eastAsia="ja-JP"/>
        </w:rPr>
      </w:pPr>
      <w:r>
        <w:rPr>
          <w:iCs/>
          <w:kern w:val="2"/>
          <w:lang w:val="en-US" w:eastAsia="ja-JP"/>
        </w:rPr>
        <w:t>"</w:t>
      </w:r>
      <w:r>
        <w:rPr>
          <w:iCs/>
          <w:kern w:val="2"/>
          <w:lang w:eastAsia="ja-JP"/>
        </w:rPr>
        <w:t>6.22.2.</w:t>
      </w:r>
      <w:r>
        <w:rPr>
          <w:iCs/>
          <w:kern w:val="2"/>
          <w:lang w:eastAsia="ja-JP"/>
        </w:rPr>
        <w:tab/>
      </w:r>
      <w:r w:rsidRPr="00700234">
        <w:rPr>
          <w:iCs/>
          <w:kern w:val="2"/>
          <w:lang w:eastAsia="ja-JP"/>
        </w:rPr>
        <w:t xml:space="preserve">Number: According to Annex 15 of Regulation No. 69 </w:t>
      </w:r>
      <w:r w:rsidRPr="00700234">
        <w:rPr>
          <w:b/>
          <w:bCs/>
          <w:iCs/>
          <w:kern w:val="2"/>
          <w:lang w:eastAsia="ja-JP"/>
        </w:rPr>
        <w:t xml:space="preserve">or Annex </w:t>
      </w:r>
      <w:r w:rsidR="00664B1E" w:rsidRPr="00664B1E">
        <w:rPr>
          <w:b/>
          <w:bCs/>
          <w:iCs/>
          <w:strike/>
          <w:kern w:val="2"/>
          <w:highlight w:val="yellow"/>
          <w:lang w:eastAsia="ja-JP"/>
        </w:rPr>
        <w:t>24</w:t>
      </w:r>
      <w:r w:rsidR="00664B1E" w:rsidRPr="00664B1E">
        <w:rPr>
          <w:b/>
          <w:bCs/>
          <w:iCs/>
          <w:kern w:val="2"/>
          <w:highlight w:val="yellow"/>
          <w:lang w:eastAsia="ja-JP"/>
        </w:rPr>
        <w:t xml:space="preserve"> </w:t>
      </w:r>
      <w:r w:rsidRPr="00664B1E">
        <w:rPr>
          <w:b/>
          <w:bCs/>
          <w:iCs/>
          <w:kern w:val="2"/>
          <w:highlight w:val="yellow"/>
          <w:lang w:eastAsia="ja-JP"/>
        </w:rPr>
        <w:t>25</w:t>
      </w:r>
      <w:r w:rsidRPr="00700234">
        <w:rPr>
          <w:b/>
          <w:bCs/>
          <w:iCs/>
          <w:kern w:val="2"/>
          <w:lang w:eastAsia="ja-JP"/>
        </w:rPr>
        <w:t xml:space="preserve"> of Regulation No. </w:t>
      </w:r>
      <w:proofErr w:type="gramStart"/>
      <w:r w:rsidRPr="00700234">
        <w:rPr>
          <w:iCs/>
          <w:kern w:val="2"/>
          <w:lang w:eastAsia="ja-JP"/>
        </w:rPr>
        <w:t>[RRD].</w:t>
      </w:r>
      <w:proofErr w:type="gramEnd"/>
      <w:r w:rsidRPr="00700234">
        <w:rPr>
          <w:iCs/>
          <w:kern w:val="2"/>
          <w:lang w:eastAsia="ja-JP"/>
        </w:rPr>
        <w:t xml:space="preserve"> </w:t>
      </w:r>
    </w:p>
    <w:p w:rsidR="00700234" w:rsidRPr="00700234" w:rsidRDefault="00700234" w:rsidP="00700234">
      <w:pPr>
        <w:pStyle w:val="SingleTxtG"/>
        <w:spacing w:line="240" w:lineRule="auto"/>
        <w:ind w:left="2268" w:hanging="1134"/>
        <w:rPr>
          <w:iCs/>
          <w:kern w:val="2"/>
          <w:lang w:eastAsia="ja-JP"/>
        </w:rPr>
      </w:pPr>
      <w:r>
        <w:rPr>
          <w:iCs/>
          <w:kern w:val="2"/>
          <w:lang w:eastAsia="ja-JP"/>
        </w:rPr>
        <w:t>6.22.3.</w:t>
      </w:r>
      <w:r>
        <w:rPr>
          <w:iCs/>
          <w:kern w:val="2"/>
          <w:lang w:eastAsia="ja-JP"/>
        </w:rPr>
        <w:tab/>
      </w:r>
      <w:r w:rsidRPr="00700234">
        <w:rPr>
          <w:iCs/>
          <w:kern w:val="2"/>
          <w:lang w:eastAsia="ja-JP"/>
        </w:rPr>
        <w:t xml:space="preserve">Arrangement: According to Annex 15 of Regulation No. 69 </w:t>
      </w:r>
      <w:r w:rsidRPr="00700234">
        <w:rPr>
          <w:b/>
          <w:bCs/>
          <w:iCs/>
          <w:kern w:val="2"/>
          <w:lang w:eastAsia="ja-JP"/>
        </w:rPr>
        <w:t xml:space="preserve">or Annex </w:t>
      </w:r>
      <w:r w:rsidR="00664B1E" w:rsidRPr="00664B1E">
        <w:rPr>
          <w:b/>
          <w:bCs/>
          <w:iCs/>
          <w:strike/>
          <w:kern w:val="2"/>
          <w:highlight w:val="yellow"/>
          <w:lang w:eastAsia="ja-JP"/>
        </w:rPr>
        <w:t>24</w:t>
      </w:r>
      <w:r w:rsidR="00664B1E" w:rsidRPr="00664B1E">
        <w:rPr>
          <w:b/>
          <w:bCs/>
          <w:iCs/>
          <w:kern w:val="2"/>
          <w:highlight w:val="yellow"/>
          <w:lang w:eastAsia="ja-JP"/>
        </w:rPr>
        <w:t xml:space="preserve"> 25</w:t>
      </w:r>
      <w:r w:rsidR="00664B1E" w:rsidRPr="00700234">
        <w:rPr>
          <w:b/>
          <w:bCs/>
          <w:iCs/>
          <w:kern w:val="2"/>
          <w:lang w:eastAsia="ja-JP"/>
        </w:rPr>
        <w:t xml:space="preserve"> </w:t>
      </w:r>
      <w:r w:rsidRPr="00700234">
        <w:rPr>
          <w:b/>
          <w:bCs/>
          <w:iCs/>
          <w:kern w:val="2"/>
          <w:lang w:eastAsia="ja-JP"/>
        </w:rPr>
        <w:t xml:space="preserve">of Regulation No. </w:t>
      </w:r>
      <w:proofErr w:type="gramStart"/>
      <w:r w:rsidRPr="00700234">
        <w:rPr>
          <w:iCs/>
          <w:kern w:val="2"/>
          <w:lang w:eastAsia="ja-JP"/>
        </w:rPr>
        <w:t>[RRD].</w:t>
      </w:r>
      <w:proofErr w:type="gramEnd"/>
      <w:r w:rsidRPr="00700234">
        <w:rPr>
          <w:iCs/>
          <w:kern w:val="2"/>
          <w:lang w:eastAsia="ja-JP"/>
        </w:rPr>
        <w:t xml:space="preserve"> </w:t>
      </w:r>
    </w:p>
    <w:p w:rsidR="00700234" w:rsidRPr="00700234" w:rsidRDefault="00700234" w:rsidP="00700234">
      <w:pPr>
        <w:pStyle w:val="SingleTxtG"/>
        <w:spacing w:line="240" w:lineRule="auto"/>
        <w:ind w:left="2268" w:hanging="1134"/>
        <w:rPr>
          <w:iCs/>
          <w:kern w:val="2"/>
          <w:lang w:eastAsia="ja-JP"/>
        </w:rPr>
      </w:pPr>
      <w:r>
        <w:rPr>
          <w:iCs/>
          <w:kern w:val="2"/>
          <w:lang w:eastAsia="ja-JP"/>
        </w:rPr>
        <w:t>6.22.4.</w:t>
      </w:r>
      <w:r>
        <w:rPr>
          <w:iCs/>
          <w:kern w:val="2"/>
          <w:lang w:eastAsia="ja-JP"/>
        </w:rPr>
        <w:tab/>
      </w:r>
      <w:r w:rsidRPr="00700234">
        <w:rPr>
          <w:iCs/>
          <w:kern w:val="2"/>
          <w:lang w:eastAsia="ja-JP"/>
        </w:rPr>
        <w:t xml:space="preserve">Position </w:t>
      </w:r>
    </w:p>
    <w:p w:rsidR="00700234" w:rsidRPr="00700234" w:rsidRDefault="00700234" w:rsidP="00700234">
      <w:pPr>
        <w:pStyle w:val="SingleTxtG"/>
        <w:spacing w:line="240" w:lineRule="auto"/>
        <w:ind w:left="2268"/>
        <w:rPr>
          <w:iCs/>
          <w:kern w:val="2"/>
          <w:lang w:eastAsia="ja-JP"/>
        </w:rPr>
      </w:pPr>
      <w:r w:rsidRPr="00700234">
        <w:rPr>
          <w:iCs/>
          <w:kern w:val="2"/>
          <w:lang w:eastAsia="ja-JP"/>
        </w:rPr>
        <w:t xml:space="preserve">Width: According to Annex 15 of Regulation No. 69 </w:t>
      </w:r>
      <w:r w:rsidRPr="00700234">
        <w:rPr>
          <w:b/>
          <w:bCs/>
          <w:iCs/>
          <w:kern w:val="2"/>
          <w:lang w:eastAsia="ja-JP"/>
        </w:rPr>
        <w:t xml:space="preserve">or Annex </w:t>
      </w:r>
      <w:r w:rsidR="00664B1E" w:rsidRPr="00664B1E">
        <w:rPr>
          <w:b/>
          <w:bCs/>
          <w:iCs/>
          <w:strike/>
          <w:kern w:val="2"/>
          <w:highlight w:val="yellow"/>
          <w:lang w:eastAsia="ja-JP"/>
        </w:rPr>
        <w:t>24</w:t>
      </w:r>
      <w:r w:rsidR="00664B1E" w:rsidRPr="00664B1E">
        <w:rPr>
          <w:b/>
          <w:bCs/>
          <w:iCs/>
          <w:kern w:val="2"/>
          <w:highlight w:val="yellow"/>
          <w:lang w:eastAsia="ja-JP"/>
        </w:rPr>
        <w:t xml:space="preserve"> 25</w:t>
      </w:r>
      <w:r w:rsidRPr="00700234">
        <w:rPr>
          <w:b/>
          <w:bCs/>
          <w:iCs/>
          <w:kern w:val="2"/>
          <w:lang w:eastAsia="ja-JP"/>
        </w:rPr>
        <w:t xml:space="preserve"> of Regulation No. </w:t>
      </w:r>
      <w:proofErr w:type="gramStart"/>
      <w:r w:rsidRPr="00700234">
        <w:rPr>
          <w:iCs/>
          <w:kern w:val="2"/>
          <w:lang w:eastAsia="ja-JP"/>
        </w:rPr>
        <w:t>[RRD].</w:t>
      </w:r>
      <w:proofErr w:type="gramEnd"/>
      <w:r w:rsidRPr="00700234">
        <w:rPr>
          <w:iCs/>
          <w:kern w:val="2"/>
          <w:lang w:eastAsia="ja-JP"/>
        </w:rPr>
        <w:t xml:space="preserve"> </w:t>
      </w:r>
    </w:p>
    <w:p w:rsidR="00700234" w:rsidRPr="00700234" w:rsidRDefault="00700234" w:rsidP="00700234">
      <w:pPr>
        <w:pStyle w:val="SingleTxtG"/>
        <w:spacing w:line="240" w:lineRule="auto"/>
        <w:ind w:left="2268"/>
        <w:rPr>
          <w:iCs/>
          <w:kern w:val="2"/>
          <w:lang w:eastAsia="ja-JP"/>
        </w:rPr>
      </w:pPr>
      <w:r w:rsidRPr="00700234">
        <w:rPr>
          <w:iCs/>
          <w:kern w:val="2"/>
          <w:lang w:eastAsia="ja-JP"/>
        </w:rPr>
        <w:t xml:space="preserve">Height: No individual specifications. </w:t>
      </w:r>
    </w:p>
    <w:p w:rsidR="00700234" w:rsidRPr="00700234" w:rsidRDefault="00700234" w:rsidP="00700234">
      <w:pPr>
        <w:pStyle w:val="SingleTxtG"/>
        <w:spacing w:line="240" w:lineRule="auto"/>
        <w:ind w:left="2268"/>
        <w:rPr>
          <w:iCs/>
          <w:kern w:val="2"/>
          <w:lang w:eastAsia="ja-JP"/>
        </w:rPr>
      </w:pPr>
      <w:r w:rsidRPr="00700234">
        <w:rPr>
          <w:iCs/>
          <w:kern w:val="2"/>
          <w:lang w:eastAsia="ja-JP"/>
        </w:rPr>
        <w:t xml:space="preserve">Length: According to Annex 15 of Regulation No. 69 </w:t>
      </w:r>
      <w:r w:rsidRPr="00700234">
        <w:rPr>
          <w:b/>
          <w:bCs/>
          <w:iCs/>
          <w:kern w:val="2"/>
          <w:lang w:eastAsia="ja-JP"/>
        </w:rPr>
        <w:t xml:space="preserve">or Annex </w:t>
      </w:r>
      <w:r w:rsidR="00664B1E" w:rsidRPr="00664B1E">
        <w:rPr>
          <w:b/>
          <w:bCs/>
          <w:iCs/>
          <w:strike/>
          <w:kern w:val="2"/>
          <w:highlight w:val="yellow"/>
          <w:lang w:eastAsia="ja-JP"/>
        </w:rPr>
        <w:t>24</w:t>
      </w:r>
      <w:r w:rsidR="00664B1E" w:rsidRPr="00664B1E">
        <w:rPr>
          <w:b/>
          <w:bCs/>
          <w:iCs/>
          <w:kern w:val="2"/>
          <w:highlight w:val="yellow"/>
          <w:lang w:eastAsia="ja-JP"/>
        </w:rPr>
        <w:t xml:space="preserve"> 25</w:t>
      </w:r>
      <w:r w:rsidRPr="00700234">
        <w:rPr>
          <w:b/>
          <w:bCs/>
          <w:iCs/>
          <w:kern w:val="2"/>
          <w:lang w:eastAsia="ja-JP"/>
        </w:rPr>
        <w:t xml:space="preserve"> of Regulation No. </w:t>
      </w:r>
      <w:proofErr w:type="gramStart"/>
      <w:r w:rsidRPr="00700234">
        <w:rPr>
          <w:iCs/>
          <w:kern w:val="2"/>
          <w:lang w:eastAsia="ja-JP"/>
        </w:rPr>
        <w:t>[RRD].</w:t>
      </w:r>
      <w:proofErr w:type="gramEnd"/>
      <w:r w:rsidRPr="00700234">
        <w:rPr>
          <w:iCs/>
          <w:kern w:val="2"/>
          <w:lang w:eastAsia="ja-JP"/>
        </w:rPr>
        <w:t xml:space="preserve"> </w:t>
      </w:r>
    </w:p>
    <w:p w:rsidR="00700234" w:rsidRPr="00700234" w:rsidRDefault="00664B1E" w:rsidP="00700234">
      <w:pPr>
        <w:pStyle w:val="SingleTxtG"/>
        <w:spacing w:line="240" w:lineRule="auto"/>
        <w:ind w:left="2268" w:hanging="1134"/>
        <w:rPr>
          <w:iCs/>
          <w:kern w:val="2"/>
          <w:lang w:eastAsia="ja-JP"/>
        </w:rPr>
      </w:pPr>
      <w:r>
        <w:rPr>
          <w:iCs/>
          <w:kern w:val="2"/>
          <w:lang w:eastAsia="ja-JP"/>
        </w:rPr>
        <w:t>6.22.5.</w:t>
      </w:r>
      <w:r>
        <w:rPr>
          <w:iCs/>
          <w:kern w:val="2"/>
          <w:lang w:eastAsia="ja-JP"/>
        </w:rPr>
        <w:tab/>
      </w:r>
      <w:r w:rsidR="00700234" w:rsidRPr="00700234">
        <w:rPr>
          <w:iCs/>
          <w:kern w:val="2"/>
          <w:lang w:eastAsia="ja-JP"/>
        </w:rPr>
        <w:t xml:space="preserve">Geometric visibility: According to Annex 15 of Regulation No. 69 </w:t>
      </w:r>
      <w:r w:rsidR="00700234" w:rsidRPr="00700234">
        <w:rPr>
          <w:b/>
          <w:bCs/>
          <w:iCs/>
          <w:kern w:val="2"/>
          <w:lang w:eastAsia="ja-JP"/>
        </w:rPr>
        <w:t xml:space="preserve">or Annex </w:t>
      </w:r>
      <w:r w:rsidRPr="00664B1E">
        <w:rPr>
          <w:b/>
          <w:bCs/>
          <w:iCs/>
          <w:strike/>
          <w:kern w:val="2"/>
          <w:highlight w:val="yellow"/>
          <w:lang w:eastAsia="ja-JP"/>
        </w:rPr>
        <w:t>24</w:t>
      </w:r>
      <w:r w:rsidRPr="00664B1E">
        <w:rPr>
          <w:b/>
          <w:bCs/>
          <w:iCs/>
          <w:kern w:val="2"/>
          <w:highlight w:val="yellow"/>
          <w:lang w:eastAsia="ja-JP"/>
        </w:rPr>
        <w:t xml:space="preserve"> 25</w:t>
      </w:r>
      <w:r w:rsidRPr="00700234">
        <w:rPr>
          <w:b/>
          <w:bCs/>
          <w:iCs/>
          <w:kern w:val="2"/>
          <w:lang w:eastAsia="ja-JP"/>
        </w:rPr>
        <w:t xml:space="preserve"> </w:t>
      </w:r>
      <w:r w:rsidR="00700234" w:rsidRPr="00700234">
        <w:rPr>
          <w:b/>
          <w:bCs/>
          <w:iCs/>
          <w:kern w:val="2"/>
          <w:lang w:eastAsia="ja-JP"/>
        </w:rPr>
        <w:t xml:space="preserve">of Regulation No. </w:t>
      </w:r>
      <w:proofErr w:type="gramStart"/>
      <w:r w:rsidR="00700234" w:rsidRPr="00700234">
        <w:rPr>
          <w:iCs/>
          <w:kern w:val="2"/>
          <w:lang w:eastAsia="ja-JP"/>
        </w:rPr>
        <w:t>[RRD].</w:t>
      </w:r>
      <w:proofErr w:type="gramEnd"/>
      <w:r w:rsidR="00700234" w:rsidRPr="00700234">
        <w:rPr>
          <w:iCs/>
          <w:kern w:val="2"/>
          <w:lang w:eastAsia="ja-JP"/>
        </w:rPr>
        <w:t xml:space="preserve"> </w:t>
      </w:r>
    </w:p>
    <w:p w:rsidR="00700234" w:rsidRPr="00700234" w:rsidRDefault="00700234" w:rsidP="00700234">
      <w:pPr>
        <w:pStyle w:val="SingleTxtG"/>
        <w:spacing w:line="240" w:lineRule="auto"/>
        <w:ind w:left="2268" w:hanging="1134"/>
        <w:rPr>
          <w:iCs/>
          <w:kern w:val="2"/>
          <w:lang w:val="en-US" w:eastAsia="ja-JP"/>
        </w:rPr>
      </w:pPr>
      <w:r w:rsidRPr="00700234">
        <w:rPr>
          <w:iCs/>
          <w:kern w:val="2"/>
          <w:lang w:eastAsia="ja-JP"/>
        </w:rPr>
        <w:t>6.22.6.</w:t>
      </w:r>
      <w:r w:rsidR="00664B1E">
        <w:rPr>
          <w:iCs/>
          <w:kern w:val="2"/>
          <w:lang w:eastAsia="ja-JP"/>
        </w:rPr>
        <w:tab/>
      </w:r>
      <w:r w:rsidRPr="00700234">
        <w:rPr>
          <w:iCs/>
          <w:kern w:val="2"/>
          <w:lang w:eastAsia="ja-JP"/>
        </w:rPr>
        <w:t xml:space="preserve">Orientation: According to Annex 15 of Regulation No. 69 </w:t>
      </w:r>
      <w:r w:rsidRPr="00700234">
        <w:rPr>
          <w:b/>
          <w:bCs/>
          <w:iCs/>
          <w:kern w:val="2"/>
          <w:lang w:eastAsia="ja-JP"/>
        </w:rPr>
        <w:t xml:space="preserve">or Annex </w:t>
      </w:r>
      <w:r w:rsidR="00664B1E" w:rsidRPr="00664B1E">
        <w:rPr>
          <w:b/>
          <w:bCs/>
          <w:iCs/>
          <w:strike/>
          <w:kern w:val="2"/>
          <w:highlight w:val="yellow"/>
          <w:lang w:eastAsia="ja-JP"/>
        </w:rPr>
        <w:t>24</w:t>
      </w:r>
      <w:r w:rsidR="00664B1E" w:rsidRPr="00664B1E">
        <w:rPr>
          <w:b/>
          <w:bCs/>
          <w:iCs/>
          <w:kern w:val="2"/>
          <w:highlight w:val="yellow"/>
          <w:lang w:eastAsia="ja-JP"/>
        </w:rPr>
        <w:t xml:space="preserve"> 25</w:t>
      </w:r>
      <w:r w:rsidRPr="00700234">
        <w:rPr>
          <w:b/>
          <w:bCs/>
          <w:iCs/>
          <w:kern w:val="2"/>
          <w:lang w:eastAsia="ja-JP"/>
        </w:rPr>
        <w:t xml:space="preserve"> of Regulation No. </w:t>
      </w:r>
      <w:proofErr w:type="gramStart"/>
      <w:r w:rsidRPr="00700234">
        <w:rPr>
          <w:iCs/>
          <w:kern w:val="2"/>
          <w:lang w:eastAsia="ja-JP"/>
        </w:rPr>
        <w:t>[RRD].</w:t>
      </w:r>
      <w:r>
        <w:rPr>
          <w:iCs/>
          <w:kern w:val="2"/>
          <w:lang w:eastAsia="ja-JP"/>
        </w:rPr>
        <w:t>"</w:t>
      </w:r>
      <w:proofErr w:type="gramEnd"/>
    </w:p>
    <w:p w:rsidR="001F0E07" w:rsidRDefault="001F0E07" w:rsidP="001F0E07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</w:p>
    <w:p w:rsidR="00570EC4" w:rsidRDefault="00570EC4" w:rsidP="00E0045E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</w:p>
    <w:p w:rsidR="00B01897" w:rsidRPr="00E93275" w:rsidRDefault="00B01897" w:rsidP="00B01897">
      <w:pPr>
        <w:widowControl w:val="0"/>
        <w:spacing w:after="120" w:line="240" w:lineRule="auto"/>
        <w:ind w:left="1134" w:rightChars="562" w:right="1236" w:hanging="714"/>
        <w:jc w:val="both"/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</w:pPr>
      <w:r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>II.</w:t>
      </w:r>
      <w:r w:rsidRPr="00E93275"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ab/>
      </w:r>
      <w:r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>Delete a proposed modification in GRE/2018/10 (R86-00)</w:t>
      </w:r>
    </w:p>
    <w:p w:rsidR="00B01897" w:rsidRPr="003E6A75" w:rsidRDefault="00B01897" w:rsidP="00B01897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  <w:r>
        <w:rPr>
          <w:i/>
          <w:iCs/>
          <w:kern w:val="2"/>
          <w:lang w:val="en-US" w:eastAsia="ja-JP"/>
        </w:rPr>
        <w:t xml:space="preserve">Delete </w:t>
      </w:r>
      <w:r w:rsidR="00F77D9F">
        <w:rPr>
          <w:i/>
          <w:iCs/>
          <w:kern w:val="2"/>
          <w:lang w:val="en-US" w:eastAsia="ja-JP"/>
        </w:rPr>
        <w:t>the following text from document GRE/2018/10</w:t>
      </w:r>
      <w:r w:rsidR="003E6A75">
        <w:rPr>
          <w:iCs/>
          <w:kern w:val="2"/>
          <w:lang w:val="en-US" w:eastAsia="ja-JP"/>
        </w:rPr>
        <w:t>:</w:t>
      </w:r>
    </w:p>
    <w:p w:rsidR="00B01897" w:rsidRDefault="00B01897" w:rsidP="00E0045E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</w:p>
    <w:p w:rsidR="00B01897" w:rsidRPr="00B01897" w:rsidRDefault="00B01897" w:rsidP="00B01897">
      <w:pPr>
        <w:pStyle w:val="SingleTxtG"/>
        <w:ind w:left="2268" w:right="1133" w:hanging="1134"/>
        <w:rPr>
          <w:iCs/>
          <w:strike/>
          <w:kern w:val="2"/>
          <w:highlight w:val="yellow"/>
          <w:lang w:eastAsia="ja-JP"/>
        </w:rPr>
      </w:pPr>
      <w:r w:rsidRPr="00B01897">
        <w:rPr>
          <w:i/>
          <w:iCs/>
          <w:strike/>
          <w:kern w:val="2"/>
          <w:highlight w:val="yellow"/>
          <w:lang w:eastAsia="ja-JP"/>
        </w:rPr>
        <w:t xml:space="preserve">Annex 6, Paragraph </w:t>
      </w:r>
      <w:proofErr w:type="gramStart"/>
      <w:r w:rsidRPr="00B01897">
        <w:rPr>
          <w:i/>
          <w:iCs/>
          <w:strike/>
          <w:kern w:val="2"/>
          <w:highlight w:val="yellow"/>
          <w:lang w:eastAsia="ja-JP"/>
        </w:rPr>
        <w:t>2.,</w:t>
      </w:r>
      <w:proofErr w:type="gramEnd"/>
      <w:r w:rsidRPr="00B01897">
        <w:rPr>
          <w:i/>
          <w:iCs/>
          <w:strike/>
          <w:kern w:val="2"/>
          <w:highlight w:val="yellow"/>
          <w:lang w:eastAsia="ja-JP"/>
        </w:rPr>
        <w:t xml:space="preserve"> </w:t>
      </w:r>
      <w:r w:rsidRPr="00B01897">
        <w:rPr>
          <w:iCs/>
          <w:strike/>
          <w:kern w:val="2"/>
          <w:highlight w:val="yellow"/>
          <w:lang w:eastAsia="ja-JP"/>
        </w:rPr>
        <w:t xml:space="preserve">amend to read: </w:t>
      </w:r>
    </w:p>
    <w:p w:rsidR="00B01897" w:rsidRPr="00B01897" w:rsidRDefault="00B01897" w:rsidP="00B01897">
      <w:pPr>
        <w:pStyle w:val="SingleTxtG"/>
        <w:ind w:left="2268" w:right="1133" w:hanging="1134"/>
        <w:rPr>
          <w:iCs/>
          <w:strike/>
          <w:kern w:val="2"/>
          <w:highlight w:val="yellow"/>
          <w:lang w:eastAsia="ja-JP"/>
        </w:rPr>
      </w:pPr>
      <w:r w:rsidRPr="00B01897">
        <w:rPr>
          <w:iCs/>
          <w:strike/>
          <w:kern w:val="2"/>
          <w:highlight w:val="yellow"/>
          <w:lang w:eastAsia="ja-JP"/>
        </w:rPr>
        <w:t>“2.</w:t>
      </w:r>
      <w:r w:rsidRPr="00B01897">
        <w:rPr>
          <w:iCs/>
          <w:strike/>
          <w:kern w:val="2"/>
          <w:highlight w:val="yellow"/>
          <w:lang w:eastAsia="ja-JP"/>
        </w:rPr>
        <w:tab/>
        <w:t xml:space="preserve">Colours and photometric minimum requirements </w:t>
      </w:r>
    </w:p>
    <w:p w:rsidR="00B01897" w:rsidRDefault="00B01897" w:rsidP="00B01897">
      <w:pPr>
        <w:pStyle w:val="SingleTxtG"/>
        <w:spacing w:after="0" w:line="240" w:lineRule="auto"/>
        <w:ind w:left="2268" w:right="1133"/>
        <w:rPr>
          <w:iCs/>
          <w:strike/>
          <w:kern w:val="2"/>
          <w:lang w:eastAsia="ja-JP"/>
        </w:rPr>
      </w:pPr>
      <w:r w:rsidRPr="00B01897">
        <w:rPr>
          <w:iCs/>
          <w:strike/>
          <w:kern w:val="2"/>
          <w:highlight w:val="yellow"/>
          <w:lang w:eastAsia="ja-JP"/>
        </w:rPr>
        <w:t xml:space="preserve">Each panel or foil shall be according to the specifications of Regulation No. 70, class 5 or Regulation No. 104, class F </w:t>
      </w:r>
      <w:r w:rsidRPr="00B01897">
        <w:rPr>
          <w:b/>
          <w:bCs/>
          <w:iCs/>
          <w:strike/>
          <w:kern w:val="2"/>
          <w:highlight w:val="yellow"/>
          <w:lang w:eastAsia="ja-JP"/>
        </w:rPr>
        <w:t xml:space="preserve">or Regulation No. </w:t>
      </w:r>
      <w:r w:rsidRPr="00B01897">
        <w:rPr>
          <w:iCs/>
          <w:strike/>
          <w:kern w:val="2"/>
          <w:highlight w:val="yellow"/>
          <w:lang w:eastAsia="ja-JP"/>
        </w:rPr>
        <w:t xml:space="preserve">[RRD], </w:t>
      </w:r>
      <w:r w:rsidRPr="00B01897">
        <w:rPr>
          <w:b/>
          <w:bCs/>
          <w:iCs/>
          <w:strike/>
          <w:kern w:val="2"/>
          <w:highlight w:val="yellow"/>
          <w:lang w:eastAsia="ja-JP"/>
        </w:rPr>
        <w:t>class 5 or class F</w:t>
      </w:r>
      <w:r w:rsidRPr="00B01897">
        <w:rPr>
          <w:iCs/>
          <w:strike/>
          <w:kern w:val="2"/>
          <w:highlight w:val="yellow"/>
          <w:lang w:eastAsia="ja-JP"/>
        </w:rPr>
        <w:t>.”</w:t>
      </w:r>
    </w:p>
    <w:p w:rsidR="00F77D9F" w:rsidRDefault="00F77D9F" w:rsidP="00F77D9F">
      <w:pPr>
        <w:spacing w:after="120" w:line="300" w:lineRule="exact"/>
        <w:ind w:leftChars="515" w:left="1133" w:rightChars="549" w:right="1208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:rsidR="007B1DCD" w:rsidRDefault="007B1DCD">
      <w:pPr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br w:type="page"/>
      </w:r>
    </w:p>
    <w:p w:rsidR="00F77D9F" w:rsidRPr="00BE7CCE" w:rsidRDefault="00F77D9F" w:rsidP="00F7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after="120" w:line="300" w:lineRule="exact"/>
        <w:ind w:left="1134" w:right="991" w:hanging="708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lastRenderedPageBreak/>
        <w:t>C.</w:t>
      </w:r>
      <w:r w:rsidRPr="00BE7CCE">
        <w:rPr>
          <w:rFonts w:ascii="Times New Roman" w:hAnsi="Times New Roman"/>
          <w:b/>
          <w:sz w:val="28"/>
          <w:szCs w:val="28"/>
          <w:lang w:val="en-GB"/>
        </w:rPr>
        <w:tab/>
      </w:r>
      <w:r w:rsidRPr="00E0045E">
        <w:rPr>
          <w:rFonts w:ascii="Times New Roman" w:hAnsi="Times New Roman"/>
          <w:b/>
          <w:sz w:val="28"/>
          <w:szCs w:val="28"/>
          <w:lang w:val="en-GB"/>
        </w:rPr>
        <w:t>Proposals</w:t>
      </w:r>
      <w:r w:rsidR="007A441D">
        <w:rPr>
          <w:rFonts w:ascii="Times New Roman" w:hAnsi="Times New Roman"/>
          <w:b/>
          <w:sz w:val="28"/>
          <w:szCs w:val="28"/>
          <w:lang w:val="en-GB"/>
        </w:rPr>
        <w:t xml:space="preserve"> (</w:t>
      </w:r>
      <w:r w:rsidR="007A441D" w:rsidRPr="007A441D">
        <w:rPr>
          <w:rFonts w:ascii="Times New Roman" w:hAnsi="Times New Roman"/>
          <w:b/>
          <w:sz w:val="28"/>
          <w:szCs w:val="28"/>
          <w:lang w:val="en-GB"/>
        </w:rPr>
        <w:t>R74</w:t>
      </w:r>
      <w:r w:rsidR="007A441D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7A441D" w:rsidRPr="007A441D">
        <w:rPr>
          <w:rFonts w:ascii="Times New Roman" w:hAnsi="Times New Roman"/>
          <w:b/>
          <w:sz w:val="28"/>
          <w:szCs w:val="28"/>
          <w:lang w:val="en-GB"/>
        </w:rPr>
        <w:t>01</w:t>
      </w:r>
      <w:r w:rsidR="007A441D">
        <w:rPr>
          <w:rFonts w:ascii="Times New Roman" w:hAnsi="Times New Roman"/>
          <w:b/>
          <w:sz w:val="28"/>
          <w:szCs w:val="28"/>
          <w:lang w:val="en-GB"/>
        </w:rPr>
        <w:t xml:space="preserve"> series and </w:t>
      </w:r>
      <w:r w:rsidR="007A441D" w:rsidRPr="007A441D">
        <w:rPr>
          <w:rFonts w:ascii="Times New Roman" w:hAnsi="Times New Roman"/>
          <w:b/>
          <w:sz w:val="28"/>
          <w:szCs w:val="28"/>
          <w:lang w:val="en-GB"/>
        </w:rPr>
        <w:t>R53</w:t>
      </w:r>
      <w:r w:rsidR="007A441D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7A441D" w:rsidRPr="007A441D">
        <w:rPr>
          <w:rFonts w:ascii="Times New Roman" w:hAnsi="Times New Roman"/>
          <w:b/>
          <w:sz w:val="28"/>
          <w:szCs w:val="28"/>
          <w:lang w:val="en-GB"/>
        </w:rPr>
        <w:t>02 and 01</w:t>
      </w:r>
      <w:r w:rsidR="007A441D">
        <w:rPr>
          <w:rFonts w:ascii="Times New Roman" w:hAnsi="Times New Roman"/>
          <w:b/>
          <w:sz w:val="28"/>
          <w:szCs w:val="28"/>
          <w:lang w:val="en-GB"/>
        </w:rPr>
        <w:t xml:space="preserve"> series)</w:t>
      </w:r>
    </w:p>
    <w:p w:rsidR="003E6A75" w:rsidRPr="00507892" w:rsidRDefault="003E6A75" w:rsidP="003E6A75">
      <w:pPr>
        <w:spacing w:after="120" w:line="300" w:lineRule="exact"/>
        <w:ind w:leftChars="515" w:left="1133" w:rightChars="549" w:right="1208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:rsidR="003E6A75" w:rsidRPr="00E93275" w:rsidRDefault="003E6A75" w:rsidP="003E6A75">
      <w:pPr>
        <w:widowControl w:val="0"/>
        <w:spacing w:after="120" w:line="240" w:lineRule="auto"/>
        <w:ind w:left="1134" w:rightChars="562" w:right="1236" w:hanging="714"/>
        <w:jc w:val="both"/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</w:pPr>
      <w:r w:rsidRPr="00B25C22"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>I.</w:t>
      </w:r>
      <w:r w:rsidRPr="00B25C22"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ab/>
      </w:r>
      <w:r w:rsidR="00B25C22" w:rsidRPr="00B25C22"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>Improve text in GRE/2018/</w:t>
      </w:r>
      <w:r w:rsidR="00B25C22"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 xml:space="preserve">14 </w:t>
      </w:r>
      <w:r w:rsidR="00B25C22" w:rsidRPr="00B25C22"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>(R</w:t>
      </w:r>
      <w:r w:rsidR="00B25C22"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>74</w:t>
      </w:r>
      <w:r w:rsidR="00B25C22" w:rsidRPr="00B25C22"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>-0</w:t>
      </w:r>
      <w:r w:rsidR="00B25C22"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>1)</w:t>
      </w:r>
    </w:p>
    <w:p w:rsidR="003E6A75" w:rsidRDefault="003E6A75" w:rsidP="003E6A75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  <w:r w:rsidRPr="001433A2">
        <w:rPr>
          <w:i/>
          <w:iCs/>
          <w:kern w:val="2"/>
          <w:lang w:val="en-US" w:eastAsia="ja-JP"/>
        </w:rPr>
        <w:t xml:space="preserve">Paragraph </w:t>
      </w:r>
      <w:r>
        <w:rPr>
          <w:i/>
          <w:iCs/>
          <w:kern w:val="2"/>
          <w:lang w:val="en-US" w:eastAsia="ja-JP"/>
        </w:rPr>
        <w:t>6.</w:t>
      </w:r>
      <w:r w:rsidR="00CF515A">
        <w:rPr>
          <w:i/>
          <w:iCs/>
          <w:kern w:val="2"/>
          <w:lang w:val="en-US" w:eastAsia="ja-JP"/>
        </w:rPr>
        <w:t>1</w:t>
      </w:r>
      <w:r>
        <w:rPr>
          <w:i/>
          <w:iCs/>
          <w:kern w:val="2"/>
          <w:lang w:val="en-US" w:eastAsia="ja-JP"/>
        </w:rPr>
        <w:t>.</w:t>
      </w:r>
      <w:r w:rsidR="00CF515A">
        <w:rPr>
          <w:i/>
          <w:iCs/>
          <w:kern w:val="2"/>
          <w:lang w:val="en-US" w:eastAsia="ja-JP"/>
        </w:rPr>
        <w:t>1</w:t>
      </w:r>
      <w:r>
        <w:rPr>
          <w:i/>
          <w:iCs/>
          <w:kern w:val="2"/>
          <w:lang w:val="en-US" w:eastAsia="ja-JP"/>
        </w:rPr>
        <w:t xml:space="preserve">., </w:t>
      </w:r>
      <w:r>
        <w:rPr>
          <w:iCs/>
          <w:kern w:val="2"/>
          <w:lang w:val="en-US" w:eastAsia="ja-JP"/>
        </w:rPr>
        <w:t xml:space="preserve">amend to </w:t>
      </w:r>
      <w:r w:rsidRPr="001433A2">
        <w:t>read</w:t>
      </w:r>
      <w:r>
        <w:rPr>
          <w:iCs/>
          <w:kern w:val="2"/>
          <w:lang w:val="en-US" w:eastAsia="ja-JP"/>
        </w:rPr>
        <w:t>:</w:t>
      </w:r>
    </w:p>
    <w:p w:rsidR="003E6A75" w:rsidRDefault="003E6A75" w:rsidP="003E6A75">
      <w:pPr>
        <w:pStyle w:val="SingleTxtG"/>
        <w:spacing w:after="0" w:line="240" w:lineRule="auto"/>
        <w:ind w:left="2268" w:hanging="1134"/>
        <w:rPr>
          <w:iCs/>
          <w:kern w:val="2"/>
          <w:lang w:val="en-US" w:eastAsia="ja-JP"/>
        </w:rPr>
      </w:pPr>
    </w:p>
    <w:p w:rsidR="00CF515A" w:rsidRPr="00CF515A" w:rsidRDefault="00CF515A" w:rsidP="00CF515A">
      <w:pPr>
        <w:pStyle w:val="SingleTxtG"/>
        <w:ind w:left="2268" w:hanging="1134"/>
        <w:rPr>
          <w:iCs/>
          <w:kern w:val="2"/>
          <w:lang w:eastAsia="ja-JP"/>
        </w:rPr>
      </w:pPr>
      <w:r>
        <w:rPr>
          <w:iCs/>
          <w:kern w:val="2"/>
          <w:lang w:eastAsia="ja-JP"/>
        </w:rPr>
        <w:t>“6.1.1.</w:t>
      </w:r>
      <w:r>
        <w:rPr>
          <w:iCs/>
          <w:kern w:val="2"/>
          <w:lang w:eastAsia="ja-JP"/>
        </w:rPr>
        <w:tab/>
        <w:t>Number</w:t>
      </w:r>
    </w:p>
    <w:p w:rsidR="00CF515A" w:rsidRPr="00CF515A" w:rsidRDefault="00CF515A" w:rsidP="00CF515A">
      <w:pPr>
        <w:pStyle w:val="SingleTxtG"/>
        <w:ind w:left="2268"/>
        <w:rPr>
          <w:iCs/>
          <w:kern w:val="2"/>
          <w:lang w:eastAsia="ja-JP"/>
        </w:rPr>
      </w:pPr>
      <w:r>
        <w:rPr>
          <w:iCs/>
          <w:kern w:val="2"/>
          <w:lang w:eastAsia="ja-JP"/>
        </w:rPr>
        <w:t>…</w:t>
      </w:r>
    </w:p>
    <w:p w:rsidR="00CF515A" w:rsidRDefault="00CF515A" w:rsidP="00CF515A">
      <w:pPr>
        <w:pStyle w:val="SingleTxtG"/>
        <w:spacing w:after="0" w:line="240" w:lineRule="auto"/>
        <w:ind w:left="2268"/>
        <w:rPr>
          <w:iCs/>
          <w:kern w:val="2"/>
          <w:lang w:val="en-US" w:eastAsia="ja-JP"/>
        </w:rPr>
      </w:pPr>
      <w:r w:rsidRPr="00CF515A">
        <w:rPr>
          <w:b/>
          <w:bCs/>
          <w:iCs/>
          <w:kern w:val="2"/>
          <w:lang w:eastAsia="ja-JP"/>
        </w:rPr>
        <w:t xml:space="preserve">(g) Class </w:t>
      </w:r>
      <w:r w:rsidRPr="00CF515A">
        <w:rPr>
          <w:b/>
          <w:bCs/>
          <w:iCs/>
          <w:strike/>
          <w:kern w:val="2"/>
          <w:highlight w:val="yellow"/>
          <w:lang w:eastAsia="ja-JP"/>
        </w:rPr>
        <w:t>[</w:t>
      </w:r>
      <w:r w:rsidRPr="00CF515A">
        <w:rPr>
          <w:b/>
          <w:bCs/>
          <w:iCs/>
          <w:kern w:val="2"/>
          <w:lang w:eastAsia="ja-JP"/>
        </w:rPr>
        <w:t>A, BS, CS, DS or ES</w:t>
      </w:r>
      <w:r w:rsidRPr="00CF515A">
        <w:rPr>
          <w:b/>
          <w:bCs/>
          <w:iCs/>
          <w:strike/>
          <w:kern w:val="2"/>
          <w:highlight w:val="yellow"/>
          <w:lang w:eastAsia="ja-JP"/>
        </w:rPr>
        <w:t>]</w:t>
      </w:r>
      <w:r w:rsidRPr="00CF515A">
        <w:rPr>
          <w:b/>
          <w:bCs/>
          <w:iCs/>
          <w:kern w:val="2"/>
          <w:lang w:eastAsia="ja-JP"/>
        </w:rPr>
        <w:t xml:space="preserve"> of Regulation No. [RID]</w:t>
      </w:r>
      <w:r w:rsidRPr="00CF515A">
        <w:rPr>
          <w:iCs/>
          <w:kern w:val="2"/>
          <w:lang w:eastAsia="ja-JP"/>
        </w:rPr>
        <w:t>”</w:t>
      </w:r>
    </w:p>
    <w:p w:rsidR="00CF515A" w:rsidRDefault="00CF515A" w:rsidP="003E6A75">
      <w:pPr>
        <w:pStyle w:val="SingleTxtG"/>
        <w:spacing w:after="0" w:line="240" w:lineRule="auto"/>
        <w:ind w:left="2268" w:hanging="1134"/>
        <w:rPr>
          <w:iCs/>
          <w:kern w:val="2"/>
          <w:lang w:val="en-US" w:eastAsia="ja-JP"/>
        </w:rPr>
      </w:pPr>
    </w:p>
    <w:p w:rsidR="00CF515A" w:rsidRPr="00CF515A" w:rsidRDefault="00CF515A" w:rsidP="00CF515A">
      <w:pPr>
        <w:pStyle w:val="SingleTxtG"/>
        <w:spacing w:after="0" w:line="240" w:lineRule="auto"/>
        <w:ind w:left="2268" w:right="1133" w:hanging="1134"/>
        <w:rPr>
          <w:iCs/>
          <w:kern w:val="2"/>
          <w:lang w:eastAsia="ja-JP"/>
        </w:rPr>
      </w:pPr>
      <w:proofErr w:type="gramStart"/>
      <w:r w:rsidRPr="00CF515A">
        <w:rPr>
          <w:i/>
          <w:iCs/>
          <w:kern w:val="2"/>
          <w:lang w:eastAsia="ja-JP"/>
        </w:rPr>
        <w:t>Paragraph 6.2.1.</w:t>
      </w:r>
      <w:proofErr w:type="gramEnd"/>
      <w:r w:rsidRPr="00CF515A">
        <w:rPr>
          <w:i/>
          <w:iCs/>
          <w:kern w:val="2"/>
          <w:lang w:eastAsia="ja-JP"/>
        </w:rPr>
        <w:t xml:space="preserve"> </w:t>
      </w:r>
      <w:proofErr w:type="gramStart"/>
      <w:r w:rsidRPr="00CF515A">
        <w:rPr>
          <w:i/>
          <w:iCs/>
          <w:kern w:val="2"/>
          <w:lang w:eastAsia="ja-JP"/>
        </w:rPr>
        <w:t>and</w:t>
      </w:r>
      <w:proofErr w:type="gramEnd"/>
      <w:r w:rsidRPr="00CF515A">
        <w:rPr>
          <w:i/>
          <w:iCs/>
          <w:kern w:val="2"/>
          <w:lang w:eastAsia="ja-JP"/>
        </w:rPr>
        <w:t xml:space="preserve"> footnote *, amend to read:</w:t>
      </w:r>
    </w:p>
    <w:p w:rsidR="00CF515A" w:rsidRDefault="00CF515A" w:rsidP="00CF515A">
      <w:pPr>
        <w:pStyle w:val="SingleTxtG"/>
        <w:spacing w:after="0" w:line="240" w:lineRule="auto"/>
        <w:ind w:left="2268" w:hanging="1134"/>
        <w:rPr>
          <w:iCs/>
          <w:kern w:val="2"/>
          <w:lang w:val="en-US" w:eastAsia="ja-JP"/>
        </w:rPr>
      </w:pPr>
    </w:p>
    <w:p w:rsidR="00CF515A" w:rsidRPr="00CF515A" w:rsidRDefault="00CF515A" w:rsidP="00CF515A">
      <w:pPr>
        <w:pStyle w:val="SingleTxtG"/>
        <w:ind w:left="2268" w:hanging="1134"/>
        <w:rPr>
          <w:iCs/>
          <w:kern w:val="2"/>
          <w:lang w:eastAsia="ja-JP"/>
        </w:rPr>
      </w:pPr>
      <w:r w:rsidRPr="00CF515A">
        <w:rPr>
          <w:iCs/>
          <w:kern w:val="2"/>
          <w:lang w:eastAsia="ja-JP"/>
        </w:rPr>
        <w:t>“6.2.1.</w:t>
      </w:r>
      <w:r>
        <w:rPr>
          <w:iCs/>
          <w:kern w:val="2"/>
          <w:lang w:eastAsia="ja-JP"/>
        </w:rPr>
        <w:tab/>
        <w:t>Number</w:t>
      </w:r>
    </w:p>
    <w:p w:rsidR="00CF515A" w:rsidRPr="00CF515A" w:rsidRDefault="00CF515A" w:rsidP="00CF515A">
      <w:pPr>
        <w:pStyle w:val="SingleTxtG"/>
        <w:ind w:left="2268"/>
        <w:rPr>
          <w:iCs/>
          <w:kern w:val="2"/>
          <w:lang w:eastAsia="ja-JP"/>
        </w:rPr>
      </w:pPr>
      <w:r>
        <w:rPr>
          <w:iCs/>
          <w:kern w:val="2"/>
          <w:lang w:eastAsia="ja-JP"/>
        </w:rPr>
        <w:t>…</w:t>
      </w:r>
    </w:p>
    <w:p w:rsidR="00CF515A" w:rsidRPr="00CF515A" w:rsidRDefault="00CF515A" w:rsidP="00CF515A">
      <w:pPr>
        <w:pStyle w:val="SingleTxtG"/>
        <w:ind w:left="2268"/>
        <w:rPr>
          <w:iCs/>
          <w:kern w:val="2"/>
          <w:lang w:val="it-IT" w:eastAsia="ja-JP"/>
        </w:rPr>
      </w:pPr>
      <w:r w:rsidRPr="00CF515A">
        <w:rPr>
          <w:b/>
          <w:bCs/>
          <w:iCs/>
          <w:kern w:val="2"/>
          <w:lang w:eastAsia="ja-JP"/>
        </w:rPr>
        <w:t>(</w:t>
      </w:r>
      <w:proofErr w:type="spellStart"/>
      <w:r w:rsidRPr="00CF515A">
        <w:rPr>
          <w:b/>
          <w:bCs/>
          <w:iCs/>
          <w:kern w:val="2"/>
          <w:lang w:eastAsia="ja-JP"/>
        </w:rPr>
        <w:t>i</w:t>
      </w:r>
      <w:proofErr w:type="spellEnd"/>
      <w:r w:rsidRPr="00CF515A">
        <w:rPr>
          <w:b/>
          <w:bCs/>
          <w:iCs/>
          <w:kern w:val="2"/>
          <w:lang w:eastAsia="ja-JP"/>
        </w:rPr>
        <w:t xml:space="preserve">) Class </w:t>
      </w:r>
      <w:r w:rsidRPr="00CF515A">
        <w:rPr>
          <w:b/>
          <w:bCs/>
          <w:iCs/>
          <w:strike/>
          <w:kern w:val="2"/>
          <w:highlight w:val="yellow"/>
          <w:lang w:eastAsia="ja-JP"/>
        </w:rPr>
        <w:t>[</w:t>
      </w:r>
      <w:r w:rsidRPr="00CF515A">
        <w:rPr>
          <w:b/>
          <w:bCs/>
          <w:iCs/>
          <w:kern w:val="2"/>
          <w:lang w:eastAsia="ja-JP"/>
        </w:rPr>
        <w:t>A, AS*, BS, CS, DS or ES</w:t>
      </w:r>
      <w:r w:rsidRPr="00CF515A">
        <w:rPr>
          <w:b/>
          <w:bCs/>
          <w:iCs/>
          <w:strike/>
          <w:kern w:val="2"/>
          <w:highlight w:val="yellow"/>
          <w:lang w:eastAsia="ja-JP"/>
        </w:rPr>
        <w:t>]</w:t>
      </w:r>
      <w:r w:rsidRPr="00CF515A">
        <w:rPr>
          <w:b/>
          <w:bCs/>
          <w:iCs/>
          <w:kern w:val="2"/>
          <w:lang w:eastAsia="ja-JP"/>
        </w:rPr>
        <w:t xml:space="preserve"> of Regulation No. </w:t>
      </w:r>
      <w:r w:rsidRPr="00CF515A">
        <w:rPr>
          <w:b/>
          <w:bCs/>
          <w:iCs/>
          <w:kern w:val="2"/>
          <w:lang w:val="it-IT" w:eastAsia="ja-JP"/>
        </w:rPr>
        <w:t>[RID]</w:t>
      </w:r>
      <w:r w:rsidRPr="00CF515A">
        <w:rPr>
          <w:iCs/>
          <w:strike/>
          <w:kern w:val="2"/>
          <w:highlight w:val="yellow"/>
          <w:lang w:val="it-IT" w:eastAsia="ja-JP"/>
        </w:rPr>
        <w:t>”</w:t>
      </w:r>
      <w:r w:rsidRPr="00CF515A">
        <w:rPr>
          <w:iCs/>
          <w:kern w:val="2"/>
          <w:lang w:val="it-IT" w:eastAsia="ja-JP"/>
        </w:rPr>
        <w:t xml:space="preserve"> </w:t>
      </w:r>
    </w:p>
    <w:p w:rsidR="00CF515A" w:rsidRPr="00CF515A" w:rsidRDefault="00CF515A" w:rsidP="00CF515A">
      <w:pPr>
        <w:pStyle w:val="SingleTxtG"/>
        <w:spacing w:after="0" w:line="240" w:lineRule="auto"/>
        <w:ind w:left="2268"/>
        <w:rPr>
          <w:iCs/>
          <w:kern w:val="2"/>
          <w:lang w:eastAsia="ja-JP"/>
        </w:rPr>
      </w:pPr>
      <w:r w:rsidRPr="00CF515A">
        <w:rPr>
          <w:iCs/>
          <w:kern w:val="2"/>
          <w:lang w:eastAsia="ja-JP"/>
        </w:rPr>
        <w:t xml:space="preserve">*Headlamps of Class </w:t>
      </w:r>
      <w:proofErr w:type="gramStart"/>
      <w:r w:rsidRPr="00CF515A">
        <w:rPr>
          <w:iCs/>
          <w:kern w:val="2"/>
          <w:lang w:eastAsia="ja-JP"/>
        </w:rPr>
        <w:t>A</w:t>
      </w:r>
      <w:proofErr w:type="gramEnd"/>
      <w:r w:rsidRPr="00CF515A">
        <w:rPr>
          <w:iCs/>
          <w:kern w:val="2"/>
          <w:lang w:eastAsia="ja-JP"/>
        </w:rPr>
        <w:t xml:space="preserve"> of Regulation No. 113 </w:t>
      </w:r>
      <w:r w:rsidRPr="00CF515A">
        <w:rPr>
          <w:b/>
          <w:bCs/>
          <w:iCs/>
          <w:kern w:val="2"/>
          <w:lang w:eastAsia="ja-JP"/>
        </w:rPr>
        <w:t xml:space="preserve">with LED modules or class </w:t>
      </w:r>
      <w:r w:rsidRPr="00CF515A">
        <w:rPr>
          <w:b/>
          <w:bCs/>
          <w:iCs/>
          <w:strike/>
          <w:kern w:val="2"/>
          <w:highlight w:val="yellow"/>
          <w:lang w:eastAsia="ja-JP"/>
        </w:rPr>
        <w:t>[</w:t>
      </w:r>
      <w:r w:rsidRPr="00CF515A">
        <w:rPr>
          <w:b/>
          <w:bCs/>
          <w:iCs/>
          <w:kern w:val="2"/>
          <w:lang w:eastAsia="ja-JP"/>
        </w:rPr>
        <w:t>AS</w:t>
      </w:r>
      <w:r w:rsidRPr="00CF515A">
        <w:rPr>
          <w:b/>
          <w:bCs/>
          <w:iCs/>
          <w:strike/>
          <w:kern w:val="2"/>
          <w:highlight w:val="yellow"/>
          <w:lang w:eastAsia="ja-JP"/>
        </w:rPr>
        <w:t>]</w:t>
      </w:r>
      <w:r w:rsidRPr="00CF515A">
        <w:rPr>
          <w:b/>
          <w:bCs/>
          <w:iCs/>
          <w:kern w:val="2"/>
          <w:lang w:eastAsia="ja-JP"/>
        </w:rPr>
        <w:t xml:space="preserve"> of Regulation No. [RID] </w:t>
      </w:r>
      <w:r w:rsidRPr="00CF515A">
        <w:rPr>
          <w:iCs/>
          <w:kern w:val="2"/>
          <w:lang w:eastAsia="ja-JP"/>
        </w:rPr>
        <w:t>with LED modules only on vehicles with a maximum design speed not exceeding 25 km/h.</w:t>
      </w:r>
      <w:r w:rsidRPr="00CF515A">
        <w:rPr>
          <w:b/>
          <w:iCs/>
          <w:kern w:val="2"/>
          <w:highlight w:val="yellow"/>
          <w:lang w:eastAsia="ja-JP"/>
        </w:rPr>
        <w:t>"</w:t>
      </w:r>
    </w:p>
    <w:p w:rsidR="00FE60AD" w:rsidRDefault="00FE60AD" w:rsidP="00FE60AD">
      <w:pPr>
        <w:pStyle w:val="SingleTxtG"/>
        <w:spacing w:after="0" w:line="240" w:lineRule="auto"/>
        <w:ind w:left="2268" w:right="1133" w:hanging="1134"/>
        <w:rPr>
          <w:iCs/>
          <w:kern w:val="2"/>
          <w:lang w:eastAsia="ja-JP"/>
        </w:rPr>
      </w:pPr>
    </w:p>
    <w:p w:rsidR="00FE60AD" w:rsidRPr="00570EC4" w:rsidRDefault="00FE60AD" w:rsidP="00FE60AD">
      <w:pPr>
        <w:pStyle w:val="SingleTxtG"/>
        <w:spacing w:after="0" w:line="240" w:lineRule="auto"/>
        <w:ind w:left="2268" w:right="1133" w:hanging="1134"/>
        <w:rPr>
          <w:iCs/>
          <w:kern w:val="2"/>
          <w:lang w:eastAsia="ja-JP"/>
        </w:rPr>
      </w:pPr>
    </w:p>
    <w:p w:rsidR="00CF515A" w:rsidRPr="00E93275" w:rsidRDefault="00CF515A" w:rsidP="00CF515A">
      <w:pPr>
        <w:widowControl w:val="0"/>
        <w:spacing w:after="120" w:line="240" w:lineRule="auto"/>
        <w:ind w:left="1134" w:rightChars="562" w:right="1236" w:hanging="714"/>
        <w:jc w:val="both"/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</w:pPr>
      <w:r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>I</w:t>
      </w:r>
      <w:r w:rsidRPr="00B25C22"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>I.</w:t>
      </w:r>
      <w:r w:rsidRPr="00B25C22"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ab/>
        <w:t>Improve text in GRE/2018/</w:t>
      </w:r>
      <w:r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 xml:space="preserve">15 </w:t>
      </w:r>
      <w:r w:rsidRPr="00B25C22"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>(R</w:t>
      </w:r>
      <w:r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>53</w:t>
      </w:r>
      <w:r w:rsidRPr="00B25C22"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>-0</w:t>
      </w:r>
      <w:r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>2)</w:t>
      </w:r>
    </w:p>
    <w:p w:rsidR="00CF515A" w:rsidRDefault="00CF515A" w:rsidP="00CF515A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  <w:r w:rsidRPr="001433A2">
        <w:rPr>
          <w:i/>
          <w:iCs/>
          <w:kern w:val="2"/>
          <w:lang w:val="en-US" w:eastAsia="ja-JP"/>
        </w:rPr>
        <w:t xml:space="preserve">Paragraph </w:t>
      </w:r>
      <w:r>
        <w:rPr>
          <w:i/>
          <w:iCs/>
          <w:kern w:val="2"/>
          <w:lang w:val="en-US" w:eastAsia="ja-JP"/>
        </w:rPr>
        <w:t xml:space="preserve">6.1.1.1., </w:t>
      </w:r>
      <w:r>
        <w:rPr>
          <w:iCs/>
          <w:kern w:val="2"/>
          <w:lang w:val="en-US" w:eastAsia="ja-JP"/>
        </w:rPr>
        <w:t xml:space="preserve">amend to </w:t>
      </w:r>
      <w:r w:rsidRPr="001433A2">
        <w:t>read</w:t>
      </w:r>
      <w:r>
        <w:rPr>
          <w:iCs/>
          <w:kern w:val="2"/>
          <w:lang w:val="en-US" w:eastAsia="ja-JP"/>
        </w:rPr>
        <w:t>:</w:t>
      </w:r>
    </w:p>
    <w:p w:rsidR="00CF515A" w:rsidRDefault="00CF515A" w:rsidP="00CF515A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</w:p>
    <w:p w:rsidR="00CF515A" w:rsidRPr="00CF515A" w:rsidRDefault="00CF515A" w:rsidP="00CF515A">
      <w:pPr>
        <w:pStyle w:val="SingleTxtG"/>
        <w:ind w:left="2268" w:right="1133" w:hanging="1134"/>
        <w:rPr>
          <w:iCs/>
          <w:kern w:val="2"/>
          <w:lang w:eastAsia="ja-JP"/>
        </w:rPr>
      </w:pPr>
      <w:r w:rsidRPr="00CF515A">
        <w:rPr>
          <w:iCs/>
          <w:kern w:val="2"/>
          <w:lang w:eastAsia="ja-JP"/>
        </w:rPr>
        <w:t>“6.1.1.1.</w:t>
      </w:r>
      <w:r>
        <w:rPr>
          <w:iCs/>
          <w:kern w:val="2"/>
          <w:lang w:eastAsia="ja-JP"/>
        </w:rPr>
        <w:tab/>
      </w:r>
      <w:r w:rsidRPr="00CF515A">
        <w:rPr>
          <w:iCs/>
          <w:kern w:val="2"/>
          <w:lang w:eastAsia="ja-JP"/>
        </w:rPr>
        <w:t>For motorcycles having a cylinder capacity ≤ 125 cm</w:t>
      </w:r>
      <w:r w:rsidRPr="00CF515A">
        <w:rPr>
          <w:iCs/>
          <w:kern w:val="2"/>
          <w:vertAlign w:val="superscript"/>
          <w:lang w:eastAsia="ja-JP"/>
        </w:rPr>
        <w:t>3</w:t>
      </w:r>
      <w:r w:rsidRPr="00CF515A">
        <w:rPr>
          <w:iCs/>
          <w:kern w:val="2"/>
          <w:lang w:eastAsia="ja-JP"/>
        </w:rPr>
        <w:t xml:space="preserve"> </w:t>
      </w:r>
    </w:p>
    <w:p w:rsidR="00CF515A" w:rsidRPr="00CF515A" w:rsidRDefault="00CF515A" w:rsidP="00CF515A">
      <w:pPr>
        <w:pStyle w:val="SingleTxtG"/>
        <w:ind w:left="2268" w:right="1133"/>
        <w:rPr>
          <w:iCs/>
          <w:kern w:val="2"/>
          <w:lang w:val="it-IT" w:eastAsia="ja-JP"/>
        </w:rPr>
      </w:pPr>
      <w:r>
        <w:rPr>
          <w:iCs/>
          <w:kern w:val="2"/>
          <w:lang w:eastAsia="ja-JP"/>
        </w:rPr>
        <w:t>…</w:t>
      </w:r>
    </w:p>
    <w:p w:rsidR="00CF515A" w:rsidRDefault="00CF515A" w:rsidP="00CF515A">
      <w:pPr>
        <w:pStyle w:val="SingleTxtG"/>
        <w:spacing w:after="0" w:line="240" w:lineRule="auto"/>
        <w:ind w:left="2268" w:right="1133"/>
        <w:rPr>
          <w:iCs/>
          <w:kern w:val="2"/>
          <w:lang w:val="en-US" w:eastAsia="ja-JP"/>
        </w:rPr>
      </w:pPr>
      <w:proofErr w:type="gramStart"/>
      <w:r w:rsidRPr="00CF515A">
        <w:rPr>
          <w:b/>
          <w:bCs/>
          <w:iCs/>
          <w:kern w:val="2"/>
          <w:lang w:eastAsia="ja-JP"/>
        </w:rPr>
        <w:t>(</w:t>
      </w:r>
      <w:proofErr w:type="spellStart"/>
      <w:r w:rsidRPr="00CF515A">
        <w:rPr>
          <w:b/>
          <w:bCs/>
          <w:iCs/>
          <w:kern w:val="2"/>
          <w:lang w:eastAsia="ja-JP"/>
        </w:rPr>
        <w:t>i</w:t>
      </w:r>
      <w:proofErr w:type="spellEnd"/>
      <w:r w:rsidRPr="00CF515A">
        <w:rPr>
          <w:b/>
          <w:bCs/>
          <w:iCs/>
          <w:kern w:val="2"/>
          <w:lang w:eastAsia="ja-JP"/>
        </w:rPr>
        <w:t xml:space="preserve">) Class </w:t>
      </w:r>
      <w:r w:rsidRPr="00CF515A">
        <w:rPr>
          <w:b/>
          <w:bCs/>
          <w:iCs/>
          <w:strike/>
          <w:kern w:val="2"/>
          <w:highlight w:val="yellow"/>
          <w:lang w:eastAsia="ja-JP"/>
        </w:rPr>
        <w:t>[</w:t>
      </w:r>
      <w:r w:rsidRPr="00CF515A">
        <w:rPr>
          <w:b/>
          <w:bCs/>
          <w:iCs/>
          <w:kern w:val="2"/>
          <w:lang w:eastAsia="ja-JP"/>
        </w:rPr>
        <w:t>A, B, D, CS, DS or ES</w:t>
      </w:r>
      <w:r w:rsidRPr="00CF515A">
        <w:rPr>
          <w:b/>
          <w:bCs/>
          <w:iCs/>
          <w:strike/>
          <w:kern w:val="2"/>
          <w:highlight w:val="yellow"/>
          <w:lang w:eastAsia="ja-JP"/>
        </w:rPr>
        <w:t>]</w:t>
      </w:r>
      <w:r w:rsidRPr="00CF515A">
        <w:rPr>
          <w:b/>
          <w:bCs/>
          <w:iCs/>
          <w:kern w:val="2"/>
          <w:lang w:eastAsia="ja-JP"/>
        </w:rPr>
        <w:t xml:space="preserve"> of Regulation No.</w:t>
      </w:r>
      <w:proofErr w:type="gramEnd"/>
      <w:r w:rsidRPr="00CF515A">
        <w:rPr>
          <w:b/>
          <w:bCs/>
          <w:iCs/>
          <w:kern w:val="2"/>
          <w:lang w:eastAsia="ja-JP"/>
        </w:rPr>
        <w:t xml:space="preserve"> [RID]</w:t>
      </w:r>
      <w:r w:rsidRPr="00CF515A">
        <w:rPr>
          <w:iCs/>
          <w:kern w:val="2"/>
          <w:lang w:eastAsia="ja-JP"/>
        </w:rPr>
        <w:t>”</w:t>
      </w:r>
    </w:p>
    <w:p w:rsidR="00CF515A" w:rsidRDefault="00CF515A" w:rsidP="00CF515A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</w:p>
    <w:p w:rsidR="00CF515A" w:rsidRDefault="00CF515A" w:rsidP="00CF515A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  <w:r w:rsidRPr="001433A2">
        <w:rPr>
          <w:i/>
          <w:iCs/>
          <w:kern w:val="2"/>
          <w:lang w:val="en-US" w:eastAsia="ja-JP"/>
        </w:rPr>
        <w:t xml:space="preserve">Paragraph </w:t>
      </w:r>
      <w:r>
        <w:rPr>
          <w:i/>
          <w:iCs/>
          <w:kern w:val="2"/>
          <w:lang w:val="en-US" w:eastAsia="ja-JP"/>
        </w:rPr>
        <w:t xml:space="preserve">6.1.1.2., </w:t>
      </w:r>
      <w:r>
        <w:rPr>
          <w:iCs/>
          <w:kern w:val="2"/>
          <w:lang w:val="en-US" w:eastAsia="ja-JP"/>
        </w:rPr>
        <w:t xml:space="preserve">amend to </w:t>
      </w:r>
      <w:r w:rsidRPr="001433A2">
        <w:t>read</w:t>
      </w:r>
      <w:r>
        <w:rPr>
          <w:iCs/>
          <w:kern w:val="2"/>
          <w:lang w:val="en-US" w:eastAsia="ja-JP"/>
        </w:rPr>
        <w:t>:</w:t>
      </w:r>
    </w:p>
    <w:p w:rsidR="00CF515A" w:rsidRDefault="00CF515A" w:rsidP="00CF515A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</w:p>
    <w:p w:rsidR="00CF515A" w:rsidRPr="00CF515A" w:rsidRDefault="00CF515A" w:rsidP="00CF515A">
      <w:pPr>
        <w:pStyle w:val="SingleTxtG"/>
        <w:ind w:left="2268" w:right="1133" w:hanging="1134"/>
        <w:rPr>
          <w:iCs/>
          <w:kern w:val="2"/>
          <w:lang w:eastAsia="ja-JP"/>
        </w:rPr>
      </w:pPr>
      <w:r w:rsidRPr="00CF515A">
        <w:rPr>
          <w:iCs/>
          <w:kern w:val="2"/>
          <w:lang w:eastAsia="ja-JP"/>
        </w:rPr>
        <w:t>“6.1.1.2.</w:t>
      </w:r>
      <w:r>
        <w:rPr>
          <w:iCs/>
          <w:kern w:val="2"/>
          <w:lang w:eastAsia="ja-JP"/>
        </w:rPr>
        <w:tab/>
      </w:r>
      <w:r w:rsidRPr="00CF515A">
        <w:rPr>
          <w:iCs/>
          <w:kern w:val="2"/>
          <w:lang w:eastAsia="ja-JP"/>
        </w:rPr>
        <w:t>For motorcycles having a cylinder capacity &gt; 125 cm</w:t>
      </w:r>
      <w:r w:rsidRPr="00CF515A">
        <w:rPr>
          <w:iCs/>
          <w:kern w:val="2"/>
          <w:vertAlign w:val="superscript"/>
          <w:lang w:eastAsia="ja-JP"/>
        </w:rPr>
        <w:t>3</w:t>
      </w:r>
      <w:r w:rsidRPr="00CF515A">
        <w:rPr>
          <w:iCs/>
          <w:kern w:val="2"/>
          <w:lang w:eastAsia="ja-JP"/>
        </w:rPr>
        <w:t xml:space="preserve"> </w:t>
      </w:r>
    </w:p>
    <w:p w:rsidR="00CF515A" w:rsidRDefault="00CF515A" w:rsidP="00CF515A">
      <w:pPr>
        <w:pStyle w:val="SingleTxtG"/>
        <w:ind w:left="2268" w:right="1133"/>
        <w:rPr>
          <w:iCs/>
          <w:kern w:val="2"/>
          <w:lang w:eastAsia="ja-JP"/>
        </w:rPr>
      </w:pPr>
      <w:r>
        <w:rPr>
          <w:iCs/>
          <w:kern w:val="2"/>
          <w:lang w:eastAsia="ja-JP"/>
        </w:rPr>
        <w:t>…</w:t>
      </w:r>
    </w:p>
    <w:p w:rsidR="00CF515A" w:rsidRDefault="00CF515A" w:rsidP="00CF515A">
      <w:pPr>
        <w:pStyle w:val="SingleTxtG"/>
        <w:ind w:left="2268" w:right="1133"/>
        <w:rPr>
          <w:b/>
          <w:bCs/>
          <w:iCs/>
          <w:kern w:val="2"/>
          <w:lang w:val="it-IT" w:eastAsia="ja-JP"/>
        </w:rPr>
      </w:pPr>
      <w:proofErr w:type="gramStart"/>
      <w:r w:rsidRPr="00CF515A">
        <w:rPr>
          <w:b/>
          <w:bCs/>
          <w:iCs/>
          <w:kern w:val="2"/>
          <w:lang w:eastAsia="ja-JP"/>
        </w:rPr>
        <w:t xml:space="preserve">(h) Class </w:t>
      </w:r>
      <w:r w:rsidRPr="00CF515A">
        <w:rPr>
          <w:b/>
          <w:bCs/>
          <w:iCs/>
          <w:strike/>
          <w:kern w:val="2"/>
          <w:highlight w:val="yellow"/>
          <w:lang w:eastAsia="ja-JP"/>
        </w:rPr>
        <w:t>[</w:t>
      </w:r>
      <w:r w:rsidRPr="00CF515A">
        <w:rPr>
          <w:b/>
          <w:bCs/>
          <w:iCs/>
          <w:kern w:val="2"/>
          <w:lang w:eastAsia="ja-JP"/>
        </w:rPr>
        <w:t>A, B, D, DS or ES</w:t>
      </w:r>
      <w:r w:rsidRPr="00CF515A">
        <w:rPr>
          <w:b/>
          <w:bCs/>
          <w:iCs/>
          <w:strike/>
          <w:kern w:val="2"/>
          <w:highlight w:val="yellow"/>
          <w:lang w:eastAsia="ja-JP"/>
        </w:rPr>
        <w:t>]</w:t>
      </w:r>
      <w:r w:rsidRPr="00CF515A">
        <w:rPr>
          <w:b/>
          <w:bCs/>
          <w:iCs/>
          <w:kern w:val="2"/>
          <w:lang w:eastAsia="ja-JP"/>
        </w:rPr>
        <w:t xml:space="preserve"> of Regulation No.</w:t>
      </w:r>
      <w:proofErr w:type="gramEnd"/>
      <w:r w:rsidRPr="00CF515A">
        <w:rPr>
          <w:b/>
          <w:bCs/>
          <w:iCs/>
          <w:kern w:val="2"/>
          <w:lang w:eastAsia="ja-JP"/>
        </w:rPr>
        <w:t xml:space="preserve"> </w:t>
      </w:r>
      <w:r w:rsidRPr="00CF515A">
        <w:rPr>
          <w:b/>
          <w:bCs/>
          <w:iCs/>
          <w:kern w:val="2"/>
          <w:lang w:val="it-IT" w:eastAsia="ja-JP"/>
        </w:rPr>
        <w:t>[RID]</w:t>
      </w:r>
    </w:p>
    <w:p w:rsidR="00CF515A" w:rsidRPr="00CF515A" w:rsidRDefault="00CF515A" w:rsidP="00CF515A">
      <w:pPr>
        <w:pStyle w:val="SingleTxtG"/>
        <w:spacing w:after="0" w:line="240" w:lineRule="auto"/>
        <w:ind w:left="2268" w:right="1133"/>
        <w:rPr>
          <w:iCs/>
          <w:kern w:val="2"/>
          <w:lang w:eastAsia="ja-JP"/>
        </w:rPr>
      </w:pPr>
      <w:r>
        <w:rPr>
          <w:iCs/>
          <w:kern w:val="2"/>
          <w:lang w:eastAsia="ja-JP"/>
        </w:rPr>
        <w:t>…"</w:t>
      </w:r>
    </w:p>
    <w:p w:rsidR="00CF515A" w:rsidRDefault="00CF515A" w:rsidP="00CF515A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</w:p>
    <w:p w:rsidR="00CF515A" w:rsidRDefault="00CF515A" w:rsidP="00CF515A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  <w:r w:rsidRPr="001433A2">
        <w:rPr>
          <w:i/>
          <w:iCs/>
          <w:kern w:val="2"/>
          <w:lang w:val="en-US" w:eastAsia="ja-JP"/>
        </w:rPr>
        <w:t xml:space="preserve">Paragraph </w:t>
      </w:r>
      <w:r>
        <w:rPr>
          <w:i/>
          <w:iCs/>
          <w:kern w:val="2"/>
          <w:lang w:val="en-US" w:eastAsia="ja-JP"/>
        </w:rPr>
        <w:t xml:space="preserve">6.2.1.1., </w:t>
      </w:r>
      <w:r>
        <w:rPr>
          <w:iCs/>
          <w:kern w:val="2"/>
          <w:lang w:val="en-US" w:eastAsia="ja-JP"/>
        </w:rPr>
        <w:t xml:space="preserve">amend to </w:t>
      </w:r>
      <w:r w:rsidRPr="001433A2">
        <w:t>read</w:t>
      </w:r>
      <w:r>
        <w:rPr>
          <w:iCs/>
          <w:kern w:val="2"/>
          <w:lang w:val="en-US" w:eastAsia="ja-JP"/>
        </w:rPr>
        <w:t>:</w:t>
      </w:r>
    </w:p>
    <w:p w:rsidR="00CF515A" w:rsidRDefault="00CF515A" w:rsidP="00CF515A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</w:p>
    <w:p w:rsidR="00CF515A" w:rsidRPr="00CF515A" w:rsidRDefault="00CF515A" w:rsidP="00CF515A">
      <w:pPr>
        <w:pStyle w:val="SingleTxtG"/>
        <w:ind w:left="2268" w:right="1133" w:hanging="1134"/>
        <w:rPr>
          <w:iCs/>
          <w:kern w:val="2"/>
          <w:lang w:eastAsia="ja-JP"/>
        </w:rPr>
      </w:pPr>
      <w:r w:rsidRPr="00CF515A">
        <w:rPr>
          <w:iCs/>
          <w:kern w:val="2"/>
          <w:lang w:eastAsia="ja-JP"/>
        </w:rPr>
        <w:t>“6.2.1.1.</w:t>
      </w:r>
      <w:r>
        <w:rPr>
          <w:iCs/>
          <w:kern w:val="2"/>
          <w:lang w:eastAsia="ja-JP"/>
        </w:rPr>
        <w:tab/>
      </w:r>
      <w:r w:rsidRPr="00CF515A">
        <w:rPr>
          <w:iCs/>
          <w:kern w:val="2"/>
          <w:lang w:eastAsia="ja-JP"/>
        </w:rPr>
        <w:t>For motorcycles having a cylinder capacity ≤ 125 cm</w:t>
      </w:r>
      <w:r w:rsidRPr="00CF515A">
        <w:rPr>
          <w:iCs/>
          <w:kern w:val="2"/>
          <w:vertAlign w:val="superscript"/>
          <w:lang w:eastAsia="ja-JP"/>
        </w:rPr>
        <w:t>3</w:t>
      </w:r>
      <w:r w:rsidRPr="00CF515A">
        <w:rPr>
          <w:iCs/>
          <w:kern w:val="2"/>
          <w:lang w:eastAsia="ja-JP"/>
        </w:rPr>
        <w:t xml:space="preserve"> </w:t>
      </w:r>
    </w:p>
    <w:p w:rsidR="00CF515A" w:rsidRPr="00CF515A" w:rsidRDefault="00CF515A" w:rsidP="00CF515A">
      <w:pPr>
        <w:pStyle w:val="SingleTxtG"/>
        <w:ind w:left="2268" w:right="1133"/>
        <w:rPr>
          <w:iCs/>
          <w:kern w:val="2"/>
          <w:lang w:val="it-IT" w:eastAsia="ja-JP"/>
        </w:rPr>
      </w:pPr>
      <w:r>
        <w:rPr>
          <w:iCs/>
          <w:kern w:val="2"/>
          <w:lang w:eastAsia="ja-JP"/>
        </w:rPr>
        <w:t>…</w:t>
      </w:r>
    </w:p>
    <w:p w:rsidR="00CF515A" w:rsidRDefault="00CF515A" w:rsidP="00CF515A">
      <w:pPr>
        <w:pStyle w:val="SingleTxtG"/>
        <w:spacing w:after="0" w:line="240" w:lineRule="auto"/>
        <w:ind w:left="2268" w:right="1133"/>
        <w:rPr>
          <w:iCs/>
          <w:kern w:val="2"/>
          <w:lang w:val="en-US" w:eastAsia="ja-JP"/>
        </w:rPr>
      </w:pPr>
      <w:proofErr w:type="gramStart"/>
      <w:r w:rsidRPr="00CF515A">
        <w:rPr>
          <w:b/>
          <w:bCs/>
          <w:iCs/>
          <w:kern w:val="2"/>
          <w:lang w:eastAsia="ja-JP"/>
        </w:rPr>
        <w:t>(</w:t>
      </w:r>
      <w:proofErr w:type="spellStart"/>
      <w:r w:rsidRPr="00CF515A">
        <w:rPr>
          <w:b/>
          <w:bCs/>
          <w:iCs/>
          <w:kern w:val="2"/>
          <w:lang w:eastAsia="ja-JP"/>
        </w:rPr>
        <w:t>i</w:t>
      </w:r>
      <w:proofErr w:type="spellEnd"/>
      <w:r w:rsidRPr="00CF515A">
        <w:rPr>
          <w:b/>
          <w:bCs/>
          <w:iCs/>
          <w:kern w:val="2"/>
          <w:lang w:eastAsia="ja-JP"/>
        </w:rPr>
        <w:t xml:space="preserve">) Class </w:t>
      </w:r>
      <w:r w:rsidRPr="00CF515A">
        <w:rPr>
          <w:b/>
          <w:bCs/>
          <w:iCs/>
          <w:strike/>
          <w:kern w:val="2"/>
          <w:highlight w:val="yellow"/>
          <w:lang w:eastAsia="ja-JP"/>
        </w:rPr>
        <w:t>[</w:t>
      </w:r>
      <w:r w:rsidRPr="00CF515A">
        <w:rPr>
          <w:b/>
          <w:bCs/>
          <w:iCs/>
          <w:kern w:val="2"/>
          <w:lang w:eastAsia="ja-JP"/>
        </w:rPr>
        <w:t>A, B, D, CS, DS or ES</w:t>
      </w:r>
      <w:r w:rsidRPr="00CF515A">
        <w:rPr>
          <w:b/>
          <w:bCs/>
          <w:iCs/>
          <w:strike/>
          <w:kern w:val="2"/>
          <w:highlight w:val="yellow"/>
          <w:lang w:eastAsia="ja-JP"/>
        </w:rPr>
        <w:t>]</w:t>
      </w:r>
      <w:r w:rsidRPr="00CF515A">
        <w:rPr>
          <w:b/>
          <w:bCs/>
          <w:iCs/>
          <w:kern w:val="2"/>
          <w:lang w:eastAsia="ja-JP"/>
        </w:rPr>
        <w:t xml:space="preserve"> of Regulation No.</w:t>
      </w:r>
      <w:proofErr w:type="gramEnd"/>
      <w:r w:rsidRPr="00CF515A">
        <w:rPr>
          <w:b/>
          <w:bCs/>
          <w:iCs/>
          <w:kern w:val="2"/>
          <w:lang w:eastAsia="ja-JP"/>
        </w:rPr>
        <w:t xml:space="preserve"> </w:t>
      </w:r>
      <w:r w:rsidRPr="00CF515A">
        <w:rPr>
          <w:b/>
          <w:bCs/>
          <w:iCs/>
          <w:kern w:val="2"/>
          <w:lang w:val="it-IT" w:eastAsia="ja-JP"/>
        </w:rPr>
        <w:t>[RID]</w:t>
      </w:r>
      <w:r w:rsidRPr="00CF515A">
        <w:rPr>
          <w:iCs/>
          <w:kern w:val="2"/>
          <w:lang w:val="it-IT" w:eastAsia="ja-JP"/>
        </w:rPr>
        <w:t>”</w:t>
      </w:r>
    </w:p>
    <w:p w:rsidR="00C224A3" w:rsidRDefault="00C224A3" w:rsidP="00C224A3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</w:p>
    <w:p w:rsidR="00C224A3" w:rsidRDefault="00C224A3" w:rsidP="00C224A3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  <w:r w:rsidRPr="001433A2">
        <w:rPr>
          <w:i/>
          <w:iCs/>
          <w:kern w:val="2"/>
          <w:lang w:val="en-US" w:eastAsia="ja-JP"/>
        </w:rPr>
        <w:t xml:space="preserve">Paragraph </w:t>
      </w:r>
      <w:r>
        <w:rPr>
          <w:i/>
          <w:iCs/>
          <w:kern w:val="2"/>
          <w:lang w:val="en-US" w:eastAsia="ja-JP"/>
        </w:rPr>
        <w:t xml:space="preserve">6.2.1.2., </w:t>
      </w:r>
      <w:r>
        <w:rPr>
          <w:iCs/>
          <w:kern w:val="2"/>
          <w:lang w:val="en-US" w:eastAsia="ja-JP"/>
        </w:rPr>
        <w:t xml:space="preserve">amend to </w:t>
      </w:r>
      <w:r w:rsidRPr="001433A2">
        <w:t>read</w:t>
      </w:r>
      <w:r>
        <w:rPr>
          <w:iCs/>
          <w:kern w:val="2"/>
          <w:lang w:val="en-US" w:eastAsia="ja-JP"/>
        </w:rPr>
        <w:t>:</w:t>
      </w:r>
    </w:p>
    <w:p w:rsidR="00C224A3" w:rsidRDefault="00C224A3" w:rsidP="00C224A3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</w:p>
    <w:p w:rsidR="00C224A3" w:rsidRPr="00C224A3" w:rsidRDefault="00C224A3" w:rsidP="00C224A3">
      <w:pPr>
        <w:pStyle w:val="SingleTxtG"/>
        <w:ind w:left="2268" w:right="1133" w:hanging="1134"/>
        <w:rPr>
          <w:iCs/>
          <w:kern w:val="2"/>
          <w:lang w:eastAsia="ja-JP"/>
        </w:rPr>
      </w:pPr>
      <w:r w:rsidRPr="00C224A3">
        <w:rPr>
          <w:iCs/>
          <w:kern w:val="2"/>
          <w:lang w:eastAsia="ja-JP"/>
        </w:rPr>
        <w:t>“6.2.1.2.</w:t>
      </w:r>
      <w:r>
        <w:rPr>
          <w:iCs/>
          <w:kern w:val="2"/>
          <w:lang w:eastAsia="ja-JP"/>
        </w:rPr>
        <w:tab/>
      </w:r>
      <w:r w:rsidRPr="00C224A3">
        <w:rPr>
          <w:iCs/>
          <w:kern w:val="2"/>
          <w:lang w:eastAsia="ja-JP"/>
        </w:rPr>
        <w:t>For motorcycles having a cylinder capacity &gt; 125 cm</w:t>
      </w:r>
      <w:r w:rsidRPr="00C224A3">
        <w:rPr>
          <w:iCs/>
          <w:kern w:val="2"/>
          <w:vertAlign w:val="superscript"/>
          <w:lang w:eastAsia="ja-JP"/>
        </w:rPr>
        <w:t>3</w:t>
      </w:r>
      <w:r w:rsidRPr="00C224A3">
        <w:rPr>
          <w:iCs/>
          <w:kern w:val="2"/>
          <w:lang w:eastAsia="ja-JP"/>
        </w:rPr>
        <w:t xml:space="preserve"> </w:t>
      </w:r>
    </w:p>
    <w:p w:rsidR="00C224A3" w:rsidRPr="00C224A3" w:rsidRDefault="00C224A3" w:rsidP="00C224A3">
      <w:pPr>
        <w:pStyle w:val="SingleTxtG"/>
        <w:ind w:left="2268" w:right="1133"/>
        <w:rPr>
          <w:iCs/>
          <w:kern w:val="2"/>
          <w:lang w:eastAsia="ja-JP"/>
        </w:rPr>
      </w:pPr>
      <w:r>
        <w:rPr>
          <w:iCs/>
          <w:kern w:val="2"/>
          <w:lang w:eastAsia="ja-JP"/>
        </w:rPr>
        <w:t>…</w:t>
      </w:r>
    </w:p>
    <w:p w:rsidR="00C224A3" w:rsidRPr="00C224A3" w:rsidRDefault="00C224A3" w:rsidP="00C224A3">
      <w:pPr>
        <w:pStyle w:val="SingleTxtG"/>
        <w:ind w:left="2268" w:right="1133"/>
        <w:rPr>
          <w:iCs/>
          <w:kern w:val="2"/>
          <w:lang w:val="it-IT" w:eastAsia="ja-JP"/>
        </w:rPr>
      </w:pPr>
      <w:proofErr w:type="gramStart"/>
      <w:r w:rsidRPr="00C224A3">
        <w:rPr>
          <w:b/>
          <w:bCs/>
          <w:iCs/>
          <w:kern w:val="2"/>
          <w:lang w:eastAsia="ja-JP"/>
        </w:rPr>
        <w:t xml:space="preserve">(h) Class </w:t>
      </w:r>
      <w:r w:rsidRPr="00C224A3">
        <w:rPr>
          <w:b/>
          <w:bCs/>
          <w:iCs/>
          <w:strike/>
          <w:kern w:val="2"/>
          <w:highlight w:val="yellow"/>
          <w:lang w:eastAsia="ja-JP"/>
        </w:rPr>
        <w:t>[</w:t>
      </w:r>
      <w:r w:rsidRPr="00C224A3">
        <w:rPr>
          <w:b/>
          <w:bCs/>
          <w:iCs/>
          <w:kern w:val="2"/>
          <w:lang w:eastAsia="ja-JP"/>
        </w:rPr>
        <w:t>A, B, D, DS or ES</w:t>
      </w:r>
      <w:r w:rsidRPr="00C224A3">
        <w:rPr>
          <w:b/>
          <w:bCs/>
          <w:iCs/>
          <w:strike/>
          <w:kern w:val="2"/>
          <w:highlight w:val="yellow"/>
          <w:lang w:eastAsia="ja-JP"/>
        </w:rPr>
        <w:t>]</w:t>
      </w:r>
      <w:r w:rsidRPr="00C224A3">
        <w:rPr>
          <w:b/>
          <w:bCs/>
          <w:iCs/>
          <w:kern w:val="2"/>
          <w:lang w:eastAsia="ja-JP"/>
        </w:rPr>
        <w:t xml:space="preserve"> of Regulation No.</w:t>
      </w:r>
      <w:proofErr w:type="gramEnd"/>
      <w:r w:rsidRPr="00C224A3">
        <w:rPr>
          <w:b/>
          <w:bCs/>
          <w:iCs/>
          <w:kern w:val="2"/>
          <w:lang w:eastAsia="ja-JP"/>
        </w:rPr>
        <w:t xml:space="preserve"> </w:t>
      </w:r>
      <w:r w:rsidRPr="00C224A3">
        <w:rPr>
          <w:b/>
          <w:bCs/>
          <w:iCs/>
          <w:kern w:val="2"/>
          <w:lang w:val="it-IT" w:eastAsia="ja-JP"/>
        </w:rPr>
        <w:t xml:space="preserve">[RID] </w:t>
      </w:r>
    </w:p>
    <w:p w:rsidR="00C224A3" w:rsidRPr="00C224A3" w:rsidRDefault="00C224A3" w:rsidP="00C224A3">
      <w:pPr>
        <w:pStyle w:val="SingleTxtG"/>
        <w:spacing w:after="0" w:line="240" w:lineRule="auto"/>
        <w:ind w:left="2268" w:right="1133"/>
        <w:rPr>
          <w:iCs/>
          <w:kern w:val="2"/>
          <w:lang w:eastAsia="ja-JP"/>
        </w:rPr>
      </w:pPr>
      <w:r>
        <w:rPr>
          <w:iCs/>
          <w:kern w:val="2"/>
          <w:lang w:eastAsia="ja-JP"/>
        </w:rPr>
        <w:t>…"</w:t>
      </w:r>
    </w:p>
    <w:p w:rsidR="00C224A3" w:rsidRDefault="00C224A3" w:rsidP="00CF515A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</w:p>
    <w:p w:rsidR="00A02ABA" w:rsidRDefault="00A02ABA">
      <w:pPr>
        <w:rPr>
          <w:rFonts w:ascii="Times New Roman" w:eastAsia="MS Mincho" w:hAnsi="Times New Roman" w:cs="Times New Roman"/>
          <w:iCs/>
          <w:kern w:val="2"/>
          <w:sz w:val="20"/>
          <w:szCs w:val="20"/>
          <w:lang w:val="en-US" w:eastAsia="ja-JP"/>
        </w:rPr>
      </w:pPr>
      <w:r>
        <w:rPr>
          <w:iCs/>
          <w:kern w:val="2"/>
          <w:lang w:val="en-US" w:eastAsia="ja-JP"/>
        </w:rPr>
        <w:br w:type="page"/>
      </w:r>
    </w:p>
    <w:p w:rsidR="00FE60AD" w:rsidRPr="00E93275" w:rsidRDefault="00FE60AD" w:rsidP="00FE60AD">
      <w:pPr>
        <w:widowControl w:val="0"/>
        <w:spacing w:after="120" w:line="240" w:lineRule="auto"/>
        <w:ind w:left="1134" w:rightChars="562" w:right="1236" w:hanging="714"/>
        <w:jc w:val="both"/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</w:pPr>
      <w:r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lastRenderedPageBreak/>
        <w:t>I</w:t>
      </w:r>
      <w:r w:rsidRPr="00B25C22"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>I</w:t>
      </w:r>
      <w:r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>I</w:t>
      </w:r>
      <w:r w:rsidRPr="00B25C22"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>.</w:t>
      </w:r>
      <w:r w:rsidRPr="00B25C22"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ab/>
        <w:t>Improve text in GRE/2018/</w:t>
      </w:r>
      <w:r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 xml:space="preserve">17 </w:t>
      </w:r>
      <w:r w:rsidRPr="00B25C22"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>(R</w:t>
      </w:r>
      <w:r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>53</w:t>
      </w:r>
      <w:r w:rsidRPr="00B25C22"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>-0</w:t>
      </w:r>
      <w:r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>1)</w:t>
      </w:r>
    </w:p>
    <w:p w:rsidR="00FE60AD" w:rsidRDefault="00FE60AD" w:rsidP="00FE60AD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  <w:r w:rsidRPr="001433A2">
        <w:rPr>
          <w:i/>
          <w:iCs/>
          <w:kern w:val="2"/>
          <w:lang w:val="en-US" w:eastAsia="ja-JP"/>
        </w:rPr>
        <w:t xml:space="preserve">Paragraph </w:t>
      </w:r>
      <w:r>
        <w:rPr>
          <w:i/>
          <w:iCs/>
          <w:kern w:val="2"/>
          <w:lang w:val="en-US" w:eastAsia="ja-JP"/>
        </w:rPr>
        <w:t xml:space="preserve">6.1.1.1., </w:t>
      </w:r>
      <w:r>
        <w:rPr>
          <w:iCs/>
          <w:kern w:val="2"/>
          <w:lang w:val="en-US" w:eastAsia="ja-JP"/>
        </w:rPr>
        <w:t xml:space="preserve">amend to </w:t>
      </w:r>
      <w:r w:rsidRPr="001433A2">
        <w:t>read</w:t>
      </w:r>
      <w:r>
        <w:rPr>
          <w:iCs/>
          <w:kern w:val="2"/>
          <w:lang w:val="en-US" w:eastAsia="ja-JP"/>
        </w:rPr>
        <w:t>:</w:t>
      </w:r>
    </w:p>
    <w:p w:rsidR="00FE60AD" w:rsidRDefault="00FE60AD" w:rsidP="00FE60AD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</w:p>
    <w:p w:rsidR="00FE60AD" w:rsidRPr="00CF515A" w:rsidRDefault="00FE60AD" w:rsidP="00FE60AD">
      <w:pPr>
        <w:pStyle w:val="SingleTxtG"/>
        <w:ind w:left="2268" w:right="1133" w:hanging="1134"/>
        <w:rPr>
          <w:iCs/>
          <w:kern w:val="2"/>
          <w:lang w:eastAsia="ja-JP"/>
        </w:rPr>
      </w:pPr>
      <w:r w:rsidRPr="00CF515A">
        <w:rPr>
          <w:iCs/>
          <w:kern w:val="2"/>
          <w:lang w:eastAsia="ja-JP"/>
        </w:rPr>
        <w:t>“6.1.1.1.</w:t>
      </w:r>
      <w:r>
        <w:rPr>
          <w:iCs/>
          <w:kern w:val="2"/>
          <w:lang w:eastAsia="ja-JP"/>
        </w:rPr>
        <w:tab/>
      </w:r>
      <w:r w:rsidRPr="00CF515A">
        <w:rPr>
          <w:iCs/>
          <w:kern w:val="2"/>
          <w:lang w:eastAsia="ja-JP"/>
        </w:rPr>
        <w:t>For motorcycles having a cylinder capacity ≤ 125 cm</w:t>
      </w:r>
      <w:r w:rsidRPr="00CF515A">
        <w:rPr>
          <w:iCs/>
          <w:kern w:val="2"/>
          <w:vertAlign w:val="superscript"/>
          <w:lang w:eastAsia="ja-JP"/>
        </w:rPr>
        <w:t>3</w:t>
      </w:r>
      <w:r w:rsidRPr="00CF515A">
        <w:rPr>
          <w:iCs/>
          <w:kern w:val="2"/>
          <w:lang w:eastAsia="ja-JP"/>
        </w:rPr>
        <w:t xml:space="preserve"> </w:t>
      </w:r>
    </w:p>
    <w:p w:rsidR="00FE60AD" w:rsidRPr="00FE60AD" w:rsidRDefault="00FE60AD" w:rsidP="00FE60AD">
      <w:pPr>
        <w:pStyle w:val="SingleTxtG"/>
        <w:ind w:left="2268" w:right="1133"/>
        <w:rPr>
          <w:iCs/>
          <w:kern w:val="2"/>
          <w:lang w:eastAsia="ja-JP"/>
        </w:rPr>
      </w:pPr>
      <w:r>
        <w:rPr>
          <w:iCs/>
          <w:kern w:val="2"/>
          <w:lang w:eastAsia="ja-JP"/>
        </w:rPr>
        <w:t>…</w:t>
      </w:r>
    </w:p>
    <w:p w:rsidR="00FE60AD" w:rsidRDefault="00FE60AD" w:rsidP="00FE60AD">
      <w:pPr>
        <w:pStyle w:val="SingleTxtG"/>
        <w:spacing w:after="0" w:line="240" w:lineRule="auto"/>
        <w:ind w:left="2268" w:right="1133"/>
        <w:rPr>
          <w:iCs/>
          <w:kern w:val="2"/>
          <w:lang w:val="en-US" w:eastAsia="ja-JP"/>
        </w:rPr>
      </w:pPr>
      <w:proofErr w:type="gramStart"/>
      <w:r w:rsidRPr="00CF515A">
        <w:rPr>
          <w:b/>
          <w:bCs/>
          <w:iCs/>
          <w:kern w:val="2"/>
          <w:lang w:eastAsia="ja-JP"/>
        </w:rPr>
        <w:t>(</w:t>
      </w:r>
      <w:proofErr w:type="spellStart"/>
      <w:r w:rsidRPr="00CF515A">
        <w:rPr>
          <w:b/>
          <w:bCs/>
          <w:iCs/>
          <w:kern w:val="2"/>
          <w:lang w:eastAsia="ja-JP"/>
        </w:rPr>
        <w:t>i</w:t>
      </w:r>
      <w:proofErr w:type="spellEnd"/>
      <w:r w:rsidRPr="00CF515A">
        <w:rPr>
          <w:b/>
          <w:bCs/>
          <w:iCs/>
          <w:kern w:val="2"/>
          <w:lang w:eastAsia="ja-JP"/>
        </w:rPr>
        <w:t xml:space="preserve">) Class </w:t>
      </w:r>
      <w:r w:rsidRPr="00CF515A">
        <w:rPr>
          <w:b/>
          <w:bCs/>
          <w:iCs/>
          <w:strike/>
          <w:kern w:val="2"/>
          <w:highlight w:val="yellow"/>
          <w:lang w:eastAsia="ja-JP"/>
        </w:rPr>
        <w:t>[</w:t>
      </w:r>
      <w:r w:rsidR="007A441D" w:rsidRPr="007A441D">
        <w:rPr>
          <w:b/>
          <w:bCs/>
          <w:iCs/>
          <w:kern w:val="2"/>
          <w:lang w:eastAsia="ja-JP"/>
        </w:rPr>
        <w:t>A, B, D, BS, CS, DS or ES</w:t>
      </w:r>
      <w:r w:rsidRPr="00CF515A">
        <w:rPr>
          <w:b/>
          <w:bCs/>
          <w:iCs/>
          <w:strike/>
          <w:kern w:val="2"/>
          <w:highlight w:val="yellow"/>
          <w:lang w:eastAsia="ja-JP"/>
        </w:rPr>
        <w:t>]</w:t>
      </w:r>
      <w:r w:rsidRPr="00CF515A">
        <w:rPr>
          <w:b/>
          <w:bCs/>
          <w:iCs/>
          <w:kern w:val="2"/>
          <w:lang w:eastAsia="ja-JP"/>
        </w:rPr>
        <w:t xml:space="preserve"> of Regulation No.</w:t>
      </w:r>
      <w:proofErr w:type="gramEnd"/>
      <w:r w:rsidRPr="00CF515A">
        <w:rPr>
          <w:b/>
          <w:bCs/>
          <w:iCs/>
          <w:kern w:val="2"/>
          <w:lang w:eastAsia="ja-JP"/>
        </w:rPr>
        <w:t xml:space="preserve"> [RID]</w:t>
      </w:r>
      <w:r w:rsidRPr="00CF515A">
        <w:rPr>
          <w:iCs/>
          <w:kern w:val="2"/>
          <w:lang w:eastAsia="ja-JP"/>
        </w:rPr>
        <w:t>”</w:t>
      </w:r>
    </w:p>
    <w:p w:rsidR="00FE60AD" w:rsidRDefault="00FE60AD" w:rsidP="00FE60AD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</w:p>
    <w:p w:rsidR="00FE60AD" w:rsidRDefault="00FE60AD" w:rsidP="00FE60AD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  <w:r w:rsidRPr="001433A2">
        <w:rPr>
          <w:i/>
          <w:iCs/>
          <w:kern w:val="2"/>
          <w:lang w:val="en-US" w:eastAsia="ja-JP"/>
        </w:rPr>
        <w:t xml:space="preserve">Paragraph </w:t>
      </w:r>
      <w:r>
        <w:rPr>
          <w:i/>
          <w:iCs/>
          <w:kern w:val="2"/>
          <w:lang w:val="en-US" w:eastAsia="ja-JP"/>
        </w:rPr>
        <w:t xml:space="preserve">6.1.1.2., </w:t>
      </w:r>
      <w:r>
        <w:rPr>
          <w:iCs/>
          <w:kern w:val="2"/>
          <w:lang w:val="en-US" w:eastAsia="ja-JP"/>
        </w:rPr>
        <w:t xml:space="preserve">amend to </w:t>
      </w:r>
      <w:r w:rsidRPr="001433A2">
        <w:t>read</w:t>
      </w:r>
      <w:r>
        <w:rPr>
          <w:iCs/>
          <w:kern w:val="2"/>
          <w:lang w:val="en-US" w:eastAsia="ja-JP"/>
        </w:rPr>
        <w:t>:</w:t>
      </w:r>
    </w:p>
    <w:p w:rsidR="00FE60AD" w:rsidRDefault="00FE60AD" w:rsidP="00FE60AD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</w:p>
    <w:p w:rsidR="00FE60AD" w:rsidRPr="00CF515A" w:rsidRDefault="00FE60AD" w:rsidP="00FE60AD">
      <w:pPr>
        <w:pStyle w:val="SingleTxtG"/>
        <w:ind w:left="2268" w:right="1133" w:hanging="1134"/>
        <w:rPr>
          <w:iCs/>
          <w:kern w:val="2"/>
          <w:lang w:eastAsia="ja-JP"/>
        </w:rPr>
      </w:pPr>
      <w:r w:rsidRPr="00CF515A">
        <w:rPr>
          <w:iCs/>
          <w:kern w:val="2"/>
          <w:lang w:eastAsia="ja-JP"/>
        </w:rPr>
        <w:t>“6.1.1.2.</w:t>
      </w:r>
      <w:r>
        <w:rPr>
          <w:iCs/>
          <w:kern w:val="2"/>
          <w:lang w:eastAsia="ja-JP"/>
        </w:rPr>
        <w:tab/>
      </w:r>
      <w:r w:rsidRPr="00CF515A">
        <w:rPr>
          <w:iCs/>
          <w:kern w:val="2"/>
          <w:lang w:eastAsia="ja-JP"/>
        </w:rPr>
        <w:t>For motorcycles having a cylinder capacity &gt; 125 cm</w:t>
      </w:r>
      <w:r w:rsidRPr="00CF515A">
        <w:rPr>
          <w:iCs/>
          <w:kern w:val="2"/>
          <w:vertAlign w:val="superscript"/>
          <w:lang w:eastAsia="ja-JP"/>
        </w:rPr>
        <w:t>3</w:t>
      </w:r>
      <w:r w:rsidRPr="00CF515A">
        <w:rPr>
          <w:iCs/>
          <w:kern w:val="2"/>
          <w:lang w:eastAsia="ja-JP"/>
        </w:rPr>
        <w:t xml:space="preserve"> </w:t>
      </w:r>
    </w:p>
    <w:p w:rsidR="00FE60AD" w:rsidRDefault="00FE60AD" w:rsidP="00FE60AD">
      <w:pPr>
        <w:pStyle w:val="SingleTxtG"/>
        <w:ind w:left="2268" w:right="1133"/>
        <w:rPr>
          <w:iCs/>
          <w:kern w:val="2"/>
          <w:lang w:eastAsia="ja-JP"/>
        </w:rPr>
      </w:pPr>
      <w:r>
        <w:rPr>
          <w:iCs/>
          <w:kern w:val="2"/>
          <w:lang w:eastAsia="ja-JP"/>
        </w:rPr>
        <w:t>…</w:t>
      </w:r>
    </w:p>
    <w:p w:rsidR="00FE60AD" w:rsidRPr="00FE60AD" w:rsidRDefault="00FE60AD" w:rsidP="00FE60AD">
      <w:pPr>
        <w:pStyle w:val="SingleTxtG"/>
        <w:ind w:left="2268" w:right="1133"/>
        <w:rPr>
          <w:b/>
          <w:bCs/>
          <w:iCs/>
          <w:kern w:val="2"/>
          <w:lang w:eastAsia="ja-JP"/>
        </w:rPr>
      </w:pPr>
      <w:proofErr w:type="gramStart"/>
      <w:r w:rsidRPr="00CF515A">
        <w:rPr>
          <w:b/>
          <w:bCs/>
          <w:iCs/>
          <w:kern w:val="2"/>
          <w:lang w:eastAsia="ja-JP"/>
        </w:rPr>
        <w:t xml:space="preserve">(h) Class </w:t>
      </w:r>
      <w:r w:rsidRPr="00CF515A">
        <w:rPr>
          <w:b/>
          <w:bCs/>
          <w:iCs/>
          <w:strike/>
          <w:kern w:val="2"/>
          <w:highlight w:val="yellow"/>
          <w:lang w:eastAsia="ja-JP"/>
        </w:rPr>
        <w:t>[</w:t>
      </w:r>
      <w:r w:rsidR="007A441D" w:rsidRPr="007A441D">
        <w:rPr>
          <w:b/>
          <w:bCs/>
          <w:iCs/>
          <w:kern w:val="2"/>
          <w:lang w:eastAsia="ja-JP"/>
        </w:rPr>
        <w:t xml:space="preserve">A, B, D, </w:t>
      </w:r>
      <w:r w:rsidR="007A441D" w:rsidRPr="007A441D">
        <w:rPr>
          <w:b/>
          <w:bCs/>
          <w:iCs/>
          <w:kern w:val="2"/>
          <w:highlight w:val="yellow"/>
          <w:lang w:eastAsia="ja-JP"/>
        </w:rPr>
        <w:t>BS,</w:t>
      </w:r>
      <w:r w:rsidR="007A441D">
        <w:rPr>
          <w:b/>
          <w:bCs/>
          <w:iCs/>
          <w:kern w:val="2"/>
          <w:lang w:eastAsia="ja-JP"/>
        </w:rPr>
        <w:t xml:space="preserve"> </w:t>
      </w:r>
      <w:r w:rsidR="007A441D" w:rsidRPr="007A441D">
        <w:rPr>
          <w:b/>
          <w:bCs/>
          <w:iCs/>
          <w:kern w:val="2"/>
          <w:lang w:eastAsia="ja-JP"/>
        </w:rPr>
        <w:t>DS or ES</w:t>
      </w:r>
      <w:r w:rsidRPr="00CF515A">
        <w:rPr>
          <w:b/>
          <w:bCs/>
          <w:iCs/>
          <w:strike/>
          <w:kern w:val="2"/>
          <w:highlight w:val="yellow"/>
          <w:lang w:eastAsia="ja-JP"/>
        </w:rPr>
        <w:t>]</w:t>
      </w:r>
      <w:r w:rsidRPr="00CF515A">
        <w:rPr>
          <w:b/>
          <w:bCs/>
          <w:iCs/>
          <w:kern w:val="2"/>
          <w:lang w:eastAsia="ja-JP"/>
        </w:rPr>
        <w:t xml:space="preserve"> of Regulation No.</w:t>
      </w:r>
      <w:proofErr w:type="gramEnd"/>
      <w:r w:rsidRPr="00CF515A">
        <w:rPr>
          <w:b/>
          <w:bCs/>
          <w:iCs/>
          <w:kern w:val="2"/>
          <w:lang w:eastAsia="ja-JP"/>
        </w:rPr>
        <w:t xml:space="preserve"> </w:t>
      </w:r>
      <w:r w:rsidRPr="00FE60AD">
        <w:rPr>
          <w:b/>
          <w:bCs/>
          <w:iCs/>
          <w:kern w:val="2"/>
          <w:lang w:eastAsia="ja-JP"/>
        </w:rPr>
        <w:t>[RID]</w:t>
      </w:r>
    </w:p>
    <w:p w:rsidR="00FE60AD" w:rsidRPr="00CF515A" w:rsidRDefault="00FE60AD" w:rsidP="00FE60AD">
      <w:pPr>
        <w:pStyle w:val="SingleTxtG"/>
        <w:spacing w:after="0" w:line="240" w:lineRule="auto"/>
        <w:ind w:left="2268" w:right="1133"/>
        <w:rPr>
          <w:iCs/>
          <w:kern w:val="2"/>
          <w:lang w:eastAsia="ja-JP"/>
        </w:rPr>
      </w:pPr>
      <w:r>
        <w:rPr>
          <w:iCs/>
          <w:kern w:val="2"/>
          <w:lang w:eastAsia="ja-JP"/>
        </w:rPr>
        <w:t>…"</w:t>
      </w:r>
    </w:p>
    <w:p w:rsidR="00FE60AD" w:rsidRDefault="00FE60AD" w:rsidP="00FE60AD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</w:p>
    <w:p w:rsidR="00FE60AD" w:rsidRDefault="00FE60AD" w:rsidP="00FE60AD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  <w:r w:rsidRPr="001433A2">
        <w:rPr>
          <w:i/>
          <w:iCs/>
          <w:kern w:val="2"/>
          <w:lang w:val="en-US" w:eastAsia="ja-JP"/>
        </w:rPr>
        <w:t xml:space="preserve">Paragraph </w:t>
      </w:r>
      <w:r>
        <w:rPr>
          <w:i/>
          <w:iCs/>
          <w:kern w:val="2"/>
          <w:lang w:val="en-US" w:eastAsia="ja-JP"/>
        </w:rPr>
        <w:t xml:space="preserve">6.2.1.1., </w:t>
      </w:r>
      <w:r>
        <w:rPr>
          <w:iCs/>
          <w:kern w:val="2"/>
          <w:lang w:val="en-US" w:eastAsia="ja-JP"/>
        </w:rPr>
        <w:t xml:space="preserve">amend to </w:t>
      </w:r>
      <w:r w:rsidRPr="001433A2">
        <w:t>read</w:t>
      </w:r>
      <w:r>
        <w:rPr>
          <w:iCs/>
          <w:kern w:val="2"/>
          <w:lang w:val="en-US" w:eastAsia="ja-JP"/>
        </w:rPr>
        <w:t>:</w:t>
      </w:r>
    </w:p>
    <w:p w:rsidR="00FE60AD" w:rsidRDefault="00FE60AD" w:rsidP="00FE60AD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</w:p>
    <w:p w:rsidR="00FE60AD" w:rsidRPr="00CF515A" w:rsidRDefault="00FE60AD" w:rsidP="00FE60AD">
      <w:pPr>
        <w:pStyle w:val="SingleTxtG"/>
        <w:ind w:left="2268" w:right="1133" w:hanging="1134"/>
        <w:rPr>
          <w:iCs/>
          <w:kern w:val="2"/>
          <w:lang w:eastAsia="ja-JP"/>
        </w:rPr>
      </w:pPr>
      <w:r w:rsidRPr="00CF515A">
        <w:rPr>
          <w:iCs/>
          <w:kern w:val="2"/>
          <w:lang w:eastAsia="ja-JP"/>
        </w:rPr>
        <w:t>“6.2.1.1.</w:t>
      </w:r>
      <w:r>
        <w:rPr>
          <w:iCs/>
          <w:kern w:val="2"/>
          <w:lang w:eastAsia="ja-JP"/>
        </w:rPr>
        <w:tab/>
      </w:r>
      <w:r w:rsidRPr="00CF515A">
        <w:rPr>
          <w:iCs/>
          <w:kern w:val="2"/>
          <w:lang w:eastAsia="ja-JP"/>
        </w:rPr>
        <w:t>For motorcycles having a cylinder capacity ≤ 125 cm</w:t>
      </w:r>
      <w:r w:rsidRPr="00CF515A">
        <w:rPr>
          <w:iCs/>
          <w:kern w:val="2"/>
          <w:vertAlign w:val="superscript"/>
          <w:lang w:eastAsia="ja-JP"/>
        </w:rPr>
        <w:t>3</w:t>
      </w:r>
      <w:r w:rsidRPr="00CF515A">
        <w:rPr>
          <w:iCs/>
          <w:kern w:val="2"/>
          <w:lang w:eastAsia="ja-JP"/>
        </w:rPr>
        <w:t xml:space="preserve"> </w:t>
      </w:r>
    </w:p>
    <w:p w:rsidR="00FE60AD" w:rsidRPr="00FE60AD" w:rsidRDefault="00FE60AD" w:rsidP="00FE60AD">
      <w:pPr>
        <w:pStyle w:val="SingleTxtG"/>
        <w:ind w:left="2268" w:right="1133"/>
        <w:rPr>
          <w:iCs/>
          <w:kern w:val="2"/>
          <w:lang w:eastAsia="ja-JP"/>
        </w:rPr>
      </w:pPr>
      <w:r>
        <w:rPr>
          <w:iCs/>
          <w:kern w:val="2"/>
          <w:lang w:eastAsia="ja-JP"/>
        </w:rPr>
        <w:t>…</w:t>
      </w:r>
    </w:p>
    <w:p w:rsidR="00FE60AD" w:rsidRDefault="00FE60AD" w:rsidP="00FE60AD">
      <w:pPr>
        <w:pStyle w:val="SingleTxtG"/>
        <w:spacing w:after="0" w:line="240" w:lineRule="auto"/>
        <w:ind w:left="2268" w:right="1133"/>
        <w:rPr>
          <w:iCs/>
          <w:kern w:val="2"/>
          <w:lang w:val="en-US" w:eastAsia="ja-JP"/>
        </w:rPr>
      </w:pPr>
      <w:proofErr w:type="gramStart"/>
      <w:r w:rsidRPr="00CF515A">
        <w:rPr>
          <w:b/>
          <w:bCs/>
          <w:iCs/>
          <w:kern w:val="2"/>
          <w:lang w:eastAsia="ja-JP"/>
        </w:rPr>
        <w:t>(</w:t>
      </w:r>
      <w:proofErr w:type="spellStart"/>
      <w:r w:rsidRPr="00CF515A">
        <w:rPr>
          <w:b/>
          <w:bCs/>
          <w:iCs/>
          <w:kern w:val="2"/>
          <w:lang w:eastAsia="ja-JP"/>
        </w:rPr>
        <w:t>i</w:t>
      </w:r>
      <w:proofErr w:type="spellEnd"/>
      <w:r w:rsidRPr="00CF515A">
        <w:rPr>
          <w:b/>
          <w:bCs/>
          <w:iCs/>
          <w:kern w:val="2"/>
          <w:lang w:eastAsia="ja-JP"/>
        </w:rPr>
        <w:t xml:space="preserve">) Class </w:t>
      </w:r>
      <w:r w:rsidRPr="00CF515A">
        <w:rPr>
          <w:b/>
          <w:bCs/>
          <w:iCs/>
          <w:strike/>
          <w:kern w:val="2"/>
          <w:highlight w:val="yellow"/>
          <w:lang w:eastAsia="ja-JP"/>
        </w:rPr>
        <w:t>[</w:t>
      </w:r>
      <w:r w:rsidR="007A441D" w:rsidRPr="007A441D">
        <w:rPr>
          <w:b/>
          <w:bCs/>
          <w:iCs/>
          <w:kern w:val="2"/>
          <w:lang w:eastAsia="ja-JP"/>
        </w:rPr>
        <w:t>A, B, D, BS, CS, DS or ES</w:t>
      </w:r>
      <w:r w:rsidRPr="00CF515A">
        <w:rPr>
          <w:b/>
          <w:bCs/>
          <w:iCs/>
          <w:strike/>
          <w:kern w:val="2"/>
          <w:highlight w:val="yellow"/>
          <w:lang w:eastAsia="ja-JP"/>
        </w:rPr>
        <w:t>]</w:t>
      </w:r>
      <w:r w:rsidRPr="00CF515A">
        <w:rPr>
          <w:b/>
          <w:bCs/>
          <w:iCs/>
          <w:kern w:val="2"/>
          <w:lang w:eastAsia="ja-JP"/>
        </w:rPr>
        <w:t xml:space="preserve"> of Regulation No.</w:t>
      </w:r>
      <w:proofErr w:type="gramEnd"/>
      <w:r w:rsidRPr="00CF515A">
        <w:rPr>
          <w:b/>
          <w:bCs/>
          <w:iCs/>
          <w:kern w:val="2"/>
          <w:lang w:eastAsia="ja-JP"/>
        </w:rPr>
        <w:t xml:space="preserve"> </w:t>
      </w:r>
      <w:r w:rsidRPr="00FE60AD">
        <w:rPr>
          <w:b/>
          <w:bCs/>
          <w:iCs/>
          <w:kern w:val="2"/>
          <w:lang w:eastAsia="ja-JP"/>
        </w:rPr>
        <w:t>[RID]</w:t>
      </w:r>
      <w:r w:rsidRPr="00FE60AD">
        <w:rPr>
          <w:iCs/>
          <w:kern w:val="2"/>
          <w:lang w:eastAsia="ja-JP"/>
        </w:rPr>
        <w:t>”</w:t>
      </w:r>
    </w:p>
    <w:p w:rsidR="00FE60AD" w:rsidRDefault="00FE60AD" w:rsidP="00FE60AD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</w:p>
    <w:p w:rsidR="00FE60AD" w:rsidRDefault="00FE60AD" w:rsidP="00FE60AD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  <w:r w:rsidRPr="001433A2">
        <w:rPr>
          <w:i/>
          <w:iCs/>
          <w:kern w:val="2"/>
          <w:lang w:val="en-US" w:eastAsia="ja-JP"/>
        </w:rPr>
        <w:t xml:space="preserve">Paragraph </w:t>
      </w:r>
      <w:r>
        <w:rPr>
          <w:i/>
          <w:iCs/>
          <w:kern w:val="2"/>
          <w:lang w:val="en-US" w:eastAsia="ja-JP"/>
        </w:rPr>
        <w:t xml:space="preserve">6.2.1.2., </w:t>
      </w:r>
      <w:r>
        <w:rPr>
          <w:iCs/>
          <w:kern w:val="2"/>
          <w:lang w:val="en-US" w:eastAsia="ja-JP"/>
        </w:rPr>
        <w:t xml:space="preserve">amend to </w:t>
      </w:r>
      <w:r w:rsidRPr="001433A2">
        <w:t>read</w:t>
      </w:r>
      <w:r>
        <w:rPr>
          <w:iCs/>
          <w:kern w:val="2"/>
          <w:lang w:val="en-US" w:eastAsia="ja-JP"/>
        </w:rPr>
        <w:t>:</w:t>
      </w:r>
    </w:p>
    <w:p w:rsidR="00FE60AD" w:rsidRDefault="00FE60AD" w:rsidP="00FE60AD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</w:p>
    <w:p w:rsidR="00FE60AD" w:rsidRPr="00C224A3" w:rsidRDefault="00FE60AD" w:rsidP="00FE60AD">
      <w:pPr>
        <w:pStyle w:val="SingleTxtG"/>
        <w:ind w:left="2268" w:right="1133" w:hanging="1134"/>
        <w:rPr>
          <w:iCs/>
          <w:kern w:val="2"/>
          <w:lang w:eastAsia="ja-JP"/>
        </w:rPr>
      </w:pPr>
      <w:r w:rsidRPr="00C224A3">
        <w:rPr>
          <w:iCs/>
          <w:kern w:val="2"/>
          <w:lang w:eastAsia="ja-JP"/>
        </w:rPr>
        <w:t>“6.2.1.2.</w:t>
      </w:r>
      <w:r>
        <w:rPr>
          <w:iCs/>
          <w:kern w:val="2"/>
          <w:lang w:eastAsia="ja-JP"/>
        </w:rPr>
        <w:tab/>
      </w:r>
      <w:r w:rsidRPr="00C224A3">
        <w:rPr>
          <w:iCs/>
          <w:kern w:val="2"/>
          <w:lang w:eastAsia="ja-JP"/>
        </w:rPr>
        <w:t>For motorcycles having a cylinder capacity &gt; 125 cm</w:t>
      </w:r>
      <w:r w:rsidRPr="00C224A3">
        <w:rPr>
          <w:iCs/>
          <w:kern w:val="2"/>
          <w:vertAlign w:val="superscript"/>
          <w:lang w:eastAsia="ja-JP"/>
        </w:rPr>
        <w:t>3</w:t>
      </w:r>
      <w:r w:rsidRPr="00C224A3">
        <w:rPr>
          <w:iCs/>
          <w:kern w:val="2"/>
          <w:lang w:eastAsia="ja-JP"/>
        </w:rPr>
        <w:t xml:space="preserve"> </w:t>
      </w:r>
    </w:p>
    <w:p w:rsidR="00FE60AD" w:rsidRPr="00C224A3" w:rsidRDefault="00FE60AD" w:rsidP="00FE60AD">
      <w:pPr>
        <w:pStyle w:val="SingleTxtG"/>
        <w:ind w:left="2268" w:right="1133"/>
        <w:rPr>
          <w:iCs/>
          <w:kern w:val="2"/>
          <w:lang w:eastAsia="ja-JP"/>
        </w:rPr>
      </w:pPr>
      <w:r>
        <w:rPr>
          <w:iCs/>
          <w:kern w:val="2"/>
          <w:lang w:eastAsia="ja-JP"/>
        </w:rPr>
        <w:t>…</w:t>
      </w:r>
    </w:p>
    <w:p w:rsidR="00FE60AD" w:rsidRPr="007A441D" w:rsidRDefault="00FE60AD" w:rsidP="00FE60AD">
      <w:pPr>
        <w:pStyle w:val="SingleTxtG"/>
        <w:ind w:left="2268" w:right="1133"/>
        <w:rPr>
          <w:iCs/>
          <w:kern w:val="2"/>
          <w:lang w:eastAsia="ja-JP"/>
        </w:rPr>
      </w:pPr>
      <w:proofErr w:type="gramStart"/>
      <w:r w:rsidRPr="00C224A3">
        <w:rPr>
          <w:b/>
          <w:bCs/>
          <w:iCs/>
          <w:kern w:val="2"/>
          <w:lang w:eastAsia="ja-JP"/>
        </w:rPr>
        <w:t xml:space="preserve">(h) Class </w:t>
      </w:r>
      <w:r w:rsidRPr="00C224A3">
        <w:rPr>
          <w:b/>
          <w:bCs/>
          <w:iCs/>
          <w:strike/>
          <w:kern w:val="2"/>
          <w:highlight w:val="yellow"/>
          <w:lang w:eastAsia="ja-JP"/>
        </w:rPr>
        <w:t>[</w:t>
      </w:r>
      <w:r w:rsidR="007A441D" w:rsidRPr="007A441D">
        <w:rPr>
          <w:b/>
          <w:bCs/>
          <w:iCs/>
          <w:kern w:val="2"/>
          <w:lang w:eastAsia="ja-JP"/>
        </w:rPr>
        <w:t>A, B, D, BS, DS or ES</w:t>
      </w:r>
      <w:r w:rsidRPr="00C224A3">
        <w:rPr>
          <w:b/>
          <w:bCs/>
          <w:iCs/>
          <w:strike/>
          <w:kern w:val="2"/>
          <w:highlight w:val="yellow"/>
          <w:lang w:eastAsia="ja-JP"/>
        </w:rPr>
        <w:t>]</w:t>
      </w:r>
      <w:r w:rsidRPr="00C224A3">
        <w:rPr>
          <w:b/>
          <w:bCs/>
          <w:iCs/>
          <w:kern w:val="2"/>
          <w:lang w:eastAsia="ja-JP"/>
        </w:rPr>
        <w:t xml:space="preserve"> of Regulation No.</w:t>
      </w:r>
      <w:proofErr w:type="gramEnd"/>
      <w:r w:rsidRPr="00C224A3">
        <w:rPr>
          <w:b/>
          <w:bCs/>
          <w:iCs/>
          <w:kern w:val="2"/>
          <w:lang w:eastAsia="ja-JP"/>
        </w:rPr>
        <w:t xml:space="preserve"> </w:t>
      </w:r>
      <w:r w:rsidRPr="007A441D">
        <w:rPr>
          <w:b/>
          <w:bCs/>
          <w:iCs/>
          <w:kern w:val="2"/>
          <w:lang w:eastAsia="ja-JP"/>
        </w:rPr>
        <w:t xml:space="preserve">[RID] </w:t>
      </w:r>
    </w:p>
    <w:p w:rsidR="00FE60AD" w:rsidRPr="00C224A3" w:rsidRDefault="00FE60AD" w:rsidP="00FE60AD">
      <w:pPr>
        <w:pStyle w:val="SingleTxtG"/>
        <w:spacing w:after="0" w:line="240" w:lineRule="auto"/>
        <w:ind w:left="2268" w:right="1133"/>
        <w:rPr>
          <w:iCs/>
          <w:kern w:val="2"/>
          <w:lang w:eastAsia="ja-JP"/>
        </w:rPr>
      </w:pPr>
      <w:r>
        <w:rPr>
          <w:iCs/>
          <w:kern w:val="2"/>
          <w:lang w:eastAsia="ja-JP"/>
        </w:rPr>
        <w:t>…"</w:t>
      </w:r>
    </w:p>
    <w:p w:rsidR="00C224A3" w:rsidRDefault="00C224A3" w:rsidP="00CF515A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</w:p>
    <w:p w:rsidR="00FE60AD" w:rsidRDefault="00FE60AD" w:rsidP="00CF515A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</w:p>
    <w:sectPr w:rsidR="00FE60AD" w:rsidSect="00E004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Davide Puglisi" w:date="2018-04-10T16:34:00Z" w:initials="DP">
    <w:p w:rsidR="00CE7D0C" w:rsidRDefault="00CE7D0C">
      <w:pPr>
        <w:pStyle w:val="CommentText"/>
        <w:rPr>
          <w:lang w:val="en-GB"/>
        </w:rPr>
      </w:pPr>
      <w:r>
        <w:rPr>
          <w:rStyle w:val="CommentReference"/>
        </w:rPr>
        <w:annotationRef/>
      </w:r>
    </w:p>
    <w:p w:rsidR="00CE7D0C" w:rsidRDefault="00CE7D0C">
      <w:pPr>
        <w:pStyle w:val="CommentText"/>
        <w:rPr>
          <w:lang w:val="en-GB"/>
        </w:rPr>
      </w:pPr>
      <w:r w:rsidRPr="00CE7D0C">
        <w:rPr>
          <w:lang w:val="en-GB"/>
        </w:rPr>
        <w:t>For R48-03 this is footnote 22/</w:t>
      </w:r>
    </w:p>
    <w:p w:rsidR="00CE7D0C" w:rsidRDefault="00994B1F">
      <w:pPr>
        <w:pStyle w:val="CommentText"/>
        <w:rPr>
          <w:lang w:val="en-GB"/>
        </w:rPr>
      </w:pPr>
      <w:r>
        <w:rPr>
          <w:lang w:val="en-GB"/>
        </w:rPr>
        <w:t xml:space="preserve">For </w:t>
      </w:r>
      <w:r w:rsidRPr="00CE7D0C">
        <w:rPr>
          <w:lang w:val="en-GB"/>
        </w:rPr>
        <w:t>R48-0</w:t>
      </w:r>
      <w:r>
        <w:rPr>
          <w:lang w:val="en-GB"/>
        </w:rPr>
        <w:t>4</w:t>
      </w:r>
      <w:r w:rsidRPr="00CE7D0C">
        <w:rPr>
          <w:lang w:val="en-GB"/>
        </w:rPr>
        <w:t xml:space="preserve"> this is footnote </w:t>
      </w:r>
      <w:r>
        <w:rPr>
          <w:lang w:val="en-GB"/>
        </w:rPr>
        <w:t>19</w:t>
      </w:r>
    </w:p>
    <w:p w:rsidR="00994B1F" w:rsidRDefault="00994B1F">
      <w:pPr>
        <w:pStyle w:val="CommentText"/>
        <w:rPr>
          <w:lang w:val="en-GB"/>
        </w:rPr>
      </w:pPr>
      <w:r>
        <w:rPr>
          <w:lang w:val="en-GB"/>
        </w:rPr>
        <w:t xml:space="preserve">For </w:t>
      </w:r>
      <w:r w:rsidRPr="00CE7D0C">
        <w:rPr>
          <w:lang w:val="en-GB"/>
        </w:rPr>
        <w:t>R48-0</w:t>
      </w:r>
      <w:r>
        <w:rPr>
          <w:lang w:val="en-GB"/>
        </w:rPr>
        <w:t>5</w:t>
      </w:r>
      <w:r w:rsidRPr="00CE7D0C">
        <w:rPr>
          <w:lang w:val="en-GB"/>
        </w:rPr>
        <w:t xml:space="preserve"> this is footnote </w:t>
      </w:r>
      <w:r>
        <w:rPr>
          <w:lang w:val="en-GB"/>
        </w:rPr>
        <w:t>19</w:t>
      </w:r>
    </w:p>
    <w:p w:rsidR="00994B1F" w:rsidRPr="00CE7D0C" w:rsidRDefault="00994B1F">
      <w:pPr>
        <w:pStyle w:val="CommentText"/>
        <w:rPr>
          <w:lang w:val="en-GB"/>
        </w:rPr>
      </w:pPr>
      <w:r>
        <w:rPr>
          <w:lang w:val="en-GB"/>
        </w:rPr>
        <w:t xml:space="preserve">For </w:t>
      </w:r>
      <w:r w:rsidRPr="00CE7D0C">
        <w:rPr>
          <w:lang w:val="en-GB"/>
        </w:rPr>
        <w:t>R48-0</w:t>
      </w:r>
      <w:r>
        <w:rPr>
          <w:lang w:val="en-GB"/>
        </w:rPr>
        <w:t>6</w:t>
      </w:r>
      <w:r w:rsidRPr="00CE7D0C">
        <w:rPr>
          <w:lang w:val="en-GB"/>
        </w:rPr>
        <w:t xml:space="preserve"> this is footnote </w:t>
      </w:r>
      <w:r>
        <w:rPr>
          <w:lang w:val="en-GB"/>
        </w:rPr>
        <w:t>18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892" w:rsidRDefault="00507892" w:rsidP="00507892">
      <w:pPr>
        <w:spacing w:after="0" w:line="240" w:lineRule="auto"/>
      </w:pPr>
      <w:r>
        <w:separator/>
      </w:r>
    </w:p>
  </w:endnote>
  <w:endnote w:type="continuationSeparator" w:id="0">
    <w:p w:rsidR="00507892" w:rsidRDefault="00507892" w:rsidP="00507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43" w:rsidRDefault="00DD5C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43" w:rsidRDefault="00DD5C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43" w:rsidRDefault="00DD5C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892" w:rsidRDefault="00507892" w:rsidP="00507892">
      <w:pPr>
        <w:spacing w:after="0" w:line="240" w:lineRule="auto"/>
      </w:pPr>
      <w:r>
        <w:separator/>
      </w:r>
    </w:p>
  </w:footnote>
  <w:footnote w:type="continuationSeparator" w:id="0">
    <w:p w:rsidR="00507892" w:rsidRDefault="00507892" w:rsidP="00507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43" w:rsidRDefault="00DD5C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43" w:rsidRDefault="00DD5C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ook w:val="0000" w:firstRow="0" w:lastRow="0" w:firstColumn="0" w:lastColumn="0" w:noHBand="0" w:noVBand="0"/>
    </w:tblPr>
    <w:tblGrid>
      <w:gridCol w:w="4536"/>
      <w:gridCol w:w="5103"/>
    </w:tblGrid>
    <w:tr w:rsidR="00E0045E" w:rsidRPr="00B62BE2" w:rsidTr="00512D8F">
      <w:tc>
        <w:tcPr>
          <w:tcW w:w="4536" w:type="dxa"/>
          <w:vAlign w:val="center"/>
        </w:tcPr>
        <w:p w:rsidR="00E0045E" w:rsidRPr="00507892" w:rsidRDefault="00E0045E" w:rsidP="00512D8F">
          <w:pPr>
            <w:tabs>
              <w:tab w:val="center" w:pos="4677"/>
              <w:tab w:val="right" w:pos="9355"/>
            </w:tabs>
            <w:spacing w:after="0" w:line="240" w:lineRule="auto"/>
            <w:ind w:left="-108"/>
            <w:rPr>
              <w:rFonts w:ascii="Times New Roman" w:hAnsi="Times New Roman"/>
              <w:lang w:val="en-GB" w:eastAsia="ar-SA"/>
            </w:rPr>
          </w:pPr>
          <w:r w:rsidRPr="00507892">
            <w:rPr>
              <w:rFonts w:ascii="Times New Roman" w:hAnsi="Times New Roman"/>
              <w:lang w:val="en-GB" w:eastAsia="ar-SA"/>
            </w:rPr>
            <w:t>Submitted by the expert from GRE-IWG SLR</w:t>
          </w:r>
        </w:p>
      </w:tc>
      <w:tc>
        <w:tcPr>
          <w:tcW w:w="5103" w:type="dxa"/>
        </w:tcPr>
        <w:p w:rsidR="00E0045E" w:rsidRPr="00B62BE2" w:rsidRDefault="00E0045E" w:rsidP="00512D8F">
          <w:pPr>
            <w:spacing w:after="0" w:line="240" w:lineRule="auto"/>
            <w:ind w:left="1156"/>
            <w:rPr>
              <w:rFonts w:ascii="Times New Roman" w:hAnsi="Times New Roman"/>
              <w:b/>
              <w:bCs/>
              <w:lang w:val="en-TT"/>
            </w:rPr>
          </w:pPr>
          <w:r w:rsidRPr="00B62BE2">
            <w:rPr>
              <w:rFonts w:ascii="Times New Roman" w:hAnsi="Times New Roman"/>
              <w:u w:val="single"/>
              <w:lang w:val="en-TT" w:eastAsia="ar-SA"/>
            </w:rPr>
            <w:t>Informal document No</w:t>
          </w:r>
          <w:r w:rsidRPr="00B62BE2">
            <w:rPr>
              <w:rFonts w:ascii="Times New Roman" w:hAnsi="Times New Roman"/>
              <w:lang w:val="en-TT" w:eastAsia="ar-SA"/>
            </w:rPr>
            <w:t xml:space="preserve">. </w:t>
          </w:r>
          <w:r w:rsidRPr="00B62BE2">
            <w:rPr>
              <w:rFonts w:ascii="Times New Roman" w:hAnsi="Times New Roman"/>
              <w:b/>
              <w:bCs/>
              <w:lang w:val="en-TT" w:eastAsia="ar-SA"/>
            </w:rPr>
            <w:t>GRE-</w:t>
          </w:r>
          <w:r w:rsidRPr="00B62BE2">
            <w:rPr>
              <w:rFonts w:ascii="Times New Roman" w:hAnsi="Times New Roman" w:hint="eastAsia"/>
              <w:b/>
              <w:bCs/>
              <w:lang w:val="en-TT"/>
            </w:rPr>
            <w:t>7</w:t>
          </w:r>
          <w:r>
            <w:rPr>
              <w:rFonts w:ascii="Times New Roman" w:hAnsi="Times New Roman"/>
              <w:b/>
              <w:bCs/>
              <w:lang w:val="en-TT"/>
            </w:rPr>
            <w:t>9-</w:t>
          </w:r>
          <w:r w:rsidR="00DD5C43">
            <w:rPr>
              <w:rFonts w:ascii="Times New Roman" w:hAnsi="Times New Roman"/>
              <w:b/>
              <w:bCs/>
              <w:lang w:val="en-TT"/>
            </w:rPr>
            <w:t>13</w:t>
          </w:r>
        </w:p>
        <w:p w:rsidR="00E0045E" w:rsidRPr="00B62BE2" w:rsidRDefault="00E0045E" w:rsidP="00512D8F">
          <w:pPr>
            <w:tabs>
              <w:tab w:val="center" w:pos="4677"/>
              <w:tab w:val="right" w:pos="9355"/>
            </w:tabs>
            <w:spacing w:after="0" w:line="240" w:lineRule="auto"/>
            <w:ind w:left="1156"/>
            <w:rPr>
              <w:rFonts w:ascii="Times New Roman" w:hAnsi="Times New Roman"/>
              <w:lang w:val="en-TT"/>
            </w:rPr>
          </w:pPr>
          <w:r w:rsidRPr="00B62BE2">
            <w:rPr>
              <w:rFonts w:ascii="Times New Roman" w:hAnsi="Times New Roman"/>
              <w:lang w:val="en-TT" w:eastAsia="ar-SA"/>
            </w:rPr>
            <w:t>(</w:t>
          </w:r>
          <w:r w:rsidRPr="00B62BE2">
            <w:rPr>
              <w:rFonts w:ascii="Times New Roman" w:hAnsi="Times New Roman" w:hint="eastAsia"/>
              <w:lang w:val="en-TT"/>
            </w:rPr>
            <w:t>7</w:t>
          </w:r>
          <w:r>
            <w:rPr>
              <w:rFonts w:ascii="Times New Roman" w:hAnsi="Times New Roman"/>
              <w:lang w:val="en-TT"/>
            </w:rPr>
            <w:t>9</w:t>
          </w:r>
          <w:r w:rsidRPr="00B62BE2">
            <w:rPr>
              <w:rFonts w:ascii="Times New Roman" w:hAnsi="Times New Roman"/>
              <w:lang w:val="en-TT" w:eastAsia="ar-SA"/>
            </w:rPr>
            <w:t xml:space="preserve">th GRE, </w:t>
          </w:r>
          <w:r w:rsidR="00DD5C43">
            <w:rPr>
              <w:rFonts w:ascii="Times New Roman" w:hAnsi="Times New Roman"/>
              <w:lang w:val="en-TT" w:eastAsia="ar-SA"/>
            </w:rPr>
            <w:t xml:space="preserve">24-27 </w:t>
          </w:r>
          <w:r>
            <w:rPr>
              <w:rFonts w:ascii="Times New Roman" w:hAnsi="Times New Roman"/>
              <w:lang w:val="en-TT"/>
            </w:rPr>
            <w:t xml:space="preserve">April </w:t>
          </w:r>
          <w:r>
            <w:rPr>
              <w:rFonts w:ascii="Times New Roman" w:hAnsi="Times New Roman"/>
              <w:lang w:val="en-TT"/>
            </w:rPr>
            <w:t>201</w:t>
          </w:r>
          <w:r w:rsidR="00DD5C43">
            <w:rPr>
              <w:rFonts w:ascii="Times New Roman" w:hAnsi="Times New Roman"/>
              <w:lang w:val="en-TT"/>
            </w:rPr>
            <w:t>8,</w:t>
          </w:r>
          <w:bookmarkStart w:id="1" w:name="_GoBack"/>
          <w:bookmarkEnd w:id="1"/>
        </w:p>
        <w:p w:rsidR="00E0045E" w:rsidRPr="00B62BE2" w:rsidRDefault="00E0045E" w:rsidP="00512D8F">
          <w:pPr>
            <w:tabs>
              <w:tab w:val="center" w:pos="4677"/>
              <w:tab w:val="right" w:pos="9355"/>
            </w:tabs>
            <w:spacing w:after="0" w:line="240" w:lineRule="auto"/>
            <w:ind w:left="1156"/>
            <w:rPr>
              <w:rFonts w:ascii="Times New Roman" w:hAnsi="Times New Roman"/>
              <w:lang w:val="en-TT"/>
            </w:rPr>
          </w:pPr>
          <w:r w:rsidRPr="00B62BE2">
            <w:rPr>
              <w:rFonts w:ascii="Times New Roman" w:hAnsi="Times New Roman"/>
              <w:lang w:val="en-TT"/>
            </w:rPr>
            <w:t xml:space="preserve">agenda item </w:t>
          </w:r>
          <w:r>
            <w:rPr>
              <w:rFonts w:ascii="Times New Roman" w:hAnsi="Times New Roman"/>
              <w:lang w:val="en-TT"/>
            </w:rPr>
            <w:t>4</w:t>
          </w:r>
          <w:r w:rsidRPr="00B62BE2">
            <w:rPr>
              <w:rFonts w:ascii="Times New Roman" w:hAnsi="Times New Roman" w:hint="eastAsia"/>
              <w:lang w:val="en-TT"/>
            </w:rPr>
            <w:t>)</w:t>
          </w:r>
        </w:p>
      </w:tc>
    </w:tr>
  </w:tbl>
  <w:p w:rsidR="00E0045E" w:rsidRDefault="00E00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670EF"/>
    <w:multiLevelType w:val="hybridMultilevel"/>
    <w:tmpl w:val="95681D2E"/>
    <w:lvl w:ilvl="0" w:tplc="D0C847CA">
      <w:start w:val="1"/>
      <w:numFmt w:val="decimal"/>
      <w:lvlText w:val="%1."/>
      <w:lvlJc w:val="left"/>
      <w:pPr>
        <w:ind w:left="1832" w:hanging="55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79BF6E87"/>
    <w:multiLevelType w:val="hybridMultilevel"/>
    <w:tmpl w:val="2698F07C"/>
    <w:lvl w:ilvl="0" w:tplc="0410000B">
      <w:start w:val="1"/>
      <w:numFmt w:val="bullet"/>
      <w:lvlText w:val=""/>
      <w:lvlJc w:val="left"/>
      <w:pPr>
        <w:ind w:left="18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B1"/>
    <w:rsid w:val="000032E4"/>
    <w:rsid w:val="00033DEB"/>
    <w:rsid w:val="00084271"/>
    <w:rsid w:val="000C4CB7"/>
    <w:rsid w:val="001433A2"/>
    <w:rsid w:val="00184859"/>
    <w:rsid w:val="001F0E07"/>
    <w:rsid w:val="0025052F"/>
    <w:rsid w:val="002A071E"/>
    <w:rsid w:val="002B31B1"/>
    <w:rsid w:val="002C618D"/>
    <w:rsid w:val="00371FD8"/>
    <w:rsid w:val="00372128"/>
    <w:rsid w:val="00396B77"/>
    <w:rsid w:val="003C3A7C"/>
    <w:rsid w:val="003E6A75"/>
    <w:rsid w:val="003F7388"/>
    <w:rsid w:val="00434162"/>
    <w:rsid w:val="00507892"/>
    <w:rsid w:val="00570EC4"/>
    <w:rsid w:val="00577E27"/>
    <w:rsid w:val="00586559"/>
    <w:rsid w:val="0059728D"/>
    <w:rsid w:val="0061639A"/>
    <w:rsid w:val="006269AC"/>
    <w:rsid w:val="00664B1E"/>
    <w:rsid w:val="006C5377"/>
    <w:rsid w:val="00700234"/>
    <w:rsid w:val="00717156"/>
    <w:rsid w:val="00782E81"/>
    <w:rsid w:val="007A441D"/>
    <w:rsid w:val="007B1DCD"/>
    <w:rsid w:val="007C06A1"/>
    <w:rsid w:val="00807235"/>
    <w:rsid w:val="00824D17"/>
    <w:rsid w:val="00903C53"/>
    <w:rsid w:val="00931E8A"/>
    <w:rsid w:val="009911D9"/>
    <w:rsid w:val="00994B1F"/>
    <w:rsid w:val="00A02ABA"/>
    <w:rsid w:val="00A225DF"/>
    <w:rsid w:val="00A32A52"/>
    <w:rsid w:val="00A8346F"/>
    <w:rsid w:val="00AD24CD"/>
    <w:rsid w:val="00AE326C"/>
    <w:rsid w:val="00AE5C3C"/>
    <w:rsid w:val="00B01897"/>
    <w:rsid w:val="00B25C22"/>
    <w:rsid w:val="00B82840"/>
    <w:rsid w:val="00BE7CCE"/>
    <w:rsid w:val="00BF7E62"/>
    <w:rsid w:val="00C16987"/>
    <w:rsid w:val="00C224A3"/>
    <w:rsid w:val="00C23D55"/>
    <w:rsid w:val="00CB6ECF"/>
    <w:rsid w:val="00CE7D0C"/>
    <w:rsid w:val="00CF515A"/>
    <w:rsid w:val="00DA4DB6"/>
    <w:rsid w:val="00DD5C43"/>
    <w:rsid w:val="00DF0D20"/>
    <w:rsid w:val="00DF7DA9"/>
    <w:rsid w:val="00E0045E"/>
    <w:rsid w:val="00E16B72"/>
    <w:rsid w:val="00E90423"/>
    <w:rsid w:val="00E93275"/>
    <w:rsid w:val="00EB43EE"/>
    <w:rsid w:val="00ED46B1"/>
    <w:rsid w:val="00EE12F5"/>
    <w:rsid w:val="00F23358"/>
    <w:rsid w:val="00F47634"/>
    <w:rsid w:val="00F77D9F"/>
    <w:rsid w:val="00F81BA5"/>
    <w:rsid w:val="00FB1FE7"/>
    <w:rsid w:val="00FE60AD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DA9"/>
    <w:rPr>
      <w:rFonts w:ascii="Tahoma" w:hAnsi="Tahoma" w:cs="Tahoma"/>
      <w:sz w:val="16"/>
      <w:szCs w:val="16"/>
    </w:rPr>
  </w:style>
  <w:style w:type="paragraph" w:customStyle="1" w:styleId="HChG">
    <w:name w:val="_ H _Ch_G"/>
    <w:basedOn w:val="Normal"/>
    <w:next w:val="Normal"/>
    <w:link w:val="HChGChar"/>
    <w:qFormat/>
    <w:rsid w:val="00824D1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sid w:val="00824D17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C0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6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6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6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06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07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892"/>
  </w:style>
  <w:style w:type="paragraph" w:styleId="Footer">
    <w:name w:val="footer"/>
    <w:basedOn w:val="Normal"/>
    <w:link w:val="FooterChar"/>
    <w:uiPriority w:val="99"/>
    <w:unhideWhenUsed/>
    <w:rsid w:val="00507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892"/>
  </w:style>
  <w:style w:type="paragraph" w:customStyle="1" w:styleId="SingleTxtG">
    <w:name w:val="_ Single Txt_G"/>
    <w:basedOn w:val="Normal"/>
    <w:link w:val="SingleTxtGChar"/>
    <w:uiPriority w:val="99"/>
    <w:rsid w:val="001433A2"/>
    <w:pPr>
      <w:suppressAutoHyphens/>
      <w:spacing w:after="120" w:line="240" w:lineRule="atLeast"/>
      <w:ind w:left="1134" w:right="1134"/>
      <w:jc w:val="both"/>
    </w:pPr>
    <w:rPr>
      <w:rFonts w:ascii="Times New Roman" w:eastAsia="MS Mincho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uiPriority w:val="99"/>
    <w:rsid w:val="001433A2"/>
    <w:rPr>
      <w:rFonts w:ascii="Times New Roman" w:eastAsia="MS Mincho" w:hAnsi="Times New Roman" w:cs="Times New Roman"/>
      <w:sz w:val="20"/>
      <w:szCs w:val="20"/>
      <w:lang w:val="en-GB"/>
    </w:rPr>
  </w:style>
  <w:style w:type="paragraph" w:customStyle="1" w:styleId="endnotetable">
    <w:name w:val="endnote table"/>
    <w:basedOn w:val="Normal"/>
    <w:link w:val="endnotetableChar"/>
    <w:rsid w:val="00E0045E"/>
    <w:pPr>
      <w:suppressAutoHyphens/>
      <w:spacing w:after="0" w:line="220" w:lineRule="exact"/>
      <w:ind w:left="1134" w:right="1134" w:firstLine="170"/>
    </w:pPr>
    <w:rPr>
      <w:rFonts w:ascii="Times New Roman" w:eastAsia="Times New Roman" w:hAnsi="Times New Roman" w:cs="Times New Roman"/>
      <w:sz w:val="18"/>
      <w:szCs w:val="18"/>
      <w:lang w:val="en-GB"/>
    </w:rPr>
  </w:style>
  <w:style w:type="character" w:customStyle="1" w:styleId="endnotetableChar">
    <w:name w:val="endnote table Char"/>
    <w:link w:val="endnotetable"/>
    <w:rsid w:val="00E0045E"/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A4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DA9"/>
    <w:rPr>
      <w:rFonts w:ascii="Tahoma" w:hAnsi="Tahoma" w:cs="Tahoma"/>
      <w:sz w:val="16"/>
      <w:szCs w:val="16"/>
    </w:rPr>
  </w:style>
  <w:style w:type="paragraph" w:customStyle="1" w:styleId="HChG">
    <w:name w:val="_ H _Ch_G"/>
    <w:basedOn w:val="Normal"/>
    <w:next w:val="Normal"/>
    <w:link w:val="HChGChar"/>
    <w:qFormat/>
    <w:rsid w:val="00824D1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sid w:val="00824D17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C0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6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6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6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06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07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892"/>
  </w:style>
  <w:style w:type="paragraph" w:styleId="Footer">
    <w:name w:val="footer"/>
    <w:basedOn w:val="Normal"/>
    <w:link w:val="FooterChar"/>
    <w:uiPriority w:val="99"/>
    <w:unhideWhenUsed/>
    <w:rsid w:val="00507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892"/>
  </w:style>
  <w:style w:type="paragraph" w:customStyle="1" w:styleId="SingleTxtG">
    <w:name w:val="_ Single Txt_G"/>
    <w:basedOn w:val="Normal"/>
    <w:link w:val="SingleTxtGChar"/>
    <w:uiPriority w:val="99"/>
    <w:rsid w:val="001433A2"/>
    <w:pPr>
      <w:suppressAutoHyphens/>
      <w:spacing w:after="120" w:line="240" w:lineRule="atLeast"/>
      <w:ind w:left="1134" w:right="1134"/>
      <w:jc w:val="both"/>
    </w:pPr>
    <w:rPr>
      <w:rFonts w:ascii="Times New Roman" w:eastAsia="MS Mincho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uiPriority w:val="99"/>
    <w:rsid w:val="001433A2"/>
    <w:rPr>
      <w:rFonts w:ascii="Times New Roman" w:eastAsia="MS Mincho" w:hAnsi="Times New Roman" w:cs="Times New Roman"/>
      <w:sz w:val="20"/>
      <w:szCs w:val="20"/>
      <w:lang w:val="en-GB"/>
    </w:rPr>
  </w:style>
  <w:style w:type="paragraph" w:customStyle="1" w:styleId="endnotetable">
    <w:name w:val="endnote table"/>
    <w:basedOn w:val="Normal"/>
    <w:link w:val="endnotetableChar"/>
    <w:rsid w:val="00E0045E"/>
    <w:pPr>
      <w:suppressAutoHyphens/>
      <w:spacing w:after="0" w:line="220" w:lineRule="exact"/>
      <w:ind w:left="1134" w:right="1134" w:firstLine="170"/>
    </w:pPr>
    <w:rPr>
      <w:rFonts w:ascii="Times New Roman" w:eastAsia="Times New Roman" w:hAnsi="Times New Roman" w:cs="Times New Roman"/>
      <w:sz w:val="18"/>
      <w:szCs w:val="18"/>
      <w:lang w:val="en-GB"/>
    </w:rPr>
  </w:style>
  <w:style w:type="character" w:customStyle="1" w:styleId="endnotetableChar">
    <w:name w:val="endnote table Char"/>
    <w:link w:val="endnotetable"/>
    <w:rsid w:val="00E0045E"/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A4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6</Pages>
  <Words>1041</Words>
  <Characters>5699</Characters>
  <Application>Microsoft Office Word</Application>
  <DocSecurity>0</DocSecurity>
  <Lines>126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Puglisi</dc:creator>
  <cp:lastModifiedBy>Konstantin Glukhenkiy</cp:lastModifiedBy>
  <cp:revision>45</cp:revision>
  <dcterms:created xsi:type="dcterms:W3CDTF">2018-04-04T15:25:00Z</dcterms:created>
  <dcterms:modified xsi:type="dcterms:W3CDTF">2018-04-18T08:50:00Z</dcterms:modified>
</cp:coreProperties>
</file>