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28" w:rsidRPr="00FD4196" w:rsidRDefault="00450B28" w:rsidP="00252825">
      <w:pPr>
        <w:pStyle w:val="HChG"/>
      </w:pPr>
      <w:r w:rsidRPr="00FD4196">
        <w:tab/>
      </w:r>
      <w:r w:rsidRPr="00FD4196">
        <w:tab/>
      </w:r>
      <w:r w:rsidR="001F7950">
        <w:t>OICA Proposal i</w:t>
      </w:r>
      <w:r w:rsidR="00177F6A">
        <w:t xml:space="preserve">n </w:t>
      </w:r>
      <w:r w:rsidR="001F7950">
        <w:t xml:space="preserve">response to informal document </w:t>
      </w:r>
      <w:r w:rsidR="00673819">
        <w:t xml:space="preserve">15 </w:t>
      </w:r>
      <w:bookmarkStart w:id="0" w:name="_GoBack"/>
      <w:bookmarkEnd w:id="0"/>
      <w:r w:rsidR="001F7950">
        <w:t>(Establishing an Informal Working Group</w:t>
      </w:r>
      <w:r w:rsidR="00177F6A">
        <w:t xml:space="preserve"> dedicated to the development of a GTR on RDE</w:t>
      </w:r>
      <w:r w:rsidR="001F7950">
        <w:t>)</w:t>
      </w:r>
    </w:p>
    <w:p w:rsidR="00AA52A5" w:rsidRPr="001F7950" w:rsidRDefault="00C97374" w:rsidP="00207F1C">
      <w:pPr>
        <w:pStyle w:val="H1G"/>
        <w:jc w:val="both"/>
        <w:rPr>
          <w:b w:val="0"/>
          <w:lang w:val="en-US"/>
        </w:rPr>
      </w:pPr>
      <w:r w:rsidRPr="00925D47">
        <w:rPr>
          <w:color w:val="FF0000"/>
        </w:rPr>
        <w:tab/>
      </w:r>
      <w:r w:rsidRPr="00925D47">
        <w:rPr>
          <w:color w:val="FF0000"/>
        </w:rPr>
        <w:tab/>
      </w:r>
      <w:r w:rsidR="00AA52A5" w:rsidRPr="00AA52A5">
        <w:rPr>
          <w:b w:val="0"/>
          <w:lang w:val="en-US"/>
        </w:rPr>
        <w:t xml:space="preserve">OICA welcomes the proposal from EC, Japan and Korea to create an IWG </w:t>
      </w:r>
      <w:r w:rsidR="00AA52A5">
        <w:rPr>
          <w:b w:val="0"/>
          <w:lang w:val="en-US"/>
        </w:rPr>
        <w:t>dedicated to the development of a RDE GTR.</w:t>
      </w:r>
      <w:r w:rsidR="001F7950">
        <w:rPr>
          <w:b w:val="0"/>
          <w:lang w:val="en-US"/>
        </w:rPr>
        <w:t xml:space="preserve">  In response to the</w:t>
      </w:r>
      <w:r w:rsidR="009B3C03" w:rsidRPr="001F7950">
        <w:rPr>
          <w:b w:val="0"/>
          <w:lang w:val="en-US"/>
        </w:rPr>
        <w:t xml:space="preserve"> proposal, OICA experts wish to expr</w:t>
      </w:r>
      <w:r w:rsidR="001F7950">
        <w:rPr>
          <w:b w:val="0"/>
          <w:lang w:val="en-US"/>
        </w:rPr>
        <w:t>ess the following points for consideration</w:t>
      </w:r>
      <w:r w:rsidR="009B3C03" w:rsidRPr="001F7950">
        <w:rPr>
          <w:b w:val="0"/>
          <w:lang w:val="en-US"/>
        </w:rPr>
        <w:t>:</w:t>
      </w:r>
    </w:p>
    <w:p w:rsidR="001F7950" w:rsidRPr="001F7950" w:rsidRDefault="001F7950" w:rsidP="00AA52A5">
      <w:pPr>
        <w:ind w:left="1134"/>
        <w:rPr>
          <w:sz w:val="24"/>
          <w:lang w:val="en-US"/>
        </w:rPr>
      </w:pPr>
    </w:p>
    <w:p w:rsidR="003F1784" w:rsidRPr="001F7950" w:rsidRDefault="001F7950" w:rsidP="003F1784">
      <w:pPr>
        <w:pStyle w:val="ListParagraph"/>
        <w:numPr>
          <w:ilvl w:val="0"/>
          <w:numId w:val="38"/>
        </w:numPr>
        <w:rPr>
          <w:b/>
          <w:lang w:val="en-US"/>
        </w:rPr>
      </w:pPr>
      <w:r w:rsidRPr="001F7950">
        <w:rPr>
          <w:b/>
          <w:lang w:val="en-US"/>
        </w:rPr>
        <w:t>Harmonization</w:t>
      </w:r>
    </w:p>
    <w:p w:rsidR="009F5EA7" w:rsidRPr="00453710" w:rsidRDefault="002B2CAF" w:rsidP="00453710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 xml:space="preserve">The goal of harmonization should be to achieve a single approach to RDE </w:t>
      </w:r>
      <w:r w:rsidR="00081DE0">
        <w:rPr>
          <w:lang w:val="en-US"/>
        </w:rPr>
        <w:t xml:space="preserve">which is recognized by </w:t>
      </w:r>
      <w:r w:rsidR="003F1784">
        <w:rPr>
          <w:lang w:val="en-US"/>
        </w:rPr>
        <w:t xml:space="preserve">all </w:t>
      </w:r>
      <w:r w:rsidR="00081DE0">
        <w:rPr>
          <w:lang w:val="en-US"/>
        </w:rPr>
        <w:t xml:space="preserve">Contracting </w:t>
      </w:r>
      <w:r w:rsidR="00453710">
        <w:rPr>
          <w:lang w:val="en-US"/>
        </w:rPr>
        <w:t xml:space="preserve">Parties.  </w:t>
      </w:r>
      <w:r w:rsidR="00F26BC5" w:rsidRPr="00453710">
        <w:rPr>
          <w:lang w:val="en-US"/>
        </w:rPr>
        <w:t>The harmonised</w:t>
      </w:r>
      <w:r w:rsidR="009F5EA7" w:rsidRPr="00453710">
        <w:rPr>
          <w:lang w:val="en-US"/>
        </w:rPr>
        <w:t xml:space="preserve"> components that the OICA experts wo</w:t>
      </w:r>
      <w:r w:rsidR="00F26BC5" w:rsidRPr="00453710">
        <w:rPr>
          <w:lang w:val="en-US"/>
        </w:rPr>
        <w:t>uld expect from the GTR would include</w:t>
      </w:r>
      <w:r w:rsidR="009F5EA7" w:rsidRPr="00453710">
        <w:rPr>
          <w:lang w:val="en-US"/>
        </w:rPr>
        <w:t xml:space="preserve"> (but not limited to):</w:t>
      </w:r>
    </w:p>
    <w:p w:rsidR="009F5EA7" w:rsidRDefault="009F5EA7" w:rsidP="009F5EA7">
      <w:pPr>
        <w:pStyle w:val="ListParagraph"/>
        <w:numPr>
          <w:ilvl w:val="1"/>
          <w:numId w:val="37"/>
        </w:numPr>
        <w:rPr>
          <w:lang w:val="en-US"/>
        </w:rPr>
      </w:pPr>
      <w:r>
        <w:rPr>
          <w:lang w:val="en-US"/>
        </w:rPr>
        <w:t xml:space="preserve">Testing Instrumentation: </w:t>
      </w:r>
      <w:r w:rsidR="00F26BC5">
        <w:rPr>
          <w:lang w:val="en-US"/>
        </w:rPr>
        <w:t>technical</w:t>
      </w:r>
      <w:r w:rsidR="003F1784">
        <w:rPr>
          <w:lang w:val="en-US"/>
        </w:rPr>
        <w:t xml:space="preserve"> </w:t>
      </w:r>
      <w:r>
        <w:rPr>
          <w:lang w:val="en-US"/>
        </w:rPr>
        <w:t>specifications, set up, calibration</w:t>
      </w:r>
      <w:r w:rsidR="00F26BC5">
        <w:rPr>
          <w:lang w:val="en-US"/>
        </w:rPr>
        <w:t xml:space="preserve"> (including span gases etc)</w:t>
      </w:r>
      <w:r>
        <w:rPr>
          <w:lang w:val="en-US"/>
        </w:rPr>
        <w:t>, validation, etc.</w:t>
      </w:r>
    </w:p>
    <w:p w:rsidR="009F5EA7" w:rsidRDefault="009F5EA7" w:rsidP="009F5EA7">
      <w:pPr>
        <w:pStyle w:val="ListParagraph"/>
        <w:numPr>
          <w:ilvl w:val="1"/>
          <w:numId w:val="37"/>
        </w:numPr>
        <w:rPr>
          <w:lang w:val="en-US"/>
        </w:rPr>
      </w:pPr>
      <w:r>
        <w:rPr>
          <w:lang w:val="en-US"/>
        </w:rPr>
        <w:t xml:space="preserve">Data evaluation </w:t>
      </w:r>
      <w:r w:rsidR="00F26BC5">
        <w:rPr>
          <w:lang w:val="en-US"/>
        </w:rPr>
        <w:t>Methodology: Agreed</w:t>
      </w:r>
      <w:r>
        <w:rPr>
          <w:lang w:val="en-US"/>
        </w:rPr>
        <w:t xml:space="preserve"> single methodology that will be accepted and used by all contracting parties. </w:t>
      </w:r>
    </w:p>
    <w:p w:rsidR="009F5EA7" w:rsidRDefault="009F5EA7" w:rsidP="009F5EA7">
      <w:pPr>
        <w:pStyle w:val="ListParagraph"/>
        <w:numPr>
          <w:ilvl w:val="1"/>
          <w:numId w:val="37"/>
        </w:numPr>
        <w:rPr>
          <w:lang w:val="en-US"/>
        </w:rPr>
      </w:pPr>
      <w:r>
        <w:rPr>
          <w:lang w:val="en-US"/>
        </w:rPr>
        <w:t>Boundary conditions: definition of a set of boundary conditions that would be accepted by a significan</w:t>
      </w:r>
      <w:r w:rsidR="001F7950">
        <w:rPr>
          <w:lang w:val="en-US"/>
        </w:rPr>
        <w:t>t number of contracting parties and an agreed approach for accommodating regional conditions</w:t>
      </w:r>
      <w:r>
        <w:rPr>
          <w:lang w:val="en-US"/>
        </w:rPr>
        <w:t>.</w:t>
      </w:r>
    </w:p>
    <w:p w:rsidR="009F5EA7" w:rsidRDefault="003F1784" w:rsidP="009F5EA7">
      <w:pPr>
        <w:pStyle w:val="ListParagraph"/>
        <w:numPr>
          <w:ilvl w:val="1"/>
          <w:numId w:val="37"/>
        </w:numPr>
        <w:rPr>
          <w:lang w:val="en-US"/>
        </w:rPr>
      </w:pPr>
      <w:r>
        <w:rPr>
          <w:lang w:val="en-US"/>
        </w:rPr>
        <w:t>Test protocol</w:t>
      </w:r>
      <w:r w:rsidR="00F26BC5">
        <w:rPr>
          <w:lang w:val="en-US"/>
        </w:rPr>
        <w:t xml:space="preserve">: vehicle selection and preparation, test duration, starting conditions, trip duration, </w:t>
      </w:r>
      <w:r w:rsidR="001F7950">
        <w:rPr>
          <w:lang w:val="en-US"/>
        </w:rPr>
        <w:t>weighting of low speed, mid speed and high speed phases etc.</w:t>
      </w:r>
    </w:p>
    <w:p w:rsidR="00F26BC5" w:rsidRDefault="00F26BC5" w:rsidP="009F5EA7">
      <w:pPr>
        <w:pStyle w:val="ListParagraph"/>
        <w:numPr>
          <w:ilvl w:val="1"/>
          <w:numId w:val="37"/>
        </w:numPr>
        <w:rPr>
          <w:lang w:val="en-US"/>
        </w:rPr>
      </w:pPr>
      <w:r>
        <w:rPr>
          <w:lang w:val="en-US"/>
        </w:rPr>
        <w:t>RDE family definition</w:t>
      </w:r>
    </w:p>
    <w:p w:rsidR="003F1784" w:rsidRDefault="003F1784" w:rsidP="003F1784">
      <w:pPr>
        <w:rPr>
          <w:lang w:val="en-US"/>
        </w:rPr>
      </w:pPr>
    </w:p>
    <w:p w:rsidR="003F1784" w:rsidRPr="001F7950" w:rsidRDefault="001F7950" w:rsidP="003F1784">
      <w:pPr>
        <w:pStyle w:val="ListParagraph"/>
        <w:numPr>
          <w:ilvl w:val="0"/>
          <w:numId w:val="38"/>
        </w:numPr>
        <w:rPr>
          <w:b/>
          <w:lang w:val="en-US"/>
        </w:rPr>
      </w:pPr>
      <w:r w:rsidRPr="001F7950">
        <w:rPr>
          <w:b/>
          <w:lang w:val="en-US"/>
        </w:rPr>
        <w:t>Approach and timeline</w:t>
      </w:r>
    </w:p>
    <w:p w:rsidR="003F1784" w:rsidRDefault="001F7950" w:rsidP="003F1784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The s</w:t>
      </w:r>
      <w:r w:rsidR="003F1784">
        <w:rPr>
          <w:lang w:val="en-US"/>
        </w:rPr>
        <w:t xml:space="preserve">tarting </w:t>
      </w:r>
      <w:r>
        <w:rPr>
          <w:lang w:val="en-US"/>
        </w:rPr>
        <w:t>point</w:t>
      </w:r>
      <w:r w:rsidR="003F1784">
        <w:rPr>
          <w:lang w:val="en-US"/>
        </w:rPr>
        <w:t xml:space="preserve"> shall be to identify</w:t>
      </w:r>
      <w:r>
        <w:rPr>
          <w:lang w:val="en-US"/>
        </w:rPr>
        <w:t xml:space="preserve"> and study</w:t>
      </w:r>
      <w:r w:rsidR="003F1784">
        <w:rPr>
          <w:lang w:val="en-US"/>
        </w:rPr>
        <w:t xml:space="preserve"> differences between the different RDE procedures already implemented or under development across different regions (</w:t>
      </w:r>
      <w:r>
        <w:rPr>
          <w:lang w:val="en-US"/>
        </w:rPr>
        <w:t>e.g</w:t>
      </w:r>
      <w:r w:rsidR="003F1784">
        <w:rPr>
          <w:lang w:val="en-US"/>
        </w:rPr>
        <w:t>. EU, Japan, Korea, China, etc)</w:t>
      </w:r>
    </w:p>
    <w:p w:rsidR="003F1784" w:rsidRPr="00673819" w:rsidRDefault="003F1784" w:rsidP="00673819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Once differences have been identified,</w:t>
      </w:r>
      <w:r w:rsidR="001F7950">
        <w:rPr>
          <w:lang w:val="en-US"/>
        </w:rPr>
        <w:t xml:space="preserve"> then</w:t>
      </w:r>
      <w:r>
        <w:rPr>
          <w:lang w:val="en-US"/>
        </w:rPr>
        <w:t xml:space="preserve"> </w:t>
      </w:r>
      <w:r w:rsidR="001F7950">
        <w:rPr>
          <w:lang w:val="en-US"/>
        </w:rPr>
        <w:t xml:space="preserve">priorities and timeline(s) </w:t>
      </w:r>
      <w:r w:rsidR="00673819">
        <w:rPr>
          <w:lang w:val="en-US"/>
        </w:rPr>
        <w:t xml:space="preserve">for achieving a harmonised solution on each aspect </w:t>
      </w:r>
      <w:r w:rsidR="001F7950" w:rsidRPr="00673819">
        <w:rPr>
          <w:lang w:val="en-US"/>
        </w:rPr>
        <w:t>shall be agreed</w:t>
      </w:r>
      <w:r w:rsidRPr="00673819">
        <w:rPr>
          <w:lang w:val="en-US"/>
        </w:rPr>
        <w:t>.</w:t>
      </w:r>
    </w:p>
    <w:p w:rsidR="00F26BC5" w:rsidRDefault="003F1784" w:rsidP="003F1784">
      <w:pPr>
        <w:pStyle w:val="ListParagraph"/>
        <w:numPr>
          <w:ilvl w:val="0"/>
          <w:numId w:val="37"/>
        </w:numPr>
        <w:rPr>
          <w:lang w:val="en-US"/>
        </w:rPr>
      </w:pPr>
      <w:r>
        <w:rPr>
          <w:lang w:val="en-US"/>
        </w:rPr>
        <w:t>In the experience of OICA (</w:t>
      </w:r>
      <w:r w:rsidR="001F7950">
        <w:rPr>
          <w:lang w:val="en-US"/>
        </w:rPr>
        <w:t xml:space="preserve">with the development of </w:t>
      </w:r>
      <w:r>
        <w:rPr>
          <w:lang w:val="en-US"/>
        </w:rPr>
        <w:t>GTR</w:t>
      </w:r>
      <w:r w:rsidR="001F7950">
        <w:rPr>
          <w:lang w:val="en-US"/>
        </w:rPr>
        <w:t>s</w:t>
      </w:r>
      <w:r>
        <w:rPr>
          <w:lang w:val="en-US"/>
        </w:rPr>
        <w:t xml:space="preserve"> 4, 5, 15, 19) the timeline presented in the informal </w:t>
      </w:r>
      <w:r w:rsidR="00470FED">
        <w:rPr>
          <w:lang w:val="en-US"/>
        </w:rPr>
        <w:t>document (</w:t>
      </w:r>
      <w:r w:rsidR="00673819">
        <w:rPr>
          <w:lang w:val="en-US"/>
        </w:rPr>
        <w:t>15</w:t>
      </w:r>
      <w:r w:rsidR="00470FED">
        <w:rPr>
          <w:lang w:val="en-US"/>
        </w:rPr>
        <w:t xml:space="preserve">) </w:t>
      </w:r>
      <w:r w:rsidR="00F26BC5">
        <w:rPr>
          <w:lang w:val="en-US"/>
        </w:rPr>
        <w:t xml:space="preserve">seems ambitious and </w:t>
      </w:r>
      <w:r w:rsidR="00673819">
        <w:rPr>
          <w:lang w:val="en-US"/>
        </w:rPr>
        <w:t xml:space="preserve">appears unrealistic for completion of the harmonised RDE GTR. </w:t>
      </w:r>
    </w:p>
    <w:p w:rsidR="00331431" w:rsidRPr="00331431" w:rsidRDefault="00F26BC5" w:rsidP="00B86330">
      <w:pPr>
        <w:pStyle w:val="ListParagraph"/>
        <w:numPr>
          <w:ilvl w:val="0"/>
          <w:numId w:val="37"/>
        </w:numPr>
        <w:rPr>
          <w:b/>
          <w:lang w:val="en-US"/>
        </w:rPr>
      </w:pPr>
      <w:r w:rsidRPr="00331431">
        <w:rPr>
          <w:lang w:val="en-US"/>
        </w:rPr>
        <w:t xml:space="preserve">OICA therefore would </w:t>
      </w:r>
      <w:r w:rsidR="00331431" w:rsidRPr="00331431">
        <w:rPr>
          <w:rFonts w:hint="eastAsia"/>
          <w:lang w:val="en-US"/>
        </w:rPr>
        <w:t xml:space="preserve">like to know the clear justification for recommended timeline and welcomes to discuss the expected </w:t>
      </w:r>
      <w:r w:rsidR="00331431">
        <w:rPr>
          <w:lang w:val="en-US"/>
        </w:rPr>
        <w:t>outcomes and</w:t>
      </w:r>
      <w:r w:rsidR="00331431" w:rsidRPr="00331431">
        <w:rPr>
          <w:rFonts w:hint="eastAsia"/>
          <w:lang w:val="en-US"/>
        </w:rPr>
        <w:t xml:space="preserve"> an appropriate timeline.</w:t>
      </w:r>
    </w:p>
    <w:p w:rsidR="00C14999" w:rsidRPr="00AA52A5" w:rsidRDefault="00C14999" w:rsidP="00116284">
      <w:pPr>
        <w:pStyle w:val="ListParagraph"/>
        <w:numPr>
          <w:ilvl w:val="0"/>
          <w:numId w:val="37"/>
        </w:numPr>
        <w:rPr>
          <w:b/>
          <w:lang w:val="en-US"/>
        </w:rPr>
      </w:pPr>
    </w:p>
    <w:sectPr w:rsidR="00C14999" w:rsidRPr="00AA52A5" w:rsidSect="000C2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A25" w:rsidRDefault="00A90A25"/>
  </w:endnote>
  <w:endnote w:type="continuationSeparator" w:id="0">
    <w:p w:rsidR="00A90A25" w:rsidRDefault="00A90A25"/>
  </w:endnote>
  <w:endnote w:type="continuationNotice" w:id="1">
    <w:p w:rsidR="00A90A25" w:rsidRDefault="00A90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2FC" w:rsidRDefault="003E02F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116284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2FC" w:rsidRDefault="003E02F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116284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A25" w:rsidRPr="000B175B" w:rsidRDefault="00A90A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0A25" w:rsidRPr="00FC68B7" w:rsidRDefault="00A90A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90A25" w:rsidRDefault="00A90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2FC" w:rsidRPr="00925D47" w:rsidRDefault="00BB1A3D">
    <w:pPr>
      <w:pStyle w:val="Header"/>
      <w:rPr>
        <w:lang w:val="en-US"/>
      </w:rPr>
    </w:pPr>
    <w:r w:rsidRPr="00925D47">
      <w:rPr>
        <w:lang w:val="en-US"/>
      </w:rPr>
      <w:t>ECE/TRANS/WP.29/GRPE/2018/7</w:t>
    </w:r>
    <w:r w:rsidR="00925D47" w:rsidRPr="00925D47">
      <w:rPr>
        <w:lang w:val="en-US"/>
      </w:rPr>
      <w:t xml:space="preserve"> as amended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2FC" w:rsidRPr="00925D47" w:rsidRDefault="00BB1A3D" w:rsidP="003E02FC">
    <w:pPr>
      <w:pStyle w:val="Header"/>
      <w:jc w:val="right"/>
      <w:rPr>
        <w:lang w:val="en-US"/>
      </w:rPr>
    </w:pPr>
    <w:r w:rsidRPr="00925D47">
      <w:rPr>
        <w:lang w:val="en-US"/>
      </w:rPr>
      <w:t>ECE/TRANS/WP.29/GRPE/2018</w:t>
    </w:r>
    <w:r w:rsidR="003E02FC" w:rsidRPr="00925D47">
      <w:rPr>
        <w:lang w:val="en-US"/>
      </w:rPr>
      <w:t>/</w:t>
    </w:r>
    <w:r w:rsidRPr="00925D47">
      <w:rPr>
        <w:lang w:val="en-US"/>
      </w:rPr>
      <w:t>7</w:t>
    </w:r>
    <w:r w:rsidR="00925D47" w:rsidRPr="00925D47">
      <w:rPr>
        <w:lang w:val="en-US"/>
      </w:rPr>
      <w:t xml:space="preserve"> as amended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925D47" w:rsidRPr="0035238E" w:rsidTr="00D07D09">
      <w:trPr>
        <w:trHeight w:hRule="exact" w:val="991"/>
      </w:trPr>
      <w:tc>
        <w:tcPr>
          <w:tcW w:w="5103" w:type="dxa"/>
          <w:shd w:val="clear" w:color="auto" w:fill="auto"/>
        </w:tcPr>
        <w:p w:rsidR="00925D47" w:rsidRPr="0035238E" w:rsidRDefault="00925D47" w:rsidP="00D07D09">
          <w:pPr>
            <w:widowControl w:val="0"/>
            <w:spacing w:after="80" w:line="300" w:lineRule="exact"/>
            <w:rPr>
              <w:rFonts w:eastAsia="HGSGothicM"/>
              <w:kern w:val="2"/>
              <w:lang w:val="en-US" w:eastAsia="ja-JP"/>
            </w:rPr>
          </w:pPr>
          <w:r w:rsidRPr="0035238E">
            <w:rPr>
              <w:rFonts w:eastAsia="HGSGothicM"/>
              <w:kern w:val="2"/>
              <w:lang w:val="en-US" w:eastAsia="ko-KR"/>
            </w:rPr>
            <w:t>Submitted</w:t>
          </w:r>
          <w:r w:rsidRPr="0035238E">
            <w:rPr>
              <w:rFonts w:eastAsia="HGSGothicM"/>
              <w:kern w:val="2"/>
              <w:lang w:val="en-US" w:eastAsia="ja-JP"/>
            </w:rPr>
            <w:t xml:space="preserve"> by the </w:t>
          </w:r>
          <w:r>
            <w:rPr>
              <w:rFonts w:eastAsia="HGSGothicM"/>
              <w:kern w:val="2"/>
              <w:lang w:val="en-US" w:eastAsia="ja-JP"/>
            </w:rPr>
            <w:t xml:space="preserve">expert from </w:t>
          </w:r>
          <w:r w:rsidR="00B1098D">
            <w:rPr>
              <w:rFonts w:eastAsia="HGSGothicM"/>
              <w:kern w:val="2"/>
              <w:lang w:val="en-US" w:eastAsia="ja-JP"/>
            </w:rPr>
            <w:t>OICA</w:t>
          </w:r>
        </w:p>
      </w:tc>
      <w:tc>
        <w:tcPr>
          <w:tcW w:w="4341" w:type="dxa"/>
          <w:shd w:val="clear" w:color="auto" w:fill="auto"/>
        </w:tcPr>
        <w:p w:rsidR="00925D47" w:rsidRPr="007F7A9F" w:rsidRDefault="00925D47" w:rsidP="00D07D09">
          <w:pPr>
            <w:jc w:val="right"/>
            <w:rPr>
              <w:lang w:val="en-US"/>
            </w:rPr>
          </w:pPr>
          <w:r w:rsidRPr="00630081">
            <w:rPr>
              <w:u w:val="single"/>
              <w:lang w:val="en-US"/>
            </w:rPr>
            <w:t>Informal document</w:t>
          </w:r>
          <w:r w:rsidRPr="007F7A9F">
            <w:rPr>
              <w:lang w:val="en-US"/>
            </w:rPr>
            <w:t xml:space="preserve"> </w:t>
          </w:r>
          <w:r w:rsidRPr="007F7A9F">
            <w:rPr>
              <w:b/>
              <w:lang w:val="en-US"/>
            </w:rPr>
            <w:t>GRPE-</w:t>
          </w:r>
          <w:r w:rsidR="009E6CF4">
            <w:rPr>
              <w:b/>
              <w:lang w:val="en-US"/>
            </w:rPr>
            <w:t>77</w:t>
          </w:r>
          <w:r>
            <w:rPr>
              <w:b/>
              <w:lang w:val="en-US"/>
            </w:rPr>
            <w:t>-</w:t>
          </w:r>
          <w:r w:rsidR="00B86A52">
            <w:rPr>
              <w:b/>
              <w:lang w:val="en-US"/>
            </w:rPr>
            <w:t>27</w:t>
          </w:r>
        </w:p>
        <w:p w:rsidR="00925D47" w:rsidRPr="007F7A9F" w:rsidRDefault="009E6CF4" w:rsidP="00D07D09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 w:rsidRPr="007F7A9F">
            <w:rPr>
              <w:rFonts w:eastAsia="HGSGothicM"/>
              <w:kern w:val="2"/>
              <w:lang w:val="en-US" w:eastAsia="ar-SA"/>
            </w:rPr>
            <w:t>7</w:t>
          </w:r>
          <w:r>
            <w:rPr>
              <w:rFonts w:eastAsia="HGSGothicM"/>
              <w:kern w:val="2"/>
              <w:lang w:val="en-US" w:eastAsia="ar-SA"/>
            </w:rPr>
            <w:t>7</w:t>
          </w:r>
          <w:r w:rsidRPr="005D7B0B">
            <w:rPr>
              <w:rFonts w:eastAsia="HGSGothicM"/>
              <w:kern w:val="2"/>
              <w:vertAlign w:val="superscript"/>
              <w:lang w:val="en-US" w:eastAsia="ar-SA"/>
            </w:rPr>
            <w:t>th</w:t>
          </w:r>
          <w:r w:rsidRPr="007F7A9F">
            <w:rPr>
              <w:rFonts w:eastAsia="HGSGothicM"/>
              <w:kern w:val="2"/>
              <w:lang w:val="en-US" w:eastAsia="ar-SA"/>
            </w:rPr>
            <w:t xml:space="preserve"> </w:t>
          </w:r>
          <w:r w:rsidR="00925D47" w:rsidRPr="007F7A9F">
            <w:rPr>
              <w:rFonts w:eastAsia="HGSGothicM"/>
              <w:kern w:val="2"/>
              <w:lang w:val="en-US" w:eastAsia="ar-SA"/>
            </w:rPr>
            <w:t xml:space="preserve">GRPE, </w:t>
          </w:r>
          <w:r>
            <w:rPr>
              <w:rFonts w:eastAsia="HGSGothicM"/>
              <w:kern w:val="2"/>
              <w:lang w:val="en-US" w:eastAsia="ja-JP"/>
            </w:rPr>
            <w:t>04</w:t>
          </w:r>
          <w:r w:rsidR="00925D47" w:rsidRPr="007F7A9F">
            <w:rPr>
              <w:rFonts w:eastAsia="HGSGothicM" w:hint="eastAsia"/>
              <w:kern w:val="2"/>
              <w:lang w:val="en-US" w:eastAsia="ja-JP"/>
            </w:rPr>
            <w:t>-</w:t>
          </w:r>
          <w:r>
            <w:rPr>
              <w:rFonts w:eastAsia="HGSGothicM"/>
              <w:kern w:val="2"/>
              <w:lang w:val="en-US" w:eastAsia="ja-JP"/>
            </w:rPr>
            <w:t>08</w:t>
          </w:r>
          <w:r w:rsidR="00925D47" w:rsidRPr="007F7A9F">
            <w:rPr>
              <w:rFonts w:eastAsia="HGSGothicM"/>
              <w:kern w:val="2"/>
              <w:lang w:val="en-US" w:eastAsia="ar-SA"/>
            </w:rPr>
            <w:t xml:space="preserve"> J</w:t>
          </w:r>
          <w:r>
            <w:rPr>
              <w:rFonts w:eastAsia="HGSGothicM"/>
              <w:kern w:val="2"/>
              <w:lang w:val="en-US" w:eastAsia="ar-SA"/>
            </w:rPr>
            <w:t>une 2018</w:t>
          </w:r>
          <w:r w:rsidR="00925D47" w:rsidRPr="007F7A9F">
            <w:rPr>
              <w:rFonts w:eastAsia="HGSGothicM"/>
              <w:kern w:val="2"/>
              <w:lang w:val="en-US" w:eastAsia="ko-KR"/>
            </w:rPr>
            <w:t xml:space="preserve">, </w:t>
          </w:r>
        </w:p>
        <w:p w:rsidR="00925D47" w:rsidRPr="0035238E" w:rsidRDefault="00925D47" w:rsidP="00D07D09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val="en-US" w:eastAsia="ar-SA"/>
            </w:rPr>
          </w:pPr>
          <w:r w:rsidRPr="007F7A9F">
            <w:rPr>
              <w:rFonts w:eastAsia="HGSGothicM"/>
              <w:kern w:val="2"/>
              <w:lang w:val="en-US" w:eastAsia="ko-KR"/>
            </w:rPr>
            <w:t xml:space="preserve"> </w:t>
          </w:r>
          <w:r>
            <w:rPr>
              <w:rFonts w:eastAsia="HGSGothicM"/>
              <w:kern w:val="2"/>
              <w:lang w:val="en-US" w:eastAsia="ar-SA"/>
            </w:rPr>
            <w:t>A</w:t>
          </w:r>
          <w:r w:rsidRPr="0035238E">
            <w:rPr>
              <w:rFonts w:eastAsia="HGSGothicM"/>
              <w:kern w:val="2"/>
              <w:lang w:val="en-US" w:eastAsia="ar-SA"/>
            </w:rPr>
            <w:t xml:space="preserve">genda item </w:t>
          </w:r>
          <w:r>
            <w:rPr>
              <w:rFonts w:eastAsia="HGSGothicM" w:hint="eastAsia"/>
              <w:kern w:val="2"/>
              <w:lang w:val="en-US" w:eastAsia="ja-JP"/>
            </w:rPr>
            <w:t>3(</w:t>
          </w:r>
          <w:r>
            <w:rPr>
              <w:rFonts w:eastAsia="HGSGothicM"/>
              <w:kern w:val="2"/>
              <w:lang w:val="en-US" w:eastAsia="ja-JP"/>
            </w:rPr>
            <w:t>a)</w:t>
          </w:r>
        </w:p>
      </w:tc>
    </w:tr>
  </w:tbl>
  <w:p w:rsidR="00111254" w:rsidRPr="00925D47" w:rsidRDefault="00111254" w:rsidP="00925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0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2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A0278F6"/>
    <w:multiLevelType w:val="hybridMultilevel"/>
    <w:tmpl w:val="3D869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2" w15:restartNumberingAfterBreak="0">
    <w:nsid w:val="6EB03116"/>
    <w:multiLevelType w:val="hybridMultilevel"/>
    <w:tmpl w:val="3C6A0240"/>
    <w:lvl w:ilvl="0" w:tplc="1C6A607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5"/>
  </w:num>
  <w:num w:numId="13">
    <w:abstractNumId w:val="12"/>
  </w:num>
  <w:num w:numId="14">
    <w:abstractNumId w:val="30"/>
  </w:num>
  <w:num w:numId="15">
    <w:abstractNumId w:val="34"/>
  </w:num>
  <w:num w:numId="16">
    <w:abstractNumId w:val="17"/>
  </w:num>
  <w:num w:numId="17">
    <w:abstractNumId w:val="36"/>
  </w:num>
  <w:num w:numId="18">
    <w:abstractNumId w:val="31"/>
  </w:num>
  <w:num w:numId="19">
    <w:abstractNumId w:val="22"/>
  </w:num>
  <w:num w:numId="20">
    <w:abstractNumId w:val="21"/>
  </w:num>
  <w:num w:numId="21">
    <w:abstractNumId w:val="18"/>
  </w:num>
  <w:num w:numId="22">
    <w:abstractNumId w:val="33"/>
  </w:num>
  <w:num w:numId="23">
    <w:abstractNumId w:val="37"/>
  </w:num>
  <w:num w:numId="24">
    <w:abstractNumId w:val="10"/>
  </w:num>
  <w:num w:numId="25">
    <w:abstractNumId w:val="35"/>
  </w:num>
  <w:num w:numId="26">
    <w:abstractNumId w:val="16"/>
  </w:num>
  <w:num w:numId="27">
    <w:abstractNumId w:val="11"/>
  </w:num>
  <w:num w:numId="28">
    <w:abstractNumId w:val="23"/>
  </w:num>
  <w:num w:numId="29">
    <w:abstractNumId w:val="14"/>
  </w:num>
  <w:num w:numId="30">
    <w:abstractNumId w:val="25"/>
  </w:num>
  <w:num w:numId="31">
    <w:abstractNumId w:val="27"/>
  </w:num>
  <w:num w:numId="32">
    <w:abstractNumId w:val="20"/>
  </w:num>
  <w:num w:numId="33">
    <w:abstractNumId w:val="13"/>
  </w:num>
  <w:num w:numId="34">
    <w:abstractNumId w:val="19"/>
  </w:num>
  <w:num w:numId="35">
    <w:abstractNumId w:val="29"/>
  </w:num>
  <w:num w:numId="36">
    <w:abstractNumId w:val="24"/>
  </w:num>
  <w:num w:numId="37">
    <w:abstractNumId w:val="32"/>
  </w:num>
  <w:num w:numId="3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08B8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0D66"/>
    <w:rsid w:val="00081815"/>
    <w:rsid w:val="00081DE0"/>
    <w:rsid w:val="00082D9D"/>
    <w:rsid w:val="000840B6"/>
    <w:rsid w:val="00084EC7"/>
    <w:rsid w:val="000859C1"/>
    <w:rsid w:val="00085E67"/>
    <w:rsid w:val="00086456"/>
    <w:rsid w:val="00087B2E"/>
    <w:rsid w:val="00087B79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EF2"/>
    <w:rsid w:val="000A27AC"/>
    <w:rsid w:val="000A2A1D"/>
    <w:rsid w:val="000A2FB0"/>
    <w:rsid w:val="000A34BB"/>
    <w:rsid w:val="000A3650"/>
    <w:rsid w:val="000A39F1"/>
    <w:rsid w:val="000A3AD6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CCB"/>
    <w:rsid w:val="000C3F7F"/>
    <w:rsid w:val="000C3F89"/>
    <w:rsid w:val="000C5647"/>
    <w:rsid w:val="000C66C8"/>
    <w:rsid w:val="000D0486"/>
    <w:rsid w:val="000D1059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52FD"/>
    <w:rsid w:val="00105750"/>
    <w:rsid w:val="001067FA"/>
    <w:rsid w:val="00106909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284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2095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43BA"/>
    <w:rsid w:val="00145974"/>
    <w:rsid w:val="00145E75"/>
    <w:rsid w:val="00145F18"/>
    <w:rsid w:val="001476A6"/>
    <w:rsid w:val="001502B1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77F6A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678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3233"/>
    <w:rsid w:val="001D3A03"/>
    <w:rsid w:val="001D3DD7"/>
    <w:rsid w:val="001D4790"/>
    <w:rsid w:val="001D47C7"/>
    <w:rsid w:val="001D4C3B"/>
    <w:rsid w:val="001D5B8D"/>
    <w:rsid w:val="001D6001"/>
    <w:rsid w:val="001D651E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950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1C"/>
    <w:rsid w:val="00207F53"/>
    <w:rsid w:val="00210443"/>
    <w:rsid w:val="0021059A"/>
    <w:rsid w:val="00210CE8"/>
    <w:rsid w:val="00211E0B"/>
    <w:rsid w:val="00212021"/>
    <w:rsid w:val="00212BB8"/>
    <w:rsid w:val="00212C29"/>
    <w:rsid w:val="00213F4B"/>
    <w:rsid w:val="0021428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75E7"/>
    <w:rsid w:val="00227DA2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4BD5"/>
    <w:rsid w:val="0027635E"/>
    <w:rsid w:val="002806CE"/>
    <w:rsid w:val="00281C66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3198"/>
    <w:rsid w:val="002A4724"/>
    <w:rsid w:val="002A4914"/>
    <w:rsid w:val="002A4CDC"/>
    <w:rsid w:val="002A61A4"/>
    <w:rsid w:val="002A6964"/>
    <w:rsid w:val="002A77EE"/>
    <w:rsid w:val="002B181C"/>
    <w:rsid w:val="002B2CAF"/>
    <w:rsid w:val="002B4850"/>
    <w:rsid w:val="002B53DC"/>
    <w:rsid w:val="002B5A65"/>
    <w:rsid w:val="002B66AC"/>
    <w:rsid w:val="002B6D65"/>
    <w:rsid w:val="002B7C94"/>
    <w:rsid w:val="002C0600"/>
    <w:rsid w:val="002C1557"/>
    <w:rsid w:val="002C249D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431"/>
    <w:rsid w:val="00331529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5E6"/>
    <w:rsid w:val="003B48BA"/>
    <w:rsid w:val="003B5254"/>
    <w:rsid w:val="003B6787"/>
    <w:rsid w:val="003B7F9A"/>
    <w:rsid w:val="003C01C3"/>
    <w:rsid w:val="003C021A"/>
    <w:rsid w:val="003C0A7B"/>
    <w:rsid w:val="003C0B18"/>
    <w:rsid w:val="003C0C0C"/>
    <w:rsid w:val="003C104B"/>
    <w:rsid w:val="003C1A3B"/>
    <w:rsid w:val="003C2CC4"/>
    <w:rsid w:val="003C2F60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1784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2039F"/>
    <w:rsid w:val="00421A40"/>
    <w:rsid w:val="00421DAB"/>
    <w:rsid w:val="00422AF5"/>
    <w:rsid w:val="00422C6F"/>
    <w:rsid w:val="00422E03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9D6"/>
    <w:rsid w:val="004522D1"/>
    <w:rsid w:val="004523B9"/>
    <w:rsid w:val="00452CEA"/>
    <w:rsid w:val="00453710"/>
    <w:rsid w:val="0045495B"/>
    <w:rsid w:val="00454EF0"/>
    <w:rsid w:val="004561E5"/>
    <w:rsid w:val="0045632C"/>
    <w:rsid w:val="0045665B"/>
    <w:rsid w:val="00456AD6"/>
    <w:rsid w:val="00457933"/>
    <w:rsid w:val="00462505"/>
    <w:rsid w:val="00463EB4"/>
    <w:rsid w:val="004648C8"/>
    <w:rsid w:val="004648CA"/>
    <w:rsid w:val="00465DA9"/>
    <w:rsid w:val="00466953"/>
    <w:rsid w:val="0047094F"/>
    <w:rsid w:val="00470C61"/>
    <w:rsid w:val="00470C76"/>
    <w:rsid w:val="00470FBC"/>
    <w:rsid w:val="00470FED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21C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261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07D22"/>
    <w:rsid w:val="005103E1"/>
    <w:rsid w:val="00511B89"/>
    <w:rsid w:val="00512205"/>
    <w:rsid w:val="00513501"/>
    <w:rsid w:val="0051360D"/>
    <w:rsid w:val="0051371E"/>
    <w:rsid w:val="00513D88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575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4F5F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E762C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1B78"/>
    <w:rsid w:val="00604D06"/>
    <w:rsid w:val="00605042"/>
    <w:rsid w:val="00605BD0"/>
    <w:rsid w:val="00606DEA"/>
    <w:rsid w:val="0060768C"/>
    <w:rsid w:val="00607C54"/>
    <w:rsid w:val="0061154A"/>
    <w:rsid w:val="00611900"/>
    <w:rsid w:val="006119F7"/>
    <w:rsid w:val="00611FC4"/>
    <w:rsid w:val="006124CC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48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54B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3819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6CB"/>
    <w:rsid w:val="00693741"/>
    <w:rsid w:val="00693FC1"/>
    <w:rsid w:val="006947B7"/>
    <w:rsid w:val="00696804"/>
    <w:rsid w:val="0069773D"/>
    <w:rsid w:val="00697884"/>
    <w:rsid w:val="006A0162"/>
    <w:rsid w:val="006A0C09"/>
    <w:rsid w:val="006A1CEE"/>
    <w:rsid w:val="006A2530"/>
    <w:rsid w:val="006A3C33"/>
    <w:rsid w:val="006A42BC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4CF5"/>
    <w:rsid w:val="0071662F"/>
    <w:rsid w:val="00716EC0"/>
    <w:rsid w:val="00716F45"/>
    <w:rsid w:val="00720E47"/>
    <w:rsid w:val="00721617"/>
    <w:rsid w:val="007225CD"/>
    <w:rsid w:val="00722FF0"/>
    <w:rsid w:val="00723209"/>
    <w:rsid w:val="00723910"/>
    <w:rsid w:val="00724FED"/>
    <w:rsid w:val="00725587"/>
    <w:rsid w:val="00725735"/>
    <w:rsid w:val="0072632A"/>
    <w:rsid w:val="00726AC1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529F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8AF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7F7981"/>
    <w:rsid w:val="008007AB"/>
    <w:rsid w:val="00801FE6"/>
    <w:rsid w:val="00802462"/>
    <w:rsid w:val="0080543F"/>
    <w:rsid w:val="008062AC"/>
    <w:rsid w:val="008065ED"/>
    <w:rsid w:val="008068C6"/>
    <w:rsid w:val="0081080D"/>
    <w:rsid w:val="00811071"/>
    <w:rsid w:val="00811920"/>
    <w:rsid w:val="00811B14"/>
    <w:rsid w:val="00812266"/>
    <w:rsid w:val="00812D6F"/>
    <w:rsid w:val="00812ED5"/>
    <w:rsid w:val="00813148"/>
    <w:rsid w:val="00813318"/>
    <w:rsid w:val="00814F84"/>
    <w:rsid w:val="00815AD0"/>
    <w:rsid w:val="00815EDB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BD0"/>
    <w:rsid w:val="00841C5D"/>
    <w:rsid w:val="0084251F"/>
    <w:rsid w:val="00842589"/>
    <w:rsid w:val="00842BAA"/>
    <w:rsid w:val="00843767"/>
    <w:rsid w:val="00844386"/>
    <w:rsid w:val="008458E7"/>
    <w:rsid w:val="00847172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4A58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39ED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3E2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5D47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03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E6CF4"/>
    <w:rsid w:val="009F0529"/>
    <w:rsid w:val="009F0532"/>
    <w:rsid w:val="009F20FB"/>
    <w:rsid w:val="009F505F"/>
    <w:rsid w:val="009F56EA"/>
    <w:rsid w:val="009F5EA7"/>
    <w:rsid w:val="009F7658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2F0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25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2A5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1C24"/>
    <w:rsid w:val="00AD2EFF"/>
    <w:rsid w:val="00AD380A"/>
    <w:rsid w:val="00AD448B"/>
    <w:rsid w:val="00AD6799"/>
    <w:rsid w:val="00AD7842"/>
    <w:rsid w:val="00AD7EE1"/>
    <w:rsid w:val="00AE16F0"/>
    <w:rsid w:val="00AE1813"/>
    <w:rsid w:val="00AE25D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830"/>
    <w:rsid w:val="00B0282F"/>
    <w:rsid w:val="00B03B99"/>
    <w:rsid w:val="00B06449"/>
    <w:rsid w:val="00B074B2"/>
    <w:rsid w:val="00B07909"/>
    <w:rsid w:val="00B07E22"/>
    <w:rsid w:val="00B1098D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40D"/>
    <w:rsid w:val="00B21C06"/>
    <w:rsid w:val="00B24A88"/>
    <w:rsid w:val="00B24E1F"/>
    <w:rsid w:val="00B2530E"/>
    <w:rsid w:val="00B25F97"/>
    <w:rsid w:val="00B26FCC"/>
    <w:rsid w:val="00B30179"/>
    <w:rsid w:val="00B32B30"/>
    <w:rsid w:val="00B34CA7"/>
    <w:rsid w:val="00B34DEA"/>
    <w:rsid w:val="00B35953"/>
    <w:rsid w:val="00B36779"/>
    <w:rsid w:val="00B37828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63B1"/>
    <w:rsid w:val="00B67061"/>
    <w:rsid w:val="00B7012F"/>
    <w:rsid w:val="00B70CFE"/>
    <w:rsid w:val="00B72084"/>
    <w:rsid w:val="00B728A8"/>
    <w:rsid w:val="00B72966"/>
    <w:rsid w:val="00B72B6C"/>
    <w:rsid w:val="00B743BC"/>
    <w:rsid w:val="00B755B1"/>
    <w:rsid w:val="00B75899"/>
    <w:rsid w:val="00B75F82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6A52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4E0A"/>
    <w:rsid w:val="00BA57C2"/>
    <w:rsid w:val="00BA5945"/>
    <w:rsid w:val="00BA726B"/>
    <w:rsid w:val="00BA7D69"/>
    <w:rsid w:val="00BB06ED"/>
    <w:rsid w:val="00BB0FAB"/>
    <w:rsid w:val="00BB1A3D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86"/>
    <w:rsid w:val="00C64629"/>
    <w:rsid w:val="00C64A45"/>
    <w:rsid w:val="00C64CB3"/>
    <w:rsid w:val="00C67D31"/>
    <w:rsid w:val="00C70139"/>
    <w:rsid w:val="00C70180"/>
    <w:rsid w:val="00C7100A"/>
    <w:rsid w:val="00C7249D"/>
    <w:rsid w:val="00C72906"/>
    <w:rsid w:val="00C73CCF"/>
    <w:rsid w:val="00C74157"/>
    <w:rsid w:val="00C745C3"/>
    <w:rsid w:val="00C7592E"/>
    <w:rsid w:val="00C75D61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985"/>
    <w:rsid w:val="00DC0B3D"/>
    <w:rsid w:val="00DC0B7A"/>
    <w:rsid w:val="00DC38FA"/>
    <w:rsid w:val="00DC49FD"/>
    <w:rsid w:val="00DC57B4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C0E"/>
    <w:rsid w:val="00E12394"/>
    <w:rsid w:val="00E12CED"/>
    <w:rsid w:val="00E159F8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5CF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75A7"/>
    <w:rsid w:val="00E87F7C"/>
    <w:rsid w:val="00E90D97"/>
    <w:rsid w:val="00E90F82"/>
    <w:rsid w:val="00E91BC8"/>
    <w:rsid w:val="00E91C42"/>
    <w:rsid w:val="00E93573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2B13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46FE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676D"/>
    <w:rsid w:val="00F07504"/>
    <w:rsid w:val="00F07F91"/>
    <w:rsid w:val="00F159A9"/>
    <w:rsid w:val="00F16C36"/>
    <w:rsid w:val="00F179EB"/>
    <w:rsid w:val="00F17CD2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6BC5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64A9"/>
    <w:rsid w:val="00F3760E"/>
    <w:rsid w:val="00F40FAC"/>
    <w:rsid w:val="00F4129E"/>
    <w:rsid w:val="00F41321"/>
    <w:rsid w:val="00F42E73"/>
    <w:rsid w:val="00F43391"/>
    <w:rsid w:val="00F45E51"/>
    <w:rsid w:val="00F46155"/>
    <w:rsid w:val="00F4644F"/>
    <w:rsid w:val="00F4691F"/>
    <w:rsid w:val="00F52812"/>
    <w:rsid w:val="00F52D9C"/>
    <w:rsid w:val="00F534B8"/>
    <w:rsid w:val="00F56A5A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5F4F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2C2B"/>
    <w:rsid w:val="00FC309D"/>
    <w:rsid w:val="00FC3146"/>
    <w:rsid w:val="00FC4EE3"/>
    <w:rsid w:val="00FC55A5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4F6A27"/>
  <w15:docId w15:val="{D786C680-BEA2-4032-A37D-8A8CE1EE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3C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690D-07A9-4C48-84CC-38AECED0471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93E290-5A6F-429B-8743-6ED46F1F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12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1718456</vt:lpstr>
      <vt:lpstr>1718456</vt:lpstr>
      <vt:lpstr>1718456</vt:lpstr>
      <vt:lpstr>1718456</vt:lpstr>
      <vt:lpstr>United Nations</vt:lpstr>
      <vt:lpstr>United Nations</vt:lpstr>
    </vt:vector>
  </TitlesOfParts>
  <Company>RDW Voertuiginformatie en -toelating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1718456</dc:title>
  <dc:subject>ECE/TRANS/WP.29/GRPE/2018/7</dc:subject>
  <dc:creator>oica</dc:creator>
  <cp:lastModifiedBy>Francois Cuenot</cp:lastModifiedBy>
  <cp:revision>3</cp:revision>
  <cp:lastPrinted>2014-11-03T15:14:00Z</cp:lastPrinted>
  <dcterms:created xsi:type="dcterms:W3CDTF">2018-06-07T07:32:00Z</dcterms:created>
  <dcterms:modified xsi:type="dcterms:W3CDTF">2018-06-07T07:39:00Z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3fb96322-f381-4589-8693-c76765c06f8b</vt:lpwstr>
  </property>
  <property fmtid="{D5CDD505-2E9C-101B-9397-08002B2CF9AE}" pid="4" name="bjSaver">
    <vt:lpwstr>IgKMk2R/R5QRTayr+ZAh/gNqQR8HKa9A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6" name="bjDocumentLabelXML-0">
    <vt:lpwstr>ames.com/2008/01/sie/internal/label"&gt;&lt;element uid="1239ecc3-00e0-482b-a8a4-82e46943bfcc" value="" /&gt;&lt;/sisl&gt;</vt:lpwstr>
  </property>
  <property fmtid="{D5CDD505-2E9C-101B-9397-08002B2CF9AE}" pid="7" name="bjDocumentSecurityLabel">
    <vt:lpwstr>CNH Industrial: PUBLIC [No prejudice to Company from disclosure.]</vt:lpwstr>
  </property>
  <property fmtid="{D5CDD505-2E9C-101B-9397-08002B2CF9AE}" pid="8" name="CNH-Classification">
    <vt:lpwstr>[PUBLIC]</vt:lpwstr>
  </property>
  <property fmtid="{D5CDD505-2E9C-101B-9397-08002B2CF9AE}" pid="9" name="CNH-LabelledBy:">
    <vt:lpwstr>F33872A,06/06/2018 19:09:10,PUBLIC</vt:lpwstr>
  </property>
</Properties>
</file>