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AF" w:rsidRDefault="00C11267" w:rsidP="0093387B">
      <w:pPr>
        <w:pStyle w:val="HChG"/>
        <w:tabs>
          <w:tab w:val="clear" w:pos="851"/>
        </w:tabs>
        <w:spacing w:before="120" w:after="120" w:line="240" w:lineRule="auto"/>
        <w:ind w:firstLine="0"/>
        <w:jc w:val="center"/>
        <w:rPr>
          <w:sz w:val="26"/>
          <w:szCs w:val="26"/>
        </w:rPr>
      </w:pPr>
      <w:bookmarkStart w:id="0" w:name="_GoBack"/>
      <w:bookmarkEnd w:id="0"/>
      <w:r w:rsidRPr="00AC0A56">
        <w:rPr>
          <w:sz w:val="26"/>
          <w:szCs w:val="26"/>
        </w:rPr>
        <w:t xml:space="preserve">Proposal for </w:t>
      </w:r>
      <w:r w:rsidR="001D29D6">
        <w:rPr>
          <w:sz w:val="26"/>
          <w:szCs w:val="26"/>
        </w:rPr>
        <w:t>amendments</w:t>
      </w:r>
      <w:r w:rsidR="00AE7E5D">
        <w:rPr>
          <w:sz w:val="26"/>
          <w:szCs w:val="26"/>
        </w:rPr>
        <w:t xml:space="preserve"> </w:t>
      </w:r>
      <w:r w:rsidRPr="00AC0A56">
        <w:rPr>
          <w:sz w:val="26"/>
          <w:szCs w:val="26"/>
        </w:rPr>
        <w:t xml:space="preserve">to </w:t>
      </w:r>
      <w:r w:rsidR="00E16663">
        <w:rPr>
          <w:sz w:val="26"/>
          <w:szCs w:val="26"/>
        </w:rPr>
        <w:t xml:space="preserve">UN </w:t>
      </w:r>
      <w:r w:rsidR="001D29D6" w:rsidRPr="00142B92">
        <w:rPr>
          <w:sz w:val="26"/>
          <w:szCs w:val="26"/>
        </w:rPr>
        <w:t>Regulation No.</w:t>
      </w:r>
      <w:r w:rsidR="001D29D6">
        <w:rPr>
          <w:sz w:val="26"/>
          <w:szCs w:val="26"/>
        </w:rPr>
        <w:t xml:space="preserve"> </w:t>
      </w:r>
      <w:r w:rsidR="00296D0F">
        <w:rPr>
          <w:sz w:val="26"/>
          <w:szCs w:val="26"/>
        </w:rPr>
        <w:t>144</w:t>
      </w:r>
      <w:r w:rsidRPr="00AC0A56">
        <w:rPr>
          <w:sz w:val="26"/>
          <w:szCs w:val="26"/>
        </w:rPr>
        <w:t xml:space="preserve"> </w:t>
      </w:r>
    </w:p>
    <w:p w:rsidR="00163ED3" w:rsidRPr="00AC0A56" w:rsidRDefault="001D29D6" w:rsidP="0093387B">
      <w:pPr>
        <w:pStyle w:val="HChG"/>
        <w:tabs>
          <w:tab w:val="clear" w:pos="851"/>
        </w:tabs>
        <w:spacing w:before="120" w:after="120" w:line="240" w:lineRule="auto"/>
        <w:ind w:firstLine="0"/>
        <w:jc w:val="center"/>
        <w:rPr>
          <w:sz w:val="26"/>
          <w:szCs w:val="26"/>
        </w:rPr>
      </w:pPr>
      <w:r w:rsidRPr="001D29D6">
        <w:rPr>
          <w:sz w:val="26"/>
          <w:szCs w:val="26"/>
        </w:rPr>
        <w:t>(</w:t>
      </w:r>
      <w:r w:rsidR="002F4288" w:rsidRPr="002F4288">
        <w:rPr>
          <w:sz w:val="26"/>
          <w:szCs w:val="26"/>
        </w:rPr>
        <w:t>ECE/TRANS/WP.29/GRSG/2018/23</w:t>
      </w:r>
      <w:r w:rsidR="00296D0F">
        <w:rPr>
          <w:sz w:val="26"/>
          <w:szCs w:val="26"/>
        </w:rPr>
        <w:t xml:space="preserve"> on </w:t>
      </w:r>
      <w:r w:rsidR="00296D0F" w:rsidRPr="00296D0F">
        <w:rPr>
          <w:sz w:val="26"/>
          <w:szCs w:val="26"/>
        </w:rPr>
        <w:t>Accident Emergency Call Systems</w:t>
      </w:r>
      <w:r w:rsidRPr="001D29D6">
        <w:rPr>
          <w:sz w:val="26"/>
          <w:szCs w:val="26"/>
        </w:rPr>
        <w:t>)</w:t>
      </w:r>
    </w:p>
    <w:p w:rsidR="00AC0A56" w:rsidRPr="00AC0A56" w:rsidRDefault="00AC0A56" w:rsidP="00D85CF7">
      <w:pPr>
        <w:ind w:left="1134" w:right="827"/>
        <w:jc w:val="both"/>
        <w:rPr>
          <w:rFonts w:ascii="Times New Roman" w:hAnsi="Times New Roman" w:cs="Times New Roman"/>
        </w:rPr>
      </w:pPr>
      <w:r w:rsidRPr="00AC0A56">
        <w:rPr>
          <w:rFonts w:ascii="Times New Roman" w:hAnsi="Times New Roman" w:cs="Times New Roman"/>
        </w:rPr>
        <w:t xml:space="preserve">The text reproduced below was prepared by the expert from OICA to </w:t>
      </w:r>
      <w:r w:rsidR="00296D0F">
        <w:rPr>
          <w:rFonts w:ascii="Times New Roman" w:hAnsi="Times New Roman" w:cs="Times New Roman"/>
        </w:rPr>
        <w:t xml:space="preserve">correct </w:t>
      </w:r>
      <w:r w:rsidR="005E21A4">
        <w:rPr>
          <w:rFonts w:ascii="Times New Roman" w:hAnsi="Times New Roman" w:cs="Times New Roman"/>
        </w:rPr>
        <w:t>editorial</w:t>
      </w:r>
      <w:r w:rsidR="00FA5CDC">
        <w:rPr>
          <w:rFonts w:ascii="Times New Roman" w:hAnsi="Times New Roman" w:cs="Times New Roman"/>
        </w:rPr>
        <w:t xml:space="preserve"> and numbering</w:t>
      </w:r>
      <w:r w:rsidR="002F4288">
        <w:rPr>
          <w:rFonts w:ascii="Times New Roman" w:hAnsi="Times New Roman" w:cs="Times New Roman"/>
        </w:rPr>
        <w:t xml:space="preserve"> errors</w:t>
      </w:r>
      <w:r w:rsidR="00FA5CDC">
        <w:rPr>
          <w:rFonts w:ascii="Times New Roman" w:hAnsi="Times New Roman" w:cs="Times New Roman"/>
        </w:rPr>
        <w:t xml:space="preserve"> as well as for clarifying the references to some passive safety regulations</w:t>
      </w:r>
      <w:r w:rsidR="002F4288">
        <w:rPr>
          <w:rFonts w:ascii="Times New Roman" w:hAnsi="Times New Roman" w:cs="Times New Roman"/>
        </w:rPr>
        <w:t>.</w:t>
      </w:r>
      <w:r w:rsidR="00566B0A">
        <w:rPr>
          <w:rFonts w:ascii="Times New Roman" w:hAnsi="Times New Roman" w:cs="Times New Roman"/>
        </w:rPr>
        <w:t xml:space="preserve"> The changes to the text of the regulation are indicated in bold for new and in strikethrough for delete</w:t>
      </w:r>
      <w:r w:rsidR="0093387B">
        <w:rPr>
          <w:rFonts w:ascii="Times New Roman" w:hAnsi="Times New Roman" w:cs="Times New Roman"/>
        </w:rPr>
        <w:t xml:space="preserve">d characters, assuming that </w:t>
      </w:r>
      <w:r w:rsidR="0093387B" w:rsidRPr="0093387B">
        <w:rPr>
          <w:rFonts w:ascii="Times New Roman" w:hAnsi="Times New Roman" w:cs="Times New Roman"/>
        </w:rPr>
        <w:t>ECE/TRANS/WP.29/</w:t>
      </w:r>
      <w:r w:rsidR="00566B0A">
        <w:rPr>
          <w:rFonts w:ascii="Times New Roman" w:hAnsi="Times New Roman" w:cs="Times New Roman"/>
        </w:rPr>
        <w:t>GRSG/2018/23 is adopted.</w:t>
      </w:r>
    </w:p>
    <w:p w:rsidR="00AC0A56" w:rsidRPr="00AC0A56" w:rsidRDefault="00AC0A56" w:rsidP="00AC0A56">
      <w:pPr>
        <w:spacing w:before="360" w:after="240"/>
        <w:ind w:left="1134" w:right="1134" w:hanging="567"/>
        <w:jc w:val="both"/>
        <w:rPr>
          <w:rFonts w:ascii="Times New Roman" w:hAnsi="Times New Roman" w:cs="Times New Roman"/>
          <w:b/>
          <w:sz w:val="28"/>
        </w:rPr>
      </w:pPr>
      <w:r w:rsidRPr="00AC0A56">
        <w:rPr>
          <w:rFonts w:ascii="Times New Roman" w:hAnsi="Times New Roman" w:cs="Times New Roman"/>
          <w:b/>
          <w:sz w:val="28"/>
        </w:rPr>
        <w:t>I.</w:t>
      </w:r>
      <w:r w:rsidRPr="00AC0A56">
        <w:rPr>
          <w:rFonts w:ascii="Times New Roman" w:hAnsi="Times New Roman" w:cs="Times New Roman"/>
          <w:b/>
          <w:sz w:val="28"/>
        </w:rPr>
        <w:tab/>
        <w:t>Proposal</w:t>
      </w:r>
    </w:p>
    <w:p w:rsidR="00CE3110" w:rsidRPr="005E21A4" w:rsidRDefault="0093387B" w:rsidP="0093387B">
      <w:pPr>
        <w:spacing w:before="120"/>
        <w:ind w:left="1134" w:right="11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Paragraph </w:t>
      </w:r>
      <w:r w:rsidR="00CE3110">
        <w:rPr>
          <w:rFonts w:ascii="Times New Roman" w:hAnsi="Times New Roman" w:cs="Times New Roman"/>
          <w:i/>
          <w:sz w:val="20"/>
          <w:szCs w:val="20"/>
        </w:rPr>
        <w:t>2.34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, amend to read</w:t>
      </w:r>
      <w:r w:rsidR="00CE3110" w:rsidRPr="005E21A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E3110" w:rsidRDefault="0093387B" w:rsidP="0093387B">
      <w:pPr>
        <w:tabs>
          <w:tab w:val="left" w:pos="2268"/>
        </w:tabs>
        <w:spacing w:before="120"/>
        <w:ind w:left="2268" w:right="1110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0"/>
          <w:szCs w:val="20"/>
          <w:lang w:val="en-US"/>
        </w:rPr>
        <w:t>"</w:t>
      </w:r>
      <w:r w:rsidR="00CE3110" w:rsidRPr="00CE3110">
        <w:rPr>
          <w:rFonts w:ascii="Times New Roman" w:hAnsi="Times New Roman" w:cs="Times New Roman"/>
          <w:bCs/>
          <w:sz w:val="20"/>
          <w:szCs w:val="20"/>
          <w:lang w:val="en-US"/>
        </w:rPr>
        <w:t>2.34.</w:t>
      </w:r>
      <w:r w:rsidR="00CE3110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"</w:t>
      </w:r>
      <w:r w:rsidR="00CE3110" w:rsidRPr="00CE3110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 xml:space="preserve">Triggered restraint system </w:t>
      </w:r>
      <w:r w:rsidR="00CE3110" w:rsidRPr="00CE3110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of occupant(s)</w:t>
      </w:r>
      <w:r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"</w:t>
      </w:r>
      <w:r w:rsidR="00CE3110" w:rsidRPr="00CE311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means a restraint system that is triggered by a collision of the vehicle according to Annex 4 to UN Regulation No. 95 (Lateral collision) or Annex 3 to UN Regulation No. 94 (Frontal collision) or both.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"</w:t>
      </w:r>
    </w:p>
    <w:p w:rsidR="00AF2AB7" w:rsidRPr="005E21A4" w:rsidRDefault="0093387B" w:rsidP="0093387B">
      <w:pPr>
        <w:spacing w:before="120"/>
        <w:ind w:left="1134" w:right="11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Paragraph </w:t>
      </w:r>
      <w:r w:rsidR="002F4288" w:rsidRPr="005E21A4">
        <w:rPr>
          <w:rFonts w:ascii="Times New Roman" w:hAnsi="Times New Roman" w:cs="Times New Roman"/>
          <w:i/>
          <w:sz w:val="20"/>
          <w:szCs w:val="20"/>
        </w:rPr>
        <w:t>26.2.1</w:t>
      </w:r>
      <w:r w:rsidR="00E87729" w:rsidRPr="005E21A4">
        <w:rPr>
          <w:rFonts w:ascii="Times New Roman" w:hAnsi="Times New Roman" w:cs="Times New Roman"/>
          <w:i/>
          <w:sz w:val="20"/>
          <w:szCs w:val="20"/>
        </w:rPr>
        <w:t>.4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proofErr w:type="gramStart"/>
      <w:r w:rsidR="00C22ADB" w:rsidRPr="005E21A4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C22ADB" w:rsidRPr="005E21A4">
        <w:rPr>
          <w:rFonts w:ascii="Times New Roman" w:hAnsi="Times New Roman" w:cs="Times New Roman"/>
          <w:sz w:val="20"/>
          <w:szCs w:val="20"/>
        </w:rPr>
        <w:t xml:space="preserve"> amend to read (re-numbering of the </w:t>
      </w:r>
      <w:r w:rsidR="00C72338">
        <w:rPr>
          <w:rFonts w:ascii="Times New Roman" w:hAnsi="Times New Roman" w:cs="Times New Roman"/>
          <w:sz w:val="20"/>
          <w:szCs w:val="20"/>
        </w:rPr>
        <w:t>sub-</w:t>
      </w:r>
      <w:r w:rsidR="00C22ADB" w:rsidRPr="005E21A4">
        <w:rPr>
          <w:rFonts w:ascii="Times New Roman" w:hAnsi="Times New Roman" w:cs="Times New Roman"/>
          <w:sz w:val="20"/>
          <w:szCs w:val="20"/>
        </w:rPr>
        <w:t xml:space="preserve">paragraphs): </w:t>
      </w:r>
    </w:p>
    <w:p w:rsidR="002F4288" w:rsidRPr="005E21A4" w:rsidRDefault="0093387B" w:rsidP="0093387B">
      <w:pPr>
        <w:spacing w:before="120"/>
        <w:ind w:left="3686" w:right="1110" w:hanging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</w:t>
      </w:r>
      <w:r w:rsidR="002F4288" w:rsidRPr="005E21A4">
        <w:rPr>
          <w:rFonts w:ascii="Times New Roman" w:hAnsi="Times New Roman" w:cs="Times New Roman"/>
          <w:sz w:val="20"/>
          <w:szCs w:val="20"/>
        </w:rPr>
        <w:t>26.2.1.4.</w:t>
      </w:r>
      <w:r w:rsidR="002F4288" w:rsidRPr="005E21A4">
        <w:rPr>
          <w:rFonts w:ascii="Times New Roman" w:hAnsi="Times New Roman" w:cs="Times New Roman"/>
          <w:sz w:val="20"/>
          <w:szCs w:val="20"/>
        </w:rPr>
        <w:tab/>
        <w:t>Vehicles of category M</w:t>
      </w:r>
      <w:r w:rsidR="002F4288" w:rsidRPr="005E21A4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="002F4288" w:rsidRPr="005E21A4">
        <w:rPr>
          <w:rFonts w:ascii="Times New Roman" w:hAnsi="Times New Roman" w:cs="Times New Roman"/>
          <w:sz w:val="20"/>
          <w:szCs w:val="20"/>
        </w:rPr>
        <w:t xml:space="preserve"> with a total permissible mass above 2.5 tons and R-point height above 700 mm:</w:t>
      </w:r>
    </w:p>
    <w:p w:rsidR="002F4288" w:rsidRPr="005E21A4" w:rsidRDefault="002F4288" w:rsidP="0093387B">
      <w:pPr>
        <w:spacing w:before="120"/>
        <w:ind w:left="3686" w:right="1110" w:hanging="2552"/>
        <w:jc w:val="both"/>
        <w:rPr>
          <w:rFonts w:ascii="Times New Roman" w:hAnsi="Times New Roman" w:cs="Times New Roman"/>
          <w:sz w:val="20"/>
          <w:szCs w:val="20"/>
        </w:rPr>
      </w:pPr>
      <w:r w:rsidRPr="005E21A4">
        <w:rPr>
          <w:rFonts w:ascii="Times New Roman" w:hAnsi="Times New Roman" w:cs="Times New Roman"/>
          <w:sz w:val="20"/>
          <w:szCs w:val="20"/>
        </w:rPr>
        <w:t>26.2.1.4.1.</w:t>
      </w:r>
      <w:r w:rsidRPr="005E21A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5E21A4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5E21A4">
        <w:rPr>
          <w:rFonts w:ascii="Times New Roman" w:hAnsi="Times New Roman" w:cs="Times New Roman"/>
          <w:sz w:val="20"/>
          <w:szCs w:val="20"/>
        </w:rPr>
        <w:t xml:space="preserve"> manufacturer shall demonstrate with existing documentation (report, images, drawing or equivalent) that a triggering signal is available for the purpose of AECS.</w:t>
      </w:r>
    </w:p>
    <w:p w:rsidR="002F4288" w:rsidRPr="005E21A4" w:rsidRDefault="002F4288" w:rsidP="0093387B">
      <w:pPr>
        <w:tabs>
          <w:tab w:val="left" w:pos="2268"/>
          <w:tab w:val="left" w:pos="3686"/>
        </w:tabs>
        <w:spacing w:before="120"/>
        <w:ind w:left="3686" w:right="1110" w:hanging="2552"/>
        <w:jc w:val="both"/>
        <w:rPr>
          <w:rFonts w:ascii="Times New Roman" w:hAnsi="Times New Roman" w:cs="Times New Roman"/>
          <w:sz w:val="20"/>
          <w:szCs w:val="20"/>
        </w:rPr>
      </w:pPr>
      <w:r w:rsidRPr="005E21A4">
        <w:rPr>
          <w:rFonts w:ascii="Times New Roman" w:hAnsi="Times New Roman" w:cs="Times New Roman"/>
          <w:strike/>
          <w:sz w:val="20"/>
          <w:szCs w:val="20"/>
        </w:rPr>
        <w:t>26.2.1.1.3.</w:t>
      </w:r>
      <w:r w:rsidRPr="005E21A4">
        <w:rPr>
          <w:rFonts w:ascii="Times New Roman" w:hAnsi="Times New Roman" w:cs="Times New Roman"/>
          <w:sz w:val="20"/>
          <w:szCs w:val="20"/>
        </w:rPr>
        <w:tab/>
      </w:r>
      <w:r w:rsidR="005E21A4" w:rsidRPr="005E21A4">
        <w:rPr>
          <w:rFonts w:ascii="Times New Roman" w:hAnsi="Times New Roman" w:cs="Times New Roman"/>
          <w:b/>
          <w:sz w:val="20"/>
          <w:szCs w:val="20"/>
        </w:rPr>
        <w:t>26.2.1.4.2.</w:t>
      </w:r>
      <w:r w:rsidR="005E21A4" w:rsidRPr="005E21A4">
        <w:rPr>
          <w:rFonts w:ascii="Times New Roman" w:hAnsi="Times New Roman" w:cs="Times New Roman"/>
          <w:b/>
          <w:sz w:val="20"/>
          <w:szCs w:val="20"/>
        </w:rPr>
        <w:tab/>
      </w:r>
      <w:r w:rsidRPr="005E21A4">
        <w:rPr>
          <w:rFonts w:ascii="Times New Roman" w:hAnsi="Times New Roman" w:cs="Times New Roman"/>
          <w:sz w:val="20"/>
          <w:szCs w:val="20"/>
        </w:rPr>
        <w:t>A demonstration of the trigger signal in case of a frontal collision is not required, when the vehicle is not equipped with a triggered frontal restraint system.</w:t>
      </w:r>
    </w:p>
    <w:p w:rsidR="002F4288" w:rsidRDefault="002F4288" w:rsidP="0093387B">
      <w:pPr>
        <w:tabs>
          <w:tab w:val="left" w:pos="2268"/>
          <w:tab w:val="left" w:pos="3686"/>
        </w:tabs>
        <w:spacing w:before="120"/>
        <w:ind w:left="3686" w:right="1110" w:hanging="2552"/>
        <w:jc w:val="both"/>
        <w:rPr>
          <w:rFonts w:ascii="Times New Roman" w:hAnsi="Times New Roman" w:cs="Times New Roman"/>
          <w:sz w:val="20"/>
          <w:szCs w:val="20"/>
        </w:rPr>
      </w:pPr>
      <w:r w:rsidRPr="00CE3110">
        <w:rPr>
          <w:rFonts w:ascii="Times New Roman" w:hAnsi="Times New Roman" w:cs="Times New Roman"/>
          <w:strike/>
          <w:sz w:val="20"/>
          <w:szCs w:val="20"/>
        </w:rPr>
        <w:t>26.2.1.1.4</w:t>
      </w:r>
      <w:r w:rsidRPr="005E21A4">
        <w:rPr>
          <w:rFonts w:ascii="Times New Roman" w:hAnsi="Times New Roman" w:cs="Times New Roman"/>
          <w:sz w:val="20"/>
          <w:szCs w:val="20"/>
        </w:rPr>
        <w:t>.</w:t>
      </w:r>
      <w:r w:rsidRPr="005E21A4">
        <w:rPr>
          <w:rFonts w:ascii="Times New Roman" w:hAnsi="Times New Roman" w:cs="Times New Roman"/>
          <w:sz w:val="20"/>
          <w:szCs w:val="20"/>
        </w:rPr>
        <w:tab/>
      </w:r>
      <w:r w:rsidR="005E21A4" w:rsidRPr="005E21A4">
        <w:rPr>
          <w:rFonts w:ascii="Times New Roman" w:hAnsi="Times New Roman" w:cs="Times New Roman"/>
          <w:b/>
          <w:sz w:val="20"/>
          <w:szCs w:val="20"/>
        </w:rPr>
        <w:t>26.2.1.4.3.</w:t>
      </w:r>
      <w:r w:rsidR="005E21A4" w:rsidRPr="005E21A4">
        <w:rPr>
          <w:rFonts w:ascii="Times New Roman" w:hAnsi="Times New Roman" w:cs="Times New Roman"/>
          <w:b/>
          <w:sz w:val="20"/>
          <w:szCs w:val="20"/>
        </w:rPr>
        <w:tab/>
      </w:r>
      <w:r w:rsidRPr="005E21A4">
        <w:rPr>
          <w:rFonts w:ascii="Times New Roman" w:hAnsi="Times New Roman" w:cs="Times New Roman"/>
          <w:sz w:val="20"/>
          <w:szCs w:val="20"/>
        </w:rPr>
        <w:t>A demonstration of the trigger signal in case of a lateral collision is not required, when the vehicle is not equipped with a triggered lateral restraint system.</w:t>
      </w:r>
      <w:r w:rsidR="0093387B">
        <w:rPr>
          <w:rFonts w:ascii="Times New Roman" w:hAnsi="Times New Roman" w:cs="Times New Roman"/>
          <w:sz w:val="20"/>
          <w:szCs w:val="20"/>
        </w:rPr>
        <w:t>"</w:t>
      </w:r>
    </w:p>
    <w:p w:rsidR="00CE3110" w:rsidRPr="005E21A4" w:rsidRDefault="00CE3110" w:rsidP="0093387B">
      <w:pPr>
        <w:spacing w:before="120"/>
        <w:ind w:left="1134" w:right="1110"/>
        <w:jc w:val="both"/>
        <w:rPr>
          <w:rFonts w:ascii="Times New Roman" w:hAnsi="Times New Roman" w:cs="Times New Roman"/>
          <w:sz w:val="20"/>
          <w:szCs w:val="20"/>
        </w:rPr>
      </w:pPr>
      <w:r w:rsidRPr="005E21A4">
        <w:rPr>
          <w:rFonts w:ascii="Times New Roman" w:hAnsi="Times New Roman" w:cs="Times New Roman"/>
          <w:i/>
          <w:sz w:val="20"/>
          <w:szCs w:val="20"/>
        </w:rPr>
        <w:t>Paragraph</w:t>
      </w:r>
      <w:r w:rsidR="0093387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E21A4">
        <w:rPr>
          <w:rFonts w:ascii="Times New Roman" w:hAnsi="Times New Roman" w:cs="Times New Roman"/>
          <w:i/>
          <w:sz w:val="20"/>
          <w:szCs w:val="20"/>
        </w:rPr>
        <w:t>26.2.</w:t>
      </w:r>
      <w:r>
        <w:rPr>
          <w:rFonts w:ascii="Times New Roman" w:hAnsi="Times New Roman" w:cs="Times New Roman"/>
          <w:i/>
          <w:sz w:val="20"/>
          <w:szCs w:val="20"/>
        </w:rPr>
        <w:t>1.1.3</w:t>
      </w:r>
      <w:r w:rsidRPr="005E21A4">
        <w:rPr>
          <w:rFonts w:ascii="Times New Roman" w:hAnsi="Times New Roman" w:cs="Times New Roman"/>
          <w:i/>
          <w:sz w:val="20"/>
          <w:szCs w:val="20"/>
        </w:rPr>
        <w:t>.</w:t>
      </w:r>
      <w:r w:rsidRPr="005E21A4">
        <w:rPr>
          <w:rFonts w:ascii="Times New Roman" w:hAnsi="Times New Roman" w:cs="Times New Roman"/>
          <w:sz w:val="20"/>
          <w:szCs w:val="20"/>
        </w:rPr>
        <w:t>, amend to read</w:t>
      </w:r>
      <w:r w:rsidR="0093387B">
        <w:rPr>
          <w:rFonts w:ascii="Times New Roman" w:hAnsi="Times New Roman" w:cs="Times New Roman"/>
          <w:sz w:val="20"/>
          <w:szCs w:val="20"/>
        </w:rPr>
        <w:t>:</w:t>
      </w:r>
    </w:p>
    <w:p w:rsidR="00CE3110" w:rsidRPr="005E21A4" w:rsidRDefault="0093387B" w:rsidP="0093387B">
      <w:pPr>
        <w:tabs>
          <w:tab w:val="left" w:pos="2268"/>
        </w:tabs>
        <w:spacing w:before="120"/>
        <w:ind w:left="2268" w:right="1110" w:hanging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</w:t>
      </w:r>
      <w:r w:rsidR="00CE3110" w:rsidRPr="00CE3110">
        <w:rPr>
          <w:rFonts w:ascii="Times New Roman" w:hAnsi="Times New Roman" w:cs="Times New Roman"/>
          <w:sz w:val="20"/>
          <w:szCs w:val="20"/>
        </w:rPr>
        <w:t>26.2.1.1.3.</w:t>
      </w:r>
      <w:r w:rsidR="00CE3110">
        <w:rPr>
          <w:rFonts w:ascii="Times New Roman" w:hAnsi="Times New Roman" w:cs="Times New Roman"/>
          <w:sz w:val="20"/>
          <w:szCs w:val="20"/>
        </w:rPr>
        <w:tab/>
      </w:r>
      <w:r w:rsidR="00CE3110" w:rsidRPr="00CE3110">
        <w:rPr>
          <w:rFonts w:ascii="Times New Roman" w:hAnsi="Times New Roman" w:cs="Times New Roman"/>
          <w:sz w:val="20"/>
          <w:szCs w:val="20"/>
        </w:rPr>
        <w:t xml:space="preserve">A verification or demonstration of the trigger signal in case of a frontal collision is not required, when the vehicle is not equipped with a triggered frontal restraint system that </w:t>
      </w:r>
      <w:r w:rsidR="00CE3110" w:rsidRPr="00CE3110">
        <w:rPr>
          <w:rFonts w:ascii="Times New Roman" w:hAnsi="Times New Roman" w:cs="Times New Roman"/>
          <w:strike/>
          <w:sz w:val="20"/>
          <w:szCs w:val="20"/>
        </w:rPr>
        <w:t>meets the requirements of Annex 3 to UN Regulation No. 94 (Frontal collision)</w:t>
      </w:r>
      <w:r w:rsidR="00CE3110" w:rsidRPr="00C72338">
        <w:rPr>
          <w:rFonts w:ascii="Times New Roman" w:hAnsi="Times New Roman" w:cs="Times New Roman"/>
          <w:strike/>
          <w:sz w:val="20"/>
          <w:szCs w:val="20"/>
        </w:rPr>
        <w:t>.</w:t>
      </w:r>
      <w:r w:rsidR="00CE3110" w:rsidRPr="00CE311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E3110" w:rsidRPr="00C72338">
        <w:rPr>
          <w:rFonts w:ascii="Times New Roman" w:hAnsi="Times New Roman" w:cs="Times New Roman"/>
          <w:b/>
          <w:sz w:val="20"/>
          <w:szCs w:val="20"/>
        </w:rPr>
        <w:t>is</w:t>
      </w:r>
      <w:proofErr w:type="gramEnd"/>
      <w:r w:rsidR="00CE3110" w:rsidRPr="00C72338">
        <w:rPr>
          <w:rFonts w:ascii="Times New Roman" w:hAnsi="Times New Roman" w:cs="Times New Roman"/>
          <w:b/>
          <w:sz w:val="20"/>
          <w:szCs w:val="20"/>
        </w:rPr>
        <w:t xml:space="preserve"> triggered by a collision of the vehicle according to Annex 3 to UN Regulation No. 94 (Frontal collision)</w:t>
      </w:r>
      <w:r w:rsidR="00C72338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"</w:t>
      </w:r>
    </w:p>
    <w:p w:rsidR="00C72338" w:rsidRPr="005E21A4" w:rsidRDefault="0093387B" w:rsidP="0093387B">
      <w:pPr>
        <w:spacing w:before="120"/>
        <w:ind w:left="1134" w:right="11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Paragraph </w:t>
      </w:r>
      <w:r w:rsidR="00C72338" w:rsidRPr="005E21A4">
        <w:rPr>
          <w:rFonts w:ascii="Times New Roman" w:hAnsi="Times New Roman" w:cs="Times New Roman"/>
          <w:i/>
          <w:sz w:val="20"/>
          <w:szCs w:val="20"/>
        </w:rPr>
        <w:t>26.2.</w:t>
      </w:r>
      <w:r w:rsidR="00C72338">
        <w:rPr>
          <w:rFonts w:ascii="Times New Roman" w:hAnsi="Times New Roman" w:cs="Times New Roman"/>
          <w:i/>
          <w:sz w:val="20"/>
          <w:szCs w:val="20"/>
        </w:rPr>
        <w:t>1.1.4</w:t>
      </w:r>
      <w:r w:rsidR="00C72338" w:rsidRPr="005E21A4">
        <w:rPr>
          <w:rFonts w:ascii="Times New Roman" w:hAnsi="Times New Roman" w:cs="Times New Roman"/>
          <w:i/>
          <w:sz w:val="20"/>
          <w:szCs w:val="20"/>
        </w:rPr>
        <w:t>.</w:t>
      </w:r>
      <w:r w:rsidR="00C72338" w:rsidRPr="005E21A4">
        <w:rPr>
          <w:rFonts w:ascii="Times New Roman" w:hAnsi="Times New Roman" w:cs="Times New Roman"/>
          <w:sz w:val="20"/>
          <w:szCs w:val="20"/>
        </w:rPr>
        <w:t xml:space="preserve">, amend </w:t>
      </w:r>
      <w:proofErr w:type="gramStart"/>
      <w:r w:rsidR="00C72338" w:rsidRPr="005E21A4">
        <w:rPr>
          <w:rFonts w:ascii="Times New Roman" w:hAnsi="Times New Roman" w:cs="Times New Roman"/>
          <w:sz w:val="20"/>
          <w:szCs w:val="20"/>
        </w:rPr>
        <w:t>to  read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</w:p>
    <w:p w:rsidR="00C72338" w:rsidRDefault="0093387B" w:rsidP="0093387B">
      <w:pPr>
        <w:tabs>
          <w:tab w:val="left" w:pos="2268"/>
        </w:tabs>
        <w:spacing w:before="120"/>
        <w:ind w:left="2268" w:right="1110" w:hanging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</w:t>
      </w:r>
      <w:r w:rsidR="00C72338" w:rsidRPr="00CE3110">
        <w:rPr>
          <w:rFonts w:ascii="Times New Roman" w:hAnsi="Times New Roman" w:cs="Times New Roman"/>
          <w:sz w:val="20"/>
          <w:szCs w:val="20"/>
        </w:rPr>
        <w:t>26.2.1.1.</w:t>
      </w:r>
      <w:r w:rsidR="00C72338">
        <w:rPr>
          <w:rFonts w:ascii="Times New Roman" w:hAnsi="Times New Roman" w:cs="Times New Roman"/>
          <w:sz w:val="20"/>
          <w:szCs w:val="20"/>
        </w:rPr>
        <w:t>4</w:t>
      </w:r>
      <w:r w:rsidR="00C72338" w:rsidRPr="00CE3110">
        <w:rPr>
          <w:rFonts w:ascii="Times New Roman" w:hAnsi="Times New Roman" w:cs="Times New Roman"/>
          <w:sz w:val="20"/>
          <w:szCs w:val="20"/>
        </w:rPr>
        <w:t>.</w:t>
      </w:r>
      <w:r w:rsidR="00C72338">
        <w:rPr>
          <w:rFonts w:ascii="Times New Roman" w:hAnsi="Times New Roman" w:cs="Times New Roman"/>
          <w:sz w:val="20"/>
          <w:szCs w:val="20"/>
        </w:rPr>
        <w:tab/>
      </w:r>
      <w:r w:rsidR="00C72338" w:rsidRPr="00C72338">
        <w:rPr>
          <w:rFonts w:ascii="Times New Roman" w:hAnsi="Times New Roman" w:cs="Times New Roman"/>
          <w:sz w:val="20"/>
          <w:szCs w:val="20"/>
        </w:rPr>
        <w:t xml:space="preserve">A verification or demonstration of the trigger signal in case of a lateral collision is not required when the vehicle is not equipped with a triggered lateral restraint system that </w:t>
      </w:r>
      <w:r w:rsidR="00C72338" w:rsidRPr="00C72338">
        <w:rPr>
          <w:rFonts w:ascii="Times New Roman" w:hAnsi="Times New Roman" w:cs="Times New Roman"/>
          <w:strike/>
          <w:sz w:val="20"/>
          <w:szCs w:val="20"/>
        </w:rPr>
        <w:t>meets the requirements of Annex 4 to UN Regulation No. 95 (Lateral collision).</w:t>
      </w:r>
      <w:r w:rsidR="00C72338" w:rsidRPr="00C7233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72338" w:rsidRPr="00C72338">
        <w:rPr>
          <w:rFonts w:ascii="Times New Roman" w:hAnsi="Times New Roman" w:cs="Times New Roman"/>
          <w:b/>
          <w:sz w:val="20"/>
          <w:szCs w:val="20"/>
        </w:rPr>
        <w:t>is</w:t>
      </w:r>
      <w:proofErr w:type="gramEnd"/>
      <w:r w:rsidR="00C72338" w:rsidRPr="00C72338">
        <w:rPr>
          <w:rFonts w:ascii="Times New Roman" w:hAnsi="Times New Roman" w:cs="Times New Roman"/>
          <w:b/>
          <w:sz w:val="20"/>
          <w:szCs w:val="20"/>
        </w:rPr>
        <w:t xml:space="preserve"> triggered by a collision of the vehicle according to Annex 4 to UN Regulation No. 95 (Lateral collision)</w:t>
      </w:r>
      <w:r w:rsidR="00C72338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"</w:t>
      </w:r>
    </w:p>
    <w:p w:rsidR="00F157B9" w:rsidRPr="005E21A4" w:rsidRDefault="00F157B9" w:rsidP="0093387B">
      <w:pPr>
        <w:spacing w:before="120"/>
        <w:ind w:left="1134" w:right="543"/>
        <w:rPr>
          <w:rFonts w:ascii="Times New Roman" w:hAnsi="Times New Roman" w:cs="Times New Roman"/>
          <w:sz w:val="20"/>
          <w:szCs w:val="20"/>
        </w:rPr>
      </w:pPr>
      <w:r w:rsidRPr="005E21A4">
        <w:rPr>
          <w:rFonts w:ascii="Times New Roman" w:hAnsi="Times New Roman" w:cs="Times New Roman"/>
          <w:i/>
          <w:sz w:val="20"/>
          <w:szCs w:val="20"/>
        </w:rPr>
        <w:t>Paragraph</w:t>
      </w:r>
      <w:r w:rsidR="0093387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E21A4">
        <w:rPr>
          <w:rFonts w:ascii="Times New Roman" w:hAnsi="Times New Roman" w:cs="Times New Roman"/>
          <w:i/>
          <w:sz w:val="20"/>
          <w:szCs w:val="20"/>
        </w:rPr>
        <w:t>26.2.2.1.2</w:t>
      </w:r>
      <w:r w:rsidR="005E21A4" w:rsidRPr="005E21A4">
        <w:rPr>
          <w:rFonts w:ascii="Times New Roman" w:hAnsi="Times New Roman" w:cs="Times New Roman"/>
          <w:i/>
          <w:sz w:val="20"/>
          <w:szCs w:val="20"/>
        </w:rPr>
        <w:t>.</w:t>
      </w:r>
      <w:r w:rsidR="005E21A4" w:rsidRPr="005E21A4">
        <w:rPr>
          <w:rFonts w:ascii="Times New Roman" w:hAnsi="Times New Roman" w:cs="Times New Roman"/>
          <w:sz w:val="20"/>
          <w:szCs w:val="20"/>
        </w:rPr>
        <w:t>,</w:t>
      </w:r>
      <w:r w:rsidRPr="005E21A4">
        <w:rPr>
          <w:rFonts w:ascii="Times New Roman" w:hAnsi="Times New Roman" w:cs="Times New Roman"/>
          <w:sz w:val="20"/>
          <w:szCs w:val="20"/>
        </w:rPr>
        <w:t xml:space="preserve"> </w:t>
      </w:r>
      <w:r w:rsidR="005E21A4" w:rsidRPr="005E21A4">
        <w:rPr>
          <w:rFonts w:ascii="Times New Roman" w:hAnsi="Times New Roman" w:cs="Times New Roman"/>
          <w:sz w:val="20"/>
          <w:szCs w:val="20"/>
        </w:rPr>
        <w:t xml:space="preserve">amend </w:t>
      </w:r>
      <w:proofErr w:type="gramStart"/>
      <w:r w:rsidR="005E21A4" w:rsidRPr="005E21A4">
        <w:rPr>
          <w:rFonts w:ascii="Times New Roman" w:hAnsi="Times New Roman" w:cs="Times New Roman"/>
          <w:sz w:val="20"/>
          <w:szCs w:val="20"/>
        </w:rPr>
        <w:t>to</w:t>
      </w:r>
      <w:r w:rsidRPr="005E21A4">
        <w:rPr>
          <w:rFonts w:ascii="Times New Roman" w:hAnsi="Times New Roman" w:cs="Times New Roman"/>
          <w:sz w:val="20"/>
          <w:szCs w:val="20"/>
        </w:rPr>
        <w:t xml:space="preserve">  read</w:t>
      </w:r>
      <w:proofErr w:type="gramEnd"/>
      <w:r w:rsidR="00C72338">
        <w:rPr>
          <w:rFonts w:ascii="Times New Roman" w:hAnsi="Times New Roman" w:cs="Times New Roman"/>
          <w:sz w:val="20"/>
          <w:szCs w:val="20"/>
        </w:rPr>
        <w:t xml:space="preserve"> (</w:t>
      </w:r>
      <w:bookmarkStart w:id="1" w:name="_Hlk526429997"/>
      <w:r w:rsidR="00C72338">
        <w:rPr>
          <w:rFonts w:ascii="Times New Roman" w:hAnsi="Times New Roman" w:cs="Times New Roman"/>
          <w:sz w:val="20"/>
          <w:szCs w:val="20"/>
        </w:rPr>
        <w:t>preceding paragraphs are cited for best comprehension)</w:t>
      </w:r>
      <w:bookmarkEnd w:id="1"/>
      <w:r w:rsidR="00C72338">
        <w:rPr>
          <w:rFonts w:ascii="Times New Roman" w:hAnsi="Times New Roman" w:cs="Times New Roman"/>
          <w:sz w:val="20"/>
          <w:szCs w:val="20"/>
        </w:rPr>
        <w:t>:</w:t>
      </w:r>
    </w:p>
    <w:p w:rsidR="00F157B9" w:rsidRPr="005E21A4" w:rsidRDefault="0093387B" w:rsidP="0093387B">
      <w:pPr>
        <w:tabs>
          <w:tab w:val="left" w:pos="2268"/>
        </w:tabs>
        <w:spacing w:before="120"/>
        <w:ind w:left="2268" w:right="1134" w:hanging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</w:t>
      </w:r>
      <w:r w:rsidR="00F157B9" w:rsidRPr="005E21A4">
        <w:rPr>
          <w:rFonts w:ascii="Times New Roman" w:hAnsi="Times New Roman" w:cs="Times New Roman"/>
          <w:sz w:val="20"/>
          <w:szCs w:val="20"/>
        </w:rPr>
        <w:t>26.2.2.</w:t>
      </w:r>
      <w:r w:rsidR="00F157B9" w:rsidRPr="005E21A4">
        <w:rPr>
          <w:rFonts w:ascii="Times New Roman" w:hAnsi="Times New Roman" w:cs="Times New Roman"/>
          <w:sz w:val="20"/>
          <w:szCs w:val="20"/>
        </w:rPr>
        <w:tab/>
        <w:t xml:space="preserve">Vehicles of Category N1 shall be subject to the following: </w:t>
      </w:r>
    </w:p>
    <w:p w:rsidR="00F157B9" w:rsidRPr="005E21A4" w:rsidRDefault="0093387B" w:rsidP="0093387B">
      <w:pPr>
        <w:tabs>
          <w:tab w:val="left" w:pos="2268"/>
        </w:tabs>
        <w:spacing w:before="120"/>
        <w:ind w:left="2268" w:right="1134" w:hanging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26.2.2.1.</w:t>
      </w:r>
      <w:r w:rsidR="00F157B9" w:rsidRPr="005E21A4">
        <w:rPr>
          <w:rFonts w:ascii="Times New Roman" w:hAnsi="Times New Roman" w:cs="Times New Roman"/>
          <w:sz w:val="20"/>
          <w:szCs w:val="20"/>
        </w:rPr>
        <w:tab/>
        <w:t xml:space="preserve">Vehicles of Category N1 with </w:t>
      </w:r>
      <w:proofErr w:type="gramStart"/>
      <w:r w:rsidR="00F157B9" w:rsidRPr="005E21A4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F157B9" w:rsidRPr="005E21A4">
        <w:rPr>
          <w:rFonts w:ascii="Times New Roman" w:hAnsi="Times New Roman" w:cs="Times New Roman"/>
          <w:sz w:val="20"/>
          <w:szCs w:val="20"/>
        </w:rPr>
        <w:t xml:space="preserve"> R-point height at or below 700mm, verification of the trigger signal:</w:t>
      </w:r>
    </w:p>
    <w:p w:rsidR="00F157B9" w:rsidRPr="005E21A4" w:rsidRDefault="0093387B" w:rsidP="0093387B">
      <w:pPr>
        <w:tabs>
          <w:tab w:val="left" w:pos="2268"/>
        </w:tabs>
        <w:spacing w:before="120"/>
        <w:ind w:left="2268" w:right="1134" w:hanging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26.2.2.1.1.</w:t>
      </w:r>
      <w:r w:rsidR="00F157B9" w:rsidRPr="005E21A4">
        <w:rPr>
          <w:rFonts w:ascii="Times New Roman" w:hAnsi="Times New Roman" w:cs="Times New Roman"/>
          <w:sz w:val="20"/>
          <w:szCs w:val="20"/>
        </w:rPr>
        <w:tab/>
        <w:t xml:space="preserve">When performing a collision of the vehicle according to UN Regulation No. 95 (Lateral collision); or </w:t>
      </w:r>
    </w:p>
    <w:p w:rsidR="00F157B9" w:rsidRPr="005E21A4" w:rsidRDefault="0093387B" w:rsidP="0093387B">
      <w:pPr>
        <w:tabs>
          <w:tab w:val="left" w:pos="2268"/>
        </w:tabs>
        <w:spacing w:before="120"/>
        <w:ind w:left="2268" w:right="1134" w:hanging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26.2.2.1.2.</w:t>
      </w:r>
      <w:r w:rsidR="00F157B9" w:rsidRPr="005E21A4">
        <w:rPr>
          <w:rFonts w:ascii="Times New Roman" w:hAnsi="Times New Roman" w:cs="Times New Roman"/>
          <w:sz w:val="20"/>
          <w:szCs w:val="20"/>
        </w:rPr>
        <w:tab/>
        <w:t xml:space="preserve">In the case of the extension of type approvals to this Regulation, or in the case of the approval of vehicle types already approved to </w:t>
      </w:r>
      <w:bookmarkStart w:id="2" w:name="_Hlk526339434"/>
      <w:r w:rsidR="00F157B9" w:rsidRPr="005E21A4">
        <w:rPr>
          <w:rFonts w:ascii="Times New Roman" w:hAnsi="Times New Roman" w:cs="Times New Roman"/>
          <w:strike/>
          <w:sz w:val="20"/>
          <w:szCs w:val="20"/>
        </w:rPr>
        <w:t>UN Regulations Nos. 94 or 95</w:t>
      </w:r>
      <w:r w:rsidR="00F157B9" w:rsidRPr="005E21A4">
        <w:rPr>
          <w:rFonts w:ascii="Times New Roman" w:hAnsi="Times New Roman" w:cs="Times New Roman"/>
          <w:sz w:val="20"/>
          <w:szCs w:val="20"/>
        </w:rPr>
        <w:t xml:space="preserve"> </w:t>
      </w:r>
      <w:r w:rsidR="005E21A4" w:rsidRPr="005E21A4">
        <w:rPr>
          <w:rFonts w:ascii="Times New Roman" w:hAnsi="Times New Roman" w:cs="Times New Roman"/>
          <w:b/>
          <w:sz w:val="20"/>
          <w:szCs w:val="20"/>
        </w:rPr>
        <w:t>UN Regulation No 95</w:t>
      </w:r>
      <w:bookmarkEnd w:id="2"/>
      <w:r w:rsidR="005E21A4">
        <w:rPr>
          <w:rFonts w:ascii="Times New Roman" w:hAnsi="Times New Roman" w:cs="Times New Roman"/>
          <w:sz w:val="20"/>
          <w:szCs w:val="20"/>
        </w:rPr>
        <w:t xml:space="preserve"> </w:t>
      </w:r>
      <w:r w:rsidR="00F157B9" w:rsidRPr="005E21A4">
        <w:rPr>
          <w:rFonts w:ascii="Times New Roman" w:hAnsi="Times New Roman" w:cs="Times New Roman"/>
          <w:sz w:val="20"/>
          <w:szCs w:val="20"/>
        </w:rPr>
        <w:t xml:space="preserve">prior the entry into force of this Regulation, when demonstrating </w:t>
      </w:r>
      <w:r w:rsidR="00F157B9" w:rsidRPr="005E21A4">
        <w:rPr>
          <w:rFonts w:ascii="Times New Roman" w:hAnsi="Times New Roman" w:cs="Times New Roman"/>
          <w:sz w:val="20"/>
          <w:szCs w:val="20"/>
        </w:rPr>
        <w:lastRenderedPageBreak/>
        <w:t>with existing documentation (report, images, simulation data or equivalent) that during a UN Regulation No. 95 (Lateral collision) test:</w:t>
      </w:r>
    </w:p>
    <w:p w:rsidR="00F157B9" w:rsidRPr="005E21A4" w:rsidRDefault="00F157B9" w:rsidP="0093387B">
      <w:pPr>
        <w:tabs>
          <w:tab w:val="left" w:pos="2835"/>
        </w:tabs>
        <w:spacing w:before="120"/>
        <w:ind w:left="3861" w:right="1134" w:hanging="1593"/>
        <w:jc w:val="both"/>
        <w:rPr>
          <w:rFonts w:ascii="Times New Roman" w:hAnsi="Times New Roman" w:cs="Times New Roman"/>
          <w:sz w:val="20"/>
          <w:szCs w:val="20"/>
        </w:rPr>
      </w:pPr>
      <w:r w:rsidRPr="005E21A4">
        <w:rPr>
          <w:rFonts w:ascii="Times New Roman" w:hAnsi="Times New Roman" w:cs="Times New Roman"/>
          <w:sz w:val="20"/>
          <w:szCs w:val="20"/>
        </w:rPr>
        <w:t>(a)</w:t>
      </w:r>
      <w:r w:rsidR="0093387B">
        <w:rPr>
          <w:rFonts w:ascii="Times New Roman" w:hAnsi="Times New Roman" w:cs="Times New Roman"/>
          <w:sz w:val="20"/>
          <w:szCs w:val="20"/>
        </w:rPr>
        <w:tab/>
      </w:r>
      <w:r w:rsidRPr="005E21A4">
        <w:rPr>
          <w:rFonts w:ascii="Times New Roman" w:hAnsi="Times New Roman" w:cs="Times New Roman"/>
          <w:sz w:val="20"/>
          <w:szCs w:val="20"/>
        </w:rPr>
        <w:t>A triggering signal was generated;</w:t>
      </w:r>
    </w:p>
    <w:p w:rsidR="00F157B9" w:rsidRPr="005E21A4" w:rsidRDefault="0093387B" w:rsidP="0093387B">
      <w:pPr>
        <w:tabs>
          <w:tab w:val="left" w:pos="2835"/>
        </w:tabs>
        <w:spacing w:before="120"/>
        <w:ind w:left="3861" w:right="1134" w:hanging="15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(b)</w:t>
      </w:r>
      <w:r>
        <w:rPr>
          <w:rFonts w:ascii="Times New Roman" w:hAnsi="Times New Roman" w:cs="Times New Roman"/>
          <w:sz w:val="20"/>
          <w:szCs w:val="20"/>
        </w:rPr>
        <w:tab/>
      </w:r>
      <w:r w:rsidR="00F157B9" w:rsidRPr="005E21A4">
        <w:rPr>
          <w:rFonts w:ascii="Times New Roman" w:hAnsi="Times New Roman" w:cs="Times New Roman"/>
          <w:sz w:val="20"/>
          <w:szCs w:val="20"/>
        </w:rPr>
        <w:t>The installation of AECD is not adversely affected by the impact to the vehicle.</w:t>
      </w:r>
      <w:r>
        <w:rPr>
          <w:rFonts w:ascii="Times New Roman" w:hAnsi="Times New Roman" w:cs="Times New Roman"/>
          <w:sz w:val="20"/>
          <w:szCs w:val="20"/>
        </w:rPr>
        <w:t>"</w:t>
      </w:r>
    </w:p>
    <w:p w:rsidR="00F157B9" w:rsidRPr="005E21A4" w:rsidRDefault="00E87729" w:rsidP="0093387B">
      <w:pPr>
        <w:tabs>
          <w:tab w:val="left" w:pos="2268"/>
        </w:tabs>
        <w:spacing w:before="120"/>
        <w:ind w:left="2268" w:right="1134" w:hanging="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21A4">
        <w:rPr>
          <w:rFonts w:ascii="Times New Roman" w:hAnsi="Times New Roman" w:cs="Times New Roman"/>
          <w:i/>
          <w:sz w:val="20"/>
          <w:szCs w:val="20"/>
        </w:rPr>
        <w:t>Paragraph</w:t>
      </w:r>
      <w:r w:rsidR="0093387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E21A4">
        <w:rPr>
          <w:rFonts w:ascii="Times New Roman" w:hAnsi="Times New Roman" w:cs="Times New Roman"/>
          <w:i/>
          <w:sz w:val="20"/>
          <w:szCs w:val="20"/>
        </w:rPr>
        <w:t>35.2.1</w:t>
      </w:r>
      <w:r w:rsidR="00F157B9" w:rsidRPr="005E21A4">
        <w:rPr>
          <w:rFonts w:ascii="Times New Roman" w:hAnsi="Times New Roman" w:cs="Times New Roman"/>
          <w:i/>
          <w:sz w:val="20"/>
          <w:szCs w:val="20"/>
        </w:rPr>
        <w:t>.2</w:t>
      </w:r>
      <w:r w:rsidRPr="005E21A4">
        <w:rPr>
          <w:rFonts w:ascii="Times New Roman" w:hAnsi="Times New Roman" w:cs="Times New Roman"/>
          <w:i/>
          <w:sz w:val="20"/>
          <w:szCs w:val="20"/>
        </w:rPr>
        <w:t>.</w:t>
      </w:r>
      <w:r w:rsidR="005E21A4" w:rsidRPr="005E21A4">
        <w:rPr>
          <w:rFonts w:ascii="Times New Roman" w:hAnsi="Times New Roman" w:cs="Times New Roman"/>
          <w:i/>
          <w:sz w:val="20"/>
          <w:szCs w:val="20"/>
        </w:rPr>
        <w:t>,</w:t>
      </w:r>
      <w:r w:rsidRPr="005E21A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E21A4" w:rsidRPr="005E21A4">
        <w:rPr>
          <w:rFonts w:ascii="Times New Roman" w:hAnsi="Times New Roman" w:cs="Times New Roman"/>
          <w:sz w:val="20"/>
          <w:szCs w:val="20"/>
        </w:rPr>
        <w:t xml:space="preserve">amend </w:t>
      </w:r>
      <w:proofErr w:type="gramStart"/>
      <w:r w:rsidR="005E21A4" w:rsidRPr="005E21A4">
        <w:rPr>
          <w:rFonts w:ascii="Times New Roman" w:hAnsi="Times New Roman" w:cs="Times New Roman"/>
          <w:sz w:val="20"/>
          <w:szCs w:val="20"/>
        </w:rPr>
        <w:t>to</w:t>
      </w:r>
      <w:r w:rsidR="00F157B9" w:rsidRPr="005E21A4">
        <w:rPr>
          <w:rFonts w:ascii="Times New Roman" w:hAnsi="Times New Roman" w:cs="Times New Roman"/>
          <w:sz w:val="20"/>
          <w:szCs w:val="20"/>
        </w:rPr>
        <w:t xml:space="preserve">  read</w:t>
      </w:r>
      <w:proofErr w:type="gramEnd"/>
      <w:r w:rsidR="00FA5CDC">
        <w:rPr>
          <w:rFonts w:ascii="Times New Roman" w:hAnsi="Times New Roman" w:cs="Times New Roman"/>
          <w:sz w:val="20"/>
          <w:szCs w:val="20"/>
        </w:rPr>
        <w:t xml:space="preserve"> (</w:t>
      </w:r>
      <w:r w:rsidR="00566B0A" w:rsidRPr="00566B0A">
        <w:rPr>
          <w:rFonts w:ascii="Times New Roman" w:hAnsi="Times New Roman" w:cs="Times New Roman"/>
          <w:sz w:val="20"/>
          <w:szCs w:val="20"/>
        </w:rPr>
        <w:t>preceding paragraphs are cited for best comprehension)</w:t>
      </w:r>
      <w:r w:rsidR="00566B0A">
        <w:rPr>
          <w:rFonts w:ascii="Times New Roman" w:hAnsi="Times New Roman" w:cs="Times New Roman"/>
          <w:sz w:val="20"/>
          <w:szCs w:val="20"/>
        </w:rPr>
        <w:t>:</w:t>
      </w:r>
    </w:p>
    <w:p w:rsidR="00E87729" w:rsidRPr="005E21A4" w:rsidRDefault="0093387B" w:rsidP="0093387B">
      <w:pPr>
        <w:tabs>
          <w:tab w:val="left" w:pos="2268"/>
        </w:tabs>
        <w:spacing w:before="120"/>
        <w:ind w:left="2268" w:right="1134" w:hanging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</w:t>
      </w:r>
      <w:r w:rsidR="00E87729" w:rsidRPr="005E21A4">
        <w:rPr>
          <w:rFonts w:ascii="Times New Roman" w:hAnsi="Times New Roman" w:cs="Times New Roman"/>
          <w:sz w:val="20"/>
          <w:szCs w:val="20"/>
        </w:rPr>
        <w:t>35.5.2.1.</w:t>
      </w:r>
      <w:r w:rsidR="00E87729" w:rsidRPr="005E21A4">
        <w:rPr>
          <w:rFonts w:ascii="Times New Roman" w:hAnsi="Times New Roman" w:cs="Times New Roman"/>
          <w:sz w:val="20"/>
          <w:szCs w:val="20"/>
        </w:rPr>
        <w:tab/>
        <w:t>Vehicles of category N</w:t>
      </w:r>
      <w:r w:rsidR="00E87729" w:rsidRPr="005E21A4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="00E87729" w:rsidRPr="005E21A4">
        <w:rPr>
          <w:rFonts w:ascii="Times New Roman" w:hAnsi="Times New Roman" w:cs="Times New Roman"/>
          <w:sz w:val="20"/>
          <w:szCs w:val="20"/>
        </w:rPr>
        <w:t xml:space="preserve"> with </w:t>
      </w:r>
      <w:proofErr w:type="gramStart"/>
      <w:r w:rsidR="00E87729" w:rsidRPr="005E21A4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E87729" w:rsidRPr="005E21A4">
        <w:rPr>
          <w:rFonts w:ascii="Times New Roman" w:hAnsi="Times New Roman" w:cs="Times New Roman"/>
          <w:sz w:val="20"/>
          <w:szCs w:val="20"/>
        </w:rPr>
        <w:t xml:space="preserve"> R-point height at or below 700 mm, verification of the trigger signal: </w:t>
      </w:r>
    </w:p>
    <w:p w:rsidR="00E87729" w:rsidRPr="005E21A4" w:rsidRDefault="00E87729" w:rsidP="0093387B">
      <w:pPr>
        <w:tabs>
          <w:tab w:val="left" w:pos="2268"/>
        </w:tabs>
        <w:spacing w:before="120"/>
        <w:ind w:left="2268" w:right="1134" w:hanging="1134"/>
        <w:jc w:val="both"/>
        <w:rPr>
          <w:rFonts w:ascii="Times New Roman" w:hAnsi="Times New Roman" w:cs="Times New Roman"/>
          <w:sz w:val="20"/>
          <w:szCs w:val="20"/>
        </w:rPr>
      </w:pPr>
      <w:r w:rsidRPr="005E21A4">
        <w:rPr>
          <w:rFonts w:ascii="Times New Roman" w:hAnsi="Times New Roman" w:cs="Times New Roman"/>
          <w:sz w:val="20"/>
          <w:szCs w:val="20"/>
        </w:rPr>
        <w:t>35.5.2.1.1.</w:t>
      </w:r>
      <w:r w:rsidRPr="005E21A4">
        <w:rPr>
          <w:rFonts w:ascii="Times New Roman" w:hAnsi="Times New Roman" w:cs="Times New Roman"/>
          <w:sz w:val="20"/>
          <w:szCs w:val="20"/>
        </w:rPr>
        <w:tab/>
        <w:t xml:space="preserve">when performing a collision of the vehicle according to UN Regulation No. 95 (Lateral collision), or </w:t>
      </w:r>
    </w:p>
    <w:p w:rsidR="00E87729" w:rsidRPr="005E21A4" w:rsidRDefault="00E87729" w:rsidP="0093387B">
      <w:pPr>
        <w:tabs>
          <w:tab w:val="left" w:pos="2268"/>
        </w:tabs>
        <w:spacing w:before="120"/>
        <w:ind w:left="2268" w:right="1134" w:hanging="1134"/>
        <w:jc w:val="both"/>
        <w:rPr>
          <w:rFonts w:ascii="Times New Roman" w:hAnsi="Times New Roman" w:cs="Times New Roman"/>
          <w:sz w:val="20"/>
          <w:szCs w:val="20"/>
        </w:rPr>
      </w:pPr>
      <w:r w:rsidRPr="005E21A4">
        <w:rPr>
          <w:rFonts w:ascii="Times New Roman" w:hAnsi="Times New Roman" w:cs="Times New Roman"/>
          <w:sz w:val="20"/>
          <w:szCs w:val="20"/>
        </w:rPr>
        <w:t>35.5.2.1.2.</w:t>
      </w:r>
      <w:r w:rsidRPr="005E21A4">
        <w:rPr>
          <w:rFonts w:ascii="Times New Roman" w:hAnsi="Times New Roman" w:cs="Times New Roman"/>
          <w:sz w:val="20"/>
          <w:szCs w:val="20"/>
        </w:rPr>
        <w:tab/>
        <w:t xml:space="preserve">In the case of the extension of type approvals to this Regulation, or in the case of the approval of vehicle types already approved to </w:t>
      </w:r>
      <w:r w:rsidR="005E21A4" w:rsidRPr="005E21A4">
        <w:rPr>
          <w:rFonts w:ascii="Times New Roman" w:hAnsi="Times New Roman" w:cs="Times New Roman"/>
          <w:strike/>
          <w:sz w:val="20"/>
          <w:szCs w:val="20"/>
        </w:rPr>
        <w:t>UN Regulations Nos. 94 or 95</w:t>
      </w:r>
      <w:r w:rsidR="005E21A4" w:rsidRPr="005E21A4">
        <w:rPr>
          <w:rFonts w:ascii="Times New Roman" w:hAnsi="Times New Roman" w:cs="Times New Roman"/>
          <w:sz w:val="20"/>
          <w:szCs w:val="20"/>
        </w:rPr>
        <w:t xml:space="preserve"> </w:t>
      </w:r>
      <w:r w:rsidR="005E21A4" w:rsidRPr="005E21A4">
        <w:rPr>
          <w:rFonts w:ascii="Times New Roman" w:hAnsi="Times New Roman" w:cs="Times New Roman"/>
          <w:b/>
          <w:sz w:val="20"/>
          <w:szCs w:val="20"/>
        </w:rPr>
        <w:t>UN Regulation No 95</w:t>
      </w:r>
      <w:r w:rsidR="005E21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21A4">
        <w:rPr>
          <w:rFonts w:ascii="Times New Roman" w:hAnsi="Times New Roman" w:cs="Times New Roman"/>
          <w:sz w:val="20"/>
          <w:szCs w:val="20"/>
        </w:rPr>
        <w:t xml:space="preserve">prior the entry into force of this Regulation, when demonstrating with existing documentation (report, images, simulation data or equivalent) that during a </w:t>
      </w:r>
      <w:r w:rsidRPr="005E21A4">
        <w:rPr>
          <w:rFonts w:ascii="Times New Roman" w:hAnsi="Times New Roman" w:cs="Times New Roman"/>
          <w:strike/>
          <w:sz w:val="20"/>
          <w:szCs w:val="20"/>
        </w:rPr>
        <w:t>UN Regulation No. 94 and</w:t>
      </w:r>
      <w:r w:rsidRPr="005E21A4">
        <w:rPr>
          <w:rFonts w:ascii="Times New Roman" w:hAnsi="Times New Roman" w:cs="Times New Roman"/>
          <w:sz w:val="20"/>
          <w:szCs w:val="20"/>
        </w:rPr>
        <w:t xml:space="preserve"> UN Regulation No. 95 test:</w:t>
      </w:r>
    </w:p>
    <w:p w:rsidR="00E87729" w:rsidRPr="005E21A4" w:rsidRDefault="00E87729" w:rsidP="0093387B">
      <w:pPr>
        <w:tabs>
          <w:tab w:val="left" w:pos="2268"/>
        </w:tabs>
        <w:spacing w:before="120"/>
        <w:ind w:left="2835" w:right="1134" w:hanging="1701"/>
        <w:jc w:val="both"/>
        <w:rPr>
          <w:rFonts w:ascii="Times New Roman" w:hAnsi="Times New Roman" w:cs="Times New Roman"/>
          <w:sz w:val="20"/>
          <w:szCs w:val="20"/>
        </w:rPr>
      </w:pPr>
      <w:r w:rsidRPr="005E21A4">
        <w:rPr>
          <w:rFonts w:ascii="Times New Roman" w:hAnsi="Times New Roman" w:cs="Times New Roman"/>
          <w:sz w:val="20"/>
          <w:szCs w:val="20"/>
        </w:rPr>
        <w:tab/>
        <w:t>(a)</w:t>
      </w:r>
      <w:r w:rsidRPr="005E21A4">
        <w:rPr>
          <w:rFonts w:ascii="Times New Roman" w:hAnsi="Times New Roman" w:cs="Times New Roman"/>
          <w:sz w:val="20"/>
          <w:szCs w:val="20"/>
        </w:rPr>
        <w:tab/>
        <w:t>a triggering signal was generated;</w:t>
      </w:r>
    </w:p>
    <w:p w:rsidR="00E87729" w:rsidRPr="005E21A4" w:rsidRDefault="00E87729" w:rsidP="0093387B">
      <w:pPr>
        <w:tabs>
          <w:tab w:val="left" w:pos="2268"/>
        </w:tabs>
        <w:spacing w:before="120"/>
        <w:ind w:left="2835" w:right="1134" w:hanging="1701"/>
        <w:jc w:val="both"/>
        <w:rPr>
          <w:rFonts w:ascii="Times New Roman" w:hAnsi="Times New Roman" w:cs="Times New Roman"/>
          <w:sz w:val="20"/>
          <w:szCs w:val="20"/>
        </w:rPr>
      </w:pPr>
      <w:r w:rsidRPr="005E21A4">
        <w:rPr>
          <w:rFonts w:ascii="Times New Roman" w:hAnsi="Times New Roman" w:cs="Times New Roman"/>
          <w:sz w:val="20"/>
          <w:szCs w:val="20"/>
        </w:rPr>
        <w:tab/>
        <w:t>(b)</w:t>
      </w:r>
      <w:r w:rsidRPr="005E21A4">
        <w:rPr>
          <w:rFonts w:ascii="Times New Roman" w:hAnsi="Times New Roman" w:cs="Times New Roman"/>
          <w:sz w:val="20"/>
          <w:szCs w:val="20"/>
        </w:rPr>
        <w:tab/>
        <w:t>the installation of AECD is not adversely affected by the impact to the vehicle.</w:t>
      </w:r>
    </w:p>
    <w:p w:rsidR="00E87729" w:rsidRPr="005E21A4" w:rsidRDefault="00E87729" w:rsidP="0093387B">
      <w:pPr>
        <w:tabs>
          <w:tab w:val="left" w:pos="2268"/>
        </w:tabs>
        <w:spacing w:before="120"/>
        <w:ind w:left="2268" w:right="1134" w:hanging="1134"/>
        <w:jc w:val="both"/>
        <w:rPr>
          <w:rFonts w:ascii="Times New Roman" w:hAnsi="Times New Roman" w:cs="Times New Roman"/>
          <w:sz w:val="20"/>
          <w:szCs w:val="20"/>
        </w:rPr>
      </w:pPr>
      <w:r w:rsidRPr="005E21A4">
        <w:rPr>
          <w:rFonts w:ascii="Times New Roman" w:hAnsi="Times New Roman" w:cs="Times New Roman"/>
          <w:sz w:val="20"/>
          <w:szCs w:val="20"/>
        </w:rPr>
        <w:t>35.5.2.1.3.</w:t>
      </w:r>
      <w:r w:rsidRPr="005E21A4">
        <w:rPr>
          <w:rFonts w:ascii="Times New Roman" w:hAnsi="Times New Roman" w:cs="Times New Roman"/>
          <w:sz w:val="20"/>
          <w:szCs w:val="20"/>
        </w:rPr>
        <w:tab/>
        <w:t xml:space="preserve">A verification or demonstration of the trigger signal in case of a lateral collision is not required, when the vehicle is not equipped with a triggered lateral restraint system that </w:t>
      </w:r>
      <w:r w:rsidR="00FA5CDC" w:rsidRPr="00C72338">
        <w:rPr>
          <w:rFonts w:ascii="Times New Roman" w:hAnsi="Times New Roman" w:cs="Times New Roman"/>
          <w:strike/>
          <w:sz w:val="20"/>
          <w:szCs w:val="20"/>
        </w:rPr>
        <w:t>meets the requirements of Annex 4 to UN Regulation No. 95 (Lateral collision).</w:t>
      </w:r>
      <w:r w:rsidR="00FA5CDC" w:rsidRPr="00C7233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A5CDC" w:rsidRPr="00C72338">
        <w:rPr>
          <w:rFonts w:ascii="Times New Roman" w:hAnsi="Times New Roman" w:cs="Times New Roman"/>
          <w:b/>
          <w:sz w:val="20"/>
          <w:szCs w:val="20"/>
        </w:rPr>
        <w:t>is</w:t>
      </w:r>
      <w:proofErr w:type="gramEnd"/>
      <w:r w:rsidR="00FA5CDC" w:rsidRPr="00C72338">
        <w:rPr>
          <w:rFonts w:ascii="Times New Roman" w:hAnsi="Times New Roman" w:cs="Times New Roman"/>
          <w:b/>
          <w:sz w:val="20"/>
          <w:szCs w:val="20"/>
        </w:rPr>
        <w:t xml:space="preserve"> triggered by a collision of the vehicle according to Annex 4 to UN Regulation No. 95 (Lateral collision)</w:t>
      </w:r>
      <w:r w:rsidR="00FA5CDC">
        <w:rPr>
          <w:rFonts w:ascii="Times New Roman" w:hAnsi="Times New Roman" w:cs="Times New Roman"/>
          <w:b/>
          <w:sz w:val="20"/>
          <w:szCs w:val="20"/>
        </w:rPr>
        <w:t>.</w:t>
      </w:r>
      <w:r w:rsidR="0093387B">
        <w:rPr>
          <w:rFonts w:ascii="Times New Roman" w:hAnsi="Times New Roman" w:cs="Times New Roman"/>
          <w:b/>
          <w:sz w:val="20"/>
          <w:szCs w:val="20"/>
        </w:rPr>
        <w:t>"</w:t>
      </w:r>
    </w:p>
    <w:p w:rsidR="00577668" w:rsidRPr="00AC0A56" w:rsidRDefault="00577668" w:rsidP="00AE7E5D">
      <w:pPr>
        <w:spacing w:before="360" w:after="240"/>
        <w:ind w:left="1134" w:right="543" w:hanging="567"/>
        <w:jc w:val="both"/>
        <w:rPr>
          <w:rFonts w:ascii="Times New Roman" w:hAnsi="Times New Roman" w:cs="Times New Roman"/>
          <w:b/>
          <w:sz w:val="28"/>
        </w:rPr>
      </w:pPr>
      <w:r w:rsidRPr="00AC0A56">
        <w:rPr>
          <w:rFonts w:ascii="Times New Roman" w:hAnsi="Times New Roman" w:cs="Times New Roman"/>
          <w:b/>
          <w:sz w:val="28"/>
        </w:rPr>
        <w:t>I</w:t>
      </w:r>
      <w:r>
        <w:rPr>
          <w:rFonts w:ascii="Times New Roman" w:hAnsi="Times New Roman" w:cs="Times New Roman"/>
          <w:b/>
          <w:sz w:val="28"/>
        </w:rPr>
        <w:t>I</w:t>
      </w:r>
      <w:r w:rsidRPr="00AC0A56">
        <w:rPr>
          <w:rFonts w:ascii="Times New Roman" w:hAnsi="Times New Roman" w:cs="Times New Roman"/>
          <w:b/>
          <w:sz w:val="28"/>
        </w:rPr>
        <w:t>.</w:t>
      </w:r>
      <w:r w:rsidRPr="00AC0A56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Justifications</w:t>
      </w:r>
    </w:p>
    <w:p w:rsidR="00CE3110" w:rsidRPr="00CE3110" w:rsidRDefault="00C72338" w:rsidP="00877D9D">
      <w:pPr>
        <w:pStyle w:val="ListParagraph"/>
        <w:numPr>
          <w:ilvl w:val="0"/>
          <w:numId w:val="1"/>
        </w:numPr>
        <w:tabs>
          <w:tab w:val="left" w:pos="1701"/>
        </w:tabs>
        <w:spacing w:after="120"/>
        <w:ind w:left="1134" w:right="111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E21A4">
        <w:rPr>
          <w:rFonts w:ascii="Times New Roman" w:hAnsi="Times New Roman" w:cs="Times New Roman"/>
          <w:i/>
          <w:sz w:val="20"/>
          <w:szCs w:val="20"/>
        </w:rPr>
        <w:t>Paragraph</w:t>
      </w:r>
      <w:r w:rsidR="0093387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2.34</w:t>
      </w:r>
      <w:r w:rsidR="0093387B">
        <w:rPr>
          <w:rFonts w:ascii="Times New Roman" w:hAnsi="Times New Roman" w:cs="Times New Roman"/>
          <w:i/>
          <w:sz w:val="20"/>
          <w:szCs w:val="20"/>
        </w:rPr>
        <w:t>.</w:t>
      </w:r>
      <w:r w:rsidR="00CE3110" w:rsidRPr="00CE3110">
        <w:rPr>
          <w:rFonts w:ascii="Times New Roman" w:hAnsi="Times New Roman" w:cs="Times New Roman"/>
          <w:sz w:val="20"/>
          <w:szCs w:val="20"/>
        </w:rPr>
        <w:t>: Intends to avoid any misunderstanding about the triggering system in stake in UN</w:t>
      </w:r>
      <w:r w:rsidR="0093387B">
        <w:rPr>
          <w:rFonts w:ascii="Times New Roman" w:hAnsi="Times New Roman" w:cs="Times New Roman"/>
          <w:sz w:val="20"/>
          <w:szCs w:val="20"/>
        </w:rPr>
        <w:t xml:space="preserve"> </w:t>
      </w:r>
      <w:r w:rsidR="00CE3110" w:rsidRPr="00CE3110">
        <w:rPr>
          <w:rFonts w:ascii="Times New Roman" w:hAnsi="Times New Roman" w:cs="Times New Roman"/>
          <w:sz w:val="20"/>
          <w:szCs w:val="20"/>
        </w:rPr>
        <w:t>R</w:t>
      </w:r>
      <w:r w:rsidR="0093387B">
        <w:rPr>
          <w:rFonts w:ascii="Times New Roman" w:hAnsi="Times New Roman" w:cs="Times New Roman"/>
          <w:sz w:val="20"/>
          <w:szCs w:val="20"/>
        </w:rPr>
        <w:t xml:space="preserve">egulation No. </w:t>
      </w:r>
      <w:r w:rsidR="00CE3110" w:rsidRPr="00CE3110">
        <w:rPr>
          <w:rFonts w:ascii="Times New Roman" w:hAnsi="Times New Roman" w:cs="Times New Roman"/>
          <w:sz w:val="20"/>
          <w:szCs w:val="20"/>
        </w:rPr>
        <w:t>144.</w:t>
      </w:r>
    </w:p>
    <w:p w:rsidR="00E87729" w:rsidRPr="00CE3110" w:rsidRDefault="00C72338" w:rsidP="00877D9D">
      <w:pPr>
        <w:pStyle w:val="ListParagraph"/>
        <w:numPr>
          <w:ilvl w:val="0"/>
          <w:numId w:val="1"/>
        </w:numPr>
        <w:tabs>
          <w:tab w:val="left" w:pos="1701"/>
        </w:tabs>
        <w:spacing w:after="120"/>
        <w:ind w:left="1134" w:right="111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E21A4">
        <w:rPr>
          <w:rFonts w:ascii="Times New Roman" w:hAnsi="Times New Roman" w:cs="Times New Roman"/>
          <w:i/>
          <w:sz w:val="20"/>
          <w:szCs w:val="20"/>
        </w:rPr>
        <w:t>Paragraph</w:t>
      </w:r>
      <w:r w:rsidR="0093387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E21A4">
        <w:rPr>
          <w:rFonts w:ascii="Times New Roman" w:hAnsi="Times New Roman" w:cs="Times New Roman"/>
          <w:i/>
          <w:sz w:val="20"/>
          <w:szCs w:val="20"/>
        </w:rPr>
        <w:t>26.2.1.4</w:t>
      </w:r>
      <w:r w:rsidR="001908B3" w:rsidRPr="0093387B">
        <w:rPr>
          <w:rFonts w:ascii="Times New Roman" w:hAnsi="Times New Roman" w:cs="Times New Roman"/>
          <w:sz w:val="20"/>
          <w:szCs w:val="20"/>
        </w:rPr>
        <w:t>:</w:t>
      </w:r>
      <w:r w:rsidR="001908B3" w:rsidRPr="00CE3110">
        <w:rPr>
          <w:rFonts w:ascii="Times New Roman" w:hAnsi="Times New Roman" w:cs="Times New Roman"/>
          <w:sz w:val="20"/>
          <w:szCs w:val="20"/>
        </w:rPr>
        <w:t xml:space="preserve"> </w:t>
      </w:r>
      <w:r w:rsidR="00C70EB0" w:rsidRPr="00CE3110">
        <w:rPr>
          <w:rFonts w:ascii="Times New Roman" w:hAnsi="Times New Roman" w:cs="Times New Roman"/>
          <w:sz w:val="20"/>
          <w:szCs w:val="20"/>
        </w:rPr>
        <w:t>Editorial</w:t>
      </w:r>
      <w:r w:rsidR="00E87729" w:rsidRPr="00CE3110">
        <w:rPr>
          <w:rFonts w:ascii="Times New Roman" w:hAnsi="Times New Roman" w:cs="Times New Roman"/>
          <w:sz w:val="20"/>
          <w:szCs w:val="20"/>
        </w:rPr>
        <w:t xml:space="preserve"> correction of </w:t>
      </w:r>
      <w:r w:rsidR="0093387B">
        <w:rPr>
          <w:rFonts w:ascii="Times New Roman" w:hAnsi="Times New Roman" w:cs="Times New Roman"/>
          <w:sz w:val="20"/>
          <w:szCs w:val="20"/>
        </w:rPr>
        <w:t>paragraph n</w:t>
      </w:r>
      <w:r w:rsidR="00E87729" w:rsidRPr="00CE3110">
        <w:rPr>
          <w:rFonts w:ascii="Times New Roman" w:hAnsi="Times New Roman" w:cs="Times New Roman"/>
          <w:sz w:val="20"/>
          <w:szCs w:val="20"/>
        </w:rPr>
        <w:t>umber</w:t>
      </w:r>
      <w:r w:rsidR="0093387B">
        <w:rPr>
          <w:rFonts w:ascii="Times New Roman" w:hAnsi="Times New Roman" w:cs="Times New Roman"/>
          <w:sz w:val="20"/>
          <w:szCs w:val="20"/>
        </w:rPr>
        <w:t>.</w:t>
      </w:r>
    </w:p>
    <w:p w:rsidR="00C72338" w:rsidRDefault="00C72338" w:rsidP="00877D9D">
      <w:pPr>
        <w:pStyle w:val="ListParagraph"/>
        <w:numPr>
          <w:ilvl w:val="0"/>
          <w:numId w:val="1"/>
        </w:numPr>
        <w:tabs>
          <w:tab w:val="left" w:pos="1701"/>
        </w:tabs>
        <w:spacing w:after="120"/>
        <w:ind w:left="1134" w:right="1110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21A4">
        <w:rPr>
          <w:rFonts w:ascii="Times New Roman" w:hAnsi="Times New Roman" w:cs="Times New Roman"/>
          <w:i/>
          <w:sz w:val="20"/>
          <w:szCs w:val="20"/>
        </w:rPr>
        <w:t>Paragraph</w:t>
      </w:r>
      <w:r>
        <w:rPr>
          <w:rFonts w:ascii="Times New Roman" w:hAnsi="Times New Roman" w:cs="Times New Roman"/>
          <w:i/>
          <w:sz w:val="20"/>
          <w:szCs w:val="20"/>
        </w:rPr>
        <w:t>s</w:t>
      </w:r>
      <w:r w:rsidR="0093387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E21A4">
        <w:rPr>
          <w:rFonts w:ascii="Times New Roman" w:hAnsi="Times New Roman" w:cs="Times New Roman"/>
          <w:i/>
          <w:sz w:val="20"/>
          <w:szCs w:val="20"/>
        </w:rPr>
        <w:t>26.2.</w:t>
      </w:r>
      <w:r>
        <w:rPr>
          <w:rFonts w:ascii="Times New Roman" w:hAnsi="Times New Roman" w:cs="Times New Roman"/>
          <w:i/>
          <w:sz w:val="20"/>
          <w:szCs w:val="20"/>
        </w:rPr>
        <w:t>1.1.3</w:t>
      </w:r>
      <w:r w:rsidRPr="005E21A4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26.2.1.1.4.: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387B">
        <w:rPr>
          <w:rFonts w:ascii="Times New Roman" w:hAnsi="Times New Roman" w:cs="Times New Roman"/>
          <w:sz w:val="20"/>
          <w:szCs w:val="20"/>
        </w:rPr>
        <w:t>UN R</w:t>
      </w:r>
      <w:r>
        <w:rPr>
          <w:rFonts w:ascii="Times New Roman" w:hAnsi="Times New Roman" w:cs="Times New Roman"/>
          <w:sz w:val="20"/>
          <w:szCs w:val="20"/>
        </w:rPr>
        <w:t>egulations</w:t>
      </w:r>
      <w:r w:rsidR="0093387B">
        <w:rPr>
          <w:rFonts w:ascii="Times New Roman" w:hAnsi="Times New Roman" w:cs="Times New Roman"/>
          <w:sz w:val="20"/>
          <w:szCs w:val="20"/>
        </w:rPr>
        <w:t xml:space="preserve"> Nos.</w:t>
      </w:r>
      <w:r>
        <w:rPr>
          <w:rFonts w:ascii="Times New Roman" w:hAnsi="Times New Roman" w:cs="Times New Roman"/>
          <w:sz w:val="20"/>
          <w:szCs w:val="20"/>
        </w:rPr>
        <w:t xml:space="preserve"> 94 </w:t>
      </w:r>
      <w:r w:rsidR="0093387B"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 xml:space="preserve"> 95 do not contain any requirements concerning the triggering system itself. </w:t>
      </w:r>
      <w:r w:rsidR="0093387B">
        <w:rPr>
          <w:rFonts w:ascii="Times New Roman" w:hAnsi="Times New Roman" w:cs="Times New Roman"/>
          <w:sz w:val="20"/>
          <w:szCs w:val="20"/>
        </w:rPr>
        <w:t xml:space="preserve">UN Regulation No. </w:t>
      </w:r>
      <w:r>
        <w:rPr>
          <w:rFonts w:ascii="Times New Roman" w:hAnsi="Times New Roman" w:cs="Times New Roman"/>
          <w:sz w:val="20"/>
          <w:szCs w:val="20"/>
        </w:rPr>
        <w:t xml:space="preserve">144 can then logically not refer to the </w:t>
      </w:r>
      <w:r w:rsidR="0093387B">
        <w:rPr>
          <w:rFonts w:ascii="Times New Roman" w:hAnsi="Times New Roman" w:cs="Times New Roman"/>
          <w:sz w:val="20"/>
          <w:szCs w:val="20"/>
        </w:rPr>
        <w:t>"</w:t>
      </w:r>
      <w:r w:rsidRPr="00C72338">
        <w:rPr>
          <w:rFonts w:ascii="Times New Roman" w:hAnsi="Times New Roman" w:cs="Times New Roman"/>
          <w:sz w:val="20"/>
          <w:szCs w:val="20"/>
        </w:rPr>
        <w:t>triggered restraint system that meets the requirements of</w:t>
      </w:r>
      <w:r w:rsidR="0093387B">
        <w:rPr>
          <w:rFonts w:ascii="Times New Roman" w:hAnsi="Times New Roman" w:cs="Times New Roman"/>
          <w:sz w:val="20"/>
          <w:szCs w:val="20"/>
        </w:rPr>
        <w:t>"</w:t>
      </w:r>
      <w:r w:rsidR="00877D9D">
        <w:rPr>
          <w:rFonts w:ascii="Times New Roman" w:hAnsi="Times New Roman" w:cs="Times New Roman"/>
          <w:sz w:val="20"/>
          <w:szCs w:val="20"/>
        </w:rPr>
        <w:t xml:space="preserve"> these R</w:t>
      </w:r>
      <w:r>
        <w:rPr>
          <w:rFonts w:ascii="Times New Roman" w:hAnsi="Times New Roman" w:cs="Times New Roman"/>
          <w:sz w:val="20"/>
          <w:szCs w:val="20"/>
        </w:rPr>
        <w:t>egulations. The proposal clarifies the references to UN</w:t>
      </w:r>
      <w:r w:rsidR="0093387B">
        <w:rPr>
          <w:rFonts w:ascii="Times New Roman" w:hAnsi="Times New Roman" w:cs="Times New Roman"/>
          <w:sz w:val="20"/>
          <w:szCs w:val="20"/>
        </w:rPr>
        <w:t xml:space="preserve"> Regulations Nos. </w:t>
      </w:r>
      <w:r>
        <w:rPr>
          <w:rFonts w:ascii="Times New Roman" w:hAnsi="Times New Roman" w:cs="Times New Roman"/>
          <w:sz w:val="20"/>
          <w:szCs w:val="20"/>
        </w:rPr>
        <w:t xml:space="preserve">94 </w:t>
      </w:r>
      <w:r w:rsidR="0093387B">
        <w:rPr>
          <w:rFonts w:ascii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hAnsi="Times New Roman" w:cs="Times New Roman"/>
          <w:sz w:val="20"/>
          <w:szCs w:val="20"/>
        </w:rPr>
        <w:t>95.</w:t>
      </w:r>
    </w:p>
    <w:p w:rsidR="00F157B9" w:rsidRPr="00FA5CDC" w:rsidRDefault="0093387B" w:rsidP="00877D9D">
      <w:pPr>
        <w:pStyle w:val="ListParagraph"/>
        <w:numPr>
          <w:ilvl w:val="0"/>
          <w:numId w:val="1"/>
        </w:numPr>
        <w:tabs>
          <w:tab w:val="left" w:pos="1701"/>
        </w:tabs>
        <w:spacing w:after="120"/>
        <w:ind w:left="1134" w:right="111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Paragraph </w:t>
      </w:r>
      <w:r w:rsidR="00FA5CDC" w:rsidRPr="00FA5CDC">
        <w:rPr>
          <w:rFonts w:ascii="Times New Roman" w:hAnsi="Times New Roman" w:cs="Times New Roman"/>
          <w:i/>
          <w:sz w:val="20"/>
          <w:szCs w:val="20"/>
        </w:rPr>
        <w:t>26.2.2.1.2.</w:t>
      </w:r>
      <w:r w:rsidR="00FA5CDC" w:rsidRPr="00FA5CDC">
        <w:rPr>
          <w:rFonts w:ascii="Times New Roman" w:hAnsi="Times New Roman" w:cs="Times New Roman"/>
          <w:sz w:val="20"/>
          <w:szCs w:val="20"/>
        </w:rPr>
        <w:t xml:space="preserve">: </w:t>
      </w:r>
      <w:r w:rsidR="00F157B9" w:rsidRPr="00FA5CDC">
        <w:rPr>
          <w:rFonts w:ascii="Times New Roman" w:hAnsi="Times New Roman" w:cs="Times New Roman"/>
          <w:sz w:val="20"/>
          <w:szCs w:val="20"/>
        </w:rPr>
        <w:t>Vehicles of category N</w:t>
      </w:r>
      <w:r w:rsidR="00F157B9" w:rsidRPr="0093387B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="00F157B9" w:rsidRPr="00FA5CDC">
        <w:rPr>
          <w:rFonts w:ascii="Times New Roman" w:hAnsi="Times New Roman" w:cs="Times New Roman"/>
          <w:sz w:val="20"/>
          <w:szCs w:val="20"/>
        </w:rPr>
        <w:t xml:space="preserve"> with </w:t>
      </w:r>
      <w:proofErr w:type="gramStart"/>
      <w:r w:rsidR="00F157B9" w:rsidRPr="00FA5CDC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F157B9" w:rsidRPr="00FA5CDC">
        <w:rPr>
          <w:rFonts w:ascii="Times New Roman" w:hAnsi="Times New Roman" w:cs="Times New Roman"/>
          <w:sz w:val="20"/>
          <w:szCs w:val="20"/>
        </w:rPr>
        <w:t xml:space="preserve"> R-point height at or below 700 mm are not in the scope of UN Regulation No. 94</w:t>
      </w:r>
      <w:r w:rsidR="00FA5CDC">
        <w:rPr>
          <w:rFonts w:ascii="Times New Roman" w:hAnsi="Times New Roman" w:cs="Times New Roman"/>
          <w:sz w:val="20"/>
          <w:szCs w:val="20"/>
        </w:rPr>
        <w:t>.</w:t>
      </w:r>
    </w:p>
    <w:p w:rsidR="00FA5CDC" w:rsidRPr="00FA5CDC" w:rsidRDefault="00FA5CDC" w:rsidP="00877D9D">
      <w:pPr>
        <w:pStyle w:val="ListParagraph"/>
        <w:numPr>
          <w:ilvl w:val="0"/>
          <w:numId w:val="1"/>
        </w:numPr>
        <w:tabs>
          <w:tab w:val="left" w:pos="1701"/>
        </w:tabs>
        <w:spacing w:after="120"/>
        <w:ind w:left="1134" w:right="111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E21A4">
        <w:rPr>
          <w:rFonts w:ascii="Times New Roman" w:hAnsi="Times New Roman" w:cs="Times New Roman"/>
          <w:i/>
          <w:sz w:val="20"/>
          <w:szCs w:val="20"/>
        </w:rPr>
        <w:t>Paragraph</w:t>
      </w:r>
      <w:r w:rsidR="0093387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E21A4">
        <w:rPr>
          <w:rFonts w:ascii="Times New Roman" w:hAnsi="Times New Roman" w:cs="Times New Roman"/>
          <w:i/>
          <w:sz w:val="20"/>
          <w:szCs w:val="20"/>
        </w:rPr>
        <w:t>35.2.1.2.</w:t>
      </w:r>
      <w:r w:rsidR="0093387B">
        <w:rPr>
          <w:rFonts w:ascii="Times New Roman" w:hAnsi="Times New Roman" w:cs="Times New Roman"/>
          <w:i/>
          <w:sz w:val="20"/>
          <w:szCs w:val="20"/>
        </w:rPr>
        <w:t>:</w:t>
      </w:r>
    </w:p>
    <w:p w:rsidR="001908B3" w:rsidRPr="00CE3110" w:rsidRDefault="00E87729" w:rsidP="0093387B">
      <w:pPr>
        <w:pStyle w:val="ListParagraph"/>
        <w:numPr>
          <w:ilvl w:val="0"/>
          <w:numId w:val="5"/>
        </w:numPr>
        <w:spacing w:after="120"/>
        <w:ind w:left="1985" w:right="111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E3110">
        <w:rPr>
          <w:rFonts w:ascii="Times New Roman" w:hAnsi="Times New Roman" w:cs="Times New Roman"/>
          <w:sz w:val="20"/>
          <w:szCs w:val="20"/>
        </w:rPr>
        <w:t>needs</w:t>
      </w:r>
      <w:proofErr w:type="gramEnd"/>
      <w:r w:rsidRPr="00CE3110">
        <w:rPr>
          <w:rFonts w:ascii="Times New Roman" w:hAnsi="Times New Roman" w:cs="Times New Roman"/>
          <w:sz w:val="20"/>
          <w:szCs w:val="20"/>
        </w:rPr>
        <w:t xml:space="preserve"> to be aligned w</w:t>
      </w:r>
      <w:r w:rsidR="00877D9D">
        <w:rPr>
          <w:rFonts w:ascii="Times New Roman" w:hAnsi="Times New Roman" w:cs="Times New Roman"/>
          <w:sz w:val="20"/>
          <w:szCs w:val="20"/>
        </w:rPr>
        <w:t>ith the similar requirement in P</w:t>
      </w:r>
      <w:r w:rsidRPr="00CE3110">
        <w:rPr>
          <w:rFonts w:ascii="Times New Roman" w:hAnsi="Times New Roman" w:cs="Times New Roman"/>
          <w:sz w:val="20"/>
          <w:szCs w:val="20"/>
        </w:rPr>
        <w:t>art II</w:t>
      </w:r>
      <w:r w:rsidR="00FA5CDC">
        <w:rPr>
          <w:rFonts w:ascii="Times New Roman" w:hAnsi="Times New Roman" w:cs="Times New Roman"/>
          <w:sz w:val="20"/>
          <w:szCs w:val="20"/>
        </w:rPr>
        <w:t xml:space="preserve">, </w:t>
      </w:r>
      <w:r w:rsidR="00877D9D">
        <w:rPr>
          <w:rFonts w:ascii="Times New Roman" w:hAnsi="Times New Roman" w:cs="Times New Roman"/>
          <w:sz w:val="20"/>
          <w:szCs w:val="20"/>
        </w:rPr>
        <w:t>p</w:t>
      </w:r>
      <w:r w:rsidRPr="00CE3110">
        <w:rPr>
          <w:rFonts w:ascii="Times New Roman" w:hAnsi="Times New Roman" w:cs="Times New Roman"/>
          <w:sz w:val="20"/>
          <w:szCs w:val="20"/>
        </w:rPr>
        <w:t>aragraph</w:t>
      </w:r>
      <w:r w:rsidR="00877D9D">
        <w:rPr>
          <w:rFonts w:ascii="Times New Roman" w:hAnsi="Times New Roman" w:cs="Times New Roman"/>
          <w:sz w:val="20"/>
          <w:szCs w:val="20"/>
        </w:rPr>
        <w:t xml:space="preserve"> </w:t>
      </w:r>
      <w:r w:rsidRPr="00CE3110">
        <w:rPr>
          <w:rFonts w:ascii="Times New Roman" w:hAnsi="Times New Roman" w:cs="Times New Roman"/>
          <w:sz w:val="20"/>
          <w:szCs w:val="20"/>
        </w:rPr>
        <w:t>26.2.2</w:t>
      </w:r>
      <w:r w:rsidR="00877D9D">
        <w:rPr>
          <w:rFonts w:ascii="Times New Roman" w:hAnsi="Times New Roman" w:cs="Times New Roman"/>
          <w:sz w:val="20"/>
          <w:szCs w:val="20"/>
        </w:rPr>
        <w:t>.1.2.;</w:t>
      </w:r>
    </w:p>
    <w:p w:rsidR="00E87729" w:rsidRDefault="001908B3" w:rsidP="0093387B">
      <w:pPr>
        <w:pStyle w:val="ListParagraph"/>
        <w:numPr>
          <w:ilvl w:val="0"/>
          <w:numId w:val="5"/>
        </w:numPr>
        <w:spacing w:after="120"/>
        <w:ind w:left="1985" w:right="1110"/>
        <w:jc w:val="both"/>
        <w:rPr>
          <w:rFonts w:ascii="Times New Roman" w:hAnsi="Times New Roman" w:cs="Times New Roman"/>
          <w:sz w:val="20"/>
          <w:szCs w:val="20"/>
        </w:rPr>
      </w:pPr>
      <w:r w:rsidRPr="00CE3110">
        <w:rPr>
          <w:rFonts w:ascii="Times New Roman" w:hAnsi="Times New Roman" w:cs="Times New Roman"/>
          <w:sz w:val="20"/>
          <w:szCs w:val="20"/>
        </w:rPr>
        <w:t>Vehicles of category N</w:t>
      </w:r>
      <w:r w:rsidRPr="00877D9D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CE3110">
        <w:rPr>
          <w:rFonts w:ascii="Times New Roman" w:hAnsi="Times New Roman" w:cs="Times New Roman"/>
          <w:sz w:val="20"/>
          <w:szCs w:val="20"/>
        </w:rPr>
        <w:t xml:space="preserve"> with a R-point height at or below 700 mm are not in the scope of UN Regulation No. 94</w:t>
      </w:r>
      <w:r w:rsidR="00877D9D">
        <w:rPr>
          <w:rFonts w:ascii="Times New Roman" w:hAnsi="Times New Roman" w:cs="Times New Roman"/>
          <w:sz w:val="20"/>
          <w:szCs w:val="20"/>
        </w:rPr>
        <w:t>;</w:t>
      </w:r>
    </w:p>
    <w:p w:rsidR="00FA5CDC" w:rsidRPr="00CE3110" w:rsidRDefault="00FA5CDC" w:rsidP="0093387B">
      <w:pPr>
        <w:pStyle w:val="ListParagraph"/>
        <w:numPr>
          <w:ilvl w:val="0"/>
          <w:numId w:val="5"/>
        </w:numPr>
        <w:spacing w:after="120"/>
        <w:ind w:left="1985" w:right="111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A5CDC">
        <w:rPr>
          <w:rFonts w:ascii="Times New Roman" w:hAnsi="Times New Roman" w:cs="Times New Roman"/>
          <w:sz w:val="20"/>
          <w:szCs w:val="20"/>
        </w:rPr>
        <w:t>clarifies</w:t>
      </w:r>
      <w:proofErr w:type="gramEnd"/>
      <w:r w:rsidRPr="00FA5CDC">
        <w:rPr>
          <w:rFonts w:ascii="Times New Roman" w:hAnsi="Times New Roman" w:cs="Times New Roman"/>
          <w:sz w:val="20"/>
          <w:szCs w:val="20"/>
        </w:rPr>
        <w:t xml:space="preserve"> the references to UN R</w:t>
      </w:r>
      <w:r w:rsidR="00877D9D">
        <w:rPr>
          <w:rFonts w:ascii="Times New Roman" w:hAnsi="Times New Roman" w:cs="Times New Roman"/>
          <w:sz w:val="20"/>
          <w:szCs w:val="20"/>
        </w:rPr>
        <w:t xml:space="preserve">egulation No. </w:t>
      </w:r>
      <w:r w:rsidRPr="00FA5CDC">
        <w:rPr>
          <w:rFonts w:ascii="Times New Roman" w:hAnsi="Times New Roman" w:cs="Times New Roman"/>
          <w:sz w:val="20"/>
          <w:szCs w:val="20"/>
        </w:rPr>
        <w:t>95</w:t>
      </w:r>
      <w:r>
        <w:rPr>
          <w:rFonts w:ascii="Times New Roman" w:hAnsi="Times New Roman" w:cs="Times New Roman"/>
          <w:sz w:val="20"/>
          <w:szCs w:val="20"/>
        </w:rPr>
        <w:t xml:space="preserve"> as for paragraphs</w:t>
      </w:r>
      <w:r w:rsidR="00877D9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26.2.1.1.3. </w:t>
      </w:r>
      <w:proofErr w:type="gramStart"/>
      <w:r w:rsidR="00877D9D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="00877D9D">
        <w:rPr>
          <w:rFonts w:ascii="Times New Roman" w:hAnsi="Times New Roman" w:cs="Times New Roman"/>
          <w:sz w:val="20"/>
          <w:szCs w:val="20"/>
        </w:rPr>
        <w:t xml:space="preserve"> 26.2.1.1.</w:t>
      </w:r>
      <w:r>
        <w:rPr>
          <w:rFonts w:ascii="Times New Roman" w:hAnsi="Times New Roman" w:cs="Times New Roman"/>
          <w:sz w:val="20"/>
          <w:szCs w:val="20"/>
        </w:rPr>
        <w:t>4.</w:t>
      </w:r>
    </w:p>
    <w:p w:rsidR="001908B3" w:rsidRDefault="001908B3" w:rsidP="001908B3">
      <w:pPr>
        <w:tabs>
          <w:tab w:val="left" w:pos="2268"/>
        </w:tabs>
        <w:spacing w:before="120" w:after="120"/>
        <w:ind w:left="2268" w:right="1134" w:hanging="1134"/>
        <w:jc w:val="both"/>
      </w:pPr>
    </w:p>
    <w:p w:rsidR="00C8757B" w:rsidRDefault="00AE7E5D" w:rsidP="00AE7E5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</w:p>
    <w:sectPr w:rsidR="00C8757B" w:rsidSect="00AE7E5D">
      <w:headerReference w:type="first" r:id="rId9"/>
      <w:footerReference w:type="first" r:id="rId10"/>
      <w:pgSz w:w="11906" w:h="16838"/>
      <w:pgMar w:top="1386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F8B" w:rsidRDefault="00537F8B" w:rsidP="00AC0A56">
      <w:r>
        <w:separator/>
      </w:r>
    </w:p>
  </w:endnote>
  <w:endnote w:type="continuationSeparator" w:id="0">
    <w:p w:rsidR="00537F8B" w:rsidRDefault="00537F8B" w:rsidP="00AC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705632"/>
      <w:docPartObj>
        <w:docPartGallery w:val="Page Numbers (Bottom of Page)"/>
        <w:docPartUnique/>
      </w:docPartObj>
    </w:sdtPr>
    <w:sdtEndPr/>
    <w:sdtContent>
      <w:p w:rsidR="00E87729" w:rsidRDefault="00E8772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4DD" w:rsidRPr="006854DD">
          <w:rPr>
            <w:noProof/>
            <w:lang w:val="fr-FR"/>
          </w:rPr>
          <w:t>2</w:t>
        </w:r>
        <w:r>
          <w:fldChar w:fldCharType="end"/>
        </w:r>
      </w:p>
    </w:sdtContent>
  </w:sdt>
  <w:p w:rsidR="00E87729" w:rsidRDefault="00E877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F8B" w:rsidRDefault="00537F8B" w:rsidP="00AC0A56">
      <w:r>
        <w:separator/>
      </w:r>
    </w:p>
  </w:footnote>
  <w:footnote w:type="continuationSeparator" w:id="0">
    <w:p w:rsidR="00537F8B" w:rsidRDefault="00537F8B" w:rsidP="00AC0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108" w:type="dxa"/>
      <w:tblLook w:val="0000" w:firstRow="0" w:lastRow="0" w:firstColumn="0" w:lastColumn="0" w:noHBand="0" w:noVBand="0"/>
    </w:tblPr>
    <w:tblGrid>
      <w:gridCol w:w="5529"/>
      <w:gridCol w:w="4961"/>
    </w:tblGrid>
    <w:tr w:rsidR="00E87729" w:rsidRPr="00AC0A56" w:rsidTr="00AE7E5D">
      <w:tc>
        <w:tcPr>
          <w:tcW w:w="5529" w:type="dxa"/>
        </w:tcPr>
        <w:p w:rsidR="00E87729" w:rsidRPr="00AC0A56" w:rsidRDefault="00E87729" w:rsidP="00AE7E5D">
          <w:pPr>
            <w:tabs>
              <w:tab w:val="center" w:pos="4320"/>
              <w:tab w:val="right" w:pos="8640"/>
            </w:tabs>
            <w:ind w:left="885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Submitted by the expert from</w:t>
          </w:r>
          <w:r w:rsidRPr="00AC0A56">
            <w:rPr>
              <w:rFonts w:ascii="Times New Roman" w:hAnsi="Times New Roman" w:cs="Times New Roman"/>
              <w:sz w:val="20"/>
              <w:szCs w:val="20"/>
            </w:rPr>
            <w:t xml:space="preserve"> OICA</w:t>
          </w:r>
        </w:p>
      </w:tc>
      <w:tc>
        <w:tcPr>
          <w:tcW w:w="4961" w:type="dxa"/>
        </w:tcPr>
        <w:p w:rsidR="00E87729" w:rsidRPr="00AC0A56" w:rsidRDefault="00E87729" w:rsidP="002F4288">
          <w:pPr>
            <w:ind w:left="742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AC0A56">
            <w:rPr>
              <w:rFonts w:ascii="Times New Roman" w:hAnsi="Times New Roman" w:cs="Times New Roman"/>
              <w:sz w:val="20"/>
              <w:szCs w:val="20"/>
              <w:u w:val="single"/>
            </w:rPr>
            <w:t>Informal document</w:t>
          </w:r>
          <w:r w:rsidRPr="00AC0A56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AC0A56">
            <w:rPr>
              <w:rFonts w:ascii="Times New Roman" w:hAnsi="Times New Roman" w:cs="Times New Roman"/>
              <w:b/>
              <w:bCs/>
              <w:sz w:val="20"/>
              <w:szCs w:val="20"/>
            </w:rPr>
            <w:t>GRSG-1</w:t>
          </w:r>
          <w:r>
            <w:rPr>
              <w:rFonts w:ascii="Times New Roman" w:eastAsia="MS Mincho" w:hAnsi="Times New Roman" w:cs="Times New Roman"/>
              <w:b/>
              <w:bCs/>
              <w:sz w:val="20"/>
              <w:szCs w:val="20"/>
              <w:lang w:eastAsia="ja-JP"/>
            </w:rPr>
            <w:t>1</w:t>
          </w:r>
          <w:r w:rsidR="00D93CF5">
            <w:rPr>
              <w:rFonts w:ascii="Times New Roman" w:eastAsia="MS Mincho" w:hAnsi="Times New Roman" w:cs="Times New Roman"/>
              <w:b/>
              <w:bCs/>
              <w:sz w:val="20"/>
              <w:szCs w:val="20"/>
              <w:lang w:eastAsia="ja-JP"/>
            </w:rPr>
            <w:t>5</w:t>
          </w:r>
          <w:r w:rsidRPr="00AC0A56">
            <w:rPr>
              <w:rFonts w:ascii="Times New Roman" w:hAnsi="Times New Roman" w:cs="Times New Roman"/>
              <w:b/>
              <w:bCs/>
              <w:sz w:val="20"/>
              <w:szCs w:val="20"/>
            </w:rPr>
            <w:t>-</w:t>
          </w:r>
          <w:r w:rsidR="0093387B">
            <w:rPr>
              <w:rFonts w:ascii="Times New Roman" w:hAnsi="Times New Roman" w:cs="Times New Roman"/>
              <w:b/>
              <w:bCs/>
              <w:sz w:val="20"/>
              <w:szCs w:val="20"/>
            </w:rPr>
            <w:t>22</w:t>
          </w:r>
        </w:p>
        <w:p w:rsidR="00E87729" w:rsidRPr="00AC0A56" w:rsidRDefault="00E87729" w:rsidP="002F4288">
          <w:pPr>
            <w:tabs>
              <w:tab w:val="center" w:pos="4320"/>
              <w:tab w:val="right" w:pos="8640"/>
            </w:tabs>
            <w:ind w:left="742"/>
            <w:rPr>
              <w:rFonts w:ascii="Times New Roman" w:hAnsi="Times New Roman" w:cs="Times New Roman"/>
              <w:sz w:val="20"/>
              <w:szCs w:val="20"/>
            </w:rPr>
          </w:pPr>
          <w:r w:rsidRPr="00AC0A56">
            <w:rPr>
              <w:rFonts w:ascii="Times New Roman" w:hAnsi="Times New Roman" w:cs="Times New Roman"/>
              <w:sz w:val="20"/>
              <w:szCs w:val="20"/>
            </w:rPr>
            <w:t>(1</w:t>
          </w:r>
          <w:r w:rsidRPr="00AC0A56">
            <w:rPr>
              <w:rFonts w:ascii="Times New Roman" w:eastAsia="MS Mincho" w:hAnsi="Times New Roman" w:cs="Times New Roman"/>
              <w:sz w:val="20"/>
              <w:szCs w:val="20"/>
              <w:lang w:eastAsia="ja-JP"/>
            </w:rPr>
            <w:t>1</w:t>
          </w:r>
          <w:r w:rsidR="00D93CF5">
            <w:rPr>
              <w:rFonts w:ascii="Times New Roman" w:eastAsia="MS Mincho" w:hAnsi="Times New Roman" w:cs="Times New Roman"/>
              <w:sz w:val="20"/>
              <w:szCs w:val="20"/>
              <w:lang w:eastAsia="ja-JP"/>
            </w:rPr>
            <w:t>5</w:t>
          </w:r>
          <w:r w:rsidRPr="00AC0A56">
            <w:rPr>
              <w:rFonts w:ascii="Times New Roman" w:hAnsi="Times New Roman" w:cs="Times New Roman"/>
              <w:sz w:val="20"/>
              <w:szCs w:val="20"/>
              <w:vertAlign w:val="superscript"/>
            </w:rPr>
            <w:t>th</w:t>
          </w:r>
          <w:r w:rsidRPr="00AC0A56">
            <w:rPr>
              <w:rFonts w:ascii="Times New Roman" w:hAnsi="Times New Roman" w:cs="Times New Roman"/>
              <w:sz w:val="20"/>
              <w:szCs w:val="20"/>
            </w:rPr>
            <w:t xml:space="preserve"> GRSG, </w:t>
          </w:r>
          <w:r>
            <w:rPr>
              <w:rFonts w:ascii="Times New Roman" w:hAnsi="Times New Roman" w:cs="Times New Roman"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  <w:lang w:eastAsia="ja-JP"/>
            </w:rPr>
            <w:t>-1</w:t>
          </w:r>
          <w:r w:rsidR="00D93CF5">
            <w:rPr>
              <w:rFonts w:ascii="Times New Roman" w:hAnsi="Times New Roman" w:cs="Times New Roman"/>
              <w:sz w:val="20"/>
              <w:szCs w:val="20"/>
              <w:lang w:eastAsia="ja-JP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  <w:lang w:eastAsia="ja-JP"/>
            </w:rPr>
            <w:t xml:space="preserve"> </w:t>
          </w:r>
          <w:r w:rsidR="00D93CF5">
            <w:rPr>
              <w:rFonts w:ascii="Times New Roman" w:hAnsi="Times New Roman" w:cs="Times New Roman"/>
              <w:sz w:val="20"/>
              <w:szCs w:val="20"/>
              <w:lang w:eastAsia="ja-JP"/>
            </w:rPr>
            <w:t>October</w:t>
          </w:r>
          <w:r>
            <w:rPr>
              <w:rFonts w:ascii="Times New Roman" w:hAnsi="Times New Roman" w:cs="Times New Roman"/>
              <w:sz w:val="20"/>
              <w:szCs w:val="20"/>
              <w:lang w:eastAsia="ja-JP"/>
            </w:rPr>
            <w:t xml:space="preserve"> 2018</w:t>
          </w:r>
        </w:p>
        <w:p w:rsidR="00E87729" w:rsidRPr="00AC0A56" w:rsidRDefault="00E87729" w:rsidP="0093387B">
          <w:pPr>
            <w:tabs>
              <w:tab w:val="center" w:pos="4320"/>
              <w:tab w:val="right" w:pos="8640"/>
            </w:tabs>
            <w:ind w:left="742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AC0A56">
            <w:rPr>
              <w:rFonts w:ascii="Times New Roman" w:hAnsi="Times New Roman" w:cs="Times New Roman"/>
              <w:sz w:val="20"/>
              <w:szCs w:val="20"/>
            </w:rPr>
            <w:t>agenda</w:t>
          </w:r>
          <w:proofErr w:type="gramEnd"/>
          <w:r w:rsidRPr="00AC0A56">
            <w:rPr>
              <w:rFonts w:ascii="Times New Roman" w:hAnsi="Times New Roman" w:cs="Times New Roman"/>
              <w:sz w:val="20"/>
              <w:szCs w:val="20"/>
            </w:rPr>
            <w:t xml:space="preserve"> item</w:t>
          </w:r>
          <w:r w:rsidR="00D93CF5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93387B">
            <w:rPr>
              <w:rFonts w:ascii="Times New Roman" w:hAnsi="Times New Roman" w:cs="Times New Roman"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t>.</w:t>
          </w:r>
          <w:r w:rsidRPr="00AC0A56">
            <w:rPr>
              <w:rFonts w:ascii="Times New Roman" w:hAnsi="Times New Roman" w:cs="Times New Roman"/>
              <w:sz w:val="20"/>
              <w:szCs w:val="20"/>
            </w:rPr>
            <w:t>)</w:t>
          </w:r>
        </w:p>
      </w:tc>
    </w:tr>
  </w:tbl>
  <w:p w:rsidR="00E87729" w:rsidRDefault="00E877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915"/>
    <w:multiLevelType w:val="hybridMultilevel"/>
    <w:tmpl w:val="28E410D0"/>
    <w:lvl w:ilvl="0" w:tplc="77709F5C">
      <w:start w:val="2"/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D9B6755"/>
    <w:multiLevelType w:val="multilevel"/>
    <w:tmpl w:val="D23260C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4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8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22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>
    <w:nsid w:val="36AD50CD"/>
    <w:multiLevelType w:val="hybridMultilevel"/>
    <w:tmpl w:val="2F58CE98"/>
    <w:lvl w:ilvl="0" w:tplc="43FEFBEA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46D528D0"/>
    <w:multiLevelType w:val="hybridMultilevel"/>
    <w:tmpl w:val="4790B7FE"/>
    <w:lvl w:ilvl="0" w:tplc="85242CCE">
      <w:start w:val="2"/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7DDD60B8"/>
    <w:multiLevelType w:val="hybridMultilevel"/>
    <w:tmpl w:val="8C2C1EF8"/>
    <w:lvl w:ilvl="0" w:tplc="D8421D9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23"/>
    <w:rsid w:val="00015F9C"/>
    <w:rsid w:val="00051F9C"/>
    <w:rsid w:val="000937E9"/>
    <w:rsid w:val="00132AD6"/>
    <w:rsid w:val="001505C4"/>
    <w:rsid w:val="00163ED3"/>
    <w:rsid w:val="001908B3"/>
    <w:rsid w:val="00192004"/>
    <w:rsid w:val="001B41A5"/>
    <w:rsid w:val="001D29D6"/>
    <w:rsid w:val="0021240B"/>
    <w:rsid w:val="00223FAF"/>
    <w:rsid w:val="002555AE"/>
    <w:rsid w:val="00291868"/>
    <w:rsid w:val="00296D0F"/>
    <w:rsid w:val="002F4288"/>
    <w:rsid w:val="00345448"/>
    <w:rsid w:val="003865F5"/>
    <w:rsid w:val="003866E1"/>
    <w:rsid w:val="0040354D"/>
    <w:rsid w:val="00445DA3"/>
    <w:rsid w:val="00461882"/>
    <w:rsid w:val="00466110"/>
    <w:rsid w:val="0047771F"/>
    <w:rsid w:val="0049514E"/>
    <w:rsid w:val="00531E2C"/>
    <w:rsid w:val="00537F8B"/>
    <w:rsid w:val="00566B0A"/>
    <w:rsid w:val="00577668"/>
    <w:rsid w:val="005A5502"/>
    <w:rsid w:val="005E21A4"/>
    <w:rsid w:val="006854DD"/>
    <w:rsid w:val="006D3A63"/>
    <w:rsid w:val="00720E94"/>
    <w:rsid w:val="007259B4"/>
    <w:rsid w:val="00753E0E"/>
    <w:rsid w:val="007C5934"/>
    <w:rsid w:val="00812E22"/>
    <w:rsid w:val="00877D9D"/>
    <w:rsid w:val="0092204D"/>
    <w:rsid w:val="0093387B"/>
    <w:rsid w:val="00963645"/>
    <w:rsid w:val="00972B23"/>
    <w:rsid w:val="009D085B"/>
    <w:rsid w:val="009E12CD"/>
    <w:rsid w:val="00A35CF0"/>
    <w:rsid w:val="00A418AD"/>
    <w:rsid w:val="00A80A59"/>
    <w:rsid w:val="00AB2A3B"/>
    <w:rsid w:val="00AC0A56"/>
    <w:rsid w:val="00AD74BE"/>
    <w:rsid w:val="00AE7E5D"/>
    <w:rsid w:val="00AF2AB7"/>
    <w:rsid w:val="00B27548"/>
    <w:rsid w:val="00B77FAF"/>
    <w:rsid w:val="00BA37E8"/>
    <w:rsid w:val="00BC4FB4"/>
    <w:rsid w:val="00BD2223"/>
    <w:rsid w:val="00BD6C94"/>
    <w:rsid w:val="00C04B8C"/>
    <w:rsid w:val="00C11267"/>
    <w:rsid w:val="00C22ADB"/>
    <w:rsid w:val="00C657C7"/>
    <w:rsid w:val="00C70EB0"/>
    <w:rsid w:val="00C72338"/>
    <w:rsid w:val="00C8757B"/>
    <w:rsid w:val="00CD5C85"/>
    <w:rsid w:val="00CE3110"/>
    <w:rsid w:val="00D85CF7"/>
    <w:rsid w:val="00D93CF5"/>
    <w:rsid w:val="00DF2D07"/>
    <w:rsid w:val="00E16663"/>
    <w:rsid w:val="00E810E4"/>
    <w:rsid w:val="00E87729"/>
    <w:rsid w:val="00EE3759"/>
    <w:rsid w:val="00EE3EC6"/>
    <w:rsid w:val="00EE7928"/>
    <w:rsid w:val="00F03572"/>
    <w:rsid w:val="00F157B9"/>
    <w:rsid w:val="00F72B85"/>
    <w:rsid w:val="00F75BA1"/>
    <w:rsid w:val="00FA416A"/>
    <w:rsid w:val="00FA5CDC"/>
    <w:rsid w:val="00FB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A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A56"/>
  </w:style>
  <w:style w:type="paragraph" w:styleId="Footer">
    <w:name w:val="footer"/>
    <w:basedOn w:val="Normal"/>
    <w:link w:val="FooterChar"/>
    <w:uiPriority w:val="99"/>
    <w:unhideWhenUsed/>
    <w:rsid w:val="00AC0A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A56"/>
  </w:style>
  <w:style w:type="paragraph" w:customStyle="1" w:styleId="HChG">
    <w:name w:val="_ H _Ch_G"/>
    <w:basedOn w:val="Normal"/>
    <w:next w:val="Normal"/>
    <w:link w:val="HChGChar"/>
    <w:rsid w:val="00AC0A5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HChGChar">
    <w:name w:val="_ H _Ch_G Char"/>
    <w:link w:val="HChG"/>
    <w:rsid w:val="00AC0A56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776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72B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2B85"/>
    <w:rPr>
      <w:sz w:val="20"/>
      <w:szCs w:val="20"/>
    </w:rPr>
  </w:style>
  <w:style w:type="character" w:styleId="FootnoteReference">
    <w:name w:val="footnote reference"/>
    <w:semiHidden/>
    <w:rsid w:val="00F72B85"/>
    <w:rPr>
      <w:vertAlign w:val="superscript"/>
    </w:rPr>
  </w:style>
  <w:style w:type="character" w:styleId="CommentReference">
    <w:name w:val="annotation reference"/>
    <w:rsid w:val="00E877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7729"/>
    <w:pPr>
      <w:suppressAutoHyphens/>
      <w:spacing w:line="240" w:lineRule="atLeast"/>
    </w:pPr>
    <w:rPr>
      <w:rFonts w:ascii="Times New Roman" w:eastAsia="MS Mincho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E87729"/>
    <w:rPr>
      <w:rFonts w:ascii="Times New Roman" w:eastAsia="MS Mincho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A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A56"/>
  </w:style>
  <w:style w:type="paragraph" w:styleId="Footer">
    <w:name w:val="footer"/>
    <w:basedOn w:val="Normal"/>
    <w:link w:val="FooterChar"/>
    <w:uiPriority w:val="99"/>
    <w:unhideWhenUsed/>
    <w:rsid w:val="00AC0A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A56"/>
  </w:style>
  <w:style w:type="paragraph" w:customStyle="1" w:styleId="HChG">
    <w:name w:val="_ H _Ch_G"/>
    <w:basedOn w:val="Normal"/>
    <w:next w:val="Normal"/>
    <w:link w:val="HChGChar"/>
    <w:rsid w:val="00AC0A5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HChGChar">
    <w:name w:val="_ H _Ch_G Char"/>
    <w:link w:val="HChG"/>
    <w:rsid w:val="00AC0A56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776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72B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2B85"/>
    <w:rPr>
      <w:sz w:val="20"/>
      <w:szCs w:val="20"/>
    </w:rPr>
  </w:style>
  <w:style w:type="character" w:styleId="FootnoteReference">
    <w:name w:val="footnote reference"/>
    <w:semiHidden/>
    <w:rsid w:val="00F72B85"/>
    <w:rPr>
      <w:vertAlign w:val="superscript"/>
    </w:rPr>
  </w:style>
  <w:style w:type="character" w:styleId="CommentReference">
    <w:name w:val="annotation reference"/>
    <w:rsid w:val="00E877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7729"/>
    <w:pPr>
      <w:suppressAutoHyphens/>
      <w:spacing w:line="240" w:lineRule="atLeast"/>
    </w:pPr>
    <w:rPr>
      <w:rFonts w:ascii="Times New Roman" w:eastAsia="MS Mincho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E87729"/>
    <w:rPr>
      <w:rFonts w:ascii="Times New Roman" w:eastAsia="MS Mincho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8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1D474-C1B8-41CF-BA39-D97784E6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Honda Motor Group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Ballaux</dc:creator>
  <cp:lastModifiedBy>Hubert Romain</cp:lastModifiedBy>
  <cp:revision>3</cp:revision>
  <cp:lastPrinted>2018-10-04T15:13:00Z</cp:lastPrinted>
  <dcterms:created xsi:type="dcterms:W3CDTF">2018-10-04T15:13:00Z</dcterms:created>
  <dcterms:modified xsi:type="dcterms:W3CDTF">2018-10-04T15:14:00Z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