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5120F" w14:textId="77777777" w:rsidR="00D67EB5" w:rsidRDefault="00D67EB5" w:rsidP="00D67EB5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color w:val="00000A"/>
          <w:sz w:val="19"/>
          <w:szCs w:val="19"/>
        </w:rPr>
      </w:pPr>
    </w:p>
    <w:p w14:paraId="4BB282C5" w14:textId="77777777" w:rsidR="00C20CFF" w:rsidRDefault="00C20CFF">
      <w:pPr>
        <w:rPr>
          <w:b/>
          <w:u w:val="single"/>
          <w:lang w:val="en-US"/>
        </w:rPr>
      </w:pPr>
    </w:p>
    <w:p w14:paraId="1A4F97AF" w14:textId="77777777" w:rsidR="00D67EB5" w:rsidRDefault="00B85DCC">
      <w:pPr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D67EB5">
        <w:rPr>
          <w:rFonts w:ascii="Times New Roman" w:hAnsi="Times New Roman" w:cs="Times New Roman"/>
          <w:b/>
          <w:bCs/>
          <w:color w:val="00000A"/>
          <w:sz w:val="26"/>
          <w:szCs w:val="26"/>
        </w:rPr>
        <w:t>Proposal</w:t>
      </w:r>
      <w:r w:rsidR="00E954DF" w:rsidRPr="00D67EB5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</w:t>
      </w:r>
      <w:r w:rsidR="00D67EB5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for </w:t>
      </w:r>
      <w:r w:rsidR="00E91048">
        <w:rPr>
          <w:rFonts w:ascii="Times New Roman" w:hAnsi="Times New Roman" w:cs="Times New Roman"/>
          <w:b/>
          <w:bCs/>
          <w:color w:val="00000A"/>
          <w:sz w:val="26"/>
          <w:szCs w:val="26"/>
        </w:rPr>
        <w:t>Amendment</w:t>
      </w:r>
      <w:r w:rsidR="00D67EB5">
        <w:rPr>
          <w:rFonts w:ascii="Times New Roman" w:hAnsi="Times New Roman" w:cs="Times New Roman"/>
          <w:b/>
          <w:bCs/>
          <w:color w:val="00000A"/>
          <w:sz w:val="26"/>
          <w:szCs w:val="26"/>
        </w:rPr>
        <w:t xml:space="preserve"> X to XX series of amendments of Regulation No.1</w:t>
      </w:r>
      <w:r w:rsidR="005C2FA9">
        <w:rPr>
          <w:rFonts w:ascii="Times New Roman" w:hAnsi="Times New Roman" w:cs="Times New Roman"/>
          <w:b/>
          <w:bCs/>
          <w:color w:val="00000A"/>
          <w:sz w:val="26"/>
          <w:szCs w:val="26"/>
        </w:rPr>
        <w:t>29</w:t>
      </w:r>
    </w:p>
    <w:p w14:paraId="7A7ADF6D" w14:textId="77777777" w:rsidR="00D67EB5" w:rsidRDefault="00D67EB5" w:rsidP="00D6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9"/>
          <w:szCs w:val="19"/>
        </w:rPr>
      </w:pPr>
      <w:r>
        <w:rPr>
          <w:rFonts w:ascii="Times New Roman" w:hAnsi="Times New Roman" w:cs="Times New Roman"/>
          <w:color w:val="00000A"/>
          <w:sz w:val="19"/>
          <w:szCs w:val="19"/>
        </w:rPr>
        <w:t>The text reproduced below was prepared by the experts from Global NCAP and</w:t>
      </w:r>
      <w:r w:rsidR="003A3DE1">
        <w:rPr>
          <w:rFonts w:ascii="Times New Roman" w:hAnsi="Times New Roman" w:cs="Times New Roman"/>
          <w:color w:val="00000A"/>
          <w:sz w:val="19"/>
          <w:szCs w:val="19"/>
        </w:rPr>
        <w:t xml:space="preserve"> ANEC on behalf of</w:t>
      </w:r>
      <w:r>
        <w:rPr>
          <w:rFonts w:ascii="Times New Roman" w:hAnsi="Times New Roman" w:cs="Times New Roman"/>
          <w:color w:val="00000A"/>
          <w:sz w:val="19"/>
          <w:szCs w:val="19"/>
        </w:rPr>
        <w:t xml:space="preserve"> Consumers International. It proposes</w:t>
      </w:r>
      <w:r w:rsidR="003A3DE1">
        <w:rPr>
          <w:rFonts w:ascii="Times New Roman" w:hAnsi="Times New Roman" w:cs="Times New Roman"/>
          <w:color w:val="00000A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A"/>
          <w:sz w:val="19"/>
          <w:szCs w:val="19"/>
        </w:rPr>
        <w:t>a to in</w:t>
      </w:r>
      <w:r w:rsidR="00441A46">
        <w:rPr>
          <w:rFonts w:ascii="Times New Roman" w:hAnsi="Times New Roman" w:cs="Times New Roman"/>
          <w:color w:val="00000A"/>
          <w:sz w:val="19"/>
          <w:szCs w:val="19"/>
        </w:rPr>
        <w:t>troduce limit values for the chest vertical acceleration of Q</w:t>
      </w:r>
      <w:r w:rsidR="00126B63">
        <w:rPr>
          <w:rFonts w:ascii="Times New Roman" w:hAnsi="Times New Roman" w:cs="Times New Roman"/>
          <w:color w:val="00000A"/>
          <w:sz w:val="19"/>
          <w:szCs w:val="19"/>
        </w:rPr>
        <w:t>-</w:t>
      </w:r>
      <w:r w:rsidR="00441A46">
        <w:rPr>
          <w:rFonts w:ascii="Times New Roman" w:hAnsi="Times New Roman" w:cs="Times New Roman"/>
          <w:color w:val="00000A"/>
          <w:sz w:val="19"/>
          <w:szCs w:val="19"/>
        </w:rPr>
        <w:t xml:space="preserve">dummies during dynamic testing of ECRS. </w:t>
      </w:r>
    </w:p>
    <w:p w14:paraId="56DA440B" w14:textId="77777777" w:rsidR="00D67EB5" w:rsidRDefault="00D67EB5">
      <w:pPr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</w:p>
    <w:p w14:paraId="0E71461F" w14:textId="77777777" w:rsidR="00D67EB5" w:rsidRDefault="00D67EB5" w:rsidP="00D6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A"/>
          <w:sz w:val="26"/>
          <w:szCs w:val="26"/>
        </w:rPr>
        <w:t>I. Proposal</w:t>
      </w:r>
    </w:p>
    <w:p w14:paraId="2A9BCADC" w14:textId="77777777" w:rsidR="00D67EB5" w:rsidRDefault="00441A46" w:rsidP="00D6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A"/>
          <w:sz w:val="19"/>
          <w:szCs w:val="19"/>
        </w:rPr>
      </w:pPr>
      <w:r>
        <w:rPr>
          <w:rFonts w:ascii="Times New Roman" w:hAnsi="Times New Roman" w:cs="Times New Roman"/>
          <w:i/>
          <w:iCs/>
          <w:color w:val="00000A"/>
          <w:sz w:val="19"/>
          <w:szCs w:val="19"/>
        </w:rPr>
        <w:t xml:space="preserve">Par </w:t>
      </w:r>
      <w:r w:rsidRPr="00441A46">
        <w:rPr>
          <w:rFonts w:ascii="Times New Roman" w:hAnsi="Times New Roman" w:cs="Times New Roman"/>
          <w:i/>
          <w:iCs/>
          <w:color w:val="00000A"/>
          <w:sz w:val="19"/>
          <w:szCs w:val="19"/>
        </w:rPr>
        <w:t>6.6.4.3.1</w:t>
      </w:r>
      <w:proofErr w:type="gramStart"/>
      <w:r w:rsidRPr="00441A46">
        <w:rPr>
          <w:rFonts w:ascii="Times New Roman" w:hAnsi="Times New Roman" w:cs="Times New Roman"/>
          <w:i/>
          <w:iCs/>
          <w:color w:val="00000A"/>
          <w:sz w:val="19"/>
          <w:szCs w:val="19"/>
        </w:rPr>
        <w:t>.</w:t>
      </w:r>
      <w:r>
        <w:rPr>
          <w:rFonts w:ascii="Times New Roman" w:hAnsi="Times New Roman" w:cs="Times New Roman"/>
          <w:i/>
          <w:iCs/>
          <w:color w:val="00000A"/>
          <w:sz w:val="19"/>
          <w:szCs w:val="19"/>
        </w:rPr>
        <w:t xml:space="preserve">, </w:t>
      </w:r>
      <w:r w:rsidR="00D67EB5" w:rsidRPr="00441A46">
        <w:rPr>
          <w:rFonts w:ascii="Times New Roman" w:hAnsi="Times New Roman" w:cs="Times New Roman"/>
          <w:i/>
          <w:iCs/>
          <w:color w:val="00000A"/>
          <w:sz w:val="19"/>
          <w:szCs w:val="19"/>
        </w:rPr>
        <w:t xml:space="preserve"> </w:t>
      </w:r>
      <w:r w:rsidRPr="00441A46">
        <w:rPr>
          <w:rFonts w:ascii="Times New Roman" w:hAnsi="Times New Roman" w:cs="Times New Roman"/>
          <w:i/>
          <w:color w:val="00000A"/>
          <w:sz w:val="19"/>
          <w:szCs w:val="19"/>
        </w:rPr>
        <w:t>amend</w:t>
      </w:r>
      <w:proofErr w:type="gramEnd"/>
      <w:r w:rsidR="002436DA" w:rsidRPr="00441A46">
        <w:rPr>
          <w:rFonts w:ascii="Times New Roman" w:hAnsi="Times New Roman" w:cs="Times New Roman"/>
          <w:i/>
          <w:color w:val="00000A"/>
          <w:sz w:val="19"/>
          <w:szCs w:val="19"/>
        </w:rPr>
        <w:t xml:space="preserve"> </w:t>
      </w:r>
      <w:r w:rsidRPr="00441A46">
        <w:rPr>
          <w:rFonts w:ascii="Times New Roman" w:hAnsi="Times New Roman" w:cs="Times New Roman"/>
          <w:i/>
          <w:color w:val="00000A"/>
          <w:sz w:val="19"/>
          <w:szCs w:val="19"/>
        </w:rPr>
        <w:t>Table 4</w:t>
      </w:r>
      <w:r>
        <w:rPr>
          <w:rFonts w:ascii="Times New Roman" w:hAnsi="Times New Roman" w:cs="Times New Roman"/>
          <w:i/>
          <w:color w:val="00000A"/>
          <w:sz w:val="19"/>
          <w:szCs w:val="19"/>
        </w:rPr>
        <w:t xml:space="preserve"> (insert row)</w:t>
      </w:r>
      <w:r w:rsidRPr="00441A46">
        <w:rPr>
          <w:rFonts w:ascii="Times New Roman" w:hAnsi="Times New Roman" w:cs="Times New Roman"/>
          <w:i/>
          <w:color w:val="00000A"/>
          <w:sz w:val="19"/>
          <w:szCs w:val="19"/>
        </w:rPr>
        <w:t>:</w:t>
      </w:r>
    </w:p>
    <w:p w14:paraId="35C22B38" w14:textId="77777777" w:rsidR="00441A46" w:rsidRDefault="00441A46" w:rsidP="00D6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9"/>
          <w:szCs w:val="19"/>
        </w:rPr>
      </w:pPr>
    </w:p>
    <w:tbl>
      <w:tblPr>
        <w:tblW w:w="8505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1343"/>
        <w:gridCol w:w="597"/>
        <w:gridCol w:w="597"/>
        <w:gridCol w:w="746"/>
        <w:gridCol w:w="746"/>
        <w:gridCol w:w="745"/>
        <w:gridCol w:w="783"/>
        <w:gridCol w:w="753"/>
      </w:tblGrid>
      <w:tr w:rsidR="00441A46" w:rsidRPr="0021588E" w14:paraId="48332EDA" w14:textId="77777777" w:rsidTr="009B0407">
        <w:trPr>
          <w:tblHeader/>
        </w:trPr>
        <w:tc>
          <w:tcPr>
            <w:tcW w:w="219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500E040" w14:textId="77777777" w:rsidR="00441A46" w:rsidRPr="0021588E" w:rsidRDefault="00441A46" w:rsidP="009B0407">
            <w:pPr>
              <w:keepNext/>
              <w:keepLines/>
              <w:spacing w:before="80" w:after="80" w:line="200" w:lineRule="exact"/>
              <w:ind w:left="113" w:right="113"/>
              <w:rPr>
                <w:i/>
                <w:sz w:val="16"/>
              </w:rPr>
            </w:pPr>
            <w:bookmarkStart w:id="0" w:name="OLE_LINK21"/>
            <w:bookmarkStart w:id="1" w:name="OLE_LINK22"/>
            <w:r w:rsidRPr="0021588E">
              <w:rPr>
                <w:i/>
                <w:sz w:val="16"/>
              </w:rPr>
              <w:t>Criterion</w:t>
            </w:r>
          </w:p>
        </w:tc>
        <w:tc>
          <w:tcPr>
            <w:tcW w:w="13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DA80072" w14:textId="77777777" w:rsidR="00441A46" w:rsidRPr="0021588E" w:rsidRDefault="00441A46" w:rsidP="009B0407">
            <w:pPr>
              <w:keepNext/>
              <w:keepLines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21588E">
              <w:rPr>
                <w:i/>
                <w:sz w:val="16"/>
              </w:rPr>
              <w:t>Abbreviation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125DF5E" w14:textId="77777777" w:rsidR="00441A46" w:rsidRPr="0021588E" w:rsidRDefault="00441A46" w:rsidP="009B0407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21588E">
              <w:rPr>
                <w:i/>
                <w:sz w:val="16"/>
              </w:rPr>
              <w:t>Unit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4F6FDB4" w14:textId="77777777" w:rsidR="00441A46" w:rsidRPr="0021588E" w:rsidRDefault="00441A46" w:rsidP="009B0407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21588E">
              <w:rPr>
                <w:i/>
                <w:sz w:val="16"/>
              </w:rPr>
              <w:t>Q0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26FB33E" w14:textId="77777777" w:rsidR="00441A46" w:rsidRPr="0021588E" w:rsidRDefault="00441A46" w:rsidP="009B0407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21588E">
              <w:rPr>
                <w:i/>
                <w:sz w:val="16"/>
              </w:rPr>
              <w:t>Q1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3C04A0" w14:textId="77777777" w:rsidR="00441A46" w:rsidRPr="0021588E" w:rsidRDefault="00441A46" w:rsidP="009B0407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Q1.</w:t>
            </w:r>
            <w:r w:rsidRPr="0021588E">
              <w:rPr>
                <w:i/>
                <w:sz w:val="16"/>
              </w:rPr>
              <w:t>5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38A4352" w14:textId="77777777" w:rsidR="00441A46" w:rsidRPr="0021588E" w:rsidRDefault="00441A46" w:rsidP="009B0407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21588E">
              <w:rPr>
                <w:i/>
                <w:sz w:val="16"/>
              </w:rPr>
              <w:t>Q3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A45686C" w14:textId="77777777" w:rsidR="00441A46" w:rsidRPr="0021588E" w:rsidRDefault="00441A46" w:rsidP="009B0407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21588E">
              <w:rPr>
                <w:i/>
                <w:sz w:val="16"/>
              </w:rPr>
              <w:t>Q6</w:t>
            </w:r>
          </w:p>
        </w:tc>
        <w:tc>
          <w:tcPr>
            <w:tcW w:w="753" w:type="dxa"/>
            <w:tcBorders>
              <w:bottom w:val="single" w:sz="12" w:space="0" w:color="auto"/>
            </w:tcBorders>
            <w:vAlign w:val="bottom"/>
          </w:tcPr>
          <w:p w14:paraId="43C3C396" w14:textId="77777777" w:rsidR="00441A46" w:rsidRPr="0021588E" w:rsidRDefault="00441A46" w:rsidP="009B0407">
            <w:pPr>
              <w:keepNext/>
              <w:keepLines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21588E">
              <w:rPr>
                <w:i/>
                <w:sz w:val="16"/>
              </w:rPr>
              <w:t>Q10</w:t>
            </w:r>
          </w:p>
        </w:tc>
      </w:tr>
      <w:tr w:rsidR="00441A46" w:rsidRPr="00C10283" w14:paraId="4247EE5C" w14:textId="77777777" w:rsidTr="009B0407">
        <w:tc>
          <w:tcPr>
            <w:tcW w:w="219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E994778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Head performance criterion (only in case of contact during in-vehicle testing)</w:t>
            </w:r>
          </w:p>
        </w:tc>
        <w:tc>
          <w:tcPr>
            <w:tcW w:w="13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57C47A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HPC* (15)</w:t>
            </w: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1935CB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316C6F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600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19C74D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600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FF9AE2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600</w:t>
            </w:r>
          </w:p>
        </w:tc>
        <w:tc>
          <w:tcPr>
            <w:tcW w:w="7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E595A3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800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AA5745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800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vAlign w:val="center"/>
          </w:tcPr>
          <w:p w14:paraId="32E2CFBA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800</w:t>
            </w:r>
          </w:p>
        </w:tc>
      </w:tr>
      <w:tr w:rsidR="00441A46" w:rsidRPr="00C10283" w14:paraId="09211157" w14:textId="77777777" w:rsidTr="009B0407">
        <w:tc>
          <w:tcPr>
            <w:tcW w:w="2195" w:type="dxa"/>
            <w:shd w:val="clear" w:color="auto" w:fill="auto"/>
            <w:vAlign w:val="bottom"/>
          </w:tcPr>
          <w:p w14:paraId="5C900674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 xml:space="preserve">Head acceleration 3 </w:t>
            </w:r>
            <w:proofErr w:type="spellStart"/>
            <w:r w:rsidRPr="00C10283">
              <w:rPr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</w:tcPr>
          <w:p w14:paraId="1C54717A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 xml:space="preserve">A head Cum3 </w:t>
            </w:r>
            <w:proofErr w:type="spellStart"/>
            <w:r w:rsidRPr="00C10283">
              <w:rPr>
                <w:sz w:val="18"/>
                <w:szCs w:val="18"/>
              </w:rPr>
              <w:t>ms</w:t>
            </w:r>
            <w:proofErr w:type="spellEnd"/>
            <w:r w:rsidRPr="00C10283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6E9206EC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g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73206F03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75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E4FB9DB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75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399D277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75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F2BD2C9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80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F421B4C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80</w:t>
            </w:r>
          </w:p>
        </w:tc>
        <w:tc>
          <w:tcPr>
            <w:tcW w:w="753" w:type="dxa"/>
            <w:vAlign w:val="center"/>
          </w:tcPr>
          <w:p w14:paraId="461E07E1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80</w:t>
            </w:r>
          </w:p>
        </w:tc>
      </w:tr>
      <w:tr w:rsidR="00441A46" w:rsidRPr="00C10283" w14:paraId="22055B67" w14:textId="77777777" w:rsidTr="009B0407">
        <w:tc>
          <w:tcPr>
            <w:tcW w:w="2195" w:type="dxa"/>
            <w:shd w:val="clear" w:color="auto" w:fill="auto"/>
            <w:vAlign w:val="bottom"/>
          </w:tcPr>
          <w:p w14:paraId="54A2FED6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left="57"/>
              <w:rPr>
                <w:sz w:val="18"/>
                <w:szCs w:val="18"/>
              </w:rPr>
            </w:pPr>
            <w:bookmarkStart w:id="2" w:name="_Hlk7624757"/>
            <w:r w:rsidRPr="00C10283">
              <w:rPr>
                <w:sz w:val="18"/>
                <w:szCs w:val="18"/>
              </w:rPr>
              <w:t>Upper neck tension Force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C17357B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jc w:val="center"/>
              <w:rPr>
                <w:sz w:val="18"/>
                <w:szCs w:val="18"/>
              </w:rPr>
            </w:pPr>
            <w:proofErr w:type="spellStart"/>
            <w:r w:rsidRPr="00C10283">
              <w:rPr>
                <w:sz w:val="18"/>
                <w:szCs w:val="18"/>
              </w:rPr>
              <w:t>Fz</w:t>
            </w:r>
            <w:proofErr w:type="spellEnd"/>
          </w:p>
        </w:tc>
        <w:tc>
          <w:tcPr>
            <w:tcW w:w="597" w:type="dxa"/>
            <w:shd w:val="clear" w:color="auto" w:fill="auto"/>
            <w:vAlign w:val="center"/>
          </w:tcPr>
          <w:p w14:paraId="716B6C13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N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14:paraId="411DFE2D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proofErr w:type="gramStart"/>
            <w:r w:rsidRPr="00C10283">
              <w:rPr>
                <w:sz w:val="18"/>
                <w:szCs w:val="18"/>
              </w:rPr>
              <w:t>For  monitoring</w:t>
            </w:r>
            <w:proofErr w:type="gramEnd"/>
            <w:r w:rsidRPr="00C10283">
              <w:rPr>
                <w:sz w:val="18"/>
                <w:szCs w:val="18"/>
              </w:rPr>
              <w:t xml:space="preserve"> purpose only**</w:t>
            </w:r>
          </w:p>
        </w:tc>
        <w:tc>
          <w:tcPr>
            <w:tcW w:w="753" w:type="dxa"/>
            <w:vAlign w:val="center"/>
          </w:tcPr>
          <w:p w14:paraId="36ACE621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</w:p>
        </w:tc>
      </w:tr>
      <w:tr w:rsidR="00441A46" w:rsidRPr="00C10283" w14:paraId="0B2CD132" w14:textId="77777777" w:rsidTr="009B0407">
        <w:tc>
          <w:tcPr>
            <w:tcW w:w="2195" w:type="dxa"/>
            <w:shd w:val="clear" w:color="auto" w:fill="auto"/>
            <w:vAlign w:val="center"/>
          </w:tcPr>
          <w:p w14:paraId="429048F9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Upper neck flexion moment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44C4808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My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6D7430FF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Nm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14:paraId="1D889B87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1CC34B4F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</w:p>
        </w:tc>
      </w:tr>
      <w:bookmarkEnd w:id="2"/>
      <w:tr w:rsidR="00441A46" w:rsidRPr="00441A46" w14:paraId="7BC69051" w14:textId="77777777" w:rsidTr="009B0407">
        <w:tc>
          <w:tcPr>
            <w:tcW w:w="2195" w:type="dxa"/>
            <w:shd w:val="clear" w:color="auto" w:fill="auto"/>
            <w:vAlign w:val="bottom"/>
          </w:tcPr>
          <w:p w14:paraId="5162272E" w14:textId="77777777" w:rsidR="00441A46" w:rsidRPr="00441A46" w:rsidRDefault="00441A46" w:rsidP="009B0407">
            <w:pPr>
              <w:keepNext/>
              <w:keepLines/>
              <w:spacing w:before="40" w:after="40" w:line="220" w:lineRule="exact"/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Chest vertical acceleration</w:t>
            </w:r>
            <w:r w:rsidRPr="00C10283">
              <w:rPr>
                <w:sz w:val="18"/>
                <w:szCs w:val="18"/>
              </w:rPr>
              <w:t>**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D85FC82" w14:textId="77777777" w:rsidR="00441A46" w:rsidRPr="00441A46" w:rsidRDefault="00441A46" w:rsidP="009B0407">
            <w:pPr>
              <w:keepNext/>
              <w:keepLines/>
              <w:spacing w:before="40" w:after="40" w:line="22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5834D72D" w14:textId="77777777" w:rsidR="00441A46" w:rsidRPr="00441A46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7E2FABEA" w14:textId="77777777" w:rsidR="00441A46" w:rsidRPr="00441A46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05E336A8" w14:textId="77777777" w:rsidR="00441A46" w:rsidRPr="00441A46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8B48E3D" w14:textId="77777777" w:rsidR="00441A46" w:rsidRPr="00441A46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1C1B7BD" w14:textId="77777777" w:rsidR="00441A46" w:rsidRPr="00441A46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FB2B7FC" w14:textId="77777777" w:rsidR="00441A46" w:rsidRPr="00441A46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46490EB8" w14:textId="77777777" w:rsidR="00441A46" w:rsidRPr="00441A46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b/>
                <w:sz w:val="18"/>
                <w:szCs w:val="18"/>
              </w:rPr>
            </w:pPr>
          </w:p>
        </w:tc>
      </w:tr>
      <w:tr w:rsidR="00441A46" w:rsidRPr="00C10283" w14:paraId="21D658AE" w14:textId="77777777" w:rsidTr="009B0407">
        <w:tc>
          <w:tcPr>
            <w:tcW w:w="2195" w:type="dxa"/>
            <w:shd w:val="clear" w:color="auto" w:fill="auto"/>
            <w:vAlign w:val="bottom"/>
          </w:tcPr>
          <w:p w14:paraId="0B9B6DB6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 xml:space="preserve">Chest acceleration 3 </w:t>
            </w:r>
            <w:proofErr w:type="spellStart"/>
            <w:r w:rsidRPr="00C10283">
              <w:rPr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</w:tcPr>
          <w:p w14:paraId="64CCA360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 xml:space="preserve">A chest Cum 3 </w:t>
            </w:r>
            <w:proofErr w:type="spellStart"/>
            <w:r w:rsidRPr="00C10283">
              <w:rPr>
                <w:sz w:val="18"/>
                <w:szCs w:val="18"/>
              </w:rPr>
              <w:t>ms</w:t>
            </w:r>
            <w:proofErr w:type="spellEnd"/>
            <w:r w:rsidRPr="00C10283"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9A485ED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g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57B285BA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55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6C105FC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55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60F9772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55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F31D6D6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55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60BDB8F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55</w:t>
            </w:r>
          </w:p>
        </w:tc>
        <w:tc>
          <w:tcPr>
            <w:tcW w:w="753" w:type="dxa"/>
            <w:vAlign w:val="center"/>
          </w:tcPr>
          <w:p w14:paraId="7FF2D4B0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55</w:t>
            </w:r>
          </w:p>
        </w:tc>
      </w:tr>
      <w:tr w:rsidR="00441A46" w:rsidRPr="00C10283" w14:paraId="6339BDF1" w14:textId="77777777" w:rsidTr="009B0407">
        <w:tc>
          <w:tcPr>
            <w:tcW w:w="2195" w:type="dxa"/>
            <w:shd w:val="clear" w:color="auto" w:fill="auto"/>
            <w:vAlign w:val="center"/>
          </w:tcPr>
          <w:p w14:paraId="3714BEB0" w14:textId="77777777" w:rsidR="00441A46" w:rsidRPr="00C10283" w:rsidDel="007D0AB6" w:rsidRDefault="00441A46" w:rsidP="009B0407">
            <w:pPr>
              <w:keepNext/>
              <w:keepLines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Chest deflection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1E4379C" w14:textId="77777777" w:rsidR="00441A46" w:rsidRPr="00C10283" w:rsidDel="007D0AB6" w:rsidRDefault="00441A46" w:rsidP="009B0407">
            <w:pPr>
              <w:keepNext/>
              <w:keepLines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TBC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B363510" w14:textId="77777777" w:rsidR="00441A46" w:rsidRPr="00C10283" w:rsidDel="007D0AB6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mm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099E750B" w14:textId="77777777" w:rsidR="00441A46" w:rsidRPr="00C10283" w:rsidDel="007D0AB6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NA</w:t>
            </w:r>
          </w:p>
        </w:tc>
        <w:tc>
          <w:tcPr>
            <w:tcW w:w="3773" w:type="dxa"/>
            <w:gridSpan w:val="5"/>
            <w:shd w:val="clear" w:color="auto" w:fill="auto"/>
            <w:vAlign w:val="center"/>
          </w:tcPr>
          <w:p w14:paraId="1EFCCC63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proofErr w:type="gramStart"/>
            <w:r w:rsidRPr="00C10283">
              <w:rPr>
                <w:sz w:val="18"/>
                <w:szCs w:val="18"/>
              </w:rPr>
              <w:t>For  monitoring</w:t>
            </w:r>
            <w:proofErr w:type="gramEnd"/>
            <w:r w:rsidRPr="00C10283">
              <w:rPr>
                <w:sz w:val="18"/>
                <w:szCs w:val="18"/>
              </w:rPr>
              <w:t xml:space="preserve"> purpose only**</w:t>
            </w:r>
          </w:p>
        </w:tc>
      </w:tr>
      <w:tr w:rsidR="00441A46" w:rsidRPr="00C10283" w14:paraId="5C06D9EF" w14:textId="77777777" w:rsidTr="009B0407">
        <w:tc>
          <w:tcPr>
            <w:tcW w:w="219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938A76F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left="57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Abdominal pressure</w:t>
            </w:r>
          </w:p>
        </w:tc>
        <w:tc>
          <w:tcPr>
            <w:tcW w:w="13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7C21D8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jc w:val="center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P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2B311D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Bar</w:t>
            </w:r>
          </w:p>
        </w:tc>
        <w:tc>
          <w:tcPr>
            <w:tcW w:w="5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07F09D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NA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69107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NA</w:t>
            </w:r>
          </w:p>
        </w:tc>
        <w:tc>
          <w:tcPr>
            <w:tcW w:w="7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1672C9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1.2</w:t>
            </w:r>
          </w:p>
        </w:tc>
        <w:tc>
          <w:tcPr>
            <w:tcW w:w="7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3E8087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1.0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D5B061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1.0</w:t>
            </w:r>
          </w:p>
        </w:tc>
        <w:tc>
          <w:tcPr>
            <w:tcW w:w="753" w:type="dxa"/>
            <w:tcBorders>
              <w:bottom w:val="single" w:sz="12" w:space="0" w:color="auto"/>
            </w:tcBorders>
            <w:vAlign w:val="center"/>
          </w:tcPr>
          <w:p w14:paraId="02DC6477" w14:textId="77777777" w:rsidR="00441A46" w:rsidRPr="00C10283" w:rsidRDefault="00441A46" w:rsidP="009B0407">
            <w:pPr>
              <w:keepNext/>
              <w:keepLines/>
              <w:spacing w:before="40" w:after="40" w:line="220" w:lineRule="exact"/>
              <w:ind w:right="113"/>
              <w:jc w:val="right"/>
              <w:rPr>
                <w:sz w:val="18"/>
                <w:szCs w:val="18"/>
              </w:rPr>
            </w:pPr>
            <w:r w:rsidRPr="00C10283">
              <w:rPr>
                <w:sz w:val="18"/>
                <w:szCs w:val="18"/>
              </w:rPr>
              <w:t>1.2</w:t>
            </w:r>
          </w:p>
        </w:tc>
      </w:tr>
    </w:tbl>
    <w:bookmarkEnd w:id="0"/>
    <w:bookmarkEnd w:id="1"/>
    <w:p w14:paraId="0DE38237" w14:textId="77777777" w:rsidR="00441A46" w:rsidRPr="00797C3E" w:rsidRDefault="00441A46" w:rsidP="00441A46">
      <w:pPr>
        <w:keepNext/>
        <w:keepLines/>
        <w:tabs>
          <w:tab w:val="right" w:pos="1300"/>
        </w:tabs>
        <w:spacing w:line="220" w:lineRule="exact"/>
        <w:ind w:left="1134" w:right="1134"/>
        <w:rPr>
          <w:bCs/>
          <w:sz w:val="18"/>
        </w:rPr>
      </w:pPr>
      <w:r w:rsidRPr="00797C3E">
        <w:rPr>
          <w:bCs/>
          <w:sz w:val="18"/>
          <w:vertAlign w:val="superscript"/>
        </w:rPr>
        <w:t>*</w:t>
      </w:r>
      <w:r w:rsidRPr="00797C3E">
        <w:rPr>
          <w:bCs/>
          <w:sz w:val="18"/>
        </w:rPr>
        <w:tab/>
      </w:r>
      <w:r>
        <w:rPr>
          <w:bCs/>
          <w:sz w:val="18"/>
        </w:rPr>
        <w:tab/>
      </w:r>
      <w:r w:rsidRPr="00797C3E">
        <w:rPr>
          <w:bCs/>
          <w:sz w:val="18"/>
        </w:rPr>
        <w:t>HPC: see Annex 17.</w:t>
      </w:r>
    </w:p>
    <w:p w14:paraId="6C074108" w14:textId="77777777" w:rsidR="00441A46" w:rsidRPr="00D4160C" w:rsidRDefault="00441A46" w:rsidP="00441A46">
      <w:pPr>
        <w:keepNext/>
        <w:keepLines/>
        <w:tabs>
          <w:tab w:val="right" w:pos="1300"/>
        </w:tabs>
        <w:spacing w:line="220" w:lineRule="exact"/>
        <w:ind w:left="1418" w:right="1134" w:hanging="284"/>
        <w:rPr>
          <w:b/>
          <w:bCs/>
          <w:sz w:val="18"/>
        </w:rPr>
      </w:pPr>
      <w:r w:rsidRPr="00797C3E">
        <w:rPr>
          <w:bCs/>
          <w:sz w:val="18"/>
          <w:vertAlign w:val="superscript"/>
        </w:rPr>
        <w:t>**</w:t>
      </w:r>
      <w:r w:rsidRPr="00797C3E"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 w:rsidRPr="00797C3E">
        <w:rPr>
          <w:bCs/>
          <w:sz w:val="18"/>
        </w:rPr>
        <w:t xml:space="preserve">To be reviewed within 3 years following entry into force </w:t>
      </w:r>
      <w:r w:rsidRPr="00EA431C">
        <w:rPr>
          <w:bCs/>
          <w:sz w:val="18"/>
        </w:rPr>
        <w:t>of</w:t>
      </w:r>
      <w:r w:rsidRPr="00EA431C">
        <w:t xml:space="preserve"> </w:t>
      </w:r>
      <w:r w:rsidRPr="00EA431C">
        <w:rPr>
          <w:bCs/>
          <w:sz w:val="18"/>
        </w:rPr>
        <w:t>the series 01</w:t>
      </w:r>
      <w:r w:rsidRPr="00797C3E">
        <w:rPr>
          <w:bCs/>
          <w:sz w:val="18"/>
        </w:rPr>
        <w:t xml:space="preserve"> of this Regulation.</w:t>
      </w:r>
      <w:r w:rsidR="00D4160C">
        <w:rPr>
          <w:bCs/>
          <w:sz w:val="18"/>
        </w:rPr>
        <w:t xml:space="preserve"> </w:t>
      </w:r>
      <w:r w:rsidR="00D4160C">
        <w:rPr>
          <w:b/>
          <w:bCs/>
          <w:sz w:val="18"/>
        </w:rPr>
        <w:t xml:space="preserve">Once limit values for </w:t>
      </w:r>
      <w:proofErr w:type="spellStart"/>
      <w:r w:rsidR="00D4160C">
        <w:rPr>
          <w:b/>
          <w:bCs/>
          <w:sz w:val="18"/>
        </w:rPr>
        <w:t>Fz</w:t>
      </w:r>
      <w:proofErr w:type="spellEnd"/>
      <w:r w:rsidR="00D4160C">
        <w:rPr>
          <w:b/>
          <w:bCs/>
          <w:sz w:val="18"/>
        </w:rPr>
        <w:t xml:space="preserve"> and </w:t>
      </w:r>
      <w:proofErr w:type="gramStart"/>
      <w:r w:rsidR="00D4160C">
        <w:rPr>
          <w:b/>
          <w:bCs/>
          <w:sz w:val="18"/>
        </w:rPr>
        <w:t>My</w:t>
      </w:r>
      <w:proofErr w:type="gramEnd"/>
      <w:r w:rsidR="00D4160C">
        <w:rPr>
          <w:b/>
          <w:bCs/>
          <w:sz w:val="18"/>
        </w:rPr>
        <w:t xml:space="preserve"> are introduced, the Az limits become obsolete and can be dropped.</w:t>
      </w:r>
    </w:p>
    <w:p w14:paraId="6D56D3ED" w14:textId="77777777" w:rsidR="00441A46" w:rsidRPr="00EA431C" w:rsidRDefault="00441A46" w:rsidP="00441A46">
      <w:pPr>
        <w:keepNext/>
        <w:keepLines/>
        <w:spacing w:after="120" w:line="360" w:lineRule="auto"/>
        <w:ind w:left="1134"/>
        <w:rPr>
          <w:b/>
          <w:sz w:val="18"/>
          <w:szCs w:val="18"/>
          <w:lang w:val="en-US"/>
        </w:rPr>
      </w:pPr>
      <w:r w:rsidRPr="0021588E">
        <w:rPr>
          <w:bCs/>
          <w:sz w:val="18"/>
          <w:vertAlign w:val="superscript"/>
        </w:rPr>
        <w:t>***</w:t>
      </w:r>
      <w:r w:rsidRPr="0021588E">
        <w:rPr>
          <w:bCs/>
          <w:sz w:val="18"/>
          <w:vertAlign w:val="superscript"/>
        </w:rPr>
        <w:tab/>
      </w:r>
      <w:r w:rsidRPr="0021588E">
        <w:rPr>
          <w:sz w:val="18"/>
          <w:szCs w:val="18"/>
          <w:lang w:val="en-US"/>
        </w:rPr>
        <w:t>Cum 3ms means cumulative 3ms value.</w:t>
      </w:r>
    </w:p>
    <w:p w14:paraId="370D2D66" w14:textId="77777777" w:rsidR="007351F8" w:rsidRPr="00441A46" w:rsidRDefault="007351F8" w:rsidP="0073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6"/>
          <w:szCs w:val="26"/>
          <w:lang w:val="en-US"/>
        </w:rPr>
      </w:pPr>
    </w:p>
    <w:p w14:paraId="0F93771A" w14:textId="77777777" w:rsidR="003A3DE1" w:rsidRDefault="003A3DE1" w:rsidP="00735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</w:p>
    <w:p w14:paraId="274CDA24" w14:textId="77777777" w:rsidR="00D67EB5" w:rsidRDefault="00D67EB5" w:rsidP="00D67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A"/>
          <w:sz w:val="26"/>
          <w:szCs w:val="26"/>
        </w:rPr>
        <w:t>II. Justification</w:t>
      </w:r>
    </w:p>
    <w:p w14:paraId="4A596BAC" w14:textId="77777777" w:rsidR="007351F8" w:rsidRDefault="007351F8">
      <w:pPr>
        <w:rPr>
          <w:rFonts w:ascii="Times New Roman" w:hAnsi="Times New Roman" w:cs="Times New Roman"/>
          <w:color w:val="00000A"/>
          <w:sz w:val="19"/>
          <w:szCs w:val="19"/>
        </w:rPr>
      </w:pPr>
    </w:p>
    <w:p w14:paraId="63848218" w14:textId="77777777" w:rsidR="004202B6" w:rsidRDefault="0093325E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The transition from UN R44 to UN R129 brings several changes</w:t>
      </w:r>
      <w:r w:rsidR="0072584E">
        <w:rPr>
          <w:rFonts w:ascii="Times New Roman" w:hAnsi="Times New Roman" w:cs="Times New Roman"/>
          <w:color w:val="00000A"/>
        </w:rPr>
        <w:t xml:space="preserve">, </w:t>
      </w:r>
      <w:proofErr w:type="spellStart"/>
      <w:r w:rsidR="0072584E">
        <w:rPr>
          <w:rFonts w:ascii="Times New Roman" w:hAnsi="Times New Roman" w:cs="Times New Roman"/>
          <w:color w:val="00000A"/>
        </w:rPr>
        <w:t>a.o.</w:t>
      </w:r>
      <w:proofErr w:type="spellEnd"/>
      <w:r>
        <w:rPr>
          <w:rFonts w:ascii="Times New Roman" w:hAnsi="Times New Roman" w:cs="Times New Roman"/>
          <w:color w:val="00000A"/>
        </w:rPr>
        <w:t>:</w:t>
      </w:r>
    </w:p>
    <w:p w14:paraId="6D7FC009" w14:textId="77777777" w:rsidR="0093325E" w:rsidRPr="0093325E" w:rsidRDefault="0093325E" w:rsidP="00933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A"/>
        </w:rPr>
      </w:pPr>
      <w:r w:rsidRPr="0093325E">
        <w:rPr>
          <w:rFonts w:ascii="Times New Roman" w:hAnsi="Times New Roman" w:cs="Times New Roman"/>
          <w:color w:val="00000A"/>
        </w:rPr>
        <w:t>The mandatory use of rearward facing CRS is extended</w:t>
      </w:r>
    </w:p>
    <w:p w14:paraId="58F719FF" w14:textId="77777777" w:rsidR="0093325E" w:rsidRPr="0093325E" w:rsidRDefault="0093325E" w:rsidP="00933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A"/>
        </w:rPr>
      </w:pPr>
      <w:r w:rsidRPr="0093325E">
        <w:rPr>
          <w:rFonts w:ascii="Times New Roman" w:hAnsi="Times New Roman" w:cs="Times New Roman"/>
          <w:color w:val="00000A"/>
        </w:rPr>
        <w:t>Q-series dummies replace</w:t>
      </w:r>
      <w:r w:rsidR="00CC171F">
        <w:rPr>
          <w:rFonts w:ascii="Times New Roman" w:hAnsi="Times New Roman" w:cs="Times New Roman"/>
          <w:color w:val="00000A"/>
        </w:rPr>
        <w:t>d</w:t>
      </w:r>
      <w:r w:rsidRPr="0093325E">
        <w:rPr>
          <w:rFonts w:ascii="Times New Roman" w:hAnsi="Times New Roman" w:cs="Times New Roman"/>
          <w:color w:val="00000A"/>
        </w:rPr>
        <w:t xml:space="preserve"> P-series</w:t>
      </w:r>
    </w:p>
    <w:p w14:paraId="1AAD27E0" w14:textId="77777777" w:rsidR="0093325E" w:rsidRDefault="0093325E" w:rsidP="009332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A"/>
        </w:rPr>
      </w:pPr>
      <w:r w:rsidRPr="0093325E">
        <w:rPr>
          <w:rFonts w:ascii="Times New Roman" w:hAnsi="Times New Roman" w:cs="Times New Roman"/>
          <w:color w:val="00000A"/>
        </w:rPr>
        <w:t>New requirements – e.g. limits for the head loading – are introduced, and others – e.g. the limit for chest vertical acceleration – should be replaced by more appropriate ones.</w:t>
      </w:r>
    </w:p>
    <w:p w14:paraId="7FDF86DA" w14:textId="77777777" w:rsidR="00D4160C" w:rsidRDefault="0093325E" w:rsidP="0093325E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Regarding the latter, the chest vertical acceleration was used </w:t>
      </w:r>
      <w:r w:rsidR="00CC171F">
        <w:rPr>
          <w:rFonts w:ascii="Times New Roman" w:hAnsi="Times New Roman" w:cs="Times New Roman"/>
          <w:color w:val="00000A"/>
        </w:rPr>
        <w:t xml:space="preserve">in R44 </w:t>
      </w:r>
      <w:r>
        <w:rPr>
          <w:rFonts w:ascii="Times New Roman" w:hAnsi="Times New Roman" w:cs="Times New Roman"/>
          <w:color w:val="00000A"/>
        </w:rPr>
        <w:t xml:space="preserve">as a workaround to avoid high neck loads, as P-dummies lack sensors in the neck area. Q-dummies are equipped with such sensors, but </w:t>
      </w:r>
      <w:r w:rsidR="00D4160C">
        <w:rPr>
          <w:rFonts w:ascii="Times New Roman" w:hAnsi="Times New Roman" w:cs="Times New Roman"/>
          <w:color w:val="00000A"/>
        </w:rPr>
        <w:t>up to now no limit values could be established.</w:t>
      </w:r>
    </w:p>
    <w:p w14:paraId="3D45482A" w14:textId="77777777" w:rsidR="0093325E" w:rsidRDefault="00D4160C" w:rsidP="0093325E">
      <w:pPr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Tests by consumer groups in Europe revealed that some (rearward facing) R129 infant</w:t>
      </w:r>
      <w:r w:rsidR="0093325E"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>carriers allow a somewhat inclined position resulting in increased neck load</w:t>
      </w:r>
      <w:r w:rsidR="0072584E">
        <w:rPr>
          <w:rFonts w:ascii="Times New Roman" w:hAnsi="Times New Roman" w:cs="Times New Roman"/>
          <w:color w:val="00000A"/>
        </w:rPr>
        <w:t>s</w:t>
      </w:r>
      <w:r>
        <w:rPr>
          <w:rFonts w:ascii="Times New Roman" w:hAnsi="Times New Roman" w:cs="Times New Roman"/>
          <w:color w:val="00000A"/>
        </w:rPr>
        <w:t xml:space="preserve"> in frontal impact</w:t>
      </w:r>
      <w:r w:rsidR="0072584E">
        <w:rPr>
          <w:rFonts w:ascii="Times New Roman" w:hAnsi="Times New Roman" w:cs="Times New Roman"/>
          <w:color w:val="00000A"/>
        </w:rPr>
        <w:t>s</w:t>
      </w:r>
      <w:r>
        <w:rPr>
          <w:rFonts w:ascii="Times New Roman" w:hAnsi="Times New Roman" w:cs="Times New Roman"/>
          <w:color w:val="00000A"/>
        </w:rPr>
        <w:t xml:space="preserve">. Although so </w:t>
      </w:r>
      <w:proofErr w:type="gramStart"/>
      <w:r>
        <w:rPr>
          <w:rFonts w:ascii="Times New Roman" w:hAnsi="Times New Roman" w:cs="Times New Roman"/>
          <w:color w:val="00000A"/>
        </w:rPr>
        <w:t>far</w:t>
      </w:r>
      <w:proofErr w:type="gramEnd"/>
      <w:r>
        <w:rPr>
          <w:rFonts w:ascii="Times New Roman" w:hAnsi="Times New Roman" w:cs="Times New Roman"/>
          <w:color w:val="00000A"/>
        </w:rPr>
        <w:t xml:space="preserve"> no </w:t>
      </w:r>
      <w:r>
        <w:rPr>
          <w:rFonts w:ascii="Times New Roman" w:hAnsi="Times New Roman" w:cs="Times New Roman"/>
          <w:color w:val="00000A"/>
        </w:rPr>
        <w:lastRenderedPageBreak/>
        <w:t>excessive neck loads were seen, there is a potential risk that</w:t>
      </w:r>
      <w:r w:rsidR="0072584E">
        <w:rPr>
          <w:rFonts w:ascii="Times New Roman" w:hAnsi="Times New Roman" w:cs="Times New Roman"/>
          <w:color w:val="00000A"/>
        </w:rPr>
        <w:t xml:space="preserve"> products enter the market that offer an even more horizontal transport with undesirably high neck loads as a consequence.</w:t>
      </w:r>
    </w:p>
    <w:p w14:paraId="25EE4D8C" w14:textId="77777777" w:rsidR="0072584E" w:rsidRPr="00384748" w:rsidRDefault="0072584E" w:rsidP="00384748">
      <w:pPr>
        <w:rPr>
          <w:rFonts w:ascii="Times New Roman" w:hAnsi="Times New Roman" w:cs="Times New Roman"/>
          <w:color w:val="00000A"/>
          <w:lang w:val="en-US"/>
        </w:rPr>
      </w:pPr>
      <w:r>
        <w:rPr>
          <w:rFonts w:ascii="Times New Roman" w:hAnsi="Times New Roman" w:cs="Times New Roman"/>
          <w:color w:val="00000A"/>
        </w:rPr>
        <w:t xml:space="preserve">The chest vertical acceleration does not allow to calculate a corresponding neck </w:t>
      </w:r>
      <w:proofErr w:type="gramStart"/>
      <w:r>
        <w:rPr>
          <w:rFonts w:ascii="Times New Roman" w:hAnsi="Times New Roman" w:cs="Times New Roman"/>
          <w:color w:val="00000A"/>
        </w:rPr>
        <w:t>force, but</w:t>
      </w:r>
      <w:proofErr w:type="gramEnd"/>
      <w:r>
        <w:rPr>
          <w:rFonts w:ascii="Times New Roman" w:hAnsi="Times New Roman" w:cs="Times New Roman"/>
          <w:color w:val="00000A"/>
        </w:rPr>
        <w:t xml:space="preserve"> has proven to be able to control these forces suff</w:t>
      </w:r>
      <w:r w:rsidR="00126B63">
        <w:rPr>
          <w:rFonts w:ascii="Times New Roman" w:hAnsi="Times New Roman" w:cs="Times New Roman"/>
          <w:color w:val="00000A"/>
        </w:rPr>
        <w:t>ici</w:t>
      </w:r>
      <w:r>
        <w:rPr>
          <w:rFonts w:ascii="Times New Roman" w:hAnsi="Times New Roman" w:cs="Times New Roman"/>
          <w:color w:val="00000A"/>
        </w:rPr>
        <w:t>ently under</w:t>
      </w:r>
      <w:r w:rsidR="00126B63">
        <w:rPr>
          <w:rFonts w:ascii="Times New Roman" w:hAnsi="Times New Roman" w:cs="Times New Roman"/>
          <w:color w:val="00000A"/>
        </w:rPr>
        <w:t xml:space="preserve"> R44. </w:t>
      </w:r>
      <w:proofErr w:type="gramStart"/>
      <w:r w:rsidR="00126B63">
        <w:rPr>
          <w:rFonts w:ascii="Times New Roman" w:hAnsi="Times New Roman" w:cs="Times New Roman"/>
          <w:color w:val="00000A"/>
        </w:rPr>
        <w:t>Therefore</w:t>
      </w:r>
      <w:proofErr w:type="gramEnd"/>
      <w:r w:rsidR="00126B63">
        <w:rPr>
          <w:rFonts w:ascii="Times New Roman" w:hAnsi="Times New Roman" w:cs="Times New Roman"/>
          <w:color w:val="00000A"/>
        </w:rPr>
        <w:t xml:space="preserve"> it is proposed to introduce </w:t>
      </w:r>
      <w:r w:rsidR="00126B63" w:rsidRPr="00126B63">
        <w:rPr>
          <w:rFonts w:ascii="Times New Roman" w:hAnsi="Times New Roman" w:cs="Times New Roman"/>
          <w:color w:val="00000A"/>
        </w:rPr>
        <w:t>(temporarily)</w:t>
      </w:r>
      <w:r w:rsidR="00126B63">
        <w:rPr>
          <w:rFonts w:ascii="Times New Roman" w:hAnsi="Times New Roman" w:cs="Times New Roman"/>
          <w:color w:val="00000A"/>
        </w:rPr>
        <w:t xml:space="preserve"> limit values for the chest vertical acceleration until the limits </w:t>
      </w:r>
      <w:r w:rsidR="001C45D0">
        <w:rPr>
          <w:rFonts w:ascii="Times New Roman" w:hAnsi="Times New Roman" w:cs="Times New Roman"/>
          <w:color w:val="00000A"/>
        </w:rPr>
        <w:t xml:space="preserve">for </w:t>
      </w:r>
      <w:r w:rsidR="00126B63">
        <w:rPr>
          <w:rFonts w:ascii="Times New Roman" w:hAnsi="Times New Roman" w:cs="Times New Roman"/>
          <w:color w:val="00000A"/>
        </w:rPr>
        <w:t>u</w:t>
      </w:r>
      <w:r w:rsidR="00126B63" w:rsidRPr="00126B63">
        <w:rPr>
          <w:rFonts w:ascii="Times New Roman" w:hAnsi="Times New Roman" w:cs="Times New Roman"/>
          <w:color w:val="00000A"/>
        </w:rPr>
        <w:t xml:space="preserve">pper neck tension </w:t>
      </w:r>
      <w:r w:rsidR="00126B63">
        <w:rPr>
          <w:rFonts w:ascii="Times New Roman" w:hAnsi="Times New Roman" w:cs="Times New Roman"/>
          <w:color w:val="00000A"/>
        </w:rPr>
        <w:t>f</w:t>
      </w:r>
      <w:r w:rsidR="00126B63" w:rsidRPr="00126B63">
        <w:rPr>
          <w:rFonts w:ascii="Times New Roman" w:hAnsi="Times New Roman" w:cs="Times New Roman"/>
          <w:color w:val="00000A"/>
        </w:rPr>
        <w:t>orce</w:t>
      </w:r>
      <w:r w:rsidR="00126B63">
        <w:rPr>
          <w:rFonts w:ascii="Times New Roman" w:hAnsi="Times New Roman" w:cs="Times New Roman"/>
          <w:color w:val="00000A"/>
        </w:rPr>
        <w:t xml:space="preserve"> and u</w:t>
      </w:r>
      <w:r w:rsidR="00126B63" w:rsidRPr="00126B63">
        <w:rPr>
          <w:rFonts w:ascii="Times New Roman" w:hAnsi="Times New Roman" w:cs="Times New Roman"/>
          <w:color w:val="00000A"/>
        </w:rPr>
        <w:t>pper neck flexion moment</w:t>
      </w:r>
      <w:r w:rsidR="00126B63">
        <w:rPr>
          <w:rFonts w:ascii="Times New Roman" w:hAnsi="Times New Roman" w:cs="Times New Roman"/>
          <w:color w:val="00000A"/>
        </w:rPr>
        <w:t xml:space="preserve"> limit values are established and introduced. </w:t>
      </w:r>
      <w:r w:rsidR="00384748" w:rsidRPr="00384748">
        <w:rPr>
          <w:rFonts w:ascii="Times New Roman" w:hAnsi="Times New Roman" w:cs="Times New Roman"/>
          <w:color w:val="00000A"/>
        </w:rPr>
        <w:t xml:space="preserve">The criterion is already known by the </w:t>
      </w:r>
      <w:r w:rsidR="00384748">
        <w:rPr>
          <w:rFonts w:ascii="Times New Roman" w:hAnsi="Times New Roman" w:cs="Times New Roman"/>
          <w:color w:val="00000A"/>
        </w:rPr>
        <w:t>Technical Services</w:t>
      </w:r>
      <w:r w:rsidR="00384748" w:rsidRPr="00384748">
        <w:rPr>
          <w:rFonts w:ascii="Times New Roman" w:hAnsi="Times New Roman" w:cs="Times New Roman"/>
          <w:color w:val="00000A"/>
        </w:rPr>
        <w:t xml:space="preserve"> and manufacturers for decades.</w:t>
      </w:r>
      <w:r w:rsidR="00384748">
        <w:rPr>
          <w:rFonts w:ascii="Times New Roman" w:hAnsi="Times New Roman" w:cs="Times New Roman"/>
          <w:color w:val="00000A"/>
        </w:rPr>
        <w:t xml:space="preserve"> </w:t>
      </w:r>
      <w:r w:rsidR="00384748" w:rsidRPr="00384748">
        <w:rPr>
          <w:rFonts w:ascii="Times New Roman" w:hAnsi="Times New Roman" w:cs="Times New Roman"/>
          <w:color w:val="00000A"/>
        </w:rPr>
        <w:t>From accident research we know that babies are very well protected – so the old limit fulfilled its intention.</w:t>
      </w:r>
    </w:p>
    <w:p w14:paraId="4221C8FA" w14:textId="77777777" w:rsidR="003A3DE1" w:rsidRDefault="003A3DE1" w:rsidP="003A3DE1">
      <w:pPr>
        <w:jc w:val="center"/>
      </w:pPr>
      <w:r>
        <w:t>----------</w:t>
      </w:r>
    </w:p>
    <w:sectPr w:rsidR="003A3DE1" w:rsidSect="006144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9B622" w14:textId="77777777" w:rsidR="00825E11" w:rsidRDefault="00825E11" w:rsidP="00614409">
      <w:pPr>
        <w:spacing w:after="0" w:line="240" w:lineRule="auto"/>
      </w:pPr>
      <w:r>
        <w:separator/>
      </w:r>
    </w:p>
  </w:endnote>
  <w:endnote w:type="continuationSeparator" w:id="0">
    <w:p w14:paraId="642F4634" w14:textId="77777777" w:rsidR="00825E11" w:rsidRDefault="00825E11" w:rsidP="0061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9CCE" w14:textId="77777777" w:rsidR="003A6EDA" w:rsidRDefault="003A6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1794" w14:textId="77777777" w:rsidR="003A6EDA" w:rsidRDefault="003A6E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80EC8" w14:textId="77777777" w:rsidR="003A6EDA" w:rsidRDefault="003A6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91535" w14:textId="77777777" w:rsidR="00825E11" w:rsidRDefault="00825E11" w:rsidP="00614409">
      <w:pPr>
        <w:spacing w:after="0" w:line="240" w:lineRule="auto"/>
      </w:pPr>
      <w:r>
        <w:separator/>
      </w:r>
    </w:p>
  </w:footnote>
  <w:footnote w:type="continuationSeparator" w:id="0">
    <w:p w14:paraId="4515549A" w14:textId="77777777" w:rsidR="00825E11" w:rsidRDefault="00825E11" w:rsidP="0061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A8172" w14:textId="77777777" w:rsidR="003A6EDA" w:rsidRDefault="003A6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5B53" w14:textId="77777777" w:rsidR="00614409" w:rsidRDefault="00614409">
    <w:pPr>
      <w:pStyle w:val="Header"/>
    </w:pPr>
  </w:p>
  <w:p w14:paraId="6DFB4296" w14:textId="77777777" w:rsidR="00614409" w:rsidRDefault="00614409">
    <w:pPr>
      <w:pStyle w:val="Header"/>
    </w:pPr>
  </w:p>
  <w:p w14:paraId="5B36609D" w14:textId="77777777" w:rsidR="00614409" w:rsidRDefault="006144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8" w:type="dxa"/>
      <w:tblLook w:val="04A0" w:firstRow="1" w:lastRow="0" w:firstColumn="1" w:lastColumn="0" w:noHBand="0" w:noVBand="1"/>
    </w:tblPr>
    <w:tblGrid>
      <w:gridCol w:w="4924"/>
      <w:gridCol w:w="4924"/>
    </w:tblGrid>
    <w:tr w:rsidR="00614409" w14:paraId="2771737A" w14:textId="77777777" w:rsidTr="00FF0598">
      <w:tc>
        <w:tcPr>
          <w:tcW w:w="4924" w:type="dxa"/>
          <w:hideMark/>
        </w:tcPr>
        <w:p w14:paraId="3A1C2724" w14:textId="77777777" w:rsidR="00614409" w:rsidRPr="00614409" w:rsidRDefault="00614409" w:rsidP="00FF0598">
          <w:pPr>
            <w:ind w:right="988"/>
            <w:rPr>
              <w:rFonts w:ascii="Times New Roman" w:hAnsi="Times New Roman" w:cs="Times New Roman"/>
              <w:kern w:val="2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Submitted</w:t>
          </w:r>
          <w:r w:rsidRPr="00614409">
            <w:rPr>
              <w:rFonts w:ascii="Times New Roman" w:hAnsi="Times New Roman" w:cs="Times New Roman"/>
              <w:lang w:val="en-US"/>
            </w:rPr>
            <w:t xml:space="preserve"> by the experts of Global NCAP and ANEC on behalf of Consumers International</w:t>
          </w:r>
        </w:p>
      </w:tc>
      <w:tc>
        <w:tcPr>
          <w:tcW w:w="4924" w:type="dxa"/>
          <w:hideMark/>
        </w:tcPr>
        <w:p w14:paraId="651666C5" w14:textId="1EFF0F05" w:rsidR="00614409" w:rsidRPr="00614409" w:rsidRDefault="00614409" w:rsidP="00FF0598">
          <w:pPr>
            <w:ind w:leftChars="85" w:left="187"/>
            <w:rPr>
              <w:rFonts w:ascii="Times New Roman" w:hAnsi="Times New Roman" w:cs="Times New Roman"/>
              <w:kern w:val="2"/>
              <w:lang w:val="en-US"/>
            </w:rPr>
          </w:pPr>
          <w:r w:rsidRPr="00614409">
            <w:rPr>
              <w:rFonts w:ascii="Times New Roman" w:hAnsi="Times New Roman" w:cs="Times New Roman"/>
              <w:u w:val="single"/>
              <w:lang w:val="en-US"/>
            </w:rPr>
            <w:t>Informal document</w:t>
          </w:r>
          <w:r w:rsidRPr="00614409">
            <w:rPr>
              <w:rFonts w:ascii="Times New Roman" w:hAnsi="Times New Roman" w:cs="Times New Roman"/>
              <w:lang w:val="en-US"/>
            </w:rPr>
            <w:t xml:space="preserve"> </w:t>
          </w:r>
          <w:r w:rsidRPr="00614409">
            <w:rPr>
              <w:rFonts w:ascii="Times New Roman" w:hAnsi="Times New Roman" w:cs="Times New Roman"/>
              <w:b/>
              <w:lang w:val="en-US"/>
            </w:rPr>
            <w:t>GRSP-</w:t>
          </w:r>
          <w:r w:rsidR="005C2FA9">
            <w:rPr>
              <w:rFonts w:ascii="Times New Roman" w:hAnsi="Times New Roman" w:cs="Times New Roman"/>
              <w:b/>
              <w:lang w:val="en-US"/>
            </w:rPr>
            <w:t>65-</w:t>
          </w:r>
          <w:r w:rsidR="003A6EDA">
            <w:rPr>
              <w:rFonts w:ascii="Times New Roman" w:hAnsi="Times New Roman" w:cs="Times New Roman"/>
              <w:b/>
              <w:lang w:val="en-US"/>
            </w:rPr>
            <w:t>06</w:t>
          </w:r>
          <w:r>
            <w:rPr>
              <w:rFonts w:ascii="Times New Roman" w:hAnsi="Times New Roman" w:cs="Times New Roman"/>
              <w:kern w:val="2"/>
              <w:lang w:val="en-US"/>
            </w:rPr>
            <w:br/>
          </w:r>
          <w:r w:rsidRPr="00614409">
            <w:rPr>
              <w:rFonts w:ascii="Times New Roman" w:hAnsi="Times New Roman" w:cs="Times New Roman"/>
              <w:lang w:val="en-US"/>
            </w:rPr>
            <w:t>(6</w:t>
          </w:r>
          <w:r w:rsidR="005C2FA9">
            <w:rPr>
              <w:rFonts w:ascii="Times New Roman" w:hAnsi="Times New Roman" w:cs="Times New Roman"/>
              <w:lang w:val="en-US"/>
            </w:rPr>
            <w:t>5th</w:t>
          </w:r>
          <w:r w:rsidRPr="00614409">
            <w:rPr>
              <w:rFonts w:ascii="Times New Roman" w:hAnsi="Times New Roman" w:cs="Times New Roman"/>
              <w:lang w:val="en-US"/>
            </w:rPr>
            <w:t xml:space="preserve"> GRSP, </w:t>
          </w:r>
          <w:r w:rsidRPr="00614409">
            <w:rPr>
              <w:rFonts w:ascii="Times New Roman" w:hAnsi="Times New Roman" w:cs="Times New Roman"/>
              <w:lang w:val="en-US" w:eastAsia="ja-JP"/>
            </w:rPr>
            <w:t>1</w:t>
          </w:r>
          <w:r w:rsidR="005C2FA9">
            <w:rPr>
              <w:rFonts w:ascii="Times New Roman" w:hAnsi="Times New Roman" w:cs="Times New Roman"/>
              <w:lang w:val="en-US" w:eastAsia="ja-JP"/>
            </w:rPr>
            <w:t>3</w:t>
          </w:r>
          <w:r w:rsidRPr="00614409">
            <w:rPr>
              <w:rFonts w:ascii="Times New Roman" w:hAnsi="Times New Roman" w:cs="Times New Roman"/>
              <w:lang w:val="en-US"/>
            </w:rPr>
            <w:t>-1</w:t>
          </w:r>
          <w:r w:rsidR="005C2FA9">
            <w:rPr>
              <w:rFonts w:ascii="Times New Roman" w:hAnsi="Times New Roman" w:cs="Times New Roman"/>
              <w:lang w:val="en-US" w:eastAsia="ja-JP"/>
            </w:rPr>
            <w:t>7</w:t>
          </w:r>
          <w:r w:rsidRPr="00614409">
            <w:rPr>
              <w:rFonts w:ascii="Times New Roman" w:hAnsi="Times New Roman" w:cs="Times New Roman"/>
              <w:lang w:val="en-US"/>
            </w:rPr>
            <w:t xml:space="preserve"> </w:t>
          </w:r>
          <w:r w:rsidRPr="00614409">
            <w:rPr>
              <w:rFonts w:ascii="Times New Roman" w:hAnsi="Times New Roman" w:cs="Times New Roman"/>
              <w:lang w:val="en-US" w:eastAsia="ja-JP"/>
            </w:rPr>
            <w:t>May</w:t>
          </w:r>
          <w:r w:rsidRPr="00614409">
            <w:rPr>
              <w:rFonts w:ascii="Times New Roman" w:hAnsi="Times New Roman" w:cs="Times New Roman"/>
              <w:lang w:val="en-US"/>
            </w:rPr>
            <w:t xml:space="preserve"> 201</w:t>
          </w:r>
          <w:r w:rsidR="005C2FA9">
            <w:rPr>
              <w:rFonts w:ascii="Times New Roman" w:hAnsi="Times New Roman" w:cs="Times New Roman"/>
              <w:lang w:val="en-US" w:eastAsia="ja-JP"/>
            </w:rPr>
            <w:t>9</w:t>
          </w:r>
          <w:r w:rsidRPr="00614409">
            <w:rPr>
              <w:rFonts w:ascii="Times New Roman" w:hAnsi="Times New Roman" w:cs="Times New Roman"/>
              <w:lang w:val="en-US"/>
            </w:rPr>
            <w:t xml:space="preserve">, </w:t>
          </w:r>
          <w:r w:rsidRPr="00614409">
            <w:rPr>
              <w:rFonts w:ascii="Times New Roman" w:hAnsi="Times New Roman" w:cs="Times New Roman"/>
              <w:lang w:val="en-US"/>
            </w:rPr>
            <w:br/>
            <w:t xml:space="preserve"> agenda item </w:t>
          </w:r>
          <w:r w:rsidR="003A6EDA">
            <w:rPr>
              <w:rFonts w:ascii="Times New Roman" w:hAnsi="Times New Roman" w:cs="Times New Roman"/>
              <w:lang w:val="en-US"/>
            </w:rPr>
            <w:t>19</w:t>
          </w:r>
          <w:bookmarkStart w:id="3" w:name="_GoBack"/>
          <w:bookmarkEnd w:id="3"/>
          <w:r w:rsidRPr="00614409">
            <w:rPr>
              <w:rFonts w:ascii="Times New Roman" w:hAnsi="Times New Roman" w:cs="Times New Roman"/>
              <w:lang w:val="en-US"/>
            </w:rPr>
            <w:t>)</w:t>
          </w:r>
        </w:p>
      </w:tc>
    </w:tr>
  </w:tbl>
  <w:p w14:paraId="4667D5FA" w14:textId="77777777" w:rsidR="00614409" w:rsidRDefault="00614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3A2"/>
    <w:multiLevelType w:val="hybridMultilevel"/>
    <w:tmpl w:val="BC580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CC"/>
    <w:rsid w:val="000E5ABC"/>
    <w:rsid w:val="00126B63"/>
    <w:rsid w:val="001469CE"/>
    <w:rsid w:val="00155588"/>
    <w:rsid w:val="001C45D0"/>
    <w:rsid w:val="00221BEB"/>
    <w:rsid w:val="002436DA"/>
    <w:rsid w:val="003574E5"/>
    <w:rsid w:val="00384748"/>
    <w:rsid w:val="003A3DE1"/>
    <w:rsid w:val="003A4CB8"/>
    <w:rsid w:val="003A6EDA"/>
    <w:rsid w:val="004202B6"/>
    <w:rsid w:val="00441A46"/>
    <w:rsid w:val="004A0657"/>
    <w:rsid w:val="005C2FA9"/>
    <w:rsid w:val="00614409"/>
    <w:rsid w:val="00637398"/>
    <w:rsid w:val="007128D5"/>
    <w:rsid w:val="0072584E"/>
    <w:rsid w:val="007351F8"/>
    <w:rsid w:val="00825E11"/>
    <w:rsid w:val="008459C1"/>
    <w:rsid w:val="008F4EDD"/>
    <w:rsid w:val="0093325E"/>
    <w:rsid w:val="00AB1A8C"/>
    <w:rsid w:val="00AC1325"/>
    <w:rsid w:val="00AF1EE1"/>
    <w:rsid w:val="00B85DCC"/>
    <w:rsid w:val="00C20CFF"/>
    <w:rsid w:val="00CC171F"/>
    <w:rsid w:val="00D4160C"/>
    <w:rsid w:val="00D643E9"/>
    <w:rsid w:val="00D67EB5"/>
    <w:rsid w:val="00E20E3B"/>
    <w:rsid w:val="00E91048"/>
    <w:rsid w:val="00E954DF"/>
    <w:rsid w:val="7AC2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FFCEF2"/>
  <w15:docId w15:val="{8E0B2389-01EE-4AE9-B548-1845BAC0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9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D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09"/>
  </w:style>
  <w:style w:type="paragraph" w:styleId="Footer">
    <w:name w:val="footer"/>
    <w:basedOn w:val="Normal"/>
    <w:link w:val="FooterChar"/>
    <w:uiPriority w:val="99"/>
    <w:unhideWhenUsed/>
    <w:rsid w:val="00614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09"/>
  </w:style>
  <w:style w:type="paragraph" w:styleId="ListParagraph">
    <w:name w:val="List Paragraph"/>
    <w:basedOn w:val="Normal"/>
    <w:uiPriority w:val="34"/>
    <w:qFormat/>
    <w:rsid w:val="0093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EDEE-CC83-4F82-8E16-62FDE3CE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2291</Characters>
  <Application>Microsoft Office Word</Application>
  <DocSecurity>4</DocSecurity>
  <Lines>88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AFuras</dc:creator>
  <cp:lastModifiedBy>Edoardo Gianotti</cp:lastModifiedBy>
  <cp:revision>2</cp:revision>
  <dcterms:created xsi:type="dcterms:W3CDTF">2019-05-06T13:00:00Z</dcterms:created>
  <dcterms:modified xsi:type="dcterms:W3CDTF">2019-05-06T13:00:00Z</dcterms:modified>
</cp:coreProperties>
</file>