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9130BCB" w14:textId="77777777" w:rsidTr="009E6CB7">
        <w:trPr>
          <w:cantSplit/>
          <w:trHeight w:hRule="exact" w:val="851"/>
        </w:trPr>
        <w:tc>
          <w:tcPr>
            <w:tcW w:w="1276" w:type="dxa"/>
            <w:tcBorders>
              <w:bottom w:val="single" w:sz="4" w:space="0" w:color="auto"/>
            </w:tcBorders>
            <w:vAlign w:val="bottom"/>
          </w:tcPr>
          <w:p w14:paraId="143E6BDD" w14:textId="77777777" w:rsidR="009E6CB7" w:rsidRDefault="009E6CB7" w:rsidP="009E6CB7">
            <w:pPr>
              <w:spacing w:after="80"/>
            </w:pPr>
            <w:bookmarkStart w:id="0" w:name="_GoBack"/>
            <w:bookmarkEnd w:id="0"/>
          </w:p>
        </w:tc>
        <w:tc>
          <w:tcPr>
            <w:tcW w:w="2268" w:type="dxa"/>
            <w:tcBorders>
              <w:bottom w:val="single" w:sz="4" w:space="0" w:color="auto"/>
            </w:tcBorders>
            <w:vAlign w:val="bottom"/>
          </w:tcPr>
          <w:p w14:paraId="39BCB70E"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7C76FA7" w14:textId="0C8EE176" w:rsidR="009E6CB7" w:rsidRPr="00D47EEA" w:rsidRDefault="005F70CC" w:rsidP="00D12254">
            <w:pPr>
              <w:jc w:val="right"/>
            </w:pPr>
            <w:r w:rsidRPr="005F70CC">
              <w:rPr>
                <w:sz w:val="40"/>
              </w:rPr>
              <w:t>ECE</w:t>
            </w:r>
            <w:r>
              <w:t>/TRANS/WP.5/2018/</w:t>
            </w:r>
            <w:r w:rsidR="00D12254">
              <w:t>3</w:t>
            </w:r>
          </w:p>
        </w:tc>
      </w:tr>
      <w:tr w:rsidR="009E6CB7" w14:paraId="41F483D3" w14:textId="77777777" w:rsidTr="009E6CB7">
        <w:trPr>
          <w:cantSplit/>
          <w:trHeight w:hRule="exact" w:val="2835"/>
        </w:trPr>
        <w:tc>
          <w:tcPr>
            <w:tcW w:w="1276" w:type="dxa"/>
            <w:tcBorders>
              <w:top w:val="single" w:sz="4" w:space="0" w:color="auto"/>
              <w:bottom w:val="single" w:sz="12" w:space="0" w:color="auto"/>
            </w:tcBorders>
          </w:tcPr>
          <w:p w14:paraId="4AB85871" w14:textId="77777777" w:rsidR="009E6CB7" w:rsidRDefault="00BC7F91" w:rsidP="009E6CB7">
            <w:pPr>
              <w:spacing w:before="120"/>
            </w:pPr>
            <w:r>
              <w:rPr>
                <w:noProof/>
                <w:lang w:eastAsia="en-GB"/>
              </w:rPr>
              <w:drawing>
                <wp:inline distT="0" distB="0" distL="0" distR="0" wp14:anchorId="467FF328" wp14:editId="35A029B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25BDE5"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BF2C1AC" w14:textId="77777777" w:rsidR="009E6CB7" w:rsidRDefault="005F70CC" w:rsidP="005F70CC">
            <w:pPr>
              <w:spacing w:before="240" w:line="240" w:lineRule="exact"/>
            </w:pPr>
            <w:r>
              <w:t>Distr.: General</w:t>
            </w:r>
          </w:p>
          <w:p w14:paraId="3AFCC843" w14:textId="77777777" w:rsidR="005F70CC" w:rsidRDefault="005F70CC" w:rsidP="005F70CC">
            <w:pPr>
              <w:spacing w:line="240" w:lineRule="exact"/>
            </w:pPr>
            <w:r>
              <w:t>25 June 2018</w:t>
            </w:r>
          </w:p>
          <w:p w14:paraId="0E9B97F2" w14:textId="77777777" w:rsidR="005F70CC" w:rsidRDefault="005F70CC" w:rsidP="005F70CC">
            <w:pPr>
              <w:spacing w:line="240" w:lineRule="exact"/>
            </w:pPr>
          </w:p>
          <w:p w14:paraId="0220DE15" w14:textId="77777777" w:rsidR="005F70CC" w:rsidRDefault="005F70CC" w:rsidP="005F70CC">
            <w:pPr>
              <w:spacing w:line="240" w:lineRule="exact"/>
            </w:pPr>
            <w:r>
              <w:t>Original: English</w:t>
            </w:r>
          </w:p>
        </w:tc>
      </w:tr>
    </w:tbl>
    <w:p w14:paraId="5C721855" w14:textId="77777777" w:rsidR="005F70CC" w:rsidRPr="00802B2E" w:rsidRDefault="005F70CC" w:rsidP="005F70CC">
      <w:pPr>
        <w:spacing w:before="120"/>
        <w:rPr>
          <w:b/>
          <w:bCs/>
          <w:sz w:val="28"/>
          <w:szCs w:val="28"/>
        </w:rPr>
      </w:pPr>
      <w:r w:rsidRPr="00802B2E">
        <w:rPr>
          <w:b/>
          <w:bCs/>
          <w:sz w:val="28"/>
          <w:szCs w:val="28"/>
        </w:rPr>
        <w:t>Economic Commission for Europe</w:t>
      </w:r>
    </w:p>
    <w:p w14:paraId="201C6E31" w14:textId="77777777" w:rsidR="005F70CC" w:rsidRPr="00802B2E" w:rsidRDefault="005F70CC" w:rsidP="005F70CC">
      <w:pPr>
        <w:spacing w:before="120"/>
        <w:rPr>
          <w:sz w:val="28"/>
          <w:szCs w:val="28"/>
        </w:rPr>
      </w:pPr>
      <w:r w:rsidRPr="00802B2E">
        <w:rPr>
          <w:sz w:val="28"/>
          <w:szCs w:val="28"/>
        </w:rPr>
        <w:t>Inland Transport Committee</w:t>
      </w:r>
    </w:p>
    <w:p w14:paraId="7DBC0432" w14:textId="77777777" w:rsidR="005F70CC" w:rsidRPr="004A2945" w:rsidRDefault="005F70CC" w:rsidP="005F70CC">
      <w:pPr>
        <w:spacing w:before="120"/>
        <w:rPr>
          <w:b/>
          <w:sz w:val="24"/>
          <w:szCs w:val="24"/>
        </w:rPr>
      </w:pPr>
      <w:r w:rsidRPr="004A2945">
        <w:rPr>
          <w:b/>
          <w:sz w:val="24"/>
          <w:szCs w:val="24"/>
        </w:rPr>
        <w:t>Working Party on Transport Trends and Economics</w:t>
      </w:r>
    </w:p>
    <w:p w14:paraId="30F9ED6C" w14:textId="77777777" w:rsidR="005F70CC" w:rsidRPr="0012673C" w:rsidRDefault="005F70CC" w:rsidP="005F70CC">
      <w:pPr>
        <w:spacing w:before="120"/>
        <w:rPr>
          <w:b/>
          <w:bCs/>
        </w:rPr>
      </w:pPr>
      <w:r>
        <w:rPr>
          <w:b/>
          <w:bCs/>
        </w:rPr>
        <w:t>Thirty-first</w:t>
      </w:r>
      <w:r w:rsidRPr="0012673C">
        <w:rPr>
          <w:b/>
          <w:bCs/>
        </w:rPr>
        <w:t xml:space="preserve"> session</w:t>
      </w:r>
    </w:p>
    <w:p w14:paraId="7F161A6D" w14:textId="77777777" w:rsidR="005F70CC" w:rsidRDefault="005F70CC" w:rsidP="005F70CC">
      <w:r>
        <w:t>Geneva, 3–5 September 2018</w:t>
      </w:r>
    </w:p>
    <w:p w14:paraId="0E00D1C5" w14:textId="77777777" w:rsidR="005F70CC" w:rsidRPr="00753E2B" w:rsidRDefault="005F70CC" w:rsidP="005F70CC">
      <w:r w:rsidRPr="00753E2B">
        <w:t xml:space="preserve">Item </w:t>
      </w:r>
      <w:r>
        <w:t>5</w:t>
      </w:r>
      <w:r w:rsidRPr="00753E2B">
        <w:t xml:space="preserve"> (</w:t>
      </w:r>
      <w:r>
        <w:t>b</w:t>
      </w:r>
      <w:r w:rsidRPr="00753E2B">
        <w:t>) of the provisional agenda</w:t>
      </w:r>
    </w:p>
    <w:p w14:paraId="507C23F2" w14:textId="77777777" w:rsidR="001C6663" w:rsidRDefault="005F70CC" w:rsidP="005F70CC">
      <w:r w:rsidRPr="005F70CC">
        <w:rPr>
          <w:b/>
        </w:rPr>
        <w:t>Monitoring of the developments in pan-European transport networks</w:t>
      </w:r>
      <w:r>
        <w:rPr>
          <w:b/>
        </w:rPr>
        <w:t>:</w:t>
      </w:r>
      <w:r>
        <w:rPr>
          <w:b/>
        </w:rPr>
        <w:br/>
      </w:r>
      <w:r w:rsidRPr="005F70CC">
        <w:rPr>
          <w:b/>
        </w:rPr>
        <w:t>Trans-European Motorway and Trans-European Railway projects</w:t>
      </w:r>
    </w:p>
    <w:p w14:paraId="714B02CD" w14:textId="122E2FF8" w:rsidR="00D12254" w:rsidRDefault="005F70CC" w:rsidP="00D12254">
      <w:pPr>
        <w:pStyle w:val="HChG"/>
      </w:pPr>
      <w:r>
        <w:tab/>
      </w:r>
      <w:r>
        <w:tab/>
      </w:r>
      <w:r w:rsidR="00D12254" w:rsidRPr="00DA75B8">
        <w:t xml:space="preserve">Information on </w:t>
      </w:r>
      <w:r w:rsidR="00D12254">
        <w:t xml:space="preserve">the </w:t>
      </w:r>
      <w:r w:rsidR="00D12254" w:rsidRPr="00F50DB6">
        <w:t>Trans-European Railway</w:t>
      </w:r>
      <w:r w:rsidR="00D12254">
        <w:t xml:space="preserve"> </w:t>
      </w:r>
      <w:r w:rsidR="00D12254" w:rsidRPr="00DA75B8">
        <w:t>project development</w:t>
      </w:r>
      <w:r w:rsidR="00D12254" w:rsidRPr="00843F49">
        <w:rPr>
          <w:rStyle w:val="FootnoteReference"/>
          <w:sz w:val="20"/>
          <w:vertAlign w:val="baseline"/>
        </w:rPr>
        <w:footnoteReference w:customMarkFollows="1" w:id="2"/>
        <w:t>*</w:t>
      </w:r>
    </w:p>
    <w:p w14:paraId="65B77931" w14:textId="77777777" w:rsidR="00D12254" w:rsidRPr="00DA75B8" w:rsidRDefault="00D12254" w:rsidP="00D12254">
      <w:pPr>
        <w:pStyle w:val="H1G"/>
      </w:pPr>
      <w:r>
        <w:tab/>
      </w:r>
      <w:r>
        <w:tab/>
      </w:r>
      <w:r w:rsidRPr="00DA75B8">
        <w:t>Submitted by the TE</w:t>
      </w:r>
      <w:r>
        <w:t>R</w:t>
      </w:r>
      <w:r w:rsidRPr="00DA75B8">
        <w:t xml:space="preserve"> Project Manager</w:t>
      </w:r>
    </w:p>
    <w:p w14:paraId="4AB13D6B" w14:textId="77777777" w:rsidR="00D12254" w:rsidRDefault="00D12254" w:rsidP="00D12254">
      <w:pPr>
        <w:pStyle w:val="HChG"/>
        <w:rPr>
          <w:lang w:eastAsia="en-GB"/>
        </w:rPr>
      </w:pPr>
      <w:r>
        <w:rPr>
          <w:lang w:eastAsia="en-GB"/>
        </w:rPr>
        <w:tab/>
        <w:t>I.</w:t>
      </w:r>
      <w:r>
        <w:rPr>
          <w:lang w:eastAsia="en-GB"/>
        </w:rPr>
        <w:tab/>
        <w:t>Objectives of the Project</w:t>
      </w:r>
    </w:p>
    <w:p w14:paraId="0C8E0BF0" w14:textId="77777777" w:rsidR="00D12254" w:rsidRDefault="00D12254" w:rsidP="00D12254">
      <w:pPr>
        <w:pStyle w:val="SingleTxtG"/>
        <w:rPr>
          <w:lang w:eastAsia="en-GB"/>
        </w:rPr>
      </w:pPr>
      <w:r>
        <w:rPr>
          <w:lang w:eastAsia="en-GB"/>
        </w:rPr>
        <w:t>1.</w:t>
      </w:r>
      <w:r>
        <w:rPr>
          <w:lang w:eastAsia="en-GB"/>
        </w:rPr>
        <w:tab/>
        <w:t xml:space="preserve">The main target of the </w:t>
      </w:r>
      <w:r w:rsidRPr="00F50DB6">
        <w:rPr>
          <w:lang w:eastAsia="en-GB"/>
        </w:rPr>
        <w:t xml:space="preserve">Trans-European Railway </w:t>
      </w:r>
      <w:r>
        <w:rPr>
          <w:lang w:eastAsia="en-GB"/>
        </w:rPr>
        <w:t>(TER) project is to improve the quality and efficiency of transport operations, to assist the integration process of European transport infrastructure systems and to develop a coherent and efficient international railway and combined transport system in accordance with the United Nations Economic Commission for Europe (UNECE) Pan-European infrastructure agreements.</w:t>
      </w:r>
    </w:p>
    <w:p w14:paraId="406CB667" w14:textId="77777777" w:rsidR="00D12254" w:rsidRDefault="00D12254" w:rsidP="00D12254">
      <w:pPr>
        <w:pStyle w:val="SingleTxtG"/>
        <w:rPr>
          <w:lang w:eastAsia="en-GB"/>
        </w:rPr>
      </w:pPr>
      <w:r>
        <w:rPr>
          <w:lang w:eastAsia="en-GB"/>
        </w:rPr>
        <w:t>2.</w:t>
      </w:r>
      <w:r>
        <w:rPr>
          <w:lang w:eastAsia="en-GB"/>
        </w:rPr>
        <w:tab/>
      </w:r>
      <w:r w:rsidRPr="00544DB4">
        <w:rPr>
          <w:lang w:eastAsia="en-GB"/>
        </w:rPr>
        <w:t>Among the various goals of the TER project, the following may be emphasized: facilitation and development of coherent and efficient international railway and combined transport system among the Central and Eastern European counties (through the territories of the TER countries and between them and other European countries), contribution in absorbing of an important part of congestion in Central and Eastern Europe and reduction of environmental and safety problems on major international railways of those countries.</w:t>
      </w:r>
    </w:p>
    <w:p w14:paraId="259E5A72" w14:textId="77777777" w:rsidR="00D12254" w:rsidRDefault="00D12254" w:rsidP="00D12254">
      <w:pPr>
        <w:pStyle w:val="HChG"/>
        <w:rPr>
          <w:lang w:eastAsia="en-GB"/>
        </w:rPr>
      </w:pPr>
      <w:r>
        <w:rPr>
          <w:lang w:eastAsia="en-GB"/>
        </w:rPr>
        <w:lastRenderedPageBreak/>
        <w:tab/>
        <w:t>II.</w:t>
      </w:r>
      <w:r>
        <w:rPr>
          <w:lang w:eastAsia="en-GB"/>
        </w:rPr>
        <w:tab/>
      </w:r>
      <w:r w:rsidRPr="002B487F">
        <w:rPr>
          <w:lang w:eastAsia="en-GB"/>
        </w:rPr>
        <w:t>TER development and activities in 201</w:t>
      </w:r>
      <w:r>
        <w:rPr>
          <w:lang w:eastAsia="en-GB"/>
        </w:rPr>
        <w:t>7</w:t>
      </w:r>
    </w:p>
    <w:p w14:paraId="470096C3" w14:textId="15C5D4CB" w:rsidR="00D12254" w:rsidRDefault="00D12254" w:rsidP="00D12254">
      <w:pPr>
        <w:pStyle w:val="SingleTxtG"/>
      </w:pPr>
      <w:r>
        <w:t>3.</w:t>
      </w:r>
      <w:r>
        <w:tab/>
        <w:t xml:space="preserve">The TER Steering Committee at the forty-first TER Steering Committee session (Geneva, 21–22 November </w:t>
      </w:r>
      <w:r w:rsidRPr="001F6AF3">
        <w:t>201</w:t>
      </w:r>
      <w:r>
        <w:t>6) adopted the following activities for implementation in the TER Programme of Work 2017:</w:t>
      </w:r>
    </w:p>
    <w:p w14:paraId="7CA49E63" w14:textId="77777777" w:rsidR="00D12254" w:rsidRDefault="00D12254" w:rsidP="00D12254">
      <w:pPr>
        <w:pStyle w:val="SingleTxtG"/>
        <w:ind w:firstLine="567"/>
      </w:pPr>
      <w:r>
        <w:t>(a)</w:t>
      </w:r>
      <w:r>
        <w:tab/>
      </w:r>
      <w:r w:rsidRPr="009734EB">
        <w:t>Connectivity</w:t>
      </w:r>
    </w:p>
    <w:p w14:paraId="525D3D37" w14:textId="3D8E8371" w:rsidR="00D12254" w:rsidRPr="00E54D61" w:rsidRDefault="00D12254" w:rsidP="00D12254">
      <w:pPr>
        <w:pStyle w:val="Bullet1G"/>
      </w:pPr>
      <w:r w:rsidRPr="00D12254">
        <w:rPr>
          <w:rFonts w:eastAsia="Calibri"/>
          <w:u w:color="000000"/>
          <w:bdr w:val="nil"/>
          <w:lang w:val="en-US" w:eastAsia="ru-RU"/>
        </w:rPr>
        <w:t>Participation of international Steering Group Sessions (European Commission (</w:t>
      </w:r>
      <w:r w:rsidRPr="00CC69E7">
        <w:rPr>
          <w:rFonts w:eastAsia="Calibri"/>
          <w:u w:color="000000"/>
          <w:bdr w:val="nil"/>
          <w:lang w:val="en-US" w:eastAsia="ru-RU"/>
        </w:rPr>
        <w:t xml:space="preserve">EC), </w:t>
      </w:r>
      <w:r w:rsidRPr="00CC69E7">
        <w:rPr>
          <w:rFonts w:eastAsia="Calibri" w:cs="Calibri"/>
          <w:color w:val="000000"/>
          <w:u w:color="000000"/>
          <w:bdr w:val="nil"/>
          <w:lang w:val="en-US" w:eastAsia="ru-RU"/>
        </w:rPr>
        <w:t>Committee of the Organization for Cooperation between Railways</w:t>
      </w:r>
      <w:r>
        <w:rPr>
          <w:rFonts w:eastAsia="Calibri" w:cs="Calibri"/>
          <w:color w:val="000000"/>
          <w:u w:color="000000"/>
          <w:bdr w:val="nil"/>
          <w:lang w:val="en-US" w:eastAsia="ru-RU"/>
        </w:rPr>
        <w:t xml:space="preserve"> (</w:t>
      </w:r>
      <w:r w:rsidRPr="00CC69E7">
        <w:rPr>
          <w:rFonts w:eastAsia="Calibri"/>
          <w:u w:color="000000"/>
          <w:bdr w:val="nil"/>
          <w:lang w:val="en-US" w:eastAsia="ru-RU"/>
        </w:rPr>
        <w:t>OSJD</w:t>
      </w:r>
      <w:r>
        <w:rPr>
          <w:rFonts w:eastAsia="Calibri"/>
          <w:u w:color="000000"/>
          <w:bdr w:val="nil"/>
          <w:lang w:val="en-US" w:eastAsia="ru-RU"/>
        </w:rPr>
        <w:t>)</w:t>
      </w:r>
      <w:r w:rsidRPr="00CC69E7">
        <w:rPr>
          <w:rFonts w:eastAsia="Calibri"/>
          <w:u w:color="000000"/>
          <w:bdr w:val="nil"/>
          <w:lang w:val="en-US" w:eastAsia="ru-RU"/>
        </w:rPr>
        <w:t xml:space="preserve">, </w:t>
      </w:r>
      <w:r w:rsidRPr="00D12254">
        <w:rPr>
          <w:rFonts w:eastAsia="Calibri"/>
          <w:u w:color="000000"/>
          <w:bdr w:val="nil"/>
          <w:lang w:val="en-US" w:eastAsia="ru-RU"/>
        </w:rPr>
        <w:t xml:space="preserve">European Union Agency for Railways </w:t>
      </w:r>
      <w:r>
        <w:rPr>
          <w:rFonts w:eastAsia="Calibri"/>
          <w:u w:color="000000"/>
          <w:bdr w:val="nil"/>
          <w:lang w:val="en-US" w:eastAsia="ru-RU"/>
        </w:rPr>
        <w:t>(</w:t>
      </w:r>
      <w:r w:rsidRPr="00D12254">
        <w:rPr>
          <w:rFonts w:eastAsia="Calibri"/>
          <w:u w:color="000000"/>
          <w:bdr w:val="nil"/>
          <w:lang w:val="en-US" w:eastAsia="ru-RU"/>
        </w:rPr>
        <w:t>EUAR</w:t>
      </w:r>
      <w:r>
        <w:rPr>
          <w:rFonts w:eastAsia="Calibri"/>
          <w:u w:color="000000"/>
          <w:bdr w:val="nil"/>
          <w:lang w:val="en-US" w:eastAsia="ru-RU"/>
        </w:rPr>
        <w:t>)</w:t>
      </w:r>
      <w:r w:rsidRPr="00D12254">
        <w:rPr>
          <w:rFonts w:eastAsia="Calibri"/>
          <w:u w:color="000000"/>
          <w:bdr w:val="nil"/>
          <w:lang w:val="en-US" w:eastAsia="ru-RU"/>
        </w:rPr>
        <w:t xml:space="preserve"> etc.)</w:t>
      </w:r>
      <w:r w:rsidRPr="00E54D61">
        <w:t>;</w:t>
      </w:r>
    </w:p>
    <w:p w14:paraId="5E024D8E" w14:textId="77777777" w:rsidR="00D12254" w:rsidRDefault="00D12254" w:rsidP="00D12254">
      <w:pPr>
        <w:pStyle w:val="Bullet1G"/>
      </w:pPr>
      <w:r w:rsidRPr="00E54D61">
        <w:rPr>
          <w:rFonts w:eastAsia="Calibri" w:cs="Calibri"/>
          <w:color w:val="000000"/>
          <w:u w:color="000000"/>
          <w:bdr w:val="nil"/>
          <w:lang w:val="en-US" w:eastAsia="ru-RU"/>
        </w:rPr>
        <w:t>Comprehensive study on possible High Speed Lines for a High Speed Master Plan</w:t>
      </w:r>
      <w:r>
        <w:t>;</w:t>
      </w:r>
    </w:p>
    <w:p w14:paraId="196633FA" w14:textId="77777777" w:rsidR="00D12254" w:rsidRDefault="00D12254" w:rsidP="00D12254">
      <w:pPr>
        <w:pStyle w:val="SingleTxtG"/>
        <w:ind w:left="1701"/>
      </w:pPr>
      <w:r>
        <w:t xml:space="preserve"> (b)</w:t>
      </w:r>
      <w:r>
        <w:tab/>
        <w:t>Visibility</w:t>
      </w:r>
    </w:p>
    <w:p w14:paraId="00E4CD2C" w14:textId="77777777" w:rsidR="00D12254" w:rsidRPr="00E54D61" w:rsidRDefault="00D12254" w:rsidP="00D12254">
      <w:pPr>
        <w:pStyle w:val="Bullet1G"/>
        <w:rPr>
          <w:rFonts w:eastAsia="Calibri"/>
          <w:u w:color="000000"/>
          <w:bdr w:val="nil"/>
          <w:lang w:val="en-US" w:eastAsia="ru-RU"/>
        </w:rPr>
      </w:pPr>
      <w:r w:rsidRPr="005E47AA">
        <w:rPr>
          <w:rFonts w:eastAsia="Calibri"/>
          <w:u w:color="000000"/>
          <w:bdr w:val="nil"/>
          <w:lang w:val="en-US" w:eastAsia="ru-RU"/>
        </w:rPr>
        <w:t>Activities aimed increasing number of TER member countries</w:t>
      </w:r>
      <w:r>
        <w:t>;</w:t>
      </w:r>
    </w:p>
    <w:p w14:paraId="649FD22C" w14:textId="77777777" w:rsidR="00D12254" w:rsidRPr="00E54D61" w:rsidRDefault="00D12254" w:rsidP="00D12254">
      <w:pPr>
        <w:pStyle w:val="Bullet1G"/>
      </w:pPr>
      <w:r w:rsidRPr="00E54D61">
        <w:rPr>
          <w:rFonts w:eastAsia="Calibri" w:cs="Calibri"/>
          <w:color w:val="000000"/>
          <w:u w:color="000000"/>
          <w:bdr w:val="nil"/>
          <w:lang w:val="en-US" w:eastAsia="ru-RU"/>
        </w:rPr>
        <w:t>Redesign and update of TER webpage</w:t>
      </w:r>
      <w:r w:rsidRPr="00E54D61">
        <w:t>;</w:t>
      </w:r>
    </w:p>
    <w:p w14:paraId="624EBCDF" w14:textId="6D5DDC48" w:rsidR="00D12254" w:rsidRDefault="00D12254" w:rsidP="00D12254">
      <w:pPr>
        <w:pStyle w:val="Bullet1G"/>
      </w:pPr>
      <w:r w:rsidRPr="00E54D61">
        <w:rPr>
          <w:rFonts w:eastAsia="Calibri" w:cs="Calibri"/>
          <w:color w:val="000000"/>
          <w:u w:color="000000"/>
          <w:bdr w:val="nil"/>
          <w:lang w:val="en-US" w:eastAsia="ru-RU"/>
        </w:rPr>
        <w:t>Finalization, printing and distribution of TER info brochure</w:t>
      </w:r>
      <w:r>
        <w:t>.</w:t>
      </w:r>
    </w:p>
    <w:p w14:paraId="01B0A8FB" w14:textId="77777777" w:rsidR="00D12254" w:rsidRDefault="00D12254" w:rsidP="00D12254">
      <w:pPr>
        <w:pStyle w:val="SingleTxtG"/>
        <w:ind w:left="1701"/>
      </w:pPr>
      <w:r>
        <w:t>(c)</w:t>
      </w:r>
      <w:r>
        <w:tab/>
        <w:t>Capacity-Building</w:t>
      </w:r>
    </w:p>
    <w:p w14:paraId="714F6339" w14:textId="77777777" w:rsidR="00D12254" w:rsidRPr="0000105F" w:rsidRDefault="00D12254" w:rsidP="00D12254">
      <w:pPr>
        <w:pStyle w:val="Bullet1G"/>
      </w:pPr>
      <w:r w:rsidRPr="0000105F">
        <w:rPr>
          <w:rFonts w:eastAsia="Calibri" w:cs="Calibri"/>
          <w:color w:val="000000"/>
          <w:u w:color="000000"/>
          <w:bdr w:val="nil"/>
          <w:lang w:val="en-US" w:eastAsia="ru-RU"/>
        </w:rPr>
        <w:t>Identification of infrastructure bottlenecks and lobbying for their removal;</w:t>
      </w:r>
    </w:p>
    <w:p w14:paraId="0D9E6AD6" w14:textId="77777777" w:rsidR="00D12254" w:rsidRPr="0000105F" w:rsidRDefault="00D12254" w:rsidP="00D12254">
      <w:pPr>
        <w:pStyle w:val="Bullet1G"/>
      </w:pPr>
      <w:r w:rsidRPr="0000105F">
        <w:rPr>
          <w:rFonts w:eastAsia="Calibri" w:cs="Calibri"/>
          <w:color w:val="000000"/>
          <w:u w:color="000000"/>
          <w:bdr w:val="nil"/>
          <w:lang w:val="en-US" w:eastAsia="ru-RU"/>
        </w:rPr>
        <w:t>Initiation of an international Infrastructure Service Comparison;</w:t>
      </w:r>
    </w:p>
    <w:p w14:paraId="11755828" w14:textId="35530F4C" w:rsidR="00D12254" w:rsidRDefault="00D12254" w:rsidP="00D12254">
      <w:pPr>
        <w:pStyle w:val="Bullet1G"/>
      </w:pPr>
      <w:r w:rsidRPr="0000105F">
        <w:rPr>
          <w:rFonts w:eastAsia="Calibri" w:cs="Calibri"/>
          <w:color w:val="000000"/>
          <w:u w:color="000000"/>
          <w:bdr w:val="nil"/>
          <w:lang w:val="en-US" w:eastAsia="ru-RU"/>
        </w:rPr>
        <w:t>Organization of a TER Workshop</w:t>
      </w:r>
      <w:r>
        <w:t xml:space="preserve">. </w:t>
      </w:r>
    </w:p>
    <w:p w14:paraId="5DC3A3C9" w14:textId="77777777" w:rsidR="00D12254" w:rsidRDefault="00D12254" w:rsidP="00D12254">
      <w:pPr>
        <w:pStyle w:val="SingleTxtG"/>
        <w:ind w:left="1701"/>
      </w:pPr>
      <w:r>
        <w:t>(d)</w:t>
      </w:r>
      <w:r>
        <w:tab/>
        <w:t>Development</w:t>
      </w:r>
    </w:p>
    <w:p w14:paraId="356F4B22" w14:textId="77777777" w:rsidR="00D12254" w:rsidRPr="00255659" w:rsidRDefault="00D12254" w:rsidP="00D12254">
      <w:pPr>
        <w:pStyle w:val="Bullet1G"/>
      </w:pPr>
      <w:r w:rsidRPr="00255659">
        <w:rPr>
          <w:rFonts w:eastAsia="Calibri" w:cs="Calibri"/>
          <w:color w:val="000000"/>
          <w:u w:color="000000"/>
          <w:bdr w:val="nil"/>
          <w:lang w:val="en-US" w:eastAsia="ru-RU"/>
        </w:rPr>
        <w:t>Implementation of 2011 TER Master Plan Follow-up monitoring</w:t>
      </w:r>
      <w:r w:rsidRPr="00255659">
        <w:t>;</w:t>
      </w:r>
    </w:p>
    <w:p w14:paraId="09A22D86" w14:textId="77777777" w:rsidR="00D12254" w:rsidRPr="00255659" w:rsidRDefault="00D12254" w:rsidP="00D12254">
      <w:pPr>
        <w:pStyle w:val="Bullet1G"/>
      </w:pPr>
      <w:r w:rsidRPr="00255659">
        <w:rPr>
          <w:rFonts w:eastAsia="Calibri" w:cs="Calibri"/>
          <w:color w:val="000000"/>
          <w:u w:color="000000"/>
          <w:bdr w:val="nil"/>
          <w:lang w:val="en-US" w:eastAsia="ru-RU"/>
        </w:rPr>
        <w:t>Progress reports on results of Master Plan Revision monitoring and TER backbone network status 2017;</w:t>
      </w:r>
    </w:p>
    <w:p w14:paraId="2DB91CD0" w14:textId="77777777" w:rsidR="00D12254" w:rsidRPr="00255659" w:rsidRDefault="00D12254" w:rsidP="00D12254">
      <w:pPr>
        <w:pStyle w:val="Bullet1G"/>
      </w:pPr>
      <w:r w:rsidRPr="00255659">
        <w:rPr>
          <w:rFonts w:eastAsia="Calibri" w:cs="Calibri"/>
          <w:color w:val="000000"/>
          <w:u w:color="000000"/>
          <w:bdr w:val="nil"/>
          <w:lang w:val="en-US" w:eastAsia="ru-RU"/>
        </w:rPr>
        <w:t>Data collection and processing, possible extension of TER system to non-TER countries;</w:t>
      </w:r>
    </w:p>
    <w:p w14:paraId="319314B5" w14:textId="77777777" w:rsidR="00D12254" w:rsidRPr="00255659" w:rsidRDefault="00D12254" w:rsidP="00D12254">
      <w:pPr>
        <w:pStyle w:val="Bullet1G"/>
      </w:pPr>
      <w:r w:rsidRPr="00255659">
        <w:rPr>
          <w:rFonts w:eastAsia="Calibri" w:cs="Calibri"/>
          <w:color w:val="000000"/>
          <w:u w:color="000000"/>
          <w:bdr w:val="nil"/>
          <w:lang w:val="en-US" w:eastAsia="ru-RU"/>
        </w:rPr>
        <w:t>Presentation of results of the Master Plan Revision implementation on the UNECE/TER website.</w:t>
      </w:r>
    </w:p>
    <w:p w14:paraId="728E1F9E" w14:textId="245A1112" w:rsidR="00D12254" w:rsidRDefault="00D12254" w:rsidP="00D12254">
      <w:pPr>
        <w:pStyle w:val="SingleTxtG"/>
        <w:ind w:left="1701"/>
      </w:pPr>
      <w:r>
        <w:t>(</w:t>
      </w:r>
      <w:r w:rsidR="00B1555A">
        <w:t>e</w:t>
      </w:r>
      <w:r>
        <w:t>)</w:t>
      </w:r>
      <w:r>
        <w:tab/>
        <w:t>Management</w:t>
      </w:r>
    </w:p>
    <w:p w14:paraId="515FF59F" w14:textId="2401720C" w:rsidR="00D12254" w:rsidRPr="002D1D0C" w:rsidRDefault="00D12254" w:rsidP="00D12254">
      <w:pPr>
        <w:pStyle w:val="Bullet1G"/>
      </w:pPr>
      <w:r w:rsidRPr="002D1D0C">
        <w:rPr>
          <w:rFonts w:eastAsia="Calibri" w:cs="Calibri"/>
          <w:color w:val="000000"/>
          <w:u w:color="000000"/>
          <w:bdr w:val="nil"/>
          <w:lang w:val="en-US" w:eastAsia="ru-RU"/>
        </w:rPr>
        <w:t xml:space="preserve">Functioning </w:t>
      </w:r>
      <w:r w:rsidRPr="00D12254">
        <w:rPr>
          <w:rFonts w:eastAsia="Calibri" w:cs="Calibri"/>
          <w:color w:val="000000"/>
          <w:u w:color="000000"/>
          <w:bdr w:val="nil"/>
          <w:lang w:val="en-US" w:eastAsia="ru-RU"/>
        </w:rPr>
        <w:t xml:space="preserve">Project Central Office </w:t>
      </w:r>
      <w:r>
        <w:rPr>
          <w:rFonts w:eastAsia="Calibri" w:cs="Calibri"/>
          <w:color w:val="000000"/>
          <w:u w:color="000000"/>
          <w:bdr w:val="nil"/>
          <w:lang w:val="en-US" w:eastAsia="ru-RU"/>
        </w:rPr>
        <w:t>(</w:t>
      </w:r>
      <w:r w:rsidRPr="002D1D0C">
        <w:rPr>
          <w:rFonts w:eastAsia="Calibri" w:cs="Calibri"/>
          <w:color w:val="000000"/>
          <w:u w:color="000000"/>
          <w:bdr w:val="nil"/>
          <w:lang w:val="en-US" w:eastAsia="ru-RU"/>
        </w:rPr>
        <w:t>PCO</w:t>
      </w:r>
      <w:r>
        <w:rPr>
          <w:rFonts w:eastAsia="Calibri" w:cs="Calibri"/>
          <w:color w:val="000000"/>
          <w:u w:color="000000"/>
          <w:bdr w:val="nil"/>
          <w:lang w:val="en-US" w:eastAsia="ru-RU"/>
        </w:rPr>
        <w:t>)</w:t>
      </w:r>
      <w:r w:rsidRPr="002D1D0C">
        <w:t>;</w:t>
      </w:r>
    </w:p>
    <w:p w14:paraId="695EAD1A" w14:textId="0E342EB5" w:rsidR="00D12254" w:rsidRPr="002D1D0C" w:rsidRDefault="00D12254" w:rsidP="00D12254">
      <w:pPr>
        <w:pStyle w:val="Bullet1G"/>
      </w:pPr>
      <w:r w:rsidRPr="002D1D0C">
        <w:rPr>
          <w:rFonts w:eastAsia="Calibri"/>
          <w:u w:color="000000"/>
          <w:bdr w:val="nil"/>
          <w:lang w:val="en-US" w:eastAsia="ru-RU"/>
        </w:rPr>
        <w:t xml:space="preserve">Activities aimed for a new </w:t>
      </w:r>
      <w:r w:rsidRPr="00D12254">
        <w:rPr>
          <w:rFonts w:eastAsia="Calibri" w:cs="Calibri"/>
          <w:color w:val="000000"/>
          <w:u w:color="000000"/>
          <w:bdr w:val="nil"/>
          <w:lang w:val="en-US" w:eastAsia="ru-RU"/>
        </w:rPr>
        <w:t xml:space="preserve">Host Country Agreement </w:t>
      </w:r>
      <w:r w:rsidR="00420B3F">
        <w:rPr>
          <w:rFonts w:eastAsia="Calibri" w:cs="Calibri"/>
          <w:color w:val="000000"/>
          <w:u w:color="000000"/>
          <w:bdr w:val="nil"/>
          <w:lang w:val="en-US" w:eastAsia="ru-RU"/>
        </w:rPr>
        <w:t>(</w:t>
      </w:r>
      <w:r w:rsidRPr="002D1D0C">
        <w:rPr>
          <w:rFonts w:eastAsia="Calibri"/>
          <w:u w:color="000000"/>
          <w:bdr w:val="nil"/>
          <w:lang w:val="en-US" w:eastAsia="ru-RU"/>
        </w:rPr>
        <w:t>HCA</w:t>
      </w:r>
      <w:r w:rsidR="00420B3F">
        <w:rPr>
          <w:rFonts w:eastAsia="Calibri"/>
          <w:u w:color="000000"/>
          <w:bdr w:val="nil"/>
          <w:lang w:val="en-US" w:eastAsia="ru-RU"/>
        </w:rPr>
        <w:t>)</w:t>
      </w:r>
      <w:r w:rsidRPr="002D1D0C">
        <w:rPr>
          <w:rFonts w:eastAsia="Calibri"/>
          <w:u w:color="000000"/>
          <w:bdr w:val="nil"/>
          <w:lang w:val="en-US" w:eastAsia="ru-RU"/>
        </w:rPr>
        <w:t>;</w:t>
      </w:r>
    </w:p>
    <w:p w14:paraId="70239E33" w14:textId="77777777" w:rsidR="00D12254" w:rsidRPr="002D1D0C" w:rsidRDefault="00D12254" w:rsidP="00D12254">
      <w:pPr>
        <w:pStyle w:val="Bullet1G"/>
      </w:pPr>
      <w:r w:rsidRPr="002D1D0C">
        <w:rPr>
          <w:rFonts w:eastAsia="Calibri" w:cs="Calibri"/>
          <w:color w:val="000000"/>
          <w:u w:color="000000"/>
          <w:bdr w:val="nil"/>
          <w:lang w:val="en-US" w:eastAsia="ru-RU"/>
        </w:rPr>
        <w:t>Activities for new contracts for the TER Management</w:t>
      </w:r>
      <w:r w:rsidRPr="002D1D0C">
        <w:t>;</w:t>
      </w:r>
    </w:p>
    <w:p w14:paraId="21790FFA" w14:textId="48F857D2" w:rsidR="00D12254" w:rsidRPr="002D1D0C" w:rsidRDefault="00D12254" w:rsidP="00D12254">
      <w:pPr>
        <w:pStyle w:val="Bullet1G"/>
      </w:pPr>
      <w:r w:rsidRPr="002D1D0C">
        <w:rPr>
          <w:rFonts w:eastAsia="Calibri" w:cs="Calibri"/>
          <w:color w:val="000000"/>
          <w:u w:color="000000"/>
          <w:bdr w:val="nil"/>
          <w:lang w:val="en-US" w:eastAsia="ru-RU"/>
        </w:rPr>
        <w:t>Organization of 2 TER Steering Committee Sessions;</w:t>
      </w:r>
    </w:p>
    <w:p w14:paraId="3C66B0A1" w14:textId="77777777" w:rsidR="00D12254" w:rsidRPr="002D1D0C" w:rsidRDefault="00D12254" w:rsidP="00D12254">
      <w:pPr>
        <w:pStyle w:val="Bullet1G"/>
      </w:pPr>
      <w:r w:rsidRPr="002D1D0C">
        <w:rPr>
          <w:rFonts w:eastAsia="Calibri" w:cs="Calibri"/>
          <w:color w:val="000000"/>
          <w:u w:color="000000"/>
          <w:bdr w:val="nil"/>
          <w:lang w:val="en-US" w:eastAsia="ru-RU"/>
        </w:rPr>
        <w:t>Draft a TER Budget and Programme of Work 2018</w:t>
      </w:r>
      <w:r w:rsidRPr="002D1D0C">
        <w:t>.</w:t>
      </w:r>
    </w:p>
    <w:p w14:paraId="4A92DCEA" w14:textId="4FEAC8A2" w:rsidR="00D12254" w:rsidRDefault="00D12254" w:rsidP="00D12254">
      <w:pPr>
        <w:pStyle w:val="Bullet2G"/>
        <w:numPr>
          <w:ilvl w:val="0"/>
          <w:numId w:val="0"/>
        </w:numPr>
        <w:ind w:left="1134"/>
      </w:pPr>
      <w:r>
        <w:t>4.</w:t>
      </w:r>
      <w:r>
        <w:tab/>
        <w:t xml:space="preserve">During the forty-second TER Steering Committee session (Belgrade, 3–4 April 2017) the following were discussed and agreed: </w:t>
      </w:r>
    </w:p>
    <w:p w14:paraId="7F31E155" w14:textId="77777777" w:rsidR="00D12254" w:rsidRDefault="00D12254" w:rsidP="00D12254">
      <w:pPr>
        <w:pStyle w:val="SingleTxtG"/>
        <w:ind w:firstLine="567"/>
      </w:pPr>
      <w:r>
        <w:t>(a)</w:t>
      </w:r>
      <w:r>
        <w:tab/>
        <w:t xml:space="preserve">The management focused its efforts on discussing and negotiating with the Governments of </w:t>
      </w:r>
      <w:r w:rsidRPr="00E82BE9">
        <w:t xml:space="preserve">Azerbaijan, Belarus, Hungary, Kazakhstan and </w:t>
      </w:r>
      <w:r>
        <w:t>Georgia</w:t>
      </w:r>
      <w:r w:rsidRPr="00E82BE9">
        <w:t xml:space="preserve"> </w:t>
      </w:r>
      <w:r>
        <w:t xml:space="preserve">in order for these countries to become members of the project; </w:t>
      </w:r>
    </w:p>
    <w:p w14:paraId="379E8266" w14:textId="0EB57C9E" w:rsidR="00D12254" w:rsidRDefault="00D12254" w:rsidP="00D12254">
      <w:pPr>
        <w:pStyle w:val="SingleTxtG"/>
        <w:ind w:firstLine="567"/>
      </w:pPr>
      <w:r>
        <w:t>(b)</w:t>
      </w:r>
      <w:r>
        <w:tab/>
        <w:t xml:space="preserve">A draft Report on the High Speed Rail Master Plan Phase 1 was presented and is subject to approval upon receiving and incorporating comments from the </w:t>
      </w:r>
      <w:r w:rsidR="00420B3F">
        <w:t>Steering Committee (</w:t>
      </w:r>
      <w:r>
        <w:t>SC</w:t>
      </w:r>
      <w:r w:rsidR="00420B3F">
        <w:t>)</w:t>
      </w:r>
      <w:r>
        <w:t xml:space="preserve"> members; </w:t>
      </w:r>
    </w:p>
    <w:p w14:paraId="56FD5B18" w14:textId="77777777" w:rsidR="00D12254" w:rsidRPr="00B16404" w:rsidRDefault="00D12254" w:rsidP="00D12254">
      <w:pPr>
        <w:pStyle w:val="SingleTxtG"/>
        <w:ind w:firstLine="567"/>
      </w:pPr>
      <w:r w:rsidRPr="00B16404">
        <w:lastRenderedPageBreak/>
        <w:t>(c)</w:t>
      </w:r>
      <w:r w:rsidRPr="00B16404">
        <w:tab/>
        <w:t xml:space="preserve">The draft version of the TER brochure, introduced to the session, was approved as amended for printing and distribution. This brochure will be available also on TER homepage; </w:t>
      </w:r>
    </w:p>
    <w:p w14:paraId="509C91F7" w14:textId="1CCE2894" w:rsidR="00D12254" w:rsidRDefault="00D12254" w:rsidP="00D12254">
      <w:pPr>
        <w:pStyle w:val="SingleTxtG"/>
        <w:ind w:firstLine="567"/>
      </w:pPr>
      <w:r>
        <w:t>(d)</w:t>
      </w:r>
      <w:r>
        <w:tab/>
        <w:t>The TER backbone network is being revised and draft maps were prepared by the consultant that reflect the status of the network in 2016</w:t>
      </w:r>
      <w:r w:rsidR="00420B3F">
        <w:t>–</w:t>
      </w:r>
      <w:r>
        <w:t>2017;</w:t>
      </w:r>
    </w:p>
    <w:p w14:paraId="2198A04D" w14:textId="77777777" w:rsidR="00D12254" w:rsidRDefault="00D12254" w:rsidP="00D12254">
      <w:pPr>
        <w:pStyle w:val="SingleTxtG"/>
        <w:ind w:firstLine="567"/>
      </w:pPr>
      <w:r>
        <w:t>(e)</w:t>
      </w:r>
      <w:r>
        <w:tab/>
        <w:t xml:space="preserve">The TER office </w:t>
      </w:r>
      <w:r w:rsidRPr="005665C4">
        <w:t>in Belgrade</w:t>
      </w:r>
      <w:r>
        <w:t xml:space="preserve"> was officially opened and started its operation;</w:t>
      </w:r>
    </w:p>
    <w:p w14:paraId="774A6F34" w14:textId="77777777" w:rsidR="00D12254" w:rsidRDefault="00D12254" w:rsidP="00D12254">
      <w:pPr>
        <w:pStyle w:val="SingleTxtG"/>
        <w:ind w:firstLine="567"/>
      </w:pPr>
      <w:r>
        <w:t>(f)</w:t>
      </w:r>
      <w:r>
        <w:tab/>
        <w:t>The contract of the Deputy TER Project Manager was finalized and officially signed.</w:t>
      </w:r>
    </w:p>
    <w:p w14:paraId="7D9917CC" w14:textId="77777777" w:rsidR="00D12254" w:rsidRDefault="00D12254" w:rsidP="00D12254">
      <w:pPr>
        <w:pStyle w:val="SingleTxtG"/>
        <w:ind w:firstLine="567"/>
        <w:rPr>
          <w:lang w:val="en-US"/>
        </w:rPr>
      </w:pPr>
      <w:r w:rsidRPr="0058634F">
        <w:t>(g)</w:t>
      </w:r>
      <w:r w:rsidRPr="0058634F">
        <w:tab/>
        <w:t>The TER Workshop on International Cargo Transport – Obstacles and Chances will be held in Karlovy Vary (Czech Republic) in October</w:t>
      </w:r>
      <w:r w:rsidRPr="0058634F">
        <w:rPr>
          <w:lang w:val="en-US"/>
        </w:rPr>
        <w:t xml:space="preserve"> 2017.</w:t>
      </w:r>
    </w:p>
    <w:p w14:paraId="7532DB53" w14:textId="77777777" w:rsidR="00D12254" w:rsidRPr="0080325C" w:rsidRDefault="00D12254" w:rsidP="00D12254">
      <w:pPr>
        <w:pStyle w:val="HChG"/>
      </w:pPr>
      <w:r w:rsidRPr="0080325C">
        <w:tab/>
        <w:t>III.</w:t>
      </w:r>
      <w:r w:rsidRPr="0080325C">
        <w:tab/>
        <w:t>Activities in 201</w:t>
      </w:r>
      <w:r>
        <w:t>8</w:t>
      </w:r>
    </w:p>
    <w:p w14:paraId="3B1506D9" w14:textId="1C3118A7" w:rsidR="00D12254" w:rsidRDefault="00D12254" w:rsidP="00D12254">
      <w:pPr>
        <w:pStyle w:val="SingleTxtG"/>
      </w:pPr>
      <w:r>
        <w:t>5.</w:t>
      </w:r>
      <w:r>
        <w:tab/>
        <w:t xml:space="preserve">The TER Steering Committee at the </w:t>
      </w:r>
      <w:r w:rsidR="00420B3F">
        <w:t xml:space="preserve">forty-third </w:t>
      </w:r>
      <w:r>
        <w:t xml:space="preserve">TER Steering Committee session (Geneva, 27 November </w:t>
      </w:r>
      <w:r w:rsidRPr="001F6AF3">
        <w:t>201</w:t>
      </w:r>
      <w:r>
        <w:t>7) adopted the following activities for implementation in the TER Programme of Work 2018:</w:t>
      </w:r>
    </w:p>
    <w:p w14:paraId="30B48AE0" w14:textId="77777777" w:rsidR="00D12254" w:rsidRDefault="00D12254" w:rsidP="00D12254">
      <w:pPr>
        <w:pStyle w:val="SingleTxtG"/>
        <w:ind w:firstLine="567"/>
      </w:pPr>
      <w:r>
        <w:t>(a)</w:t>
      </w:r>
      <w:r>
        <w:tab/>
      </w:r>
      <w:r w:rsidRPr="009734EB">
        <w:t>Connectivity</w:t>
      </w:r>
    </w:p>
    <w:p w14:paraId="19407743" w14:textId="77777777" w:rsidR="00D12254" w:rsidRPr="00E54D61" w:rsidRDefault="00D12254" w:rsidP="00D12254">
      <w:pPr>
        <w:pStyle w:val="Bullet1G"/>
      </w:pPr>
      <w:r w:rsidRPr="00E54D61">
        <w:rPr>
          <w:rFonts w:eastAsia="Calibri" w:cs="Calibri"/>
          <w:color w:val="000000"/>
          <w:u w:color="000000"/>
          <w:bdr w:val="nil"/>
          <w:lang w:val="en-US" w:eastAsia="ru-RU"/>
        </w:rPr>
        <w:t>Participation of international Steering Group Sessions (EC, OSJD, EUAR etc.)</w:t>
      </w:r>
      <w:r w:rsidRPr="00E54D61">
        <w:t>;</w:t>
      </w:r>
    </w:p>
    <w:p w14:paraId="592C0E8B" w14:textId="77777777" w:rsidR="00D12254" w:rsidRDefault="00D12254" w:rsidP="00D12254">
      <w:pPr>
        <w:pStyle w:val="Bullet1G"/>
      </w:pPr>
      <w:r w:rsidRPr="00E54D61">
        <w:rPr>
          <w:rFonts w:eastAsia="Calibri" w:cs="Calibri"/>
          <w:color w:val="000000"/>
          <w:u w:color="000000"/>
          <w:bdr w:val="nil"/>
          <w:lang w:val="en-US" w:eastAsia="ru-RU"/>
        </w:rPr>
        <w:t xml:space="preserve">Comprehensive study </w:t>
      </w:r>
      <w:r>
        <w:rPr>
          <w:rFonts w:eastAsia="Calibri" w:cs="Calibri"/>
          <w:color w:val="000000"/>
          <w:u w:color="000000"/>
          <w:bdr w:val="nil"/>
          <w:lang w:val="en-US" w:eastAsia="ru-RU"/>
        </w:rPr>
        <w:t xml:space="preserve">Phase II in the framework of the </w:t>
      </w:r>
      <w:r w:rsidRPr="00E54D61">
        <w:rPr>
          <w:rFonts w:eastAsia="Calibri" w:cs="Calibri"/>
          <w:color w:val="000000"/>
          <w:u w:color="000000"/>
          <w:bdr w:val="nil"/>
          <w:lang w:val="en-US" w:eastAsia="ru-RU"/>
        </w:rPr>
        <w:t>High-Speed Master Plan</w:t>
      </w:r>
      <w:r>
        <w:rPr>
          <w:rFonts w:eastAsia="Calibri" w:cs="Calibri"/>
          <w:color w:val="000000"/>
          <w:u w:color="000000"/>
          <w:bdr w:val="nil"/>
          <w:lang w:val="en-US" w:eastAsia="ru-RU"/>
        </w:rPr>
        <w:t xml:space="preserve"> Implementation project</w:t>
      </w:r>
      <w:r>
        <w:t>;</w:t>
      </w:r>
    </w:p>
    <w:p w14:paraId="0A36D619" w14:textId="2E4DB0D6" w:rsidR="00D12254" w:rsidRDefault="00D12254" w:rsidP="00D12254">
      <w:pPr>
        <w:pStyle w:val="SingleTxtG"/>
        <w:ind w:left="1701"/>
      </w:pPr>
      <w:r>
        <w:t>(b)</w:t>
      </w:r>
      <w:r>
        <w:tab/>
        <w:t>Visibility</w:t>
      </w:r>
    </w:p>
    <w:p w14:paraId="74C02A43" w14:textId="77777777" w:rsidR="00D12254" w:rsidRPr="00E54D61" w:rsidRDefault="00D12254" w:rsidP="00D12254">
      <w:pPr>
        <w:pStyle w:val="Bullet1G"/>
        <w:rPr>
          <w:rFonts w:eastAsia="Calibri"/>
          <w:u w:color="000000"/>
          <w:bdr w:val="nil"/>
          <w:lang w:val="en-US" w:eastAsia="ru-RU"/>
        </w:rPr>
      </w:pPr>
      <w:r w:rsidRPr="005E47AA">
        <w:rPr>
          <w:rFonts w:eastAsia="Calibri"/>
          <w:u w:color="000000"/>
          <w:bdr w:val="nil"/>
          <w:lang w:val="en-US" w:eastAsia="ru-RU"/>
        </w:rPr>
        <w:t xml:space="preserve">Activities aimed </w:t>
      </w:r>
      <w:r>
        <w:rPr>
          <w:rFonts w:eastAsia="Calibri"/>
          <w:u w:color="000000"/>
          <w:bdr w:val="nil"/>
          <w:lang w:val="en-US" w:eastAsia="ru-RU"/>
        </w:rPr>
        <w:t xml:space="preserve">at </w:t>
      </w:r>
      <w:r w:rsidRPr="005E47AA">
        <w:rPr>
          <w:rFonts w:eastAsia="Calibri"/>
          <w:u w:color="000000"/>
          <w:bdr w:val="nil"/>
          <w:lang w:val="en-US" w:eastAsia="ru-RU"/>
        </w:rPr>
        <w:t xml:space="preserve">increasing </w:t>
      </w:r>
      <w:r>
        <w:rPr>
          <w:rFonts w:eastAsia="Calibri"/>
          <w:u w:color="000000"/>
          <w:bdr w:val="nil"/>
          <w:lang w:val="en-US" w:eastAsia="ru-RU"/>
        </w:rPr>
        <w:t xml:space="preserve">the </w:t>
      </w:r>
      <w:r w:rsidRPr="005E47AA">
        <w:rPr>
          <w:rFonts w:eastAsia="Calibri"/>
          <w:u w:color="000000"/>
          <w:bdr w:val="nil"/>
          <w:lang w:val="en-US" w:eastAsia="ru-RU"/>
        </w:rPr>
        <w:t>number of TER member countries</w:t>
      </w:r>
      <w:r>
        <w:t>;</w:t>
      </w:r>
    </w:p>
    <w:p w14:paraId="0B223A7D" w14:textId="77777777" w:rsidR="00D12254" w:rsidRPr="00E54D61" w:rsidRDefault="00D12254" w:rsidP="00D12254">
      <w:pPr>
        <w:pStyle w:val="Bullet1G"/>
      </w:pPr>
      <w:r w:rsidRPr="00E54D61">
        <w:rPr>
          <w:rFonts w:eastAsia="Calibri" w:cs="Calibri"/>
          <w:color w:val="000000"/>
          <w:u w:color="000000"/>
          <w:bdr w:val="nil"/>
          <w:lang w:val="en-US" w:eastAsia="ru-RU"/>
        </w:rPr>
        <w:t>Redesign and update of TER webpage</w:t>
      </w:r>
      <w:r w:rsidRPr="00E54D61">
        <w:t>;</w:t>
      </w:r>
    </w:p>
    <w:p w14:paraId="3B2A817C" w14:textId="77777777" w:rsidR="00D12254" w:rsidRDefault="00D12254" w:rsidP="00D12254">
      <w:pPr>
        <w:pStyle w:val="Bullet1G"/>
      </w:pPr>
      <w:r>
        <w:rPr>
          <w:rFonts w:eastAsia="Calibri" w:cs="Calibri"/>
          <w:color w:val="000000"/>
          <w:u w:color="000000"/>
          <w:bdr w:val="nil"/>
          <w:lang w:val="en-US" w:eastAsia="ru-RU"/>
        </w:rPr>
        <w:t>D</w:t>
      </w:r>
      <w:r w:rsidRPr="00E54D61">
        <w:rPr>
          <w:rFonts w:eastAsia="Calibri" w:cs="Calibri"/>
          <w:color w:val="000000"/>
          <w:u w:color="000000"/>
          <w:bdr w:val="nil"/>
          <w:lang w:val="en-US" w:eastAsia="ru-RU"/>
        </w:rPr>
        <w:t xml:space="preserve">istribution of </w:t>
      </w:r>
      <w:r>
        <w:rPr>
          <w:rFonts w:eastAsia="Calibri" w:cs="Calibri"/>
          <w:color w:val="000000"/>
          <w:u w:color="000000"/>
          <w:bdr w:val="nil"/>
          <w:lang w:val="en-US" w:eastAsia="ru-RU"/>
        </w:rPr>
        <w:t xml:space="preserve">the </w:t>
      </w:r>
      <w:r w:rsidRPr="00E54D61">
        <w:rPr>
          <w:rFonts w:eastAsia="Calibri" w:cs="Calibri"/>
          <w:color w:val="000000"/>
          <w:u w:color="000000"/>
          <w:bdr w:val="nil"/>
          <w:lang w:val="en-US" w:eastAsia="ru-RU"/>
        </w:rPr>
        <w:t>TER info brochure</w:t>
      </w:r>
      <w:r>
        <w:t>.</w:t>
      </w:r>
    </w:p>
    <w:p w14:paraId="68B6551A" w14:textId="77777777" w:rsidR="00D12254" w:rsidRDefault="00D12254" w:rsidP="00D12254">
      <w:pPr>
        <w:pStyle w:val="SingleTxtG"/>
        <w:ind w:left="1701"/>
      </w:pPr>
      <w:r>
        <w:t>(c)</w:t>
      </w:r>
      <w:r>
        <w:tab/>
        <w:t>Capacity-Building</w:t>
      </w:r>
    </w:p>
    <w:p w14:paraId="35EBA53B" w14:textId="77777777" w:rsidR="00D12254" w:rsidRPr="0000105F" w:rsidRDefault="00D12254" w:rsidP="00D12254">
      <w:pPr>
        <w:pStyle w:val="Bullet1G"/>
      </w:pPr>
      <w:r w:rsidRPr="0000105F">
        <w:rPr>
          <w:rFonts w:eastAsia="Calibri" w:cs="Calibri"/>
          <w:color w:val="000000"/>
          <w:u w:color="000000"/>
          <w:bdr w:val="nil"/>
          <w:lang w:val="en-US" w:eastAsia="ru-RU"/>
        </w:rPr>
        <w:t>Identification of infrastructure bottlenecks and lobbying for their removal;</w:t>
      </w:r>
    </w:p>
    <w:p w14:paraId="2C2E99A8" w14:textId="77777777" w:rsidR="00D12254" w:rsidRPr="0000105F" w:rsidRDefault="00D12254" w:rsidP="00D12254">
      <w:pPr>
        <w:pStyle w:val="Bullet1G"/>
      </w:pPr>
      <w:r w:rsidRPr="0000105F">
        <w:rPr>
          <w:rFonts w:eastAsia="Calibri" w:cs="Calibri"/>
          <w:color w:val="000000"/>
          <w:u w:color="000000"/>
          <w:bdr w:val="nil"/>
          <w:lang w:val="en-US" w:eastAsia="ru-RU"/>
        </w:rPr>
        <w:t>Initiation of an international Infrastructure Service Comparison;</w:t>
      </w:r>
    </w:p>
    <w:p w14:paraId="12C997FA" w14:textId="228B828E" w:rsidR="00D12254" w:rsidRDefault="00420B3F" w:rsidP="00D12254">
      <w:pPr>
        <w:pStyle w:val="Bullet1G"/>
      </w:pPr>
      <w:r w:rsidRPr="0000105F">
        <w:rPr>
          <w:rFonts w:eastAsia="Calibri" w:cs="Calibri"/>
          <w:color w:val="000000"/>
          <w:u w:color="000000"/>
          <w:bdr w:val="nil"/>
          <w:lang w:val="en-US" w:eastAsia="ru-RU"/>
        </w:rPr>
        <w:t>Organization</w:t>
      </w:r>
      <w:r w:rsidR="00D12254" w:rsidRPr="0000105F">
        <w:rPr>
          <w:rFonts w:eastAsia="Calibri" w:cs="Calibri"/>
          <w:color w:val="000000"/>
          <w:u w:color="000000"/>
          <w:bdr w:val="nil"/>
          <w:lang w:val="en-US" w:eastAsia="ru-RU"/>
        </w:rPr>
        <w:t xml:space="preserve"> of a TER Workshop</w:t>
      </w:r>
      <w:r w:rsidR="00D12254">
        <w:t xml:space="preserve">. </w:t>
      </w:r>
    </w:p>
    <w:p w14:paraId="5AD81268" w14:textId="77777777" w:rsidR="00D12254" w:rsidRDefault="00D12254" w:rsidP="00D12254">
      <w:pPr>
        <w:pStyle w:val="SingleTxtG"/>
        <w:ind w:left="1701"/>
      </w:pPr>
      <w:r>
        <w:t>(d)</w:t>
      </w:r>
      <w:r>
        <w:tab/>
        <w:t>Development</w:t>
      </w:r>
    </w:p>
    <w:p w14:paraId="2E470FA7" w14:textId="77777777" w:rsidR="00D12254" w:rsidRPr="00255659" w:rsidRDefault="00D12254" w:rsidP="00D12254">
      <w:pPr>
        <w:pStyle w:val="Bullet1G"/>
      </w:pPr>
      <w:r w:rsidRPr="00255659">
        <w:rPr>
          <w:rFonts w:eastAsia="Calibri" w:cs="Calibri"/>
          <w:color w:val="000000"/>
          <w:u w:color="000000"/>
          <w:bdr w:val="nil"/>
          <w:lang w:val="en-US" w:eastAsia="ru-RU"/>
        </w:rPr>
        <w:t>Implementation of 2011 TER Master Plan Follow-up monitoring</w:t>
      </w:r>
      <w:r w:rsidRPr="00255659">
        <w:t>;</w:t>
      </w:r>
    </w:p>
    <w:p w14:paraId="77303469" w14:textId="77777777" w:rsidR="00D12254" w:rsidRPr="00255659" w:rsidRDefault="00D12254" w:rsidP="00D12254">
      <w:pPr>
        <w:pStyle w:val="Bullet1G"/>
      </w:pPr>
      <w:r w:rsidRPr="00255659">
        <w:rPr>
          <w:rFonts w:eastAsia="Calibri" w:cs="Calibri"/>
          <w:color w:val="000000"/>
          <w:u w:color="000000"/>
          <w:bdr w:val="nil"/>
          <w:lang w:val="en-US" w:eastAsia="ru-RU"/>
        </w:rPr>
        <w:t>Progress reports on results of Master Plan Revision monitoring and TER backbone network status 201</w:t>
      </w:r>
      <w:r>
        <w:rPr>
          <w:rFonts w:eastAsia="Calibri" w:cs="Calibri"/>
          <w:color w:val="000000"/>
          <w:u w:color="000000"/>
          <w:bdr w:val="nil"/>
          <w:lang w:val="en-US" w:eastAsia="ru-RU"/>
        </w:rPr>
        <w:t>8</w:t>
      </w:r>
      <w:r w:rsidRPr="00255659">
        <w:rPr>
          <w:rFonts w:eastAsia="Calibri" w:cs="Calibri"/>
          <w:color w:val="000000"/>
          <w:u w:color="000000"/>
          <w:bdr w:val="nil"/>
          <w:lang w:val="en-US" w:eastAsia="ru-RU"/>
        </w:rPr>
        <w:t>;</w:t>
      </w:r>
    </w:p>
    <w:p w14:paraId="0F578992" w14:textId="77777777" w:rsidR="00D12254" w:rsidRPr="00255659" w:rsidRDefault="00D12254" w:rsidP="00D12254">
      <w:pPr>
        <w:pStyle w:val="Bullet1G"/>
      </w:pPr>
      <w:r w:rsidRPr="00255659">
        <w:rPr>
          <w:rFonts w:eastAsia="Calibri" w:cs="Calibri"/>
          <w:color w:val="000000"/>
          <w:u w:color="000000"/>
          <w:bdr w:val="nil"/>
          <w:lang w:val="en-US" w:eastAsia="ru-RU"/>
        </w:rPr>
        <w:t>Data collection and processing, possible extension of TER system to non-TER countries;</w:t>
      </w:r>
    </w:p>
    <w:p w14:paraId="2C456F65" w14:textId="77777777" w:rsidR="00D12254" w:rsidRPr="00255659" w:rsidRDefault="00D12254" w:rsidP="00D12254">
      <w:pPr>
        <w:pStyle w:val="Bullet1G"/>
      </w:pPr>
      <w:r w:rsidRPr="00255659">
        <w:rPr>
          <w:rFonts w:eastAsia="Calibri" w:cs="Calibri"/>
          <w:color w:val="000000"/>
          <w:u w:color="000000"/>
          <w:bdr w:val="nil"/>
          <w:lang w:val="en-US" w:eastAsia="ru-RU"/>
        </w:rPr>
        <w:t>Presentation of results of the Master Plan Revision implementation on the UNECE/TER website.</w:t>
      </w:r>
    </w:p>
    <w:p w14:paraId="7ECF48DC" w14:textId="2BBB8F80" w:rsidR="00D12254" w:rsidRDefault="00D12254" w:rsidP="00D12254">
      <w:pPr>
        <w:pStyle w:val="SingleTxtG"/>
        <w:ind w:left="1701"/>
      </w:pPr>
      <w:r>
        <w:t>(</w:t>
      </w:r>
      <w:r w:rsidR="00B1555A">
        <w:t>e</w:t>
      </w:r>
      <w:r>
        <w:t>)</w:t>
      </w:r>
      <w:r>
        <w:tab/>
        <w:t>Management</w:t>
      </w:r>
    </w:p>
    <w:p w14:paraId="712B1196" w14:textId="77777777" w:rsidR="00D12254" w:rsidRPr="002D1D0C" w:rsidRDefault="00D12254" w:rsidP="00D12254">
      <w:pPr>
        <w:pStyle w:val="Bullet1G"/>
      </w:pPr>
      <w:r w:rsidRPr="002D1D0C">
        <w:rPr>
          <w:rFonts w:eastAsia="Calibri" w:cs="Calibri"/>
          <w:color w:val="000000"/>
          <w:u w:color="000000"/>
          <w:bdr w:val="nil"/>
          <w:lang w:val="en-US" w:eastAsia="ru-RU"/>
        </w:rPr>
        <w:t>Functioning PCO</w:t>
      </w:r>
      <w:r w:rsidRPr="002D1D0C">
        <w:t>;</w:t>
      </w:r>
    </w:p>
    <w:p w14:paraId="1C4E9677" w14:textId="77777777" w:rsidR="00D12254" w:rsidRPr="002D1D0C" w:rsidRDefault="00D12254" w:rsidP="00D12254">
      <w:pPr>
        <w:pStyle w:val="Bullet1G"/>
      </w:pPr>
      <w:r w:rsidRPr="002D1D0C">
        <w:rPr>
          <w:rFonts w:eastAsia="Calibri" w:cs="Calibri"/>
          <w:color w:val="000000"/>
          <w:u w:color="000000"/>
          <w:bdr w:val="nil"/>
          <w:lang w:val="en-US" w:eastAsia="ru-RU"/>
        </w:rPr>
        <w:t>Activities aimed for a new HCA;</w:t>
      </w:r>
    </w:p>
    <w:p w14:paraId="0DEF0729" w14:textId="5D1C4ACA" w:rsidR="00D12254" w:rsidRPr="002D1D0C" w:rsidRDefault="00420B3F" w:rsidP="00D12254">
      <w:pPr>
        <w:pStyle w:val="Bullet1G"/>
      </w:pPr>
      <w:r w:rsidRPr="002D1D0C">
        <w:rPr>
          <w:rFonts w:eastAsia="Calibri" w:cs="Calibri"/>
          <w:color w:val="000000"/>
          <w:u w:color="000000"/>
          <w:bdr w:val="nil"/>
          <w:lang w:val="en-US" w:eastAsia="ru-RU"/>
        </w:rPr>
        <w:t>Organization</w:t>
      </w:r>
      <w:r w:rsidR="00D12254" w:rsidRPr="002D1D0C">
        <w:rPr>
          <w:rFonts w:eastAsia="Calibri" w:cs="Calibri"/>
          <w:color w:val="000000"/>
          <w:u w:color="000000"/>
          <w:bdr w:val="nil"/>
          <w:lang w:val="en-US" w:eastAsia="ru-RU"/>
        </w:rPr>
        <w:t xml:space="preserve"> of 2 TER Steering Committee Sessions;</w:t>
      </w:r>
    </w:p>
    <w:p w14:paraId="25F25EA7" w14:textId="77777777" w:rsidR="00D12254" w:rsidRPr="002D1D0C" w:rsidRDefault="00D12254" w:rsidP="00D12254">
      <w:pPr>
        <w:pStyle w:val="Bullet1G"/>
      </w:pPr>
      <w:r w:rsidRPr="002D1D0C">
        <w:rPr>
          <w:rFonts w:eastAsia="Calibri" w:cs="Calibri"/>
          <w:color w:val="000000"/>
          <w:u w:color="000000"/>
          <w:bdr w:val="nil"/>
          <w:lang w:val="en-US" w:eastAsia="ru-RU"/>
        </w:rPr>
        <w:t>Draft a TER Budget and Programme of Work 201</w:t>
      </w:r>
      <w:r>
        <w:rPr>
          <w:rFonts w:eastAsia="Calibri" w:cs="Calibri"/>
          <w:color w:val="000000"/>
          <w:u w:color="000000"/>
          <w:bdr w:val="nil"/>
          <w:lang w:val="en-US" w:eastAsia="ru-RU"/>
        </w:rPr>
        <w:t>8 and 2019</w:t>
      </w:r>
      <w:r w:rsidRPr="002D1D0C">
        <w:t>.</w:t>
      </w:r>
    </w:p>
    <w:p w14:paraId="5E25ED54" w14:textId="762D4E0E" w:rsidR="00D12254" w:rsidRDefault="00D12254" w:rsidP="00D12254">
      <w:pPr>
        <w:pStyle w:val="Bullet2G"/>
        <w:numPr>
          <w:ilvl w:val="0"/>
          <w:numId w:val="0"/>
        </w:numPr>
        <w:ind w:left="1134"/>
      </w:pPr>
      <w:r>
        <w:t>6.</w:t>
      </w:r>
      <w:r>
        <w:tab/>
        <w:t xml:space="preserve">During the </w:t>
      </w:r>
      <w:r w:rsidR="00420B3F">
        <w:t xml:space="preserve">forty-forth </w:t>
      </w:r>
      <w:r>
        <w:t>TER Steering Committee session (Vienna, 4</w:t>
      </w:r>
      <w:r w:rsidR="005C155C">
        <w:t>–</w:t>
      </w:r>
      <w:r>
        <w:t xml:space="preserve">5 June 2018) the following were discussed and agreed: </w:t>
      </w:r>
    </w:p>
    <w:p w14:paraId="700EA659" w14:textId="77777777" w:rsidR="00D12254" w:rsidRDefault="00D12254" w:rsidP="00D12254">
      <w:pPr>
        <w:pStyle w:val="SingleTxtG"/>
        <w:ind w:firstLine="567"/>
      </w:pPr>
      <w:r>
        <w:t>(a)</w:t>
      </w:r>
      <w:r>
        <w:tab/>
        <w:t xml:space="preserve">The management focused its efforts on discussing and negotiating with the Governments of </w:t>
      </w:r>
      <w:r w:rsidRPr="00E82BE9">
        <w:t xml:space="preserve">Azerbaijan, Belarus, Hungary, Kazakhstan and </w:t>
      </w:r>
      <w:r>
        <w:t>Georgia</w:t>
      </w:r>
      <w:r w:rsidRPr="00E82BE9">
        <w:t xml:space="preserve"> </w:t>
      </w:r>
      <w:r>
        <w:t xml:space="preserve">in order for these countries to become members of the project; </w:t>
      </w:r>
    </w:p>
    <w:p w14:paraId="7D10A7AE" w14:textId="77777777" w:rsidR="00D12254" w:rsidRDefault="00D12254" w:rsidP="00D12254">
      <w:pPr>
        <w:pStyle w:val="SingleTxtG"/>
        <w:ind w:firstLine="567"/>
      </w:pPr>
      <w:r>
        <w:t>(b)</w:t>
      </w:r>
      <w:r>
        <w:tab/>
        <w:t xml:space="preserve">A draft Terms of Reference on the High-Speed Rail Master Plan Phase 2 was presented and approved by the SC members; </w:t>
      </w:r>
    </w:p>
    <w:p w14:paraId="02FDA817" w14:textId="77777777" w:rsidR="00D12254" w:rsidRPr="00B16404" w:rsidRDefault="00D12254" w:rsidP="00D12254">
      <w:pPr>
        <w:pStyle w:val="SingleTxtG"/>
        <w:ind w:firstLine="567"/>
      </w:pPr>
      <w:r w:rsidRPr="00B16404">
        <w:t>(c)</w:t>
      </w:r>
      <w:r w:rsidRPr="00B16404">
        <w:tab/>
        <w:t xml:space="preserve">The </w:t>
      </w:r>
      <w:r>
        <w:t>print-out</w:t>
      </w:r>
      <w:r w:rsidRPr="00B16404">
        <w:t xml:space="preserve"> TER brochure</w:t>
      </w:r>
      <w:r>
        <w:t xml:space="preserve"> was presented at</w:t>
      </w:r>
      <w:r w:rsidRPr="00B16404">
        <w:t xml:space="preserve"> the session</w:t>
      </w:r>
      <w:r>
        <w:t xml:space="preserve"> and distributed among the SC session delegates</w:t>
      </w:r>
      <w:r w:rsidRPr="00B16404">
        <w:t xml:space="preserve">; </w:t>
      </w:r>
    </w:p>
    <w:p w14:paraId="582620CB" w14:textId="6C289FAF" w:rsidR="00D12254" w:rsidRDefault="00D12254" w:rsidP="00D12254">
      <w:pPr>
        <w:pStyle w:val="SingleTxtG"/>
        <w:ind w:firstLine="567"/>
      </w:pPr>
      <w:r>
        <w:t>(d)</w:t>
      </w:r>
      <w:r>
        <w:tab/>
        <w:t>The TER backbone network is being revised and draft maps were prepared by the consultant that reflect the status of the network in 2017</w:t>
      </w:r>
      <w:r w:rsidR="00420B3F">
        <w:t>–</w:t>
      </w:r>
      <w:r>
        <w:t>2018;</w:t>
      </w:r>
    </w:p>
    <w:p w14:paraId="49C4EC8E" w14:textId="77777777" w:rsidR="00D12254" w:rsidRDefault="00D12254" w:rsidP="00D12254">
      <w:pPr>
        <w:pStyle w:val="SingleTxtG"/>
        <w:ind w:firstLine="567"/>
      </w:pPr>
      <w:r>
        <w:t>(e)</w:t>
      </w:r>
      <w:r>
        <w:tab/>
        <w:t xml:space="preserve">The TER office </w:t>
      </w:r>
      <w:r w:rsidRPr="005665C4">
        <w:t>in Belgrade</w:t>
      </w:r>
      <w:r>
        <w:t xml:space="preserve"> continues its operation and the host country expressed its willingness to prolong the host country agreement;</w:t>
      </w:r>
    </w:p>
    <w:p w14:paraId="22B3E824" w14:textId="77777777" w:rsidR="00D12254" w:rsidRDefault="00D12254" w:rsidP="00D12254">
      <w:pPr>
        <w:pStyle w:val="SingleTxtG"/>
        <w:ind w:firstLine="567"/>
      </w:pPr>
      <w:r>
        <w:t>(f)</w:t>
      </w:r>
      <w:r>
        <w:tab/>
        <w:t>The contract of the Deputy TER Project Manager was finalized and officially signed.</w:t>
      </w:r>
    </w:p>
    <w:p w14:paraId="088EA05C" w14:textId="6ADD7DC6" w:rsidR="00F507EC" w:rsidRDefault="00D12254" w:rsidP="00D12254">
      <w:pPr>
        <w:pStyle w:val="SingleTxtG"/>
        <w:ind w:firstLine="567"/>
      </w:pPr>
      <w:r w:rsidRPr="0058634F">
        <w:t>(g)</w:t>
      </w:r>
      <w:r w:rsidRPr="0058634F">
        <w:tab/>
        <w:t>The TER Workshop on International Cargo Transport – Obstacles and Chances will be held in October</w:t>
      </w:r>
      <w:r>
        <w:t>/November</w:t>
      </w:r>
      <w:r w:rsidRPr="0058634F">
        <w:rPr>
          <w:lang w:val="en-US"/>
        </w:rPr>
        <w:t xml:space="preserve"> 201</w:t>
      </w:r>
      <w:r>
        <w:rPr>
          <w:lang w:val="en-US"/>
        </w:rPr>
        <w:t>8</w:t>
      </w:r>
      <w:r w:rsidRPr="0058634F">
        <w:rPr>
          <w:lang w:val="en-US"/>
        </w:rPr>
        <w:t>.</w:t>
      </w:r>
    </w:p>
    <w:p w14:paraId="62AA9E18" w14:textId="77777777" w:rsidR="00FE7740" w:rsidRPr="00FE7740" w:rsidRDefault="00FE7740" w:rsidP="00FE7740">
      <w:pPr>
        <w:pStyle w:val="SingleTxtG"/>
        <w:spacing w:before="240" w:after="0"/>
        <w:jc w:val="center"/>
        <w:rPr>
          <w:u w:val="single"/>
        </w:rPr>
      </w:pPr>
      <w:r>
        <w:rPr>
          <w:u w:val="single"/>
        </w:rPr>
        <w:tab/>
      </w:r>
      <w:r>
        <w:rPr>
          <w:u w:val="single"/>
        </w:rPr>
        <w:tab/>
      </w:r>
      <w:r>
        <w:rPr>
          <w:u w:val="single"/>
        </w:rPr>
        <w:tab/>
      </w:r>
    </w:p>
    <w:sectPr w:rsidR="00FE7740" w:rsidRPr="00FE7740" w:rsidSect="005F70C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7BCEDD" w16cid:durableId="1ED7A13C"/>
  <w16cid:commentId w16cid:paraId="7DBBD6F6" w16cid:durableId="1ED7A13D"/>
  <w16cid:commentId w16cid:paraId="2A32A40A" w16cid:durableId="1ED7A13E"/>
  <w16cid:commentId w16cid:paraId="73CBD318" w16cid:durableId="1ED7A1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DFFE7" w14:textId="77777777" w:rsidR="005F70CC" w:rsidRDefault="005F70CC"/>
  </w:endnote>
  <w:endnote w:type="continuationSeparator" w:id="0">
    <w:p w14:paraId="01B8A2D4" w14:textId="77777777" w:rsidR="005F70CC" w:rsidRDefault="005F70CC"/>
  </w:endnote>
  <w:endnote w:type="continuationNotice" w:id="1">
    <w:p w14:paraId="18DF9D86" w14:textId="77777777" w:rsidR="005F70CC" w:rsidRDefault="005F7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86AF7" w14:textId="080238F6" w:rsidR="005F70CC" w:rsidRPr="005F70CC" w:rsidRDefault="005F70CC" w:rsidP="005F70CC">
    <w:pPr>
      <w:pStyle w:val="Footer"/>
      <w:tabs>
        <w:tab w:val="right" w:pos="9638"/>
      </w:tabs>
      <w:rPr>
        <w:sz w:val="18"/>
      </w:rPr>
    </w:pPr>
    <w:r w:rsidRPr="005F70CC">
      <w:rPr>
        <w:b/>
        <w:sz w:val="18"/>
      </w:rPr>
      <w:fldChar w:fldCharType="begin"/>
    </w:r>
    <w:r w:rsidRPr="005F70CC">
      <w:rPr>
        <w:b/>
        <w:sz w:val="18"/>
      </w:rPr>
      <w:instrText xml:space="preserve"> PAGE  \* MERGEFORMAT </w:instrText>
    </w:r>
    <w:r w:rsidRPr="005F70CC">
      <w:rPr>
        <w:b/>
        <w:sz w:val="18"/>
      </w:rPr>
      <w:fldChar w:fldCharType="separate"/>
    </w:r>
    <w:r w:rsidR="00E76192">
      <w:rPr>
        <w:b/>
        <w:noProof/>
        <w:sz w:val="18"/>
      </w:rPr>
      <w:t>4</w:t>
    </w:r>
    <w:r w:rsidRPr="005F70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505E4" w14:textId="6377BDD0" w:rsidR="005F70CC" w:rsidRPr="005F70CC" w:rsidRDefault="005F70CC" w:rsidP="005F70CC">
    <w:pPr>
      <w:pStyle w:val="Footer"/>
      <w:tabs>
        <w:tab w:val="right" w:pos="9638"/>
      </w:tabs>
      <w:rPr>
        <w:b/>
        <w:sz w:val="18"/>
      </w:rPr>
    </w:pPr>
    <w:r>
      <w:tab/>
    </w:r>
    <w:r w:rsidRPr="005F70CC">
      <w:rPr>
        <w:b/>
        <w:sz w:val="18"/>
      </w:rPr>
      <w:fldChar w:fldCharType="begin"/>
    </w:r>
    <w:r w:rsidRPr="005F70CC">
      <w:rPr>
        <w:b/>
        <w:sz w:val="18"/>
      </w:rPr>
      <w:instrText xml:space="preserve"> PAGE  \* MERGEFORMAT </w:instrText>
    </w:r>
    <w:r w:rsidRPr="005F70CC">
      <w:rPr>
        <w:b/>
        <w:sz w:val="18"/>
      </w:rPr>
      <w:fldChar w:fldCharType="separate"/>
    </w:r>
    <w:r w:rsidR="00E76192">
      <w:rPr>
        <w:b/>
        <w:noProof/>
        <w:sz w:val="18"/>
      </w:rPr>
      <w:t>3</w:t>
    </w:r>
    <w:r w:rsidRPr="005F70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D09DC" w14:textId="796B4295" w:rsidR="00777208" w:rsidRDefault="00777208" w:rsidP="00777208">
    <w:pPr>
      <w:pStyle w:val="Footer"/>
    </w:pPr>
  </w:p>
  <w:p w14:paraId="16C62293" w14:textId="648E50EF" w:rsidR="00777208" w:rsidRDefault="00777208" w:rsidP="00777208">
    <w:pPr>
      <w:pStyle w:val="Footer"/>
      <w:ind w:right="1134"/>
      <w:rPr>
        <w:sz w:val="20"/>
      </w:rPr>
    </w:pPr>
    <w:r>
      <w:rPr>
        <w:sz w:val="20"/>
      </w:rPr>
      <w:t>GE.18-10443(E)</w:t>
    </w:r>
  </w:p>
  <w:p w14:paraId="42C3DBEE" w14:textId="598298E9" w:rsidR="00777208" w:rsidRPr="00777208" w:rsidRDefault="00777208" w:rsidP="00777208">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14:anchorId="03273635" wp14:editId="6D2F7A74">
          <wp:simplePos x="0" y="0"/>
          <wp:positionH relativeFrom="margin">
            <wp:posOffset>5470829</wp:posOffset>
          </wp:positionH>
          <wp:positionV relativeFrom="margin">
            <wp:posOffset>8182500</wp:posOffset>
          </wp:positionV>
          <wp:extent cx="638175" cy="638175"/>
          <wp:effectExtent l="0" t="0" r="9525" b="9525"/>
          <wp:wrapNone/>
          <wp:docPr id="2" name="Picture 1" descr="https://undocs.org/m2/QRCode.ashx?DS=ECE/TRANS/WP.5/2018/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2018/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6CE502EB" wp14:editId="51799CE4">
          <wp:simplePos x="0" y="0"/>
          <wp:positionH relativeFrom="margin">
            <wp:posOffset>4312285</wp:posOffset>
          </wp:positionH>
          <wp:positionV relativeFrom="margin">
            <wp:posOffset>8532495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9BC84" w14:textId="77777777" w:rsidR="005F70CC" w:rsidRPr="000B175B" w:rsidRDefault="005F70CC" w:rsidP="000B175B">
      <w:pPr>
        <w:tabs>
          <w:tab w:val="right" w:pos="2155"/>
        </w:tabs>
        <w:spacing w:after="80"/>
        <w:ind w:left="680"/>
        <w:rPr>
          <w:u w:val="single"/>
        </w:rPr>
      </w:pPr>
      <w:r>
        <w:rPr>
          <w:u w:val="single"/>
        </w:rPr>
        <w:tab/>
      </w:r>
    </w:p>
  </w:footnote>
  <w:footnote w:type="continuationSeparator" w:id="0">
    <w:p w14:paraId="39646F40" w14:textId="77777777" w:rsidR="005F70CC" w:rsidRPr="00FC68B7" w:rsidRDefault="005F70CC" w:rsidP="00FC68B7">
      <w:pPr>
        <w:tabs>
          <w:tab w:val="left" w:pos="2155"/>
        </w:tabs>
        <w:spacing w:after="80"/>
        <w:ind w:left="680"/>
        <w:rPr>
          <w:u w:val="single"/>
        </w:rPr>
      </w:pPr>
      <w:r>
        <w:rPr>
          <w:u w:val="single"/>
        </w:rPr>
        <w:tab/>
      </w:r>
    </w:p>
  </w:footnote>
  <w:footnote w:type="continuationNotice" w:id="1">
    <w:p w14:paraId="4B9251A2" w14:textId="77777777" w:rsidR="005F70CC" w:rsidRDefault="005F70CC"/>
  </w:footnote>
  <w:footnote w:id="2">
    <w:p w14:paraId="4E2F06D2" w14:textId="77777777" w:rsidR="00D12254" w:rsidRPr="00843F49" w:rsidRDefault="00D12254" w:rsidP="00D12254">
      <w:pPr>
        <w:pStyle w:val="FootnoteText"/>
        <w:rPr>
          <w:lang w:val="en-US"/>
        </w:rPr>
      </w:pPr>
      <w:r>
        <w:rPr>
          <w:rStyle w:val="FootnoteReference"/>
        </w:rPr>
        <w:tab/>
      </w:r>
      <w:r w:rsidRPr="00843F49">
        <w:rPr>
          <w:rStyle w:val="FootnoteReference"/>
          <w:sz w:val="20"/>
          <w:vertAlign w:val="baseline"/>
        </w:rPr>
        <w:t>*</w:t>
      </w:r>
      <w:r>
        <w:rPr>
          <w:rStyle w:val="FootnoteReference"/>
          <w:sz w:val="20"/>
          <w:vertAlign w:val="baseline"/>
        </w:rPr>
        <w:tab/>
      </w:r>
      <w:r w:rsidRPr="00843F49">
        <w:rPr>
          <w:sz w:val="20"/>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70E13" w14:textId="139B75DC" w:rsidR="005F70CC" w:rsidRPr="005F70CC" w:rsidRDefault="00D12254">
    <w:pPr>
      <w:pStyle w:val="Header"/>
    </w:pPr>
    <w:r>
      <w:t>ECE/TRANS/WP.5/2018/3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3391B" w14:textId="39064566" w:rsidR="005F70CC" w:rsidRPr="005F70CC" w:rsidRDefault="005F70CC" w:rsidP="005F70CC">
    <w:pPr>
      <w:pStyle w:val="Header"/>
      <w:jc w:val="right"/>
    </w:pPr>
    <w:r>
      <w:t>ECE/TRANS/WP.5/2018/</w:t>
    </w:r>
    <w:r w:rsidR="00D12254">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AD2C9A"/>
    <w:multiLevelType w:val="hybridMultilevel"/>
    <w:tmpl w:val="C226AC4E"/>
    <w:lvl w:ilvl="0" w:tplc="A5F2AC98">
      <w:start w:val="1"/>
      <w:numFmt w:val="upperRoman"/>
      <w:lvlText w:val="%1."/>
      <w:lvlJc w:val="left"/>
      <w:pPr>
        <w:ind w:left="1500" w:hanging="72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AC41F8"/>
    <w:multiLevelType w:val="hybridMultilevel"/>
    <w:tmpl w:val="1AD241E6"/>
    <w:lvl w:ilvl="0" w:tplc="24DEDA38">
      <w:start w:val="4"/>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89346B"/>
    <w:multiLevelType w:val="hybridMultilevel"/>
    <w:tmpl w:val="BEFC6F0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DB1143"/>
    <w:multiLevelType w:val="hybridMultilevel"/>
    <w:tmpl w:val="C666D2E2"/>
    <w:lvl w:ilvl="0" w:tplc="0415000F">
      <w:start w:val="1"/>
      <w:numFmt w:val="decimal"/>
      <w:lvlText w:val="%1."/>
      <w:lvlJc w:val="left"/>
      <w:pPr>
        <w:ind w:left="1500" w:hanging="720"/>
      </w:pPr>
      <w:rPr>
        <w:rFonts w:hint="default"/>
      </w:r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AC838D5"/>
    <w:multiLevelType w:val="hybridMultilevel"/>
    <w:tmpl w:val="F716B9BA"/>
    <w:lvl w:ilvl="0" w:tplc="A7F4EB6A">
      <w:start w:val="6"/>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0A056A">
      <w:start w:val="1"/>
      <w:numFmt w:val="lowerLetter"/>
      <w:lvlText w:val="(%2)"/>
      <w:lvlJc w:val="left"/>
      <w:pPr>
        <w:ind w:left="1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6E6978">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CE3056">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06B51C">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40D66A">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8809D2">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C85D82">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CEB218">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3AEF2CAA"/>
    <w:multiLevelType w:val="hybridMultilevel"/>
    <w:tmpl w:val="6BDEADCC"/>
    <w:lvl w:ilvl="0" w:tplc="0809001B">
      <w:start w:val="1"/>
      <w:numFmt w:val="lowerRoman"/>
      <w:lvlText w:val="%1."/>
      <w:lvlJc w:val="right"/>
      <w:pPr>
        <w:tabs>
          <w:tab w:val="num" w:pos="2608"/>
        </w:tabs>
        <w:ind w:left="2608" w:hanging="170"/>
      </w:pPr>
      <w:rPr>
        <w:rFonts w:hint="default"/>
        <w:b w:val="0"/>
        <w:i w:val="0"/>
        <w:sz w:val="20"/>
      </w:rPr>
    </w:lvl>
    <w:lvl w:ilvl="1" w:tplc="040C0003" w:tentative="1">
      <w:start w:val="1"/>
      <w:numFmt w:val="bullet"/>
      <w:lvlText w:val="o"/>
      <w:lvlJc w:val="left"/>
      <w:pPr>
        <w:tabs>
          <w:tab w:val="num" w:pos="2347"/>
        </w:tabs>
        <w:ind w:left="2347" w:hanging="360"/>
      </w:pPr>
      <w:rPr>
        <w:rFonts w:ascii="Courier New" w:hAnsi="Courier New" w:cs="Courier New" w:hint="default"/>
      </w:rPr>
    </w:lvl>
    <w:lvl w:ilvl="2" w:tplc="040C0005" w:tentative="1">
      <w:start w:val="1"/>
      <w:numFmt w:val="bullet"/>
      <w:lvlText w:val=""/>
      <w:lvlJc w:val="left"/>
      <w:pPr>
        <w:tabs>
          <w:tab w:val="num" w:pos="3067"/>
        </w:tabs>
        <w:ind w:left="3067" w:hanging="360"/>
      </w:pPr>
      <w:rPr>
        <w:rFonts w:ascii="Wingdings" w:hAnsi="Wingdings" w:hint="default"/>
      </w:rPr>
    </w:lvl>
    <w:lvl w:ilvl="3" w:tplc="040C0001" w:tentative="1">
      <w:start w:val="1"/>
      <w:numFmt w:val="bullet"/>
      <w:lvlText w:val=""/>
      <w:lvlJc w:val="left"/>
      <w:pPr>
        <w:tabs>
          <w:tab w:val="num" w:pos="3787"/>
        </w:tabs>
        <w:ind w:left="3787" w:hanging="360"/>
      </w:pPr>
      <w:rPr>
        <w:rFonts w:ascii="Symbol" w:hAnsi="Symbol" w:hint="default"/>
      </w:rPr>
    </w:lvl>
    <w:lvl w:ilvl="4" w:tplc="040C0003" w:tentative="1">
      <w:start w:val="1"/>
      <w:numFmt w:val="bullet"/>
      <w:lvlText w:val="o"/>
      <w:lvlJc w:val="left"/>
      <w:pPr>
        <w:tabs>
          <w:tab w:val="num" w:pos="4507"/>
        </w:tabs>
        <w:ind w:left="4507" w:hanging="360"/>
      </w:pPr>
      <w:rPr>
        <w:rFonts w:ascii="Courier New" w:hAnsi="Courier New" w:cs="Courier New" w:hint="default"/>
      </w:rPr>
    </w:lvl>
    <w:lvl w:ilvl="5" w:tplc="040C0005" w:tentative="1">
      <w:start w:val="1"/>
      <w:numFmt w:val="bullet"/>
      <w:lvlText w:val=""/>
      <w:lvlJc w:val="left"/>
      <w:pPr>
        <w:tabs>
          <w:tab w:val="num" w:pos="5227"/>
        </w:tabs>
        <w:ind w:left="5227" w:hanging="360"/>
      </w:pPr>
      <w:rPr>
        <w:rFonts w:ascii="Wingdings" w:hAnsi="Wingdings" w:hint="default"/>
      </w:rPr>
    </w:lvl>
    <w:lvl w:ilvl="6" w:tplc="040C0001" w:tentative="1">
      <w:start w:val="1"/>
      <w:numFmt w:val="bullet"/>
      <w:lvlText w:val=""/>
      <w:lvlJc w:val="left"/>
      <w:pPr>
        <w:tabs>
          <w:tab w:val="num" w:pos="5947"/>
        </w:tabs>
        <w:ind w:left="5947" w:hanging="360"/>
      </w:pPr>
      <w:rPr>
        <w:rFonts w:ascii="Symbol" w:hAnsi="Symbol" w:hint="default"/>
      </w:rPr>
    </w:lvl>
    <w:lvl w:ilvl="7" w:tplc="040C0003" w:tentative="1">
      <w:start w:val="1"/>
      <w:numFmt w:val="bullet"/>
      <w:lvlText w:val="o"/>
      <w:lvlJc w:val="left"/>
      <w:pPr>
        <w:tabs>
          <w:tab w:val="num" w:pos="6667"/>
        </w:tabs>
        <w:ind w:left="6667" w:hanging="360"/>
      </w:pPr>
      <w:rPr>
        <w:rFonts w:ascii="Courier New" w:hAnsi="Courier New" w:cs="Courier New" w:hint="default"/>
      </w:rPr>
    </w:lvl>
    <w:lvl w:ilvl="8" w:tplc="040C0005" w:tentative="1">
      <w:start w:val="1"/>
      <w:numFmt w:val="bullet"/>
      <w:lvlText w:val=""/>
      <w:lvlJc w:val="left"/>
      <w:pPr>
        <w:tabs>
          <w:tab w:val="num" w:pos="7387"/>
        </w:tabs>
        <w:ind w:left="7387" w:hanging="360"/>
      </w:pPr>
      <w:rPr>
        <w:rFonts w:ascii="Wingdings" w:hAnsi="Wingdings" w:hint="default"/>
      </w:r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6C9612E"/>
    <w:multiLevelType w:val="hybridMultilevel"/>
    <w:tmpl w:val="9CD4209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2"/>
  </w:num>
  <w:num w:numId="15">
    <w:abstractNumId w:val="19"/>
  </w:num>
  <w:num w:numId="16">
    <w:abstractNumId w:val="13"/>
  </w:num>
  <w:num w:numId="17">
    <w:abstractNumId w:val="22"/>
  </w:num>
  <w:num w:numId="18">
    <w:abstractNumId w:val="23"/>
  </w:num>
  <w:num w:numId="19">
    <w:abstractNumId w:val="20"/>
  </w:num>
  <w:num w:numId="20">
    <w:abstractNumId w:val="11"/>
  </w:num>
  <w:num w:numId="21">
    <w:abstractNumId w:val="18"/>
  </w:num>
  <w:num w:numId="22">
    <w:abstractNumId w:val="15"/>
  </w:num>
  <w:num w:numId="23">
    <w:abstractNumId w:val="24"/>
  </w:num>
  <w:num w:numId="24">
    <w:abstractNumId w:val="16"/>
  </w:num>
  <w:num w:numId="2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CC"/>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1B42"/>
    <w:rsid w:val="000F7715"/>
    <w:rsid w:val="0012678A"/>
    <w:rsid w:val="00151520"/>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3F82"/>
    <w:rsid w:val="00232575"/>
    <w:rsid w:val="00247258"/>
    <w:rsid w:val="00257CAC"/>
    <w:rsid w:val="0027237A"/>
    <w:rsid w:val="002974E9"/>
    <w:rsid w:val="002A7F94"/>
    <w:rsid w:val="002B109A"/>
    <w:rsid w:val="002C6D45"/>
    <w:rsid w:val="002D6E53"/>
    <w:rsid w:val="002F046D"/>
    <w:rsid w:val="00301764"/>
    <w:rsid w:val="003229D8"/>
    <w:rsid w:val="003264B2"/>
    <w:rsid w:val="003348E3"/>
    <w:rsid w:val="00336C97"/>
    <w:rsid w:val="00337F88"/>
    <w:rsid w:val="00342432"/>
    <w:rsid w:val="0035223F"/>
    <w:rsid w:val="00352D4B"/>
    <w:rsid w:val="0035638C"/>
    <w:rsid w:val="003672C4"/>
    <w:rsid w:val="003A46BB"/>
    <w:rsid w:val="003A4EC7"/>
    <w:rsid w:val="003A7295"/>
    <w:rsid w:val="003B1F60"/>
    <w:rsid w:val="003C2CC4"/>
    <w:rsid w:val="003D4B23"/>
    <w:rsid w:val="003E278A"/>
    <w:rsid w:val="00413520"/>
    <w:rsid w:val="00420B3F"/>
    <w:rsid w:val="00422BC6"/>
    <w:rsid w:val="004325CB"/>
    <w:rsid w:val="00440A07"/>
    <w:rsid w:val="00462880"/>
    <w:rsid w:val="00476F24"/>
    <w:rsid w:val="004C55B0"/>
    <w:rsid w:val="004D3F56"/>
    <w:rsid w:val="004E572D"/>
    <w:rsid w:val="004F6BA0"/>
    <w:rsid w:val="00501B69"/>
    <w:rsid w:val="00503BEA"/>
    <w:rsid w:val="00511975"/>
    <w:rsid w:val="00533616"/>
    <w:rsid w:val="00535ABA"/>
    <w:rsid w:val="0053768B"/>
    <w:rsid w:val="005420F2"/>
    <w:rsid w:val="0054285C"/>
    <w:rsid w:val="00542B01"/>
    <w:rsid w:val="00582087"/>
    <w:rsid w:val="00584173"/>
    <w:rsid w:val="00595520"/>
    <w:rsid w:val="005A44B9"/>
    <w:rsid w:val="005B1BA0"/>
    <w:rsid w:val="005B3DB3"/>
    <w:rsid w:val="005C155C"/>
    <w:rsid w:val="005D15CA"/>
    <w:rsid w:val="005D455F"/>
    <w:rsid w:val="005F3066"/>
    <w:rsid w:val="005F3E61"/>
    <w:rsid w:val="005F70CC"/>
    <w:rsid w:val="00604DDD"/>
    <w:rsid w:val="006115CC"/>
    <w:rsid w:val="00611FC4"/>
    <w:rsid w:val="006176FB"/>
    <w:rsid w:val="00630FCB"/>
    <w:rsid w:val="00640B26"/>
    <w:rsid w:val="00650C6A"/>
    <w:rsid w:val="006770B2"/>
    <w:rsid w:val="006940E1"/>
    <w:rsid w:val="006A3C72"/>
    <w:rsid w:val="006A7392"/>
    <w:rsid w:val="006B03A1"/>
    <w:rsid w:val="006B67D9"/>
    <w:rsid w:val="006C5535"/>
    <w:rsid w:val="006D0589"/>
    <w:rsid w:val="006E564B"/>
    <w:rsid w:val="006E7154"/>
    <w:rsid w:val="007003CD"/>
    <w:rsid w:val="0070701E"/>
    <w:rsid w:val="00721D38"/>
    <w:rsid w:val="0072632A"/>
    <w:rsid w:val="007358E8"/>
    <w:rsid w:val="00736ECE"/>
    <w:rsid w:val="0074533B"/>
    <w:rsid w:val="007643BC"/>
    <w:rsid w:val="00777208"/>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31AE"/>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0F7F"/>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B40F1"/>
    <w:rsid w:val="00AC0F2C"/>
    <w:rsid w:val="00AC502A"/>
    <w:rsid w:val="00AF58C1"/>
    <w:rsid w:val="00B04A3F"/>
    <w:rsid w:val="00B06643"/>
    <w:rsid w:val="00B15055"/>
    <w:rsid w:val="00B1555A"/>
    <w:rsid w:val="00B30179"/>
    <w:rsid w:val="00B37B15"/>
    <w:rsid w:val="00B45C02"/>
    <w:rsid w:val="00B50845"/>
    <w:rsid w:val="00B5211A"/>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641B7"/>
    <w:rsid w:val="00C745C3"/>
    <w:rsid w:val="00C7597B"/>
    <w:rsid w:val="00CA24A4"/>
    <w:rsid w:val="00CB348D"/>
    <w:rsid w:val="00CC69E7"/>
    <w:rsid w:val="00CD46F5"/>
    <w:rsid w:val="00CD548B"/>
    <w:rsid w:val="00CE4A8F"/>
    <w:rsid w:val="00CF071D"/>
    <w:rsid w:val="00D11214"/>
    <w:rsid w:val="00D12254"/>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3044F"/>
    <w:rsid w:val="00E423C0"/>
    <w:rsid w:val="00E6414C"/>
    <w:rsid w:val="00E7260F"/>
    <w:rsid w:val="00E76192"/>
    <w:rsid w:val="00E85025"/>
    <w:rsid w:val="00E8702D"/>
    <w:rsid w:val="00E916A9"/>
    <w:rsid w:val="00E916DE"/>
    <w:rsid w:val="00E925AD"/>
    <w:rsid w:val="00E96630"/>
    <w:rsid w:val="00EA0BBB"/>
    <w:rsid w:val="00EA2EED"/>
    <w:rsid w:val="00EB67DA"/>
    <w:rsid w:val="00ED18DC"/>
    <w:rsid w:val="00ED6201"/>
    <w:rsid w:val="00ED7A2A"/>
    <w:rsid w:val="00EF1D7F"/>
    <w:rsid w:val="00F0137E"/>
    <w:rsid w:val="00F030CD"/>
    <w:rsid w:val="00F21786"/>
    <w:rsid w:val="00F3742B"/>
    <w:rsid w:val="00F41FDB"/>
    <w:rsid w:val="00F507EC"/>
    <w:rsid w:val="00F56D63"/>
    <w:rsid w:val="00F609A9"/>
    <w:rsid w:val="00F65DD8"/>
    <w:rsid w:val="00F80C99"/>
    <w:rsid w:val="00F867EC"/>
    <w:rsid w:val="00F91B2B"/>
    <w:rsid w:val="00FC03CD"/>
    <w:rsid w:val="00FC0646"/>
    <w:rsid w:val="00FC68B7"/>
    <w:rsid w:val="00FE6985"/>
    <w:rsid w:val="00FE77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D0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eading1Char">
    <w:name w:val="Heading 1 Char"/>
    <w:aliases w:val="Table_G Char"/>
    <w:link w:val="Heading1"/>
    <w:uiPriority w:val="9"/>
    <w:rsid w:val="005F70CC"/>
    <w:rPr>
      <w:lang w:eastAsia="en-US"/>
    </w:rPr>
  </w:style>
  <w:style w:type="paragraph" w:styleId="ListParagraph">
    <w:name w:val="List Paragraph"/>
    <w:basedOn w:val="Normal"/>
    <w:link w:val="ListParagraphChar"/>
    <w:uiPriority w:val="34"/>
    <w:qFormat/>
    <w:rsid w:val="005F70CC"/>
    <w:pPr>
      <w:suppressAutoHyphens w:val="0"/>
      <w:spacing w:after="113" w:line="260" w:lineRule="auto"/>
      <w:ind w:left="720" w:hanging="10"/>
      <w:contextualSpacing/>
      <w:jc w:val="both"/>
    </w:pPr>
    <w:rPr>
      <w:color w:val="000000"/>
      <w:szCs w:val="22"/>
      <w:lang w:val="pl-PL" w:eastAsia="pl-PL"/>
    </w:rPr>
  </w:style>
  <w:style w:type="character" w:customStyle="1" w:styleId="ListParagraphChar">
    <w:name w:val="List Paragraph Char"/>
    <w:basedOn w:val="DefaultParagraphFont"/>
    <w:link w:val="ListParagraph"/>
    <w:uiPriority w:val="34"/>
    <w:rsid w:val="005F70CC"/>
    <w:rPr>
      <w:color w:val="000000"/>
      <w:szCs w:val="22"/>
      <w:lang w:val="pl-PL" w:eastAsia="pl-PL"/>
    </w:rPr>
  </w:style>
  <w:style w:type="character" w:customStyle="1" w:styleId="FootnoteTextChar">
    <w:name w:val="Footnote Text Char"/>
    <w:aliases w:val="5_G Char"/>
    <w:basedOn w:val="DefaultParagraphFont"/>
    <w:link w:val="FootnoteText"/>
    <w:uiPriority w:val="99"/>
    <w:rsid w:val="005F70CC"/>
    <w:rPr>
      <w:sz w:val="18"/>
      <w:lang w:eastAsia="en-US"/>
    </w:rPr>
  </w:style>
  <w:style w:type="paragraph" w:styleId="CommentText">
    <w:name w:val="annotation text"/>
    <w:basedOn w:val="Normal"/>
    <w:link w:val="CommentTextChar"/>
    <w:rsid w:val="005F70CC"/>
    <w:pPr>
      <w:spacing w:line="240" w:lineRule="auto"/>
    </w:pPr>
  </w:style>
  <w:style w:type="character" w:customStyle="1" w:styleId="CommentTextChar">
    <w:name w:val="Comment Text Char"/>
    <w:basedOn w:val="DefaultParagraphFont"/>
    <w:link w:val="CommentText"/>
    <w:rsid w:val="005F70CC"/>
    <w:rPr>
      <w:lang w:eastAsia="en-US"/>
    </w:rPr>
  </w:style>
  <w:style w:type="paragraph" w:styleId="CommentSubject">
    <w:name w:val="annotation subject"/>
    <w:basedOn w:val="CommentText"/>
    <w:next w:val="CommentText"/>
    <w:link w:val="CommentSubjectChar"/>
    <w:uiPriority w:val="99"/>
    <w:unhideWhenUsed/>
    <w:rsid w:val="005F70CC"/>
    <w:pPr>
      <w:suppressAutoHyphens w:val="0"/>
      <w:spacing w:after="113"/>
      <w:ind w:left="10" w:hanging="10"/>
      <w:jc w:val="both"/>
    </w:pPr>
    <w:rPr>
      <w:b/>
      <w:bCs/>
      <w:color w:val="000000"/>
      <w:lang w:val="pl-PL" w:eastAsia="pl-PL"/>
    </w:rPr>
  </w:style>
  <w:style w:type="character" w:customStyle="1" w:styleId="CommentSubjectChar">
    <w:name w:val="Comment Subject Char"/>
    <w:basedOn w:val="CommentTextChar"/>
    <w:link w:val="CommentSubject"/>
    <w:uiPriority w:val="99"/>
    <w:rsid w:val="005F70CC"/>
    <w:rPr>
      <w:b/>
      <w:bCs/>
      <w:color w:val="000000"/>
      <w:lang w:val="pl-PL" w:eastAsia="pl-PL"/>
    </w:rPr>
  </w:style>
  <w:style w:type="character" w:styleId="CommentReference">
    <w:name w:val="annotation reference"/>
    <w:basedOn w:val="DefaultParagraphFont"/>
    <w:rsid w:val="00151520"/>
    <w:rPr>
      <w:sz w:val="16"/>
      <w:szCs w:val="16"/>
    </w:rPr>
  </w:style>
  <w:style w:type="paragraph" w:styleId="Revision">
    <w:name w:val="Revision"/>
    <w:hidden/>
    <w:uiPriority w:val="99"/>
    <w:semiHidden/>
    <w:rsid w:val="00151520"/>
    <w:rPr>
      <w:lang w:eastAsia="en-US"/>
    </w:rPr>
  </w:style>
  <w:style w:type="paragraph" w:styleId="BalloonText">
    <w:name w:val="Balloon Text"/>
    <w:basedOn w:val="Normal"/>
    <w:link w:val="BalloonTextChar"/>
    <w:rsid w:val="0015152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51520"/>
    <w:rPr>
      <w:rFonts w:ascii="Tahoma" w:hAnsi="Tahoma" w:cs="Tahoma"/>
      <w:sz w:val="16"/>
      <w:szCs w:val="16"/>
      <w:lang w:eastAsia="en-US"/>
    </w:rPr>
  </w:style>
  <w:style w:type="character" w:customStyle="1" w:styleId="SingleTxtGChar">
    <w:name w:val="_ Single Txt_G Char"/>
    <w:link w:val="SingleTxtG"/>
    <w:rsid w:val="00D1225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eading1Char">
    <w:name w:val="Heading 1 Char"/>
    <w:aliases w:val="Table_G Char"/>
    <w:link w:val="Heading1"/>
    <w:uiPriority w:val="9"/>
    <w:rsid w:val="005F70CC"/>
    <w:rPr>
      <w:lang w:eastAsia="en-US"/>
    </w:rPr>
  </w:style>
  <w:style w:type="paragraph" w:styleId="ListParagraph">
    <w:name w:val="List Paragraph"/>
    <w:basedOn w:val="Normal"/>
    <w:link w:val="ListParagraphChar"/>
    <w:uiPriority w:val="34"/>
    <w:qFormat/>
    <w:rsid w:val="005F70CC"/>
    <w:pPr>
      <w:suppressAutoHyphens w:val="0"/>
      <w:spacing w:after="113" w:line="260" w:lineRule="auto"/>
      <w:ind w:left="720" w:hanging="10"/>
      <w:contextualSpacing/>
      <w:jc w:val="both"/>
    </w:pPr>
    <w:rPr>
      <w:color w:val="000000"/>
      <w:szCs w:val="22"/>
      <w:lang w:val="pl-PL" w:eastAsia="pl-PL"/>
    </w:rPr>
  </w:style>
  <w:style w:type="character" w:customStyle="1" w:styleId="ListParagraphChar">
    <w:name w:val="List Paragraph Char"/>
    <w:basedOn w:val="DefaultParagraphFont"/>
    <w:link w:val="ListParagraph"/>
    <w:uiPriority w:val="34"/>
    <w:rsid w:val="005F70CC"/>
    <w:rPr>
      <w:color w:val="000000"/>
      <w:szCs w:val="22"/>
      <w:lang w:val="pl-PL" w:eastAsia="pl-PL"/>
    </w:rPr>
  </w:style>
  <w:style w:type="character" w:customStyle="1" w:styleId="FootnoteTextChar">
    <w:name w:val="Footnote Text Char"/>
    <w:aliases w:val="5_G Char"/>
    <w:basedOn w:val="DefaultParagraphFont"/>
    <w:link w:val="FootnoteText"/>
    <w:uiPriority w:val="99"/>
    <w:rsid w:val="005F70CC"/>
    <w:rPr>
      <w:sz w:val="18"/>
      <w:lang w:eastAsia="en-US"/>
    </w:rPr>
  </w:style>
  <w:style w:type="paragraph" w:styleId="CommentText">
    <w:name w:val="annotation text"/>
    <w:basedOn w:val="Normal"/>
    <w:link w:val="CommentTextChar"/>
    <w:rsid w:val="005F70CC"/>
    <w:pPr>
      <w:spacing w:line="240" w:lineRule="auto"/>
    </w:pPr>
  </w:style>
  <w:style w:type="character" w:customStyle="1" w:styleId="CommentTextChar">
    <w:name w:val="Comment Text Char"/>
    <w:basedOn w:val="DefaultParagraphFont"/>
    <w:link w:val="CommentText"/>
    <w:rsid w:val="005F70CC"/>
    <w:rPr>
      <w:lang w:eastAsia="en-US"/>
    </w:rPr>
  </w:style>
  <w:style w:type="paragraph" w:styleId="CommentSubject">
    <w:name w:val="annotation subject"/>
    <w:basedOn w:val="CommentText"/>
    <w:next w:val="CommentText"/>
    <w:link w:val="CommentSubjectChar"/>
    <w:uiPriority w:val="99"/>
    <w:unhideWhenUsed/>
    <w:rsid w:val="005F70CC"/>
    <w:pPr>
      <w:suppressAutoHyphens w:val="0"/>
      <w:spacing w:after="113"/>
      <w:ind w:left="10" w:hanging="10"/>
      <w:jc w:val="both"/>
    </w:pPr>
    <w:rPr>
      <w:b/>
      <w:bCs/>
      <w:color w:val="000000"/>
      <w:lang w:val="pl-PL" w:eastAsia="pl-PL"/>
    </w:rPr>
  </w:style>
  <w:style w:type="character" w:customStyle="1" w:styleId="CommentSubjectChar">
    <w:name w:val="Comment Subject Char"/>
    <w:basedOn w:val="CommentTextChar"/>
    <w:link w:val="CommentSubject"/>
    <w:uiPriority w:val="99"/>
    <w:rsid w:val="005F70CC"/>
    <w:rPr>
      <w:b/>
      <w:bCs/>
      <w:color w:val="000000"/>
      <w:lang w:val="pl-PL" w:eastAsia="pl-PL"/>
    </w:rPr>
  </w:style>
  <w:style w:type="character" w:styleId="CommentReference">
    <w:name w:val="annotation reference"/>
    <w:basedOn w:val="DefaultParagraphFont"/>
    <w:rsid w:val="00151520"/>
    <w:rPr>
      <w:sz w:val="16"/>
      <w:szCs w:val="16"/>
    </w:rPr>
  </w:style>
  <w:style w:type="paragraph" w:styleId="Revision">
    <w:name w:val="Revision"/>
    <w:hidden/>
    <w:uiPriority w:val="99"/>
    <w:semiHidden/>
    <w:rsid w:val="00151520"/>
    <w:rPr>
      <w:lang w:eastAsia="en-US"/>
    </w:rPr>
  </w:style>
  <w:style w:type="paragraph" w:styleId="BalloonText">
    <w:name w:val="Balloon Text"/>
    <w:basedOn w:val="Normal"/>
    <w:link w:val="BalloonTextChar"/>
    <w:rsid w:val="0015152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51520"/>
    <w:rPr>
      <w:rFonts w:ascii="Tahoma" w:hAnsi="Tahoma" w:cs="Tahoma"/>
      <w:sz w:val="16"/>
      <w:szCs w:val="16"/>
      <w:lang w:eastAsia="en-US"/>
    </w:rPr>
  </w:style>
  <w:style w:type="character" w:customStyle="1" w:styleId="SingleTxtGChar">
    <w:name w:val="_ Single Txt_G Char"/>
    <w:link w:val="SingleTxtG"/>
    <w:rsid w:val="00D1225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ovets\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0</TotalTime>
  <Pages>4</Pages>
  <Words>979</Words>
  <Characters>5582</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ECE/TRANS/WP.5/2018/3</vt:lpstr>
      <vt:lpstr>United Nations</vt:lpstr>
    </vt:vector>
  </TitlesOfParts>
  <Company>CSD</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ECE/TRANS/WP.5/2018/3</dc:title>
  <dc:subject>1810443</dc:subject>
  <dc:creator>Maria Mostovets</dc:creator>
  <cp:lastModifiedBy>Maria Mostovets</cp:lastModifiedBy>
  <cp:revision>2</cp:revision>
  <cp:lastPrinted>2018-06-22T16:03:00Z</cp:lastPrinted>
  <dcterms:created xsi:type="dcterms:W3CDTF">2018-08-22T17:01:00Z</dcterms:created>
  <dcterms:modified xsi:type="dcterms:W3CDTF">2018-08-22T17:01:00Z</dcterms:modified>
</cp:coreProperties>
</file>