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76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87676" w:rsidP="00387676">
            <w:pPr>
              <w:jc w:val="right"/>
            </w:pPr>
            <w:r w:rsidRPr="00387676">
              <w:rPr>
                <w:sz w:val="40"/>
              </w:rPr>
              <w:t>ECE</w:t>
            </w:r>
            <w:r>
              <w:t>/TRANS/WP.15/AC.1/2019/13</w:t>
            </w:r>
          </w:p>
        </w:tc>
      </w:tr>
      <w:tr w:rsidR="002D5AAC" w:rsidRPr="004B48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876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87676" w:rsidRDefault="00387676" w:rsidP="003876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2018</w:t>
            </w:r>
          </w:p>
          <w:p w:rsidR="00387676" w:rsidRDefault="00387676" w:rsidP="003876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87676" w:rsidRPr="008D53B6" w:rsidRDefault="00387676" w:rsidP="003876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87676" w:rsidRPr="00387676" w:rsidRDefault="008A37C8" w:rsidP="00387676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87676" w:rsidRPr="00387676" w:rsidRDefault="00387676" w:rsidP="00387676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387676">
        <w:rPr>
          <w:sz w:val="28"/>
          <w:szCs w:val="28"/>
        </w:rPr>
        <w:t>Комитет по внутреннему транспорту</w:t>
      </w:r>
    </w:p>
    <w:p w:rsidR="00387676" w:rsidRPr="00387676" w:rsidRDefault="00387676" w:rsidP="00387676">
      <w:pPr>
        <w:pStyle w:val="SingleTxtGR"/>
        <w:ind w:left="0"/>
        <w:jc w:val="left"/>
        <w:rPr>
          <w:b/>
          <w:sz w:val="24"/>
          <w:szCs w:val="24"/>
        </w:rPr>
      </w:pPr>
      <w:r w:rsidRPr="00387676">
        <w:rPr>
          <w:b/>
          <w:bCs/>
          <w:sz w:val="24"/>
          <w:szCs w:val="24"/>
        </w:rPr>
        <w:t>Рабочая группа по перевозкам опасных грузов</w:t>
      </w:r>
    </w:p>
    <w:p w:rsidR="00387676" w:rsidRPr="00387676" w:rsidRDefault="00387676" w:rsidP="00387676">
      <w:pPr>
        <w:pStyle w:val="SingleTxtGR"/>
        <w:spacing w:after="0"/>
        <w:ind w:left="0"/>
        <w:jc w:val="left"/>
        <w:rPr>
          <w:b/>
        </w:rPr>
      </w:pPr>
      <w:r w:rsidRPr="00387676">
        <w:rPr>
          <w:b/>
          <w:bCs/>
        </w:rPr>
        <w:t xml:space="preserve">Совместное совещание Комиссии экспертов МПОГ </w:t>
      </w:r>
      <w:r w:rsidR="00F836E3">
        <w:rPr>
          <w:b/>
          <w:bCs/>
        </w:rPr>
        <w:br/>
      </w:r>
      <w:r w:rsidRPr="00387676">
        <w:rPr>
          <w:b/>
          <w:bCs/>
        </w:rPr>
        <w:t>и</w:t>
      </w:r>
      <w:r w:rsidR="00F836E3">
        <w:rPr>
          <w:b/>
          <w:bCs/>
          <w:lang w:val="en-US"/>
        </w:rPr>
        <w:t> </w:t>
      </w:r>
      <w:r w:rsidRPr="00387676">
        <w:rPr>
          <w:b/>
          <w:bCs/>
        </w:rPr>
        <w:t>Рабочей группы по перевозкам опасных грузов</w:t>
      </w:r>
    </w:p>
    <w:p w:rsidR="00387676" w:rsidRPr="00387676" w:rsidRDefault="00387676" w:rsidP="00387676">
      <w:pPr>
        <w:pStyle w:val="SingleTxtGR"/>
        <w:spacing w:after="0"/>
        <w:ind w:left="0"/>
        <w:jc w:val="left"/>
      </w:pPr>
      <w:r w:rsidRPr="00387676">
        <w:t>Берн, 18–22 марта 2019 года</w:t>
      </w:r>
    </w:p>
    <w:p w:rsidR="00387676" w:rsidRPr="00387676" w:rsidRDefault="00387676" w:rsidP="00387676">
      <w:pPr>
        <w:pStyle w:val="SingleTxtGR"/>
        <w:spacing w:after="0"/>
        <w:ind w:left="0"/>
        <w:jc w:val="left"/>
      </w:pPr>
      <w:r w:rsidRPr="00387676">
        <w:t>Пункт 3 предварительной повестки дня</w:t>
      </w:r>
    </w:p>
    <w:p w:rsidR="00387676" w:rsidRPr="00387676" w:rsidRDefault="00387676" w:rsidP="00387676">
      <w:pPr>
        <w:pStyle w:val="SingleTxtGR"/>
        <w:spacing w:after="0"/>
        <w:ind w:left="0"/>
        <w:jc w:val="left"/>
        <w:rPr>
          <w:b/>
        </w:rPr>
      </w:pPr>
      <w:r w:rsidRPr="00387676">
        <w:rPr>
          <w:b/>
          <w:bCs/>
        </w:rPr>
        <w:t>Стандарты</w:t>
      </w:r>
    </w:p>
    <w:p w:rsidR="00387676" w:rsidRPr="00387676" w:rsidRDefault="00387676" w:rsidP="00387676">
      <w:pPr>
        <w:pStyle w:val="HChGR"/>
      </w:pPr>
      <w:r w:rsidRPr="00387676">
        <w:tab/>
      </w:r>
      <w:r w:rsidRPr="00387676">
        <w:tab/>
        <w:t>Информация о работе, проводимой в ЕКС</w:t>
      </w:r>
    </w:p>
    <w:p w:rsidR="00387676" w:rsidRPr="00387676" w:rsidRDefault="00387676" w:rsidP="00387676">
      <w:pPr>
        <w:pStyle w:val="H1GR"/>
      </w:pPr>
      <w:r w:rsidRPr="00387676">
        <w:tab/>
      </w:r>
      <w:r w:rsidRPr="00387676">
        <w:tab/>
        <w:t>Передано Европейским комитетом по стандартизации (ЕКС)</w:t>
      </w:r>
      <w:r w:rsidR="004C4D7D" w:rsidRPr="00C053C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87676">
        <w:t xml:space="preserve"> </w:t>
      </w:r>
      <w:r w:rsidRPr="00387676">
        <w:rPr>
          <w:b w:val="0"/>
          <w:sz w:val="20"/>
        </w:rPr>
        <w:footnoteReference w:customMarkFollows="1" w:id="2"/>
        <w:t>**</w:t>
      </w:r>
      <w:r w:rsidRPr="00387676">
        <w:t xml:space="preserve"> </w:t>
      </w:r>
    </w:p>
    <w:p w:rsidR="00387676" w:rsidRPr="00387676" w:rsidRDefault="00387676" w:rsidP="00387676">
      <w:pPr>
        <w:pStyle w:val="HChGR"/>
      </w:pPr>
      <w:r w:rsidRPr="00387676">
        <w:tab/>
      </w:r>
      <w:r w:rsidRPr="00387676">
        <w:tab/>
        <w:t>Введение</w:t>
      </w:r>
    </w:p>
    <w:p w:rsidR="00387676" w:rsidRPr="00387676" w:rsidRDefault="00387676" w:rsidP="00387676">
      <w:pPr>
        <w:pStyle w:val="SingleTxtGR"/>
      </w:pPr>
      <w:r w:rsidRPr="00387676">
        <w:t>1.</w:t>
      </w:r>
      <w:r w:rsidRPr="00387676">
        <w:tab/>
        <w:t>В соответствии с соглашением о сотрудничестве между ЕКС/СЕНЕЛЕК и Совместным совещанием (см. ECE/TRANS/WP.15/AC.1/122/Add.2 с изменениями, содержащимися в документе ECE/TRANS/WP.15/AC.1/130, приложение III) консультант по согласованным стандартам (HAS) (заменяющий в настоящее время консультанта по новому подходу) проинформирует Совместное совещание о выполняемой в ЕКС работе по подготовке стандартов, ссылки на которые предполагается включить в МПОГ/ДОПОГ/ВОПОГ. Как упоминалось в ходе последней сессии Совместного совещания, Европейская комиссия постановила передать ответственность за управление работой консультантов (ныне именуемых консультантами HAS) компании «Эрнст энд Янг» (EY). Контракт с EY начал действовать с 1 апреля 2018 года, однако на данном этапе EY не удалось нанять консультанта по вопросам перевозки опасных грузов. В настоящее время осуществляется отбор кандидатов.</w:t>
      </w:r>
    </w:p>
    <w:p w:rsidR="00387676" w:rsidRPr="00387676" w:rsidRDefault="00387676" w:rsidP="00387676">
      <w:pPr>
        <w:pStyle w:val="HChGR"/>
      </w:pPr>
      <w:r w:rsidRPr="00387676">
        <w:lastRenderedPageBreak/>
        <w:tab/>
      </w:r>
      <w:r w:rsidRPr="00387676">
        <w:tab/>
      </w:r>
      <w:r w:rsidRPr="00387676">
        <w:rPr>
          <w:bCs/>
        </w:rPr>
        <w:t xml:space="preserve">Новая процедура рассмотрения ЕКС: </w:t>
      </w:r>
      <w:r w:rsidRPr="00387676">
        <w:t>трехмесячное рассмотрение с взвешенной системой голосования и</w:t>
      </w:r>
      <w:r>
        <w:rPr>
          <w:lang w:val="en-US"/>
        </w:rPr>
        <w:t> </w:t>
      </w:r>
      <w:r w:rsidRPr="00387676">
        <w:t>факультативное официальное голосование по</w:t>
      </w:r>
      <w:r w:rsidR="009B7959">
        <w:rPr>
          <w:lang w:val="en-US"/>
        </w:rPr>
        <w:t> </w:t>
      </w:r>
      <w:r w:rsidRPr="00387676">
        <w:t>собственным проектам ЕКС</w:t>
      </w:r>
    </w:p>
    <w:p w:rsidR="00387676" w:rsidRPr="00387676" w:rsidRDefault="00387676" w:rsidP="00387676">
      <w:pPr>
        <w:pStyle w:val="SingleTxtGR"/>
      </w:pPr>
      <w:r w:rsidRPr="00387676">
        <w:t>2.</w:t>
      </w:r>
      <w:r w:rsidRPr="00387676">
        <w:tab/>
        <w:t xml:space="preserve">Что касается изменений в процедурах в целях ускорения подготовки стандартов ЕКС, описанных в документе ECE/TRANS/WP.15/AC.1/2017/32, то ЕКС пока еще не готов предложить соответствующие изменения к соглашениям, изложенным в документах, упомянутых в пункте 1. Однако изменения в процедурах являются незначительными, и ЕКС уверен в том, что решения по ним могут быть приняты Рабочей группой по стандартам Совместного совещания без каких-либо трудностей. </w:t>
      </w:r>
    </w:p>
    <w:p w:rsidR="00387676" w:rsidRPr="00387676" w:rsidRDefault="00387676" w:rsidP="00387676">
      <w:pPr>
        <w:pStyle w:val="HChGR"/>
      </w:pPr>
      <w:r w:rsidRPr="00387676">
        <w:tab/>
      </w:r>
      <w:r w:rsidRPr="00387676">
        <w:tab/>
        <w:t>Деятельность, осуществленная за последнее полугодие</w:t>
      </w:r>
    </w:p>
    <w:p w:rsidR="00387676" w:rsidRPr="00387676" w:rsidRDefault="00387676" w:rsidP="00387676">
      <w:pPr>
        <w:pStyle w:val="SingleTxtGR"/>
      </w:pPr>
      <w:r w:rsidRPr="00387676">
        <w:t>3.</w:t>
      </w:r>
      <w:r w:rsidRPr="00387676">
        <w:tab/>
        <w:t>ЕКС подготовил одну рассылку, которая включает в себя оценки проектов. В</w:t>
      </w:r>
      <w:r w:rsidR="00F84622">
        <w:rPr>
          <w:lang w:val="en-US"/>
        </w:rPr>
        <w:t> </w:t>
      </w:r>
      <w:r w:rsidRPr="00387676">
        <w:t>начале февраля 2019 года может быть также подготовлена рассылка 2, содержащая стандарты общего назначения.</w:t>
      </w:r>
    </w:p>
    <w:p w:rsidR="00387676" w:rsidRPr="00387676" w:rsidRDefault="00387676" w:rsidP="00387676">
      <w:pPr>
        <w:pStyle w:val="HChGR"/>
      </w:pPr>
      <w:r w:rsidRPr="00387676">
        <w:tab/>
      </w:r>
      <w:r w:rsidRPr="00387676">
        <w:tab/>
        <w:t>Новые направления работы</w:t>
      </w:r>
    </w:p>
    <w:p w:rsidR="00387676" w:rsidRPr="00387676" w:rsidRDefault="00387676" w:rsidP="00387676">
      <w:pPr>
        <w:pStyle w:val="SingleTxtGR"/>
      </w:pPr>
      <w:r w:rsidRPr="00387676">
        <w:t>4.</w:t>
      </w:r>
      <w:r w:rsidRPr="00387676">
        <w:tab/>
        <w:t xml:space="preserve">В связи с программой работы ЕКС Совместному совещанию предлагается принять к сведению, что в программу работы ЕКС/ТК 23, 268, 286 и 296 были включены следующие новые направления работы, связанные с перевозкой опасных грузов. Было решено провести обзор дополнительных стандартов ЕКС, ссылки на которые уже содержатся в МПОГ/ДОПОГ/ВОПОГ. </w:t>
      </w:r>
    </w:p>
    <w:p w:rsidR="00387676" w:rsidRPr="00387676" w:rsidRDefault="00387676" w:rsidP="00387676">
      <w:pPr>
        <w:pStyle w:val="SingleTxtGR"/>
      </w:pPr>
      <w:r w:rsidRPr="00387676">
        <w:t>5.</w:t>
      </w:r>
      <w:r w:rsidRPr="00387676"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:rsidR="00387676" w:rsidRPr="00387676" w:rsidRDefault="00387676" w:rsidP="00387676">
      <w:pPr>
        <w:pStyle w:val="H23GR"/>
      </w:pPr>
      <w:r w:rsidRPr="00387676">
        <w:tab/>
      </w:r>
      <w:r w:rsidRPr="00387676">
        <w:tab/>
        <w:t xml:space="preserve">Таблица новых направлений работы ЕКС, связанных с положениями MПОГ/ДОПОГ/ВОПОГ </w:t>
      </w:r>
    </w:p>
    <w:tbl>
      <w:tblPr>
        <w:tblStyle w:val="TabTxt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464"/>
        <w:gridCol w:w="1359"/>
        <w:gridCol w:w="1652"/>
        <w:gridCol w:w="4029"/>
      </w:tblGrid>
      <w:tr w:rsidR="00E04E5C" w:rsidRPr="00E04E5C" w:rsidTr="00826B13">
        <w:trPr>
          <w:tblHeader/>
        </w:trPr>
        <w:tc>
          <w:tcPr>
            <w:tcW w:w="1464" w:type="dxa"/>
            <w:shd w:val="clear" w:color="auto" w:fill="F2F2F2"/>
          </w:tcPr>
          <w:p w:rsidR="00387676" w:rsidRPr="00D142B3" w:rsidRDefault="00387676" w:rsidP="00D142B3">
            <w:pPr>
              <w:suppressAutoHyphens w:val="0"/>
              <w:spacing w:before="80" w:after="80" w:line="200" w:lineRule="exact"/>
              <w:jc w:val="center"/>
              <w:rPr>
                <w:b/>
                <w:sz w:val="19"/>
                <w:szCs w:val="20"/>
              </w:rPr>
            </w:pPr>
            <w:r w:rsidRPr="00D142B3">
              <w:rPr>
                <w:b/>
                <w:sz w:val="19"/>
                <w:szCs w:val="20"/>
              </w:rPr>
              <w:t xml:space="preserve">Орган, </w:t>
            </w:r>
            <w:r w:rsidR="00E04E5C" w:rsidRPr="00D142B3">
              <w:rPr>
                <w:b/>
                <w:sz w:val="19"/>
                <w:szCs w:val="20"/>
              </w:rPr>
              <w:br/>
            </w:r>
            <w:r w:rsidRPr="00D142B3">
              <w:rPr>
                <w:b/>
                <w:sz w:val="19"/>
                <w:szCs w:val="20"/>
              </w:rPr>
              <w:t>ответственный за разработку стандарта</w:t>
            </w:r>
          </w:p>
        </w:tc>
        <w:tc>
          <w:tcPr>
            <w:tcW w:w="1359" w:type="dxa"/>
            <w:shd w:val="clear" w:color="auto" w:fill="F2F2F2"/>
          </w:tcPr>
          <w:p w:rsidR="00387676" w:rsidRPr="00D142B3" w:rsidRDefault="00387676" w:rsidP="00D142B3">
            <w:pPr>
              <w:suppressAutoHyphens w:val="0"/>
              <w:spacing w:before="80" w:after="80" w:line="200" w:lineRule="exact"/>
              <w:jc w:val="center"/>
              <w:rPr>
                <w:b/>
                <w:sz w:val="19"/>
                <w:szCs w:val="20"/>
              </w:rPr>
            </w:pPr>
            <w:r w:rsidRPr="00D142B3">
              <w:rPr>
                <w:b/>
                <w:sz w:val="19"/>
                <w:szCs w:val="20"/>
              </w:rPr>
              <w:t>Направление работы</w:t>
            </w:r>
            <w:r w:rsidR="009F0943" w:rsidRPr="00D142B3">
              <w:rPr>
                <w:b/>
                <w:sz w:val="19"/>
                <w:szCs w:val="20"/>
              </w:rPr>
              <w:br/>
            </w:r>
            <w:r w:rsidRPr="00D142B3">
              <w:rPr>
                <w:b/>
                <w:sz w:val="19"/>
                <w:szCs w:val="20"/>
              </w:rPr>
              <w:t>№</w:t>
            </w:r>
          </w:p>
        </w:tc>
        <w:tc>
          <w:tcPr>
            <w:tcW w:w="1652" w:type="dxa"/>
            <w:shd w:val="clear" w:color="auto" w:fill="F2F2F2"/>
          </w:tcPr>
          <w:p w:rsidR="00387676" w:rsidRPr="00D142B3" w:rsidRDefault="00387676" w:rsidP="00D142B3">
            <w:pPr>
              <w:suppressAutoHyphens w:val="0"/>
              <w:spacing w:before="80" w:after="80" w:line="200" w:lineRule="exact"/>
              <w:jc w:val="center"/>
              <w:rPr>
                <w:b/>
                <w:sz w:val="19"/>
                <w:szCs w:val="20"/>
              </w:rPr>
            </w:pPr>
            <w:r w:rsidRPr="00D142B3">
              <w:rPr>
                <w:b/>
                <w:sz w:val="19"/>
                <w:szCs w:val="20"/>
              </w:rPr>
              <w:t>Обозначение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676" w:rsidRPr="00D142B3" w:rsidRDefault="00387676" w:rsidP="00D142B3">
            <w:pPr>
              <w:suppressAutoHyphens w:val="0"/>
              <w:spacing w:before="80" w:after="80" w:line="200" w:lineRule="exact"/>
              <w:jc w:val="center"/>
              <w:rPr>
                <w:b/>
                <w:sz w:val="19"/>
                <w:szCs w:val="20"/>
              </w:rPr>
            </w:pPr>
            <w:r w:rsidRPr="00D142B3">
              <w:rPr>
                <w:b/>
                <w:sz w:val="19"/>
                <w:szCs w:val="20"/>
              </w:rPr>
              <w:t>Название</w:t>
            </w:r>
          </w:p>
        </w:tc>
      </w:tr>
      <w:tr w:rsidR="00387676" w:rsidRPr="00E04E5C" w:rsidTr="00826B13">
        <w:trPr>
          <w:trHeight w:val="420"/>
        </w:trPr>
        <w:tc>
          <w:tcPr>
            <w:tcW w:w="1464" w:type="dxa"/>
          </w:tcPr>
          <w:p w:rsidR="00387676" w:rsidRPr="00D142B3" w:rsidRDefault="00387676" w:rsidP="00E04E5C">
            <w:pPr>
              <w:rPr>
                <w:sz w:val="19"/>
              </w:rPr>
            </w:pPr>
            <w:r w:rsidRPr="00D142B3">
              <w:rPr>
                <w:sz w:val="19"/>
              </w:rPr>
              <w:t>ЕКС/ТК 23</w:t>
            </w:r>
          </w:p>
        </w:tc>
        <w:tc>
          <w:tcPr>
            <w:tcW w:w="1359" w:type="dxa"/>
          </w:tcPr>
          <w:p w:rsidR="00387676" w:rsidRPr="00D142B3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00023212</w:t>
            </w:r>
          </w:p>
        </w:tc>
        <w:tc>
          <w:tcPr>
            <w:tcW w:w="1652" w:type="dxa"/>
          </w:tcPr>
          <w:p w:rsidR="00387676" w:rsidRPr="00D142B3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EN ISO 11623 rev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87676" w:rsidRPr="00D142B3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Газовые баллоны – Композитная конструкция – Периодические проверки и испытания</w:t>
            </w:r>
          </w:p>
        </w:tc>
      </w:tr>
      <w:tr w:rsidR="00387676" w:rsidRPr="00E04E5C" w:rsidTr="00F84622">
        <w:trPr>
          <w:trHeight w:val="420"/>
        </w:trPr>
        <w:tc>
          <w:tcPr>
            <w:tcW w:w="1464" w:type="dxa"/>
          </w:tcPr>
          <w:p w:rsidR="00387676" w:rsidRPr="00D142B3" w:rsidRDefault="00387676" w:rsidP="00E04E5C">
            <w:pPr>
              <w:rPr>
                <w:sz w:val="19"/>
              </w:rPr>
            </w:pPr>
            <w:r w:rsidRPr="00D142B3">
              <w:rPr>
                <w:sz w:val="19"/>
              </w:rPr>
              <w:t>ЕКС/ТК 286</w:t>
            </w:r>
          </w:p>
        </w:tc>
        <w:tc>
          <w:tcPr>
            <w:tcW w:w="1359" w:type="dxa"/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00286194</w:t>
            </w:r>
          </w:p>
        </w:tc>
        <w:tc>
          <w:tcPr>
            <w:tcW w:w="1652" w:type="dxa"/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prEN 12493 rev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Оборудование для СНГ и его вспомогательные приспособления – Сварные стальные сосуды под давлением для автоцистерн для СНГ – Конструкция и</w:t>
            </w:r>
            <w:r w:rsidR="00E04E5C" w:rsidRPr="00D142B3">
              <w:rPr>
                <w:sz w:val="19"/>
                <w:lang w:val="en-US"/>
              </w:rPr>
              <w:t> </w:t>
            </w:r>
            <w:r w:rsidRPr="00D142B3">
              <w:rPr>
                <w:sz w:val="19"/>
              </w:rPr>
              <w:t>изготовление</w:t>
            </w:r>
          </w:p>
        </w:tc>
      </w:tr>
      <w:tr w:rsidR="00387676" w:rsidRPr="00E04E5C" w:rsidTr="00F84622">
        <w:trPr>
          <w:trHeight w:val="420"/>
        </w:trPr>
        <w:tc>
          <w:tcPr>
            <w:tcW w:w="1464" w:type="dxa"/>
          </w:tcPr>
          <w:p w:rsidR="00387676" w:rsidRPr="00D142B3" w:rsidRDefault="00387676" w:rsidP="00E04E5C">
            <w:pPr>
              <w:rPr>
                <w:sz w:val="19"/>
              </w:rPr>
            </w:pPr>
            <w:r w:rsidRPr="00D142B3">
              <w:rPr>
                <w:sz w:val="19"/>
              </w:rPr>
              <w:t>ЕКС/ТК 286</w:t>
            </w:r>
          </w:p>
        </w:tc>
        <w:tc>
          <w:tcPr>
            <w:tcW w:w="1359" w:type="dxa"/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00286195</w:t>
            </w:r>
          </w:p>
        </w:tc>
        <w:tc>
          <w:tcPr>
            <w:tcW w:w="1652" w:type="dxa"/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prEN 13953 rev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Оборудование для СНГ и его вспомогательные приспособления – Клапаны повышенного давления переносных баллонов многоразового использования для сжиженного нефтяного газа (СНГ)</w:t>
            </w:r>
          </w:p>
        </w:tc>
      </w:tr>
      <w:tr w:rsidR="00387676" w:rsidRPr="00E04E5C" w:rsidTr="00F84622">
        <w:trPr>
          <w:trHeight w:val="420"/>
        </w:trPr>
        <w:tc>
          <w:tcPr>
            <w:tcW w:w="1464" w:type="dxa"/>
          </w:tcPr>
          <w:p w:rsidR="00387676" w:rsidRPr="00D142B3" w:rsidRDefault="00387676" w:rsidP="00E04E5C">
            <w:pPr>
              <w:rPr>
                <w:sz w:val="19"/>
              </w:rPr>
            </w:pPr>
            <w:r w:rsidRPr="00D142B3">
              <w:rPr>
                <w:sz w:val="19"/>
              </w:rPr>
              <w:t>ЕКС/ТК 286</w:t>
            </w:r>
          </w:p>
        </w:tc>
        <w:tc>
          <w:tcPr>
            <w:tcW w:w="1359" w:type="dxa"/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00286196</w:t>
            </w:r>
          </w:p>
        </w:tc>
        <w:tc>
          <w:tcPr>
            <w:tcW w:w="1652" w:type="dxa"/>
          </w:tcPr>
          <w:p w:rsidR="00387676" w:rsidRPr="00D142B3" w:rsidDel="009152D4" w:rsidRDefault="00387676" w:rsidP="00F84622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EN 1440:2016 +A1:2018/prA2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387676" w:rsidRPr="00D142B3" w:rsidDel="009152D4" w:rsidRDefault="00387676" w:rsidP="007221CF">
            <w:pPr>
              <w:ind w:left="17"/>
              <w:rPr>
                <w:sz w:val="19"/>
              </w:rPr>
            </w:pPr>
            <w:r w:rsidRPr="00D142B3">
              <w:rPr>
                <w:sz w:val="19"/>
              </w:rPr>
              <w:t>Оборудование для СНГ и его вспомогательные приспособления – Переносные сварные и</w:t>
            </w:r>
            <w:r w:rsidR="007221CF">
              <w:rPr>
                <w:sz w:val="19"/>
                <w:lang w:val="en-US"/>
              </w:rPr>
              <w:t> </w:t>
            </w:r>
            <w:r w:rsidRPr="00D142B3">
              <w:rPr>
                <w:sz w:val="19"/>
              </w:rPr>
              <w:t>паяные стальные баллоны многоразового использования для сжиженного нефтяного газа (СНГ) – Периодическая проверка</w:t>
            </w:r>
          </w:p>
        </w:tc>
      </w:tr>
    </w:tbl>
    <w:p w:rsidR="00387676" w:rsidRPr="00387676" w:rsidRDefault="00387676" w:rsidP="00A94AE8">
      <w:pPr>
        <w:pStyle w:val="HChGR"/>
      </w:pPr>
      <w:r w:rsidRPr="00387676">
        <w:lastRenderedPageBreak/>
        <w:tab/>
      </w:r>
      <w:r w:rsidRPr="00387676">
        <w:tab/>
        <w:t>Новые и измененные ссылки на стандарты</w:t>
      </w:r>
    </w:p>
    <w:p w:rsidR="00387676" w:rsidRPr="00387676" w:rsidRDefault="00387676" w:rsidP="00387676">
      <w:pPr>
        <w:pStyle w:val="SingleTxtGR"/>
      </w:pPr>
      <w:r w:rsidRPr="00387676">
        <w:t>6.</w:t>
      </w:r>
      <w:r w:rsidRPr="00387676">
        <w:tab/>
        <w:t>После сессии, состоявшейся в сентябре 2018 года, проекты стандартов достигли этапа общественной экспертизы и официального голосования. Они были размещены на специальной веб-странице ЕКС (рассылка 1), чтобы с ними могли ознакомиться участники Совместного совещания.</w:t>
      </w:r>
    </w:p>
    <w:p w:rsidR="00387676" w:rsidRDefault="00387676" w:rsidP="00387676">
      <w:pPr>
        <w:pStyle w:val="SingleTxtGR"/>
      </w:pPr>
      <w:r w:rsidRPr="00387676">
        <w:t>7.</w:t>
      </w:r>
      <w:r w:rsidRPr="00387676">
        <w:tab/>
        <w:t>Участникам Совместного совещания уже было предложено представить свои замечания по документам, перечисленным в рассылке 1. У них еще имеется время, чтобы представить свои замечания в ЦУЕC (Центр управления ЕКС/СЕНЕЛЕК) (</w:t>
      </w:r>
      <w:hyperlink r:id="rId9" w:history="1">
        <w:r w:rsidR="00C53BA1" w:rsidRPr="00C33EB9">
          <w:rPr>
            <w:rStyle w:val="Hyperlink"/>
            <w:snapToGrid w:val="0"/>
            <w:lang w:val="en-US"/>
          </w:rPr>
          <w:t>tlegrand</w:t>
        </w:r>
        <w:r w:rsidR="00C53BA1" w:rsidRPr="00C53BA1">
          <w:rPr>
            <w:rStyle w:val="Hyperlink"/>
            <w:snapToGrid w:val="0"/>
          </w:rPr>
          <w:t>@</w:t>
        </w:r>
        <w:r w:rsidR="00C53BA1" w:rsidRPr="00C33EB9">
          <w:rPr>
            <w:rStyle w:val="Hyperlink"/>
            <w:snapToGrid w:val="0"/>
            <w:lang w:val="en-US"/>
          </w:rPr>
          <w:t>cencenelec</w:t>
        </w:r>
        <w:r w:rsidR="00C53BA1" w:rsidRPr="00C53BA1">
          <w:rPr>
            <w:rStyle w:val="Hyperlink"/>
            <w:snapToGrid w:val="0"/>
          </w:rPr>
          <w:t>.</w:t>
        </w:r>
        <w:r w:rsidR="00C53BA1" w:rsidRPr="00C33EB9">
          <w:rPr>
            <w:rStyle w:val="Hyperlink"/>
            <w:snapToGrid w:val="0"/>
            <w:lang w:val="en-US"/>
          </w:rPr>
          <w:t>eu</w:t>
        </w:r>
      </w:hyperlink>
      <w:r w:rsidRPr="00387676">
        <w:t xml:space="preserve">) – </w:t>
      </w:r>
      <w:r w:rsidRPr="00387676">
        <w:rPr>
          <w:b/>
          <w:bCs/>
        </w:rPr>
        <w:t>до 1 февраля 2019 года</w:t>
      </w:r>
      <w:r w:rsidRPr="00387676">
        <w:t>. Во второй половине февраля 2019</w:t>
      </w:r>
      <w:r w:rsidR="00E04E5C">
        <w:rPr>
          <w:lang w:val="en-US"/>
        </w:rPr>
        <w:t> </w:t>
      </w:r>
      <w:r w:rsidRPr="00387676">
        <w:t>года (даты еще предстоит согласовать с Рабочей группой по стандартам Совместного совещания) предполагается организовать специальные веб-конференции для рассмотрения этих замечаний. Все замечания будут объединены в отдельном документе и представлены Совместному совещанию.</w:t>
      </w:r>
    </w:p>
    <w:p w:rsidR="00A94AE8" w:rsidRDefault="00A94AE8" w:rsidP="00387676">
      <w:pPr>
        <w:pStyle w:val="SingleTxtGR"/>
        <w:sectPr w:rsidR="00A94AE8" w:rsidSect="003876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BC7D29" w:rsidRPr="00BC7D29" w:rsidRDefault="00BC7D29" w:rsidP="00BC7D2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outlineLvl w:val="0"/>
        <w:rPr>
          <w:rFonts w:eastAsia="Times New Roman" w:cs="Times New Roman"/>
          <w:b/>
          <w:sz w:val="28"/>
          <w:szCs w:val="20"/>
          <w:lang w:val="en-GB"/>
        </w:rPr>
      </w:pPr>
      <w:r w:rsidRPr="00BC7D29">
        <w:rPr>
          <w:rFonts w:eastAsia="Times New Roman" w:cs="Times New Roman"/>
          <w:b/>
          <w:sz w:val="28"/>
          <w:szCs w:val="20"/>
          <w:lang w:val="en-GB"/>
        </w:rPr>
        <w:lastRenderedPageBreak/>
        <w:t>Annex</w:t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</w:r>
      <w:r w:rsidRPr="00BC7D29">
        <w:rPr>
          <w:rFonts w:eastAsia="Times New Roman" w:cs="Times New Roman"/>
          <w:b/>
          <w:sz w:val="28"/>
          <w:szCs w:val="20"/>
          <w:lang w:val="en-GB"/>
        </w:rPr>
        <w:tab/>
        <w:t>[English only]</w:t>
      </w:r>
    </w:p>
    <w:p w:rsidR="00BC7D29" w:rsidRPr="00BC7D29" w:rsidRDefault="00BC7D29" w:rsidP="00BC7D29">
      <w:pPr>
        <w:spacing w:after="240"/>
        <w:outlineLvl w:val="0"/>
        <w:rPr>
          <w:rFonts w:eastAsia="Times New Roman" w:cs="Times New Roman"/>
          <w:b/>
          <w:sz w:val="22"/>
          <w:lang w:val="en-GB"/>
        </w:rPr>
      </w:pPr>
      <w:r w:rsidRPr="00BC7D29">
        <w:rPr>
          <w:rFonts w:eastAsia="Times New Roman" w:cs="Times New Roman"/>
          <w:b/>
          <w:sz w:val="22"/>
          <w:lang w:val="en-GB"/>
        </w:rPr>
        <w:t>A. Standards at Stage 2: Submitted for Public Enquiry</w:t>
      </w:r>
    </w:p>
    <w:p w:rsidR="00BC7D29" w:rsidRPr="00BC7D29" w:rsidRDefault="00BC7D29" w:rsidP="00BC7D29">
      <w:pPr>
        <w:spacing w:before="120" w:after="60"/>
        <w:outlineLvl w:val="0"/>
        <w:rPr>
          <w:rFonts w:ascii="Arial" w:eastAsia="Times New Roman" w:hAnsi="Arial" w:cs="Times New Roman"/>
          <w:b/>
          <w:bCs/>
          <w:kern w:val="28"/>
          <w:szCs w:val="32"/>
          <w:lang w:val="en-GB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2"/>
        <w:gridCol w:w="1008"/>
        <w:gridCol w:w="15"/>
        <w:gridCol w:w="1013"/>
        <w:gridCol w:w="3467"/>
        <w:gridCol w:w="13"/>
        <w:gridCol w:w="1911"/>
        <w:gridCol w:w="13"/>
        <w:gridCol w:w="1918"/>
        <w:gridCol w:w="2456"/>
        <w:gridCol w:w="30"/>
      </w:tblGrid>
      <w:tr w:rsidR="00BC7D29" w:rsidRPr="004B48F8" w:rsidTr="00F42AA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prEN ISO 11117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autoSpaceDE w:val="0"/>
              <w:autoSpaceDN w:val="0"/>
              <w:adjustRightInd w:val="0"/>
              <w:spacing w:after="160" w:line="361" w:lineRule="atLeast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 w:eastAsia="zh-CN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 w:eastAsia="zh-CN"/>
              </w:rPr>
              <w:t>Gas cylinders - Valve protection caps, guards and shrouds - Design, construction and tests</w:t>
            </w:r>
          </w:p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mallCap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mallCaps/>
                <w:szCs w:val="20"/>
                <w:lang w:val="en-GB"/>
              </w:rPr>
              <w:t>4.1.6.15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4.1.6.8 (b) and (c)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00023194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Assessment by Consultant still awaited</w:t>
            </w:r>
          </w:p>
          <w:p w:rsidR="00BC7D29" w:rsidRPr="00BC7D29" w:rsidRDefault="00BC7D29" w:rsidP="00BC7D29">
            <w:pPr>
              <w:tabs>
                <w:tab w:val="num" w:pos="1134"/>
              </w:tabs>
              <w:ind w:left="567"/>
              <w:jc w:val="both"/>
              <w:rPr>
                <w:rFonts w:eastAsia="Times New Roman" w:cs="Times New Roman"/>
                <w:i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313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ascii="Arial" w:eastAsia="Times New Roman" w:hAnsi="Arial" w:cs="Times New Roman"/>
          <w:b/>
          <w:bCs/>
          <w:kern w:val="28"/>
          <w:szCs w:val="32"/>
          <w:lang w:val="en-GB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2"/>
        <w:gridCol w:w="1008"/>
        <w:gridCol w:w="15"/>
        <w:gridCol w:w="1013"/>
        <w:gridCol w:w="3467"/>
        <w:gridCol w:w="13"/>
        <w:gridCol w:w="1911"/>
        <w:gridCol w:w="13"/>
        <w:gridCol w:w="1918"/>
        <w:gridCol w:w="2456"/>
        <w:gridCol w:w="30"/>
      </w:tblGrid>
      <w:tr w:rsidR="00BC7D29" w:rsidRPr="004B48F8" w:rsidTr="00F42AA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prEN ISO 10961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Gas cylinders - Cylinder bundles - Design, manufacture, testing and inspection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6.2.4.1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6.2.3.1 and 6.2.3.4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00023202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Assessment by Consultant still awaited</w:t>
            </w:r>
          </w:p>
          <w:p w:rsidR="00BC7D29" w:rsidRPr="00BC7D29" w:rsidRDefault="00BC7D29" w:rsidP="00BC7D29">
            <w:pPr>
              <w:rPr>
                <w:rFonts w:eastAsia="Times New Roman" w:cs="Times New Roman"/>
                <w:iCs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4B48F8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i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lastRenderedPageBreak/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BC7D29" w:rsidRPr="00BC7D29" w:rsidTr="00F42AAD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 w:val="22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ascii="Arial" w:eastAsia="Times New Roman" w:hAnsi="Arial" w:cs="Times New Roman"/>
          <w:b/>
          <w:bCs/>
          <w:kern w:val="28"/>
          <w:szCs w:val="32"/>
          <w:lang w:val="en-GB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2"/>
        <w:gridCol w:w="1008"/>
        <w:gridCol w:w="15"/>
        <w:gridCol w:w="1013"/>
        <w:gridCol w:w="3467"/>
        <w:gridCol w:w="13"/>
        <w:gridCol w:w="1911"/>
        <w:gridCol w:w="13"/>
        <w:gridCol w:w="1918"/>
        <w:gridCol w:w="2456"/>
        <w:gridCol w:w="30"/>
      </w:tblGrid>
      <w:tr w:rsidR="00BC7D29" w:rsidRPr="004B48F8" w:rsidTr="00F42AA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prEN 17339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autoSpaceDE w:val="0"/>
              <w:autoSpaceDN w:val="0"/>
              <w:adjustRightInd w:val="0"/>
              <w:spacing w:after="160" w:line="361" w:lineRule="atLeast"/>
              <w:jc w:val="center"/>
              <w:rPr>
                <w:rFonts w:ascii="Cambria" w:eastAsia="Times New Roman" w:hAnsi="Cambria" w:cs="Times New Roman"/>
                <w:b/>
                <w:spacing w:val="-3"/>
                <w:sz w:val="24"/>
                <w:szCs w:val="24"/>
                <w:lang w:val="en-GB" w:eastAsia="zh-CN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 w:eastAsia="zh-CN"/>
              </w:rPr>
              <w:t xml:space="preserve">Transportable gas cylinders – Fully wrapped carbon composite cylinders and tubes for hydrogen use </w:t>
            </w:r>
          </w:p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6.2.4.1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6.2.3.1 and 6.2.3.4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00023203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i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iCs/>
                <w:szCs w:val="20"/>
                <w:lang w:val="en-GB"/>
              </w:rPr>
              <w:t>Assessment by Consultant still awaited</w:t>
            </w:r>
          </w:p>
        </w:tc>
      </w:tr>
      <w:tr w:rsidR="00BC7D29" w:rsidRPr="004B48F8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4B48F8" w:rsidTr="00F42AAD">
        <w:trPr>
          <w:gridAfter w:val="1"/>
          <w:wAfter w:w="12" w:type="pct"/>
        </w:trPr>
        <w:tc>
          <w:tcPr>
            <w:tcW w:w="4988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i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BC7D29" w:rsidRPr="00BC7D29" w:rsidTr="00F42AAD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 w:val="22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2" w:type="pct"/>
        </w:trPr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en-US"/>
        </w:rPr>
        <w:lastRenderedPageBreak/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"/>
        <w:gridCol w:w="1008"/>
        <w:gridCol w:w="18"/>
        <w:gridCol w:w="1011"/>
        <w:gridCol w:w="3467"/>
        <w:gridCol w:w="13"/>
        <w:gridCol w:w="1913"/>
        <w:gridCol w:w="10"/>
        <w:gridCol w:w="1916"/>
        <w:gridCol w:w="2459"/>
        <w:gridCol w:w="33"/>
      </w:tblGrid>
      <w:tr w:rsidR="00BC7D29" w:rsidRPr="00BC7D29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 xml:space="preserve"> prEN ISO 10462:2013_prA1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 xml:space="preserve">Gas cylinders - Acetylene cylinders - Periodic inspection and maintenance - Amendment 1  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mallCap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mallCaps/>
                <w:szCs w:val="20"/>
                <w:lang w:val="en-GB"/>
              </w:rPr>
              <w:t>6.2.4.2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00023207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Assessment by Consultant still awaited</w:t>
            </w: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8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"/>
        <w:gridCol w:w="1008"/>
        <w:gridCol w:w="18"/>
        <w:gridCol w:w="1011"/>
        <w:gridCol w:w="3467"/>
        <w:gridCol w:w="13"/>
        <w:gridCol w:w="1913"/>
        <w:gridCol w:w="10"/>
        <w:gridCol w:w="1916"/>
        <w:gridCol w:w="2459"/>
        <w:gridCol w:w="33"/>
      </w:tblGrid>
      <w:tr w:rsidR="00BC7D29" w:rsidRPr="004B48F8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prEN ISO 11118:2015_prA1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Gas cylinders - Non-refillable metallic gas cylinders - Specification and test methods – Amdt 1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smallCap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mallCaps/>
                <w:szCs w:val="20"/>
                <w:lang w:val="en-GB"/>
              </w:rPr>
              <w:t>6.2.4.1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6.2.3.1, 6.2.3.3 and 6.2.3.4</w:t>
            </w:r>
          </w:p>
        </w:tc>
      </w:tr>
      <w:tr w:rsidR="00BC7D29" w:rsidRPr="00BC7D29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00023208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Assessment by Consultant still awaited</w:t>
            </w: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ascii="Arial" w:eastAsia="Times New Roman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8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</w:p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"/>
        <w:gridCol w:w="1008"/>
        <w:gridCol w:w="18"/>
        <w:gridCol w:w="1011"/>
        <w:gridCol w:w="3467"/>
        <w:gridCol w:w="13"/>
        <w:gridCol w:w="1913"/>
        <w:gridCol w:w="10"/>
        <w:gridCol w:w="1916"/>
        <w:gridCol w:w="2459"/>
        <w:gridCol w:w="33"/>
      </w:tblGrid>
      <w:tr w:rsidR="00BC7D29" w:rsidRPr="00BC7D29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EN 16728:2016/prA2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LPG equipment and accessories - Transportable refillable LPG cylinders other than traditional welded and brazed steel cylinders - Periodic inspection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6.2.4.2</w:t>
            </w:r>
          </w:p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0"/>
                <w:lang w:val="en-GB"/>
              </w:rPr>
            </w:pP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00286191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Assessment by Consultant still awaited</w:t>
            </w: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758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spacing w:before="120" w:after="60"/>
        <w:outlineLvl w:val="0"/>
        <w:rPr>
          <w:rFonts w:eastAsia="Times New Roman" w:cs="Times New Roman"/>
          <w:bCs/>
          <w:iCs/>
          <w:kern w:val="28"/>
          <w:szCs w:val="32"/>
          <w:lang w:val="en-US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88"/>
        <w:gridCol w:w="1008"/>
        <w:gridCol w:w="18"/>
        <w:gridCol w:w="1011"/>
        <w:gridCol w:w="3467"/>
        <w:gridCol w:w="13"/>
        <w:gridCol w:w="1913"/>
        <w:gridCol w:w="10"/>
        <w:gridCol w:w="1916"/>
        <w:gridCol w:w="2459"/>
        <w:gridCol w:w="33"/>
      </w:tblGrid>
      <w:tr w:rsidR="00BC7D29" w:rsidRPr="00BC7D29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EN 1440:2016+A1:2018/prA2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pacing w:val="-3"/>
                <w:szCs w:val="20"/>
                <w:lang w:val="en-GB"/>
              </w:rPr>
              <w:t>LPG equipment and accessories - Transportable refillable traditional welded and brazed steel Liquefied Petroleum Gas (LPG) cylinders - Periodic inspection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6.2.4.2</w:t>
            </w:r>
          </w:p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0"/>
                <w:lang w:val="en-GB"/>
              </w:rPr>
            </w:pP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00286196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ind w:right="16"/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Assessment by Consultant still awaited</w:t>
            </w: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Times New Roman" w:cs="Times New Roman"/>
                <w:szCs w:val="20"/>
                <w:lang w:val="en-GB"/>
              </w:rPr>
            </w:pPr>
          </w:p>
        </w:tc>
      </w:tr>
      <w:tr w:rsidR="00BC7D29" w:rsidRPr="004B48F8" w:rsidTr="00F42AAD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from 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WG Standards</w:t>
            </w: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suppressAutoHyphens w:val="0"/>
              <w:spacing w:before="60" w:after="60" w:line="240" w:lineRule="auto"/>
              <w:rPr>
                <w:rFonts w:eastAsia="Times New Roman" w:cs="Times New Roman"/>
                <w:sz w:val="22"/>
                <w:lang w:val="en-GB"/>
              </w:rPr>
            </w:pPr>
          </w:p>
        </w:tc>
        <w:tc>
          <w:tcPr>
            <w:tcW w:w="758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lastRenderedPageBreak/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autoSpaceDE w:val="0"/>
        <w:autoSpaceDN w:val="0"/>
        <w:adjustRightInd w:val="0"/>
        <w:spacing w:before="240" w:after="120"/>
        <w:rPr>
          <w:rFonts w:eastAsia="Times New Roman" w:cs="Times New Roman"/>
          <w:b/>
          <w:sz w:val="22"/>
          <w:lang w:val="en-GB"/>
        </w:rPr>
      </w:pPr>
    </w:p>
    <w:p w:rsidR="00BC7D29" w:rsidRPr="00BC7D29" w:rsidRDefault="00BC7D29" w:rsidP="00BC7D29">
      <w:pPr>
        <w:autoSpaceDE w:val="0"/>
        <w:autoSpaceDN w:val="0"/>
        <w:adjustRightInd w:val="0"/>
        <w:spacing w:before="240" w:after="120"/>
        <w:rPr>
          <w:rFonts w:eastAsia="Times New Roman" w:cs="Times New Roman"/>
          <w:b/>
          <w:sz w:val="22"/>
          <w:lang w:val="en-GB"/>
        </w:rPr>
      </w:pPr>
      <w:r w:rsidRPr="00BC7D29">
        <w:rPr>
          <w:rFonts w:eastAsia="Times New Roman" w:cs="Times New Roman"/>
          <w:b/>
          <w:sz w:val="22"/>
          <w:lang w:val="en-GB"/>
        </w:rPr>
        <w:t>B. Standards at Stage 3 or 4: Submitted for Formal vote or Published</w:t>
      </w:r>
    </w:p>
    <w:p w:rsidR="00BC7D29" w:rsidRPr="00BC7D29" w:rsidRDefault="00BC7D29" w:rsidP="00BC7D29">
      <w:pPr>
        <w:tabs>
          <w:tab w:val="left" w:pos="13740"/>
          <w:tab w:val="left" w:pos="14760"/>
        </w:tabs>
        <w:spacing w:before="240" w:after="60"/>
        <w:outlineLvl w:val="0"/>
        <w:rPr>
          <w:rFonts w:eastAsia="Times New Roman" w:cs="Times New Roman"/>
          <w:iCs/>
          <w:kern w:val="28"/>
          <w:szCs w:val="32"/>
          <w:lang w:val="de-DE"/>
        </w:rPr>
      </w:pPr>
      <w:r w:rsidRPr="00BC7D29">
        <w:rPr>
          <w:rFonts w:eastAsia="Times New Roman" w:cs="Times New Roman"/>
          <w:bCs/>
          <w:iCs/>
          <w:kern w:val="28"/>
          <w:szCs w:val="32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6"/>
        <w:gridCol w:w="935"/>
        <w:gridCol w:w="25"/>
        <w:gridCol w:w="1029"/>
        <w:gridCol w:w="3450"/>
        <w:gridCol w:w="18"/>
        <w:gridCol w:w="1913"/>
        <w:gridCol w:w="13"/>
        <w:gridCol w:w="2211"/>
        <w:gridCol w:w="2206"/>
      </w:tblGrid>
      <w:tr w:rsidR="00BC7D29" w:rsidRPr="00BC7D29" w:rsidTr="00F42AAD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iCs/>
                <w:szCs w:val="20"/>
                <w:lang w:val="es-ES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s-ES"/>
              </w:rPr>
              <w:t>FprEN 13175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i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LPG Equipment and accessories - Specification and testing for Liquefied Petroleum Gas (LPG) pressure vessel valves and fittings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Batang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6.8.2.6.1, 6.2.4.1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GB"/>
              </w:rPr>
            </w:pPr>
            <w:r w:rsidRPr="00BC7D29"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GB"/>
              </w:rPr>
              <w:t>Applicable sub-sections and paragraphs:</w:t>
            </w:r>
          </w:p>
          <w:p w:rsidR="00BC7D29" w:rsidRPr="00BC7D29" w:rsidRDefault="00BC7D29" w:rsidP="00BC7D29">
            <w:pPr>
              <w:jc w:val="center"/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US"/>
              </w:rPr>
            </w:pPr>
            <w:r w:rsidRPr="00BC7D29"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US"/>
              </w:rPr>
              <w:t>6.8.2.1.1, 6.8.2.2, 6.8.2.4.1 and 6.8.3.2.3 </w:t>
            </w:r>
          </w:p>
          <w:p w:rsidR="00BC7D29" w:rsidRPr="00BC7D29" w:rsidRDefault="00BC7D29" w:rsidP="00BC7D29">
            <w:pPr>
              <w:jc w:val="center"/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GB"/>
              </w:rPr>
            </w:pPr>
            <w:r w:rsidRPr="00BC7D29"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US"/>
              </w:rPr>
              <w:t>6.2.3.1 and 6.2.3.3</w:t>
            </w:r>
          </w:p>
        </w:tc>
      </w:tr>
      <w:tr w:rsidR="00BC7D29" w:rsidRPr="00BC7D29" w:rsidTr="00F42AAD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00286183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MS Mincho" w:cs="Times New Roman"/>
                <w:szCs w:val="20"/>
                <w:lang w:val="en-GB" w:eastAsia="ja-JP"/>
              </w:rPr>
            </w:pPr>
            <w:r w:rsidRPr="00BC7D29">
              <w:rPr>
                <w:rFonts w:eastAsia="MS Mincho" w:cs="Times New Roman"/>
                <w:szCs w:val="20"/>
                <w:lang w:val="en-GB" w:eastAsia="ja-JP"/>
              </w:rPr>
              <w:t>Assessment by Consultant still awaited</w:t>
            </w:r>
          </w:p>
        </w:tc>
      </w:tr>
      <w:tr w:rsidR="00BC7D29" w:rsidRPr="004B48F8" w:rsidTr="00F42AAD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BC7D29" w:rsidRPr="00BC7D29" w:rsidRDefault="00BC7D29" w:rsidP="00BC7D29">
            <w:pPr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Enquiry draft discussed by STD’s WG in March 2018</w:t>
            </w:r>
          </w:p>
        </w:tc>
      </w:tr>
      <w:tr w:rsidR="00BC7D29" w:rsidRPr="004B48F8" w:rsidTr="00F42AAD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i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BC7D29" w:rsidTr="00F42AA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 CEN Consultant</w:t>
            </w:r>
          </w:p>
        </w:tc>
        <w:tc>
          <w:tcPr>
            <w:tcW w:w="873" w:type="pct"/>
            <w:shd w:val="clear" w:color="auto" w:fill="auto"/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 WG Standards</w:t>
            </w:r>
          </w:p>
        </w:tc>
      </w:tr>
      <w:tr w:rsidR="00BC7D29" w:rsidRPr="00BC7D29" w:rsidTr="00F42AA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val="en-GB"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 w:val="22"/>
                <w:lang w:val="en-GB"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 w:val="22"/>
                <w:lang w:val="en-GB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 w:val="22"/>
                <w:lang w:val="en-GB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380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79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BC7D29" w:rsidTr="00F42AAD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Comments</w:t>
            </w:r>
          </w:p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62"/>
              <w:gridCol w:w="2101"/>
              <w:gridCol w:w="2101"/>
            </w:tblGrid>
            <w:tr w:rsidR="00BC7D29" w:rsidRPr="004B48F8" w:rsidTr="00F42AAD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Lines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Lines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Latest date for withdrawal of existing type approvals</w:t>
                  </w:r>
                </w:p>
              </w:tc>
            </w:tr>
            <w:tr w:rsidR="00BC7D29" w:rsidRPr="00BC7D29" w:rsidTr="00F42AAD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EN 13175:2014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Until 31 December 2022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</w:tr>
            <w:tr w:rsidR="00BC7D29" w:rsidRPr="00BC7D29" w:rsidTr="00F42AAD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Next/>
                    <w:ind w:hanging="22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Next/>
                    <w:ind w:hanging="22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</w:tr>
            <w:tr w:rsidR="00BC7D29" w:rsidRPr="00BC7D29" w:rsidTr="00F42AAD">
              <w:trPr>
                <w:trHeight w:val="289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EN 13175:2019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Lines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Until further notice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Del="000E0F30" w:rsidRDefault="00BC7D29" w:rsidP="00BC7D29">
                  <w:pPr>
                    <w:keepLines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</w:tr>
          </w:tbl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keepNext/>
        <w:keepLines/>
        <w:spacing w:before="360" w:after="240" w:line="270" w:lineRule="exact"/>
        <w:ind w:left="567" w:right="1134" w:hanging="567"/>
        <w:rPr>
          <w:rFonts w:eastAsia="Times New Roman" w:cs="Times New Roman"/>
          <w:szCs w:val="20"/>
          <w:lang w:val="en-GB"/>
        </w:rPr>
      </w:pPr>
    </w:p>
    <w:p w:rsidR="00BC7D29" w:rsidRPr="00BC7D29" w:rsidRDefault="00BC7D29" w:rsidP="00BC7D29">
      <w:pPr>
        <w:keepNext/>
        <w:keepLines/>
        <w:spacing w:before="360" w:after="240" w:line="270" w:lineRule="exact"/>
        <w:ind w:left="567" w:right="1134" w:hanging="567"/>
        <w:rPr>
          <w:rFonts w:eastAsia="Times New Roman" w:cs="Times New Roman"/>
          <w:szCs w:val="20"/>
          <w:lang w:val="en-GB"/>
        </w:rPr>
      </w:pPr>
      <w:r w:rsidRPr="00BC7D29">
        <w:rPr>
          <w:rFonts w:eastAsia="Times New Roman" w:cs="Times New Roman"/>
          <w:szCs w:val="20"/>
          <w:lang w:val="en-GB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9"/>
        <w:gridCol w:w="1003"/>
        <w:gridCol w:w="25"/>
        <w:gridCol w:w="1064"/>
        <w:gridCol w:w="3414"/>
        <w:gridCol w:w="23"/>
        <w:gridCol w:w="1908"/>
        <w:gridCol w:w="18"/>
        <w:gridCol w:w="2211"/>
        <w:gridCol w:w="2201"/>
      </w:tblGrid>
      <w:tr w:rsidR="00BC7D29" w:rsidRPr="00BC7D29" w:rsidTr="00F42AAD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iCs/>
                <w:szCs w:val="20"/>
                <w:lang w:val="es-ES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s-ES"/>
              </w:rPr>
              <w:t>EN 14071:2015/FprA1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i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LPG equipment and accessories - Pressure relief valves for LPG pressure vessels - Ancillary equipment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Batang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bCs/>
                <w:szCs w:val="20"/>
                <w:lang w:val="en-GB"/>
              </w:rPr>
              <w:t>Where to refer in RID/ADR</w:t>
            </w:r>
          </w:p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GB"/>
              </w:rPr>
            </w:pPr>
            <w:r w:rsidRPr="00BC7D29">
              <w:rPr>
                <w:rFonts w:ascii="(Asiatische Schriftart verwende" w:eastAsia="Times New Roman" w:hAnsi="(Asiatische Schriftart verwende" w:cs="Times New Roman"/>
                <w:b/>
                <w:szCs w:val="20"/>
                <w:lang w:val="en-GB"/>
              </w:rPr>
              <w:t>NEW STANDARD</w:t>
            </w:r>
          </w:p>
        </w:tc>
      </w:tr>
      <w:tr w:rsidR="00BC7D29" w:rsidRPr="00BC7D29" w:rsidTr="00F42AAD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pacing w:val="-3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pacing w:val="-3"/>
                <w:szCs w:val="20"/>
                <w:lang w:val="en-GB"/>
              </w:rPr>
              <w:t>00286185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b/>
                <w:spacing w:val="-3"/>
                <w:szCs w:val="20"/>
                <w:lang w:val="en-GB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BC7D29" w:rsidRPr="00BC7D29" w:rsidRDefault="00BC7D29" w:rsidP="00BC7D29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MS Mincho" w:cs="Times New Roman"/>
                <w:szCs w:val="20"/>
                <w:lang w:val="en-GB" w:eastAsia="ja-JP"/>
              </w:rPr>
            </w:pPr>
            <w:r w:rsidRPr="00BC7D29">
              <w:rPr>
                <w:rFonts w:eastAsia="MS Mincho" w:cs="Times New Roman"/>
                <w:szCs w:val="20"/>
                <w:lang w:val="en-GB" w:eastAsia="ja-JP"/>
              </w:rPr>
              <w:t>Assessment by Consultant still awaited</w:t>
            </w:r>
          </w:p>
        </w:tc>
      </w:tr>
      <w:tr w:rsidR="00BC7D29" w:rsidRPr="004B48F8" w:rsidTr="00F42AAD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BC7D29" w:rsidRPr="00BC7D29" w:rsidRDefault="00BC7D29" w:rsidP="00BC7D29">
            <w:pPr>
              <w:tabs>
                <w:tab w:val="num" w:pos="1134"/>
              </w:tabs>
              <w:jc w:val="both"/>
              <w:rPr>
                <w:rFonts w:eastAsia="MS Mincho" w:cs="Times New Roman"/>
                <w:szCs w:val="20"/>
                <w:lang w:val="en-GB" w:eastAsia="ja-JP"/>
              </w:rPr>
            </w:pPr>
            <w:r w:rsidRPr="00BC7D29">
              <w:rPr>
                <w:rFonts w:eastAsia="MS Mincho" w:cs="Times New Roman"/>
                <w:szCs w:val="20"/>
                <w:lang w:val="en-GB" w:eastAsia="ja-JP"/>
              </w:rPr>
              <w:t>Enquiry draft discussed by STD’s WG in March 2018</w:t>
            </w:r>
          </w:p>
        </w:tc>
      </w:tr>
      <w:tr w:rsidR="00BC7D29" w:rsidRPr="004B48F8" w:rsidTr="00F42AAD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i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iCs/>
                <w:szCs w:val="20"/>
                <w:lang w:val="en-GB"/>
              </w:rPr>
              <w:t>Comments from members of the Joint Meeting</w:t>
            </w: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:</w:t>
            </w:r>
          </w:p>
        </w:tc>
      </w:tr>
      <w:tr w:rsidR="00BC7D29" w:rsidRPr="00BC7D29" w:rsidTr="00F42AAD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:rsidR="00BC7D29" w:rsidRPr="00BC7D29" w:rsidRDefault="00BC7D29" w:rsidP="00BC7D29">
            <w:pPr>
              <w:jc w:val="center"/>
              <w:rPr>
                <w:rFonts w:eastAsia="Times New Roman" w:cs="Times New Roman"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szCs w:val="20"/>
                <w:lang w:val="en-GB"/>
              </w:rPr>
              <w:t>Comment from WG Standards</w:t>
            </w:r>
          </w:p>
        </w:tc>
      </w:tr>
      <w:tr w:rsidR="00BC7D29" w:rsidRPr="004B48F8" w:rsidTr="00F42AAD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UK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Scope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The scope of the standard is limited to equipment for static pressure vessels; therefore the Standards WG refused a reference in March 2018.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tabs>
                <w:tab w:val="left" w:pos="6663"/>
              </w:tabs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7D29" w:rsidRPr="00BC7D29" w:rsidRDefault="00BC7D29" w:rsidP="00BC7D29">
            <w:pPr>
              <w:spacing w:line="240" w:lineRule="auto"/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  <w:tr w:rsidR="00BC7D29" w:rsidRPr="004B48F8" w:rsidTr="00F42AAD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rPr>
                <w:rFonts w:eastAsia="Times New Roman" w:cs="Times New Roman"/>
                <w:b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/>
                <w:szCs w:val="20"/>
                <w:lang w:val="en-GB"/>
              </w:rPr>
              <w:t>Decision of the STD’s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Accepted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Refused</w:t>
            </w:r>
          </w:p>
          <w:p w:rsidR="00BC7D29" w:rsidRPr="00BC7D29" w:rsidRDefault="00BC7D29" w:rsidP="00BC7D29">
            <w:pPr>
              <w:keepLines/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GB"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C7D29" w:rsidRPr="00BC7D29" w:rsidRDefault="00BC7D29" w:rsidP="00BC7D29">
            <w:pPr>
              <w:keepLines/>
              <w:tabs>
                <w:tab w:val="left" w:pos="6663"/>
              </w:tabs>
              <w:jc w:val="center"/>
              <w:rPr>
                <w:rFonts w:eastAsia="Times New Roman" w:cs="Times New Roman"/>
                <w:bCs/>
                <w:szCs w:val="20"/>
                <w:lang w:val="en-GB"/>
              </w:rPr>
            </w:pPr>
            <w:r w:rsidRPr="00BC7D29">
              <w:rPr>
                <w:rFonts w:eastAsia="Times New Roman" w:cs="Times New Roman"/>
                <w:bCs/>
                <w:szCs w:val="20"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60"/>
              <w:gridCol w:w="2134"/>
              <w:gridCol w:w="2126"/>
            </w:tblGrid>
            <w:tr w:rsidR="00BC7D29" w:rsidRPr="004B48F8" w:rsidTr="00F42AAD">
              <w:trPr>
                <w:trHeight w:val="227"/>
              </w:trPr>
              <w:tc>
                <w:tcPr>
                  <w:tcW w:w="77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Proposed transition regulation</w:t>
                  </w:r>
                </w:p>
              </w:tc>
              <w:tc>
                <w:tcPr>
                  <w:tcW w:w="88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Lines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Applicable for new type approvals or for renewals</w:t>
                  </w:r>
                </w:p>
              </w:tc>
              <w:tc>
                <w:tcPr>
                  <w:tcW w:w="88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Lines/>
                    <w:tabs>
                      <w:tab w:val="left" w:pos="6663"/>
                    </w:tabs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  <w:r w:rsidRPr="00BC7D29"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  <w:t>Latest date for withdrawal of existing type approvals</w:t>
                  </w:r>
                </w:p>
              </w:tc>
            </w:tr>
            <w:tr w:rsidR="00BC7D29" w:rsidRPr="004B48F8" w:rsidTr="00F42AAD">
              <w:trPr>
                <w:trHeight w:val="227"/>
              </w:trPr>
              <w:tc>
                <w:tcPr>
                  <w:tcW w:w="7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  <w:p w:rsidR="00BC7D29" w:rsidRPr="00BC7D29" w:rsidRDefault="00BC7D29" w:rsidP="00BC7D29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  <w:p w:rsidR="00BC7D29" w:rsidRPr="00BC7D29" w:rsidRDefault="00BC7D29" w:rsidP="00BC7D29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</w:tr>
            <w:tr w:rsidR="00BC7D29" w:rsidRPr="004B48F8" w:rsidTr="00F42AAD">
              <w:trPr>
                <w:trHeight w:val="227"/>
              </w:trPr>
              <w:tc>
                <w:tcPr>
                  <w:tcW w:w="7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Next/>
                    <w:ind w:hanging="22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Next/>
                    <w:ind w:hanging="22"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</w:tr>
            <w:tr w:rsidR="00BC7D29" w:rsidRPr="004B48F8" w:rsidTr="00F42AAD">
              <w:trPr>
                <w:trHeight w:val="227"/>
              </w:trPr>
              <w:tc>
                <w:tcPr>
                  <w:tcW w:w="774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BC7D29" w:rsidRPr="00BC7D29" w:rsidRDefault="00BC7D29" w:rsidP="00BC7D29">
                  <w:pPr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Lines/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BC7D29" w:rsidRPr="00BC7D29" w:rsidRDefault="00BC7D29" w:rsidP="00BC7D29">
                  <w:pPr>
                    <w:keepLines/>
                    <w:tabs>
                      <w:tab w:val="left" w:pos="6663"/>
                    </w:tabs>
                    <w:jc w:val="center"/>
                    <w:rPr>
                      <w:rFonts w:eastAsia="Times New Roman" w:cs="Times New Roman"/>
                      <w:bCs/>
                      <w:szCs w:val="20"/>
                      <w:lang w:val="en-GB"/>
                    </w:rPr>
                  </w:pPr>
                </w:p>
              </w:tc>
            </w:tr>
          </w:tbl>
          <w:p w:rsidR="00BC7D29" w:rsidRPr="00BC7D29" w:rsidRDefault="00BC7D29" w:rsidP="00BC7D29">
            <w:pPr>
              <w:keepLines/>
              <w:tabs>
                <w:tab w:val="left" w:pos="6663"/>
              </w:tabs>
              <w:rPr>
                <w:rFonts w:eastAsia="Times New Roman" w:cs="Times New Roman"/>
                <w:bCs/>
                <w:szCs w:val="20"/>
                <w:lang w:val="en-GB"/>
              </w:rPr>
            </w:pPr>
          </w:p>
        </w:tc>
      </w:tr>
    </w:tbl>
    <w:p w:rsidR="00BC7D29" w:rsidRPr="00BC7D29" w:rsidRDefault="00BC7D29" w:rsidP="00BC7D29">
      <w:pPr>
        <w:spacing w:before="240"/>
        <w:ind w:right="1134"/>
        <w:rPr>
          <w:rFonts w:eastAsia="Times New Roman" w:cs="Times New Roman"/>
          <w:b/>
          <w:sz w:val="24"/>
          <w:szCs w:val="24"/>
          <w:u w:val="single"/>
          <w:lang w:val="en-GB"/>
        </w:rPr>
      </w:pPr>
      <w:r w:rsidRPr="00BC7D29">
        <w:rPr>
          <w:rFonts w:eastAsia="Times New Roman" w:cs="Times New Roman"/>
          <w:b/>
          <w:sz w:val="24"/>
          <w:szCs w:val="24"/>
          <w:u w:val="single"/>
          <w:lang w:val="en-GB"/>
        </w:rPr>
        <w:t>WIs of General purpose standards reaching soon publication (reference of standards in RIDADR)</w:t>
      </w:r>
    </w:p>
    <w:p w:rsidR="00BC7D29" w:rsidRPr="00BC7D29" w:rsidRDefault="00BC7D29" w:rsidP="00BC7D29">
      <w:pPr>
        <w:spacing w:before="240"/>
        <w:ind w:right="1134"/>
        <w:rPr>
          <w:rFonts w:eastAsia="Times New Roman" w:cs="Times New Roman"/>
          <w:szCs w:val="20"/>
          <w:lang w:val="en-GB"/>
        </w:rPr>
      </w:pPr>
      <w:r w:rsidRPr="00BC7D29">
        <w:rPr>
          <w:rFonts w:eastAsia="Times New Roman" w:cs="Times New Roman"/>
          <w:szCs w:val="20"/>
          <w:lang w:val="en-GB"/>
        </w:rPr>
        <w:t>None identified at this stage</w:t>
      </w:r>
    </w:p>
    <w:p w:rsidR="00BB5701" w:rsidRPr="00BC7D29" w:rsidRDefault="00BC7D29" w:rsidP="00BC7D2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5701" w:rsidRPr="00BC7D29" w:rsidSect="00BF42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C6" w:rsidRPr="00A312BC" w:rsidRDefault="00475DC6" w:rsidP="00A312BC"/>
  </w:endnote>
  <w:endnote w:type="continuationSeparator" w:id="0">
    <w:p w:rsidR="00475DC6" w:rsidRPr="00A312BC" w:rsidRDefault="00475D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C6" w:rsidRPr="00387676" w:rsidRDefault="00475DC6">
    <w:pPr>
      <w:pStyle w:val="Footer"/>
    </w:pPr>
    <w:r w:rsidRPr="00387676">
      <w:rPr>
        <w:b/>
        <w:sz w:val="18"/>
      </w:rPr>
      <w:fldChar w:fldCharType="begin"/>
    </w:r>
    <w:r w:rsidRPr="00387676">
      <w:rPr>
        <w:b/>
        <w:sz w:val="18"/>
      </w:rPr>
      <w:instrText xml:space="preserve"> PAGE  \* MERGEFORMAT </w:instrText>
    </w:r>
    <w:r w:rsidRPr="00387676">
      <w:rPr>
        <w:b/>
        <w:sz w:val="18"/>
      </w:rPr>
      <w:fldChar w:fldCharType="separate"/>
    </w:r>
    <w:r w:rsidR="004B48F8">
      <w:rPr>
        <w:b/>
        <w:noProof/>
        <w:sz w:val="18"/>
      </w:rPr>
      <w:t>2</w:t>
    </w:r>
    <w:r w:rsidRPr="00387676">
      <w:rPr>
        <w:b/>
        <w:sz w:val="18"/>
      </w:rPr>
      <w:fldChar w:fldCharType="end"/>
    </w:r>
    <w:r>
      <w:rPr>
        <w:b/>
        <w:sz w:val="18"/>
      </w:rPr>
      <w:tab/>
    </w:r>
    <w:r>
      <w:t>GE.18-22770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C6" w:rsidRPr="00387676" w:rsidRDefault="00475DC6" w:rsidP="00387676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GE.18-22770</w:t>
    </w:r>
    <w:r>
      <w:tab/>
    </w:r>
    <w:r w:rsidRPr="00387676">
      <w:rPr>
        <w:b/>
        <w:sz w:val="18"/>
      </w:rPr>
      <w:fldChar w:fldCharType="begin"/>
    </w:r>
    <w:r w:rsidRPr="00387676">
      <w:rPr>
        <w:b/>
        <w:sz w:val="18"/>
      </w:rPr>
      <w:instrText xml:space="preserve"> PAGE  \* MERGEFORMAT </w:instrText>
    </w:r>
    <w:r w:rsidRPr="00387676">
      <w:rPr>
        <w:b/>
        <w:sz w:val="18"/>
      </w:rPr>
      <w:fldChar w:fldCharType="separate"/>
    </w:r>
    <w:r w:rsidR="004B48F8">
      <w:rPr>
        <w:b/>
        <w:noProof/>
        <w:sz w:val="18"/>
      </w:rPr>
      <w:t>3</w:t>
    </w:r>
    <w:r w:rsidRPr="003876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C6" w:rsidRPr="00387676" w:rsidRDefault="00475DC6" w:rsidP="00387676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18-22770  (R)</w:t>
    </w:r>
    <w:r>
      <w:rPr>
        <w:lang w:val="en-US"/>
      </w:rPr>
      <w:t xml:space="preserve">  030119  070119</w:t>
    </w:r>
    <w:r>
      <w:br/>
    </w:r>
    <w:r w:rsidRPr="00387676">
      <w:rPr>
        <w:rFonts w:ascii="C39T30Lfz" w:hAnsi="C39T30Lfz"/>
        <w:kern w:val="14"/>
        <w:sz w:val="56"/>
      </w:rPr>
      <w:t></w:t>
    </w:r>
    <w:r w:rsidRPr="00387676">
      <w:rPr>
        <w:rFonts w:ascii="C39T30Lfz" w:hAnsi="C39T30Lfz"/>
        <w:kern w:val="14"/>
        <w:sz w:val="56"/>
      </w:rPr>
      <w:t></w:t>
    </w:r>
    <w:r w:rsidRPr="00387676">
      <w:rPr>
        <w:rFonts w:ascii="C39T30Lfz" w:hAnsi="C39T30Lfz"/>
        <w:kern w:val="14"/>
        <w:sz w:val="56"/>
      </w:rPr>
      <w:t></w:t>
    </w:r>
    <w:r w:rsidRPr="00387676">
      <w:rPr>
        <w:rFonts w:ascii="C39T30Lfz" w:hAnsi="C39T30Lfz"/>
        <w:kern w:val="14"/>
        <w:sz w:val="56"/>
      </w:rPr>
      <w:t></w:t>
    </w:r>
    <w:r w:rsidRPr="00387676">
      <w:rPr>
        <w:rFonts w:ascii="C39T30Lfz" w:hAnsi="C39T30Lfz"/>
        <w:kern w:val="14"/>
        <w:sz w:val="56"/>
      </w:rPr>
      <w:t></w:t>
    </w:r>
    <w:r w:rsidRPr="00387676">
      <w:rPr>
        <w:rFonts w:ascii="C39T30Lfz" w:hAnsi="C39T30Lfz"/>
        <w:kern w:val="14"/>
        <w:sz w:val="56"/>
      </w:rPr>
      <w:t></w:t>
    </w:r>
    <w:r w:rsidRPr="00387676">
      <w:rPr>
        <w:rFonts w:ascii="C39T30Lfz" w:hAnsi="C39T30Lfz"/>
        <w:kern w:val="14"/>
        <w:sz w:val="56"/>
      </w:rPr>
      <w:t></w:t>
    </w:r>
    <w:r w:rsidRPr="00387676">
      <w:rPr>
        <w:rFonts w:ascii="C39T30Lfz" w:hAnsi="C39T30Lfz"/>
        <w:kern w:val="14"/>
        <w:sz w:val="56"/>
      </w:rPr>
      <w:t></w:t>
    </w:r>
    <w:r w:rsidRPr="0038767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8F" w:rsidRPr="00BF42CB" w:rsidRDefault="00A52905" w:rsidP="00BF42CB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CDF64A" wp14:editId="676E3AC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txbx>
                      <w:txbxContent>
                        <w:p w:rsidR="0040748F" w:rsidRPr="009D2A5B" w:rsidRDefault="00A52905" w:rsidP="00BF42CB">
                          <w:pPr>
                            <w:pStyle w:val="Footer"/>
                            <w:tabs>
                              <w:tab w:val="right" w:pos="9598"/>
                            </w:tabs>
                          </w:pPr>
                          <w:r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B48F8">
                            <w:rPr>
                              <w:b/>
                              <w:noProof/>
                              <w:sz w:val="18"/>
                            </w:rPr>
                            <w:t>8</w:t>
                          </w:r>
                          <w:r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A80035">
                            <w:t>GE.18-22770</w:t>
                          </w:r>
                        </w:p>
                        <w:p w:rsidR="0040748F" w:rsidRDefault="0009501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DF6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25pt;height:4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" filled="f" stroked="f">
              <v:stroke joinstyle="round"/>
              <v:path arrowok="t"/>
              <v:textbox style="layout-flow:vertical" inset="0,0,0,0">
                <w:txbxContent>
                  <w:p w:rsidR="0040748F" w:rsidRPr="009D2A5B" w:rsidRDefault="00A52905" w:rsidP="00BF42CB">
                    <w:pPr>
                      <w:pStyle w:val="a8"/>
                      <w:tabs>
                        <w:tab w:val="right" w:pos="9598"/>
                      </w:tabs>
                    </w:pPr>
                    <w:r w:rsidRPr="009D2A5B">
                      <w:rPr>
                        <w:b/>
                        <w:sz w:val="18"/>
                      </w:rPr>
                      <w:fldChar w:fldCharType="begin"/>
                    </w:r>
                    <w:r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4B48F8">
                      <w:rPr>
                        <w:b/>
                        <w:noProof/>
                        <w:sz w:val="18"/>
                      </w:rPr>
                      <w:t>8</w:t>
                    </w:r>
                    <w:r w:rsidRPr="009D2A5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  <w:r w:rsidR="00A80035">
                      <w:t>GE.18-22770</w:t>
                    </w:r>
                  </w:p>
                  <w:p w:rsidR="0040748F" w:rsidRDefault="004B48F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8F" w:rsidRPr="00BF42CB" w:rsidRDefault="00A52905" w:rsidP="00BF42CB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D24348" wp14:editId="3F6BEA36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txbx>
                      <w:txbxContent>
                        <w:p w:rsidR="0040748F" w:rsidRPr="009D2A5B" w:rsidRDefault="00A80035" w:rsidP="00BF42CB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GE.18-22770</w:t>
                          </w:r>
                          <w:r w:rsidR="00A52905">
                            <w:tab/>
                          </w:r>
                          <w:r w:rsidR="00A52905" w:rsidRPr="009D2A5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="00A52905" w:rsidRPr="009D2A5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="00A52905" w:rsidRPr="009D2A5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B48F8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="00A52905" w:rsidRPr="009D2A5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40748F" w:rsidRDefault="0009501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243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25pt;height:4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" filled="f" stroked="f">
              <v:stroke joinstyle="round"/>
              <v:path arrowok="t"/>
              <v:textbox style="layout-flow:vertical" inset="0,0,0,0">
                <w:txbxContent>
                  <w:p w:rsidR="0040748F" w:rsidRPr="009D2A5B" w:rsidRDefault="00A80035" w:rsidP="00BF42CB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GE.18-22770</w:t>
                    </w:r>
                    <w:bookmarkStart w:id="1" w:name="_GoBack"/>
                    <w:bookmarkEnd w:id="1"/>
                    <w:r w:rsidR="00A52905">
                      <w:tab/>
                    </w:r>
                    <w:r w:rsidR="00A52905" w:rsidRPr="009D2A5B">
                      <w:rPr>
                        <w:b/>
                        <w:sz w:val="18"/>
                      </w:rPr>
                      <w:fldChar w:fldCharType="begin"/>
                    </w:r>
                    <w:r w:rsidR="00A52905" w:rsidRPr="009D2A5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="00A52905" w:rsidRPr="009D2A5B">
                      <w:rPr>
                        <w:b/>
                        <w:sz w:val="18"/>
                      </w:rPr>
                      <w:fldChar w:fldCharType="separate"/>
                    </w:r>
                    <w:r w:rsidR="004B48F8">
                      <w:rPr>
                        <w:b/>
                        <w:noProof/>
                        <w:sz w:val="18"/>
                      </w:rPr>
                      <w:t>5</w:t>
                    </w:r>
                    <w:r w:rsidR="00A52905" w:rsidRPr="009D2A5B">
                      <w:rPr>
                        <w:b/>
                        <w:sz w:val="18"/>
                      </w:rPr>
                      <w:fldChar w:fldCharType="end"/>
                    </w:r>
                  </w:p>
                  <w:p w:rsidR="0040748F" w:rsidRDefault="004B48F8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C6" w:rsidRPr="001075E9" w:rsidRDefault="00475D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5DC6" w:rsidRDefault="00475D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C4D7D" w:rsidRPr="004C4D7D" w:rsidRDefault="004C4D7D" w:rsidP="00C053C3">
      <w:pPr>
        <w:pStyle w:val="FootnoteText"/>
        <w:rPr>
          <w:sz w:val="20"/>
        </w:rPr>
      </w:pPr>
      <w:r>
        <w:tab/>
      </w:r>
      <w:r w:rsidRPr="004C4D7D">
        <w:rPr>
          <w:rStyle w:val="FootnoteReference"/>
          <w:sz w:val="20"/>
          <w:vertAlign w:val="baseline"/>
        </w:rPr>
        <w:t>*</w:t>
      </w:r>
      <w:r w:rsidRPr="004C4D7D">
        <w:rPr>
          <w:rStyle w:val="FootnoteReference"/>
          <w:vertAlign w:val="baseline"/>
        </w:rPr>
        <w:tab/>
      </w:r>
      <w:r w:rsidRPr="004C4D7D"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475DC6" w:rsidRPr="009346FF" w:rsidRDefault="00475DC6" w:rsidP="00C053C3">
      <w:pPr>
        <w:pStyle w:val="FootnoteText"/>
      </w:pPr>
      <w:r>
        <w:tab/>
      </w:r>
      <w:r w:rsidRPr="004C4D7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C6" w:rsidRPr="00387676" w:rsidRDefault="004B48F8">
    <w:pPr>
      <w:pStyle w:val="Header"/>
    </w:pPr>
    <w:fldSimple w:instr=" TITLE  \* MERGEFORMAT ">
      <w:r>
        <w:t>ECE/TRANS/WP.15/AC.1/2019/13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C6" w:rsidRPr="00387676" w:rsidRDefault="004B48F8" w:rsidP="00387676">
    <w:pPr>
      <w:pStyle w:val="Header"/>
      <w:jc w:val="right"/>
    </w:pPr>
    <w:fldSimple w:instr=" TITLE  \* MERGEFORMAT ">
      <w:r>
        <w:t>ECE/TRANS/WP.15/AC.1/2019/13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DC6" w:rsidRDefault="00475DC6" w:rsidP="0038767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8F" w:rsidRPr="00BF42CB" w:rsidRDefault="00A52905" w:rsidP="00BF42C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A4B9A2" wp14:editId="72725816">
              <wp:simplePos x="0" y="0"/>
              <wp:positionH relativeFrom="page">
                <wp:posOffset>9839325</wp:posOffset>
              </wp:positionH>
              <wp:positionV relativeFrom="margin">
                <wp:posOffset>123825</wp:posOffset>
              </wp:positionV>
              <wp:extent cx="219075" cy="6124575"/>
              <wp:effectExtent l="0" t="0" r="952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txbx>
                      <w:txbxContent>
                        <w:p w:rsidR="0040748F" w:rsidRDefault="00A52905" w:rsidP="00EE7CAE">
                          <w:pPr>
                            <w:pStyle w:val="Header"/>
                          </w:pPr>
                          <w:r w:rsidRPr="009D2A5B">
                            <w:t>ECE/TRANS/WP.15/AC.1/201</w:t>
                          </w:r>
                          <w:r>
                            <w:t>9</w:t>
                          </w:r>
                          <w:r w:rsidRPr="009D2A5B">
                            <w:t>/</w:t>
                          </w:r>
                          <w: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4B9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4.75pt;margin-top:9.75pt;width:17.25pt;height:4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" filled="f" stroked="f">
              <v:stroke joinstyle="round"/>
              <v:path arrowok="t"/>
              <v:textbox style="layout-flow:vertical" inset="0,0,0,0">
                <w:txbxContent>
                  <w:p w:rsidR="0040748F" w:rsidRDefault="00A52905" w:rsidP="00EE7CAE">
                    <w:pPr>
                      <w:pStyle w:val="a5"/>
                    </w:pPr>
                    <w:r w:rsidRPr="009D2A5B">
                      <w:t>ECE/TRANS/WP.15/AC.1/201</w:t>
                    </w:r>
                    <w:r>
                      <w:t>9</w:t>
                    </w:r>
                    <w:r w:rsidRPr="009D2A5B">
                      <w:t>/</w:t>
                    </w:r>
                    <w:r>
                      <w:t>13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8F" w:rsidRPr="00BF42CB" w:rsidRDefault="00A52905" w:rsidP="00BF42CB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AA34D6" wp14:editId="47B9BE7F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9075" cy="6124575"/>
              <wp:effectExtent l="0" t="0" r="9525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" cy="6124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txbx>
                      <w:txbxContent>
                        <w:p w:rsidR="0040748F" w:rsidRDefault="00A52905" w:rsidP="00EE7CAE">
                          <w:pPr>
                            <w:pStyle w:val="Header"/>
                            <w:jc w:val="right"/>
                          </w:pPr>
                          <w:r w:rsidRPr="009D2A5B">
                            <w:t>ECE/TRANS/WP.15/AC.1/201</w:t>
                          </w:r>
                          <w:r>
                            <w:t>9/13</w:t>
                          </w:r>
                        </w:p>
                        <w:p w:rsidR="0084086E" w:rsidRPr="009D2A5B" w:rsidRDefault="00095019" w:rsidP="00EE7CAE">
                          <w:pPr>
                            <w:pStyle w:val="Header"/>
                            <w:pBdr>
                              <w:bottom w:val="none" w:sz="0" w:space="0" w:color="auto"/>
                            </w:pBdr>
                            <w:jc w:val="right"/>
                          </w:pPr>
                        </w:p>
                        <w:p w:rsidR="0040748F" w:rsidRDefault="0009501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A3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pt;margin-top:0;width:17.25pt;height:4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" filled="f" stroked="f">
              <v:stroke joinstyle="round"/>
              <v:path arrowok="t"/>
              <v:textbox style="layout-flow:vertical" inset="0,0,0,0">
                <w:txbxContent>
                  <w:p w:rsidR="0040748F" w:rsidRDefault="00A52905" w:rsidP="00EE7CAE">
                    <w:pPr>
                      <w:pStyle w:val="a5"/>
                      <w:jc w:val="right"/>
                    </w:pPr>
                    <w:r w:rsidRPr="009D2A5B">
                      <w:t>ECE/TRANS/WP.15/AC.1/201</w:t>
                    </w:r>
                    <w:r>
                      <w:t>9</w:t>
                    </w:r>
                    <w:r>
                      <w:t>/</w:t>
                    </w:r>
                    <w:r>
                      <w:t>13</w:t>
                    </w:r>
                  </w:p>
                  <w:p w:rsidR="0084086E" w:rsidRPr="009D2A5B" w:rsidRDefault="00A52905" w:rsidP="00EE7CAE">
                    <w:pPr>
                      <w:pStyle w:val="a5"/>
                      <w:pBdr>
                        <w:bottom w:val="none" w:sz="0" w:space="0" w:color="auto"/>
                      </w:pBdr>
                      <w:jc w:val="right"/>
                    </w:pPr>
                  </w:p>
                  <w:p w:rsidR="0040748F" w:rsidRDefault="00A52905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8F" w:rsidRDefault="00095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BF"/>
    <w:rsid w:val="00033EE1"/>
    <w:rsid w:val="00042B72"/>
    <w:rsid w:val="0005514C"/>
    <w:rsid w:val="000558BD"/>
    <w:rsid w:val="0009501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57B"/>
    <w:rsid w:val="002F405F"/>
    <w:rsid w:val="002F7EEC"/>
    <w:rsid w:val="00301299"/>
    <w:rsid w:val="00305C08"/>
    <w:rsid w:val="00307FB6"/>
    <w:rsid w:val="00317339"/>
    <w:rsid w:val="00322004"/>
    <w:rsid w:val="003402C2"/>
    <w:rsid w:val="00372CF9"/>
    <w:rsid w:val="00381C24"/>
    <w:rsid w:val="00387676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5DC6"/>
    <w:rsid w:val="004B48F8"/>
    <w:rsid w:val="004C4D7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21CF"/>
    <w:rsid w:val="00734ACB"/>
    <w:rsid w:val="00757357"/>
    <w:rsid w:val="00761EB8"/>
    <w:rsid w:val="00792497"/>
    <w:rsid w:val="00806737"/>
    <w:rsid w:val="00825F8D"/>
    <w:rsid w:val="00826B13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B23AB"/>
    <w:rsid w:val="009B7959"/>
    <w:rsid w:val="009C59D7"/>
    <w:rsid w:val="009C6FE6"/>
    <w:rsid w:val="009D7E7D"/>
    <w:rsid w:val="009F0943"/>
    <w:rsid w:val="009F4C2C"/>
    <w:rsid w:val="00A14DA8"/>
    <w:rsid w:val="00A2038A"/>
    <w:rsid w:val="00A312BC"/>
    <w:rsid w:val="00A52905"/>
    <w:rsid w:val="00A80035"/>
    <w:rsid w:val="00A84021"/>
    <w:rsid w:val="00A84D35"/>
    <w:rsid w:val="00A917B3"/>
    <w:rsid w:val="00A94AE8"/>
    <w:rsid w:val="00AB4B51"/>
    <w:rsid w:val="00B10CC7"/>
    <w:rsid w:val="00B36DF7"/>
    <w:rsid w:val="00B539E7"/>
    <w:rsid w:val="00B62458"/>
    <w:rsid w:val="00BA7074"/>
    <w:rsid w:val="00BB5701"/>
    <w:rsid w:val="00BC18B2"/>
    <w:rsid w:val="00BC7D29"/>
    <w:rsid w:val="00BD33EE"/>
    <w:rsid w:val="00BE1CC7"/>
    <w:rsid w:val="00C053C3"/>
    <w:rsid w:val="00C106D6"/>
    <w:rsid w:val="00C119AE"/>
    <w:rsid w:val="00C53BA1"/>
    <w:rsid w:val="00C60F0C"/>
    <w:rsid w:val="00C805C9"/>
    <w:rsid w:val="00C92939"/>
    <w:rsid w:val="00CA1679"/>
    <w:rsid w:val="00CB151C"/>
    <w:rsid w:val="00CE5A1A"/>
    <w:rsid w:val="00CF55F6"/>
    <w:rsid w:val="00D142B3"/>
    <w:rsid w:val="00D33D63"/>
    <w:rsid w:val="00D5253A"/>
    <w:rsid w:val="00D873A8"/>
    <w:rsid w:val="00D90028"/>
    <w:rsid w:val="00D90138"/>
    <w:rsid w:val="00DA7CBF"/>
    <w:rsid w:val="00DD78D1"/>
    <w:rsid w:val="00DE32CD"/>
    <w:rsid w:val="00DF5767"/>
    <w:rsid w:val="00DF71B9"/>
    <w:rsid w:val="00E04E5C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36E3"/>
    <w:rsid w:val="00F8462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A26545-8B42-4A19-B22B-0544CBB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38767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tlegrand@cencenelec.eu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1E3F-9BEC-4254-9FF5-AA6EF858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1547</Words>
  <Characters>8963</Characters>
  <Application>Microsoft Office Word</Application>
  <DocSecurity>0</DocSecurity>
  <Lines>640</Lines>
  <Paragraphs>318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ECE/TRANS/WP.15/AC.1/2019/13</vt:lpstr>
      <vt:lpstr>ECE/TRANS/WP.15/AC.1/2019/13</vt:lpstr>
      <vt:lpstr>A/</vt:lpstr>
    </vt:vector>
  </TitlesOfParts>
  <Company>DCM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ECE/TRANS/WP.15/AC.1/2019/13</dc:title>
  <dc:subject/>
  <dc:creator>Olga OVTCHINNIKOVA</dc:creator>
  <cp:keywords/>
  <cp:lastModifiedBy>Christine Barrio-Champeau</cp:lastModifiedBy>
  <cp:revision>2</cp:revision>
  <cp:lastPrinted>2019-01-07T15:51:00Z</cp:lastPrinted>
  <dcterms:created xsi:type="dcterms:W3CDTF">2019-01-29T13:31:00Z</dcterms:created>
  <dcterms:modified xsi:type="dcterms:W3CDTF">2019-01-29T13:31:00Z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