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1267C" w:rsidP="0031267C">
            <w:pPr>
              <w:suppressAutoHyphens w:val="0"/>
              <w:spacing w:after="20"/>
              <w:jc w:val="right"/>
            </w:pPr>
            <w:r w:rsidRPr="0031267C">
              <w:rPr>
                <w:sz w:val="40"/>
              </w:rPr>
              <w:t>ECE</w:t>
            </w:r>
            <w:r>
              <w:t>/TRANS/WP.15/AC.1/2019/1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1267C" w:rsidP="0031267C">
            <w:pPr>
              <w:spacing w:before="240"/>
            </w:pPr>
            <w:r>
              <w:t>Distr.: General</w:t>
            </w:r>
          </w:p>
          <w:p w:rsidR="0031267C" w:rsidRDefault="0031267C" w:rsidP="0031267C">
            <w:pPr>
              <w:suppressAutoHyphens w:val="0"/>
            </w:pPr>
            <w:r>
              <w:t>17 December 2018</w:t>
            </w:r>
          </w:p>
          <w:p w:rsidR="0031267C" w:rsidRDefault="0031267C" w:rsidP="0031267C">
            <w:pPr>
              <w:suppressAutoHyphens w:val="0"/>
            </w:pPr>
            <w:r>
              <w:t>English</w:t>
            </w:r>
          </w:p>
          <w:p w:rsidR="0031267C" w:rsidRDefault="0031267C" w:rsidP="0031267C">
            <w:pPr>
              <w:suppressAutoHyphens w:val="0"/>
            </w:pPr>
            <w:r>
              <w:t>Original: Russian</w:t>
            </w:r>
          </w:p>
        </w:tc>
      </w:tr>
    </w:tbl>
    <w:p w:rsidR="00DF3C2F" w:rsidRDefault="00DF3C2F">
      <w:pPr>
        <w:spacing w:before="120"/>
        <w:rPr>
          <w:b/>
          <w:sz w:val="28"/>
          <w:szCs w:val="28"/>
        </w:rPr>
      </w:pPr>
      <w:r>
        <w:rPr>
          <w:b/>
          <w:sz w:val="28"/>
          <w:szCs w:val="28"/>
        </w:rPr>
        <w:t>Economic Commission for Europe</w:t>
      </w:r>
    </w:p>
    <w:p w:rsidR="00DF3C2F" w:rsidRDefault="00DF3C2F">
      <w:pPr>
        <w:spacing w:before="120"/>
        <w:rPr>
          <w:sz w:val="28"/>
          <w:szCs w:val="28"/>
        </w:rPr>
      </w:pPr>
      <w:r>
        <w:rPr>
          <w:sz w:val="28"/>
          <w:szCs w:val="28"/>
        </w:rPr>
        <w:t>Inland Transport Committee</w:t>
      </w:r>
    </w:p>
    <w:p w:rsidR="00DF3C2F" w:rsidRDefault="00DF3C2F" w:rsidP="007317F4">
      <w:pPr>
        <w:spacing w:before="120" w:after="120"/>
        <w:rPr>
          <w:b/>
          <w:sz w:val="24"/>
          <w:szCs w:val="24"/>
        </w:rPr>
      </w:pPr>
      <w:r>
        <w:rPr>
          <w:b/>
          <w:sz w:val="24"/>
          <w:szCs w:val="24"/>
        </w:rPr>
        <w:t>Working Party on the Transport of Dangerous Goods</w:t>
      </w:r>
    </w:p>
    <w:p w:rsidR="00DF3C2F" w:rsidRPr="007317F4" w:rsidRDefault="00DF3C2F" w:rsidP="007317F4">
      <w:pPr>
        <w:rPr>
          <w:b/>
          <w:bCs/>
        </w:rPr>
      </w:pPr>
      <w:r w:rsidRPr="007317F4">
        <w:rPr>
          <w:b/>
          <w:bCs/>
        </w:rPr>
        <w:t>Joint Meeting of the RID Committee of Experts and the</w:t>
      </w:r>
      <w:r w:rsidR="007317F4" w:rsidRPr="007317F4">
        <w:rPr>
          <w:b/>
          <w:bCs/>
        </w:rPr>
        <w:br/>
      </w:r>
      <w:r w:rsidRPr="007317F4">
        <w:rPr>
          <w:b/>
          <w:bCs/>
        </w:rPr>
        <w:t>Working Party on the Transport of Dangerous Goods</w:t>
      </w:r>
    </w:p>
    <w:p w:rsidR="00DF3C2F" w:rsidRPr="0019746E" w:rsidRDefault="00DF3C2F" w:rsidP="00DF3C2F">
      <w:r w:rsidRPr="0019746E">
        <w:t>Bern, 18–22 March 2019</w:t>
      </w:r>
    </w:p>
    <w:p w:rsidR="00DF3C2F" w:rsidRPr="0019746E" w:rsidRDefault="00DF3C2F" w:rsidP="00DF3C2F">
      <w:r w:rsidRPr="0019746E">
        <w:t>Item 5</w:t>
      </w:r>
      <w:r w:rsidR="004A5A17">
        <w:t xml:space="preserve"> </w:t>
      </w:r>
      <w:r w:rsidRPr="0019746E">
        <w:t>(b) of the provisional agenda</w:t>
      </w:r>
    </w:p>
    <w:p w:rsidR="00DF3C2F" w:rsidRPr="004A5A17" w:rsidRDefault="00DF3C2F" w:rsidP="004A5A17">
      <w:pPr>
        <w:rPr>
          <w:b/>
          <w:bCs/>
        </w:rPr>
      </w:pPr>
      <w:r w:rsidRPr="004A5A17">
        <w:rPr>
          <w:b/>
          <w:bCs/>
        </w:rPr>
        <w:t>Proposals for amendments to RID/ADR/ADN</w:t>
      </w:r>
    </w:p>
    <w:p w:rsidR="00DF3C2F" w:rsidRPr="004A5A17" w:rsidRDefault="00DF3C2F" w:rsidP="00DF3C2F">
      <w:pPr>
        <w:rPr>
          <w:b/>
          <w:bCs/>
        </w:rPr>
      </w:pPr>
      <w:r w:rsidRPr="004A5A17">
        <w:rPr>
          <w:b/>
          <w:bCs/>
        </w:rPr>
        <w:t>New proposals</w:t>
      </w:r>
    </w:p>
    <w:p w:rsidR="00DF3C2F" w:rsidRPr="0019746E" w:rsidRDefault="00DF3C2F" w:rsidP="004A5A17">
      <w:pPr>
        <w:pStyle w:val="HChG"/>
      </w:pPr>
      <w:r w:rsidRPr="0019746E">
        <w:tab/>
      </w:r>
      <w:r w:rsidRPr="0019746E">
        <w:tab/>
        <w:t>Amendment to the text of 6.8.2.5.1 of ADR</w:t>
      </w:r>
    </w:p>
    <w:p w:rsidR="00DF3C2F" w:rsidRDefault="00DF3C2F" w:rsidP="004A5A17">
      <w:pPr>
        <w:pStyle w:val="H1G"/>
        <w:rPr>
          <w:b w:val="0"/>
          <w:bCs/>
          <w:sz w:val="20"/>
        </w:rPr>
      </w:pPr>
      <w:r w:rsidRPr="0019746E">
        <w:tab/>
      </w:r>
      <w:r w:rsidRPr="0019746E">
        <w:tab/>
        <w:t>Submitted by the Government of Belarus</w:t>
      </w:r>
      <w:r w:rsidRPr="004A5A17">
        <w:rPr>
          <w:b w:val="0"/>
          <w:bCs/>
          <w:sz w:val="20"/>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67B50" w:rsidTr="00067B50">
        <w:trPr>
          <w:jc w:val="center"/>
        </w:trPr>
        <w:tc>
          <w:tcPr>
            <w:tcW w:w="9637" w:type="dxa"/>
            <w:tcBorders>
              <w:bottom w:val="nil"/>
            </w:tcBorders>
          </w:tcPr>
          <w:p w:rsidR="00067B50" w:rsidRPr="00067B50" w:rsidRDefault="00067B50" w:rsidP="00067B50">
            <w:pPr>
              <w:tabs>
                <w:tab w:val="left" w:pos="255"/>
              </w:tabs>
              <w:suppressAutoHyphens w:val="0"/>
              <w:spacing w:before="240" w:after="120"/>
              <w:rPr>
                <w:sz w:val="24"/>
              </w:rPr>
            </w:pPr>
            <w:r>
              <w:tab/>
            </w:r>
            <w:r>
              <w:rPr>
                <w:i/>
                <w:sz w:val="24"/>
              </w:rPr>
              <w:t>Summary</w:t>
            </w:r>
          </w:p>
        </w:tc>
      </w:tr>
      <w:tr w:rsidR="00067B50" w:rsidTr="00067B50">
        <w:trPr>
          <w:jc w:val="center"/>
        </w:trPr>
        <w:tc>
          <w:tcPr>
            <w:tcW w:w="9637" w:type="dxa"/>
            <w:tcBorders>
              <w:top w:val="nil"/>
              <w:bottom w:val="nil"/>
            </w:tcBorders>
            <w:shd w:val="clear" w:color="auto" w:fill="auto"/>
          </w:tcPr>
          <w:p w:rsidR="00067B50" w:rsidRPr="00EF7AAC" w:rsidRDefault="00067B50" w:rsidP="0080104F">
            <w:pPr>
              <w:pStyle w:val="SingleTxtG"/>
              <w:tabs>
                <w:tab w:val="left" w:pos="2410"/>
              </w:tabs>
              <w:ind w:hanging="850"/>
            </w:pPr>
            <w:r w:rsidRPr="00EF7AAC">
              <w:rPr>
                <w:b/>
                <w:bCs/>
              </w:rPr>
              <w:t>Executive summary</w:t>
            </w:r>
            <w:r w:rsidR="00EF7AAC">
              <w:t>:</w:t>
            </w:r>
            <w:r w:rsidR="00EF7AAC">
              <w:tab/>
            </w:r>
            <w:r w:rsidR="00EF7AAC" w:rsidRPr="0019746E">
              <w:t>Alignment of ADR 6.8.2.5 with ADR 6.8.2.4 with respect to tank marking.</w:t>
            </w:r>
          </w:p>
        </w:tc>
      </w:tr>
      <w:tr w:rsidR="00067B50" w:rsidTr="00067B50">
        <w:trPr>
          <w:jc w:val="center"/>
        </w:trPr>
        <w:tc>
          <w:tcPr>
            <w:tcW w:w="9637" w:type="dxa"/>
            <w:tcBorders>
              <w:top w:val="nil"/>
              <w:bottom w:val="nil"/>
            </w:tcBorders>
            <w:shd w:val="clear" w:color="auto" w:fill="auto"/>
          </w:tcPr>
          <w:p w:rsidR="00067B50" w:rsidRPr="00DA23F4" w:rsidRDefault="00DA23F4" w:rsidP="0080104F">
            <w:pPr>
              <w:pStyle w:val="SingleTxtG"/>
              <w:tabs>
                <w:tab w:val="left" w:pos="2410"/>
              </w:tabs>
              <w:ind w:hanging="850"/>
            </w:pPr>
            <w:r w:rsidRPr="00DA23F4">
              <w:rPr>
                <w:b/>
                <w:bCs/>
              </w:rPr>
              <w:t>Action to be taken</w:t>
            </w:r>
            <w:r>
              <w:t>:</w:t>
            </w:r>
            <w:r>
              <w:tab/>
            </w:r>
            <w:r w:rsidRPr="0019746E">
              <w:t>Introduce amendments to ADR 6.8.2.5.1.</w:t>
            </w:r>
          </w:p>
        </w:tc>
      </w:tr>
      <w:tr w:rsidR="00067B50" w:rsidTr="00067B50">
        <w:trPr>
          <w:jc w:val="center"/>
        </w:trPr>
        <w:tc>
          <w:tcPr>
            <w:tcW w:w="9637" w:type="dxa"/>
            <w:tcBorders>
              <w:top w:val="nil"/>
              <w:bottom w:val="nil"/>
            </w:tcBorders>
            <w:shd w:val="clear" w:color="auto" w:fill="auto"/>
          </w:tcPr>
          <w:p w:rsidR="00067B50" w:rsidRPr="00DA23F4" w:rsidRDefault="00DA23F4" w:rsidP="0080104F">
            <w:pPr>
              <w:pStyle w:val="SingleTxtG"/>
              <w:tabs>
                <w:tab w:val="left" w:pos="2410"/>
              </w:tabs>
              <w:ind w:hanging="850"/>
              <w:rPr>
                <w:b/>
                <w:bCs/>
              </w:rPr>
            </w:pPr>
            <w:r>
              <w:rPr>
                <w:b/>
                <w:bCs/>
              </w:rPr>
              <w:t>Related documents</w:t>
            </w:r>
            <w:r w:rsidR="007476DB">
              <w:t>:</w:t>
            </w:r>
            <w:r>
              <w:tab/>
            </w:r>
            <w:r w:rsidRPr="0019746E">
              <w:t>ECE/TRANS/WP.15/2018/11</w:t>
            </w:r>
          </w:p>
        </w:tc>
      </w:tr>
      <w:tr w:rsidR="00067B50" w:rsidTr="00067B50">
        <w:trPr>
          <w:jc w:val="center"/>
        </w:trPr>
        <w:tc>
          <w:tcPr>
            <w:tcW w:w="9637" w:type="dxa"/>
            <w:tcBorders>
              <w:top w:val="nil"/>
            </w:tcBorders>
          </w:tcPr>
          <w:p w:rsidR="00067B50" w:rsidRDefault="00067B50" w:rsidP="00067B50">
            <w:pPr>
              <w:suppressAutoHyphens w:val="0"/>
            </w:pPr>
          </w:p>
        </w:tc>
      </w:tr>
    </w:tbl>
    <w:p w:rsidR="00DF3C2F" w:rsidRPr="0019746E" w:rsidRDefault="00DF3C2F" w:rsidP="0022712C">
      <w:pPr>
        <w:pStyle w:val="HChG"/>
      </w:pPr>
      <w:r w:rsidRPr="0019746E">
        <w:tab/>
      </w:r>
      <w:r w:rsidR="0022712C">
        <w:tab/>
      </w:r>
      <w:r w:rsidRPr="0019746E">
        <w:t>Introduction</w:t>
      </w:r>
    </w:p>
    <w:p w:rsidR="00DF3C2F" w:rsidRPr="0019746E" w:rsidRDefault="00DF3C2F" w:rsidP="0022712C">
      <w:pPr>
        <w:pStyle w:val="SingleTxtG"/>
      </w:pPr>
      <w:r w:rsidRPr="0019746E">
        <w:t>1.</w:t>
      </w:r>
      <w:r w:rsidRPr="0019746E">
        <w:tab/>
        <w:t>Following a discussion about the introduction of amendments in ADR 6.8.2.5.1 at the 105th session of the Working Party on the Transport of Dangerous Goods, some delegations expressed the wish to defer discussion of this question at the Working Party, and to assign such work to the Working Group on Tanks of the RID/ADR/ADN Joint Meeting, since such a change will be applicable to all modes of transport. The secretariat requested the delegation of Belarus to send an official document with the proposals in question for consideration by the Working Group on Tanks at the spring 2019 session of the RID/ADR/ADN Joint Meeting.</w:t>
      </w:r>
    </w:p>
    <w:p w:rsidR="00DF3C2F" w:rsidRPr="0019746E" w:rsidRDefault="0022712C" w:rsidP="004A5A17">
      <w:pPr>
        <w:pStyle w:val="SingleTxtG"/>
      </w:pPr>
      <w:r>
        <w:t>2.</w:t>
      </w:r>
      <w:r w:rsidR="00DF3C2F" w:rsidRPr="0019746E">
        <w:tab/>
        <w:t xml:space="preserve">Sub-sections 6.8.2.4.1–6.8.2.4.3 of ADR state that shells and their equipment shall, before being put into service, undergo an </w:t>
      </w:r>
      <w:r w:rsidR="00DF3C2F" w:rsidRPr="007476DB">
        <w:rPr>
          <w:b/>
          <w:bCs/>
          <w:u w:val="single"/>
        </w:rPr>
        <w:t>initial inspection</w:t>
      </w:r>
      <w:r w:rsidR="00DF3C2F" w:rsidRPr="0019746E">
        <w:t xml:space="preserve"> and </w:t>
      </w:r>
      <w:r w:rsidR="00DF3C2F" w:rsidRPr="009D0050">
        <w:rPr>
          <w:b/>
          <w:bCs/>
          <w:u w:val="single"/>
        </w:rPr>
        <w:t>periodic and intermediate inspections</w:t>
      </w:r>
      <w:r w:rsidR="00DF3C2F" w:rsidRPr="0019746E">
        <w:t xml:space="preserve"> during service.</w:t>
      </w:r>
    </w:p>
    <w:p w:rsidR="00DF3C2F" w:rsidRPr="0019746E" w:rsidRDefault="00DF3C2F" w:rsidP="007476DB">
      <w:pPr>
        <w:pStyle w:val="SingleTxtG"/>
      </w:pPr>
      <w:r w:rsidRPr="0019746E">
        <w:lastRenderedPageBreak/>
        <w:t>3.</w:t>
      </w:r>
      <w:r w:rsidRPr="0019746E">
        <w:tab/>
        <w:t xml:space="preserve">Sub-section 6.8.2.4.4 of ADR states that, when the safety of the tank or of its equipment may have been impaired as a result of repairs, alterations or accident, an </w:t>
      </w:r>
      <w:r w:rsidRPr="009D0050">
        <w:rPr>
          <w:b/>
          <w:bCs/>
          <w:u w:val="single"/>
        </w:rPr>
        <w:t>exceptional check</w:t>
      </w:r>
      <w:r w:rsidRPr="0019746E">
        <w:t xml:space="preserve"> shall be carried out.</w:t>
      </w:r>
    </w:p>
    <w:p w:rsidR="00DF3C2F" w:rsidRPr="0019746E" w:rsidRDefault="007476DB" w:rsidP="004A5A17">
      <w:pPr>
        <w:pStyle w:val="SingleTxtG"/>
      </w:pPr>
      <w:r>
        <w:t>4.</w:t>
      </w:r>
      <w:r w:rsidR="00DF3C2F" w:rsidRPr="0019746E">
        <w:tab/>
        <w:t xml:space="preserve">These types of inspections or checks all include </w:t>
      </w:r>
      <w:r w:rsidR="00DF3C2F" w:rsidRPr="009D0050">
        <w:rPr>
          <w:b/>
          <w:bCs/>
          <w:u w:val="single"/>
        </w:rPr>
        <w:t>tests</w:t>
      </w:r>
      <w:r w:rsidR="00DF3C2F" w:rsidRPr="0019746E">
        <w:t xml:space="preserve">, such as hydraulic pressure tests or </w:t>
      </w:r>
      <w:proofErr w:type="spellStart"/>
      <w:r w:rsidR="00DF3C2F" w:rsidRPr="0019746E">
        <w:t>leakproofness</w:t>
      </w:r>
      <w:proofErr w:type="spellEnd"/>
      <w:r w:rsidR="00DF3C2F" w:rsidRPr="0019746E">
        <w:t xml:space="preserve"> tests.</w:t>
      </w:r>
    </w:p>
    <w:p w:rsidR="00DF3C2F" w:rsidRPr="0019746E" w:rsidRDefault="009D0050" w:rsidP="004A5A17">
      <w:pPr>
        <w:pStyle w:val="SingleTxtG"/>
      </w:pPr>
      <w:r>
        <w:t>5.</w:t>
      </w:r>
      <w:r>
        <w:tab/>
      </w:r>
      <w:r w:rsidR="00DF3C2F" w:rsidRPr="0019746E">
        <w:t xml:space="preserve">Sub-section 6.8.2.5.1 of ADR states that the corrosion-resistant metal plate should be marked with the date and type of the most recent </w:t>
      </w:r>
      <w:r w:rsidR="00DF3C2F" w:rsidRPr="009D0050">
        <w:rPr>
          <w:b/>
          <w:bCs/>
          <w:u w:val="single"/>
        </w:rPr>
        <w:t>test</w:t>
      </w:r>
      <w:r w:rsidR="00DF3C2F" w:rsidRPr="0019746E">
        <w:t xml:space="preserve">: </w:t>
      </w:r>
      <w:r w:rsidR="00FF6B85">
        <w:t>“</w:t>
      </w:r>
      <w:r w:rsidR="00DF3C2F" w:rsidRPr="0019746E">
        <w:t>month, year</w:t>
      </w:r>
      <w:r w:rsidR="00FF6B85">
        <w:t>”</w:t>
      </w:r>
      <w:r w:rsidR="00DF3C2F" w:rsidRPr="0019746E">
        <w:t xml:space="preserve"> followed by a </w:t>
      </w:r>
      <w:r w:rsidR="00FF6B85">
        <w:t>“</w:t>
      </w:r>
      <w:r w:rsidR="00DF3C2F" w:rsidRPr="0019746E">
        <w:t>P</w:t>
      </w:r>
      <w:r w:rsidR="00FF6B85">
        <w:t>”</w:t>
      </w:r>
      <w:r w:rsidR="00DF3C2F" w:rsidRPr="0019746E">
        <w:t xml:space="preserve"> when the </w:t>
      </w:r>
      <w:r w:rsidR="00DF3C2F" w:rsidRPr="009D0050">
        <w:rPr>
          <w:b/>
          <w:bCs/>
          <w:u w:val="single"/>
        </w:rPr>
        <w:t>test</w:t>
      </w:r>
      <w:r w:rsidR="00DF3C2F" w:rsidRPr="0019746E">
        <w:t xml:space="preserve"> is the </w:t>
      </w:r>
      <w:r w:rsidR="00DF3C2F" w:rsidRPr="009D0050">
        <w:rPr>
          <w:b/>
          <w:bCs/>
          <w:u w:val="single"/>
        </w:rPr>
        <w:t>initial test</w:t>
      </w:r>
      <w:r w:rsidR="00DF3C2F" w:rsidRPr="0019746E">
        <w:t xml:space="preserve"> or a </w:t>
      </w:r>
      <w:r w:rsidR="00DF3C2F" w:rsidRPr="00FF6B30">
        <w:rPr>
          <w:b/>
          <w:bCs/>
          <w:u w:val="single"/>
        </w:rPr>
        <w:t>periodic test</w:t>
      </w:r>
      <w:r w:rsidR="00DF3C2F" w:rsidRPr="0019746E">
        <w:t xml:space="preserve"> in accordance with 6.8.2.4.1 and 6.8.2.4.2 of RID/ADR, or </w:t>
      </w:r>
      <w:r w:rsidR="00FF6B85">
        <w:t>“</w:t>
      </w:r>
      <w:r w:rsidR="00DF3C2F" w:rsidRPr="0019746E">
        <w:t>month, year</w:t>
      </w:r>
      <w:r w:rsidR="00FF6B85">
        <w:t>”</w:t>
      </w:r>
      <w:r w:rsidR="00DF3C2F" w:rsidRPr="0019746E">
        <w:t xml:space="preserve"> followed by an </w:t>
      </w:r>
      <w:r w:rsidR="00FF6B85">
        <w:t>“</w:t>
      </w:r>
      <w:r w:rsidR="00DF3C2F" w:rsidRPr="0019746E">
        <w:t>L</w:t>
      </w:r>
      <w:r w:rsidR="00FF6B85">
        <w:t>”</w:t>
      </w:r>
      <w:r w:rsidR="00DF3C2F" w:rsidRPr="0019746E">
        <w:t xml:space="preserve"> when the test is an </w:t>
      </w:r>
      <w:r w:rsidR="00DF3C2F" w:rsidRPr="00FF6B30">
        <w:rPr>
          <w:b/>
          <w:bCs/>
          <w:u w:val="single"/>
        </w:rPr>
        <w:t>intermediate test</w:t>
      </w:r>
      <w:r w:rsidR="00DF3C2F" w:rsidRPr="0019746E">
        <w:t xml:space="preserve"> of </w:t>
      </w:r>
      <w:proofErr w:type="spellStart"/>
      <w:r w:rsidR="00DF3C2F" w:rsidRPr="0019746E">
        <w:t>leakproofness</w:t>
      </w:r>
      <w:proofErr w:type="spellEnd"/>
      <w:r w:rsidR="00FF6B85">
        <w:t xml:space="preserve"> in accordance with 6.8.2.4.3.</w:t>
      </w:r>
    </w:p>
    <w:p w:rsidR="00DF3C2F" w:rsidRPr="0019746E" w:rsidRDefault="00DF3C2F" w:rsidP="004A5A17">
      <w:pPr>
        <w:pStyle w:val="SingleTxtG"/>
      </w:pPr>
      <w:r w:rsidRPr="0019746E">
        <w:t>6.</w:t>
      </w:r>
      <w:r w:rsidRPr="0019746E">
        <w:tab/>
        <w:t xml:space="preserve">We consider it essential to indicate in 6.8.2.5.1 of ADR that the information to be displayed concerns the most recent </w:t>
      </w:r>
      <w:r w:rsidRPr="00FF6B30">
        <w:rPr>
          <w:b/>
          <w:bCs/>
          <w:u w:val="single"/>
        </w:rPr>
        <w:t>inspection</w:t>
      </w:r>
      <w:r w:rsidRPr="0019746E">
        <w:t xml:space="preserve"> rather than </w:t>
      </w:r>
      <w:r w:rsidRPr="00FF6B30">
        <w:rPr>
          <w:b/>
          <w:bCs/>
          <w:u w:val="single"/>
        </w:rPr>
        <w:t>test</w:t>
      </w:r>
      <w:r w:rsidRPr="0019746E">
        <w:t>.</w:t>
      </w:r>
    </w:p>
    <w:p w:rsidR="00DF3C2F" w:rsidRPr="0019746E" w:rsidRDefault="00DF3C2F" w:rsidP="00FF6B30">
      <w:pPr>
        <w:pStyle w:val="HChG"/>
      </w:pPr>
      <w:r w:rsidRPr="0019746E">
        <w:tab/>
      </w:r>
      <w:r w:rsidRPr="0019746E">
        <w:tab/>
        <w:t>Proposals</w:t>
      </w:r>
    </w:p>
    <w:p w:rsidR="00DF3C2F" w:rsidRPr="0019746E" w:rsidRDefault="00FF6B30" w:rsidP="004A5A17">
      <w:pPr>
        <w:pStyle w:val="SingleTxtG"/>
      </w:pPr>
      <w:r>
        <w:t>7.</w:t>
      </w:r>
      <w:r w:rsidR="00DF3C2F" w:rsidRPr="0019746E">
        <w:tab/>
        <w:t>Amend the tenth subparagraph of 6.8.2.5.1 of ADR to read:</w:t>
      </w:r>
    </w:p>
    <w:p w:rsidR="00DF3C2F" w:rsidRPr="0019746E" w:rsidRDefault="00DF3C2F" w:rsidP="004A5A17">
      <w:pPr>
        <w:pStyle w:val="SingleTxtG"/>
      </w:pPr>
      <w:r w:rsidRPr="0019746E">
        <w:tab/>
      </w:r>
      <w:r w:rsidR="00FF6B85">
        <w:t>“</w:t>
      </w:r>
      <w:r w:rsidRPr="0019746E">
        <w:t xml:space="preserve">- date and type of the most recent inspection: </w:t>
      </w:r>
      <w:r w:rsidR="00FF6B85">
        <w:t>“</w:t>
      </w:r>
      <w:r w:rsidRPr="0019746E">
        <w:t>month, year</w:t>
      </w:r>
      <w:r w:rsidR="00FF6B85">
        <w:t>”</w:t>
      </w:r>
      <w:r w:rsidRPr="0019746E">
        <w:t xml:space="preserve"> followed by a </w:t>
      </w:r>
      <w:r w:rsidR="00FF6B85">
        <w:t>“</w:t>
      </w:r>
      <w:r w:rsidRPr="0019746E">
        <w:t>P</w:t>
      </w:r>
      <w:r w:rsidR="00FF6B85">
        <w:t>”</w:t>
      </w:r>
      <w:r w:rsidRPr="0019746E">
        <w:t xml:space="preserve"> when the inspection is the initial inspection or a periodic inspection in accordance with 6.8.2.4.1 and 6.8.2.4.2, or </w:t>
      </w:r>
      <w:r w:rsidR="00FF6B85">
        <w:t>“</w:t>
      </w:r>
      <w:r w:rsidRPr="0019746E">
        <w:t>month, year</w:t>
      </w:r>
      <w:r w:rsidR="00FF6B85">
        <w:t>”</w:t>
      </w:r>
      <w:r w:rsidRPr="0019746E">
        <w:t xml:space="preserve"> followed by an </w:t>
      </w:r>
      <w:r w:rsidR="00FF6B85">
        <w:t>“</w:t>
      </w:r>
      <w:r w:rsidRPr="0019746E">
        <w:t>L</w:t>
      </w:r>
      <w:r w:rsidR="00FF6B85">
        <w:t>”</w:t>
      </w:r>
      <w:r w:rsidRPr="0019746E">
        <w:t xml:space="preserve"> when the inspection is an intermediate inspection in accordance with 6.8.2.4.3;</w:t>
      </w:r>
      <w:r w:rsidR="00FF6B85">
        <w:t>”</w:t>
      </w:r>
    </w:p>
    <w:p w:rsidR="00DF3C2F" w:rsidRPr="0019746E" w:rsidRDefault="00DF3C2F" w:rsidP="00FF6B30">
      <w:pPr>
        <w:pStyle w:val="HChG"/>
      </w:pPr>
      <w:r w:rsidRPr="0019746E">
        <w:tab/>
      </w:r>
      <w:r w:rsidRPr="0019746E">
        <w:tab/>
        <w:t>Rationale</w:t>
      </w:r>
    </w:p>
    <w:p w:rsidR="00DF3C2F" w:rsidRDefault="00DF3C2F" w:rsidP="004A5A17">
      <w:pPr>
        <w:pStyle w:val="SingleTxtG"/>
      </w:pPr>
      <w:r w:rsidRPr="0019746E">
        <w:t>8.</w:t>
      </w:r>
      <w:r w:rsidRPr="0019746E">
        <w:tab/>
        <w:t>The proposed amendments to 6.8.2.5.1 will align the marking requirements with 6.8.2.4.1–6.8.2.4.4.</w:t>
      </w:r>
    </w:p>
    <w:p w:rsidR="000205D9" w:rsidRPr="0019746E" w:rsidRDefault="000205D9" w:rsidP="000205D9">
      <w:pPr>
        <w:pStyle w:val="SingleTxtG"/>
        <w:spacing w:before="240"/>
        <w:jc w:val="center"/>
      </w:pPr>
      <w:r>
        <w:rPr>
          <w:u w:val="single"/>
        </w:rPr>
        <w:tab/>
      </w:r>
      <w:r>
        <w:rPr>
          <w:u w:val="single"/>
        </w:rPr>
        <w:tab/>
      </w:r>
      <w:r>
        <w:rPr>
          <w:u w:val="single"/>
        </w:rPr>
        <w:tab/>
      </w:r>
    </w:p>
    <w:sectPr w:rsidR="000205D9" w:rsidRPr="0019746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267" w:rsidRPr="00FB1744" w:rsidRDefault="00560267" w:rsidP="00FB1744">
      <w:pPr>
        <w:pStyle w:val="Footer"/>
      </w:pPr>
    </w:p>
  </w:endnote>
  <w:endnote w:type="continuationSeparator" w:id="0">
    <w:p w:rsidR="00560267" w:rsidRPr="00FB1744" w:rsidRDefault="0056026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7C" w:rsidRDefault="0031267C" w:rsidP="0031267C">
    <w:pPr>
      <w:pStyle w:val="Footer"/>
      <w:tabs>
        <w:tab w:val="right" w:pos="9638"/>
      </w:tabs>
    </w:pPr>
    <w:r w:rsidRPr="0031267C">
      <w:rPr>
        <w:b/>
        <w:bCs/>
        <w:sz w:val="18"/>
      </w:rPr>
      <w:fldChar w:fldCharType="begin"/>
    </w:r>
    <w:r w:rsidRPr="0031267C">
      <w:rPr>
        <w:b/>
        <w:bCs/>
        <w:sz w:val="18"/>
      </w:rPr>
      <w:instrText xml:space="preserve"> PAGE  \* MERGEFORMAT </w:instrText>
    </w:r>
    <w:r w:rsidRPr="0031267C">
      <w:rPr>
        <w:b/>
        <w:bCs/>
        <w:sz w:val="18"/>
      </w:rPr>
      <w:fldChar w:fldCharType="separate"/>
    </w:r>
    <w:r w:rsidR="00227C75">
      <w:rPr>
        <w:b/>
        <w:bCs/>
        <w:noProof/>
        <w:sz w:val="18"/>
      </w:rPr>
      <w:t>2</w:t>
    </w:r>
    <w:r w:rsidRPr="0031267C">
      <w:rPr>
        <w:b/>
        <w:bCs/>
        <w:sz w:val="18"/>
      </w:rPr>
      <w:fldChar w:fldCharType="end"/>
    </w:r>
    <w:r>
      <w:tab/>
      <w:t>GE.18-22033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7C" w:rsidRDefault="0031267C" w:rsidP="0031267C">
    <w:pPr>
      <w:pStyle w:val="Footer"/>
      <w:tabs>
        <w:tab w:val="right" w:pos="9638"/>
      </w:tabs>
    </w:pPr>
    <w:r>
      <w:t>GE.18-22033</w:t>
    </w:r>
    <w:r>
      <w:tab/>
    </w:r>
    <w:r w:rsidRPr="0031267C">
      <w:rPr>
        <w:b/>
        <w:bCs/>
        <w:sz w:val="18"/>
      </w:rPr>
      <w:fldChar w:fldCharType="begin"/>
    </w:r>
    <w:r w:rsidRPr="0031267C">
      <w:rPr>
        <w:b/>
        <w:bCs/>
        <w:sz w:val="18"/>
      </w:rPr>
      <w:instrText xml:space="preserve"> PAGE  \* MERGEFORMAT </w:instrText>
    </w:r>
    <w:r w:rsidRPr="0031267C">
      <w:rPr>
        <w:b/>
        <w:bCs/>
        <w:sz w:val="18"/>
      </w:rPr>
      <w:fldChar w:fldCharType="separate"/>
    </w:r>
    <w:r w:rsidR="00DF3C2F">
      <w:rPr>
        <w:b/>
        <w:bCs/>
        <w:noProof/>
        <w:sz w:val="18"/>
      </w:rPr>
      <w:t>3</w:t>
    </w:r>
    <w:r w:rsidRPr="0031267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31267C"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1267C" w:rsidRDefault="0031267C" w:rsidP="0031267C">
    <w:r>
      <w:t>GE.18-</w:t>
    </w:r>
    <w:proofErr w:type="gramStart"/>
    <w:r>
      <w:t>22033  (</w:t>
    </w:r>
    <w:proofErr w:type="gramEnd"/>
    <w:r>
      <w:t>E)</w:t>
    </w:r>
    <w:r w:rsidR="0022712C">
      <w:t xml:space="preserve">    241218    271218</w:t>
    </w:r>
  </w:p>
  <w:p w:rsidR="0031267C" w:rsidRPr="0031267C" w:rsidRDefault="0031267C" w:rsidP="0031267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267" w:rsidRPr="00FB1744" w:rsidRDefault="00560267" w:rsidP="00FB1744">
      <w:pPr>
        <w:tabs>
          <w:tab w:val="right" w:pos="2155"/>
        </w:tabs>
        <w:spacing w:after="80" w:line="240" w:lineRule="auto"/>
        <w:ind w:left="680"/>
      </w:pPr>
      <w:r>
        <w:rPr>
          <w:u w:val="single"/>
        </w:rPr>
        <w:tab/>
      </w:r>
    </w:p>
  </w:footnote>
  <w:footnote w:type="continuationSeparator" w:id="0">
    <w:p w:rsidR="00560267" w:rsidRPr="00FB1744" w:rsidRDefault="00560267" w:rsidP="00FB1744">
      <w:pPr>
        <w:tabs>
          <w:tab w:val="right" w:pos="2155"/>
        </w:tabs>
        <w:spacing w:after="80" w:line="240" w:lineRule="auto"/>
        <w:ind w:left="680"/>
      </w:pPr>
      <w:r>
        <w:rPr>
          <w:u w:val="single"/>
        </w:rPr>
        <w:tab/>
      </w:r>
    </w:p>
  </w:footnote>
  <w:footnote w:id="1">
    <w:p w:rsidR="00DF3C2F" w:rsidRPr="00471E2D" w:rsidRDefault="00DF3C2F" w:rsidP="00DF3C2F">
      <w:pPr>
        <w:pStyle w:val="FootnoteText"/>
      </w:pPr>
      <w:r w:rsidRPr="0022712C">
        <w:rPr>
          <w:sz w:val="20"/>
        </w:rPr>
        <w:tab/>
        <w:t>*</w:t>
      </w:r>
      <w:r w:rsidRPr="0022712C">
        <w:rPr>
          <w:sz w:val="20"/>
        </w:rPr>
        <w:tab/>
      </w:r>
      <w:r>
        <w:t>In accordance with the programme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7C" w:rsidRDefault="0031267C" w:rsidP="0031267C">
    <w:pPr>
      <w:pStyle w:val="Header"/>
    </w:pPr>
    <w:r>
      <w:t>ECE/TRANS/WP.15/AC.1/2019/1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67C" w:rsidRDefault="0031267C" w:rsidP="0031267C">
    <w:pPr>
      <w:pStyle w:val="Header"/>
      <w:jc w:val="right"/>
    </w:pPr>
    <w:r>
      <w:t>ECE/TRANS/WP.15/AC.1/2019/1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67"/>
    <w:rsid w:val="000205D9"/>
    <w:rsid w:val="00046E92"/>
    <w:rsid w:val="00067B50"/>
    <w:rsid w:val="000D1B89"/>
    <w:rsid w:val="001170DC"/>
    <w:rsid w:val="0022712C"/>
    <w:rsid w:val="00227C75"/>
    <w:rsid w:val="00247E2C"/>
    <w:rsid w:val="002D6C53"/>
    <w:rsid w:val="002F5595"/>
    <w:rsid w:val="003011AD"/>
    <w:rsid w:val="0031267C"/>
    <w:rsid w:val="00334F6A"/>
    <w:rsid w:val="00342AC8"/>
    <w:rsid w:val="003B4550"/>
    <w:rsid w:val="00461253"/>
    <w:rsid w:val="004A5A17"/>
    <w:rsid w:val="005042C2"/>
    <w:rsid w:val="00506C12"/>
    <w:rsid w:val="00560267"/>
    <w:rsid w:val="0056599A"/>
    <w:rsid w:val="00587690"/>
    <w:rsid w:val="00671529"/>
    <w:rsid w:val="00717266"/>
    <w:rsid w:val="007268F9"/>
    <w:rsid w:val="007317F4"/>
    <w:rsid w:val="007476DB"/>
    <w:rsid w:val="00780034"/>
    <w:rsid w:val="007C52B0"/>
    <w:rsid w:val="0080104F"/>
    <w:rsid w:val="009411B4"/>
    <w:rsid w:val="009D0050"/>
    <w:rsid w:val="009D0139"/>
    <w:rsid w:val="009F5CDC"/>
    <w:rsid w:val="00A775CF"/>
    <w:rsid w:val="00AB3C7E"/>
    <w:rsid w:val="00B06045"/>
    <w:rsid w:val="00C35A27"/>
    <w:rsid w:val="00D35342"/>
    <w:rsid w:val="00DA23F4"/>
    <w:rsid w:val="00DF3C2F"/>
    <w:rsid w:val="00E02C2B"/>
    <w:rsid w:val="00ED6C48"/>
    <w:rsid w:val="00EF7AAC"/>
    <w:rsid w:val="00F65F5D"/>
    <w:rsid w:val="00F86A3A"/>
    <w:rsid w:val="00FB1744"/>
    <w:rsid w:val="00FC04AB"/>
    <w:rsid w:val="00FF6B30"/>
    <w:rsid w:val="00FF6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704DAF-A363-4879-864C-E2A44D2D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5_G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5_G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7D31-686C-4515-830E-5E42BBEF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2571</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ECE/TRANS/WP.15/AC.1/2019/1</vt:lpstr>
    </vt:vector>
  </TitlesOfParts>
  <Company>DCM</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dc:title>
  <dc:subject>1822033</dc:subject>
  <dc:creator>Giltsoff</dc:creator>
  <cp:keywords/>
  <dc:description/>
  <cp:lastModifiedBy>Christine Barrio-Champeau</cp:lastModifiedBy>
  <cp:revision>2</cp:revision>
  <cp:lastPrinted>2018-12-27T10:36:00Z</cp:lastPrinted>
  <dcterms:created xsi:type="dcterms:W3CDTF">2019-01-29T15:38:00Z</dcterms:created>
  <dcterms:modified xsi:type="dcterms:W3CDTF">2019-01-29T15:38:00Z</dcterms:modified>
</cp:coreProperties>
</file>