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551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5513E" w:rsidP="0015513E">
            <w:pPr>
              <w:jc w:val="right"/>
            </w:pPr>
            <w:r w:rsidRPr="0015513E">
              <w:rPr>
                <w:sz w:val="40"/>
              </w:rPr>
              <w:t>ECE</w:t>
            </w:r>
            <w:r>
              <w:t>/TRANS/WP.15/AC.1/2019/37</w:t>
            </w:r>
          </w:p>
        </w:tc>
      </w:tr>
      <w:tr w:rsidR="002D5AAC" w:rsidRPr="00514BF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551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5513E" w:rsidRDefault="0015513E" w:rsidP="001551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15513E" w:rsidRDefault="0015513E" w:rsidP="001551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5513E" w:rsidRPr="008D53B6" w:rsidRDefault="0015513E" w:rsidP="001551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5513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5513E" w:rsidRPr="009C56E4" w:rsidRDefault="0015513E" w:rsidP="0015513E">
      <w:pPr>
        <w:spacing w:before="120"/>
        <w:rPr>
          <w:sz w:val="28"/>
          <w:szCs w:val="28"/>
        </w:rPr>
      </w:pPr>
      <w:r w:rsidRPr="009C56E4">
        <w:rPr>
          <w:sz w:val="28"/>
          <w:szCs w:val="28"/>
        </w:rPr>
        <w:t>Комитет по внутреннему транспорту</w:t>
      </w:r>
    </w:p>
    <w:p w:rsidR="0015513E" w:rsidRPr="009C56E4" w:rsidRDefault="0015513E" w:rsidP="0015513E">
      <w:pPr>
        <w:spacing w:before="120"/>
        <w:rPr>
          <w:b/>
          <w:sz w:val="24"/>
          <w:szCs w:val="24"/>
        </w:rPr>
      </w:pPr>
      <w:r w:rsidRPr="009C56E4">
        <w:rPr>
          <w:b/>
          <w:bCs/>
          <w:sz w:val="24"/>
          <w:szCs w:val="24"/>
        </w:rPr>
        <w:t>Рабочая группа по перевозкам опасных грузов</w:t>
      </w:r>
    </w:p>
    <w:p w:rsidR="0015513E" w:rsidRPr="009C56E4" w:rsidRDefault="0015513E" w:rsidP="0015513E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15513E" w:rsidRPr="009C56E4" w:rsidRDefault="0015513E" w:rsidP="0015513E">
      <w:pPr>
        <w:spacing w:line="276" w:lineRule="auto"/>
      </w:pPr>
      <w:r>
        <w:t>Женева, 17−27 сентября 2019 года</w:t>
      </w:r>
    </w:p>
    <w:p w:rsidR="0015513E" w:rsidRPr="009C56E4" w:rsidRDefault="0015513E" w:rsidP="0015513E">
      <w:pPr>
        <w:spacing w:line="276" w:lineRule="auto"/>
      </w:pPr>
      <w:r>
        <w:t>Пункт 7 предварительной повестки дня</w:t>
      </w:r>
    </w:p>
    <w:p w:rsidR="0015513E" w:rsidRPr="009C56E4" w:rsidRDefault="0015513E" w:rsidP="0015513E">
      <w:pPr>
        <w:spacing w:line="276" w:lineRule="auto"/>
        <w:rPr>
          <w:b/>
          <w:bCs/>
        </w:rPr>
      </w:pPr>
      <w:r>
        <w:rPr>
          <w:b/>
          <w:bCs/>
        </w:rPr>
        <w:t>Доклады неофициальных рабочих групп</w:t>
      </w:r>
    </w:p>
    <w:p w:rsidR="0015513E" w:rsidRPr="009C56E4" w:rsidRDefault="0015513E" w:rsidP="0015513E">
      <w:pPr>
        <w:pStyle w:val="HChG"/>
      </w:pPr>
      <w:r>
        <w:tab/>
      </w:r>
      <w:r>
        <w:tab/>
      </w:r>
      <w:r>
        <w:rPr>
          <w:bCs/>
        </w:rPr>
        <w:t>Перевозка сосудов под давлением, утвержденных Министерством транспорта Соединенных Штатов Америки (МТ США)</w:t>
      </w:r>
    </w:p>
    <w:p w:rsidR="0015513E" w:rsidRPr="009C56E4" w:rsidRDefault="0015513E" w:rsidP="000C5D9D">
      <w:pPr>
        <w:pStyle w:val="H1G"/>
        <w:rPr>
          <w:szCs w:val="24"/>
        </w:rPr>
      </w:pPr>
      <w:r>
        <w:tab/>
      </w:r>
      <w:r>
        <w:tab/>
        <w:t xml:space="preserve">Передано Европейской </w:t>
      </w:r>
      <w:r w:rsidRPr="000C5D9D">
        <w:t>ассоциацией</w:t>
      </w:r>
      <w:r>
        <w:t xml:space="preserve"> по промышленным газам (ЕАПГ)</w:t>
      </w:r>
      <w:r w:rsidRPr="0015513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5513E">
        <w:rPr>
          <w:b w:val="0"/>
          <w:sz w:val="20"/>
        </w:rPr>
        <w:t xml:space="preserve"> </w:t>
      </w:r>
      <w:r w:rsidRPr="0015513E">
        <w:rPr>
          <w:rStyle w:val="FootnoteReference"/>
          <w:b w:val="0"/>
          <w:sz w:val="20"/>
          <w:vertAlign w:val="baseline"/>
        </w:rPr>
        <w:t>*</w:t>
      </w:r>
      <w:r w:rsidRPr="0015513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15513E" w:rsidTr="0034287D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13E" w:rsidRPr="0015513E" w:rsidRDefault="0015513E" w:rsidP="0034287D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>
              <w:tab/>
            </w:r>
            <w:r w:rsidRPr="0015513E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15513E" w:rsidRPr="009C56E4" w:rsidTr="0034287D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13E" w:rsidRPr="009C56E4" w:rsidRDefault="0015513E" w:rsidP="0015513E">
            <w:pPr>
              <w:pStyle w:val="SingleTxtG"/>
              <w:tabs>
                <w:tab w:val="left" w:pos="3590"/>
              </w:tabs>
              <w:ind w:left="3586" w:right="1138" w:hanging="2448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После разработки нового многостороннего соглашения M318 на рассмотрение Совместного совещания представляется новый проект текста для включения в МПОГ/ДОПОГ.</w:t>
            </w:r>
          </w:p>
        </w:tc>
      </w:tr>
      <w:tr w:rsidR="0015513E" w:rsidRPr="009C56E4" w:rsidTr="0034287D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13E" w:rsidRPr="009C56E4" w:rsidRDefault="0015513E" w:rsidP="0015513E">
            <w:pPr>
              <w:pStyle w:val="SingleTxtG"/>
              <w:tabs>
                <w:tab w:val="left" w:pos="3590"/>
              </w:tabs>
              <w:ind w:left="3586" w:right="1138" w:hanging="2448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  <w:r>
              <w:t xml:space="preserve"> </w:t>
            </w:r>
            <w:r>
              <w:tab/>
              <w:t>Принять к сведению прогресс, достигнутый на настоящий момент, и предлагаемые дальнейшие меры.</w:t>
            </w:r>
          </w:p>
        </w:tc>
      </w:tr>
      <w:tr w:rsidR="0015513E" w:rsidRPr="009C56E4" w:rsidTr="0034287D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E" w:rsidRPr="009C56E4" w:rsidRDefault="0015513E" w:rsidP="0034287D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b/>
              </w:rPr>
            </w:pPr>
          </w:p>
        </w:tc>
      </w:tr>
    </w:tbl>
    <w:p w:rsidR="0015513E" w:rsidRPr="009C56E4" w:rsidRDefault="0015513E" w:rsidP="0015513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15513E" w:rsidRPr="009C56E4" w:rsidRDefault="0015513E" w:rsidP="0015513E">
      <w:pPr>
        <w:pStyle w:val="SingleTxtG"/>
      </w:pPr>
      <w:r>
        <w:t>1.</w:t>
      </w:r>
      <w:r>
        <w:tab/>
        <w:t>На сессии Совместного совещания весной 2019 года был представлен документ</w:t>
      </w:r>
      <w:r w:rsidR="00D07A0D">
        <w:rPr>
          <w:lang w:val="en-US"/>
        </w:rPr>
        <w:t> </w:t>
      </w:r>
      <w:r>
        <w:t>ECE/TRANS/WP.15/AC.1/2019/14. В нем было приведено резюме доклада о</w:t>
      </w:r>
      <w:r w:rsidR="00D07A0D">
        <w:rPr>
          <w:lang w:val="en-US"/>
        </w:rPr>
        <w:t> </w:t>
      </w:r>
      <w:r>
        <w:t xml:space="preserve">работе неофициального совещания, состоявшегося в ходе Совместного совещания осенью 2018 года. Предлагалось изменить текст МПОГ/ДОПОГ, с тем чтобы </w:t>
      </w:r>
      <w:r>
        <w:lastRenderedPageBreak/>
        <w:t>разрешить перевозку сосудов под давлением, утвержденных Министерством транспорта Соединенных Штатов Америки (МТ США).</w:t>
      </w:r>
    </w:p>
    <w:p w:rsidR="0015513E" w:rsidRPr="009C56E4" w:rsidRDefault="0015513E" w:rsidP="0015513E">
      <w:pPr>
        <w:pStyle w:val="SingleTxtG"/>
        <w:spacing w:before="120"/>
      </w:pPr>
      <w:r>
        <w:t>2.</w:t>
      </w:r>
      <w:r>
        <w:tab/>
        <w:t>На Совместном совещании весной 2019 года состоялось обсуждение документа</w:t>
      </w:r>
      <w:r w:rsidR="00D07A0D">
        <w:rPr>
          <w:lang w:val="en-US"/>
        </w:rPr>
        <w:t> </w:t>
      </w:r>
      <w:r>
        <w:t>ECE/TRANS/WP.15/AC.1/2019/14, и текст был доработан с целью подготовки нового многостороннего соглашения взамен MLA 299, срок действия которого истекает в начале июня 2019 года. В результате этого были подготовлены два</w:t>
      </w:r>
      <w:r w:rsidR="00D07A0D">
        <w:rPr>
          <w:lang w:val="en-US"/>
        </w:rPr>
        <w:t> </w:t>
      </w:r>
      <w:r>
        <w:t>неофициальных документа INF.38 и INF.38/Rev.1. Документ INF.38/Rev.1 стал основой для м</w:t>
      </w:r>
      <w:r w:rsidR="00D07A0D">
        <w:t xml:space="preserve">ногостороннего соглашения M318 </w:t>
      </w:r>
      <w:r>
        <w:rPr>
          <w:i/>
          <w:iCs/>
        </w:rPr>
        <w:t>Перевозка сосудов под давлением, разрешенных Министерством транспорта Соединенных Штатов Америки, в соответствии с подразделом 1.1.4.2</w:t>
      </w:r>
      <w:r>
        <w:t>.</w:t>
      </w:r>
    </w:p>
    <w:p w:rsidR="0015513E" w:rsidRPr="009C56E4" w:rsidRDefault="0015513E" w:rsidP="0015513E">
      <w:pPr>
        <w:pStyle w:val="SingleTxtG"/>
        <w:spacing w:before="120"/>
      </w:pPr>
      <w:r>
        <w:t>3.</w:t>
      </w:r>
      <w:r>
        <w:tab/>
        <w:t>На основе многостороннего соглашения М318 ЕАПГ предлагает новый текст для МПОГ/ДОПОГ.</w:t>
      </w:r>
    </w:p>
    <w:p w:rsidR="0015513E" w:rsidRPr="009C56E4" w:rsidRDefault="0015513E" w:rsidP="000C5D9D">
      <w:pPr>
        <w:pStyle w:val="SingleTxtG"/>
      </w:pPr>
      <w:r>
        <w:t>4.</w:t>
      </w:r>
      <w:r>
        <w:tab/>
        <w:t xml:space="preserve">ЕАПГ признает, что делегаты, участвующие в работе Совместного совещания, возможно, пожелают ознакомиться с текстом, который предлагается включить в Свод федеральных нормативных актов, и надеется, что к совещанию, которое состоится в сентябре 2019 года, его удастся представить в </w:t>
      </w:r>
      <w:r w:rsidRPr="000C5D9D">
        <w:t>качестве</w:t>
      </w:r>
      <w:r>
        <w:t xml:space="preserve"> неофициального документа.</w:t>
      </w:r>
    </w:p>
    <w:p w:rsidR="0015513E" w:rsidRPr="009C56E4" w:rsidRDefault="0015513E" w:rsidP="0015513E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:rsidR="0015513E" w:rsidRPr="009C56E4" w:rsidRDefault="0015513E" w:rsidP="000C5D9D">
      <w:pPr>
        <w:pStyle w:val="SingleTxtG"/>
      </w:pPr>
      <w:r>
        <w:t>5.</w:t>
      </w:r>
      <w:r>
        <w:tab/>
        <w:t xml:space="preserve">На основе многостороннего соглашения </w:t>
      </w:r>
      <w:r w:rsidRPr="000C5D9D">
        <w:t>М318</w:t>
      </w:r>
      <w:r>
        <w:t xml:space="preserve"> предлагается следующий проект текста (новый текст напечатан курсивом):</w:t>
      </w:r>
    </w:p>
    <w:p w:rsidR="0015513E" w:rsidRPr="009C56E4" w:rsidRDefault="0015513E" w:rsidP="000C5D9D">
      <w:pPr>
        <w:pStyle w:val="SingleTxtG"/>
        <w:ind w:left="2290" w:right="1138" w:hanging="1152"/>
      </w:pPr>
      <w:r>
        <w:t>«</w:t>
      </w:r>
      <w:r w:rsidRPr="0015513E">
        <w:rPr>
          <w:b/>
          <w:i/>
        </w:rPr>
        <w:t>1.1.4.6</w:t>
      </w:r>
      <w:r w:rsidRPr="0015513E">
        <w:rPr>
          <w:b/>
          <w:i/>
        </w:rPr>
        <w:tab/>
        <w:t>Сосуды под давлением многоразового использования, разрешенные Министерством транспорта Соединенных Штатов Америки</w:t>
      </w:r>
      <w:bookmarkStart w:id="1" w:name="_Hlk525131534"/>
    </w:p>
    <w:p w:rsidR="0015513E" w:rsidRPr="0015513E" w:rsidRDefault="0015513E" w:rsidP="0015513E">
      <w:pPr>
        <w:pStyle w:val="SingleTxtG"/>
        <w:rPr>
          <w:i/>
        </w:rPr>
      </w:pPr>
      <w:r w:rsidRPr="0015513E">
        <w:rPr>
          <w:i/>
        </w:rPr>
        <w:t>1.1.4.6.1</w:t>
      </w:r>
      <w:r w:rsidRPr="0015513E">
        <w:rPr>
          <w:i/>
        </w:rPr>
        <w:tab/>
        <w:t xml:space="preserve">Импорт </w:t>
      </w:r>
    </w:p>
    <w:p w:rsidR="0015513E" w:rsidRPr="0015513E" w:rsidRDefault="0015513E" w:rsidP="0015513E">
      <w:pPr>
        <w:pStyle w:val="SingleTxtG"/>
        <w:ind w:left="2268"/>
        <w:rPr>
          <w:i/>
        </w:rPr>
      </w:pPr>
      <w:r w:rsidRPr="0015513E">
        <w:rPr>
          <w:i/>
        </w:rPr>
        <w:t xml:space="preserve">Сосуды под давлением многоразового использования, разрешенные Министерством транспорта Соединенных Штатов Америки и изготовленные и испытанные в соответствии с частью 178 "Спецификации для тары" раздела 49 "Транспорт" Свода федеральных нормативных актов (CFR), допущенные к перевозке в транспортной цепи в соответствии с подразделом 1.1.4.2, могут перевозиться от места временного складирования в конечном пункте транспортной цепи до конечного пользователя. </w:t>
      </w:r>
      <w:bookmarkEnd w:id="1"/>
    </w:p>
    <w:p w:rsidR="0015513E" w:rsidRPr="0015513E" w:rsidRDefault="0015513E" w:rsidP="0015513E">
      <w:pPr>
        <w:pStyle w:val="SingleTxtG"/>
        <w:ind w:left="2268"/>
        <w:rPr>
          <w:i/>
        </w:rPr>
      </w:pPr>
      <w:bookmarkStart w:id="2" w:name="_Hlk525132507"/>
      <w:r w:rsidRPr="0015513E">
        <w:rPr>
          <w:i/>
        </w:rPr>
        <w:t>Грузоотправитель, оформляющий перевозку согласно МПОГ/ДОПОГ, делает в транспортном документе следующую запись:</w:t>
      </w:r>
    </w:p>
    <w:p w:rsidR="0015513E" w:rsidRPr="0015513E" w:rsidRDefault="000C5D9D" w:rsidP="0015513E">
      <w:pPr>
        <w:pStyle w:val="SingleTxtG"/>
        <w:ind w:left="3402"/>
        <w:rPr>
          <w:i/>
        </w:rPr>
      </w:pPr>
      <w:r w:rsidRPr="0015513E">
        <w:rPr>
          <w:i/>
        </w:rPr>
        <w:t>"</w:t>
      </w:r>
      <w:r w:rsidR="0015513E" w:rsidRPr="0015513E">
        <w:rPr>
          <w:i/>
        </w:rPr>
        <w:t>Перевозка в соответствии с подразделом 1.1.4.6</w:t>
      </w:r>
      <w:r w:rsidRPr="0015513E">
        <w:rPr>
          <w:i/>
        </w:rPr>
        <w:t>"</w:t>
      </w:r>
    </w:p>
    <w:bookmarkEnd w:id="2"/>
    <w:p w:rsidR="0015513E" w:rsidRPr="009C56E4" w:rsidRDefault="0015513E" w:rsidP="0015513E">
      <w:pPr>
        <w:suppressAutoHyphens w:val="0"/>
        <w:spacing w:after="120" w:line="240" w:lineRule="auto"/>
        <w:ind w:left="2268" w:right="1134" w:hanging="1134"/>
        <w:jc w:val="both"/>
        <w:rPr>
          <w:i/>
        </w:rPr>
      </w:pPr>
      <w:r w:rsidRPr="005256D9">
        <w:rPr>
          <w:i/>
          <w:iCs/>
        </w:rPr>
        <w:t>1.1.4.6.2</w:t>
      </w:r>
      <w:r>
        <w:tab/>
      </w:r>
      <w:r>
        <w:rPr>
          <w:b/>
          <w:bCs/>
          <w:i/>
          <w:iCs/>
        </w:rPr>
        <w:t>Экспорт газов и порожних неочищенных сосудов под давлением</w:t>
      </w:r>
    </w:p>
    <w:p w:rsidR="0015513E" w:rsidRPr="0015513E" w:rsidRDefault="0015513E" w:rsidP="0015513E">
      <w:pPr>
        <w:pStyle w:val="SingleTxtG"/>
        <w:ind w:left="2268"/>
        <w:rPr>
          <w:i/>
        </w:rPr>
      </w:pPr>
      <w:r w:rsidRPr="0015513E">
        <w:rPr>
          <w:i/>
        </w:rPr>
        <w:t>Сосуды под давлением многоразового использования, разрешенные Министерством транспорта Соединенных Штатов Америки и изготовленные в соответствии со стандартами, перечисленными в части 178 "Спецификации для тары" раздела 49 "Транспорт" Свода федеральных нормативных актов, могут перевозиться только с целью экспорта в страны, не являющиеся Договаривающимися государствами/</w:t>
      </w:r>
      <w:r w:rsidR="00D07A0D">
        <w:rPr>
          <w:i/>
        </w:rPr>
        <w:br/>
      </w:r>
      <w:r w:rsidRPr="0015513E">
        <w:rPr>
          <w:i/>
        </w:rPr>
        <w:t>Договаривающимися сторонами МПОГ/ДОПОГ, при выполнении следующих условий:</w:t>
      </w:r>
    </w:p>
    <w:p w:rsidR="0015513E" w:rsidRPr="0015513E" w:rsidRDefault="0015513E" w:rsidP="0015513E">
      <w:pPr>
        <w:pStyle w:val="SingleTxtG"/>
        <w:ind w:left="2837" w:right="1138" w:hanging="562"/>
        <w:rPr>
          <w:i/>
        </w:rPr>
      </w:pPr>
      <w:r>
        <w:rPr>
          <w:i/>
          <w:lang w:val="en-US"/>
        </w:rPr>
        <w:t>a</w:t>
      </w:r>
      <w:r w:rsidRPr="0015513E">
        <w:rPr>
          <w:i/>
        </w:rPr>
        <w:t>)</w:t>
      </w:r>
      <w:r w:rsidRPr="0015513E">
        <w:rPr>
          <w:i/>
        </w:rPr>
        <w:tab/>
        <w:t>наполнение сосуда под давлением осуществляется согласно соответствующим требованиям Свода федеральных нормативных актов Соединенных Штатов Америки;</w:t>
      </w:r>
    </w:p>
    <w:p w:rsidR="0015513E" w:rsidRPr="0015513E" w:rsidRDefault="0015513E" w:rsidP="0015513E">
      <w:pPr>
        <w:pStyle w:val="SingleTxtG"/>
        <w:ind w:left="2837" w:right="1138" w:hanging="562"/>
        <w:rPr>
          <w:i/>
        </w:rPr>
      </w:pPr>
      <w:r>
        <w:rPr>
          <w:i/>
          <w:lang w:val="en-US"/>
        </w:rPr>
        <w:t>b</w:t>
      </w:r>
      <w:r w:rsidRPr="0015513E">
        <w:rPr>
          <w:i/>
        </w:rPr>
        <w:t>)</w:t>
      </w:r>
      <w:r w:rsidRPr="0015513E">
        <w:rPr>
          <w:i/>
        </w:rPr>
        <w:tab/>
        <w:t>сосуды под давлением маркируются и снабжаются знаками опасности в соответствии с требованиями главы 5.2 МПОГ/</w:t>
      </w:r>
      <w:r w:rsidR="00D07A0D">
        <w:rPr>
          <w:i/>
        </w:rPr>
        <w:br/>
      </w:r>
      <w:r w:rsidRPr="0015513E">
        <w:rPr>
          <w:i/>
        </w:rPr>
        <w:t>ДОПОГ;</w:t>
      </w:r>
    </w:p>
    <w:p w:rsidR="0015513E" w:rsidRPr="0015513E" w:rsidRDefault="0015513E" w:rsidP="0015513E">
      <w:pPr>
        <w:pStyle w:val="SingleTxtG"/>
        <w:ind w:left="2837" w:right="1138" w:hanging="562"/>
        <w:rPr>
          <w:i/>
        </w:rPr>
      </w:pPr>
      <w:r>
        <w:rPr>
          <w:i/>
          <w:lang w:val="en-US"/>
        </w:rPr>
        <w:lastRenderedPageBreak/>
        <w:t>c</w:t>
      </w:r>
      <w:r w:rsidRPr="0015513E">
        <w:rPr>
          <w:i/>
        </w:rPr>
        <w:t>)</w:t>
      </w:r>
      <w:r w:rsidRPr="0015513E">
        <w:rPr>
          <w:i/>
        </w:rPr>
        <w:tab/>
        <w:t>грузоотправитель, оформляющий перевозку согласно МПОГ/</w:t>
      </w:r>
      <w:r w:rsidR="00D07A0D">
        <w:rPr>
          <w:i/>
        </w:rPr>
        <w:br/>
      </w:r>
      <w:r w:rsidRPr="0015513E">
        <w:rPr>
          <w:i/>
        </w:rPr>
        <w:t>ДОПОГ/ВОПОГ, делает в транспортном документе следующую запись:</w:t>
      </w:r>
    </w:p>
    <w:p w:rsidR="0015513E" w:rsidRPr="0015513E" w:rsidRDefault="0015513E" w:rsidP="0015513E">
      <w:pPr>
        <w:pStyle w:val="SingleTxtG"/>
        <w:ind w:left="3402"/>
        <w:rPr>
          <w:i/>
        </w:rPr>
      </w:pPr>
      <w:r w:rsidRPr="0015513E">
        <w:rPr>
          <w:i/>
        </w:rPr>
        <w:t>"Перевозка в соответствии с подразделом 1.1.4.6"».</w:t>
      </w:r>
    </w:p>
    <w:p w:rsidR="0015513E" w:rsidRPr="009C56E4" w:rsidRDefault="0015513E" w:rsidP="0015513E">
      <w:pPr>
        <w:pStyle w:val="HChG"/>
      </w:pPr>
      <w:r>
        <w:tab/>
      </w:r>
      <w:r>
        <w:tab/>
        <w:t>Дальнейшие меры</w:t>
      </w:r>
    </w:p>
    <w:p w:rsidR="00E12C5F" w:rsidRDefault="0015513E" w:rsidP="0015513E">
      <w:pPr>
        <w:pStyle w:val="SingleTxtG"/>
      </w:pPr>
      <w:r>
        <w:t>6.</w:t>
      </w:r>
      <w:r>
        <w:tab/>
        <w:t>ЕАПГ продолжает работать с Министерством транспорта Соединенных Штатов и Ассоциацией по сжатым газам Соединенных Штатов, чтобы достичь прогресса в деле представления «</w:t>
      </w:r>
      <w:r w:rsidR="000770EB">
        <w:t xml:space="preserve">Ходатайства </w:t>
      </w:r>
      <w:r>
        <w:t>о разработке нормативного документа» для внесения поправок в Свод федеральных нормативных актов, с тем чтобы обеспечить аналогичные условия перевозки при ввозе европейских баллонов в Соединенные Штаты. Следует признать, что делегаты, участвующие в работе Совместного совещания, возможно, пожелают заключить предлагаемый текст в квадратные скобки до тех пор, пока в Свод федеральных нормативных актов не будут внесены поправки.</w:t>
      </w:r>
    </w:p>
    <w:p w:rsidR="0015513E" w:rsidRPr="0015513E" w:rsidRDefault="0015513E" w:rsidP="0015513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513E" w:rsidRPr="0015513E" w:rsidSect="001551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96" w:rsidRPr="00A312BC" w:rsidRDefault="00945596" w:rsidP="00A312BC"/>
  </w:endnote>
  <w:endnote w:type="continuationSeparator" w:id="0">
    <w:p w:rsidR="00945596" w:rsidRPr="00A312BC" w:rsidRDefault="009455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3E" w:rsidRPr="0015513E" w:rsidRDefault="0015513E">
    <w:pPr>
      <w:pStyle w:val="Footer"/>
    </w:pPr>
    <w:r w:rsidRPr="0015513E">
      <w:rPr>
        <w:b/>
        <w:sz w:val="18"/>
      </w:rPr>
      <w:fldChar w:fldCharType="begin"/>
    </w:r>
    <w:r w:rsidRPr="0015513E">
      <w:rPr>
        <w:b/>
        <w:sz w:val="18"/>
      </w:rPr>
      <w:instrText xml:space="preserve"> PAGE  \* MERGEFORMAT </w:instrText>
    </w:r>
    <w:r w:rsidRPr="0015513E">
      <w:rPr>
        <w:b/>
        <w:sz w:val="18"/>
      </w:rPr>
      <w:fldChar w:fldCharType="separate"/>
    </w:r>
    <w:r w:rsidR="00514BF5">
      <w:rPr>
        <w:b/>
        <w:noProof/>
        <w:sz w:val="18"/>
      </w:rPr>
      <w:t>2</w:t>
    </w:r>
    <w:r w:rsidRPr="0015513E">
      <w:rPr>
        <w:b/>
        <w:sz w:val="18"/>
      </w:rPr>
      <w:fldChar w:fldCharType="end"/>
    </w:r>
    <w:r>
      <w:rPr>
        <w:b/>
        <w:sz w:val="18"/>
      </w:rPr>
      <w:tab/>
    </w:r>
    <w:r>
      <w:t>GE.19-10381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3E" w:rsidRPr="0015513E" w:rsidRDefault="0015513E" w:rsidP="0015513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GE.19-10381</w:t>
    </w:r>
    <w:r>
      <w:tab/>
    </w:r>
    <w:r w:rsidRPr="0015513E">
      <w:rPr>
        <w:b/>
        <w:sz w:val="18"/>
      </w:rPr>
      <w:fldChar w:fldCharType="begin"/>
    </w:r>
    <w:r w:rsidRPr="0015513E">
      <w:rPr>
        <w:b/>
        <w:sz w:val="18"/>
      </w:rPr>
      <w:instrText xml:space="preserve"> PAGE  \* MERGEFORMAT </w:instrText>
    </w:r>
    <w:r w:rsidRPr="0015513E">
      <w:rPr>
        <w:b/>
        <w:sz w:val="18"/>
      </w:rPr>
      <w:fldChar w:fldCharType="separate"/>
    </w:r>
    <w:r w:rsidR="00514BF5">
      <w:rPr>
        <w:b/>
        <w:noProof/>
        <w:sz w:val="18"/>
      </w:rPr>
      <w:t>3</w:t>
    </w:r>
    <w:r w:rsidRPr="001551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5513E" w:rsidRDefault="0015513E" w:rsidP="0015513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19-10381  (R)</w:t>
    </w:r>
    <w:r>
      <w:rPr>
        <w:lang w:val="en-US"/>
      </w:rPr>
      <w:t xml:space="preserve">  260619  260619</w:t>
    </w:r>
    <w:r>
      <w:br/>
    </w:r>
    <w:r w:rsidRPr="0015513E">
      <w:rPr>
        <w:rFonts w:ascii="C39T30Lfz" w:hAnsi="C39T30Lfz"/>
        <w:kern w:val="14"/>
        <w:sz w:val="56"/>
      </w:rPr>
      <w:t></w:t>
    </w:r>
    <w:r w:rsidRPr="0015513E">
      <w:rPr>
        <w:rFonts w:ascii="C39T30Lfz" w:hAnsi="C39T30Lfz"/>
        <w:kern w:val="14"/>
        <w:sz w:val="56"/>
      </w:rPr>
      <w:t></w:t>
    </w:r>
    <w:r w:rsidRPr="0015513E">
      <w:rPr>
        <w:rFonts w:ascii="C39T30Lfz" w:hAnsi="C39T30Lfz"/>
        <w:kern w:val="14"/>
        <w:sz w:val="56"/>
      </w:rPr>
      <w:t></w:t>
    </w:r>
    <w:r w:rsidRPr="0015513E">
      <w:rPr>
        <w:rFonts w:ascii="C39T30Lfz" w:hAnsi="C39T30Lfz"/>
        <w:kern w:val="14"/>
        <w:sz w:val="56"/>
      </w:rPr>
      <w:t></w:t>
    </w:r>
    <w:r w:rsidRPr="0015513E">
      <w:rPr>
        <w:rFonts w:ascii="C39T30Lfz" w:hAnsi="C39T30Lfz"/>
        <w:kern w:val="14"/>
        <w:sz w:val="56"/>
      </w:rPr>
      <w:t></w:t>
    </w:r>
    <w:r w:rsidRPr="0015513E">
      <w:rPr>
        <w:rFonts w:ascii="C39T30Lfz" w:hAnsi="C39T30Lfz"/>
        <w:kern w:val="14"/>
        <w:sz w:val="56"/>
      </w:rPr>
      <w:t></w:t>
    </w:r>
    <w:r w:rsidRPr="0015513E">
      <w:rPr>
        <w:rFonts w:ascii="C39T30Lfz" w:hAnsi="C39T30Lfz"/>
        <w:kern w:val="14"/>
        <w:sz w:val="56"/>
      </w:rPr>
      <w:t></w:t>
    </w:r>
    <w:r w:rsidRPr="0015513E">
      <w:rPr>
        <w:rFonts w:ascii="C39T30Lfz" w:hAnsi="C39T30Lfz"/>
        <w:kern w:val="14"/>
        <w:sz w:val="56"/>
      </w:rPr>
      <w:t></w:t>
    </w:r>
    <w:r w:rsidRPr="0015513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96" w:rsidRPr="001075E9" w:rsidRDefault="009455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5596" w:rsidRDefault="009455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5513E" w:rsidRPr="009C56E4" w:rsidRDefault="0015513E" w:rsidP="0015513E">
      <w:pPr>
        <w:pStyle w:val="FootnoteText"/>
        <w:rPr>
          <w:sz w:val="20"/>
        </w:rPr>
      </w:pPr>
      <w:r>
        <w:rPr>
          <w:sz w:val="20"/>
        </w:rPr>
        <w:tab/>
      </w:r>
      <w:r w:rsidRPr="0015513E">
        <w:rPr>
          <w:sz w:val="20"/>
        </w:rPr>
        <w:t>*</w:t>
      </w:r>
      <w:r>
        <w:tab/>
        <w:t xml:space="preserve">В соответствии с программой работы </w:t>
      </w:r>
      <w:r w:rsidRPr="0015513E">
        <w:t>Комитета</w:t>
      </w:r>
      <w:r>
        <w:t xml:space="preserve"> по внутреннему транспорту на 2018–2019 годы (ECE/TRANS/2018/21/Add.1, направление деятельности 9 (9.2)).</w:t>
      </w:r>
    </w:p>
  </w:footnote>
  <w:footnote w:id="2">
    <w:p w:rsidR="0015513E" w:rsidRPr="009C56E4" w:rsidRDefault="0015513E" w:rsidP="0015513E">
      <w:pPr>
        <w:pStyle w:val="FootnoteText"/>
        <w:rPr>
          <w:sz w:val="20"/>
        </w:rPr>
      </w:pPr>
      <w:r>
        <w:rPr>
          <w:sz w:val="20"/>
        </w:rPr>
        <w:tab/>
      </w:r>
      <w:r w:rsidRPr="0015513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3E" w:rsidRPr="0015513E" w:rsidRDefault="00514BF5">
    <w:pPr>
      <w:pStyle w:val="Header"/>
    </w:pPr>
    <w:fldSimple w:instr=" TITLE  \* MERGEFORMAT ">
      <w:r w:rsidR="001E7F23">
        <w:t>ECE/TRANS/WP.15/AC.1/2019/37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3E" w:rsidRPr="0015513E" w:rsidRDefault="00514BF5" w:rsidP="0015513E">
    <w:pPr>
      <w:pStyle w:val="Header"/>
      <w:jc w:val="right"/>
    </w:pPr>
    <w:fldSimple w:instr=" TITLE  \* MERGEFORMAT ">
      <w:r w:rsidR="001E7F23">
        <w:t>ECE/TRANS/WP.15/AC.1/2019/37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BE56439"/>
    <w:multiLevelType w:val="hybridMultilevel"/>
    <w:tmpl w:val="E456598C"/>
    <w:lvl w:ilvl="0" w:tplc="5B00772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9"/>
    <w:lvlOverride w:ilvl="0">
      <w:lvl w:ilvl="0" w:tplc="5B00772A">
        <w:start w:val="1"/>
        <w:numFmt w:val="lowerLetter"/>
        <w:lvlText w:val="%1)"/>
        <w:lvlJc w:val="left"/>
        <w:pPr>
          <w:ind w:left="2628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96"/>
    <w:rsid w:val="00033EE1"/>
    <w:rsid w:val="00042B72"/>
    <w:rsid w:val="000558BD"/>
    <w:rsid w:val="000770EB"/>
    <w:rsid w:val="000B57E7"/>
    <w:rsid w:val="000B6373"/>
    <w:rsid w:val="000C5D9D"/>
    <w:rsid w:val="000E4E5B"/>
    <w:rsid w:val="000F09DF"/>
    <w:rsid w:val="000F61B2"/>
    <w:rsid w:val="001075E9"/>
    <w:rsid w:val="0014152F"/>
    <w:rsid w:val="0015513E"/>
    <w:rsid w:val="00180183"/>
    <w:rsid w:val="0018024D"/>
    <w:rsid w:val="0018649F"/>
    <w:rsid w:val="00196389"/>
    <w:rsid w:val="001B3EF6"/>
    <w:rsid w:val="001C7A89"/>
    <w:rsid w:val="001E7F2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7C8"/>
    <w:rsid w:val="00381C24"/>
    <w:rsid w:val="00387CD4"/>
    <w:rsid w:val="003958D0"/>
    <w:rsid w:val="003A0D43"/>
    <w:rsid w:val="003A48CE"/>
    <w:rsid w:val="003B00E5"/>
    <w:rsid w:val="003C646B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4BF5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596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7A0D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D237C1E-8276-40DD-90B3-ABC88F41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5513E"/>
    <w:rPr>
      <w:lang w:val="ru-RU" w:eastAsia="en-US"/>
    </w:rPr>
  </w:style>
  <w:style w:type="paragraph" w:customStyle="1" w:styleId="ParNoG">
    <w:name w:val="_ParNo_G"/>
    <w:basedOn w:val="SingleTxtG"/>
    <w:qFormat/>
    <w:rsid w:val="0015513E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15513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5513E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15513E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ECE/TRANS/WP.15/AC.1/2019/37</vt:lpstr>
      <vt:lpstr>ECE/TRANS/WP.15/AC.1/2019/37</vt:lpstr>
      <vt:lpstr>A/</vt:lpstr>
    </vt:vector>
  </TitlesOfParts>
  <Company>DCM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ECE/TRANS/WP.15/AC.1/2019/37</dc:title>
  <dc:subject/>
  <dc:creator>Tatiana SHARKINA</dc:creator>
  <cp:keywords/>
  <cp:lastModifiedBy>Christine Barrio-Champeau</cp:lastModifiedBy>
  <cp:revision>2</cp:revision>
  <cp:lastPrinted>2019-06-26T14:37:00Z</cp:lastPrinted>
  <dcterms:created xsi:type="dcterms:W3CDTF">2019-07-23T10:22:00Z</dcterms:created>
  <dcterms:modified xsi:type="dcterms:W3CDTF">2019-07-23T10:22:00Z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