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E46681">
        <w:rPr>
          <w:b/>
        </w:rPr>
        <w:t>5 August</w:t>
      </w:r>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066D00" w:rsidRDefault="00097793" w:rsidP="00E46681">
      <w:pPr>
        <w:spacing w:after="0" w:line="240" w:lineRule="atLeast"/>
        <w:rPr>
          <w:b/>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066D00">
        <w:t>5(b)</w:t>
      </w:r>
      <w:r w:rsidR="00215A1B" w:rsidRPr="00560572">
        <w:t xml:space="preserve"> of the provisional agenda</w:t>
      </w:r>
      <w:r w:rsidR="00AD79E9">
        <w:t>:</w:t>
      </w:r>
      <w:r w:rsidR="00215A1B" w:rsidRPr="00560572">
        <w:br/>
      </w:r>
      <w:r w:rsidR="00066D00">
        <w:rPr>
          <w:b/>
        </w:rPr>
        <w:t xml:space="preserve">Proposals for amendments to RID/ADR/ADN </w:t>
      </w:r>
    </w:p>
    <w:p w:rsidR="00066D00" w:rsidRDefault="00066D00" w:rsidP="00066D00">
      <w:pPr>
        <w:rPr>
          <w:b/>
        </w:rPr>
      </w:pPr>
      <w:r>
        <w:rPr>
          <w:b/>
        </w:rPr>
        <w:t>new proposals</w:t>
      </w:r>
    </w:p>
    <w:p w:rsidR="00066D00" w:rsidRPr="00AB3E7D" w:rsidRDefault="00066D00" w:rsidP="00066D00">
      <w:pPr>
        <w:pStyle w:val="HChG"/>
        <w:rPr>
          <w:lang w:val="fr-FR"/>
        </w:rPr>
      </w:pPr>
      <w:r>
        <w:tab/>
      </w:r>
      <w:r>
        <w:tab/>
        <w:t>Consequential amendments related to the introduction of “TEMPERATURE CONTROLLED” into 3.1.2.6</w:t>
      </w:r>
    </w:p>
    <w:p w:rsidR="00066D00" w:rsidRDefault="00066D00" w:rsidP="00066D00">
      <w:pPr>
        <w:pStyle w:val="H1G"/>
        <w:rPr>
          <w:b w:val="0"/>
          <w:sz w:val="20"/>
        </w:rPr>
      </w:pPr>
      <w:r w:rsidRPr="00AB3E7D">
        <w:rPr>
          <w:lang w:val="fr-FR"/>
        </w:rPr>
        <w:tab/>
      </w:r>
      <w:r w:rsidRPr="00AB3E7D">
        <w:rPr>
          <w:lang w:val="fr-FR"/>
        </w:rPr>
        <w:tab/>
      </w:r>
      <w:r w:rsidRPr="003F5258">
        <w:t xml:space="preserve">Transmitted by the </w:t>
      </w:r>
      <w:r>
        <w:t>Government of Spain</w:t>
      </w:r>
    </w:p>
    <w:p w:rsidR="00066D00" w:rsidRPr="00FD4A44" w:rsidRDefault="00E46681" w:rsidP="00E46681">
      <w:pPr>
        <w:pStyle w:val="H23G"/>
        <w:rPr>
          <w:lang w:val="fr-FR"/>
        </w:rPr>
      </w:pPr>
      <w:r>
        <w:rPr>
          <w:lang w:val="fr-FR"/>
        </w:rPr>
        <w:tab/>
      </w:r>
      <w:r>
        <w:rPr>
          <w:lang w:val="fr-FR"/>
        </w:rPr>
        <w:tab/>
      </w:r>
      <w:r w:rsidR="00066D00" w:rsidRPr="00FD4A44">
        <w:rPr>
          <w:lang w:val="fr-FR"/>
        </w:rPr>
        <w:t>“TEMPERATURE CONTROL</w:t>
      </w:r>
      <w:r w:rsidR="00066D00">
        <w:rPr>
          <w:lang w:val="fr-FR"/>
        </w:rPr>
        <w:t>LED</w:t>
      </w:r>
      <w:r w:rsidR="00066D00" w:rsidRPr="00FD4A44">
        <w:rPr>
          <w:lang w:val="fr-FR"/>
        </w:rPr>
        <w:t xml:space="preserve">” </w:t>
      </w:r>
      <w:r w:rsidR="00066D00">
        <w:rPr>
          <w:lang w:val="fr-FR"/>
        </w:rPr>
        <w:t>in the transport document (5.4.1.1.15)</w:t>
      </w:r>
    </w:p>
    <w:p w:rsidR="00066D00" w:rsidRDefault="00066D00" w:rsidP="00066D00">
      <w:pPr>
        <w:pStyle w:val="SingleTxtG"/>
      </w:pPr>
      <w:r w:rsidRPr="00A45826">
        <w:t>1.</w:t>
      </w:r>
      <w:r w:rsidRPr="00A45826">
        <w:tab/>
      </w:r>
      <w:r>
        <w:t>In ADR/A</w:t>
      </w:r>
      <w:r w:rsidR="00E46681">
        <w:t>DN</w:t>
      </w:r>
      <w:r>
        <w:t xml:space="preserve"> 2019 a new indent was introduced into 3.1.2.6 as case b), which indicates that, when the words “TEMPERATURE CONTROLLED” are not already included in capital letters in the name of a substance if temperature control is used, this </w:t>
      </w:r>
      <w:proofErr w:type="gramStart"/>
      <w:r>
        <w:t>has to</w:t>
      </w:r>
      <w:proofErr w:type="gramEnd"/>
      <w:r>
        <w:t xml:space="preserve"> be added as part of the proper shipping name</w:t>
      </w:r>
      <w:r w:rsidRPr="00A45826">
        <w:t>.</w:t>
      </w:r>
    </w:p>
    <w:p w:rsidR="00066D00" w:rsidRDefault="00066D00" w:rsidP="00066D00">
      <w:pPr>
        <w:pStyle w:val="SingleTxtG"/>
      </w:pPr>
      <w:r w:rsidRPr="003F0082">
        <w:t>2.</w:t>
      </w:r>
      <w:r w:rsidRPr="003F0082">
        <w:tab/>
      </w:r>
      <w:r>
        <w:t>Nevertheless, 5.4.1.1.15 has not been updated. The present text of 5.4.1.1.5 is:</w:t>
      </w:r>
    </w:p>
    <w:p w:rsidR="00066D00" w:rsidRPr="00841ADD" w:rsidRDefault="00066D00" w:rsidP="00066D00">
      <w:pPr>
        <w:pStyle w:val="SingleTxtG"/>
        <w:rPr>
          <w:i/>
        </w:rPr>
      </w:pPr>
      <w:r>
        <w:t xml:space="preserve">“5.4.1.1.15 </w:t>
      </w:r>
      <w:r w:rsidRPr="00841ADD">
        <w:rPr>
          <w:i/>
        </w:rPr>
        <w:t>Special provision for the carriage of substances stabilized by temperature control</w:t>
      </w:r>
    </w:p>
    <w:p w:rsidR="00066D00" w:rsidRDefault="00066D00" w:rsidP="00066D00">
      <w:pPr>
        <w:pStyle w:val="SingleTxtG"/>
      </w:pPr>
      <w:r>
        <w:t>If the word “STABILIZED” is part of the proper shipping name (see also 3.1.2.6), when stabilization is by means of temperature control, the control and emergency temperatures (see 7.1.7) shall be indicated in the transport document, as follows:</w:t>
      </w:r>
    </w:p>
    <w:p w:rsidR="00066D00" w:rsidRPr="003F0082" w:rsidRDefault="00066D00" w:rsidP="00066D00">
      <w:pPr>
        <w:pStyle w:val="SingleTxtG"/>
        <w:jc w:val="center"/>
      </w:pPr>
      <w:r>
        <w:t>“Control temperature: …ºC Emergency temperature: …ºC””</w:t>
      </w:r>
    </w:p>
    <w:p w:rsidR="00066D00" w:rsidRDefault="00066D00" w:rsidP="00066D00">
      <w:pPr>
        <w:pStyle w:val="SingleTxtG"/>
        <w:spacing w:before="120"/>
      </w:pPr>
      <w:r>
        <w:t>3.</w:t>
      </w:r>
      <w:r>
        <w:tab/>
        <w:t>The text in 5.4.1.1.15 now should directly reference the case when the words “TEMPERATURE CONTROLLED” are included into the proper shipping name. This would ease the application of the regulations for end users. The proposed amendment is included into paragraph 8.</w:t>
      </w:r>
    </w:p>
    <w:p w:rsidR="00066D00" w:rsidRDefault="00066D00" w:rsidP="00066D00">
      <w:pPr>
        <w:pStyle w:val="SingleTxtG"/>
        <w:spacing w:before="120"/>
      </w:pPr>
      <w:r>
        <w:t>4.</w:t>
      </w:r>
      <w:r>
        <w:tab/>
        <w:t xml:space="preserve">Additionally, it may be interesting to include into the same paragraph a reference to 3.1.2.6 to recall the fact that the proper shipping name of the substance </w:t>
      </w:r>
      <w:proofErr w:type="gramStart"/>
      <w:r>
        <w:t>has to</w:t>
      </w:r>
      <w:proofErr w:type="gramEnd"/>
      <w:r>
        <w:t xml:space="preserve"> be modified. 5.4 should include all important facts to complete the transport document, and unless the user is familiar with the transport of stabilized or </w:t>
      </w:r>
      <w:proofErr w:type="gramStart"/>
      <w:r>
        <w:t>temperature controlled</w:t>
      </w:r>
      <w:proofErr w:type="gramEnd"/>
      <w:r>
        <w:t xml:space="preserve"> products, the contents of 3.1.2.6 may be unknown. This reference to 3.1.2.6 could be done in a similar way as has been done in 5.4.1.1.3 for wastes. The proposed amendment, additional to the one proposed in paragraph 8, is included into paragraph 9.</w:t>
      </w:r>
    </w:p>
    <w:p w:rsidR="00066D00" w:rsidRDefault="00E46681" w:rsidP="00E46681">
      <w:pPr>
        <w:pStyle w:val="H23G"/>
        <w:rPr>
          <w:lang w:val="fr-FR"/>
        </w:rPr>
      </w:pPr>
      <w:r>
        <w:rPr>
          <w:lang w:val="fr-FR"/>
        </w:rPr>
        <w:tab/>
      </w:r>
      <w:r>
        <w:rPr>
          <w:lang w:val="fr-FR"/>
        </w:rPr>
        <w:tab/>
      </w:r>
      <w:r w:rsidR="00066D00" w:rsidRPr="00FD4A44">
        <w:rPr>
          <w:lang w:val="fr-FR"/>
        </w:rPr>
        <w:t>“TEMPERATURE CONTROL</w:t>
      </w:r>
      <w:r w:rsidR="00066D00">
        <w:rPr>
          <w:lang w:val="fr-FR"/>
        </w:rPr>
        <w:t>LED</w:t>
      </w:r>
      <w:r w:rsidR="00066D00" w:rsidRPr="00FD4A44">
        <w:rPr>
          <w:lang w:val="fr-FR"/>
        </w:rPr>
        <w:t xml:space="preserve">” in the </w:t>
      </w:r>
      <w:proofErr w:type="spellStart"/>
      <w:r w:rsidR="00066D00" w:rsidRPr="00FD4A44">
        <w:rPr>
          <w:lang w:val="fr-FR"/>
        </w:rPr>
        <w:t>Special</w:t>
      </w:r>
      <w:proofErr w:type="spellEnd"/>
      <w:r w:rsidR="00066D00" w:rsidRPr="00FD4A44">
        <w:rPr>
          <w:lang w:val="fr-FR"/>
        </w:rPr>
        <w:t xml:space="preserve"> Provisions </w:t>
      </w:r>
      <w:proofErr w:type="spellStart"/>
      <w:r w:rsidR="00066D00" w:rsidRPr="00FD4A44">
        <w:rPr>
          <w:lang w:val="fr-FR"/>
        </w:rPr>
        <w:t>contained</w:t>
      </w:r>
      <w:proofErr w:type="spellEnd"/>
      <w:r w:rsidR="00066D00" w:rsidRPr="00FD4A44">
        <w:rPr>
          <w:lang w:val="fr-FR"/>
        </w:rPr>
        <w:t xml:space="preserve"> </w:t>
      </w:r>
      <w:proofErr w:type="spellStart"/>
      <w:r w:rsidR="00066D00" w:rsidRPr="00FD4A44">
        <w:rPr>
          <w:lang w:val="fr-FR"/>
        </w:rPr>
        <w:t>in</w:t>
      </w:r>
      <w:proofErr w:type="spellEnd"/>
      <w:r w:rsidR="00066D00" w:rsidRPr="00FD4A44">
        <w:rPr>
          <w:lang w:val="fr-FR"/>
        </w:rPr>
        <w:t xml:space="preserve"> 7.1.7</w:t>
      </w:r>
    </w:p>
    <w:p w:rsidR="00066D00" w:rsidRDefault="00066D00" w:rsidP="00066D00">
      <w:pPr>
        <w:pStyle w:val="SingleTxtG"/>
        <w:spacing w:before="120"/>
      </w:pPr>
      <w:r>
        <w:t>5.</w:t>
      </w:r>
      <w:r>
        <w:tab/>
        <w:t>In 7.1.7.3.2 it is indicated to which substances the provisions of 7.1.7 apply. Inter alia, under a) substances for which the proper shipping name as indicated in column 2 of Table A of Chapter 3.2 or according to 3.1.2.6 contains the word “STABILIZED” are named.</w:t>
      </w:r>
    </w:p>
    <w:p w:rsidR="00066D00" w:rsidRPr="00FD4A44" w:rsidRDefault="00066D00" w:rsidP="00066D00">
      <w:pPr>
        <w:pStyle w:val="SingleTxtG"/>
        <w:spacing w:before="120"/>
      </w:pPr>
      <w:r>
        <w:t>6.</w:t>
      </w:r>
      <w:r>
        <w:tab/>
        <w:t>To include into here also clearly those substances where in the proper shipping name the words “TEMPERATURE CONTROLLED” are included, this case should be added into the same indent. The proposed amendment is included into paragraph 10.</w:t>
      </w:r>
    </w:p>
    <w:p w:rsidR="00066D00" w:rsidRDefault="00E46681" w:rsidP="00E46681">
      <w:pPr>
        <w:pStyle w:val="HChG"/>
        <w:rPr>
          <w:lang w:val="fr-FR"/>
        </w:rPr>
      </w:pPr>
      <w:r>
        <w:rPr>
          <w:lang w:val="fr-FR"/>
        </w:rPr>
        <w:tab/>
      </w:r>
      <w:r>
        <w:rPr>
          <w:lang w:val="fr-FR"/>
        </w:rPr>
        <w:tab/>
      </w:r>
      <w:proofErr w:type="spellStart"/>
      <w:r w:rsidR="00066D00">
        <w:rPr>
          <w:lang w:val="fr-FR"/>
        </w:rPr>
        <w:t>Proposals</w:t>
      </w:r>
      <w:proofErr w:type="spellEnd"/>
    </w:p>
    <w:p w:rsidR="00066D00" w:rsidRPr="00B27FBA" w:rsidRDefault="00066D00" w:rsidP="00066D00">
      <w:pPr>
        <w:pStyle w:val="SingleTxtG"/>
        <w:spacing w:before="120"/>
      </w:pPr>
      <w:r>
        <w:t>7</w:t>
      </w:r>
      <w:r w:rsidRPr="00B27FBA">
        <w:t>.</w:t>
      </w:r>
      <w:r w:rsidRPr="00B27FBA">
        <w:tab/>
        <w:t>The proposed amendments only affect to ADR and ADN, as these provisions are not contained in RID.</w:t>
      </w:r>
    </w:p>
    <w:p w:rsidR="00066D00" w:rsidRDefault="00066D00" w:rsidP="00066D00">
      <w:pPr>
        <w:pStyle w:val="SingleTxtG"/>
        <w:spacing w:before="120"/>
      </w:pPr>
      <w:r>
        <w:lastRenderedPageBreak/>
        <w:t>8.</w:t>
      </w:r>
      <w:r>
        <w:tab/>
        <w:t xml:space="preserve">Spain proposes to amend the text of 5.4.1.1.15 to read as follows (deleted text shown as </w:t>
      </w:r>
      <w:r w:rsidRPr="005533F1">
        <w:rPr>
          <w:strike/>
        </w:rPr>
        <w:t>stricken through</w:t>
      </w:r>
      <w:r>
        <w:t xml:space="preserve">, new text added </w:t>
      </w:r>
      <w:r w:rsidRPr="005533F1">
        <w:rPr>
          <w:b/>
        </w:rPr>
        <w:t>in bold</w:t>
      </w:r>
      <w:r>
        <w:t>):</w:t>
      </w:r>
    </w:p>
    <w:p w:rsidR="00066D00" w:rsidRPr="00841ADD" w:rsidRDefault="00066D00" w:rsidP="00066D00">
      <w:pPr>
        <w:pStyle w:val="SingleTxtG"/>
        <w:rPr>
          <w:i/>
        </w:rPr>
      </w:pPr>
      <w:r>
        <w:t xml:space="preserve">“5.4.1.1.15 </w:t>
      </w:r>
      <w:r w:rsidRPr="00841ADD">
        <w:rPr>
          <w:i/>
        </w:rPr>
        <w:t>Special provision for the carriage of substances stabilized by temperature control</w:t>
      </w:r>
    </w:p>
    <w:p w:rsidR="00066D00" w:rsidRDefault="00066D00" w:rsidP="00066D00">
      <w:pPr>
        <w:pStyle w:val="SingleTxtG"/>
      </w:pPr>
      <w:r>
        <w:t xml:space="preserve">If the </w:t>
      </w:r>
      <w:proofErr w:type="spellStart"/>
      <w:r w:rsidRPr="00B27FBA">
        <w:rPr>
          <w:strike/>
        </w:rPr>
        <w:t>word</w:t>
      </w:r>
      <w:r w:rsidRPr="00B27FBA">
        <w:rPr>
          <w:b/>
        </w:rPr>
        <w:t>words</w:t>
      </w:r>
      <w:proofErr w:type="spellEnd"/>
      <w:r>
        <w:t xml:space="preserve"> “</w:t>
      </w:r>
      <w:r w:rsidRPr="005533F1">
        <w:rPr>
          <w:strike/>
        </w:rPr>
        <w:t>STABILIZED</w:t>
      </w:r>
      <w:r>
        <w:t xml:space="preserve"> </w:t>
      </w:r>
      <w:r w:rsidRPr="005533F1">
        <w:rPr>
          <w:b/>
        </w:rPr>
        <w:t>TEMPERATURE CONTROLLED</w:t>
      </w:r>
      <w:r>
        <w:t xml:space="preserve">” </w:t>
      </w:r>
      <w:proofErr w:type="spellStart"/>
      <w:r w:rsidRPr="00B27FBA">
        <w:rPr>
          <w:strike/>
        </w:rPr>
        <w:t>is</w:t>
      </w:r>
      <w:r w:rsidRPr="00B27FBA">
        <w:rPr>
          <w:b/>
        </w:rPr>
        <w:t>are</w:t>
      </w:r>
      <w:proofErr w:type="spellEnd"/>
      <w:r>
        <w:t xml:space="preserve"> part of the proper shipping name (see also 3.1.2.6), </w:t>
      </w:r>
      <w:r w:rsidRPr="005533F1">
        <w:rPr>
          <w:strike/>
        </w:rPr>
        <w:t>when stabilization is by means of temperature control,</w:t>
      </w:r>
      <w:r>
        <w:t xml:space="preserve"> the control and emergency temperatures (see 7.1.7) shall be indicated in the transport document, as follows:</w:t>
      </w:r>
    </w:p>
    <w:p w:rsidR="00066D00" w:rsidRPr="003F0082" w:rsidRDefault="00066D00" w:rsidP="00066D00">
      <w:pPr>
        <w:pStyle w:val="SingleTxtG"/>
        <w:jc w:val="center"/>
      </w:pPr>
      <w:r>
        <w:t>“Control temperature: …ºC Emergency temperature: …ºC””</w:t>
      </w:r>
    </w:p>
    <w:p w:rsidR="00066D00" w:rsidRDefault="00066D00" w:rsidP="00066D00">
      <w:pPr>
        <w:pStyle w:val="SingleTxtG"/>
        <w:spacing w:before="120"/>
      </w:pPr>
      <w:r>
        <w:t>9.</w:t>
      </w:r>
      <w:r w:rsidR="00E46681">
        <w:tab/>
      </w:r>
      <w:r>
        <w:t xml:space="preserve">Additionally, Spain proposes to include also into 5.4.1.1.15 the cross reference to 3.1.2.6 for modifying the proper shipping name (deleted text shown as </w:t>
      </w:r>
      <w:r w:rsidRPr="005533F1">
        <w:rPr>
          <w:strike/>
        </w:rPr>
        <w:t>stricken through</w:t>
      </w:r>
      <w:r>
        <w:t xml:space="preserve">, new text added </w:t>
      </w:r>
      <w:r w:rsidRPr="005533F1">
        <w:rPr>
          <w:b/>
        </w:rPr>
        <w:t>in bold</w:t>
      </w:r>
      <w:r>
        <w:t>):</w:t>
      </w:r>
    </w:p>
    <w:p w:rsidR="00066D00" w:rsidRPr="00841ADD" w:rsidRDefault="00066D00" w:rsidP="00066D00">
      <w:pPr>
        <w:pStyle w:val="SingleTxtG"/>
        <w:rPr>
          <w:i/>
        </w:rPr>
      </w:pPr>
      <w:r>
        <w:t xml:space="preserve">“5.4.1.1.15 </w:t>
      </w:r>
      <w:r w:rsidRPr="00841ADD">
        <w:rPr>
          <w:i/>
        </w:rPr>
        <w:t xml:space="preserve">Special provision for the carriage of substances stabilized </w:t>
      </w:r>
      <w:r w:rsidRPr="001D4E64">
        <w:rPr>
          <w:i/>
          <w:strike/>
        </w:rPr>
        <w:t>by</w:t>
      </w:r>
      <w:r w:rsidRPr="00841ADD">
        <w:rPr>
          <w:i/>
        </w:rPr>
        <w:t xml:space="preserve"> </w:t>
      </w:r>
      <w:r w:rsidRPr="001D4E64">
        <w:rPr>
          <w:b/>
          <w:i/>
        </w:rPr>
        <w:t>or with</w:t>
      </w:r>
      <w:r>
        <w:rPr>
          <w:i/>
        </w:rPr>
        <w:t xml:space="preserve"> </w:t>
      </w:r>
      <w:r w:rsidRPr="00841ADD">
        <w:rPr>
          <w:i/>
        </w:rPr>
        <w:t>temperature control</w:t>
      </w:r>
    </w:p>
    <w:p w:rsidR="00066D00" w:rsidRPr="00A41272" w:rsidRDefault="00066D00" w:rsidP="00066D00">
      <w:pPr>
        <w:pStyle w:val="SingleTxtG"/>
        <w:rPr>
          <w:b/>
        </w:rPr>
      </w:pPr>
      <w:r w:rsidRPr="00A41272">
        <w:rPr>
          <w:b/>
        </w:rPr>
        <w:t>If substances stabilized or with temperature control are carried, the proper shipping name shall include the words “STABILIZED” or “TEMPERATURE CONTROLLED” (see 3.1.2.6).</w:t>
      </w:r>
    </w:p>
    <w:p w:rsidR="00066D00" w:rsidRDefault="00066D00" w:rsidP="00066D00">
      <w:pPr>
        <w:pStyle w:val="SingleTxtG"/>
      </w:pPr>
      <w:r>
        <w:t xml:space="preserve">If the </w:t>
      </w:r>
      <w:proofErr w:type="spellStart"/>
      <w:r w:rsidRPr="00B27FBA">
        <w:rPr>
          <w:strike/>
        </w:rPr>
        <w:t>word</w:t>
      </w:r>
      <w:r w:rsidRPr="00B27FBA">
        <w:rPr>
          <w:b/>
        </w:rPr>
        <w:t>words</w:t>
      </w:r>
      <w:proofErr w:type="spellEnd"/>
      <w:r>
        <w:t xml:space="preserve"> “</w:t>
      </w:r>
      <w:r w:rsidRPr="005533F1">
        <w:rPr>
          <w:strike/>
        </w:rPr>
        <w:t>STABILIZED</w:t>
      </w:r>
      <w:r>
        <w:t xml:space="preserve"> </w:t>
      </w:r>
      <w:r w:rsidRPr="005533F1">
        <w:rPr>
          <w:b/>
        </w:rPr>
        <w:t>TEMPERATURE CONTROLLED</w:t>
      </w:r>
      <w:r>
        <w:t xml:space="preserve">” </w:t>
      </w:r>
      <w:proofErr w:type="spellStart"/>
      <w:r w:rsidRPr="00B27FBA">
        <w:rPr>
          <w:strike/>
        </w:rPr>
        <w:t>is</w:t>
      </w:r>
      <w:r w:rsidRPr="00B27FBA">
        <w:rPr>
          <w:b/>
        </w:rPr>
        <w:t>are</w:t>
      </w:r>
      <w:proofErr w:type="spellEnd"/>
      <w:r>
        <w:t xml:space="preserve"> part of the proper shipping name (see also 3.1.2.6), </w:t>
      </w:r>
      <w:r w:rsidRPr="005533F1">
        <w:rPr>
          <w:strike/>
        </w:rPr>
        <w:t>when stabilization is by means of temperature control,</w:t>
      </w:r>
      <w:r>
        <w:t xml:space="preserve"> the control and emergency temperatures (see 7.1.7) shall be indicated in the transport document, as follows:</w:t>
      </w:r>
    </w:p>
    <w:p w:rsidR="00066D00" w:rsidRPr="003F0082" w:rsidRDefault="00066D00" w:rsidP="00066D00">
      <w:pPr>
        <w:pStyle w:val="SingleTxtG"/>
        <w:jc w:val="center"/>
      </w:pPr>
      <w:r>
        <w:t>“Control temperature: …ºC Emergency temperature: …ºC””</w:t>
      </w:r>
    </w:p>
    <w:p w:rsidR="00066D00" w:rsidRDefault="00066D00" w:rsidP="00066D00">
      <w:pPr>
        <w:pStyle w:val="SingleTxtG"/>
        <w:spacing w:before="120"/>
      </w:pPr>
      <w:r>
        <w:t>10.</w:t>
      </w:r>
      <w:r>
        <w:tab/>
        <w:t xml:space="preserve">Spain proposes to amend the text of 7.1.7.3.2 to read as follows (deleted text shown as </w:t>
      </w:r>
      <w:r w:rsidRPr="005533F1">
        <w:rPr>
          <w:strike/>
        </w:rPr>
        <w:t>stricken through</w:t>
      </w:r>
      <w:r>
        <w:t xml:space="preserve">, new text added </w:t>
      </w:r>
      <w:r w:rsidRPr="005533F1">
        <w:rPr>
          <w:b/>
        </w:rPr>
        <w:t>in bold</w:t>
      </w:r>
      <w:r>
        <w:t>):</w:t>
      </w:r>
    </w:p>
    <w:p w:rsidR="00066D00" w:rsidRDefault="00066D00" w:rsidP="00066D00">
      <w:pPr>
        <w:pStyle w:val="SingleTxtG"/>
        <w:spacing w:before="120"/>
      </w:pPr>
      <w:r>
        <w:t xml:space="preserve">“These provisions also apply to the carriage of substances for which: </w:t>
      </w:r>
    </w:p>
    <w:p w:rsidR="00066D00" w:rsidRDefault="00066D00" w:rsidP="00E46681">
      <w:pPr>
        <w:pStyle w:val="SingleTxtG"/>
        <w:numPr>
          <w:ilvl w:val="0"/>
          <w:numId w:val="27"/>
        </w:numPr>
        <w:suppressAutoHyphens/>
        <w:spacing w:before="120" w:line="240" w:lineRule="atLeast"/>
        <w:ind w:left="1134" w:firstLine="567"/>
      </w:pPr>
      <w:r>
        <w:t xml:space="preserve">The proper shipping name as indicated in column 2 of Table A of Chapter 3.2 or according to 3.1.2.6 contains the </w:t>
      </w:r>
      <w:proofErr w:type="spellStart"/>
      <w:r w:rsidRPr="00B27FBA">
        <w:rPr>
          <w:strike/>
        </w:rPr>
        <w:t>word</w:t>
      </w:r>
      <w:r w:rsidRPr="00B27FBA">
        <w:rPr>
          <w:b/>
        </w:rPr>
        <w:t>words</w:t>
      </w:r>
      <w:proofErr w:type="spellEnd"/>
      <w:r>
        <w:t xml:space="preserve"> “STABILIZED” </w:t>
      </w:r>
      <w:r w:rsidRPr="00B27FBA">
        <w:rPr>
          <w:b/>
        </w:rPr>
        <w:t>or “TEMPERATURE CONTROLLED</w:t>
      </w:r>
      <w:r>
        <w:t>”; or</w:t>
      </w:r>
    </w:p>
    <w:p w:rsidR="00066D00" w:rsidRDefault="00066D00" w:rsidP="00E46681">
      <w:pPr>
        <w:pStyle w:val="SingleTxtG"/>
        <w:numPr>
          <w:ilvl w:val="0"/>
          <w:numId w:val="27"/>
        </w:numPr>
        <w:suppressAutoHyphens/>
        <w:spacing w:before="120" w:line="240" w:lineRule="atLeast"/>
        <w:ind w:left="2268" w:hanging="567"/>
      </w:pPr>
      <w:r>
        <w:t>The SADT….”</w:t>
      </w:r>
    </w:p>
    <w:p w:rsidR="00E46681" w:rsidRPr="00E46681" w:rsidRDefault="00E46681" w:rsidP="00E46681">
      <w:pPr>
        <w:spacing w:before="240" w:after="0" w:line="240" w:lineRule="atLeast"/>
        <w:jc w:val="center"/>
        <w:rPr>
          <w:u w:val="single"/>
        </w:rPr>
      </w:pPr>
      <w:r>
        <w:rPr>
          <w:u w:val="single"/>
        </w:rPr>
        <w:tab/>
      </w:r>
      <w:r>
        <w:rPr>
          <w:u w:val="single"/>
        </w:rPr>
        <w:tab/>
      </w:r>
      <w:r>
        <w:rPr>
          <w:u w:val="single"/>
        </w:rPr>
        <w:tab/>
      </w:r>
    </w:p>
    <w:sectPr w:rsidR="00E46681" w:rsidRPr="00E46681" w:rsidSect="00C03A8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13" w:rsidRDefault="0060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603E13">
      <w:rPr>
        <w:lang w:val="fr-CH"/>
      </w:rPr>
      <w:t>8</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INF.2</w:t>
    </w:r>
    <w:r w:rsidR="007F1E0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603E13">
      <w:rPr>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663B3E"/>
    <w:multiLevelType w:val="hybridMultilevel"/>
    <w:tmpl w:val="BB86A612"/>
    <w:lvl w:ilvl="0" w:tplc="B4C453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7"/>
  </w:num>
  <w:num w:numId="16">
    <w:abstractNumId w:val="14"/>
  </w:num>
  <w:num w:numId="17">
    <w:abstractNumId w:val="23"/>
  </w:num>
  <w:num w:numId="18">
    <w:abstractNumId w:val="25"/>
  </w:num>
  <w:num w:numId="19">
    <w:abstractNumId w:val="22"/>
  </w:num>
  <w:num w:numId="20">
    <w:abstractNumId w:val="13"/>
  </w:num>
  <w:num w:numId="21">
    <w:abstractNumId w:val="19"/>
  </w:num>
  <w:num w:numId="22">
    <w:abstractNumId w:val="26"/>
  </w:num>
  <w:num w:numId="23">
    <w:abstractNumId w:val="18"/>
  </w:num>
  <w:num w:numId="24">
    <w:abstractNumId w:val="21"/>
  </w:num>
  <w:num w:numId="25">
    <w:abstractNumId w:val="24"/>
  </w:num>
  <w:num w:numId="26">
    <w:abstractNumId w:val="20"/>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6D0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3E13"/>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0D8B"/>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46681"/>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9937"/>
    <o:shapelayout v:ext="edit">
      <o:idmap v:ext="edit" data="1"/>
    </o:shapelayout>
  </w:shapeDefaults>
  <w:decimalSymbol w:val="."/>
  <w:listSeparator w:val=","/>
  <w14:docId w14:val="6FF827A2"/>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83C6-09EA-4C1B-AD80-A7C2F881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3947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5</cp:revision>
  <cp:lastPrinted>2019-08-05T10:57:00Z</cp:lastPrinted>
  <dcterms:created xsi:type="dcterms:W3CDTF">2019-08-05T10:52:00Z</dcterms:created>
  <dcterms:modified xsi:type="dcterms:W3CDTF">2019-08-05T10:57:00Z</dcterms:modified>
</cp:coreProperties>
</file>