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424DFB" w:rsidP="00424DFB">
            <w:pPr>
              <w:suppressAutoHyphens w:val="0"/>
              <w:spacing w:after="20"/>
              <w:jc w:val="right"/>
            </w:pPr>
            <w:r w:rsidRPr="00424DFB">
              <w:rPr>
                <w:sz w:val="40"/>
              </w:rPr>
              <w:t>ECE</w:t>
            </w:r>
            <w:r>
              <w:t>/TRANS/WP.15/AC.2/2019/20</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val="en-US"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424DFB" w:rsidP="00424DFB">
            <w:pPr>
              <w:spacing w:before="240"/>
            </w:pPr>
            <w:r>
              <w:t>Distr.: General</w:t>
            </w:r>
          </w:p>
          <w:p w:rsidR="00424DFB" w:rsidRDefault="00424DFB" w:rsidP="00424DFB">
            <w:pPr>
              <w:suppressAutoHyphens w:val="0"/>
            </w:pPr>
            <w:r>
              <w:t>7 June 2019</w:t>
            </w:r>
          </w:p>
          <w:p w:rsidR="00424DFB" w:rsidRDefault="00424DFB" w:rsidP="00424DFB">
            <w:pPr>
              <w:suppressAutoHyphens w:val="0"/>
            </w:pPr>
            <w:r>
              <w:t>English</w:t>
            </w:r>
          </w:p>
          <w:p w:rsidR="00424DFB" w:rsidRDefault="00424DFB" w:rsidP="00424DFB">
            <w:pPr>
              <w:suppressAutoHyphens w:val="0"/>
            </w:pPr>
            <w:r>
              <w:t>Original: French</w:t>
            </w:r>
          </w:p>
        </w:tc>
      </w:tr>
    </w:tbl>
    <w:p w:rsidR="00424DFB" w:rsidRDefault="00424DFB">
      <w:pPr>
        <w:spacing w:before="120"/>
        <w:rPr>
          <w:b/>
          <w:sz w:val="28"/>
          <w:szCs w:val="28"/>
        </w:rPr>
      </w:pPr>
      <w:r>
        <w:rPr>
          <w:b/>
          <w:sz w:val="28"/>
          <w:szCs w:val="28"/>
        </w:rPr>
        <w:t>Economic Commission for Europe</w:t>
      </w:r>
    </w:p>
    <w:p w:rsidR="00424DFB" w:rsidRDefault="00424DFB">
      <w:pPr>
        <w:spacing w:before="120"/>
        <w:rPr>
          <w:sz w:val="28"/>
          <w:szCs w:val="28"/>
        </w:rPr>
      </w:pPr>
      <w:r>
        <w:rPr>
          <w:sz w:val="28"/>
          <w:szCs w:val="28"/>
        </w:rPr>
        <w:t>Inland Transport Committee</w:t>
      </w:r>
    </w:p>
    <w:p w:rsidR="00424DFB" w:rsidRDefault="00424DFB" w:rsidP="00424DFB">
      <w:pPr>
        <w:spacing w:before="120"/>
        <w:rPr>
          <w:b/>
          <w:sz w:val="24"/>
          <w:szCs w:val="24"/>
        </w:rPr>
      </w:pPr>
      <w:r>
        <w:rPr>
          <w:b/>
          <w:sz w:val="24"/>
          <w:szCs w:val="24"/>
        </w:rPr>
        <w:t xml:space="preserve">Working Party on the Transport of </w:t>
      </w:r>
      <w:r w:rsidRPr="00424DFB">
        <w:rPr>
          <w:b/>
          <w:sz w:val="24"/>
          <w:szCs w:val="24"/>
        </w:rPr>
        <w:t>Dangerous Goods</w:t>
      </w:r>
    </w:p>
    <w:p w:rsidR="00424DFB" w:rsidRPr="00954392" w:rsidRDefault="00424DFB" w:rsidP="00954392">
      <w:pPr>
        <w:spacing w:before="120"/>
        <w:rPr>
          <w:b/>
          <w:bCs/>
        </w:rPr>
      </w:pPr>
      <w:r w:rsidRPr="00954392">
        <w:rPr>
          <w:b/>
          <w:bCs/>
        </w:rPr>
        <w:t>Joint Meeting of Experts on the Regulations annexed to</w:t>
      </w:r>
      <w:r w:rsidRPr="00954392">
        <w:rPr>
          <w:b/>
          <w:bCs/>
        </w:rPr>
        <w:br/>
        <w:t xml:space="preserve">the European Agreement concerning the International </w:t>
      </w:r>
      <w:r w:rsidRPr="00954392">
        <w:rPr>
          <w:b/>
          <w:bCs/>
        </w:rPr>
        <w:br/>
        <w:t xml:space="preserve">Carriage of Dangerous Goods by Inland Waterways </w:t>
      </w:r>
      <w:r w:rsidRPr="00954392">
        <w:rPr>
          <w:b/>
          <w:bCs/>
        </w:rPr>
        <w:br/>
        <w:t>(ADN) (ADN Safety Committee)</w:t>
      </w:r>
    </w:p>
    <w:p w:rsidR="00424DFB" w:rsidRPr="00954392" w:rsidRDefault="00424DFB" w:rsidP="00954392">
      <w:pPr>
        <w:spacing w:before="120"/>
        <w:rPr>
          <w:b/>
          <w:bCs/>
        </w:rPr>
      </w:pPr>
      <w:r w:rsidRPr="00954392">
        <w:rPr>
          <w:b/>
          <w:bCs/>
        </w:rPr>
        <w:t>Thirty-fifth session</w:t>
      </w:r>
    </w:p>
    <w:p w:rsidR="00424DFB" w:rsidRPr="00CF79EB" w:rsidRDefault="00424DFB" w:rsidP="00424DFB">
      <w:r w:rsidRPr="00CF79EB">
        <w:t>Geneva, 26–30 August 2019</w:t>
      </w:r>
    </w:p>
    <w:p w:rsidR="00424DFB" w:rsidRPr="00CF79EB" w:rsidRDefault="00424DFB" w:rsidP="00424DFB">
      <w:r w:rsidRPr="00CF79EB">
        <w:t>Item 3 (c) of the provisional agenda</w:t>
      </w:r>
    </w:p>
    <w:p w:rsidR="00424DFB" w:rsidRPr="00954392" w:rsidRDefault="00424DFB" w:rsidP="00424DFB">
      <w:pPr>
        <w:rPr>
          <w:b/>
          <w:bCs/>
        </w:rPr>
      </w:pPr>
      <w:r w:rsidRPr="00954392">
        <w:rPr>
          <w:b/>
          <w:bCs/>
        </w:rPr>
        <w:t xml:space="preserve">Implementation of the European Agreement concerning the </w:t>
      </w:r>
      <w:r w:rsidRPr="00954392">
        <w:rPr>
          <w:b/>
          <w:bCs/>
        </w:rPr>
        <w:br/>
        <w:t>International Carriage of Dangerous Goods by Inland Waterways (ADN):</w:t>
      </w:r>
    </w:p>
    <w:p w:rsidR="00424DFB" w:rsidRPr="00954392" w:rsidRDefault="00424DFB" w:rsidP="00424DFB">
      <w:pPr>
        <w:rPr>
          <w:b/>
          <w:bCs/>
        </w:rPr>
      </w:pPr>
      <w:r w:rsidRPr="00954392">
        <w:rPr>
          <w:b/>
          <w:bCs/>
        </w:rPr>
        <w:t>Interpretation of the Regulations annexed to ADN</w:t>
      </w:r>
    </w:p>
    <w:p w:rsidR="00424DFB" w:rsidRPr="00CF79EB" w:rsidRDefault="00424DFB" w:rsidP="00954392">
      <w:pPr>
        <w:pStyle w:val="HChG"/>
      </w:pPr>
      <w:r w:rsidRPr="00CF79EB">
        <w:tab/>
      </w:r>
      <w:r w:rsidRPr="00CF79EB">
        <w:tab/>
        <w:t>Fire-extinguishing system on board a convoy (pusher and non-motorized barge) or on board a single barge (non-motorized)</w:t>
      </w:r>
    </w:p>
    <w:p w:rsidR="00424DFB" w:rsidRPr="00CF79EB" w:rsidRDefault="00424DFB" w:rsidP="00954392">
      <w:pPr>
        <w:pStyle w:val="H1G"/>
      </w:pPr>
      <w:r w:rsidRPr="00CF79EB">
        <w:tab/>
      </w:r>
      <w:r w:rsidRPr="00CF79EB">
        <w:tab/>
        <w:t>Transmitted by the Government of France</w:t>
      </w:r>
      <w:r w:rsidRPr="00954392">
        <w:rPr>
          <w:rStyle w:val="FootnoteReference"/>
          <w:b w:val="0"/>
          <w:bCs/>
          <w:sz w:val="20"/>
          <w:vertAlign w:val="baseline"/>
        </w:rPr>
        <w:footnoteReference w:customMarkFollows="1" w:id="1"/>
        <w:t>*</w:t>
      </w:r>
      <w:r w:rsidRPr="00954392">
        <w:rPr>
          <w:rStyle w:val="FootnoteReference"/>
          <w:b w:val="0"/>
          <w:bCs/>
          <w:position w:val="8"/>
          <w:sz w:val="20"/>
          <w:vertAlign w:val="baseline"/>
        </w:rPr>
        <w:t>,</w:t>
      </w:r>
      <w:r w:rsidR="00954392">
        <w:rPr>
          <w:b w:val="0"/>
          <w:bCs/>
          <w:sz w:val="20"/>
        </w:rPr>
        <w:t xml:space="preserve"> </w:t>
      </w:r>
      <w:r w:rsidRPr="00954392">
        <w:rPr>
          <w:rStyle w:val="FootnoteReference"/>
          <w:b w:val="0"/>
          <w:bCs/>
          <w:sz w:val="20"/>
          <w:vertAlign w:val="baseline"/>
        </w:rPr>
        <w:footnoteReference w:customMarkFollows="1" w:id="2"/>
        <w:t>**</w:t>
      </w:r>
    </w:p>
    <w:tbl>
      <w:tblPr>
        <w:tblStyle w:val="TableGrid"/>
        <w:tblW w:w="0" w:type="auto"/>
        <w:jc w:val="center"/>
        <w:tblCellMar>
          <w:left w:w="0" w:type="dxa"/>
          <w:right w:w="0" w:type="dxa"/>
        </w:tblCellMar>
        <w:tblLook w:val="05E0" w:firstRow="1" w:lastRow="1" w:firstColumn="1" w:lastColumn="1" w:noHBand="0" w:noVBand="1"/>
      </w:tblPr>
      <w:tblGrid>
        <w:gridCol w:w="9637"/>
      </w:tblGrid>
      <w:tr w:rsidR="00954392" w:rsidTr="00954392">
        <w:trPr>
          <w:jc w:val="center"/>
        </w:trPr>
        <w:tc>
          <w:tcPr>
            <w:tcW w:w="9637" w:type="dxa"/>
            <w:tcBorders>
              <w:bottom w:val="nil"/>
            </w:tcBorders>
          </w:tcPr>
          <w:p w:rsidR="00954392" w:rsidRPr="00954392" w:rsidRDefault="00954392" w:rsidP="00954392">
            <w:pPr>
              <w:tabs>
                <w:tab w:val="left" w:pos="255"/>
              </w:tabs>
              <w:suppressAutoHyphens w:val="0"/>
              <w:spacing w:before="240" w:after="120"/>
              <w:rPr>
                <w:sz w:val="24"/>
              </w:rPr>
            </w:pPr>
            <w:r>
              <w:tab/>
            </w:r>
            <w:r>
              <w:rPr>
                <w:i/>
                <w:sz w:val="24"/>
              </w:rPr>
              <w:t>Summary</w:t>
            </w:r>
          </w:p>
        </w:tc>
      </w:tr>
      <w:tr w:rsidR="00954392" w:rsidTr="00954392">
        <w:trPr>
          <w:jc w:val="center"/>
        </w:trPr>
        <w:tc>
          <w:tcPr>
            <w:tcW w:w="9637" w:type="dxa"/>
            <w:tcBorders>
              <w:top w:val="nil"/>
              <w:bottom w:val="nil"/>
            </w:tcBorders>
            <w:shd w:val="clear" w:color="auto" w:fill="auto"/>
          </w:tcPr>
          <w:p w:rsidR="00954392" w:rsidRDefault="00954392" w:rsidP="00E10703">
            <w:pPr>
              <w:pStyle w:val="SingleTxtG"/>
              <w:ind w:left="2552" w:hanging="2268"/>
            </w:pPr>
            <w:r w:rsidRPr="00E10703">
              <w:rPr>
                <w:b/>
                <w:bCs/>
              </w:rPr>
              <w:t>Executive summary</w:t>
            </w:r>
            <w:r w:rsidR="00E10703" w:rsidRPr="00E10703">
              <w:t>:</w:t>
            </w:r>
            <w:r w:rsidRPr="00954392">
              <w:tab/>
              <w:t>This document outlines the follow-up to be given to document ECE/TRANS/WP.15/AC.2/2018/33, submitted at the thirty-third session</w:t>
            </w:r>
          </w:p>
        </w:tc>
      </w:tr>
      <w:tr w:rsidR="00954392" w:rsidTr="00954392">
        <w:trPr>
          <w:jc w:val="center"/>
        </w:trPr>
        <w:tc>
          <w:tcPr>
            <w:tcW w:w="9637" w:type="dxa"/>
            <w:tcBorders>
              <w:top w:val="nil"/>
              <w:bottom w:val="nil"/>
            </w:tcBorders>
            <w:shd w:val="clear" w:color="auto" w:fill="auto"/>
          </w:tcPr>
          <w:p w:rsidR="00954392" w:rsidRDefault="009A3C6B" w:rsidP="00E10703">
            <w:pPr>
              <w:pStyle w:val="SingleTxtG"/>
              <w:ind w:left="2552" w:hanging="2268"/>
            </w:pPr>
            <w:r w:rsidRPr="00E10703">
              <w:rPr>
                <w:b/>
                <w:bCs/>
              </w:rPr>
              <w:t>Action to be taken</w:t>
            </w:r>
            <w:r w:rsidRPr="009A3C6B">
              <w:t>:</w:t>
            </w:r>
            <w:r w:rsidRPr="009A3C6B">
              <w:tab/>
              <w:t>See paragraph 6</w:t>
            </w:r>
          </w:p>
        </w:tc>
      </w:tr>
      <w:tr w:rsidR="00954392" w:rsidTr="00954392">
        <w:trPr>
          <w:jc w:val="center"/>
        </w:trPr>
        <w:tc>
          <w:tcPr>
            <w:tcW w:w="9637" w:type="dxa"/>
            <w:tcBorders>
              <w:top w:val="nil"/>
              <w:bottom w:val="nil"/>
            </w:tcBorders>
            <w:shd w:val="clear" w:color="auto" w:fill="auto"/>
          </w:tcPr>
          <w:p w:rsidR="009A3C6B" w:rsidRDefault="009A3C6B" w:rsidP="00E10703">
            <w:pPr>
              <w:pStyle w:val="SingleTxtG"/>
              <w:spacing w:after="0"/>
              <w:ind w:left="2552" w:hanging="2268"/>
            </w:pPr>
            <w:r w:rsidRPr="00E10703">
              <w:rPr>
                <w:b/>
                <w:bCs/>
              </w:rPr>
              <w:t>Related documents</w:t>
            </w:r>
            <w:r>
              <w:t>:</w:t>
            </w:r>
            <w:r>
              <w:tab/>
              <w:t>ECE/TRANS/WP.15/AC.2/2018/33</w:t>
            </w:r>
          </w:p>
          <w:p w:rsidR="009A3C6B" w:rsidRDefault="00E10703" w:rsidP="00E10703">
            <w:pPr>
              <w:pStyle w:val="SingleTxtG"/>
              <w:spacing w:after="0"/>
              <w:ind w:left="2552" w:hanging="2268"/>
            </w:pPr>
            <w:r>
              <w:tab/>
            </w:r>
            <w:r w:rsidR="009A3C6B">
              <w:t>Informal document INF.7 from the thirty-third session (para. 4 (b))</w:t>
            </w:r>
          </w:p>
          <w:p w:rsidR="00954392" w:rsidRDefault="00E10703" w:rsidP="00E10703">
            <w:pPr>
              <w:pStyle w:val="SingleTxtG"/>
              <w:ind w:left="2552" w:hanging="2268"/>
            </w:pPr>
            <w:r>
              <w:tab/>
            </w:r>
            <w:r w:rsidR="009A3C6B">
              <w:t>ECE/TRANS/WP.15/AC.2/68 (paras. 16 and 17)</w:t>
            </w:r>
          </w:p>
        </w:tc>
      </w:tr>
      <w:tr w:rsidR="00954392" w:rsidTr="00954392">
        <w:trPr>
          <w:jc w:val="center"/>
        </w:trPr>
        <w:tc>
          <w:tcPr>
            <w:tcW w:w="9637" w:type="dxa"/>
            <w:tcBorders>
              <w:top w:val="nil"/>
            </w:tcBorders>
          </w:tcPr>
          <w:p w:rsidR="00954392" w:rsidRDefault="00954392" w:rsidP="00954392">
            <w:pPr>
              <w:suppressAutoHyphens w:val="0"/>
            </w:pPr>
          </w:p>
        </w:tc>
      </w:tr>
    </w:tbl>
    <w:p w:rsidR="00424DFB" w:rsidRPr="00CF79EB" w:rsidRDefault="00424DFB" w:rsidP="009A3C6B">
      <w:pPr>
        <w:pStyle w:val="HChG"/>
      </w:pPr>
      <w:r w:rsidRPr="00CF79EB">
        <w:lastRenderedPageBreak/>
        <w:tab/>
      </w:r>
      <w:r w:rsidRPr="00CF79EB">
        <w:tab/>
        <w:t>Introduction</w:t>
      </w:r>
    </w:p>
    <w:p w:rsidR="00424DFB" w:rsidRPr="00CF79EB" w:rsidRDefault="00424DFB" w:rsidP="00E62CE5">
      <w:pPr>
        <w:pStyle w:val="SingleTxtG"/>
      </w:pPr>
      <w:r w:rsidRPr="00CF79EB">
        <w:t>1.</w:t>
      </w:r>
      <w:r w:rsidRPr="00CF79EB">
        <w:tab/>
        <w:t>Document ECE/TRANS/WP.15/AC.2/2018/33, which was submitted in August 2018 during the thirty-third session, raised the question of the applicability of the provisions of 9.3.x.40.1 relating to fire-extinguishing systems, to non-motorized tank barges.</w:t>
      </w:r>
    </w:p>
    <w:p w:rsidR="00424DFB" w:rsidRPr="00CF79EB" w:rsidRDefault="00424DFB" w:rsidP="00E62CE5">
      <w:pPr>
        <w:pStyle w:val="SingleTxtG"/>
      </w:pPr>
      <w:r w:rsidRPr="00CF79EB">
        <w:t>2.</w:t>
      </w:r>
      <w:r w:rsidRPr="00CF79EB">
        <w:tab/>
        <w:t xml:space="preserve">The question centred on the possible exemption of tank barges from the requirement to carry two pumps on board, </w:t>
      </w:r>
      <w:proofErr w:type="gramStart"/>
      <w:r w:rsidRPr="00CF79EB">
        <w:t>on the basis of</w:t>
      </w:r>
      <w:proofErr w:type="gramEnd"/>
      <w:r w:rsidRPr="00CF79EB">
        <w:t xml:space="preserve"> the provisions of 7.2.2.19.2 of the annexed Regulations.</w:t>
      </w:r>
    </w:p>
    <w:p w:rsidR="00424DFB" w:rsidRPr="00CF79EB" w:rsidRDefault="00424DFB" w:rsidP="00E62CE5">
      <w:pPr>
        <w:pStyle w:val="SingleTxtG"/>
      </w:pPr>
      <w:r w:rsidRPr="00CF79EB">
        <w:t>3.</w:t>
      </w:r>
      <w:r w:rsidRPr="00CF79EB">
        <w:tab/>
        <w:t>In the report of the thirty-third session, it was stated that the Safety Committee needed more detailed information, and the Contracting Parties and recommended classification societies, inter alia, were urged to provide the delegation of France with information on current practices.</w:t>
      </w:r>
    </w:p>
    <w:p w:rsidR="00424DFB" w:rsidRPr="00CF79EB" w:rsidRDefault="00424DFB" w:rsidP="00E62CE5">
      <w:pPr>
        <w:pStyle w:val="SingleTxtG"/>
      </w:pPr>
      <w:r w:rsidRPr="00CF79EB">
        <w:t>4.</w:t>
      </w:r>
      <w:r w:rsidRPr="00CF79EB">
        <w:tab/>
        <w:t>No information has been provided since the thirty-third session, except for the position of the recommended classification societies, set out in paragraph 4 (b) of informal document INF.7 of the thirty-third session, which was also presented at the thirty-third session, and which indicates that:</w:t>
      </w:r>
    </w:p>
    <w:p w:rsidR="00424DFB" w:rsidRPr="00CF79EB" w:rsidRDefault="005B541C" w:rsidP="005B541C">
      <w:pPr>
        <w:pStyle w:val="Bullet1G"/>
        <w:numPr>
          <w:ilvl w:val="0"/>
          <w:numId w:val="0"/>
        </w:numPr>
        <w:tabs>
          <w:tab w:val="left" w:pos="1701"/>
        </w:tabs>
        <w:ind w:left="1701" w:hanging="170"/>
      </w:pPr>
      <w:r w:rsidRPr="00CF79EB">
        <w:t>•</w:t>
      </w:r>
      <w:r w:rsidRPr="00CF79EB">
        <w:tab/>
      </w:r>
      <w:r w:rsidR="00424DFB" w:rsidRPr="00CF79EB">
        <w:t>An entire pushed convoy or a side-by-side formation may be deemed to be a single vessel only in respect of Chapter 7.2 (wording of 7.2.2.19.2);</w:t>
      </w:r>
    </w:p>
    <w:p w:rsidR="00424DFB" w:rsidRPr="00CF79EB" w:rsidRDefault="005B541C" w:rsidP="005B541C">
      <w:pPr>
        <w:pStyle w:val="Bullet1G"/>
        <w:numPr>
          <w:ilvl w:val="0"/>
          <w:numId w:val="0"/>
        </w:numPr>
        <w:tabs>
          <w:tab w:val="left" w:pos="1701"/>
        </w:tabs>
        <w:ind w:left="1701" w:hanging="170"/>
      </w:pPr>
      <w:r w:rsidRPr="00CF79EB">
        <w:t>•</w:t>
      </w:r>
      <w:r w:rsidRPr="00CF79EB">
        <w:tab/>
      </w:r>
      <w:proofErr w:type="gramStart"/>
      <w:r w:rsidR="00424DFB" w:rsidRPr="00CF79EB">
        <w:t>The possibility,</w:t>
      </w:r>
      <w:proofErr w:type="gramEnd"/>
      <w:r w:rsidR="00424DFB" w:rsidRPr="00CF79EB">
        <w:t xml:space="preserve"> provided for in 7.2.2.19.3, of carrying only one fire or ballast pump in application of 9.3.3.40.1 applies only to vessels used for propulsion;</w:t>
      </w:r>
    </w:p>
    <w:p w:rsidR="00424DFB" w:rsidRPr="00CF79EB" w:rsidRDefault="005B541C" w:rsidP="005B541C">
      <w:pPr>
        <w:pStyle w:val="Bullet1G"/>
        <w:numPr>
          <w:ilvl w:val="0"/>
          <w:numId w:val="0"/>
        </w:numPr>
        <w:tabs>
          <w:tab w:val="left" w:pos="1701"/>
        </w:tabs>
        <w:ind w:left="1701" w:hanging="170"/>
      </w:pPr>
      <w:r w:rsidRPr="00CF79EB">
        <w:t>•</w:t>
      </w:r>
      <w:r w:rsidRPr="00CF79EB">
        <w:tab/>
      </w:r>
      <w:r w:rsidR="00424DFB" w:rsidRPr="00CF79EB">
        <w:t>There is no reason why all the requirements set out in Part 9, particularly those contained in 9.3.x.40.1, should not be applied to non-motorized tank barges.</w:t>
      </w:r>
    </w:p>
    <w:p w:rsidR="00424DFB" w:rsidRPr="00CF79EB" w:rsidRDefault="00424DFB" w:rsidP="00C65FDC">
      <w:pPr>
        <w:pStyle w:val="HChG"/>
      </w:pPr>
      <w:r w:rsidRPr="00CF79EB">
        <w:tab/>
      </w:r>
      <w:r w:rsidRPr="00CF79EB">
        <w:tab/>
        <w:t>Analysis</w:t>
      </w:r>
    </w:p>
    <w:p w:rsidR="00424DFB" w:rsidRPr="00CF79EB" w:rsidRDefault="00424DFB" w:rsidP="00E62CE5">
      <w:pPr>
        <w:pStyle w:val="SingleTxtG"/>
      </w:pPr>
      <w:r w:rsidRPr="00CF79EB">
        <w:t>5.</w:t>
      </w:r>
      <w:r w:rsidRPr="00CF79EB">
        <w:tab/>
        <w:t>In view of the above, there is no need to continue looking into the matter raised in document ECE/TRANS/WP.15/AC.2/2018/33 with a view to preparing amendments to the Regulations annexed to ADN. France therefore proposes that no further action be taken in this regard.</w:t>
      </w:r>
    </w:p>
    <w:p w:rsidR="00424DFB" w:rsidRPr="00CF79EB" w:rsidRDefault="00424DFB" w:rsidP="00C65FDC">
      <w:pPr>
        <w:pStyle w:val="HChG"/>
      </w:pPr>
      <w:r w:rsidRPr="00CF79EB">
        <w:tab/>
      </w:r>
      <w:r w:rsidRPr="00CF79EB">
        <w:tab/>
        <w:t>Action to be taken</w:t>
      </w:r>
    </w:p>
    <w:p w:rsidR="00424DFB" w:rsidRPr="00CF79EB" w:rsidRDefault="00424DFB" w:rsidP="00E62CE5">
      <w:pPr>
        <w:pStyle w:val="SingleTxtG"/>
      </w:pPr>
      <w:r w:rsidRPr="00CF79EB">
        <w:t>6.</w:t>
      </w:r>
      <w:r w:rsidRPr="00CF79EB">
        <w:tab/>
        <w:t xml:space="preserve">The Committee is invited to consider the proposal contained in paragraph 5 above and to </w:t>
      </w:r>
      <w:proofErr w:type="gramStart"/>
      <w:r w:rsidRPr="00CF79EB">
        <w:t>take action</w:t>
      </w:r>
      <w:proofErr w:type="gramEnd"/>
      <w:r w:rsidRPr="00CF79EB">
        <w:t xml:space="preserve"> as it deems appropriate.</w:t>
      </w:r>
    </w:p>
    <w:p w:rsidR="007268F9" w:rsidRPr="00342AC8" w:rsidRDefault="00E62CE5" w:rsidP="00E62CE5">
      <w:pPr>
        <w:pStyle w:val="SingleTxtG"/>
        <w:jc w:val="center"/>
      </w:pPr>
      <w:r>
        <w:rPr>
          <w:u w:val="single"/>
        </w:rPr>
        <w:tab/>
      </w:r>
      <w:r>
        <w:rPr>
          <w:u w:val="single"/>
        </w:rPr>
        <w:tab/>
      </w:r>
      <w:r>
        <w:rPr>
          <w:u w:val="single"/>
        </w:rPr>
        <w:tab/>
      </w:r>
    </w:p>
    <w:sectPr w:rsidR="007268F9" w:rsidRPr="00342AC8"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A15" w:rsidRPr="00FB1744" w:rsidRDefault="00AC1A15" w:rsidP="00FB1744">
      <w:pPr>
        <w:pStyle w:val="Footer"/>
      </w:pPr>
    </w:p>
  </w:endnote>
  <w:endnote w:type="continuationSeparator" w:id="0">
    <w:p w:rsidR="00AC1A15" w:rsidRPr="00FB1744" w:rsidRDefault="00AC1A15"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DFB" w:rsidRDefault="00424DFB" w:rsidP="00424DFB">
    <w:pPr>
      <w:pStyle w:val="Footer"/>
      <w:tabs>
        <w:tab w:val="right" w:pos="9638"/>
      </w:tabs>
    </w:pPr>
    <w:r w:rsidRPr="00424DFB">
      <w:rPr>
        <w:b/>
        <w:bCs/>
        <w:sz w:val="18"/>
      </w:rPr>
      <w:fldChar w:fldCharType="begin"/>
    </w:r>
    <w:r w:rsidRPr="00424DFB">
      <w:rPr>
        <w:b/>
        <w:bCs/>
        <w:sz w:val="18"/>
      </w:rPr>
      <w:instrText xml:space="preserve"> PAGE  \* MERGEFORMAT </w:instrText>
    </w:r>
    <w:r w:rsidRPr="00424DFB">
      <w:rPr>
        <w:b/>
        <w:bCs/>
        <w:sz w:val="18"/>
      </w:rPr>
      <w:fldChar w:fldCharType="separate"/>
    </w:r>
    <w:r w:rsidR="005B541C">
      <w:rPr>
        <w:b/>
        <w:bCs/>
        <w:noProof/>
        <w:sz w:val="18"/>
      </w:rPr>
      <w:t>2</w:t>
    </w:r>
    <w:r w:rsidRPr="00424DFB">
      <w:rPr>
        <w:b/>
        <w:bCs/>
        <w:sz w:val="18"/>
      </w:rPr>
      <w:fldChar w:fldCharType="end"/>
    </w:r>
    <w:r>
      <w:tab/>
      <w:t>GE.19-09150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DFB" w:rsidRDefault="00424DFB" w:rsidP="00424DFB">
    <w:pPr>
      <w:pStyle w:val="Footer"/>
      <w:tabs>
        <w:tab w:val="right" w:pos="9638"/>
      </w:tabs>
    </w:pPr>
    <w:r>
      <w:t>GE.19-09150</w:t>
    </w:r>
    <w:r>
      <w:tab/>
    </w:r>
    <w:r w:rsidRPr="00424DFB">
      <w:rPr>
        <w:b/>
        <w:bCs/>
        <w:sz w:val="18"/>
      </w:rPr>
      <w:fldChar w:fldCharType="begin"/>
    </w:r>
    <w:r w:rsidRPr="00424DFB">
      <w:rPr>
        <w:b/>
        <w:bCs/>
        <w:sz w:val="18"/>
      </w:rPr>
      <w:instrText xml:space="preserve"> PAGE  \* MERGEFORMAT </w:instrText>
    </w:r>
    <w:r w:rsidRPr="00424DFB">
      <w:rPr>
        <w:b/>
        <w:bCs/>
        <w:sz w:val="18"/>
      </w:rPr>
      <w:fldChar w:fldCharType="separate"/>
    </w:r>
    <w:r>
      <w:rPr>
        <w:b/>
        <w:bCs/>
        <w:noProof/>
        <w:sz w:val="18"/>
      </w:rPr>
      <w:t>3</w:t>
    </w:r>
    <w:r w:rsidRPr="00424DF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3D5" w:rsidRDefault="00424DFB" w:rsidP="00AB3C7E">
    <w:r>
      <w:rPr>
        <w:noProof/>
        <w:lang w:val="en-US"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424DFB" w:rsidRDefault="00424DFB" w:rsidP="001411A5">
    <w:r>
      <w:t>GE.19-</w:t>
    </w:r>
    <w:proofErr w:type="gramStart"/>
    <w:r>
      <w:t>09150  (</w:t>
    </w:r>
    <w:proofErr w:type="gramEnd"/>
    <w:r>
      <w:t>E)</w:t>
    </w:r>
    <w:r w:rsidR="00E62CE5">
      <w:t xml:space="preserve">    170619    </w:t>
    </w:r>
    <w:r w:rsidR="001411A5">
      <w:t>18</w:t>
    </w:r>
    <w:r w:rsidR="00E62CE5">
      <w:t>0619</w:t>
    </w:r>
  </w:p>
  <w:p w:rsidR="00424DFB" w:rsidRPr="00424DFB" w:rsidRDefault="00424DFB" w:rsidP="00424DFB">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15/AC.2/2019/2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2019/20&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A15" w:rsidRPr="00FB1744" w:rsidRDefault="00AC1A15" w:rsidP="00FB1744">
      <w:pPr>
        <w:tabs>
          <w:tab w:val="right" w:pos="2155"/>
        </w:tabs>
        <w:spacing w:after="80" w:line="240" w:lineRule="auto"/>
        <w:ind w:left="680"/>
      </w:pPr>
      <w:r>
        <w:rPr>
          <w:u w:val="single"/>
        </w:rPr>
        <w:tab/>
      </w:r>
    </w:p>
  </w:footnote>
  <w:footnote w:type="continuationSeparator" w:id="0">
    <w:p w:rsidR="00AC1A15" w:rsidRPr="00FB1744" w:rsidRDefault="00AC1A15" w:rsidP="00FB1744">
      <w:pPr>
        <w:tabs>
          <w:tab w:val="right" w:pos="2155"/>
        </w:tabs>
        <w:spacing w:after="80" w:line="240" w:lineRule="auto"/>
        <w:ind w:left="680"/>
      </w:pPr>
      <w:r>
        <w:rPr>
          <w:u w:val="single"/>
        </w:rPr>
        <w:tab/>
      </w:r>
    </w:p>
  </w:footnote>
  <w:footnote w:id="1">
    <w:p w:rsidR="00424DFB" w:rsidRPr="00E40223" w:rsidRDefault="00424DFB" w:rsidP="00424DFB">
      <w:pPr>
        <w:pStyle w:val="FootnoteText"/>
      </w:pPr>
      <w:r>
        <w:tab/>
      </w:r>
      <w:r w:rsidRPr="00CA0258">
        <w:rPr>
          <w:sz w:val="20"/>
        </w:rPr>
        <w:t>*</w:t>
      </w:r>
      <w:r w:rsidRPr="00CA0258">
        <w:rPr>
          <w:sz w:val="20"/>
        </w:rPr>
        <w:tab/>
      </w:r>
      <w:r>
        <w:t>Distributed in German by the Central Commission for the Navigation of the Rhine in document CCNR-ZKR/ADN/WP.15/AC.2/2019/20.</w:t>
      </w:r>
    </w:p>
  </w:footnote>
  <w:footnote w:id="2">
    <w:p w:rsidR="00424DFB" w:rsidRPr="00E40223" w:rsidRDefault="00424DFB" w:rsidP="00424DFB">
      <w:pPr>
        <w:pStyle w:val="FootnoteText"/>
      </w:pPr>
      <w:r>
        <w:tab/>
      </w:r>
      <w:r w:rsidRPr="00CA0258">
        <w:rPr>
          <w:sz w:val="20"/>
        </w:rPr>
        <w:t>**</w:t>
      </w:r>
      <w:r>
        <w:tab/>
        <w:t>In accordance with the programme of work of the Inland Transport Committee for 2018–2019 (ECE/TRANS/2018/21/Add.1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DFB" w:rsidRDefault="00424DFB" w:rsidP="00424DFB">
    <w:pPr>
      <w:pStyle w:val="Header"/>
    </w:pPr>
    <w:r>
      <w:t>ECE/TRANS/WP.15/AC.2/2019/20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DFB" w:rsidRDefault="00424DFB" w:rsidP="00424DFB">
    <w:pPr>
      <w:pStyle w:val="Header"/>
      <w:jc w:val="right"/>
    </w:pPr>
    <w:r>
      <w:t>ECE/TRANS/WP.15/AC.2/2019/20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273713"/>
    <w:multiLevelType w:val="hybridMultilevel"/>
    <w:tmpl w:val="2F1A48D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0CDA41F1"/>
    <w:multiLevelType w:val="hybridMultilevel"/>
    <w:tmpl w:val="07767DE4"/>
    <w:lvl w:ilvl="0" w:tplc="41EE9A7C">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6"/>
  </w:num>
  <w:num w:numId="5">
    <w:abstractNumId w:val="7"/>
  </w:num>
  <w:num w:numId="6">
    <w:abstractNumId w:val="8"/>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A15"/>
    <w:rsid w:val="00046E92"/>
    <w:rsid w:val="000D1B89"/>
    <w:rsid w:val="001170DC"/>
    <w:rsid w:val="0011796F"/>
    <w:rsid w:val="001411A5"/>
    <w:rsid w:val="00247E2C"/>
    <w:rsid w:val="002D6C53"/>
    <w:rsid w:val="002E08B4"/>
    <w:rsid w:val="002F5595"/>
    <w:rsid w:val="00334F6A"/>
    <w:rsid w:val="00342AC8"/>
    <w:rsid w:val="003B4550"/>
    <w:rsid w:val="00424DFB"/>
    <w:rsid w:val="00461253"/>
    <w:rsid w:val="005042C2"/>
    <w:rsid w:val="00506C12"/>
    <w:rsid w:val="0056599A"/>
    <w:rsid w:val="00587690"/>
    <w:rsid w:val="005B541C"/>
    <w:rsid w:val="00671529"/>
    <w:rsid w:val="00717266"/>
    <w:rsid w:val="007268F9"/>
    <w:rsid w:val="007765AC"/>
    <w:rsid w:val="007C52B0"/>
    <w:rsid w:val="008A4601"/>
    <w:rsid w:val="009411B4"/>
    <w:rsid w:val="00954392"/>
    <w:rsid w:val="009A3C6B"/>
    <w:rsid w:val="009D0139"/>
    <w:rsid w:val="009F5CDC"/>
    <w:rsid w:val="00A775CF"/>
    <w:rsid w:val="00AB3C7E"/>
    <w:rsid w:val="00AC1A15"/>
    <w:rsid w:val="00B06045"/>
    <w:rsid w:val="00C35A27"/>
    <w:rsid w:val="00C65FDC"/>
    <w:rsid w:val="00CA0258"/>
    <w:rsid w:val="00E02C2B"/>
    <w:rsid w:val="00E10703"/>
    <w:rsid w:val="00E62CE5"/>
    <w:rsid w:val="00ED6C48"/>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CC45DC8-4673-469F-B5C7-D46A2355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3E38C-F76C-41B9-BC46-7DBA861A0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ECE/TRANS/WP.15/AC.2/2019/20</vt:lpstr>
    </vt:vector>
  </TitlesOfParts>
  <Company>DCM</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ECE/TRANS/WP.15/AC.2/2019/20</dc:title>
  <dc:subject>1909150</dc:subject>
  <dc:creator>pae</dc:creator>
  <cp:keywords/>
  <dc:description>final</dc:description>
  <cp:lastModifiedBy>Marie-Claude Collet</cp:lastModifiedBy>
  <cp:revision>2</cp:revision>
  <dcterms:created xsi:type="dcterms:W3CDTF">2019-06-18T15:58:00Z</dcterms:created>
  <dcterms:modified xsi:type="dcterms:W3CDTF">2019-06-18T15:58:00Z</dcterms:modified>
</cp:coreProperties>
</file>