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bottom w:val="single" w:sz="12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14:paraId="2B349067" w14:textId="77777777" w:rsidTr="00721131">
        <w:trPr>
          <w:trHeight w:hRule="exact" w:val="851"/>
        </w:trPr>
        <w:tc>
          <w:tcPr>
            <w:tcW w:w="1276" w:type="dxa"/>
          </w:tcPr>
          <w:p w14:paraId="28AAF315" w14:textId="77777777" w:rsidR="001433FD" w:rsidRPr="00DB58B5" w:rsidRDefault="001433FD" w:rsidP="0001207F"/>
        </w:tc>
        <w:tc>
          <w:tcPr>
            <w:tcW w:w="2268" w:type="dxa"/>
            <w:vAlign w:val="bottom"/>
          </w:tcPr>
          <w:p w14:paraId="413C3BFA" w14:textId="77777777" w:rsidR="001433FD" w:rsidRPr="00DB58B5" w:rsidRDefault="001433FD" w:rsidP="007D323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vAlign w:val="bottom"/>
          </w:tcPr>
          <w:p w14:paraId="3ED5CD5F" w14:textId="77777777" w:rsidR="001433FD" w:rsidRPr="00DB58B5" w:rsidRDefault="000E68EB" w:rsidP="000E68EB">
            <w:pPr>
              <w:jc w:val="right"/>
            </w:pPr>
            <w:r w:rsidRPr="000E68EB">
              <w:rPr>
                <w:sz w:val="40"/>
              </w:rPr>
              <w:t>ECE</w:t>
            </w:r>
            <w:r>
              <w:t>/TRANS/WP.15/AC.2/2019/</w:t>
            </w:r>
            <w:r w:rsidR="004A09C1">
              <w:t>23</w:t>
            </w:r>
          </w:p>
        </w:tc>
      </w:tr>
      <w:tr w:rsidR="001433FD" w:rsidRPr="00DB58B5" w14:paraId="4F582AB6" w14:textId="77777777" w:rsidTr="00721131">
        <w:trPr>
          <w:trHeight w:hRule="exact" w:val="2835"/>
        </w:trPr>
        <w:tc>
          <w:tcPr>
            <w:tcW w:w="1276" w:type="dxa"/>
          </w:tcPr>
          <w:p w14:paraId="1A947F8F" w14:textId="77777777" w:rsidR="001433FD" w:rsidRPr="00DB58B5" w:rsidRDefault="001433FD" w:rsidP="007D3236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996F51F" wp14:editId="7F46528A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</w:tcPr>
          <w:p w14:paraId="4DEE5702" w14:textId="77777777" w:rsidR="001433FD" w:rsidRPr="00740562" w:rsidRDefault="001433FD" w:rsidP="007D3236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</w:tcPr>
          <w:p w14:paraId="4B8CBB32" w14:textId="77777777" w:rsidR="0001207F" w:rsidRDefault="000E68EB" w:rsidP="000E68EB">
            <w:pPr>
              <w:spacing w:before="240" w:line="240" w:lineRule="exact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14:paraId="70F65456" w14:textId="77777777" w:rsidR="000E68EB" w:rsidRDefault="00953C91" w:rsidP="000E68EB">
            <w:pPr>
              <w:spacing w:line="240" w:lineRule="exact"/>
            </w:pPr>
            <w:r>
              <w:t>7</w:t>
            </w:r>
            <w:r w:rsidR="00D24D8D">
              <w:t xml:space="preserve"> juin</w:t>
            </w:r>
            <w:r w:rsidR="000E68EB">
              <w:t xml:space="preserve"> 2019</w:t>
            </w:r>
          </w:p>
          <w:p w14:paraId="350E6C04" w14:textId="77777777" w:rsidR="000E68EB" w:rsidRDefault="000E68EB" w:rsidP="000E68EB">
            <w:pPr>
              <w:spacing w:line="240" w:lineRule="exact"/>
            </w:pPr>
          </w:p>
          <w:p w14:paraId="0552AA33" w14:textId="77777777" w:rsidR="000E68EB" w:rsidRPr="00DB58B5" w:rsidRDefault="000E68EB" w:rsidP="000E68EB">
            <w:pPr>
              <w:spacing w:line="240" w:lineRule="exact"/>
            </w:pPr>
            <w:r>
              <w:t>Original : français</w:t>
            </w:r>
          </w:p>
        </w:tc>
      </w:tr>
    </w:tbl>
    <w:p w14:paraId="046B6D33" w14:textId="77777777" w:rsidR="00FB02CD" w:rsidRDefault="00FB02CD" w:rsidP="00FD1581">
      <w:pPr>
        <w:spacing w:before="120"/>
        <w:rPr>
          <w:b/>
          <w:sz w:val="28"/>
          <w:szCs w:val="28"/>
        </w:rPr>
      </w:pPr>
      <w:r w:rsidRPr="00883605">
        <w:rPr>
          <w:b/>
          <w:sz w:val="28"/>
          <w:szCs w:val="28"/>
        </w:rPr>
        <w:t>Commission économique pour l’Europe</w:t>
      </w:r>
    </w:p>
    <w:p w14:paraId="2848F247" w14:textId="77777777" w:rsidR="00FB02CD" w:rsidRDefault="00FB02CD" w:rsidP="00FD1581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118362D7" w14:textId="77777777" w:rsidR="00FB02CD" w:rsidRPr="009E01B8" w:rsidRDefault="00FB02CD" w:rsidP="00FD1581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</w:t>
      </w:r>
      <w:r>
        <w:rPr>
          <w:b/>
          <w:sz w:val="24"/>
          <w:szCs w:val="24"/>
        </w:rPr>
        <w:t xml:space="preserve"> </w:t>
      </w:r>
      <w:r w:rsidRPr="009E01B8">
        <w:rPr>
          <w:b/>
          <w:sz w:val="24"/>
          <w:szCs w:val="24"/>
        </w:rPr>
        <w:t>de marchandises dangereuses</w:t>
      </w:r>
    </w:p>
    <w:p w14:paraId="78738BCC" w14:textId="77777777" w:rsidR="00FB02CD" w:rsidRDefault="00FB02CD" w:rsidP="00FB02CD">
      <w:pPr>
        <w:spacing w:before="120"/>
        <w:rPr>
          <w:b/>
        </w:rPr>
      </w:pPr>
      <w:r w:rsidRPr="004812F5">
        <w:rPr>
          <w:b/>
          <w:lang w:val="fr-FR"/>
        </w:rPr>
        <w:t>Réunion commune d’experts sur le Règlement annexé</w:t>
      </w:r>
      <w:r>
        <w:rPr>
          <w:b/>
          <w:lang w:val="fr-FR"/>
        </w:rPr>
        <w:t xml:space="preserve"> </w:t>
      </w:r>
      <w:r>
        <w:rPr>
          <w:b/>
          <w:lang w:val="fr-FR"/>
        </w:rPr>
        <w:br/>
      </w:r>
      <w:r w:rsidRPr="004812F5">
        <w:rPr>
          <w:b/>
          <w:lang w:val="fr-FR"/>
        </w:rPr>
        <w:t>à l’Accord européen</w:t>
      </w:r>
      <w:r>
        <w:rPr>
          <w:b/>
          <w:lang w:val="fr-FR"/>
        </w:rPr>
        <w:t xml:space="preserve"> </w:t>
      </w:r>
      <w:r w:rsidRPr="004812F5">
        <w:rPr>
          <w:b/>
          <w:lang w:val="fr-FR"/>
        </w:rPr>
        <w:t>relatif au transport international</w:t>
      </w:r>
      <w:r>
        <w:rPr>
          <w:b/>
          <w:lang w:val="fr-FR"/>
        </w:rPr>
        <w:t xml:space="preserve"> </w:t>
      </w:r>
      <w:r>
        <w:rPr>
          <w:b/>
          <w:lang w:val="fr-FR"/>
        </w:rPr>
        <w:br/>
      </w:r>
      <w:r w:rsidRPr="004812F5">
        <w:rPr>
          <w:b/>
          <w:lang w:val="fr-FR"/>
        </w:rPr>
        <w:t xml:space="preserve">des marchandises </w:t>
      </w:r>
      <w:r w:rsidRPr="004812F5">
        <w:rPr>
          <w:b/>
          <w:bCs/>
          <w:iCs/>
          <w:lang w:val="fr-FR"/>
        </w:rPr>
        <w:t>dangereuses par voies</w:t>
      </w:r>
      <w:r>
        <w:rPr>
          <w:b/>
          <w:bCs/>
          <w:iCs/>
          <w:lang w:val="fr-FR"/>
        </w:rPr>
        <w:t xml:space="preserve"> </w:t>
      </w:r>
      <w:r w:rsidRPr="004812F5">
        <w:rPr>
          <w:b/>
          <w:bCs/>
          <w:iCs/>
          <w:lang w:val="fr-FR"/>
        </w:rPr>
        <w:t>de navigation</w:t>
      </w:r>
      <w:r>
        <w:rPr>
          <w:b/>
          <w:bCs/>
          <w:iCs/>
          <w:lang w:val="fr-FR"/>
        </w:rPr>
        <w:t xml:space="preserve"> </w:t>
      </w:r>
      <w:r>
        <w:rPr>
          <w:b/>
          <w:bCs/>
          <w:iCs/>
          <w:lang w:val="fr-FR"/>
        </w:rPr>
        <w:br/>
      </w:r>
      <w:r w:rsidRPr="004812F5">
        <w:rPr>
          <w:b/>
          <w:bCs/>
          <w:iCs/>
          <w:lang w:val="fr-FR"/>
        </w:rPr>
        <w:t xml:space="preserve">intérieures (ADN) </w:t>
      </w:r>
      <w:r w:rsidRPr="004812F5">
        <w:rPr>
          <w:b/>
          <w:bCs/>
          <w:lang w:val="fr-FR"/>
        </w:rPr>
        <w:t>(Comité de sécurité de l’ADN)</w:t>
      </w:r>
    </w:p>
    <w:p w14:paraId="03C70C12" w14:textId="77777777" w:rsidR="00FB02CD" w:rsidRPr="00234E40" w:rsidRDefault="00FB02CD" w:rsidP="00FB02CD">
      <w:pPr>
        <w:spacing w:before="120"/>
        <w:rPr>
          <w:b/>
        </w:rPr>
      </w:pPr>
      <w:r>
        <w:rPr>
          <w:b/>
        </w:rPr>
        <w:t xml:space="preserve">Trente-cinquième </w:t>
      </w:r>
      <w:r w:rsidRPr="00234E40">
        <w:rPr>
          <w:b/>
        </w:rPr>
        <w:t>session</w:t>
      </w:r>
    </w:p>
    <w:p w14:paraId="0626C4DE" w14:textId="77777777" w:rsidR="00FB02CD" w:rsidRDefault="00FB02CD" w:rsidP="00FB02CD">
      <w:r>
        <w:t>Genève, 26-30 août 2019</w:t>
      </w:r>
    </w:p>
    <w:p w14:paraId="185B2037" w14:textId="77777777" w:rsidR="00FB02CD" w:rsidRDefault="00FB02CD" w:rsidP="00FB02CD">
      <w:r w:rsidRPr="00B93E72">
        <w:t xml:space="preserve">Point </w:t>
      </w:r>
      <w:r w:rsidR="00B143B7">
        <w:t>4</w:t>
      </w:r>
      <w:r w:rsidR="009B1B3E">
        <w:t xml:space="preserve"> </w:t>
      </w:r>
      <w:r w:rsidR="00B143B7">
        <w:t xml:space="preserve">b) </w:t>
      </w:r>
      <w:r w:rsidRPr="00B93E72">
        <w:t>de l’ordre du jour provisoire</w:t>
      </w:r>
    </w:p>
    <w:p w14:paraId="7AEF8DDB" w14:textId="77777777" w:rsidR="00B143B7" w:rsidRDefault="00B143B7" w:rsidP="00B143B7">
      <w:pPr>
        <w:rPr>
          <w:b/>
          <w:bCs/>
        </w:rPr>
      </w:pPr>
      <w:r>
        <w:rPr>
          <w:b/>
          <w:bCs/>
        </w:rPr>
        <w:t>Propositions d’amendements au Règlement annexé à l’ADN :</w:t>
      </w:r>
      <w:r>
        <w:rPr>
          <w:b/>
          <w:bCs/>
        </w:rPr>
        <w:br/>
        <w:t>autres propositions</w:t>
      </w:r>
    </w:p>
    <w:p w14:paraId="53220D62" w14:textId="77777777" w:rsidR="00FB02CD" w:rsidRDefault="00FB02CD" w:rsidP="00B143B7">
      <w:pPr>
        <w:rPr>
          <w:b/>
          <w:bCs/>
        </w:rPr>
      </w:pPr>
    </w:p>
    <w:p w14:paraId="5C684822" w14:textId="77777777" w:rsidR="00FB02CD" w:rsidRPr="0079664B" w:rsidRDefault="00FB02CD" w:rsidP="00FB02CD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79664B">
        <w:rPr>
          <w:lang w:val="fr-FR"/>
        </w:rPr>
        <w:t xml:space="preserve">1.1.3.6 </w:t>
      </w:r>
      <w:r w:rsidR="00B143B7">
        <w:rPr>
          <w:lang w:val="fr-FR"/>
        </w:rPr>
        <w:t>de l’</w:t>
      </w:r>
      <w:r w:rsidRPr="0079664B">
        <w:rPr>
          <w:lang w:val="fr-FR"/>
        </w:rPr>
        <w:t>ADN - Exemptions liées aux quantités transportées à bord des bateaux</w:t>
      </w:r>
    </w:p>
    <w:p w14:paraId="27A430E5" w14:textId="77777777" w:rsidR="00FB02CD" w:rsidRPr="0079664B" w:rsidRDefault="00FB02CD" w:rsidP="00FB02CD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435714">
        <w:rPr>
          <w:lang w:val="fr-FR"/>
        </w:rPr>
        <w:t>Communication du Gouvernement de l’Allemagne</w:t>
      </w:r>
      <w:r w:rsidR="008455BA" w:rsidRPr="00501F2B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  <w:r w:rsidR="00CF354F">
        <w:rPr>
          <w:b w:val="0"/>
          <w:bCs/>
          <w:lang w:val="fr-FR"/>
        </w:rPr>
        <w:t>,</w:t>
      </w:r>
      <w:r w:rsidR="008455BA">
        <w:rPr>
          <w:b w:val="0"/>
          <w:bCs/>
          <w:lang w:val="fr-FR"/>
        </w:rPr>
        <w:t xml:space="preserve"> </w:t>
      </w:r>
      <w:r w:rsidR="008455BA" w:rsidRPr="008455BA">
        <w:rPr>
          <w:rStyle w:val="FootnoteReference"/>
          <w:b w:val="0"/>
          <w:bCs/>
          <w:sz w:val="20"/>
          <w:vertAlign w:val="baseline"/>
        </w:rPr>
        <w:footnoteReference w:customMarkFollows="1" w:id="3"/>
        <w:t>**</w:t>
      </w:r>
      <w:r w:rsidR="00CF354F">
        <w:rPr>
          <w:lang w:val="fr-FR"/>
        </w:rPr>
        <w:t xml:space="preserve"> </w:t>
      </w:r>
    </w:p>
    <w:p w14:paraId="60F49449" w14:textId="77777777" w:rsidR="00FB02CD" w:rsidRPr="0079664B" w:rsidRDefault="00FB02CD" w:rsidP="00FB02CD">
      <w:pPr>
        <w:pStyle w:val="SingleTxtG"/>
        <w:rPr>
          <w:snapToGrid w:val="0"/>
          <w:lang w:val="fr-FR"/>
        </w:rPr>
      </w:pPr>
      <w:r w:rsidRPr="00FB02CD">
        <w:rPr>
          <w:b/>
          <w:bCs/>
          <w:snapToGrid w:val="0"/>
          <w:lang w:val="fr-FR"/>
        </w:rPr>
        <w:t>Documents connexes</w:t>
      </w:r>
      <w:r w:rsidRPr="0079664B">
        <w:rPr>
          <w:snapToGrid w:val="0"/>
          <w:lang w:val="fr-FR"/>
        </w:rPr>
        <w:t xml:space="preserve"> :</w:t>
      </w:r>
    </w:p>
    <w:p w14:paraId="21E99F38" w14:textId="77777777" w:rsidR="00FB02CD" w:rsidRPr="0079664B" w:rsidRDefault="00FB02CD" w:rsidP="00FB02CD">
      <w:pPr>
        <w:pStyle w:val="SingleTxtG"/>
        <w:rPr>
          <w:snapToGrid w:val="0"/>
          <w:lang w:val="fr-FR"/>
        </w:rPr>
      </w:pPr>
      <w:r w:rsidRPr="0079664B">
        <w:rPr>
          <w:snapToGrid w:val="0"/>
          <w:lang w:val="fr-FR"/>
        </w:rPr>
        <w:t>ECE/TRANS/WP.15/AC.2/2019/10</w:t>
      </w:r>
      <w:r>
        <w:rPr>
          <w:snapToGrid w:val="0"/>
          <w:lang w:val="fr-FR"/>
        </w:rPr>
        <w:br/>
      </w:r>
      <w:r w:rsidR="00BE6322" w:rsidRPr="0079664B">
        <w:rPr>
          <w:snapToGrid w:val="0"/>
          <w:lang w:val="fr-FR"/>
        </w:rPr>
        <w:t>ECE/TRANS/</w:t>
      </w:r>
      <w:r w:rsidRPr="0079664B">
        <w:rPr>
          <w:snapToGrid w:val="0"/>
          <w:lang w:val="fr-FR"/>
        </w:rPr>
        <w:t>WP.15/AC.2/70, Nr. 42 et appendice I</w:t>
      </w:r>
    </w:p>
    <w:p w14:paraId="1A8DF3FF" w14:textId="77777777" w:rsidR="00FB02CD" w:rsidRPr="00FB02CD" w:rsidRDefault="006331A9" w:rsidP="006331A9">
      <w:pPr>
        <w:pStyle w:val="HChG"/>
        <w:rPr>
          <w:snapToGrid w:val="0"/>
          <w:lang w:val="fr-FR"/>
        </w:rPr>
      </w:pP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 w:rsidR="00FB02CD" w:rsidRPr="00FB02CD">
        <w:rPr>
          <w:snapToGrid w:val="0"/>
          <w:lang w:val="fr-FR"/>
        </w:rPr>
        <w:t>Introduction</w:t>
      </w:r>
    </w:p>
    <w:p w14:paraId="52D65082" w14:textId="77777777" w:rsidR="00FB02CD" w:rsidRPr="00D24D8D" w:rsidRDefault="00FB02CD" w:rsidP="00D24D8D">
      <w:pPr>
        <w:pStyle w:val="SingleTxtG"/>
      </w:pPr>
      <w:r w:rsidRPr="00D24D8D">
        <w:t>1.</w:t>
      </w:r>
      <w:r w:rsidRPr="00D24D8D">
        <w:tab/>
        <w:t xml:space="preserve">Sur la demande de l’UENF/OEB, le Comité de sécurité a adopté lors de sa </w:t>
      </w:r>
      <w:r w:rsidR="008455BA" w:rsidRPr="00D24D8D">
        <w:t>trente-quatrième</w:t>
      </w:r>
      <w:r w:rsidRPr="00D24D8D">
        <w:t xml:space="preserve"> session une modification du 1.1.3.6.1 </w:t>
      </w:r>
      <w:r w:rsidR="00B143B7" w:rsidRPr="00D24D8D">
        <w:t>de l’</w:t>
      </w:r>
      <w:r w:rsidRPr="00D24D8D">
        <w:t>ADN devant entrer en vigueur le 1er</w:t>
      </w:r>
      <w:r w:rsidR="00B143B7" w:rsidRPr="00D24D8D">
        <w:t> </w:t>
      </w:r>
      <w:r w:rsidRPr="00D24D8D">
        <w:t>janvier 2021. Les quantités de marchandises dangereuses des différentes classes dont le transport est exempté de l'application de l</w:t>
      </w:r>
      <w:r w:rsidR="008455BA" w:rsidRPr="00D24D8D">
        <w:t>’</w:t>
      </w:r>
      <w:r w:rsidRPr="00D24D8D">
        <w:t>ADN sont désormais indiquées dans un tableau.</w:t>
      </w:r>
    </w:p>
    <w:p w14:paraId="02DB6106" w14:textId="77777777" w:rsidR="00FB02CD" w:rsidRPr="0079664B" w:rsidRDefault="00FB02CD" w:rsidP="00FB02CD">
      <w:pPr>
        <w:pStyle w:val="SingleTxtG"/>
        <w:rPr>
          <w:rFonts w:eastAsia="Arial Unicode MS"/>
          <w:snapToGrid w:val="0"/>
          <w:lang w:val="fr-FR"/>
        </w:rPr>
      </w:pPr>
      <w:r w:rsidRPr="0079664B">
        <w:rPr>
          <w:snapToGrid w:val="0"/>
          <w:lang w:val="fr-FR"/>
        </w:rPr>
        <w:t>2.</w:t>
      </w:r>
      <w:r w:rsidRPr="0079664B">
        <w:rPr>
          <w:snapToGrid w:val="0"/>
          <w:lang w:val="fr-FR"/>
        </w:rPr>
        <w:tab/>
        <w:t>La délégation allemande a constaté que les quantités exemptées pour les matières et objets de la classe 2, groupe F ne peuvent être déterminées sans équivoque.</w:t>
      </w:r>
      <w:r w:rsidRPr="0079664B">
        <w:rPr>
          <w:rFonts w:eastAsia="Arial Unicode MS"/>
          <w:snapToGrid w:val="0"/>
          <w:lang w:val="fr-FR"/>
        </w:rPr>
        <w:t xml:space="preserve"> Les deux lignes pour les matières de la classe 2 contiennent des indications divergentes : 0 kg et 300 kg.</w:t>
      </w:r>
    </w:p>
    <w:p w14:paraId="3525D5D5" w14:textId="77777777" w:rsidR="00FB02CD" w:rsidRPr="0079664B" w:rsidRDefault="00FB02CD" w:rsidP="00FB02CD">
      <w:pPr>
        <w:overflowPunct/>
        <w:autoSpaceDE/>
        <w:autoSpaceDN/>
        <w:adjustRightInd/>
        <w:rPr>
          <w:rFonts w:eastAsia="Arial Unicode MS"/>
          <w:snapToGrid w:val="0"/>
          <w:bdr w:val="nil"/>
          <w:lang w:val="fr-FR"/>
        </w:rPr>
      </w:pPr>
    </w:p>
    <w:p w14:paraId="07891E22" w14:textId="77777777" w:rsidR="00FB02CD" w:rsidRPr="0079664B" w:rsidRDefault="00FB02CD" w:rsidP="00FB02CD">
      <w:pPr>
        <w:pStyle w:val="HChG"/>
        <w:rPr>
          <w:snapToGrid w:val="0"/>
          <w:lang w:val="fr-FR"/>
        </w:rPr>
      </w:pPr>
      <w:r>
        <w:rPr>
          <w:snapToGrid w:val="0"/>
          <w:lang w:val="fr-FR"/>
        </w:rPr>
        <w:lastRenderedPageBreak/>
        <w:tab/>
      </w:r>
      <w:r w:rsidR="00290E19">
        <w:rPr>
          <w:snapToGrid w:val="0"/>
          <w:lang w:val="fr-FR"/>
        </w:rPr>
        <w:tab/>
      </w:r>
      <w:r w:rsidRPr="0079664B">
        <w:rPr>
          <w:snapToGrid w:val="0"/>
          <w:lang w:val="fr-FR"/>
        </w:rPr>
        <w:t>Demande</w:t>
      </w:r>
    </w:p>
    <w:p w14:paraId="3255A8FD" w14:textId="77777777" w:rsidR="00FB02CD" w:rsidRPr="0079664B" w:rsidRDefault="00FB02CD" w:rsidP="00CF354F">
      <w:pPr>
        <w:pStyle w:val="SingleTxtG"/>
        <w:rPr>
          <w:snapToGrid w:val="0"/>
          <w:lang w:val="fr-FR"/>
        </w:rPr>
      </w:pPr>
      <w:r w:rsidRPr="0079664B">
        <w:rPr>
          <w:snapToGrid w:val="0"/>
          <w:lang w:val="fr-FR"/>
        </w:rPr>
        <w:t>3.</w:t>
      </w:r>
      <w:r w:rsidRPr="0079664B">
        <w:rPr>
          <w:snapToGrid w:val="0"/>
          <w:lang w:val="fr-FR"/>
        </w:rPr>
        <w:tab/>
        <w:t>L</w:t>
      </w:r>
      <w:r>
        <w:rPr>
          <w:snapToGrid w:val="0"/>
          <w:lang w:val="fr-FR"/>
        </w:rPr>
        <w:t>’</w:t>
      </w:r>
      <w:r w:rsidRPr="0079664B">
        <w:rPr>
          <w:snapToGrid w:val="0"/>
          <w:lang w:val="fr-FR"/>
        </w:rPr>
        <w:t>Allemagne propose au Comité de sécurité d</w:t>
      </w:r>
      <w:r w:rsidR="00CF354F">
        <w:rPr>
          <w:snapToGrid w:val="0"/>
          <w:lang w:val="fr-FR"/>
        </w:rPr>
        <w:t>’</w:t>
      </w:r>
      <w:r w:rsidRPr="0079664B">
        <w:rPr>
          <w:snapToGrid w:val="0"/>
          <w:lang w:val="fr-FR"/>
        </w:rPr>
        <w:t>apporter la modification suivante au texte déjà adopté en vue d</w:t>
      </w:r>
      <w:r w:rsidR="00CF354F">
        <w:rPr>
          <w:snapToGrid w:val="0"/>
          <w:lang w:val="fr-FR"/>
        </w:rPr>
        <w:t>’</w:t>
      </w:r>
      <w:r w:rsidRPr="0079664B">
        <w:rPr>
          <w:snapToGrid w:val="0"/>
          <w:lang w:val="fr-FR"/>
        </w:rPr>
        <w:t>une entrée en vigueur au 1</w:t>
      </w:r>
      <w:r w:rsidRPr="0079664B">
        <w:rPr>
          <w:vertAlign w:val="superscript"/>
          <w:lang w:val="fr-FR"/>
        </w:rPr>
        <w:t>er</w:t>
      </w:r>
      <w:r w:rsidRPr="0079664B">
        <w:rPr>
          <w:snapToGrid w:val="0"/>
          <w:lang w:val="fr-FR"/>
        </w:rPr>
        <w:t xml:space="preserve"> janvier 2021 :</w:t>
      </w:r>
    </w:p>
    <w:p w14:paraId="1B40B2F3" w14:textId="77777777" w:rsidR="00FB02CD" w:rsidRPr="0079664B" w:rsidRDefault="00FB02CD" w:rsidP="00FB02CD">
      <w:pPr>
        <w:pStyle w:val="SingleTxtG"/>
        <w:rPr>
          <w:snapToGrid w:val="0"/>
          <w:lang w:val="fr-FR"/>
        </w:rPr>
      </w:pP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 w:rsidRPr="0079664B">
        <w:rPr>
          <w:snapToGrid w:val="0"/>
          <w:lang w:val="fr-FR"/>
        </w:rPr>
        <w:t>a)</w:t>
      </w:r>
      <w:r w:rsidRPr="0079664B">
        <w:rPr>
          <w:snapToGrid w:val="0"/>
          <w:lang w:val="fr-FR"/>
        </w:rPr>
        <w:tab/>
        <w:t>Dans la première ligne concernant la classe 2, premier tiret de l</w:t>
      </w:r>
      <w:r w:rsidR="00CF354F">
        <w:rPr>
          <w:snapToGrid w:val="0"/>
          <w:lang w:val="fr-FR"/>
        </w:rPr>
        <w:t>’</w:t>
      </w:r>
      <w:r w:rsidRPr="0079664B">
        <w:rPr>
          <w:snapToGrid w:val="0"/>
          <w:lang w:val="fr-FR"/>
        </w:rPr>
        <w:t>énumération des groupes, après « T</w:t>
      </w:r>
      <w:r>
        <w:rPr>
          <w:snapToGrid w:val="0"/>
          <w:lang w:val="fr-FR"/>
        </w:rPr>
        <w:t>,</w:t>
      </w:r>
      <w:r w:rsidRPr="0079664B">
        <w:rPr>
          <w:snapToGrid w:val="0"/>
          <w:lang w:val="fr-FR"/>
        </w:rPr>
        <w:t> », supprimer « F</w:t>
      </w:r>
      <w:r>
        <w:rPr>
          <w:snapToGrid w:val="0"/>
          <w:lang w:val="fr-FR"/>
        </w:rPr>
        <w:t>,</w:t>
      </w:r>
      <w:r w:rsidRPr="0079664B">
        <w:rPr>
          <w:snapToGrid w:val="0"/>
          <w:lang w:val="fr-FR"/>
        </w:rPr>
        <w:t> »</w:t>
      </w:r>
      <w:r>
        <w:rPr>
          <w:snapToGrid w:val="0"/>
          <w:lang w:val="fr-FR"/>
        </w:rPr>
        <w:t> ;</w:t>
      </w:r>
    </w:p>
    <w:p w14:paraId="1C1DE13B" w14:textId="77777777" w:rsidR="00FB02CD" w:rsidRDefault="00FB02CD" w:rsidP="00FB02CD">
      <w:pPr>
        <w:pStyle w:val="SingleTxtG"/>
        <w:rPr>
          <w:snapToGrid w:val="0"/>
          <w:lang w:val="fr-FR"/>
        </w:rPr>
      </w:pP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 w:rsidRPr="0079664B">
        <w:rPr>
          <w:snapToGrid w:val="0"/>
          <w:lang w:val="fr-FR"/>
        </w:rPr>
        <w:t>b)</w:t>
      </w:r>
      <w:r w:rsidRPr="0079664B">
        <w:rPr>
          <w:snapToGrid w:val="0"/>
          <w:lang w:val="fr-FR"/>
        </w:rPr>
        <w:tab/>
        <w:t>Dans la première ligne concernant la classe 2, deuxième tiret de l</w:t>
      </w:r>
      <w:r w:rsidR="00CF354F">
        <w:rPr>
          <w:snapToGrid w:val="0"/>
          <w:lang w:val="fr-FR"/>
        </w:rPr>
        <w:t>’</w:t>
      </w:r>
      <w:r w:rsidRPr="0079664B">
        <w:rPr>
          <w:snapToGrid w:val="0"/>
          <w:lang w:val="fr-FR"/>
        </w:rPr>
        <w:t>énumération des groupes, après « CO</w:t>
      </w:r>
      <w:r>
        <w:rPr>
          <w:snapToGrid w:val="0"/>
          <w:lang w:val="fr-FR"/>
        </w:rPr>
        <w:t>,</w:t>
      </w:r>
      <w:r w:rsidRPr="0079664B">
        <w:rPr>
          <w:snapToGrid w:val="0"/>
          <w:lang w:val="fr-FR"/>
        </w:rPr>
        <w:t> », supprimer « F</w:t>
      </w:r>
      <w:r>
        <w:rPr>
          <w:snapToGrid w:val="0"/>
          <w:lang w:val="fr-FR"/>
        </w:rPr>
        <w:t>,</w:t>
      </w:r>
      <w:r w:rsidRPr="0079664B">
        <w:rPr>
          <w:snapToGrid w:val="0"/>
          <w:lang w:val="fr-FR"/>
        </w:rPr>
        <w:t> ».</w:t>
      </w:r>
      <w:bookmarkStart w:id="0" w:name="_GoBack"/>
      <w:bookmarkEnd w:id="0"/>
    </w:p>
    <w:p w14:paraId="41565CD1" w14:textId="77777777" w:rsidR="00FB02CD" w:rsidRDefault="00FB02CD" w:rsidP="00FB02CD">
      <w:pPr>
        <w:pStyle w:val="HChG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="0028679B">
        <w:rPr>
          <w:snapToGrid w:val="0"/>
          <w:lang w:val="fr-FR"/>
        </w:rPr>
        <w:tab/>
      </w:r>
      <w:r w:rsidRPr="00B04888">
        <w:rPr>
          <w:snapToGrid w:val="0"/>
          <w:lang w:val="fr-FR"/>
        </w:rPr>
        <w:t>Motifs</w:t>
      </w:r>
    </w:p>
    <w:p w14:paraId="2933833C" w14:textId="77777777" w:rsidR="00FB02CD" w:rsidRPr="0079664B" w:rsidRDefault="00CF354F" w:rsidP="00CF354F">
      <w:pPr>
        <w:pStyle w:val="SingleTxtG"/>
        <w:rPr>
          <w:snapToGrid w:val="0"/>
          <w:lang w:val="fr-FR"/>
        </w:rPr>
      </w:pPr>
      <w:r>
        <w:rPr>
          <w:lang w:val="fr-FR"/>
        </w:rPr>
        <w:tab/>
      </w:r>
      <w:r w:rsidR="00FB02CD" w:rsidRPr="0079664B">
        <w:rPr>
          <w:snapToGrid w:val="0"/>
          <w:lang w:val="fr-FR"/>
        </w:rPr>
        <w:t>4.</w:t>
      </w:r>
      <w:r w:rsidR="00FB02CD" w:rsidRPr="0079664B">
        <w:rPr>
          <w:snapToGrid w:val="0"/>
          <w:lang w:val="fr-FR"/>
        </w:rPr>
        <w:tab/>
        <w:t>Selon le 1.1.3.6.1, lettre b), 1</w:t>
      </w:r>
      <w:r w:rsidR="00FB02CD" w:rsidRPr="0079664B">
        <w:rPr>
          <w:vertAlign w:val="superscript"/>
          <w:lang w:val="fr-FR"/>
        </w:rPr>
        <w:t>er</w:t>
      </w:r>
      <w:r w:rsidR="00FB02CD" w:rsidRPr="0079664B">
        <w:rPr>
          <w:snapToGrid w:val="0"/>
          <w:lang w:val="fr-FR"/>
        </w:rPr>
        <w:t xml:space="preserve"> tiret, de l</w:t>
      </w:r>
      <w:r>
        <w:rPr>
          <w:snapToGrid w:val="0"/>
          <w:lang w:val="fr-FR"/>
        </w:rPr>
        <w:t>’</w:t>
      </w:r>
      <w:r w:rsidR="00FB02CD" w:rsidRPr="0079664B">
        <w:rPr>
          <w:snapToGrid w:val="0"/>
          <w:lang w:val="fr-FR"/>
        </w:rPr>
        <w:t>ADN actuellement en vigueur, les matières</w:t>
      </w:r>
      <w:r w:rsidR="00FB02CD">
        <w:rPr>
          <w:snapToGrid w:val="0"/>
          <w:lang w:val="fr-FR"/>
        </w:rPr>
        <w:t xml:space="preserve"> </w:t>
      </w:r>
      <w:r w:rsidR="00FB02CD" w:rsidRPr="0079664B">
        <w:rPr>
          <w:snapToGrid w:val="0"/>
          <w:lang w:val="fr-FR"/>
        </w:rPr>
        <w:t>et objets de la classe 2, groupe F, visées au 2.2.2.1.3 sont exemptées jusqu</w:t>
      </w:r>
      <w:r>
        <w:rPr>
          <w:snapToGrid w:val="0"/>
          <w:lang w:val="fr-FR"/>
        </w:rPr>
        <w:t>’</w:t>
      </w:r>
      <w:r w:rsidR="00FB02CD" w:rsidRPr="0079664B">
        <w:rPr>
          <w:snapToGrid w:val="0"/>
          <w:lang w:val="fr-FR"/>
        </w:rPr>
        <w:t>à 300</w:t>
      </w:r>
      <w:r>
        <w:rPr>
          <w:snapToGrid w:val="0"/>
          <w:lang w:val="fr-FR"/>
        </w:rPr>
        <w:t> </w:t>
      </w:r>
      <w:r w:rsidR="00FB02CD" w:rsidRPr="0079664B">
        <w:rPr>
          <w:snapToGrid w:val="0"/>
          <w:lang w:val="fr-FR"/>
        </w:rPr>
        <w:t>kg. Par conséquent, la limitation à 0 kg figurant dans le nouveau libellé de l</w:t>
      </w:r>
      <w:r>
        <w:rPr>
          <w:snapToGrid w:val="0"/>
          <w:lang w:val="fr-FR"/>
        </w:rPr>
        <w:t>’</w:t>
      </w:r>
      <w:r w:rsidR="00FB02CD" w:rsidRPr="0079664B">
        <w:rPr>
          <w:snapToGrid w:val="0"/>
          <w:lang w:val="fr-FR"/>
        </w:rPr>
        <w:t>alinéa à la 1ère ligne de l</w:t>
      </w:r>
      <w:r>
        <w:rPr>
          <w:snapToGrid w:val="0"/>
          <w:lang w:val="fr-FR"/>
        </w:rPr>
        <w:t>’</w:t>
      </w:r>
      <w:r w:rsidR="00FB02CD" w:rsidRPr="0079664B">
        <w:rPr>
          <w:snapToGrid w:val="0"/>
          <w:lang w:val="fr-FR"/>
        </w:rPr>
        <w:t>entrée pour la classe 2 est erronée. Le Comité de sécurité n</w:t>
      </w:r>
      <w:r>
        <w:rPr>
          <w:snapToGrid w:val="0"/>
          <w:lang w:val="fr-FR"/>
        </w:rPr>
        <w:t>’</w:t>
      </w:r>
      <w:r w:rsidR="00FB02CD" w:rsidRPr="0079664B">
        <w:rPr>
          <w:snapToGrid w:val="0"/>
          <w:lang w:val="fr-FR"/>
        </w:rPr>
        <w:t>a pas modifié l</w:t>
      </w:r>
      <w:r>
        <w:rPr>
          <w:snapToGrid w:val="0"/>
          <w:lang w:val="fr-FR"/>
        </w:rPr>
        <w:t>’</w:t>
      </w:r>
      <w:r w:rsidR="00FB02CD" w:rsidRPr="0079664B">
        <w:rPr>
          <w:snapToGrid w:val="0"/>
          <w:lang w:val="fr-FR"/>
        </w:rPr>
        <w:t xml:space="preserve">évaluation de sécurité lors de sa </w:t>
      </w:r>
      <w:r w:rsidR="006331A9">
        <w:rPr>
          <w:snapToGrid w:val="0"/>
          <w:lang w:val="fr-FR"/>
        </w:rPr>
        <w:t>trente-quatrième</w:t>
      </w:r>
      <w:r w:rsidR="00FB02CD" w:rsidRPr="0079664B">
        <w:rPr>
          <w:snapToGrid w:val="0"/>
          <w:lang w:val="fr-FR"/>
        </w:rPr>
        <w:t xml:space="preserve"> session. Par conséquent, il s</w:t>
      </w:r>
      <w:r>
        <w:rPr>
          <w:snapToGrid w:val="0"/>
          <w:lang w:val="fr-FR"/>
        </w:rPr>
        <w:t>’</w:t>
      </w:r>
      <w:r w:rsidR="00FB02CD" w:rsidRPr="0079664B">
        <w:rPr>
          <w:snapToGrid w:val="0"/>
          <w:lang w:val="fr-FR"/>
        </w:rPr>
        <w:t>agit manifestement d</w:t>
      </w:r>
      <w:r>
        <w:rPr>
          <w:snapToGrid w:val="0"/>
          <w:lang w:val="fr-FR"/>
        </w:rPr>
        <w:t>’</w:t>
      </w:r>
      <w:r w:rsidR="00FB02CD" w:rsidRPr="0079664B">
        <w:rPr>
          <w:snapToGrid w:val="0"/>
          <w:lang w:val="fr-FR"/>
        </w:rPr>
        <w:t>une erreur rédactionnelle.</w:t>
      </w:r>
    </w:p>
    <w:p w14:paraId="383E6F50" w14:textId="77777777" w:rsidR="00FB02CD" w:rsidRPr="00B04888" w:rsidRDefault="00CF354F" w:rsidP="00CF354F">
      <w:pPr>
        <w:pStyle w:val="HChG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="0028679B">
        <w:rPr>
          <w:snapToGrid w:val="0"/>
          <w:lang w:val="fr-FR"/>
        </w:rPr>
        <w:tab/>
      </w:r>
      <w:r w:rsidR="00FB02CD" w:rsidRPr="00B04888">
        <w:rPr>
          <w:snapToGrid w:val="0"/>
          <w:lang w:val="fr-FR"/>
        </w:rPr>
        <w:t>Sécurité</w:t>
      </w:r>
    </w:p>
    <w:p w14:paraId="4E4113B9" w14:textId="77777777" w:rsidR="00FB02CD" w:rsidRPr="0079664B" w:rsidRDefault="00FB02CD" w:rsidP="00CF354F">
      <w:pPr>
        <w:pStyle w:val="SingleTxtG"/>
        <w:rPr>
          <w:snapToGrid w:val="0"/>
          <w:lang w:val="fr-FR"/>
        </w:rPr>
      </w:pPr>
      <w:r w:rsidRPr="0079664B">
        <w:rPr>
          <w:snapToGrid w:val="0"/>
          <w:lang w:val="fr-FR"/>
        </w:rPr>
        <w:t>5.</w:t>
      </w:r>
      <w:r w:rsidRPr="0079664B">
        <w:rPr>
          <w:snapToGrid w:val="0"/>
          <w:lang w:val="fr-FR"/>
        </w:rPr>
        <w:tab/>
        <w:t>Le niveau de sécurité actuel du transport n</w:t>
      </w:r>
      <w:r w:rsidR="00CF354F">
        <w:rPr>
          <w:snapToGrid w:val="0"/>
          <w:lang w:val="fr-FR"/>
        </w:rPr>
        <w:t>’</w:t>
      </w:r>
      <w:r w:rsidRPr="0079664B">
        <w:rPr>
          <w:snapToGrid w:val="0"/>
          <w:lang w:val="fr-FR"/>
        </w:rPr>
        <w:t>est pas modifié.</w:t>
      </w:r>
    </w:p>
    <w:p w14:paraId="319E7ADF" w14:textId="77777777" w:rsidR="00FB02CD" w:rsidRPr="00B04888" w:rsidRDefault="00CF354F" w:rsidP="00CF354F">
      <w:pPr>
        <w:pStyle w:val="HChG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="00794E79">
        <w:rPr>
          <w:snapToGrid w:val="0"/>
          <w:lang w:val="fr-FR"/>
        </w:rPr>
        <w:tab/>
      </w:r>
      <w:r w:rsidR="00FB02CD" w:rsidRPr="00B04888">
        <w:rPr>
          <w:snapToGrid w:val="0"/>
          <w:lang w:val="fr-FR"/>
        </w:rPr>
        <w:t>Mise en œuvre</w:t>
      </w:r>
    </w:p>
    <w:p w14:paraId="27DC8E9C" w14:textId="77777777" w:rsidR="00FB02CD" w:rsidRDefault="00FB02CD" w:rsidP="00CF354F">
      <w:pPr>
        <w:pStyle w:val="SingleTxtG"/>
        <w:rPr>
          <w:snapToGrid w:val="0"/>
          <w:lang w:val="fr-FR"/>
        </w:rPr>
      </w:pPr>
      <w:r w:rsidRPr="0079664B">
        <w:rPr>
          <w:snapToGrid w:val="0"/>
          <w:lang w:val="fr-FR"/>
        </w:rPr>
        <w:t>6.</w:t>
      </w:r>
      <w:r w:rsidRPr="0079664B">
        <w:rPr>
          <w:snapToGrid w:val="0"/>
          <w:lang w:val="fr-FR"/>
        </w:rPr>
        <w:tab/>
        <w:t>La demande n</w:t>
      </w:r>
      <w:r w:rsidR="0028679B">
        <w:rPr>
          <w:snapToGrid w:val="0"/>
          <w:lang w:val="fr-FR"/>
        </w:rPr>
        <w:t>’</w:t>
      </w:r>
      <w:r w:rsidRPr="0079664B">
        <w:rPr>
          <w:snapToGrid w:val="0"/>
          <w:lang w:val="fr-FR"/>
        </w:rPr>
        <w:t>implique aucune modification sur le plan de l</w:t>
      </w:r>
      <w:r w:rsidR="00CF354F">
        <w:rPr>
          <w:snapToGrid w:val="0"/>
          <w:lang w:val="fr-FR"/>
        </w:rPr>
        <w:t>’</w:t>
      </w:r>
      <w:r w:rsidRPr="0079664B">
        <w:rPr>
          <w:snapToGrid w:val="0"/>
          <w:lang w:val="fr-FR"/>
        </w:rPr>
        <w:t>organisation ou de la construction navale pour le transport de matières et objets de la classe 2.</w:t>
      </w:r>
    </w:p>
    <w:p w14:paraId="5357C918" w14:textId="77777777" w:rsidR="00CF354F" w:rsidRPr="00CF354F" w:rsidRDefault="00CF354F" w:rsidP="00CF354F">
      <w:pPr>
        <w:spacing w:before="240"/>
        <w:jc w:val="center"/>
        <w:rPr>
          <w:snapToGrid w:val="0"/>
          <w:u w:val="single"/>
          <w:lang w:val="fr-FR"/>
        </w:rPr>
      </w:pPr>
      <w:r>
        <w:rPr>
          <w:snapToGrid w:val="0"/>
          <w:u w:val="single"/>
          <w:lang w:val="fr-FR"/>
        </w:rPr>
        <w:tab/>
      </w:r>
      <w:r>
        <w:rPr>
          <w:snapToGrid w:val="0"/>
          <w:u w:val="single"/>
          <w:lang w:val="fr-FR"/>
        </w:rPr>
        <w:tab/>
      </w:r>
      <w:r>
        <w:rPr>
          <w:snapToGrid w:val="0"/>
          <w:u w:val="single"/>
          <w:lang w:val="fr-FR"/>
        </w:rPr>
        <w:tab/>
      </w:r>
    </w:p>
    <w:p w14:paraId="69CA7010" w14:textId="77777777" w:rsidR="00FB02CD" w:rsidRPr="0079664B" w:rsidRDefault="00FB02CD" w:rsidP="00FB02CD">
      <w:pPr>
        <w:tabs>
          <w:tab w:val="left" w:pos="1701"/>
        </w:tabs>
        <w:overflowPunct/>
        <w:autoSpaceDE/>
        <w:autoSpaceDN/>
        <w:adjustRightInd/>
        <w:rPr>
          <w:snapToGrid w:val="0"/>
          <w:lang w:val="fr-FR"/>
        </w:rPr>
      </w:pPr>
    </w:p>
    <w:p w14:paraId="163A078E" w14:textId="77777777" w:rsidR="00FB02CD" w:rsidRPr="00FB02CD" w:rsidRDefault="00FB02CD" w:rsidP="00FB02CD">
      <w:pPr>
        <w:rPr>
          <w:b/>
          <w:bCs/>
        </w:rPr>
      </w:pPr>
    </w:p>
    <w:p w14:paraId="4B40A216" w14:textId="77777777" w:rsidR="00C1626B" w:rsidRPr="000E68EB" w:rsidRDefault="00C1626B" w:rsidP="00F06ED4"/>
    <w:sectPr w:rsidR="00C1626B" w:rsidRPr="000E68EB" w:rsidSect="000E68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AAEBE" w14:textId="77777777" w:rsidR="000E68EB" w:rsidRDefault="000E68EB" w:rsidP="00F95C08">
      <w:pPr>
        <w:spacing w:line="240" w:lineRule="auto"/>
      </w:pPr>
    </w:p>
  </w:endnote>
  <w:endnote w:type="continuationSeparator" w:id="0">
    <w:p w14:paraId="2E866BAC" w14:textId="77777777" w:rsidR="000E68EB" w:rsidRPr="00AC3823" w:rsidRDefault="000E68EB" w:rsidP="00AC3823">
      <w:pPr>
        <w:pStyle w:val="Footer"/>
      </w:pPr>
    </w:p>
  </w:endnote>
  <w:endnote w:type="continuationNotice" w:id="1">
    <w:p w14:paraId="4C2B532E" w14:textId="77777777" w:rsidR="000E68EB" w:rsidRDefault="000E68E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084A9" w14:textId="77777777" w:rsidR="000E68EB" w:rsidRPr="000E68EB" w:rsidRDefault="000E68EB" w:rsidP="000E68EB">
    <w:pPr>
      <w:pStyle w:val="Footer"/>
      <w:tabs>
        <w:tab w:val="right" w:pos="9638"/>
      </w:tabs>
      <w:rPr>
        <w:sz w:val="18"/>
      </w:rPr>
    </w:pPr>
    <w:r w:rsidRPr="000E68EB">
      <w:rPr>
        <w:b/>
        <w:sz w:val="18"/>
      </w:rPr>
      <w:fldChar w:fldCharType="begin"/>
    </w:r>
    <w:r w:rsidRPr="000E68EB">
      <w:rPr>
        <w:b/>
        <w:sz w:val="18"/>
      </w:rPr>
      <w:instrText xml:space="preserve"> PAGE  \* MERGEFORMAT </w:instrText>
    </w:r>
    <w:r w:rsidRPr="000E68EB">
      <w:rPr>
        <w:b/>
        <w:sz w:val="18"/>
      </w:rPr>
      <w:fldChar w:fldCharType="separate"/>
    </w:r>
    <w:r w:rsidRPr="000E68EB">
      <w:rPr>
        <w:b/>
        <w:noProof/>
        <w:sz w:val="18"/>
      </w:rPr>
      <w:t>2</w:t>
    </w:r>
    <w:r w:rsidRPr="000E68E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1CC5A" w14:textId="77777777" w:rsidR="000E68EB" w:rsidRPr="000E68EB" w:rsidRDefault="000E68EB" w:rsidP="000E68EB">
    <w:pPr>
      <w:pStyle w:val="Footer"/>
      <w:tabs>
        <w:tab w:val="right" w:pos="9638"/>
      </w:tabs>
      <w:rPr>
        <w:b/>
        <w:sz w:val="18"/>
      </w:rPr>
    </w:pPr>
    <w:r>
      <w:tab/>
    </w:r>
    <w:r w:rsidRPr="000E68EB">
      <w:rPr>
        <w:b/>
        <w:sz w:val="18"/>
      </w:rPr>
      <w:fldChar w:fldCharType="begin"/>
    </w:r>
    <w:r w:rsidRPr="000E68EB">
      <w:rPr>
        <w:b/>
        <w:sz w:val="18"/>
      </w:rPr>
      <w:instrText xml:space="preserve"> PAGE  \* MERGEFORMAT </w:instrText>
    </w:r>
    <w:r w:rsidRPr="000E68EB">
      <w:rPr>
        <w:b/>
        <w:sz w:val="18"/>
      </w:rPr>
      <w:fldChar w:fldCharType="separate"/>
    </w:r>
    <w:r w:rsidRPr="000E68EB">
      <w:rPr>
        <w:b/>
        <w:noProof/>
        <w:sz w:val="18"/>
      </w:rPr>
      <w:t>3</w:t>
    </w:r>
    <w:r w:rsidRPr="000E68E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4F788" w14:textId="77777777" w:rsidR="000D3EE9" w:rsidRPr="000E68EB" w:rsidRDefault="000D3EE9" w:rsidP="0001207F">
    <w:pPr>
      <w:pStyle w:val="Footer"/>
      <w:spacing w:before="12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CD5E9" w14:textId="77777777" w:rsidR="000E68EB" w:rsidRPr="00AC3823" w:rsidRDefault="000E68E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53AAD83" w14:textId="77777777" w:rsidR="000E68EB" w:rsidRPr="00AC3823" w:rsidRDefault="000E68E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FD2CF65" w14:textId="77777777" w:rsidR="000E68EB" w:rsidRPr="00AC3823" w:rsidRDefault="000E68EB">
      <w:pPr>
        <w:spacing w:line="240" w:lineRule="auto"/>
        <w:rPr>
          <w:sz w:val="2"/>
          <w:szCs w:val="2"/>
        </w:rPr>
      </w:pPr>
    </w:p>
  </w:footnote>
  <w:footnote w:id="2">
    <w:p w14:paraId="09F7F54F" w14:textId="77777777" w:rsidR="003C18EE" w:rsidRPr="00953C91" w:rsidRDefault="003C18EE" w:rsidP="003C18EE">
      <w:pPr>
        <w:pStyle w:val="FootnoteText"/>
      </w:pPr>
      <w:r>
        <w:tab/>
        <w:t>*</w:t>
      </w:r>
      <w:r>
        <w:tab/>
      </w:r>
      <w:r w:rsidRPr="00953C91">
        <w:t xml:space="preserve">Diffusé en langue allemande par la Commission centrale pour la navigation du Rhin sous la </w:t>
      </w:r>
      <w:proofErr w:type="gramStart"/>
      <w:r w:rsidRPr="00953C91">
        <w:t>cote  CCNR</w:t>
      </w:r>
      <w:proofErr w:type="gramEnd"/>
      <w:r w:rsidRPr="00953C91">
        <w:t>/ZKR/ADN/WP.15/AC.2/2019/</w:t>
      </w:r>
      <w:r w:rsidR="004A09C1">
        <w:t>23</w:t>
      </w:r>
      <w:r w:rsidRPr="00953C91">
        <w:t>.</w:t>
      </w:r>
    </w:p>
    <w:p w14:paraId="088A9F42" w14:textId="77777777" w:rsidR="003C18EE" w:rsidRPr="00953C91" w:rsidRDefault="003C18EE" w:rsidP="00953C91">
      <w:pPr>
        <w:pStyle w:val="FootnoteText"/>
      </w:pPr>
      <w:r>
        <w:tab/>
        <w:t>**</w:t>
      </w:r>
      <w:r>
        <w:tab/>
      </w:r>
      <w:r w:rsidRPr="00953C91">
        <w:t>Conformément au programme de travail du Comité des transports intérieurs pour 2018-2019 (ECE/TRANS/2018/21/Add.1, (9.3)).</w:t>
      </w:r>
    </w:p>
    <w:p w14:paraId="490C6C5C" w14:textId="77777777" w:rsidR="008455BA" w:rsidRPr="00953C91" w:rsidRDefault="008455BA" w:rsidP="00953C91">
      <w:pPr>
        <w:pStyle w:val="FootnoteText"/>
      </w:pPr>
      <w:r w:rsidRPr="00953C91">
        <w:t>.</w:t>
      </w:r>
    </w:p>
  </w:footnote>
  <w:footnote w:id="3">
    <w:p w14:paraId="7CA5E6E6" w14:textId="77777777" w:rsidR="008455BA" w:rsidRPr="008455BA" w:rsidRDefault="008455BA" w:rsidP="003C18EE">
      <w:pPr>
        <w:pStyle w:val="FootnoteText"/>
      </w:pPr>
      <w:r w:rsidRPr="009A0C78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EA996" w14:textId="77777777" w:rsidR="000E68EB" w:rsidRPr="000E68EB" w:rsidRDefault="003A1B1B" w:rsidP="00BE6322">
    <w:pPr>
      <w:pStyle w:val="Header"/>
    </w:pPr>
    <w:r>
      <w:t>ECE/TRANS/WP.15/AC.2/2019/</w:t>
    </w:r>
    <w:r w:rsidR="004A09C1">
      <w:t>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B166E" w14:textId="0EC8B178" w:rsidR="000E68EB" w:rsidRPr="000E68EB" w:rsidRDefault="000E68EB" w:rsidP="000E68E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892E2E">
      <w:t>ECE/TRANS/WP.15/AC.2/2019/</w:t>
    </w:r>
    <w:proofErr w:type="spellStart"/>
    <w:r w:rsidR="00892E2E">
      <w:t>DEf</w:t>
    </w:r>
    <w:proofErr w:type="spellEnd"/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BFDAF" w14:textId="77777777" w:rsidR="00BE6322" w:rsidRDefault="00BE6322" w:rsidP="008C17DC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E7BDE"/>
    <w:multiLevelType w:val="hybridMultilevel"/>
    <w:tmpl w:val="5476C758"/>
    <w:lvl w:ilvl="0" w:tplc="89343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753543C1"/>
    <w:multiLevelType w:val="hybridMultilevel"/>
    <w:tmpl w:val="384ACBE0"/>
    <w:lvl w:ilvl="0" w:tplc="A07653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F2324AE-7E1B-46E0-BE39-6171A5137F5D}"/>
    <w:docVar w:name="dgnword-eventsink" w:val="646185176"/>
  </w:docVars>
  <w:rsids>
    <w:rsidRoot w:val="000E68EB"/>
    <w:rsid w:val="0001207F"/>
    <w:rsid w:val="00017F94"/>
    <w:rsid w:val="00023842"/>
    <w:rsid w:val="000334F9"/>
    <w:rsid w:val="0004639C"/>
    <w:rsid w:val="0007796D"/>
    <w:rsid w:val="000942EE"/>
    <w:rsid w:val="000A52BF"/>
    <w:rsid w:val="000B7790"/>
    <w:rsid w:val="000D3EE9"/>
    <w:rsid w:val="000D62F3"/>
    <w:rsid w:val="000E68EB"/>
    <w:rsid w:val="00111F2F"/>
    <w:rsid w:val="001433FD"/>
    <w:rsid w:val="0014365E"/>
    <w:rsid w:val="001541D3"/>
    <w:rsid w:val="00156B77"/>
    <w:rsid w:val="00176178"/>
    <w:rsid w:val="00177140"/>
    <w:rsid w:val="001D400F"/>
    <w:rsid w:val="001F525A"/>
    <w:rsid w:val="00223272"/>
    <w:rsid w:val="00240333"/>
    <w:rsid w:val="0024779E"/>
    <w:rsid w:val="00257411"/>
    <w:rsid w:val="002832AC"/>
    <w:rsid w:val="0028679B"/>
    <w:rsid w:val="00290E19"/>
    <w:rsid w:val="002C5A4E"/>
    <w:rsid w:val="002D7C93"/>
    <w:rsid w:val="0037241C"/>
    <w:rsid w:val="003819FF"/>
    <w:rsid w:val="003A1B1B"/>
    <w:rsid w:val="003C18EE"/>
    <w:rsid w:val="0042094C"/>
    <w:rsid w:val="00435714"/>
    <w:rsid w:val="00441C3B"/>
    <w:rsid w:val="00446B0A"/>
    <w:rsid w:val="00446FE5"/>
    <w:rsid w:val="00452396"/>
    <w:rsid w:val="00466435"/>
    <w:rsid w:val="00471288"/>
    <w:rsid w:val="0049687C"/>
    <w:rsid w:val="004A09C1"/>
    <w:rsid w:val="004E468C"/>
    <w:rsid w:val="00501F2B"/>
    <w:rsid w:val="005316B0"/>
    <w:rsid w:val="00543606"/>
    <w:rsid w:val="005505B7"/>
    <w:rsid w:val="00561465"/>
    <w:rsid w:val="00573BE5"/>
    <w:rsid w:val="00586ED3"/>
    <w:rsid w:val="00596AA9"/>
    <w:rsid w:val="005B4D0F"/>
    <w:rsid w:val="006331A9"/>
    <w:rsid w:val="00703D0F"/>
    <w:rsid w:val="00706363"/>
    <w:rsid w:val="007158BB"/>
    <w:rsid w:val="0071601D"/>
    <w:rsid w:val="00721131"/>
    <w:rsid w:val="0075410D"/>
    <w:rsid w:val="00794E79"/>
    <w:rsid w:val="00795269"/>
    <w:rsid w:val="007A62E6"/>
    <w:rsid w:val="0080684C"/>
    <w:rsid w:val="008204DA"/>
    <w:rsid w:val="008455BA"/>
    <w:rsid w:val="008535AD"/>
    <w:rsid w:val="00871C75"/>
    <w:rsid w:val="008767E8"/>
    <w:rsid w:val="008776DC"/>
    <w:rsid w:val="00883605"/>
    <w:rsid w:val="00892E2E"/>
    <w:rsid w:val="008C17DC"/>
    <w:rsid w:val="008E6043"/>
    <w:rsid w:val="00953C91"/>
    <w:rsid w:val="00961E7B"/>
    <w:rsid w:val="009705C8"/>
    <w:rsid w:val="009B1B3E"/>
    <w:rsid w:val="009C1CF4"/>
    <w:rsid w:val="009F02C9"/>
    <w:rsid w:val="00A30353"/>
    <w:rsid w:val="00A62D91"/>
    <w:rsid w:val="00A90D54"/>
    <w:rsid w:val="00AA113A"/>
    <w:rsid w:val="00AC3823"/>
    <w:rsid w:val="00AE323C"/>
    <w:rsid w:val="00AF774C"/>
    <w:rsid w:val="00B00181"/>
    <w:rsid w:val="00B00B0D"/>
    <w:rsid w:val="00B143B7"/>
    <w:rsid w:val="00B40927"/>
    <w:rsid w:val="00B50E25"/>
    <w:rsid w:val="00B64918"/>
    <w:rsid w:val="00B765F7"/>
    <w:rsid w:val="00BA0CA9"/>
    <w:rsid w:val="00BE6322"/>
    <w:rsid w:val="00C02897"/>
    <w:rsid w:val="00C1626B"/>
    <w:rsid w:val="00C66A47"/>
    <w:rsid w:val="00C7616F"/>
    <w:rsid w:val="00CB16B5"/>
    <w:rsid w:val="00CE0608"/>
    <w:rsid w:val="00CF354F"/>
    <w:rsid w:val="00D24D8D"/>
    <w:rsid w:val="00D3439C"/>
    <w:rsid w:val="00D44CF3"/>
    <w:rsid w:val="00D46C8C"/>
    <w:rsid w:val="00DB1831"/>
    <w:rsid w:val="00DD3BFD"/>
    <w:rsid w:val="00DE239D"/>
    <w:rsid w:val="00DF1D08"/>
    <w:rsid w:val="00DF431C"/>
    <w:rsid w:val="00DF6678"/>
    <w:rsid w:val="00E428C8"/>
    <w:rsid w:val="00EF2E22"/>
    <w:rsid w:val="00F0592C"/>
    <w:rsid w:val="00F06ED4"/>
    <w:rsid w:val="00F43289"/>
    <w:rsid w:val="00F660DF"/>
    <w:rsid w:val="00F95C08"/>
    <w:rsid w:val="00FB02CD"/>
    <w:rsid w:val="00FD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477E497"/>
  <w15:docId w15:val="{9E30AAAB-213A-4082-BDD1-A0F286B8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E2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706363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706363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1207F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01207F"/>
    <w:rPr>
      <w:rFonts w:ascii="Times New Roman" w:hAnsi="Times New Roman" w:cs="Times New Roman"/>
      <w:b/>
      <w:sz w:val="28"/>
      <w:szCs w:val="20"/>
      <w:lang w:eastAsia="en-US"/>
    </w:rPr>
  </w:style>
  <w:style w:type="paragraph" w:styleId="ListParagraph">
    <w:name w:val="List Paragraph"/>
    <w:basedOn w:val="Normal"/>
    <w:uiPriority w:val="34"/>
    <w:semiHidden/>
    <w:qFormat/>
    <w:rsid w:val="00FB0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1_24_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AEC31-A5A1-4008-9339-8A966CA76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TRANS_WP1_24_F.dotm</Template>
  <TotalTime>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ECE/TRANS/WP.15/AC.2/2019/DEf</vt:lpstr>
      <vt:lpstr>ECE/EX/22</vt:lpstr>
    </vt:vector>
  </TitlesOfParts>
  <Company>DCM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ECE/TRANS/WP.15/AC.2/2019/DEf</dc:title>
  <dc:subject>FINAL</dc:subject>
  <dc:creator>Marie-Claude Collet</dc:creator>
  <cp:keywords/>
  <dc:description/>
  <cp:lastModifiedBy>Marie-Claude Collet</cp:lastModifiedBy>
  <cp:revision>3</cp:revision>
  <cp:lastPrinted>2019-06-06T14:32:00Z</cp:lastPrinted>
  <dcterms:created xsi:type="dcterms:W3CDTF">2019-06-06T14:32:00Z</dcterms:created>
  <dcterms:modified xsi:type="dcterms:W3CDTF">2019-06-06T14:33:00Z</dcterms:modified>
</cp:coreProperties>
</file>