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65AC0" w:rsidP="00B65AC0">
            <w:pPr>
              <w:suppressAutoHyphens w:val="0"/>
              <w:spacing w:after="20"/>
              <w:jc w:val="right"/>
            </w:pPr>
            <w:r w:rsidRPr="00B65AC0">
              <w:rPr>
                <w:sz w:val="40"/>
              </w:rPr>
              <w:t>ECE</w:t>
            </w:r>
            <w:r>
              <w:t>/TRANS/WP.15/AC.2/2019/25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65AC0" w:rsidP="00B65AC0">
            <w:pPr>
              <w:spacing w:before="240"/>
            </w:pPr>
            <w:r>
              <w:t>Distr.: General</w:t>
            </w:r>
          </w:p>
          <w:p w:rsidR="00B65AC0" w:rsidRDefault="00B65AC0" w:rsidP="00B65AC0">
            <w:pPr>
              <w:suppressAutoHyphens w:val="0"/>
            </w:pPr>
            <w:r>
              <w:t>14 June 2019</w:t>
            </w:r>
          </w:p>
          <w:p w:rsidR="00B65AC0" w:rsidRDefault="00B65AC0" w:rsidP="00B65AC0">
            <w:pPr>
              <w:suppressAutoHyphens w:val="0"/>
            </w:pPr>
            <w:r>
              <w:t>English</w:t>
            </w:r>
          </w:p>
          <w:p w:rsidR="00B65AC0" w:rsidRDefault="00B65AC0" w:rsidP="00B65AC0">
            <w:pPr>
              <w:suppressAutoHyphens w:val="0"/>
            </w:pPr>
            <w:r>
              <w:t>Original: French</w:t>
            </w:r>
          </w:p>
        </w:tc>
      </w:tr>
    </w:tbl>
    <w:p w:rsidR="00B65AC0" w:rsidRDefault="00B65AC0">
      <w:pPr>
        <w:spacing w:before="120"/>
        <w:rPr>
          <w:b/>
          <w:sz w:val="28"/>
          <w:szCs w:val="28"/>
        </w:rPr>
      </w:pPr>
      <w:r>
        <w:rPr>
          <w:b/>
          <w:sz w:val="28"/>
          <w:szCs w:val="28"/>
        </w:rPr>
        <w:t>Economic Commission for Europe</w:t>
      </w:r>
    </w:p>
    <w:p w:rsidR="00B65AC0" w:rsidRDefault="00B65AC0">
      <w:pPr>
        <w:spacing w:before="120"/>
        <w:rPr>
          <w:sz w:val="28"/>
          <w:szCs w:val="28"/>
        </w:rPr>
      </w:pPr>
      <w:r>
        <w:rPr>
          <w:sz w:val="28"/>
          <w:szCs w:val="28"/>
        </w:rPr>
        <w:t>Inland Transport Committee</w:t>
      </w:r>
    </w:p>
    <w:p w:rsidR="00B65AC0" w:rsidRDefault="00B65AC0" w:rsidP="001F43BC">
      <w:pPr>
        <w:spacing w:before="120"/>
        <w:rPr>
          <w:b/>
          <w:sz w:val="24"/>
          <w:szCs w:val="24"/>
        </w:rPr>
      </w:pPr>
      <w:r>
        <w:rPr>
          <w:b/>
          <w:sz w:val="24"/>
          <w:szCs w:val="24"/>
        </w:rPr>
        <w:t xml:space="preserve">Working Party on the Transport of </w:t>
      </w:r>
      <w:r w:rsidR="001F43BC" w:rsidRPr="001F43BC">
        <w:rPr>
          <w:b/>
          <w:sz w:val="24"/>
          <w:szCs w:val="24"/>
        </w:rPr>
        <w:t>Dangerous Goods</w:t>
      </w:r>
    </w:p>
    <w:p w:rsidR="001F43BC" w:rsidRPr="00C57ADC" w:rsidRDefault="001F43BC" w:rsidP="001F43BC">
      <w:pPr>
        <w:spacing w:before="120"/>
        <w:rPr>
          <w:b/>
        </w:rPr>
      </w:pPr>
      <w:r w:rsidRPr="00451DE5">
        <w:rPr>
          <w:b/>
          <w:bCs/>
          <w:lang w:val="en-CA"/>
        </w:rPr>
        <w:t xml:space="preserve">Joint Meeting of Experts on </w:t>
      </w:r>
      <w:r>
        <w:rPr>
          <w:b/>
          <w:bCs/>
          <w:lang w:val="en-CA"/>
        </w:rPr>
        <w:t xml:space="preserve">the Regulations annexed to the </w:t>
      </w:r>
      <w:r>
        <w:rPr>
          <w:b/>
          <w:bCs/>
          <w:lang w:val="en-CA"/>
        </w:rPr>
        <w:br/>
      </w:r>
      <w:r w:rsidRPr="00451DE5">
        <w:rPr>
          <w:b/>
          <w:bCs/>
          <w:lang w:val="en-CA"/>
        </w:rPr>
        <w:t xml:space="preserve">European Agreement concerning the International Carriage </w:t>
      </w:r>
      <w:r>
        <w:rPr>
          <w:b/>
          <w:bCs/>
          <w:lang w:val="en-CA"/>
        </w:rPr>
        <w:br/>
      </w:r>
      <w:r w:rsidRPr="00451DE5">
        <w:rPr>
          <w:b/>
          <w:bCs/>
          <w:lang w:val="en-CA"/>
        </w:rPr>
        <w:t>of Dangerous G</w:t>
      </w:r>
      <w:r>
        <w:rPr>
          <w:b/>
          <w:bCs/>
          <w:lang w:val="en-CA"/>
        </w:rPr>
        <w:t xml:space="preserve">oods by Inland Waterways (ADN) </w:t>
      </w:r>
      <w:r>
        <w:rPr>
          <w:b/>
          <w:bCs/>
          <w:lang w:val="en-CA"/>
        </w:rPr>
        <w:br/>
      </w:r>
      <w:r w:rsidRPr="00451DE5">
        <w:rPr>
          <w:b/>
          <w:bCs/>
          <w:lang w:val="en-CA"/>
        </w:rPr>
        <w:t>(ADN Safety Committee)</w:t>
      </w:r>
    </w:p>
    <w:p w:rsidR="001F43BC" w:rsidRPr="00C57ADC" w:rsidRDefault="001F43BC" w:rsidP="001F43BC">
      <w:pPr>
        <w:spacing w:before="120"/>
        <w:rPr>
          <w:b/>
        </w:rPr>
      </w:pPr>
      <w:r w:rsidRPr="00C57ADC">
        <w:rPr>
          <w:b/>
          <w:bCs/>
        </w:rPr>
        <w:t>Thirty-fifth session</w:t>
      </w:r>
    </w:p>
    <w:p w:rsidR="001F43BC" w:rsidRPr="00C57ADC" w:rsidRDefault="001F43BC" w:rsidP="001F43BC">
      <w:r w:rsidRPr="00C57ADC">
        <w:t>Geneva, 26–30 August 2019</w:t>
      </w:r>
    </w:p>
    <w:p w:rsidR="001F43BC" w:rsidRPr="00C57ADC" w:rsidRDefault="001F43BC" w:rsidP="001F43BC">
      <w:r w:rsidRPr="00C57ADC">
        <w:t>Item 3 (d) of the provisional agenda</w:t>
      </w:r>
    </w:p>
    <w:p w:rsidR="001F43BC" w:rsidRPr="00C57ADC" w:rsidRDefault="001F43BC" w:rsidP="001F43BC">
      <w:pPr>
        <w:tabs>
          <w:tab w:val="left" w:pos="2977"/>
        </w:tabs>
        <w:rPr>
          <w:b/>
        </w:rPr>
      </w:pPr>
      <w:r w:rsidRPr="00C57ADC">
        <w:rPr>
          <w:b/>
          <w:bCs/>
        </w:rPr>
        <w:t xml:space="preserve">Implementation of the European Agreement concerning the International </w:t>
      </w:r>
      <w:r w:rsidRPr="00C57ADC">
        <w:rPr>
          <w:b/>
          <w:bCs/>
        </w:rPr>
        <w:br/>
        <w:t xml:space="preserve">Carriage of Dangerous Goods by Inland Waterways (ADN): </w:t>
      </w:r>
      <w:r w:rsidRPr="00C57ADC">
        <w:rPr>
          <w:b/>
          <w:bCs/>
        </w:rPr>
        <w:br/>
        <w:t>Training of experts</w:t>
      </w:r>
    </w:p>
    <w:p w:rsidR="001F43BC" w:rsidRPr="00C57ADC" w:rsidRDefault="001F43BC" w:rsidP="001F43BC">
      <w:pPr>
        <w:pStyle w:val="HChG"/>
      </w:pPr>
      <w:r w:rsidRPr="00C57ADC">
        <w:tab/>
      </w:r>
      <w:r w:rsidRPr="00C57ADC">
        <w:tab/>
      </w:r>
      <w:r w:rsidRPr="00C57ADC">
        <w:rPr>
          <w:bCs/>
        </w:rPr>
        <w:t>Report of the 20th meeting of the informal working group on the training of experts</w:t>
      </w:r>
    </w:p>
    <w:p w:rsidR="001F43BC" w:rsidRPr="00C57ADC" w:rsidRDefault="001F43BC" w:rsidP="001F43BC">
      <w:pPr>
        <w:pStyle w:val="H1G"/>
        <w:rPr>
          <w:b w:val="0"/>
          <w:bCs/>
          <w:sz w:val="18"/>
        </w:rPr>
      </w:pPr>
      <w:r w:rsidRPr="00C57ADC">
        <w:tab/>
      </w:r>
      <w:r w:rsidRPr="00C57ADC">
        <w:tab/>
      </w:r>
      <w:r w:rsidRPr="00C57ADC">
        <w:rPr>
          <w:bCs/>
        </w:rPr>
        <w:t>Transmitted by the Central Commission for the Navigation of the Rhine (CCNR)</w:t>
      </w:r>
      <w:r w:rsidRPr="00C57ADC">
        <w:rPr>
          <w:rStyle w:val="FootnoteReference"/>
          <w:b w:val="0"/>
          <w:bCs/>
          <w:sz w:val="20"/>
          <w:vertAlign w:val="baseline"/>
        </w:rPr>
        <w:footnoteReference w:customMarkFollows="1" w:id="1"/>
        <w:t>*</w:t>
      </w:r>
      <w:r w:rsidRPr="00C57ADC">
        <w:rPr>
          <w:rStyle w:val="FootnoteReference"/>
          <w:b w:val="0"/>
          <w:bCs/>
          <w:position w:val="8"/>
          <w:sz w:val="20"/>
          <w:vertAlign w:val="baseline"/>
        </w:rPr>
        <w:t>,</w:t>
      </w:r>
      <w:r w:rsidR="00500075" w:rsidRPr="00C57ADC">
        <w:rPr>
          <w:b w:val="0"/>
          <w:bCs/>
          <w:sz w:val="20"/>
        </w:rPr>
        <w:t xml:space="preserve"> </w:t>
      </w:r>
      <w:r w:rsidRPr="00C57ADC">
        <w:rPr>
          <w:rStyle w:val="FootnoteReference"/>
          <w:b w:val="0"/>
          <w:bCs/>
          <w:sz w:val="20"/>
          <w:vertAlign w:val="baseline"/>
        </w:rPr>
        <w:footnoteReference w:customMarkFollows="1" w:id="2"/>
        <w:t xml:space="preserve">** </w:t>
      </w:r>
    </w:p>
    <w:p w:rsidR="001F43BC" w:rsidRPr="00C57ADC" w:rsidRDefault="001F43BC" w:rsidP="001F43BC">
      <w:pPr>
        <w:pStyle w:val="SingleTxtG"/>
        <w:rPr>
          <w:rFonts w:eastAsia="Arial"/>
        </w:rPr>
      </w:pPr>
      <w:r w:rsidRPr="00C57ADC">
        <w:t>1.</w:t>
      </w:r>
      <w:r w:rsidRPr="00C57ADC">
        <w:tab/>
        <w:t>The informal working group on the training of experts held its 20th meeting, chaired by Mr. Bölker (Germany), in Strasbourg from 2 to 4 April 2019. Representatives of the following States took part in the meeting: Austria; Belgium; Germany; the Netherlands; and Switzerland. The following non-governmental organizations and training bodies were represented: the European Barge Union (EBU); European Skippers Organisation (ESO); and Atlas Schiffahrt (Germany).</w:t>
      </w:r>
    </w:p>
    <w:p w:rsidR="001F43BC" w:rsidRPr="00C57ADC" w:rsidRDefault="001F43BC" w:rsidP="001F43BC">
      <w:pPr>
        <w:pStyle w:val="HChG"/>
        <w:rPr>
          <w:bCs/>
          <w:szCs w:val="28"/>
        </w:rPr>
      </w:pPr>
      <w:r w:rsidRPr="00C57ADC">
        <w:tab/>
        <w:t>I.</w:t>
      </w:r>
      <w:r w:rsidRPr="00C57ADC">
        <w:tab/>
      </w:r>
      <w:r w:rsidRPr="00C57ADC">
        <w:rPr>
          <w:bCs/>
        </w:rPr>
        <w:t>Adoption of the agenda</w:t>
      </w:r>
    </w:p>
    <w:p w:rsidR="001F43BC" w:rsidRPr="00C57ADC" w:rsidRDefault="001F43BC" w:rsidP="001F43BC">
      <w:pPr>
        <w:pStyle w:val="SingleTxtG"/>
        <w:spacing w:after="0"/>
        <w:rPr>
          <w:rFonts w:eastAsia="Arial"/>
        </w:rPr>
      </w:pPr>
      <w:r w:rsidRPr="00C57ADC">
        <w:t>CCNR-ZKR/ADN/WG/CQ/2019/11 a (agenda)</w:t>
      </w:r>
    </w:p>
    <w:p w:rsidR="001F43BC" w:rsidRPr="00C57ADC" w:rsidRDefault="001F43BC" w:rsidP="001F43BC">
      <w:pPr>
        <w:pStyle w:val="SingleTxtG"/>
        <w:rPr>
          <w:rFonts w:eastAsia="Arial"/>
        </w:rPr>
      </w:pPr>
      <w:r w:rsidRPr="00C57ADC">
        <w:t>ECE/TRANS/WP.15/AC.2/2019/8 (report of the 19th meeting)</w:t>
      </w:r>
    </w:p>
    <w:p w:rsidR="001F43BC" w:rsidRPr="00C57ADC" w:rsidRDefault="001F43BC" w:rsidP="001F43BC">
      <w:pPr>
        <w:pStyle w:val="H56G"/>
        <w:tabs>
          <w:tab w:val="left" w:pos="1128"/>
        </w:tabs>
        <w:rPr>
          <w:rFonts w:eastAsia="Arial"/>
        </w:rPr>
      </w:pPr>
      <w:r w:rsidRPr="00C57ADC">
        <w:tab/>
      </w:r>
      <w:r w:rsidRPr="00C57ADC">
        <w:tab/>
        <w:t>2.</w:t>
      </w:r>
      <w:r w:rsidRPr="00C57ADC">
        <w:tab/>
        <w:t>The informal working group adopted the agenda with the deletion of item 3.3.</w:t>
      </w:r>
    </w:p>
    <w:p w:rsidR="001F43BC" w:rsidRPr="00C57ADC" w:rsidRDefault="001F43BC" w:rsidP="001F43BC">
      <w:pPr>
        <w:pStyle w:val="SingleTxtG"/>
      </w:pPr>
      <w:r w:rsidRPr="00C57ADC">
        <w:t>3.</w:t>
      </w:r>
      <w:r w:rsidRPr="00C57ADC">
        <w:tab/>
        <w:t xml:space="preserve">The Chair reported on the last meeting of the ADN Safety Committee. In particular, he reported that the ADN Safety Committee thanked the working group for the alignment </w:t>
      </w:r>
      <w:r w:rsidRPr="00C57ADC">
        <w:lastRenderedPageBreak/>
        <w:t>of the catalogue of questions with ADN 2019. The tasks formulated by the ADN Safety Committee for the working group would be addressed under the respective agenda items.</w:t>
      </w:r>
    </w:p>
    <w:p w:rsidR="001F43BC" w:rsidRPr="00C57ADC" w:rsidRDefault="001F43BC" w:rsidP="001F43BC">
      <w:pPr>
        <w:pStyle w:val="HChG"/>
        <w:rPr>
          <w:bCs/>
          <w:szCs w:val="28"/>
        </w:rPr>
      </w:pPr>
      <w:r w:rsidRPr="00C57ADC">
        <w:tab/>
        <w:t>II.</w:t>
      </w:r>
      <w:r w:rsidRPr="00C57ADC">
        <w:tab/>
      </w:r>
      <w:r w:rsidRPr="00C57ADC">
        <w:rPr>
          <w:bCs/>
        </w:rPr>
        <w:t>Programme of work</w:t>
      </w:r>
    </w:p>
    <w:p w:rsidR="001F43BC" w:rsidRPr="00C57ADC" w:rsidRDefault="001F43BC" w:rsidP="001F43BC">
      <w:pPr>
        <w:pStyle w:val="SingleTxtG"/>
      </w:pPr>
      <w:r w:rsidRPr="00C57ADC">
        <w:t>ECE/TRANS/WP.15/AC.2/2019/12 (programme of work)</w:t>
      </w:r>
    </w:p>
    <w:p w:rsidR="001F43BC" w:rsidRPr="00C57ADC" w:rsidRDefault="001F43BC" w:rsidP="001F43BC">
      <w:pPr>
        <w:pStyle w:val="SingleTxtG"/>
      </w:pPr>
      <w:r w:rsidRPr="00C57ADC">
        <w:t>4.</w:t>
      </w:r>
      <w:r w:rsidRPr="00C57ADC">
        <w:tab/>
        <w:t>The Chair indicated that the programme of work was used to improve the organization of the work of the informal working group and that he was therefore of the opinion that one should be drawn up. The draft programme of work was then to be submitted to the ADN Safety Committee for approval. All members of the working group agreed on that proposal.</w:t>
      </w:r>
    </w:p>
    <w:p w:rsidR="001F43BC" w:rsidRPr="00C57ADC" w:rsidRDefault="001F43BC" w:rsidP="001F43BC">
      <w:pPr>
        <w:pStyle w:val="SingleTxtG"/>
        <w:rPr>
          <w:rFonts w:eastAsia="Arial"/>
        </w:rPr>
      </w:pPr>
      <w:r w:rsidRPr="00C57ADC">
        <w:t>5.</w:t>
      </w:r>
      <w:r w:rsidRPr="00C57ADC">
        <w:tab/>
        <w:t>The informal working group considered the proposal for the 2019–2020 programme of work and adopted it with some modifications and proposals for four new items. The new items concerned the use of rescue winches, the use of fire and naked light, editorial corrections and the application of a six-month deadline for examinations following specialization courses.</w:t>
      </w:r>
    </w:p>
    <w:p w:rsidR="001F43BC" w:rsidRPr="00C57ADC" w:rsidRDefault="001F43BC" w:rsidP="001F43BC">
      <w:pPr>
        <w:pStyle w:val="SingleTxtG"/>
        <w:rPr>
          <w:rFonts w:eastAsia="Arial"/>
        </w:rPr>
      </w:pPr>
      <w:r w:rsidRPr="00C57ADC">
        <w:t>6.</w:t>
      </w:r>
      <w:r w:rsidRPr="00C57ADC">
        <w:tab/>
        <w:t>For item 1.2.2 (substantive questions) of the programme of work, Germany and the Netherlands agreed to submit a joint proposal for the substantive questions to be revised at the next meeting of the informal working group, which would continue to deal with them.</w:t>
      </w:r>
    </w:p>
    <w:p w:rsidR="001F43BC" w:rsidRPr="00C57ADC" w:rsidRDefault="001F43BC" w:rsidP="001F43BC">
      <w:pPr>
        <w:pStyle w:val="SingleTxtG"/>
        <w:rPr>
          <w:rFonts w:eastAsia="Arial"/>
        </w:rPr>
      </w:pPr>
      <w:r w:rsidRPr="00C57ADC">
        <w:t>7.</w:t>
      </w:r>
      <w:r w:rsidRPr="00C57ADC">
        <w:tab/>
        <w:t>For item 1.3.1 (questions on first aid measures), the informal working group agreed that it was necessary first to wait for the work to be done by CESNI.</w:t>
      </w:r>
    </w:p>
    <w:p w:rsidR="001F43BC" w:rsidRPr="00C57ADC" w:rsidRDefault="001F43BC" w:rsidP="001F43BC">
      <w:pPr>
        <w:pStyle w:val="SingleTxtG"/>
      </w:pPr>
      <w:r w:rsidRPr="00C57ADC">
        <w:t>8.</w:t>
      </w:r>
      <w:r w:rsidRPr="00C57ADC">
        <w:tab/>
        <w:t>For deleted item 2.3 (teacher training), participants agreed that the work of CESNI on the training of navigational personnel should be followed and that the item could possibly be proposed again for a new programme of work.</w:t>
      </w:r>
    </w:p>
    <w:p w:rsidR="001F43BC" w:rsidRPr="00C57ADC" w:rsidRDefault="001F43BC" w:rsidP="001F43BC">
      <w:pPr>
        <w:pStyle w:val="HChG"/>
        <w:rPr>
          <w:bCs/>
          <w:szCs w:val="28"/>
        </w:rPr>
      </w:pPr>
      <w:r w:rsidRPr="00C57ADC">
        <w:tab/>
        <w:t>III.</w:t>
      </w:r>
      <w:r w:rsidRPr="00C57ADC">
        <w:tab/>
      </w:r>
      <w:r w:rsidRPr="00C57ADC">
        <w:rPr>
          <w:bCs/>
        </w:rPr>
        <w:t>Continuous adaptation of the ADN catalogue of questions 2019 (item 1 of the work schedule)</w:t>
      </w:r>
    </w:p>
    <w:p w:rsidR="001F43BC" w:rsidRPr="00C57ADC" w:rsidRDefault="001F43BC" w:rsidP="001F43BC">
      <w:pPr>
        <w:pStyle w:val="SingleTxtG"/>
      </w:pPr>
      <w:r w:rsidRPr="00C57ADC">
        <w:t xml:space="preserve">ECE/TRANS/WP.15/AC.2/2019/1 – Com. Secr. (ADN catalogue of questions 2019: General) </w:t>
      </w:r>
      <w:bookmarkStart w:id="1" w:name="_Hlk7444095"/>
      <w:bookmarkEnd w:id="1"/>
    </w:p>
    <w:p w:rsidR="001F43BC" w:rsidRPr="00C57ADC" w:rsidRDefault="001F43BC" w:rsidP="001F43BC">
      <w:pPr>
        <w:pStyle w:val="SingleTxtG"/>
      </w:pPr>
      <w:r w:rsidRPr="00C57ADC">
        <w:t>ECE/TRANS/WP.15/AC.2/2019/3 – Com. Secr. (ADN catalogue of questions 2019: Chemicals)</w:t>
      </w:r>
    </w:p>
    <w:p w:rsidR="001F43BC" w:rsidRPr="00C57ADC" w:rsidRDefault="001F43BC" w:rsidP="001F43BC">
      <w:pPr>
        <w:pStyle w:val="SingleTxtG"/>
      </w:pPr>
      <w:r w:rsidRPr="00C57ADC">
        <w:t>ECE/TRANS/WP.15/AC.2/2019/2 – Com. Secr. (ADN catalogue of questions 2019: Gas)</w:t>
      </w:r>
      <w:bookmarkStart w:id="2" w:name="_Hlk7444082"/>
      <w:bookmarkEnd w:id="2"/>
    </w:p>
    <w:p w:rsidR="001F43BC" w:rsidRPr="00C57ADC" w:rsidRDefault="001F43BC" w:rsidP="001F43BC">
      <w:pPr>
        <w:pStyle w:val="SingleTxtG"/>
      </w:pPr>
      <w:r w:rsidRPr="00C57ADC">
        <w:t>CCNR-ZKR/ADN/WG/CQ/2019/7 – Com. Secr. (Summary – ADN catalogue of questions 2019: General)</w:t>
      </w:r>
    </w:p>
    <w:p w:rsidR="001F43BC" w:rsidRPr="00C57ADC" w:rsidRDefault="001F43BC" w:rsidP="001F43BC">
      <w:pPr>
        <w:pStyle w:val="SingleTxtG"/>
      </w:pPr>
      <w:r w:rsidRPr="00C57ADC">
        <w:t>CCNR-ZKR/ADN/WG/CQ/2019/8 – Com. Secr. (Summary – ADN catalogue of questions 2019: Chemicals)</w:t>
      </w:r>
    </w:p>
    <w:p w:rsidR="001F43BC" w:rsidRPr="00C57ADC" w:rsidRDefault="001F43BC" w:rsidP="001F43BC">
      <w:pPr>
        <w:pStyle w:val="SingleTxtG"/>
      </w:pPr>
      <w:r w:rsidRPr="00C57ADC">
        <w:t>CCNR-ZKR/ADN/WG/CQ/2019/9 – Com. Secr. (Summary – ADN catalogue of questions 2019: Gas)</w:t>
      </w:r>
    </w:p>
    <w:p w:rsidR="001F43BC" w:rsidRPr="00C57ADC" w:rsidRDefault="001F43BC" w:rsidP="001F43BC">
      <w:pPr>
        <w:pStyle w:val="SingleTxtG"/>
      </w:pPr>
      <w:r w:rsidRPr="00C57ADC">
        <w:t>CCNR-ZKR/ADN/WG/CQ/2019/10 – Com. NL</w:t>
      </w:r>
    </w:p>
    <w:p w:rsidR="001F43BC" w:rsidRPr="00C57ADC" w:rsidRDefault="001F43BC" w:rsidP="001F43BC">
      <w:pPr>
        <w:pStyle w:val="SingleTxtG"/>
        <w:rPr>
          <w:b/>
          <w:bCs/>
        </w:rPr>
      </w:pPr>
      <w:r w:rsidRPr="00C57ADC">
        <w:t>ECE/TRANS/WP.15/AC.2/2011/4-17 – Com. Secr. (Confidential documents, ADN 2011 substantive questions; could be made available during the meeting)</w:t>
      </w:r>
      <w:bookmarkStart w:id="3" w:name="_Hlk9927912"/>
      <w:bookmarkEnd w:id="3"/>
    </w:p>
    <w:p w:rsidR="001F43BC" w:rsidRPr="00C57ADC" w:rsidRDefault="001F43BC" w:rsidP="001F43BC">
      <w:pPr>
        <w:pStyle w:val="H23G"/>
        <w:spacing w:after="0"/>
        <w:rPr>
          <w:bCs/>
        </w:rPr>
      </w:pPr>
      <w:r w:rsidRPr="00C57ADC">
        <w:lastRenderedPageBreak/>
        <w:tab/>
        <w:t>3.1</w:t>
      </w:r>
      <w:r w:rsidRPr="00C57ADC">
        <w:tab/>
      </w:r>
      <w:r w:rsidRPr="00C57ADC">
        <w:rPr>
          <w:bCs/>
        </w:rPr>
        <w:t>ADN 2019</w:t>
      </w:r>
    </w:p>
    <w:p w:rsidR="001F43BC" w:rsidRPr="00C57ADC" w:rsidRDefault="001F43BC" w:rsidP="001F43BC">
      <w:pPr>
        <w:pStyle w:val="SingleTxtG"/>
        <w:keepNext/>
        <w:keepLines/>
      </w:pPr>
      <w:r w:rsidRPr="00C57ADC">
        <w:t>(Item 1.3 of the programme of work)</w:t>
      </w:r>
    </w:p>
    <w:p w:rsidR="001F43BC" w:rsidRPr="00C57ADC" w:rsidRDefault="001F43BC" w:rsidP="001F43BC">
      <w:pPr>
        <w:pStyle w:val="SingleTxtG"/>
        <w:keepNext/>
        <w:keepLines/>
        <w:rPr>
          <w:rStyle w:val="SingleTxtGChar"/>
        </w:rPr>
      </w:pPr>
      <w:r w:rsidRPr="00C57ADC">
        <w:t>9.</w:t>
      </w:r>
      <w:r w:rsidRPr="00C57ADC">
        <w:tab/>
        <w:t>The informal working group examined and discussed the ADN catalogues of questions 2019: General; Gas; and Chemicals. In particular, editorial improvements were included in the catalogue of questions – Gas on the basis of the Austrian proposal. The simplified syntax should contribute to a better understanding of the questions. The revised catalogues of questions would be distributed by the CCNR secretariat as revised versions (rev. 2) and used as a basis for further work.</w:t>
      </w:r>
    </w:p>
    <w:p w:rsidR="001F43BC" w:rsidRPr="00C57ADC" w:rsidRDefault="001F43BC" w:rsidP="001F43BC">
      <w:pPr>
        <w:pStyle w:val="SingleTxtG"/>
      </w:pPr>
      <w:r w:rsidRPr="00C57ADC">
        <w:t>10.</w:t>
      </w:r>
      <w:r w:rsidRPr="00C57ADC">
        <w:tab/>
        <w:t>The informal working group agreed to continue to simplify the wording of the questions at the next meeting. It also agreed that questions should basically be worded in an impersonal manner in order to further improve their intelligibility.</w:t>
      </w:r>
    </w:p>
    <w:p w:rsidR="001F43BC" w:rsidRPr="00C57ADC" w:rsidRDefault="001F43BC" w:rsidP="00064B0D">
      <w:pPr>
        <w:pStyle w:val="H23G"/>
        <w:spacing w:after="0"/>
        <w:rPr>
          <w:bCs/>
          <w:szCs w:val="28"/>
        </w:rPr>
      </w:pPr>
      <w:r w:rsidRPr="00C57ADC">
        <w:tab/>
        <w:t>3.2</w:t>
      </w:r>
      <w:r w:rsidRPr="00C57ADC">
        <w:tab/>
      </w:r>
      <w:r w:rsidRPr="00C57ADC">
        <w:rPr>
          <w:bCs/>
        </w:rPr>
        <w:t>Adaptation of the directive on the use of the catalogue of questions for the ADN expert examination</w:t>
      </w:r>
    </w:p>
    <w:p w:rsidR="001F43BC" w:rsidRPr="00C57ADC" w:rsidRDefault="001F43BC" w:rsidP="001F43BC">
      <w:pPr>
        <w:pStyle w:val="SingleTxtG"/>
      </w:pPr>
      <w:r w:rsidRPr="00C57ADC">
        <w:t>(Item 2.1 of the programme of work)</w:t>
      </w:r>
    </w:p>
    <w:p w:rsidR="001F43BC" w:rsidRPr="00C57ADC" w:rsidRDefault="001F43BC" w:rsidP="001F43BC">
      <w:pPr>
        <w:pStyle w:val="SingleTxtG"/>
        <w:spacing w:after="0"/>
      </w:pPr>
      <w:r w:rsidRPr="00C57ADC">
        <w:t>ECE/TRANS/WP.15/AC.2/2019/7</w:t>
      </w:r>
    </w:p>
    <w:p w:rsidR="001F43BC" w:rsidRPr="00C57ADC" w:rsidRDefault="001F43BC" w:rsidP="001F43BC">
      <w:pPr>
        <w:pStyle w:val="SingleTxtG"/>
        <w:rPr>
          <w:rFonts w:eastAsia="Arial"/>
          <w:bCs/>
        </w:rPr>
      </w:pPr>
      <w:r w:rsidRPr="00C57ADC">
        <w:t>CCNR-ZKR/ADN/WG/CQ/2019/4</w:t>
      </w:r>
    </w:p>
    <w:p w:rsidR="001F43BC" w:rsidRPr="00C57ADC" w:rsidRDefault="001F43BC" w:rsidP="001F43BC">
      <w:pPr>
        <w:pStyle w:val="SingleTxtG"/>
      </w:pPr>
      <w:r w:rsidRPr="00C57ADC">
        <w:t>11.</w:t>
      </w:r>
      <w:r w:rsidRPr="00C57ADC">
        <w:tab/>
        <w:t>The informal working group discussed and further developed the directive on the use of the catalogue of questions for the ADN expert examination. The CCNR secretariat would distribute the revised version.</w:t>
      </w:r>
    </w:p>
    <w:p w:rsidR="001F43BC" w:rsidRPr="00C57ADC" w:rsidRDefault="001F43BC" w:rsidP="001F43BC">
      <w:pPr>
        <w:pStyle w:val="SingleTxtG"/>
      </w:pPr>
      <w:r w:rsidRPr="00C57ADC">
        <w:t>12.</w:t>
      </w:r>
      <w:r w:rsidRPr="00C57ADC">
        <w:tab/>
        <w:t xml:space="preserve">The informal working group discussed the proposed amendments to the directive and agreed, for paragraph 51, that two points should basically be awarded for every substantive question. It was proposed to delete the third sentence and the first sentence in brackets, and to introduce that amendment to paragraph 36 as well. Paragraphs 36 and 51 of the directive should read: </w:t>
      </w:r>
      <w:r w:rsidR="00C57ADC">
        <w:t>“</w:t>
      </w:r>
      <w:r w:rsidRPr="00C57ADC">
        <w:rPr>
          <w:i/>
          <w:iCs/>
        </w:rPr>
        <w:t>The candidate shall have 90 minutes to complete this part of the examination.</w:t>
      </w:r>
      <w:r w:rsidRPr="00C57ADC">
        <w:t xml:space="preserve"> </w:t>
      </w:r>
      <w:r w:rsidRPr="00C57ADC">
        <w:rPr>
          <w:i/>
          <w:iCs/>
        </w:rPr>
        <w:t>The maximum number of points that may be obtained is 30.</w:t>
      </w:r>
      <w:r w:rsidRPr="00C57ADC">
        <w:t xml:space="preserve"> </w:t>
      </w:r>
      <w:r w:rsidRPr="00C57ADC">
        <w:rPr>
          <w:i/>
          <w:iCs/>
        </w:rPr>
        <w:t>Up to two points may be awarded per part of the substantive question.</w:t>
      </w:r>
      <w:r w:rsidR="00C57ADC">
        <w:t>”</w:t>
      </w:r>
    </w:p>
    <w:p w:rsidR="001F43BC" w:rsidRPr="00C57ADC" w:rsidRDefault="001F43BC" w:rsidP="001F43BC">
      <w:pPr>
        <w:pStyle w:val="SingleTxtG"/>
      </w:pPr>
      <w:r w:rsidRPr="00C57ADC">
        <w:t>13.</w:t>
      </w:r>
      <w:r w:rsidRPr="00C57ADC">
        <w:tab/>
        <w:t>The informal working group noted that, in addition to pocket calculators, the documents specified in the directive in paragraphs 33 and 48 and ADN in 8.2.2.7.1.6 were to be provided by the examination boards for the examinations.</w:t>
      </w:r>
    </w:p>
    <w:p w:rsidR="001F43BC" w:rsidRPr="00C57ADC" w:rsidRDefault="001F43BC" w:rsidP="001F43BC">
      <w:pPr>
        <w:pStyle w:val="SingleTxtG"/>
      </w:pPr>
      <w:r w:rsidRPr="00C57ADC">
        <w:t>14.</w:t>
      </w:r>
      <w:r w:rsidRPr="00C57ADC">
        <w:tab/>
        <w:t>With respect to paragraphs 25 and 40 of the directive, the informal working group considered how many times an examination could be taken again within the recommended time limit of six months after completion of the course. Everyone agreed that the opportunities for retaking examinations are already limited in practice, as examination bodies only offered a limited number of dates for taking the examination, and there was generally no mutual recognition of foreign training centres. (An exception: Austria, for example, recognized the training centre in Duisburg, Germany.) Information on that subject should be collected in the signatory countries and then discussed in the informal working group to determine whether a possible number of times should be specified in 8.2.2.7.1.5.</w:t>
      </w:r>
    </w:p>
    <w:p w:rsidR="001F43BC" w:rsidRPr="00C57ADC" w:rsidRDefault="001F43BC" w:rsidP="001F43BC">
      <w:pPr>
        <w:pStyle w:val="SingleTxtG"/>
      </w:pPr>
      <w:r w:rsidRPr="00C57ADC">
        <w:t>It was further proposed also to recommend in 8.2.2.7.2.1 and 8.2.2.7.1.1, in the second sentence, a possible six-month time limit for taking the examination.</w:t>
      </w:r>
    </w:p>
    <w:p w:rsidR="001F43BC" w:rsidRPr="00C57ADC" w:rsidRDefault="001F43BC" w:rsidP="001F43BC">
      <w:pPr>
        <w:pStyle w:val="HChG"/>
        <w:rPr>
          <w:b w:val="0"/>
          <w:bCs/>
          <w:szCs w:val="28"/>
        </w:rPr>
      </w:pPr>
      <w:r w:rsidRPr="00C57ADC">
        <w:tab/>
        <w:t>IV.</w:t>
      </w:r>
      <w:r w:rsidRPr="00C57ADC">
        <w:tab/>
      </w:r>
      <w:r w:rsidRPr="00C57ADC">
        <w:rPr>
          <w:bCs/>
        </w:rPr>
        <w:t>ADN expert training examination (item 2 of the programme of work)</w:t>
      </w:r>
    </w:p>
    <w:p w:rsidR="001F43BC" w:rsidRPr="00C57ADC" w:rsidRDefault="001F43BC" w:rsidP="001F43BC">
      <w:pPr>
        <w:pStyle w:val="H23G"/>
        <w:rPr>
          <w:bCs/>
          <w:szCs w:val="28"/>
        </w:rPr>
      </w:pPr>
      <w:r w:rsidRPr="00C57ADC">
        <w:tab/>
        <w:t>4.1</w:t>
      </w:r>
      <w:r w:rsidRPr="00C57ADC">
        <w:tab/>
        <w:t>Research report</w:t>
      </w:r>
      <w:r w:rsidRPr="00C57ADC">
        <w:rPr>
          <w:bCs/>
        </w:rPr>
        <w:t xml:space="preserve"> on the administration of ADN examinations</w:t>
      </w:r>
    </w:p>
    <w:p w:rsidR="001F43BC" w:rsidRPr="00C57ADC" w:rsidRDefault="001F43BC" w:rsidP="001F43BC">
      <w:pPr>
        <w:pStyle w:val="SingleTxtG"/>
        <w:spacing w:after="0"/>
        <w:rPr>
          <w:rFonts w:eastAsia="Arial"/>
        </w:rPr>
      </w:pPr>
      <w:r w:rsidRPr="00C57ADC">
        <w:t>CCNR-ZKR/ADN/WG/CQ/ 2019/6 (visit report)</w:t>
      </w:r>
    </w:p>
    <w:p w:rsidR="001F43BC" w:rsidRPr="00C57ADC" w:rsidRDefault="001F43BC" w:rsidP="001F43BC">
      <w:pPr>
        <w:pStyle w:val="SingleTxtG"/>
      </w:pPr>
      <w:r w:rsidRPr="00C57ADC">
        <w:t>ECE/TRANS/WP.15/AC.2/70, para. 27</w:t>
      </w:r>
    </w:p>
    <w:p w:rsidR="001F43BC" w:rsidRPr="00C57ADC" w:rsidRDefault="001F43BC" w:rsidP="001F43BC">
      <w:pPr>
        <w:pStyle w:val="SingleTxtG"/>
      </w:pPr>
      <w:r w:rsidRPr="00C57ADC">
        <w:t>15.</w:t>
      </w:r>
      <w:r w:rsidRPr="00C57ADC">
        <w:tab/>
        <w:t>The informal working group noted with satisfaction the study commissioned by the navigation industry on extending the time allowed for the ADN expert examination. A very positive development was that a translation of the study was also available. The informal working group was carrying out a detailed review of the study.</w:t>
      </w:r>
    </w:p>
    <w:p w:rsidR="001F43BC" w:rsidRPr="00C57ADC" w:rsidRDefault="001F43BC" w:rsidP="001F43BC">
      <w:pPr>
        <w:pStyle w:val="SingleTxtG"/>
      </w:pPr>
      <w:r w:rsidRPr="00C57ADC">
        <w:t>(See in this regard the study in informal document INF.14 of the thirty-fourth session.)</w:t>
      </w:r>
    </w:p>
    <w:p w:rsidR="001F43BC" w:rsidRPr="00C57ADC" w:rsidRDefault="001F43BC" w:rsidP="001F43BC">
      <w:pPr>
        <w:pStyle w:val="SingleTxtG"/>
      </w:pPr>
      <w:r w:rsidRPr="00C57ADC">
        <w:lastRenderedPageBreak/>
        <w:t>16.</w:t>
      </w:r>
      <w:r w:rsidRPr="00C57ADC">
        <w:tab/>
        <w:t>The informal working group held a contentious exchange of views on the proposal to extend the duration of the examination from 60 minutes to 75 minutes.</w:t>
      </w:r>
    </w:p>
    <w:p w:rsidR="001F43BC" w:rsidRPr="00C57ADC" w:rsidRDefault="001F43BC" w:rsidP="001F43BC">
      <w:pPr>
        <w:pStyle w:val="SingleTxtG"/>
      </w:pPr>
      <w:r w:rsidRPr="00C57ADC">
        <w:t xml:space="preserve">17. </w:t>
      </w:r>
      <w:r w:rsidRPr="00C57ADC">
        <w:tab/>
        <w:t>The representative of the Netherlands pointed out that, in the Netherlands, participation in a basic ADN course was mandatory for apprentices who attended training in a school. It should be noted that some of the candidates had only a low level of language skills. Those candidates were basically qualified to be drivers, even for the transport of dangerous goods. However, they needed a little more time on the ADN examination to understand the questions. Although the failure rate in the Netherlands was comparable to that of other countries in percentage terms, the number of examinations taken was much higher. For some apprentices, the coupling of training with an academic education made the path towards a career as a driver difficult, if not impossible. The representative was of the view that the advantages of extending the duration of the examination were certainly not obvious, but he would also have no problem with a slight extension.</w:t>
      </w:r>
    </w:p>
    <w:p w:rsidR="001F43BC" w:rsidRPr="00C57ADC" w:rsidRDefault="001F43BC" w:rsidP="001F43BC">
      <w:pPr>
        <w:pStyle w:val="SingleTxtG"/>
      </w:pPr>
      <w:r w:rsidRPr="00C57ADC">
        <w:t>18.</w:t>
      </w:r>
      <w:r w:rsidRPr="00C57ADC">
        <w:tab/>
        <w:t>The representative of EBU/ESO said that EBU/ESO basically aimed to train all shipboard personnel in ADN. He pointed out that ADN had become both larger in scope and more complex. Candidates therefore needed a little more time to understand the questions and the situation than the two minutes per question initially allotted. He further indicated that it had been scientifically established that about 12% of the labour force (working population) had difficulties in reading and writing. However, those people could still be very good drivers. The study also concluded that some of the candidates had an A1 to A2 language level, while the questions in the catalogue of questions are formulated at a C1 level. Candidates could certainly read and understand the questions but needed more time than a candidate with a B1 or C1 level. This led to the observation that these candidates did not have sufficient time. As a result, candidates did not pass the examination solely because of their low language level. The representative recalled that the main objective of the examination was to objectively determine the candidate</w:t>
      </w:r>
      <w:r w:rsidR="00C57ADC">
        <w:t>’</w:t>
      </w:r>
      <w:r w:rsidRPr="00C57ADC">
        <w:t>s level of knowledge. The proposal did not aim to lower the level of the examination but to improve the examination conditions for candidates with a low language level.</w:t>
      </w:r>
    </w:p>
    <w:p w:rsidR="001F43BC" w:rsidRPr="00C57ADC" w:rsidRDefault="001F43BC" w:rsidP="001F43BC">
      <w:pPr>
        <w:pStyle w:val="SingleTxtG"/>
      </w:pPr>
      <w:r w:rsidRPr="00C57ADC">
        <w:t>19.</w:t>
      </w:r>
      <w:r w:rsidRPr="00C57ADC">
        <w:tab/>
        <w:t>The German representative was of the opinion that an extension of the duration of the examination would only be justified if the scope of ADN had changed considerably. The study carried out by the profession did not provide clear evidence that candidates did not pass the examination solely because of their low language level. An expert report of the National Institute for Vocational Training commissioned by the German delegation did not corroborate the findings and assessments of the study commissioned by EBU/ESO on all points. Rather, the German report concluded that the questions were formulated in too complicated a way and should therefore possibly be adjusted. Once the Federal Ministry of Transport and Digital Infrastructure had the final version of the expert report, the German delegation would make it available to the informal working group on training. In his opinion, an increase in the duration of the examination would not allow for the quality of the training to be maintained or improved but would rather lower it.</w:t>
      </w:r>
    </w:p>
    <w:p w:rsidR="001F43BC" w:rsidRPr="00C57ADC" w:rsidRDefault="001F43BC" w:rsidP="001F43BC">
      <w:pPr>
        <w:pStyle w:val="SingleTxtG"/>
      </w:pPr>
      <w:r w:rsidRPr="00C57ADC">
        <w:t>20.</w:t>
      </w:r>
      <w:r w:rsidRPr="00C57ADC">
        <w:tab/>
        <w:t xml:space="preserve">The Swiss representative proposed that the Netherlands should examine whether the ADN examination could not be separated from vocational training. For example, the contents of ADN could be taught during the training but without carrying out an ADN expert examination afterwards. </w:t>
      </w:r>
    </w:p>
    <w:p w:rsidR="001F43BC" w:rsidRPr="00C57ADC" w:rsidRDefault="001F43BC" w:rsidP="001F43BC">
      <w:pPr>
        <w:pStyle w:val="SingleTxtG"/>
      </w:pPr>
      <w:r w:rsidRPr="00C57ADC">
        <w:t xml:space="preserve">21. </w:t>
      </w:r>
      <w:r w:rsidRPr="00C57ADC">
        <w:tab/>
        <w:t>The Belgian representative agreed with the observation that the level of language in inland navigation was rather low and therefore the texts were difficult to understand. The candidates were fully capable of establishing correlations but needed more time to grasp complex questions.</w:t>
      </w:r>
    </w:p>
    <w:p w:rsidR="001F43BC" w:rsidRPr="00C57ADC" w:rsidRDefault="001F43BC" w:rsidP="001F43BC">
      <w:pPr>
        <w:pStyle w:val="SingleTxtG"/>
      </w:pPr>
      <w:r w:rsidRPr="00C57ADC">
        <w:t>22.</w:t>
      </w:r>
      <w:r w:rsidRPr="00C57ADC">
        <w:tab/>
        <w:t xml:space="preserve">The Chair recalled the objective of the training, which was to maintain the highest possible level for the shipboard personnel in inland navigation, in particular on vessels carrying dangerous goods. He summarized the historical background of the changes in the examination process and noted that, in the past, the duration of the examination had already been extended for the Gas and Chemicals specialization courses. The discussion suggested that this could be a matter of a particular problem of vocational training in the Netherlands. He also indicated that, while the scope of ADN had increased, the catalogue of questions had remained largely unchanged. Similarly, in most signatory countries, the results of the </w:t>
      </w:r>
      <w:r w:rsidRPr="00C57ADC">
        <w:lastRenderedPageBreak/>
        <w:t>examination had not changed significantly. He summarized the discussion in the following manner:</w:t>
      </w:r>
    </w:p>
    <w:p w:rsidR="001F43BC" w:rsidRPr="00C57ADC" w:rsidRDefault="007816A2" w:rsidP="007816A2">
      <w:pPr>
        <w:pStyle w:val="Bullet1G"/>
        <w:numPr>
          <w:ilvl w:val="0"/>
          <w:numId w:val="0"/>
        </w:numPr>
        <w:tabs>
          <w:tab w:val="left" w:pos="1701"/>
        </w:tabs>
        <w:suppressAutoHyphens w:val="0"/>
        <w:spacing w:line="240" w:lineRule="auto"/>
        <w:ind w:left="1701" w:hanging="170"/>
      </w:pPr>
      <w:r w:rsidRPr="00C57ADC">
        <w:t>•</w:t>
      </w:r>
      <w:r w:rsidRPr="00C57ADC">
        <w:tab/>
      </w:r>
      <w:r w:rsidR="001F43BC" w:rsidRPr="00C57ADC">
        <w:t>The navigation industry would appreciate it if the widest possible circle of shipboard personnel had a ADN expert certificate.</w:t>
      </w:r>
    </w:p>
    <w:p w:rsidR="001F43BC" w:rsidRPr="00C57ADC" w:rsidRDefault="007816A2" w:rsidP="007816A2">
      <w:pPr>
        <w:pStyle w:val="Bullet1G"/>
        <w:numPr>
          <w:ilvl w:val="0"/>
          <w:numId w:val="0"/>
        </w:numPr>
        <w:tabs>
          <w:tab w:val="left" w:pos="1701"/>
        </w:tabs>
        <w:suppressAutoHyphens w:val="0"/>
        <w:spacing w:line="240" w:lineRule="auto"/>
        <w:ind w:left="1701" w:hanging="170"/>
      </w:pPr>
      <w:r w:rsidRPr="00C57ADC">
        <w:t>•</w:t>
      </w:r>
      <w:r w:rsidRPr="00C57ADC">
        <w:tab/>
      </w:r>
      <w:r w:rsidR="001F43BC" w:rsidRPr="00C57ADC">
        <w:t>Differences in language level could lead to longer times to deal with the questions.</w:t>
      </w:r>
    </w:p>
    <w:p w:rsidR="001F43BC" w:rsidRPr="00C57ADC" w:rsidRDefault="007816A2" w:rsidP="007816A2">
      <w:pPr>
        <w:pStyle w:val="Bullet1G"/>
        <w:numPr>
          <w:ilvl w:val="0"/>
          <w:numId w:val="0"/>
        </w:numPr>
        <w:tabs>
          <w:tab w:val="left" w:pos="1701"/>
        </w:tabs>
        <w:suppressAutoHyphens w:val="0"/>
        <w:spacing w:line="240" w:lineRule="auto"/>
        <w:ind w:left="1701" w:hanging="170"/>
      </w:pPr>
      <w:r w:rsidRPr="00C57ADC">
        <w:t>•</w:t>
      </w:r>
      <w:r w:rsidRPr="00C57ADC">
        <w:tab/>
      </w:r>
      <w:r w:rsidR="001F43BC" w:rsidRPr="00C57ADC">
        <w:t>It should be considered whether, instead of the current three incorrect answers, only two incorrect answers should be given per question in the catalogue of questions.</w:t>
      </w:r>
    </w:p>
    <w:p w:rsidR="001F43BC" w:rsidRPr="00C57ADC" w:rsidRDefault="007816A2" w:rsidP="007816A2">
      <w:pPr>
        <w:pStyle w:val="Bullet1G"/>
        <w:numPr>
          <w:ilvl w:val="0"/>
          <w:numId w:val="0"/>
        </w:numPr>
        <w:tabs>
          <w:tab w:val="left" w:pos="1701"/>
        </w:tabs>
        <w:suppressAutoHyphens w:val="0"/>
        <w:spacing w:line="240" w:lineRule="auto"/>
        <w:ind w:left="1701" w:hanging="170"/>
      </w:pPr>
      <w:r w:rsidRPr="00C57ADC">
        <w:t>•</w:t>
      </w:r>
      <w:r w:rsidRPr="00C57ADC">
        <w:tab/>
      </w:r>
      <w:r w:rsidR="001F43BC" w:rsidRPr="00C57ADC">
        <w:t>The working group was unanimous on the fact that the level of the examination and training must at least be maintained and, if possible, improved.</w:t>
      </w:r>
    </w:p>
    <w:p w:rsidR="001F43BC" w:rsidRPr="00C57ADC" w:rsidRDefault="007816A2" w:rsidP="007816A2">
      <w:pPr>
        <w:pStyle w:val="Bullet1G"/>
        <w:numPr>
          <w:ilvl w:val="0"/>
          <w:numId w:val="0"/>
        </w:numPr>
        <w:tabs>
          <w:tab w:val="left" w:pos="1701"/>
        </w:tabs>
        <w:suppressAutoHyphens w:val="0"/>
        <w:spacing w:line="240" w:lineRule="auto"/>
        <w:ind w:left="1701" w:hanging="170"/>
      </w:pPr>
      <w:r w:rsidRPr="00C57ADC">
        <w:t>•</w:t>
      </w:r>
      <w:r w:rsidRPr="00C57ADC">
        <w:tab/>
      </w:r>
      <w:r w:rsidR="001F43BC" w:rsidRPr="00C57ADC">
        <w:t>However, there was still no agreement on how to achieve improved examination results.</w:t>
      </w:r>
    </w:p>
    <w:p w:rsidR="001F43BC" w:rsidRPr="00C57ADC" w:rsidRDefault="001F43BC" w:rsidP="001F43BC">
      <w:pPr>
        <w:pStyle w:val="SingleTxtG"/>
      </w:pPr>
      <w:r w:rsidRPr="00C57ADC">
        <w:t>23.</w:t>
      </w:r>
      <w:r w:rsidRPr="00C57ADC">
        <w:tab/>
        <w:t>The informal working group agreed to continue the discussion at the next meeting. In the meantime, it should be examined whether the number of possible incorrect answers could be reduced from three to two, whether the catalogues of questions could be reviewed externally in terms of training and whether the questions could be simplified on the basis of the recommendations of the available studies. The informal working group also agreed that the level of the examination should not fundamentally be lowered by any potential solution.</w:t>
      </w:r>
    </w:p>
    <w:p w:rsidR="001F43BC" w:rsidRPr="00C57ADC" w:rsidRDefault="001F43BC" w:rsidP="001F43BC">
      <w:pPr>
        <w:pStyle w:val="H23G"/>
        <w:rPr>
          <w:bCs/>
          <w:szCs w:val="28"/>
        </w:rPr>
      </w:pPr>
      <w:r w:rsidRPr="00C57ADC">
        <w:tab/>
        <w:t>4.2</w:t>
      </w:r>
      <w:r w:rsidRPr="00C57ADC">
        <w:tab/>
      </w:r>
      <w:r w:rsidRPr="00C57ADC">
        <w:rPr>
          <w:bCs/>
        </w:rPr>
        <w:t>Recognition of training courses in accordance with 8.2</w:t>
      </w:r>
    </w:p>
    <w:p w:rsidR="001F43BC" w:rsidRPr="00C57ADC" w:rsidRDefault="00064B0D" w:rsidP="001F43BC">
      <w:pPr>
        <w:pStyle w:val="SingleTxtG"/>
      </w:pPr>
      <w:r w:rsidRPr="00C57ADC">
        <w:t>24.</w:t>
      </w:r>
      <w:r w:rsidR="001F43BC" w:rsidRPr="00C57ADC">
        <w:tab/>
        <w:t>The Chair noted that no communication had been received on this item.</w:t>
      </w:r>
    </w:p>
    <w:p w:rsidR="001F43BC" w:rsidRPr="00C57ADC" w:rsidRDefault="001F43BC" w:rsidP="001F43BC">
      <w:pPr>
        <w:pStyle w:val="H23G"/>
        <w:rPr>
          <w:bCs/>
          <w:szCs w:val="28"/>
        </w:rPr>
      </w:pPr>
      <w:r w:rsidRPr="00C57ADC">
        <w:tab/>
        <w:t>4.3</w:t>
      </w:r>
      <w:r w:rsidRPr="00C57ADC">
        <w:tab/>
      </w:r>
      <w:r w:rsidRPr="00C57ADC">
        <w:rPr>
          <w:bCs/>
        </w:rPr>
        <w:t xml:space="preserve">Harmonization of Chapter 8.2 </w:t>
      </w:r>
      <w:r w:rsidR="00C57ADC">
        <w:rPr>
          <w:bCs/>
        </w:rPr>
        <w:t>“</w:t>
      </w:r>
      <w:r w:rsidRPr="00C57ADC">
        <w:rPr>
          <w:bCs/>
        </w:rPr>
        <w:t>Requirements concerning training</w:t>
      </w:r>
      <w:r w:rsidR="00C57ADC">
        <w:rPr>
          <w:bCs/>
        </w:rPr>
        <w:t>”</w:t>
      </w:r>
      <w:r w:rsidRPr="00C57ADC">
        <w:rPr>
          <w:bCs/>
        </w:rPr>
        <w:t xml:space="preserve"> with ADR</w:t>
      </w:r>
    </w:p>
    <w:p w:rsidR="001F43BC" w:rsidRPr="00C57ADC" w:rsidRDefault="001F43BC" w:rsidP="001F43BC">
      <w:pPr>
        <w:pStyle w:val="SingleTxtG"/>
      </w:pPr>
      <w:r w:rsidRPr="00C57ADC">
        <w:t>ECE/TRANS/WP.15/AC.1/2019/5 – Online refresher training for drivers</w:t>
      </w:r>
    </w:p>
    <w:p w:rsidR="001F43BC" w:rsidRPr="00C57ADC" w:rsidRDefault="001F43BC" w:rsidP="001F43BC">
      <w:pPr>
        <w:pStyle w:val="SingleTxtG"/>
      </w:pPr>
      <w:r w:rsidRPr="00C57ADC">
        <w:t>OTIF/RID/RC/2018/10 (ident. ECE/TRANS/WP.15/AC.1/2018/10)</w:t>
      </w:r>
    </w:p>
    <w:p w:rsidR="001F43BC" w:rsidRPr="00C57ADC" w:rsidRDefault="001F43BC" w:rsidP="001F43BC">
      <w:pPr>
        <w:pStyle w:val="SingleTxtG"/>
      </w:pPr>
      <w:r w:rsidRPr="00C57ADC">
        <w:t>25.</w:t>
      </w:r>
      <w:r w:rsidRPr="00C57ADC">
        <w:tab/>
        <w:t>The informal working group discussed the proposal of the Joint Meeting on online training for the refresher course and the possible consequences for training in inland navigation.</w:t>
      </w:r>
    </w:p>
    <w:p w:rsidR="001F43BC" w:rsidRPr="00C57ADC" w:rsidRDefault="001F43BC" w:rsidP="001F43BC">
      <w:pPr>
        <w:pStyle w:val="SingleTxtG"/>
      </w:pPr>
      <w:r w:rsidRPr="00C57ADC">
        <w:t>26.</w:t>
      </w:r>
      <w:r w:rsidRPr="00C57ADC">
        <w:tab/>
        <w:t>The Austrian representative considered that the proposal was still too vague, in particular with respect to the understanding of the concept of distance learning.</w:t>
      </w:r>
    </w:p>
    <w:p w:rsidR="001F43BC" w:rsidRPr="00C57ADC" w:rsidRDefault="001F43BC" w:rsidP="001F43BC">
      <w:pPr>
        <w:pStyle w:val="SingleTxtG"/>
        <w:rPr>
          <w:b/>
          <w:bCs/>
        </w:rPr>
      </w:pPr>
      <w:r w:rsidRPr="00C57ADC">
        <w:t>27.</w:t>
      </w:r>
      <w:r w:rsidRPr="00C57ADC">
        <w:tab/>
        <w:t>The Chair noted that the informal working group had approved the existing standard training and therefore did not currently see the need to include the proposals for RID/ADR in the provisions on distance learning in ADN. In order to harmonize the requirements, it would be proposed to the ADN Safety Committee to allow distance learning in ADN also for the refresher course (8.2.2.5 ADN).</w:t>
      </w:r>
    </w:p>
    <w:p w:rsidR="001F43BC" w:rsidRPr="00C57ADC" w:rsidRDefault="001F43BC" w:rsidP="001F43BC">
      <w:pPr>
        <w:pStyle w:val="H23G"/>
        <w:rPr>
          <w:bCs/>
          <w:szCs w:val="28"/>
        </w:rPr>
      </w:pPr>
      <w:r w:rsidRPr="00C57ADC">
        <w:tab/>
        <w:t xml:space="preserve">4.4 </w:t>
      </w:r>
      <w:r w:rsidRPr="00C57ADC">
        <w:tab/>
      </w:r>
      <w:r w:rsidRPr="00C57ADC">
        <w:rPr>
          <w:bCs/>
        </w:rPr>
        <w:t>Training content according to 8.2.2.3.1 ADN</w:t>
      </w:r>
    </w:p>
    <w:p w:rsidR="001F43BC" w:rsidRPr="00C57ADC" w:rsidRDefault="001F43BC" w:rsidP="001F43BC">
      <w:pPr>
        <w:pStyle w:val="SingleTxtG"/>
      </w:pPr>
      <w:r w:rsidRPr="00C57ADC">
        <w:t>CCNR-ZKR/ADN/WG/CQ/2019/13 (Training content – EBU)</w:t>
      </w:r>
    </w:p>
    <w:p w:rsidR="001F43BC" w:rsidRPr="00C57ADC" w:rsidRDefault="001F43BC" w:rsidP="001F43BC">
      <w:pPr>
        <w:pStyle w:val="SingleTxtG"/>
      </w:pPr>
      <w:r w:rsidRPr="00C57ADC">
        <w:t>28.</w:t>
      </w:r>
      <w:r w:rsidRPr="00C57ADC">
        <w:tab/>
        <w:t>The representative of EBU/ESO put forward a proposal on training content.</w:t>
      </w:r>
    </w:p>
    <w:p w:rsidR="001F43BC" w:rsidRPr="00C57ADC" w:rsidRDefault="001F43BC" w:rsidP="001F43BC">
      <w:pPr>
        <w:pStyle w:val="SingleTxtG"/>
      </w:pPr>
      <w:r w:rsidRPr="00C57ADC">
        <w:t xml:space="preserve">29. </w:t>
      </w:r>
      <w:r w:rsidRPr="00C57ADC">
        <w:tab/>
        <w:t>The informal working group was preparing a proposal for the revision of 8.2.2.3.1 and 8.2.2.3.2. (</w:t>
      </w:r>
      <w:r w:rsidRPr="00C57ADC">
        <w:rPr>
          <w:b/>
          <w:bCs/>
        </w:rPr>
        <w:t>see annex 1</w:t>
      </w:r>
      <w:r w:rsidRPr="00C57ADC">
        <w:t>).</w:t>
      </w:r>
      <w:bookmarkStart w:id="4" w:name="_Hlk8633725"/>
      <w:bookmarkEnd w:id="4"/>
    </w:p>
    <w:p w:rsidR="001F43BC" w:rsidRPr="00C57ADC" w:rsidRDefault="001F43BC" w:rsidP="001F43BC">
      <w:pPr>
        <w:pStyle w:val="H23G"/>
        <w:rPr>
          <w:bCs/>
          <w:szCs w:val="28"/>
        </w:rPr>
      </w:pPr>
      <w:r w:rsidRPr="00C57ADC">
        <w:tab/>
        <w:t>4.5</w:t>
      </w:r>
      <w:r w:rsidRPr="00C57ADC">
        <w:tab/>
      </w:r>
      <w:r w:rsidRPr="00C57ADC">
        <w:rPr>
          <w:bCs/>
        </w:rPr>
        <w:t>Analysis of examination statistics</w:t>
      </w:r>
    </w:p>
    <w:p w:rsidR="001F43BC" w:rsidRPr="00C57ADC" w:rsidRDefault="001F43BC" w:rsidP="001F43BC">
      <w:pPr>
        <w:pStyle w:val="SingleTxtG"/>
      </w:pPr>
      <w:r w:rsidRPr="00C57ADC">
        <w:t>30.</w:t>
      </w:r>
      <w:r w:rsidRPr="00C57ADC">
        <w:tab/>
        <w:t>The Chair presented a proposal for a table for the analysis of national examination statistics (</w:t>
      </w:r>
      <w:r w:rsidRPr="00C57ADC">
        <w:rPr>
          <w:b/>
          <w:bCs/>
        </w:rPr>
        <w:t>see annex 2</w:t>
      </w:r>
      <w:r w:rsidRPr="00C57ADC">
        <w:t>).</w:t>
      </w:r>
    </w:p>
    <w:p w:rsidR="001F43BC" w:rsidRPr="00C57ADC" w:rsidRDefault="001F43BC" w:rsidP="001F43BC">
      <w:pPr>
        <w:pStyle w:val="SingleTxtG"/>
      </w:pPr>
      <w:r w:rsidRPr="00C57ADC">
        <w:t>31.</w:t>
      </w:r>
      <w:r w:rsidRPr="00C57ADC">
        <w:tab/>
        <w:t xml:space="preserve">The informal working group agreed that the table would be revised by the next meeting and that the Safety Committee would be invited to request member States to transmit their statements to the ECE secretariat for the January 2020 meeting on the basis of that proposal. </w:t>
      </w:r>
    </w:p>
    <w:p w:rsidR="001F43BC" w:rsidRPr="00C57ADC" w:rsidRDefault="001F43BC" w:rsidP="001F43BC">
      <w:pPr>
        <w:pStyle w:val="HChG"/>
        <w:rPr>
          <w:bCs/>
        </w:rPr>
      </w:pPr>
      <w:r w:rsidRPr="00C57ADC">
        <w:lastRenderedPageBreak/>
        <w:tab/>
        <w:t>V.</w:t>
      </w:r>
      <w:r w:rsidRPr="00C57ADC">
        <w:tab/>
      </w:r>
      <w:r w:rsidRPr="00C57ADC">
        <w:rPr>
          <w:bCs/>
        </w:rPr>
        <w:t xml:space="preserve">General issues concerning the catalogue of questions (item 3 of the programme of work) </w:t>
      </w:r>
    </w:p>
    <w:p w:rsidR="001F43BC" w:rsidRPr="00C57ADC" w:rsidRDefault="001F43BC" w:rsidP="001F43BC">
      <w:pPr>
        <w:pStyle w:val="SingleTxtG"/>
      </w:pPr>
      <w:r w:rsidRPr="00C57ADC">
        <w:t>CCNR-ZKR/ADN/WG/CQ/2019/10</w:t>
      </w:r>
    </w:p>
    <w:p w:rsidR="001F43BC" w:rsidRPr="00C57ADC" w:rsidRDefault="001F43BC" w:rsidP="001F43BC">
      <w:pPr>
        <w:pStyle w:val="SingleTxtG"/>
      </w:pPr>
      <w:r w:rsidRPr="00C57ADC">
        <w:t>32.</w:t>
      </w:r>
      <w:r w:rsidRPr="00C57ADC">
        <w:tab/>
        <w:t>The representative of the Netherlands informed the informal working group of an error in the French, English and Russian versions of 8.2.1.4 ADN. The German version, which provided for a total of three examinations, was correct.</w:t>
      </w:r>
    </w:p>
    <w:p w:rsidR="001F43BC" w:rsidRPr="00C57ADC" w:rsidRDefault="001F43BC" w:rsidP="001F43BC">
      <w:pPr>
        <w:pStyle w:val="SingleTxtG"/>
      </w:pPr>
      <w:r w:rsidRPr="00C57ADC">
        <w:t>33.</w:t>
      </w:r>
      <w:r w:rsidRPr="00C57ADC">
        <w:tab/>
        <w:t xml:space="preserve">The Chair invited the secretariat to attach the agreed amendment as an annex to the report. (If the </w:t>
      </w:r>
      <w:r w:rsidRPr="00C57ADC">
        <w:rPr>
          <w:u w:val="single"/>
        </w:rPr>
        <w:t>retaken</w:t>
      </w:r>
      <w:r w:rsidRPr="00C57ADC">
        <w:t xml:space="preserve"> test is not passed after two times then …).</w:t>
      </w:r>
    </w:p>
    <w:p w:rsidR="001F43BC" w:rsidRPr="00C57ADC" w:rsidRDefault="001F43BC" w:rsidP="001F43BC">
      <w:pPr>
        <w:pStyle w:val="SingleTxtG"/>
      </w:pPr>
      <w:r w:rsidRPr="00C57ADC">
        <w:t>34.</w:t>
      </w:r>
      <w:r w:rsidRPr="00C57ADC">
        <w:tab/>
        <w:t>The informal working group agreed to include in 7.2.4.41 a reference to electronic cigarettes.</w:t>
      </w:r>
    </w:p>
    <w:p w:rsidR="001F43BC" w:rsidRPr="00C57ADC" w:rsidRDefault="001F43BC" w:rsidP="001F43BC">
      <w:pPr>
        <w:pStyle w:val="SingleTxtG"/>
      </w:pPr>
      <w:r w:rsidRPr="00C57ADC">
        <w:t>35.</w:t>
      </w:r>
      <w:r w:rsidRPr="00C57ADC">
        <w:tab/>
        <w:t>The informal working group was also considering whether the regulations on the prohibition of fires and naked lights should be incorporated into Part 7 or Part 8. Discussions on this subject could be continued at the next meeting.</w:t>
      </w:r>
    </w:p>
    <w:p w:rsidR="001F43BC" w:rsidRPr="00C57ADC" w:rsidRDefault="001F43BC" w:rsidP="001F43BC">
      <w:pPr>
        <w:pStyle w:val="HChG"/>
        <w:rPr>
          <w:bCs/>
          <w:szCs w:val="28"/>
        </w:rPr>
      </w:pPr>
      <w:r w:rsidRPr="00C57ADC">
        <w:tab/>
        <w:t xml:space="preserve">VI. </w:t>
      </w:r>
      <w:r w:rsidRPr="00C57ADC">
        <w:tab/>
      </w:r>
      <w:r w:rsidRPr="00C57ADC">
        <w:rPr>
          <w:bCs/>
        </w:rPr>
        <w:t>Schedule</w:t>
      </w:r>
    </w:p>
    <w:p w:rsidR="001F43BC" w:rsidRPr="00C57ADC" w:rsidRDefault="001F43BC" w:rsidP="001F43BC">
      <w:pPr>
        <w:pStyle w:val="SingleTxtG"/>
      </w:pPr>
      <w:r w:rsidRPr="00C57ADC">
        <w:t>36.</w:t>
      </w:r>
      <w:r w:rsidRPr="00C57ADC">
        <w:tab/>
        <w:t>Mr. Pruyn was attending the meeting of the informal working group for the last time. The Chair thanked him for his dedication and for the work he had done in the working group. On behalf of the working group, he wished him well for his retirement.</w:t>
      </w:r>
    </w:p>
    <w:p w:rsidR="001F43BC" w:rsidRPr="00C57ADC" w:rsidRDefault="001F43BC" w:rsidP="001F43BC">
      <w:pPr>
        <w:pStyle w:val="SingleTxtG"/>
      </w:pPr>
      <w:r w:rsidRPr="00C57ADC">
        <w:t>37.</w:t>
      </w:r>
      <w:r w:rsidRPr="00C57ADC">
        <w:tab/>
        <w:t>The informal working group decided that its next meetings would be held in Strasbourg from 2 to 4 April 2020. The meetings would begin at 2 p.m. and finish at 1 p.m.</w:t>
      </w:r>
    </w:p>
    <w:p w:rsidR="0017471F" w:rsidRPr="00C57ADC" w:rsidRDefault="0017471F" w:rsidP="003D74C7">
      <w:pPr>
        <w:pStyle w:val="HChG"/>
      </w:pPr>
      <w:r w:rsidRPr="00C57ADC">
        <w:br w:type="page"/>
      </w:r>
      <w:bookmarkStart w:id="5" w:name="_Hlk8633799"/>
      <w:r w:rsidRPr="00C57ADC">
        <w:lastRenderedPageBreak/>
        <w:t>Annex 1</w:t>
      </w:r>
    </w:p>
    <w:bookmarkEnd w:id="5"/>
    <w:p w:rsidR="0017471F" w:rsidRPr="00C57ADC" w:rsidRDefault="0017471F" w:rsidP="0017471F">
      <w:pPr>
        <w:pStyle w:val="HChG"/>
        <w:rPr>
          <w:szCs w:val="28"/>
        </w:rPr>
      </w:pPr>
      <w:r w:rsidRPr="00C57ADC">
        <w:tab/>
      </w:r>
      <w:r w:rsidRPr="00C57ADC">
        <w:tab/>
      </w:r>
      <w:r w:rsidRPr="00C57ADC">
        <w:rPr>
          <w:bCs/>
        </w:rPr>
        <w:t>Proposal for the revision of 8.2.2.3.1 and 8.2.2.3.2</w:t>
      </w:r>
    </w:p>
    <w:p w:rsidR="0017471F" w:rsidRPr="00C57ADC" w:rsidRDefault="0017471F" w:rsidP="003D74C7">
      <w:pPr>
        <w:pStyle w:val="H23G"/>
      </w:pPr>
      <w:r w:rsidRPr="00C57ADC">
        <w:tab/>
      </w:r>
      <w:r w:rsidRPr="00C57ADC">
        <w:tab/>
        <w:t>Chapter 8.2</w:t>
      </w:r>
    </w:p>
    <w:p w:rsidR="0017471F" w:rsidRPr="00C57ADC" w:rsidRDefault="0017471F" w:rsidP="008E5CC4">
      <w:pPr>
        <w:pStyle w:val="SingleTxtG"/>
        <w:spacing w:after="0"/>
        <w:rPr>
          <w:rFonts w:eastAsia="MS Mincho"/>
        </w:rPr>
      </w:pPr>
      <w:bookmarkStart w:id="6" w:name="_Hlk5615972"/>
      <w:r w:rsidRPr="00C57ADC">
        <w:t>8.2.2.3.1</w:t>
      </w:r>
      <w:r w:rsidRPr="00C57ADC">
        <w:tab/>
        <w:t xml:space="preserve">Under </w:t>
      </w:r>
      <w:r w:rsidR="00C57ADC">
        <w:t>“</w:t>
      </w:r>
      <w:r w:rsidRPr="00C57ADC">
        <w:rPr>
          <w:b/>
          <w:bCs/>
        </w:rPr>
        <w:t>Basic course on transport by tank vessels</w:t>
      </w:r>
      <w:r w:rsidR="00C57ADC">
        <w:t>”</w:t>
      </w:r>
      <w:bookmarkEnd w:id="6"/>
    </w:p>
    <w:p w:rsidR="0017471F" w:rsidRPr="00C57ADC" w:rsidRDefault="0017471F" w:rsidP="008E5CC4">
      <w:pPr>
        <w:pStyle w:val="SingleTxtG"/>
        <w:ind w:left="2268"/>
        <w:rPr>
          <w:rFonts w:eastAsia="MS Mincho"/>
        </w:rPr>
      </w:pPr>
      <w:r w:rsidRPr="00C57ADC">
        <w:t xml:space="preserve">Replace </w:t>
      </w:r>
      <w:r w:rsidR="00C57ADC">
        <w:t>“</w:t>
      </w:r>
      <w:r w:rsidRPr="00C57ADC">
        <w:t>Knowledge: ADN in general, except Chapter 3.2, Tables A and B, Chapters 7.1, 9.1, 9.2 and sections 9.3.1 and 9.3.2</w:t>
      </w:r>
      <w:r w:rsidR="00C57ADC">
        <w:t>”</w:t>
      </w:r>
      <w:r w:rsidRPr="00C57ADC">
        <w:t xml:space="preserve"> with </w:t>
      </w:r>
      <w:r w:rsidR="00C57ADC">
        <w:t>“</w:t>
      </w:r>
      <w:r w:rsidRPr="00C57ADC">
        <w:t>Knowledge: ADN in general, except Chapter 3.2, Table A, Chapters 7.1, 9.1 and 9.2</w:t>
      </w:r>
      <w:r w:rsidR="00C57ADC">
        <w:t>”</w:t>
      </w:r>
      <w:r w:rsidRPr="00C57ADC">
        <w:t>.</w:t>
      </w:r>
    </w:p>
    <w:p w:rsidR="0017471F" w:rsidRPr="00C57ADC" w:rsidRDefault="0017471F" w:rsidP="008E5CC4">
      <w:pPr>
        <w:pStyle w:val="SingleTxtG"/>
        <w:spacing w:after="0"/>
        <w:ind w:left="2268" w:hanging="1134"/>
        <w:rPr>
          <w:b/>
        </w:rPr>
      </w:pPr>
      <w:r w:rsidRPr="00C57ADC">
        <w:t>8.2.2.3.1</w:t>
      </w:r>
      <w:r w:rsidRPr="00C57ADC">
        <w:tab/>
        <w:t xml:space="preserve">Under </w:t>
      </w:r>
      <w:r w:rsidR="00C57ADC">
        <w:t>“</w:t>
      </w:r>
      <w:r w:rsidRPr="00C57ADC">
        <w:rPr>
          <w:b/>
          <w:bCs/>
        </w:rPr>
        <w:t>Basic course – combination of transport of dry cargo and transport in tank vessels</w:t>
      </w:r>
      <w:r w:rsidR="00C57ADC">
        <w:t>”</w:t>
      </w:r>
    </w:p>
    <w:p w:rsidR="0017471F" w:rsidRPr="00C57ADC" w:rsidRDefault="0017471F" w:rsidP="008E5CC4">
      <w:pPr>
        <w:pStyle w:val="SingleTxtG"/>
        <w:ind w:left="2268"/>
        <w:rPr>
          <w:rFonts w:eastAsia="MS Mincho"/>
        </w:rPr>
      </w:pPr>
      <w:bookmarkStart w:id="7" w:name="_Hlk5615915"/>
      <w:r w:rsidRPr="00C57ADC">
        <w:t xml:space="preserve">Replace </w:t>
      </w:r>
      <w:r w:rsidR="00C57ADC">
        <w:t>“</w:t>
      </w:r>
      <w:r w:rsidRPr="00C57ADC">
        <w:t>Knowledge: ADN in general, except sections 9.3.1 and 9.3.2</w:t>
      </w:r>
      <w:r w:rsidR="00C57ADC">
        <w:t>”</w:t>
      </w:r>
      <w:r w:rsidRPr="00C57ADC">
        <w:t xml:space="preserve"> with </w:t>
      </w:r>
      <w:r w:rsidR="00C57ADC">
        <w:t>“</w:t>
      </w:r>
      <w:r w:rsidRPr="00C57ADC">
        <w:t>Knowledge: ADN in general</w:t>
      </w:r>
      <w:r w:rsidR="00C57ADC">
        <w:t>”</w:t>
      </w:r>
      <w:r w:rsidRPr="00C57ADC">
        <w:t>.</w:t>
      </w:r>
    </w:p>
    <w:p w:rsidR="0017471F" w:rsidRPr="00C57ADC" w:rsidRDefault="0017471F" w:rsidP="008E5CC4">
      <w:pPr>
        <w:pStyle w:val="SingleTxtG"/>
        <w:spacing w:after="0"/>
        <w:rPr>
          <w:b/>
        </w:rPr>
      </w:pPr>
      <w:bookmarkStart w:id="8" w:name="_Hlk5616327"/>
      <w:bookmarkEnd w:id="7"/>
      <w:r w:rsidRPr="00C57ADC">
        <w:t>8.2.2.3.2</w:t>
      </w:r>
      <w:r w:rsidRPr="00C57ADC">
        <w:tab/>
        <w:t xml:space="preserve">Under </w:t>
      </w:r>
      <w:r w:rsidR="00C57ADC">
        <w:t>“</w:t>
      </w:r>
      <w:r w:rsidRPr="00C57ADC">
        <w:rPr>
          <w:b/>
          <w:bCs/>
        </w:rPr>
        <w:t>Refresher training course on transport by tank vessels</w:t>
      </w:r>
      <w:r w:rsidR="00C57ADC">
        <w:t>”</w:t>
      </w:r>
    </w:p>
    <w:bookmarkEnd w:id="8"/>
    <w:p w:rsidR="0017471F" w:rsidRPr="00C57ADC" w:rsidRDefault="0017471F" w:rsidP="008E5CC4">
      <w:pPr>
        <w:pStyle w:val="SingleTxtG"/>
        <w:ind w:left="2268"/>
        <w:rPr>
          <w:rFonts w:eastAsia="MS Mincho"/>
        </w:rPr>
      </w:pPr>
      <w:r w:rsidRPr="00C57ADC">
        <w:t xml:space="preserve">Replace </w:t>
      </w:r>
      <w:r w:rsidR="00C57ADC">
        <w:t>“</w:t>
      </w:r>
      <w:r w:rsidRPr="00C57ADC">
        <w:t>Knowledge: ADN in general, except Chapter 3.2, Tables A and B, Chapters 7.1, 9.1, 9.2 and sections 9.3.1 and 9.3.2</w:t>
      </w:r>
      <w:r w:rsidR="00C57ADC">
        <w:t>”</w:t>
      </w:r>
      <w:r w:rsidRPr="00C57ADC">
        <w:t xml:space="preserve"> with </w:t>
      </w:r>
      <w:r w:rsidR="00C57ADC">
        <w:t>“</w:t>
      </w:r>
      <w:r w:rsidRPr="00C57ADC">
        <w:t>Knowledge: ADN in general, except Chapter 3.2, Table A, Chapters 7.1, 9.1 and 9.2</w:t>
      </w:r>
      <w:r w:rsidR="00C57ADC">
        <w:t>”</w:t>
      </w:r>
      <w:r w:rsidRPr="00C57ADC">
        <w:t>.</w:t>
      </w:r>
    </w:p>
    <w:p w:rsidR="0017471F" w:rsidRPr="00C57ADC" w:rsidRDefault="0017471F" w:rsidP="008E5CC4">
      <w:pPr>
        <w:pStyle w:val="SingleTxtG"/>
        <w:spacing w:after="0"/>
        <w:ind w:left="2268" w:hanging="1134"/>
        <w:rPr>
          <w:rFonts w:eastAsia="MS Mincho"/>
          <w:b/>
          <w:bCs/>
        </w:rPr>
      </w:pPr>
      <w:r w:rsidRPr="00C57ADC">
        <w:t>8.2.2.3.2</w:t>
      </w:r>
      <w:r w:rsidRPr="00C57ADC">
        <w:tab/>
        <w:t xml:space="preserve">Under </w:t>
      </w:r>
      <w:r w:rsidR="00C57ADC">
        <w:t>“</w:t>
      </w:r>
      <w:r w:rsidRPr="00C57ADC">
        <w:rPr>
          <w:b/>
          <w:bCs/>
        </w:rPr>
        <w:t>Basic course – combination of transport of dry cargo and transport in tank vessels</w:t>
      </w:r>
      <w:r w:rsidR="00C57ADC">
        <w:t>”</w:t>
      </w:r>
    </w:p>
    <w:p w:rsidR="0017471F" w:rsidRPr="00C57ADC" w:rsidRDefault="0017471F" w:rsidP="008E5CC4">
      <w:pPr>
        <w:pStyle w:val="SingleTxtG"/>
        <w:ind w:left="2268"/>
        <w:rPr>
          <w:rFonts w:eastAsia="MS Mincho"/>
          <w:sz w:val="22"/>
          <w:szCs w:val="22"/>
        </w:rPr>
      </w:pPr>
      <w:r w:rsidRPr="00C57ADC">
        <w:t xml:space="preserve">Replace </w:t>
      </w:r>
      <w:r w:rsidR="00C57ADC">
        <w:t>“</w:t>
      </w:r>
      <w:r w:rsidRPr="00C57ADC">
        <w:t>Knowledge: ADN in general, including sections 9.3.1 and 9.3.2</w:t>
      </w:r>
      <w:r w:rsidR="00C57ADC">
        <w:t>”</w:t>
      </w:r>
      <w:r w:rsidRPr="00C57ADC">
        <w:t xml:space="preserve"> with </w:t>
      </w:r>
      <w:r w:rsidR="00C57ADC">
        <w:t>“</w:t>
      </w:r>
      <w:r w:rsidRPr="00C57ADC">
        <w:t>Knowledge: ADN in general</w:t>
      </w:r>
      <w:r w:rsidR="00C57ADC">
        <w:t>”</w:t>
      </w:r>
      <w:r w:rsidRPr="00C57ADC">
        <w:t>.</w:t>
      </w:r>
    </w:p>
    <w:p w:rsidR="003A72FB" w:rsidRPr="00C57ADC" w:rsidRDefault="008E5CC4" w:rsidP="008E5CC4">
      <w:pPr>
        <w:pStyle w:val="HChG"/>
      </w:pPr>
      <w:r w:rsidRPr="00C57ADC">
        <w:br w:type="page"/>
      </w:r>
      <w:r w:rsidRPr="00C57ADC">
        <w:lastRenderedPageBreak/>
        <w:t>Annex 2</w:t>
      </w:r>
    </w:p>
    <w:p w:rsidR="008E5CC4" w:rsidRPr="00C57ADC" w:rsidRDefault="008E5CC4" w:rsidP="008E5CC4">
      <w:pPr>
        <w:jc w:val="center"/>
        <w:rPr>
          <w:rFonts w:eastAsia="Calibri"/>
          <w:b/>
          <w:color w:val="000000"/>
          <w:sz w:val="22"/>
          <w:szCs w:val="22"/>
        </w:rPr>
      </w:pPr>
      <w:r w:rsidRPr="00C57ADC">
        <w:rPr>
          <w:b/>
          <w:bCs/>
          <w:sz w:val="22"/>
          <w:szCs w:val="22"/>
        </w:rPr>
        <w:t>Training of experts according to Chapter 8.2 of ADN</w:t>
      </w:r>
    </w:p>
    <w:p w:rsidR="008E5CC4" w:rsidRPr="00C57ADC" w:rsidRDefault="008E5CC4" w:rsidP="008E5CC4">
      <w:pPr>
        <w:spacing w:before="120"/>
        <w:jc w:val="center"/>
        <w:rPr>
          <w:rFonts w:eastAsia="Calibri"/>
          <w:color w:val="3C3C3C"/>
          <w:sz w:val="22"/>
          <w:szCs w:val="22"/>
        </w:rPr>
      </w:pPr>
      <w:r w:rsidRPr="00C57ADC">
        <w:rPr>
          <w:sz w:val="22"/>
          <w:szCs w:val="22"/>
        </w:rPr>
        <w:t>Examinations carried out and results</w:t>
      </w:r>
    </w:p>
    <w:p w:rsidR="008E5CC4" w:rsidRPr="00C57ADC" w:rsidRDefault="008E5CC4" w:rsidP="008E5CC4">
      <w:pPr>
        <w:jc w:val="center"/>
        <w:rPr>
          <w:rFonts w:eastAsia="Calibri"/>
          <w:color w:val="3C3C3C"/>
          <w:sz w:val="22"/>
          <w:szCs w:val="22"/>
        </w:rPr>
      </w:pPr>
      <w:r w:rsidRPr="00C57ADC">
        <w:rPr>
          <w:sz w:val="22"/>
          <w:szCs w:val="22"/>
        </w:rPr>
        <w:t>Signatory country: …………………………..</w:t>
      </w:r>
    </w:p>
    <w:p w:rsidR="008E5CC4" w:rsidRPr="00C57ADC" w:rsidRDefault="008E5CC4" w:rsidP="008E5CC4">
      <w:pPr>
        <w:spacing w:before="120" w:after="200"/>
        <w:jc w:val="center"/>
        <w:rPr>
          <w:rFonts w:eastAsia="Calibri"/>
          <w:color w:val="3C3C3C"/>
          <w:sz w:val="22"/>
          <w:szCs w:val="22"/>
        </w:rPr>
      </w:pPr>
      <w:r w:rsidRPr="00C57ADC">
        <w:rPr>
          <w:sz w:val="22"/>
          <w:szCs w:val="22"/>
        </w:rPr>
        <w:t>Statistics for the period 1 January 2020–31 December 2020</w:t>
      </w:r>
    </w:p>
    <w:p w:rsidR="008E5CC4" w:rsidRPr="00C57ADC" w:rsidRDefault="008E5CC4" w:rsidP="008E5CC4">
      <w:pPr>
        <w:spacing w:before="120" w:after="200"/>
        <w:jc w:val="center"/>
        <w:rPr>
          <w:rFonts w:eastAsia="Calibri"/>
          <w:color w:val="3C3C3C"/>
          <w:sz w:val="22"/>
          <w:szCs w:val="22"/>
        </w:rPr>
      </w:pPr>
    </w:p>
    <w:tbl>
      <w:tblPr>
        <w:tblStyle w:val="Grilledutableau1"/>
        <w:tblW w:w="0" w:type="auto"/>
        <w:tblLayout w:type="fixed"/>
        <w:tblLook w:val="04A0" w:firstRow="1" w:lastRow="0" w:firstColumn="1" w:lastColumn="0" w:noHBand="0" w:noVBand="1"/>
      </w:tblPr>
      <w:tblGrid>
        <w:gridCol w:w="1842"/>
        <w:gridCol w:w="1842"/>
        <w:gridCol w:w="1842"/>
        <w:gridCol w:w="1843"/>
        <w:gridCol w:w="1843"/>
      </w:tblGrid>
      <w:tr w:rsidR="008E5CC4" w:rsidRPr="00C57ADC" w:rsidTr="003A72FB">
        <w:tc>
          <w:tcPr>
            <w:tcW w:w="1842" w:type="dxa"/>
          </w:tcPr>
          <w:p w:rsidR="008E5CC4" w:rsidRPr="00C57ADC" w:rsidRDefault="008E5CC4" w:rsidP="003A72FB">
            <w:pPr>
              <w:spacing w:before="120" w:line="360" w:lineRule="auto"/>
              <w:jc w:val="center"/>
              <w:rPr>
                <w:rFonts w:asciiTheme="majorBidi" w:hAnsiTheme="majorBidi" w:cstheme="majorBidi"/>
                <w:b/>
                <w:lang w:val="en-GB"/>
              </w:rPr>
            </w:pPr>
            <w:r w:rsidRPr="00C57ADC">
              <w:rPr>
                <w:rFonts w:asciiTheme="majorBidi" w:hAnsiTheme="majorBidi" w:cstheme="majorBidi"/>
                <w:b/>
                <w:bCs/>
                <w:lang w:val="en-GB"/>
              </w:rPr>
              <w:t>Type of examination</w:t>
            </w:r>
          </w:p>
        </w:tc>
        <w:tc>
          <w:tcPr>
            <w:tcW w:w="1842" w:type="dxa"/>
          </w:tcPr>
          <w:p w:rsidR="008E5CC4" w:rsidRPr="00C57ADC" w:rsidRDefault="008E5CC4" w:rsidP="003A72FB">
            <w:pPr>
              <w:spacing w:before="120" w:line="360" w:lineRule="auto"/>
              <w:jc w:val="center"/>
              <w:rPr>
                <w:rFonts w:asciiTheme="majorBidi" w:hAnsiTheme="majorBidi" w:cstheme="majorBidi"/>
                <w:b/>
                <w:lang w:val="en-GB"/>
              </w:rPr>
            </w:pPr>
            <w:r w:rsidRPr="00C57ADC">
              <w:rPr>
                <w:rFonts w:asciiTheme="majorBidi" w:hAnsiTheme="majorBidi" w:cstheme="majorBidi"/>
                <w:b/>
                <w:bCs/>
                <w:lang w:val="en-GB"/>
              </w:rPr>
              <w:t>Number of examination dates</w:t>
            </w:r>
          </w:p>
        </w:tc>
        <w:tc>
          <w:tcPr>
            <w:tcW w:w="1842" w:type="dxa"/>
          </w:tcPr>
          <w:p w:rsidR="008E5CC4" w:rsidRPr="00C57ADC" w:rsidRDefault="008E5CC4" w:rsidP="003A72FB">
            <w:pPr>
              <w:spacing w:before="120" w:line="360" w:lineRule="auto"/>
              <w:jc w:val="center"/>
              <w:rPr>
                <w:rFonts w:asciiTheme="majorBidi" w:hAnsiTheme="majorBidi" w:cstheme="majorBidi"/>
                <w:b/>
                <w:lang w:val="en-GB"/>
              </w:rPr>
            </w:pPr>
            <w:r w:rsidRPr="00C57ADC">
              <w:rPr>
                <w:rFonts w:asciiTheme="majorBidi" w:hAnsiTheme="majorBidi" w:cstheme="majorBidi"/>
                <w:b/>
                <w:bCs/>
                <w:lang w:val="en-GB"/>
              </w:rPr>
              <w:t>Number of candidates</w:t>
            </w:r>
          </w:p>
        </w:tc>
        <w:tc>
          <w:tcPr>
            <w:tcW w:w="1843" w:type="dxa"/>
          </w:tcPr>
          <w:p w:rsidR="008E5CC4" w:rsidRPr="00C57ADC" w:rsidRDefault="008E5CC4" w:rsidP="003A72FB">
            <w:pPr>
              <w:spacing w:before="120" w:line="360" w:lineRule="auto"/>
              <w:jc w:val="center"/>
              <w:rPr>
                <w:rFonts w:asciiTheme="majorBidi" w:hAnsiTheme="majorBidi" w:cstheme="majorBidi"/>
                <w:b/>
                <w:lang w:val="en-GB"/>
              </w:rPr>
            </w:pPr>
            <w:r w:rsidRPr="00C57ADC">
              <w:rPr>
                <w:rFonts w:asciiTheme="majorBidi" w:hAnsiTheme="majorBidi" w:cstheme="majorBidi"/>
                <w:b/>
                <w:bCs/>
                <w:lang w:val="en-GB"/>
              </w:rPr>
              <w:t>Number of examinations passed</w:t>
            </w:r>
          </w:p>
        </w:tc>
        <w:tc>
          <w:tcPr>
            <w:tcW w:w="1843" w:type="dxa"/>
          </w:tcPr>
          <w:p w:rsidR="008E5CC4" w:rsidRPr="00C57ADC" w:rsidRDefault="008E5CC4" w:rsidP="003A72FB">
            <w:pPr>
              <w:spacing w:before="120" w:line="360" w:lineRule="auto"/>
              <w:jc w:val="center"/>
              <w:rPr>
                <w:rFonts w:asciiTheme="majorBidi" w:hAnsiTheme="majorBidi" w:cstheme="majorBidi"/>
                <w:b/>
                <w:lang w:val="en-GB"/>
              </w:rPr>
            </w:pPr>
            <w:r w:rsidRPr="00C57ADC">
              <w:rPr>
                <w:rFonts w:asciiTheme="majorBidi" w:hAnsiTheme="majorBidi" w:cstheme="majorBidi"/>
                <w:b/>
                <w:bCs/>
                <w:lang w:val="en-GB"/>
              </w:rPr>
              <w:t>Success rate</w:t>
            </w:r>
          </w:p>
          <w:p w:rsidR="008E5CC4" w:rsidRPr="00C57ADC" w:rsidRDefault="008E5CC4" w:rsidP="003A72FB">
            <w:pPr>
              <w:spacing w:before="120" w:line="360" w:lineRule="auto"/>
              <w:jc w:val="center"/>
              <w:rPr>
                <w:rFonts w:asciiTheme="majorBidi" w:hAnsiTheme="majorBidi" w:cstheme="majorBidi"/>
                <w:b/>
                <w:lang w:val="en-GB"/>
              </w:rPr>
            </w:pPr>
            <w:r w:rsidRPr="00C57ADC">
              <w:rPr>
                <w:rFonts w:asciiTheme="majorBidi" w:hAnsiTheme="majorBidi" w:cstheme="majorBidi"/>
                <w:b/>
                <w:bCs/>
                <w:lang w:val="en-GB"/>
              </w:rPr>
              <w:t>%</w:t>
            </w:r>
          </w:p>
        </w:tc>
      </w:tr>
      <w:tr w:rsidR="008E5CC4" w:rsidRPr="00C57ADC" w:rsidTr="003A72FB">
        <w:tc>
          <w:tcPr>
            <w:tcW w:w="1842" w:type="dxa"/>
          </w:tcPr>
          <w:p w:rsidR="008E5CC4" w:rsidRPr="00C57ADC" w:rsidRDefault="008E5CC4" w:rsidP="003A72FB">
            <w:pPr>
              <w:spacing w:line="360" w:lineRule="auto"/>
              <w:rPr>
                <w:rFonts w:asciiTheme="majorBidi" w:hAnsiTheme="majorBidi" w:cstheme="majorBidi"/>
                <w:b/>
                <w:lang w:val="en-GB"/>
              </w:rPr>
            </w:pPr>
            <w:r w:rsidRPr="00C57ADC">
              <w:rPr>
                <w:rFonts w:asciiTheme="majorBidi" w:hAnsiTheme="majorBidi" w:cstheme="majorBidi"/>
                <w:b/>
                <w:bCs/>
                <w:lang w:val="en-GB"/>
              </w:rPr>
              <w:t>ADN basic course – the transport of dry cargo</w:t>
            </w:r>
          </w:p>
        </w:tc>
        <w:tc>
          <w:tcPr>
            <w:tcW w:w="1842" w:type="dxa"/>
          </w:tcPr>
          <w:p w:rsidR="008E5CC4" w:rsidRPr="00C57ADC" w:rsidRDefault="008E5CC4" w:rsidP="003A72FB">
            <w:pPr>
              <w:spacing w:before="120" w:line="360" w:lineRule="auto"/>
              <w:rPr>
                <w:rFonts w:asciiTheme="majorBidi" w:hAnsiTheme="majorBidi" w:cstheme="majorBidi"/>
                <w:lang w:val="en-GB"/>
              </w:rPr>
            </w:pPr>
          </w:p>
        </w:tc>
        <w:tc>
          <w:tcPr>
            <w:tcW w:w="1842" w:type="dxa"/>
          </w:tcPr>
          <w:p w:rsidR="008E5CC4" w:rsidRPr="00C57ADC" w:rsidRDefault="008E5CC4" w:rsidP="003A72FB">
            <w:pPr>
              <w:spacing w:before="120" w:line="360" w:lineRule="auto"/>
              <w:rPr>
                <w:rFonts w:asciiTheme="majorBidi" w:hAnsiTheme="majorBidi" w:cstheme="majorBidi"/>
                <w:lang w:val="en-GB"/>
              </w:rPr>
            </w:pPr>
          </w:p>
        </w:tc>
        <w:tc>
          <w:tcPr>
            <w:tcW w:w="1843" w:type="dxa"/>
          </w:tcPr>
          <w:p w:rsidR="008E5CC4" w:rsidRPr="00C57ADC" w:rsidRDefault="008E5CC4" w:rsidP="003A72FB">
            <w:pPr>
              <w:spacing w:before="120" w:line="360" w:lineRule="auto"/>
              <w:rPr>
                <w:rFonts w:asciiTheme="majorBidi" w:hAnsiTheme="majorBidi" w:cstheme="majorBidi"/>
                <w:lang w:val="en-GB"/>
              </w:rPr>
            </w:pPr>
          </w:p>
        </w:tc>
        <w:tc>
          <w:tcPr>
            <w:tcW w:w="1843" w:type="dxa"/>
          </w:tcPr>
          <w:p w:rsidR="008E5CC4" w:rsidRPr="00C57ADC" w:rsidRDefault="008E5CC4" w:rsidP="003A72FB">
            <w:pPr>
              <w:spacing w:before="120" w:line="360" w:lineRule="auto"/>
              <w:rPr>
                <w:rFonts w:asciiTheme="majorBidi" w:hAnsiTheme="majorBidi" w:cstheme="majorBidi"/>
                <w:lang w:val="en-GB"/>
              </w:rPr>
            </w:pPr>
          </w:p>
        </w:tc>
      </w:tr>
      <w:tr w:rsidR="008E5CC4" w:rsidRPr="00C57ADC" w:rsidTr="003A72FB">
        <w:tc>
          <w:tcPr>
            <w:tcW w:w="1842" w:type="dxa"/>
          </w:tcPr>
          <w:p w:rsidR="008E5CC4" w:rsidRPr="00C57ADC" w:rsidRDefault="008E5CC4" w:rsidP="005D156B">
            <w:pPr>
              <w:spacing w:before="120" w:line="360" w:lineRule="auto"/>
              <w:rPr>
                <w:rFonts w:asciiTheme="majorBidi" w:hAnsiTheme="majorBidi" w:cstheme="majorBidi"/>
                <w:b/>
                <w:lang w:val="en-GB"/>
              </w:rPr>
            </w:pPr>
            <w:r w:rsidRPr="00C57ADC">
              <w:rPr>
                <w:rFonts w:asciiTheme="majorBidi" w:hAnsiTheme="majorBidi" w:cstheme="majorBidi"/>
                <w:b/>
                <w:bCs/>
                <w:lang w:val="en-GB"/>
              </w:rPr>
              <w:t>ADN basic course – transport by tank vessels</w:t>
            </w:r>
          </w:p>
        </w:tc>
        <w:tc>
          <w:tcPr>
            <w:tcW w:w="1842" w:type="dxa"/>
          </w:tcPr>
          <w:p w:rsidR="008E5CC4" w:rsidRPr="00C57ADC" w:rsidRDefault="008E5CC4" w:rsidP="003A72FB">
            <w:pPr>
              <w:spacing w:before="120" w:line="360" w:lineRule="auto"/>
              <w:rPr>
                <w:rFonts w:asciiTheme="majorBidi" w:hAnsiTheme="majorBidi" w:cstheme="majorBidi"/>
                <w:lang w:val="en-GB"/>
              </w:rPr>
            </w:pPr>
          </w:p>
        </w:tc>
        <w:tc>
          <w:tcPr>
            <w:tcW w:w="1842" w:type="dxa"/>
          </w:tcPr>
          <w:p w:rsidR="008E5CC4" w:rsidRPr="00C57ADC" w:rsidRDefault="008E5CC4" w:rsidP="003A72FB">
            <w:pPr>
              <w:spacing w:before="120" w:line="360" w:lineRule="auto"/>
              <w:rPr>
                <w:rFonts w:asciiTheme="majorBidi" w:hAnsiTheme="majorBidi" w:cstheme="majorBidi"/>
                <w:lang w:val="en-GB"/>
              </w:rPr>
            </w:pPr>
          </w:p>
        </w:tc>
        <w:tc>
          <w:tcPr>
            <w:tcW w:w="1843" w:type="dxa"/>
          </w:tcPr>
          <w:p w:rsidR="008E5CC4" w:rsidRPr="00C57ADC" w:rsidRDefault="008E5CC4" w:rsidP="003A72FB">
            <w:pPr>
              <w:spacing w:before="120" w:line="360" w:lineRule="auto"/>
              <w:rPr>
                <w:rFonts w:asciiTheme="majorBidi" w:hAnsiTheme="majorBidi" w:cstheme="majorBidi"/>
                <w:lang w:val="en-GB"/>
              </w:rPr>
            </w:pPr>
          </w:p>
        </w:tc>
        <w:tc>
          <w:tcPr>
            <w:tcW w:w="1843" w:type="dxa"/>
          </w:tcPr>
          <w:p w:rsidR="008E5CC4" w:rsidRPr="00C57ADC" w:rsidRDefault="008E5CC4" w:rsidP="003A72FB">
            <w:pPr>
              <w:spacing w:before="120" w:line="360" w:lineRule="auto"/>
              <w:rPr>
                <w:rFonts w:asciiTheme="majorBidi" w:hAnsiTheme="majorBidi" w:cstheme="majorBidi"/>
                <w:lang w:val="en-GB"/>
              </w:rPr>
            </w:pPr>
          </w:p>
        </w:tc>
      </w:tr>
      <w:tr w:rsidR="008E5CC4" w:rsidRPr="00C57ADC" w:rsidTr="003A72FB">
        <w:tc>
          <w:tcPr>
            <w:tcW w:w="1842" w:type="dxa"/>
          </w:tcPr>
          <w:p w:rsidR="008E5CC4" w:rsidRPr="00C57ADC" w:rsidRDefault="008E5CC4" w:rsidP="003A72FB">
            <w:pPr>
              <w:spacing w:before="120" w:line="360" w:lineRule="auto"/>
              <w:rPr>
                <w:rFonts w:asciiTheme="majorBidi" w:hAnsiTheme="majorBidi" w:cstheme="majorBidi"/>
                <w:b/>
                <w:lang w:val="en-GB"/>
              </w:rPr>
            </w:pPr>
            <w:r w:rsidRPr="00C57ADC">
              <w:rPr>
                <w:rFonts w:asciiTheme="majorBidi" w:hAnsiTheme="majorBidi" w:cstheme="majorBidi"/>
                <w:b/>
                <w:bCs/>
                <w:lang w:val="en-GB"/>
              </w:rPr>
              <w:t>ADN basic course – combination of transport of dry cargo and transport in tank vessels</w:t>
            </w:r>
          </w:p>
        </w:tc>
        <w:tc>
          <w:tcPr>
            <w:tcW w:w="1842" w:type="dxa"/>
          </w:tcPr>
          <w:p w:rsidR="008E5CC4" w:rsidRPr="00C57ADC" w:rsidRDefault="008E5CC4" w:rsidP="003A72FB">
            <w:pPr>
              <w:spacing w:before="120" w:line="360" w:lineRule="auto"/>
              <w:rPr>
                <w:rFonts w:asciiTheme="majorBidi" w:hAnsiTheme="majorBidi" w:cstheme="majorBidi"/>
                <w:lang w:val="en-GB"/>
              </w:rPr>
            </w:pPr>
          </w:p>
        </w:tc>
        <w:tc>
          <w:tcPr>
            <w:tcW w:w="1842" w:type="dxa"/>
          </w:tcPr>
          <w:p w:rsidR="008E5CC4" w:rsidRPr="00C57ADC" w:rsidRDefault="008E5CC4" w:rsidP="003A72FB">
            <w:pPr>
              <w:spacing w:before="120" w:line="360" w:lineRule="auto"/>
              <w:rPr>
                <w:rFonts w:asciiTheme="majorBidi" w:hAnsiTheme="majorBidi" w:cstheme="majorBidi"/>
                <w:lang w:val="en-GB"/>
              </w:rPr>
            </w:pPr>
          </w:p>
        </w:tc>
        <w:tc>
          <w:tcPr>
            <w:tcW w:w="1843" w:type="dxa"/>
          </w:tcPr>
          <w:p w:rsidR="008E5CC4" w:rsidRPr="00C57ADC" w:rsidRDefault="008E5CC4" w:rsidP="003A72FB">
            <w:pPr>
              <w:spacing w:before="120" w:line="360" w:lineRule="auto"/>
              <w:rPr>
                <w:rFonts w:asciiTheme="majorBidi" w:hAnsiTheme="majorBidi" w:cstheme="majorBidi"/>
                <w:lang w:val="en-GB"/>
              </w:rPr>
            </w:pPr>
          </w:p>
        </w:tc>
        <w:tc>
          <w:tcPr>
            <w:tcW w:w="1843" w:type="dxa"/>
          </w:tcPr>
          <w:p w:rsidR="008E5CC4" w:rsidRPr="00C57ADC" w:rsidRDefault="008E5CC4" w:rsidP="003A72FB">
            <w:pPr>
              <w:spacing w:before="120" w:line="360" w:lineRule="auto"/>
              <w:rPr>
                <w:rFonts w:asciiTheme="majorBidi" w:hAnsiTheme="majorBidi" w:cstheme="majorBidi"/>
                <w:lang w:val="en-GB"/>
              </w:rPr>
            </w:pPr>
          </w:p>
        </w:tc>
      </w:tr>
      <w:tr w:rsidR="008E5CC4" w:rsidRPr="00C57ADC" w:rsidTr="003A72FB">
        <w:tc>
          <w:tcPr>
            <w:tcW w:w="1842" w:type="dxa"/>
          </w:tcPr>
          <w:p w:rsidR="008E5CC4" w:rsidRPr="00C57ADC" w:rsidRDefault="008E5CC4" w:rsidP="005D156B">
            <w:pPr>
              <w:spacing w:before="120" w:line="360" w:lineRule="auto"/>
              <w:rPr>
                <w:rFonts w:asciiTheme="majorBidi" w:hAnsiTheme="majorBidi" w:cstheme="majorBidi"/>
                <w:b/>
                <w:lang w:val="en-GB"/>
              </w:rPr>
            </w:pPr>
            <w:r w:rsidRPr="00C57ADC">
              <w:rPr>
                <w:rFonts w:asciiTheme="majorBidi" w:hAnsiTheme="majorBidi" w:cstheme="majorBidi"/>
                <w:b/>
                <w:bCs/>
                <w:lang w:val="en-GB"/>
              </w:rPr>
              <w:t>ADN speciali</w:t>
            </w:r>
            <w:r w:rsidR="005D156B" w:rsidRPr="00C57ADC">
              <w:rPr>
                <w:rFonts w:asciiTheme="majorBidi" w:hAnsiTheme="majorBidi" w:cstheme="majorBidi"/>
                <w:b/>
                <w:bCs/>
                <w:lang w:val="en-GB"/>
              </w:rPr>
              <w:t>z</w:t>
            </w:r>
            <w:r w:rsidRPr="00C57ADC">
              <w:rPr>
                <w:rFonts w:asciiTheme="majorBidi" w:hAnsiTheme="majorBidi" w:cstheme="majorBidi"/>
                <w:b/>
                <w:bCs/>
                <w:lang w:val="en-GB"/>
              </w:rPr>
              <w:t>ation course – Gases</w:t>
            </w:r>
          </w:p>
        </w:tc>
        <w:tc>
          <w:tcPr>
            <w:tcW w:w="1842" w:type="dxa"/>
          </w:tcPr>
          <w:p w:rsidR="008E5CC4" w:rsidRPr="00C57ADC" w:rsidRDefault="008E5CC4" w:rsidP="003A72FB">
            <w:pPr>
              <w:spacing w:before="120" w:line="360" w:lineRule="auto"/>
              <w:rPr>
                <w:rFonts w:asciiTheme="majorBidi" w:hAnsiTheme="majorBidi" w:cstheme="majorBidi"/>
                <w:lang w:val="en-GB"/>
              </w:rPr>
            </w:pPr>
          </w:p>
        </w:tc>
        <w:tc>
          <w:tcPr>
            <w:tcW w:w="1842" w:type="dxa"/>
          </w:tcPr>
          <w:p w:rsidR="008E5CC4" w:rsidRPr="00C57ADC" w:rsidRDefault="008E5CC4" w:rsidP="003A72FB">
            <w:pPr>
              <w:spacing w:before="120" w:line="360" w:lineRule="auto"/>
              <w:rPr>
                <w:rFonts w:asciiTheme="majorBidi" w:hAnsiTheme="majorBidi" w:cstheme="majorBidi"/>
                <w:lang w:val="en-GB"/>
              </w:rPr>
            </w:pPr>
          </w:p>
        </w:tc>
        <w:tc>
          <w:tcPr>
            <w:tcW w:w="1843" w:type="dxa"/>
          </w:tcPr>
          <w:p w:rsidR="008E5CC4" w:rsidRPr="00C57ADC" w:rsidRDefault="008E5CC4" w:rsidP="003A72FB">
            <w:pPr>
              <w:spacing w:before="120" w:line="360" w:lineRule="auto"/>
              <w:rPr>
                <w:rFonts w:asciiTheme="majorBidi" w:hAnsiTheme="majorBidi" w:cstheme="majorBidi"/>
                <w:lang w:val="en-GB"/>
              </w:rPr>
            </w:pPr>
          </w:p>
        </w:tc>
        <w:tc>
          <w:tcPr>
            <w:tcW w:w="1843" w:type="dxa"/>
          </w:tcPr>
          <w:p w:rsidR="008E5CC4" w:rsidRPr="00C57ADC" w:rsidRDefault="008E5CC4" w:rsidP="003A72FB">
            <w:pPr>
              <w:spacing w:before="120" w:line="360" w:lineRule="auto"/>
              <w:rPr>
                <w:rFonts w:asciiTheme="majorBidi" w:hAnsiTheme="majorBidi" w:cstheme="majorBidi"/>
                <w:lang w:val="en-GB"/>
              </w:rPr>
            </w:pPr>
          </w:p>
        </w:tc>
      </w:tr>
      <w:tr w:rsidR="008E5CC4" w:rsidRPr="00C57ADC" w:rsidTr="003A72FB">
        <w:tc>
          <w:tcPr>
            <w:tcW w:w="1842" w:type="dxa"/>
          </w:tcPr>
          <w:p w:rsidR="008E5CC4" w:rsidRPr="00C57ADC" w:rsidRDefault="008E5CC4" w:rsidP="003A72FB">
            <w:pPr>
              <w:spacing w:before="120" w:line="360" w:lineRule="auto"/>
              <w:rPr>
                <w:rFonts w:asciiTheme="majorBidi" w:hAnsiTheme="majorBidi" w:cstheme="majorBidi"/>
                <w:b/>
                <w:lang w:val="en-GB"/>
              </w:rPr>
            </w:pPr>
            <w:r w:rsidRPr="00C57ADC">
              <w:rPr>
                <w:rFonts w:asciiTheme="majorBidi" w:hAnsiTheme="majorBidi" w:cstheme="majorBidi"/>
                <w:b/>
                <w:bCs/>
                <w:lang w:val="en-GB"/>
              </w:rPr>
              <w:t>ADN specialization course – Chemicals</w:t>
            </w:r>
          </w:p>
        </w:tc>
        <w:tc>
          <w:tcPr>
            <w:tcW w:w="1842" w:type="dxa"/>
          </w:tcPr>
          <w:p w:rsidR="008E5CC4" w:rsidRPr="00C57ADC" w:rsidRDefault="008E5CC4" w:rsidP="003A72FB">
            <w:pPr>
              <w:spacing w:before="120" w:line="360" w:lineRule="auto"/>
              <w:rPr>
                <w:rFonts w:asciiTheme="majorBidi" w:hAnsiTheme="majorBidi" w:cstheme="majorBidi"/>
                <w:lang w:val="en-GB"/>
              </w:rPr>
            </w:pPr>
          </w:p>
        </w:tc>
        <w:tc>
          <w:tcPr>
            <w:tcW w:w="1842" w:type="dxa"/>
          </w:tcPr>
          <w:p w:rsidR="008E5CC4" w:rsidRPr="00C57ADC" w:rsidRDefault="008E5CC4" w:rsidP="003A72FB">
            <w:pPr>
              <w:spacing w:before="120" w:line="360" w:lineRule="auto"/>
              <w:rPr>
                <w:rFonts w:asciiTheme="majorBidi" w:hAnsiTheme="majorBidi" w:cstheme="majorBidi"/>
                <w:lang w:val="en-GB"/>
              </w:rPr>
            </w:pPr>
          </w:p>
        </w:tc>
        <w:tc>
          <w:tcPr>
            <w:tcW w:w="1843" w:type="dxa"/>
          </w:tcPr>
          <w:p w:rsidR="008E5CC4" w:rsidRPr="00C57ADC" w:rsidRDefault="008E5CC4" w:rsidP="003A72FB">
            <w:pPr>
              <w:spacing w:before="120" w:line="360" w:lineRule="auto"/>
              <w:rPr>
                <w:rFonts w:asciiTheme="majorBidi" w:hAnsiTheme="majorBidi" w:cstheme="majorBidi"/>
                <w:lang w:val="en-GB"/>
              </w:rPr>
            </w:pPr>
          </w:p>
        </w:tc>
        <w:tc>
          <w:tcPr>
            <w:tcW w:w="1843" w:type="dxa"/>
          </w:tcPr>
          <w:p w:rsidR="008E5CC4" w:rsidRPr="00C57ADC" w:rsidRDefault="008E5CC4" w:rsidP="003A72FB">
            <w:pPr>
              <w:spacing w:before="120" w:line="360" w:lineRule="auto"/>
              <w:rPr>
                <w:rFonts w:asciiTheme="majorBidi" w:hAnsiTheme="majorBidi" w:cstheme="majorBidi"/>
                <w:lang w:val="en-GB"/>
              </w:rPr>
            </w:pPr>
          </w:p>
        </w:tc>
      </w:tr>
      <w:tr w:rsidR="008E5CC4" w:rsidRPr="00C57ADC" w:rsidTr="003A72FB">
        <w:tc>
          <w:tcPr>
            <w:tcW w:w="1842" w:type="dxa"/>
          </w:tcPr>
          <w:p w:rsidR="008E5CC4" w:rsidRPr="00C57ADC" w:rsidRDefault="008E5CC4" w:rsidP="003A72FB">
            <w:pPr>
              <w:spacing w:before="120" w:line="360" w:lineRule="auto"/>
              <w:rPr>
                <w:rFonts w:asciiTheme="majorBidi" w:hAnsiTheme="majorBidi" w:cstheme="majorBidi"/>
                <w:b/>
                <w:lang w:val="en-GB"/>
              </w:rPr>
            </w:pPr>
          </w:p>
        </w:tc>
        <w:tc>
          <w:tcPr>
            <w:tcW w:w="1842" w:type="dxa"/>
          </w:tcPr>
          <w:p w:rsidR="008E5CC4" w:rsidRPr="00C57ADC" w:rsidRDefault="008E5CC4" w:rsidP="003A72FB">
            <w:pPr>
              <w:spacing w:before="120" w:line="360" w:lineRule="auto"/>
              <w:rPr>
                <w:rFonts w:asciiTheme="majorBidi" w:hAnsiTheme="majorBidi" w:cstheme="majorBidi"/>
                <w:lang w:val="en-GB"/>
              </w:rPr>
            </w:pPr>
          </w:p>
        </w:tc>
        <w:tc>
          <w:tcPr>
            <w:tcW w:w="1842" w:type="dxa"/>
          </w:tcPr>
          <w:p w:rsidR="008E5CC4" w:rsidRPr="00C57ADC" w:rsidRDefault="008E5CC4" w:rsidP="003A72FB">
            <w:pPr>
              <w:spacing w:before="120" w:line="360" w:lineRule="auto"/>
              <w:rPr>
                <w:rFonts w:asciiTheme="majorBidi" w:hAnsiTheme="majorBidi" w:cstheme="majorBidi"/>
                <w:lang w:val="en-GB"/>
              </w:rPr>
            </w:pPr>
          </w:p>
        </w:tc>
        <w:tc>
          <w:tcPr>
            <w:tcW w:w="1843" w:type="dxa"/>
          </w:tcPr>
          <w:p w:rsidR="008E5CC4" w:rsidRPr="00C57ADC" w:rsidRDefault="008E5CC4" w:rsidP="003A72FB">
            <w:pPr>
              <w:spacing w:before="120" w:line="360" w:lineRule="auto"/>
              <w:rPr>
                <w:rFonts w:asciiTheme="majorBidi" w:hAnsiTheme="majorBidi" w:cstheme="majorBidi"/>
                <w:lang w:val="en-GB"/>
              </w:rPr>
            </w:pPr>
          </w:p>
        </w:tc>
        <w:tc>
          <w:tcPr>
            <w:tcW w:w="1843" w:type="dxa"/>
          </w:tcPr>
          <w:p w:rsidR="008E5CC4" w:rsidRPr="00C57ADC" w:rsidRDefault="008E5CC4" w:rsidP="003A72FB">
            <w:pPr>
              <w:spacing w:before="120" w:line="360" w:lineRule="auto"/>
              <w:rPr>
                <w:rFonts w:asciiTheme="majorBidi" w:hAnsiTheme="majorBidi" w:cstheme="majorBidi"/>
                <w:lang w:val="en-GB"/>
              </w:rPr>
            </w:pPr>
          </w:p>
        </w:tc>
      </w:tr>
    </w:tbl>
    <w:p w:rsidR="00AD7464" w:rsidRPr="00C57ADC" w:rsidRDefault="008E5CC4" w:rsidP="00AD7464">
      <w:pPr>
        <w:pStyle w:val="HChG"/>
      </w:pPr>
      <w:r w:rsidRPr="00C57ADC">
        <w:br w:type="page"/>
      </w:r>
      <w:r w:rsidR="00AD7464" w:rsidRPr="00C57ADC">
        <w:rPr>
          <w:bCs/>
        </w:rPr>
        <w:lastRenderedPageBreak/>
        <w:t>Annex 3</w:t>
      </w:r>
      <w:r w:rsidR="00AD7464" w:rsidRPr="00C57ADC">
        <w:rPr>
          <w:rStyle w:val="FootnoteReference"/>
          <w:b w:val="0"/>
          <w:bCs/>
          <w:sz w:val="20"/>
          <w:vertAlign w:val="baseline"/>
        </w:rPr>
        <w:footnoteReference w:customMarkFollows="1" w:id="3"/>
        <w:t>*</w:t>
      </w:r>
    </w:p>
    <w:p w:rsidR="00AD7464" w:rsidRPr="00C57ADC" w:rsidRDefault="00AD7464" w:rsidP="00AD7464">
      <w:pPr>
        <w:jc w:val="right"/>
        <w:rPr>
          <w:rFonts w:eastAsia="Calibri"/>
        </w:rPr>
      </w:pPr>
      <w:r w:rsidRPr="00C57ADC">
        <w:rPr>
          <w:rFonts w:eastAsia="Calibri"/>
          <w:noProof/>
          <w:lang w:eastAsia="zh-CN"/>
        </w:rPr>
        <w:drawing>
          <wp:inline distT="0" distB="0" distL="0" distR="0" wp14:anchorId="7DC8AE51" wp14:editId="16D458CF">
            <wp:extent cx="812800" cy="495300"/>
            <wp:effectExtent l="0" t="0" r="6350" b="0"/>
            <wp:docPr id="2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95300"/>
                    </a:xfrm>
                    <a:prstGeom prst="rect">
                      <a:avLst/>
                    </a:prstGeom>
                    <a:noFill/>
                    <a:ln>
                      <a:noFill/>
                    </a:ln>
                  </pic:spPr>
                </pic:pic>
              </a:graphicData>
            </a:graphic>
          </wp:inline>
        </w:drawing>
      </w:r>
    </w:p>
    <w:p w:rsidR="00AD7464" w:rsidRPr="00C57ADC" w:rsidRDefault="00AD7464" w:rsidP="00933ABA">
      <w:pPr>
        <w:pStyle w:val="HChG"/>
        <w:spacing w:before="2520"/>
        <w:ind w:left="0" w:firstLine="0"/>
        <w:jc w:val="center"/>
        <w:rPr>
          <w:rFonts w:eastAsia="Calibri"/>
          <w:szCs w:val="36"/>
        </w:rPr>
      </w:pPr>
      <w:r w:rsidRPr="00C57ADC">
        <w:t>Style guide for the development</w:t>
      </w:r>
      <w:r w:rsidR="00933ABA" w:rsidRPr="00C57ADC">
        <w:t xml:space="preserve"> </w:t>
      </w:r>
      <w:r w:rsidR="0001494A" w:rsidRPr="00C57ADC">
        <w:br/>
      </w:r>
      <w:r w:rsidRPr="00C57ADC">
        <w:t>of multiple-choice written tests</w:t>
      </w:r>
    </w:p>
    <w:p w:rsidR="00AD7464" w:rsidRPr="00C57ADC" w:rsidRDefault="00AD7464" w:rsidP="0001494A">
      <w:pPr>
        <w:spacing w:before="7320"/>
        <w:rPr>
          <w:rFonts w:eastAsia="Calibri"/>
          <w:i/>
        </w:rPr>
      </w:pPr>
      <w:r w:rsidRPr="00C57ADC">
        <w:rPr>
          <w:i/>
          <w:iCs/>
        </w:rPr>
        <w:t>Developed by CBR, CCV division</w:t>
      </w:r>
    </w:p>
    <w:p w:rsidR="00AD7464" w:rsidRPr="00C57ADC" w:rsidRDefault="00AD7464" w:rsidP="0001494A">
      <w:pPr>
        <w:spacing w:after="360"/>
        <w:rPr>
          <w:rFonts w:eastAsia="Calibri"/>
          <w:i/>
        </w:rPr>
      </w:pPr>
      <w:r w:rsidRPr="00C57ADC">
        <w:rPr>
          <w:i/>
          <w:iCs/>
        </w:rPr>
        <w:t>in cooperation with CINOP Advies.</w:t>
      </w:r>
    </w:p>
    <w:p w:rsidR="00AD7464" w:rsidRPr="00C57ADC" w:rsidRDefault="00AD7464" w:rsidP="00AD7464">
      <w:pPr>
        <w:spacing w:after="200" w:line="276" w:lineRule="auto"/>
        <w:rPr>
          <w:rFonts w:eastAsia="Calibri"/>
          <w:i/>
          <w:sz w:val="16"/>
          <w:szCs w:val="22"/>
        </w:rPr>
      </w:pPr>
      <w:r w:rsidRPr="00C57ADC">
        <w:t>© CCV 01 09 2017</w:t>
      </w:r>
    </w:p>
    <w:p w:rsidR="00AD7464" w:rsidRPr="00C57ADC" w:rsidRDefault="00AD7464" w:rsidP="007526BA">
      <w:pPr>
        <w:pStyle w:val="HChG"/>
        <w:rPr>
          <w:rFonts w:eastAsia="Calibri"/>
        </w:rPr>
      </w:pPr>
      <w:r w:rsidRPr="00C57ADC">
        <w:br w:type="page"/>
      </w:r>
      <w:r w:rsidR="007526BA" w:rsidRPr="00C57ADC">
        <w:lastRenderedPageBreak/>
        <w:tab/>
      </w:r>
      <w:r w:rsidR="007526BA" w:rsidRPr="00C57ADC">
        <w:tab/>
      </w:r>
      <w:r w:rsidRPr="00C57ADC">
        <w:t>Introduction</w:t>
      </w:r>
    </w:p>
    <w:p w:rsidR="00AD7464" w:rsidRPr="00C57ADC" w:rsidRDefault="00597625" w:rsidP="00597625">
      <w:pPr>
        <w:pStyle w:val="SingleTxtG"/>
      </w:pPr>
      <w:r w:rsidRPr="00C57ADC">
        <w:tab/>
      </w:r>
      <w:r w:rsidR="00AD7464" w:rsidRPr="00C57ADC">
        <w:t>This style guide is intended for authors of examination topics of CCV (Professional Competence Liaison Committee in the Netherlands). The style guide is intended to serve as instructions for the drafting of new topics (examination questions) and as a consultation paper during the drafting process.</w:t>
      </w:r>
    </w:p>
    <w:p w:rsidR="00AD7464" w:rsidRPr="00C57ADC" w:rsidRDefault="00597625" w:rsidP="00597625">
      <w:pPr>
        <w:pStyle w:val="SingleTxtG"/>
      </w:pPr>
      <w:r w:rsidRPr="00C57ADC">
        <w:tab/>
      </w:r>
      <w:r w:rsidR="00AD7464" w:rsidRPr="00C57ADC">
        <w:t>By measuring the degree of professional competence of candidates who take a written examination, CCV will know if it is sufficient to grant them a diploma or certificate. This is only possible if the tests are valid and reliable. A test is considered valid when it measures what it claims to measure. For example, if the test contains many complicated terms, it measures not only professional competence, but also linguistic ability. In this case, the test is less valid. A test is reliable when the same results are obtained regardless of when it is taken.</w:t>
      </w:r>
    </w:p>
    <w:p w:rsidR="00AD7464" w:rsidRPr="00C57ADC" w:rsidRDefault="00597625" w:rsidP="00597625">
      <w:pPr>
        <w:pStyle w:val="SingleTxtG"/>
      </w:pPr>
      <w:r w:rsidRPr="00C57ADC">
        <w:tab/>
      </w:r>
      <w:r w:rsidR="00AD7464" w:rsidRPr="00C57ADC">
        <w:t xml:space="preserve">As an author of tests, you play an important role in the examination process. Indeed, an examination cannot be composed if the tests are lacking. </w:t>
      </w:r>
    </w:p>
    <w:p w:rsidR="00AD7464" w:rsidRPr="00C57ADC" w:rsidRDefault="00597625" w:rsidP="00597625">
      <w:pPr>
        <w:pStyle w:val="SingleTxtG"/>
      </w:pPr>
      <w:r w:rsidRPr="00C57ADC">
        <w:tab/>
      </w:r>
      <w:r w:rsidR="00AD7464" w:rsidRPr="00C57ADC">
        <w:t xml:space="preserve">The information in this style guide can be useful when drawing up tests of high quality. </w:t>
      </w:r>
    </w:p>
    <w:p w:rsidR="00AD7464" w:rsidRPr="00C57ADC" w:rsidRDefault="00597625" w:rsidP="00597625">
      <w:pPr>
        <w:pStyle w:val="SingleTxtG"/>
      </w:pPr>
      <w:r w:rsidRPr="00C57ADC">
        <w:tab/>
      </w:r>
      <w:r w:rsidR="00AD7464" w:rsidRPr="00C57ADC">
        <w:t xml:space="preserve">The style guide is composed of three chapters. </w:t>
      </w:r>
    </w:p>
    <w:p w:rsidR="00AD7464" w:rsidRPr="00C57ADC" w:rsidRDefault="009D77F3" w:rsidP="00597625">
      <w:pPr>
        <w:pStyle w:val="SingleTxtG"/>
      </w:pPr>
      <w:r w:rsidRPr="00C57ADC">
        <w:tab/>
      </w:r>
      <w:r w:rsidR="00AD7464" w:rsidRPr="00C57ADC">
        <w:t xml:space="preserve">Chapter I deals with the test matrix, the basis for any examination. </w:t>
      </w:r>
    </w:p>
    <w:p w:rsidR="00AD7464" w:rsidRPr="00C57ADC" w:rsidRDefault="009D77F3" w:rsidP="00597625">
      <w:pPr>
        <w:pStyle w:val="SingleTxtG"/>
      </w:pPr>
      <w:r w:rsidRPr="00C57ADC">
        <w:tab/>
      </w:r>
      <w:r w:rsidR="00AD7464" w:rsidRPr="00C57ADC">
        <w:t xml:space="preserve">Chapter II deals with the language level (B1) of the examination. </w:t>
      </w:r>
    </w:p>
    <w:p w:rsidR="00AD7464" w:rsidRPr="00C57ADC" w:rsidRDefault="009D77F3" w:rsidP="00597625">
      <w:pPr>
        <w:pStyle w:val="SingleTxtG"/>
      </w:pPr>
      <w:r w:rsidRPr="00C57ADC">
        <w:tab/>
      </w:r>
      <w:r w:rsidR="00AD7464" w:rsidRPr="00C57ADC">
        <w:t>Chapter III deals with the quality requirements for closed questions (multiple-choice questions).</w:t>
      </w:r>
    </w:p>
    <w:p w:rsidR="00AD7464" w:rsidRPr="00C57ADC" w:rsidRDefault="009D77F3" w:rsidP="00597625">
      <w:pPr>
        <w:pStyle w:val="SingleTxtG"/>
      </w:pPr>
      <w:r w:rsidRPr="00C57ADC">
        <w:tab/>
      </w:r>
      <w:r w:rsidR="00AD7464" w:rsidRPr="00C57ADC">
        <w:t>Lastly, you will find two annexes at the end of the style guide.</w:t>
      </w:r>
    </w:p>
    <w:p w:rsidR="00AD7464" w:rsidRPr="00C57ADC" w:rsidRDefault="009D77F3" w:rsidP="00597625">
      <w:pPr>
        <w:pStyle w:val="SingleTxtG"/>
      </w:pPr>
      <w:r w:rsidRPr="00C57ADC">
        <w:tab/>
      </w:r>
      <w:r w:rsidR="00AD7464" w:rsidRPr="00C57ADC">
        <w:t>Annex 1 is a checklist. You can use it to check the questions you have developed.</w:t>
      </w:r>
    </w:p>
    <w:p w:rsidR="00AD7464" w:rsidRPr="00C57ADC" w:rsidRDefault="007526BA" w:rsidP="00597625">
      <w:pPr>
        <w:pStyle w:val="SingleTxtG"/>
        <w:rPr>
          <w:rFonts w:eastAsia="Calibri"/>
          <w:color w:val="010202"/>
        </w:rPr>
      </w:pPr>
      <w:r w:rsidRPr="00C57ADC">
        <w:tab/>
      </w:r>
      <w:r w:rsidR="00AD7464" w:rsidRPr="00C57ADC">
        <w:t xml:space="preserve">Annex 2 is a glossary of terms. The glossary serves as a reference so that the tests are adapted to the level of linguistic proficiency required. </w:t>
      </w:r>
    </w:p>
    <w:p w:rsidR="00AD7464" w:rsidRPr="00C57ADC" w:rsidRDefault="007526BA" w:rsidP="007526BA">
      <w:pPr>
        <w:pStyle w:val="SingleTxtG"/>
        <w:rPr>
          <w:rFonts w:eastAsia="Calibri"/>
          <w:color w:val="010202"/>
        </w:rPr>
      </w:pPr>
      <w:r w:rsidRPr="00C57ADC">
        <w:tab/>
      </w:r>
      <w:r w:rsidR="00AD7464" w:rsidRPr="00C57ADC">
        <w:t xml:space="preserve">Annex 3 provides an overview of the internal agreements relating to the different markings. This annex is designed to ensure that banks of questions ensure consistency in writing practices. </w:t>
      </w:r>
    </w:p>
    <w:p w:rsidR="00AD7464" w:rsidRPr="00C57ADC" w:rsidRDefault="007526BA" w:rsidP="007526BA">
      <w:pPr>
        <w:pStyle w:val="SingleTxtG"/>
        <w:rPr>
          <w:rFonts w:eastAsia="Calibri"/>
          <w:color w:val="010202"/>
        </w:rPr>
      </w:pPr>
      <w:r w:rsidRPr="00C57ADC">
        <w:tab/>
      </w:r>
      <w:r w:rsidR="00AD7464" w:rsidRPr="00C57ADC">
        <w:t>Below you will find links to other websites and documents that may be useful to you in your work as an author of tests:</w:t>
      </w:r>
    </w:p>
    <w:p w:rsidR="00AD7464" w:rsidRPr="00C57ADC" w:rsidRDefault="007816A2" w:rsidP="007816A2">
      <w:pPr>
        <w:pStyle w:val="Bullet1G"/>
        <w:numPr>
          <w:ilvl w:val="0"/>
          <w:numId w:val="0"/>
        </w:numPr>
        <w:tabs>
          <w:tab w:val="left" w:pos="1701"/>
        </w:tabs>
        <w:ind w:left="1701" w:hanging="170"/>
        <w:rPr>
          <w:rFonts w:eastAsia="Calibri"/>
          <w:color w:val="010202"/>
        </w:rPr>
      </w:pPr>
      <w:r w:rsidRPr="00C57ADC">
        <w:rPr>
          <w:rFonts w:eastAsia="Calibri"/>
          <w:color w:val="010202"/>
        </w:rPr>
        <w:t>•</w:t>
      </w:r>
      <w:r w:rsidRPr="00C57ADC">
        <w:rPr>
          <w:rFonts w:eastAsia="Calibri"/>
          <w:color w:val="010202"/>
        </w:rPr>
        <w:tab/>
      </w:r>
      <w:hyperlink r:id="rId10" w:history="1">
        <w:r w:rsidR="002025EF" w:rsidRPr="00C57ADC">
          <w:rPr>
            <w:rStyle w:val="Hyperlink"/>
          </w:rPr>
          <w:t>www.cbr.nl/ccv.pp</w:t>
        </w:r>
      </w:hyperlink>
    </w:p>
    <w:p w:rsidR="00AD7464" w:rsidRPr="00C57ADC" w:rsidRDefault="007816A2" w:rsidP="007816A2">
      <w:pPr>
        <w:pStyle w:val="Bullet1G"/>
        <w:numPr>
          <w:ilvl w:val="0"/>
          <w:numId w:val="0"/>
        </w:numPr>
        <w:tabs>
          <w:tab w:val="left" w:pos="1701"/>
        </w:tabs>
        <w:ind w:left="1701" w:hanging="170"/>
        <w:rPr>
          <w:rFonts w:eastAsia="Calibri"/>
          <w:color w:val="010202"/>
        </w:rPr>
      </w:pPr>
      <w:r w:rsidRPr="00C57ADC">
        <w:rPr>
          <w:rFonts w:eastAsia="Calibri"/>
          <w:color w:val="010202"/>
        </w:rPr>
        <w:t>•</w:t>
      </w:r>
      <w:r w:rsidRPr="00C57ADC">
        <w:rPr>
          <w:rFonts w:eastAsia="Calibri"/>
          <w:color w:val="010202"/>
        </w:rPr>
        <w:tab/>
      </w:r>
      <w:hyperlink r:id="rId11" w:history="1">
        <w:r w:rsidR="002025EF" w:rsidRPr="00C57ADC">
          <w:rPr>
            <w:rStyle w:val="Hyperlink"/>
          </w:rPr>
          <w:t>www.zoekeenvoudigewoorden.nl</w:t>
        </w:r>
      </w:hyperlink>
    </w:p>
    <w:p w:rsidR="00AD7464" w:rsidRPr="00C57ADC" w:rsidRDefault="007816A2" w:rsidP="007816A2">
      <w:pPr>
        <w:pStyle w:val="Bullet1G"/>
        <w:numPr>
          <w:ilvl w:val="0"/>
          <w:numId w:val="0"/>
        </w:numPr>
        <w:tabs>
          <w:tab w:val="left" w:pos="1701"/>
        </w:tabs>
        <w:ind w:left="1701" w:hanging="170"/>
        <w:rPr>
          <w:rFonts w:eastAsia="Calibri"/>
          <w:color w:val="010202"/>
        </w:rPr>
      </w:pPr>
      <w:r w:rsidRPr="00C57ADC">
        <w:rPr>
          <w:rFonts w:eastAsia="Calibri"/>
          <w:color w:val="010202"/>
        </w:rPr>
        <w:t>•</w:t>
      </w:r>
      <w:r w:rsidRPr="00C57ADC">
        <w:rPr>
          <w:rFonts w:eastAsia="Calibri"/>
          <w:color w:val="010202"/>
        </w:rPr>
        <w:tab/>
      </w:r>
      <w:hyperlink r:id="rId12" w:history="1">
        <w:r w:rsidR="002025EF" w:rsidRPr="00C57ADC">
          <w:rPr>
            <w:rStyle w:val="Hyperlink"/>
          </w:rPr>
          <w:t>www.synoniemen.net</w:t>
        </w:r>
      </w:hyperlink>
    </w:p>
    <w:p w:rsidR="00AD7464" w:rsidRPr="00C57ADC" w:rsidRDefault="007816A2" w:rsidP="007816A2">
      <w:pPr>
        <w:pStyle w:val="Bullet1G"/>
        <w:numPr>
          <w:ilvl w:val="0"/>
          <w:numId w:val="0"/>
        </w:numPr>
        <w:tabs>
          <w:tab w:val="left" w:pos="1701"/>
        </w:tabs>
        <w:ind w:left="1701" w:hanging="170"/>
        <w:rPr>
          <w:rFonts w:eastAsia="Calibri"/>
          <w:color w:val="010202"/>
        </w:rPr>
      </w:pPr>
      <w:r w:rsidRPr="00C57ADC">
        <w:rPr>
          <w:rFonts w:eastAsia="Calibri"/>
          <w:color w:val="010202"/>
        </w:rPr>
        <w:t>•</w:t>
      </w:r>
      <w:r w:rsidRPr="00C57ADC">
        <w:rPr>
          <w:rFonts w:eastAsia="Calibri"/>
          <w:color w:val="010202"/>
        </w:rPr>
        <w:tab/>
      </w:r>
      <w:hyperlink r:id="rId13" w:history="1">
        <w:r w:rsidR="002025EF" w:rsidRPr="00C57ADC">
          <w:rPr>
            <w:rStyle w:val="Hyperlink"/>
          </w:rPr>
          <w:t>www.onzetaal.nl</w:t>
        </w:r>
      </w:hyperlink>
    </w:p>
    <w:p w:rsidR="00AD7464" w:rsidRPr="00C57ADC" w:rsidRDefault="002025EF" w:rsidP="007526BA">
      <w:pPr>
        <w:pStyle w:val="SingleTxtG"/>
        <w:rPr>
          <w:rFonts w:eastAsia="Calibri"/>
          <w:color w:val="010202"/>
        </w:rPr>
      </w:pPr>
      <w:r w:rsidRPr="00C57ADC">
        <w:tab/>
      </w:r>
      <w:r w:rsidR="00AD7464" w:rsidRPr="00C57ADC">
        <w:t>If you have any questions or comments about this style guide, you can contact the CCV Product Management Department by calling 0900 0210.</w:t>
      </w:r>
    </w:p>
    <w:p w:rsidR="00AD7464" w:rsidRPr="00C57ADC" w:rsidRDefault="00AD7464" w:rsidP="00FE360A">
      <w:pPr>
        <w:pStyle w:val="H1G"/>
        <w:rPr>
          <w:rFonts w:eastAsia="Calibri"/>
        </w:rPr>
      </w:pPr>
      <w:r w:rsidRPr="00C57ADC">
        <w:br w:type="page"/>
      </w:r>
      <w:r w:rsidR="002025EF" w:rsidRPr="00C57ADC">
        <w:lastRenderedPageBreak/>
        <w:tab/>
      </w:r>
      <w:r w:rsidR="002025EF" w:rsidRPr="00C57ADC">
        <w:tab/>
      </w:r>
      <w:r w:rsidRPr="00C57ADC">
        <w:t>Chapter I: Test matrix</w:t>
      </w:r>
    </w:p>
    <w:p w:rsidR="00AD7464" w:rsidRPr="00C57ADC" w:rsidRDefault="003E7828" w:rsidP="00824BB3">
      <w:pPr>
        <w:pStyle w:val="SingleTxtG"/>
        <w:rPr>
          <w:rFonts w:eastAsia="Calibri"/>
        </w:rPr>
      </w:pPr>
      <w:r w:rsidRPr="00C57ADC">
        <w:tab/>
      </w:r>
      <w:r w:rsidR="00AD7464" w:rsidRPr="00C57ADC">
        <w:t>The test matrix contains the subjects that make up the examination. The use of the test matrix allows several versions of an exam with equivalent content and difficulty.</w:t>
      </w:r>
    </w:p>
    <w:p w:rsidR="00AD7464" w:rsidRPr="00C57ADC" w:rsidRDefault="003E7828" w:rsidP="00824BB3">
      <w:pPr>
        <w:pStyle w:val="SingleTxtG"/>
        <w:rPr>
          <w:rFonts w:eastAsia="Calibri"/>
        </w:rPr>
      </w:pPr>
      <w:r w:rsidRPr="00C57ADC">
        <w:tab/>
      </w:r>
      <w:r w:rsidR="00AD7464" w:rsidRPr="00C57ADC">
        <w:t>The test matrix contains the following information:</w:t>
      </w:r>
    </w:p>
    <w:p w:rsidR="00AD7464" w:rsidRPr="00C57ADC" w:rsidRDefault="00AD7464" w:rsidP="00824BB3">
      <w:pPr>
        <w:pStyle w:val="SingleTxtG"/>
        <w:rPr>
          <w:rFonts w:eastAsia="Calibri"/>
        </w:rPr>
      </w:pPr>
      <w:r w:rsidRPr="00C57ADC">
        <w:t>1.</w:t>
      </w:r>
      <w:r w:rsidRPr="00C57ADC">
        <w:tab/>
      </w:r>
      <w:r w:rsidRPr="00C57ADC">
        <w:rPr>
          <w:u w:val="single"/>
        </w:rPr>
        <w:t>Main objectives</w:t>
      </w:r>
    </w:p>
    <w:p w:rsidR="00AD7464" w:rsidRPr="00C57ADC" w:rsidRDefault="00AD7464" w:rsidP="00A11543">
      <w:pPr>
        <w:pStyle w:val="SingleTxtG"/>
        <w:ind w:left="1701"/>
        <w:rPr>
          <w:rFonts w:eastAsia="Calibri"/>
        </w:rPr>
      </w:pPr>
      <w:r w:rsidRPr="00C57ADC">
        <w:t>The main objectives are the main topics of the examination.</w:t>
      </w:r>
    </w:p>
    <w:p w:rsidR="00AD7464" w:rsidRPr="00C57ADC" w:rsidRDefault="00AD7464" w:rsidP="00824BB3">
      <w:pPr>
        <w:pStyle w:val="SingleTxtG"/>
        <w:rPr>
          <w:rFonts w:eastAsia="Calibri"/>
        </w:rPr>
      </w:pPr>
      <w:r w:rsidRPr="00C57ADC">
        <w:t>2.</w:t>
      </w:r>
      <w:r w:rsidRPr="00C57ADC">
        <w:tab/>
      </w:r>
      <w:r w:rsidRPr="00C57ADC">
        <w:rPr>
          <w:u w:val="single"/>
        </w:rPr>
        <w:t>Prerequisites</w:t>
      </w:r>
    </w:p>
    <w:p w:rsidR="00AD7464" w:rsidRPr="00C57ADC" w:rsidRDefault="00AD7464" w:rsidP="00A11543">
      <w:pPr>
        <w:pStyle w:val="SingleTxtG"/>
        <w:ind w:left="1701"/>
        <w:rPr>
          <w:rFonts w:eastAsia="Calibri"/>
        </w:rPr>
      </w:pPr>
      <w:r w:rsidRPr="00C57ADC">
        <w:t xml:space="preserve">The prerequisites are the elements that constitute a main objective. A main objective outlines what can be requested during the examination. A prerequisite defines it more precisely. A main objective often has several prerequisites. </w:t>
      </w:r>
    </w:p>
    <w:p w:rsidR="00AD7464" w:rsidRPr="00C57ADC" w:rsidRDefault="00AD7464" w:rsidP="00824BB3">
      <w:pPr>
        <w:pStyle w:val="SingleTxtG"/>
        <w:rPr>
          <w:rFonts w:eastAsia="Calibri"/>
        </w:rPr>
      </w:pPr>
      <w:r w:rsidRPr="00C57ADC">
        <w:t>3.</w:t>
      </w:r>
      <w:r w:rsidRPr="00C57ADC">
        <w:tab/>
      </w:r>
      <w:r w:rsidRPr="00C57ADC">
        <w:rPr>
          <w:u w:val="single"/>
        </w:rPr>
        <w:t>Delimitation:</w:t>
      </w:r>
    </w:p>
    <w:p w:rsidR="00AD7464" w:rsidRPr="00C57ADC" w:rsidRDefault="00AD7464" w:rsidP="00A11543">
      <w:pPr>
        <w:pStyle w:val="SingleTxtG"/>
        <w:ind w:left="1701"/>
        <w:rPr>
          <w:rFonts w:eastAsia="Calibri"/>
        </w:rPr>
      </w:pPr>
      <w:r w:rsidRPr="00C57ADC">
        <w:t>The delimitation of a prerequisite indicates which topics may be the subject of questions during the examination. If for a prerequisite no delimitation is indicated, this means that in principle everything can be requested on this topic.</w:t>
      </w:r>
    </w:p>
    <w:p w:rsidR="00AD7464" w:rsidRPr="00C57ADC" w:rsidRDefault="00AD7464" w:rsidP="00824BB3">
      <w:pPr>
        <w:pStyle w:val="SingleTxtG"/>
        <w:rPr>
          <w:rFonts w:eastAsia="Calibri"/>
        </w:rPr>
      </w:pPr>
      <w:r w:rsidRPr="00C57ADC">
        <w:t>4.</w:t>
      </w:r>
      <w:r w:rsidRPr="00C57ADC">
        <w:tab/>
      </w:r>
      <w:r w:rsidRPr="00C57ADC">
        <w:rPr>
          <w:u w:val="single"/>
        </w:rPr>
        <w:t>Taxonomy guide:</w:t>
      </w:r>
    </w:p>
    <w:p w:rsidR="00AD7464" w:rsidRPr="00C57ADC" w:rsidRDefault="00AD7464" w:rsidP="00A11543">
      <w:pPr>
        <w:pStyle w:val="SingleTxtG"/>
        <w:ind w:left="1701"/>
        <w:rPr>
          <w:rFonts w:eastAsia="Calibri"/>
        </w:rPr>
      </w:pPr>
      <w:r w:rsidRPr="00C57ADC">
        <w:t>Each prerequisite has a taxonomy guide. This taxonomy guide indicates the level of proficiency at which the questions related to this prerequisite are placed.</w:t>
      </w:r>
    </w:p>
    <w:p w:rsidR="00AD7464" w:rsidRPr="00C57ADC" w:rsidRDefault="00AD7464" w:rsidP="00A11543">
      <w:pPr>
        <w:pStyle w:val="SingleTxtG"/>
        <w:ind w:left="1701"/>
        <w:rPr>
          <w:rFonts w:eastAsia="Calibri"/>
        </w:rPr>
      </w:pPr>
      <w:r w:rsidRPr="00C57ADC">
        <w:t>CCV uses Romiszowski</w:t>
      </w:r>
      <w:r w:rsidR="00C57ADC">
        <w:t>’</w:t>
      </w:r>
      <w:r w:rsidRPr="00C57ADC">
        <w:t>s taxonomy:</w:t>
      </w:r>
    </w:p>
    <w:p w:rsidR="00AD7464" w:rsidRPr="00C57ADC" w:rsidRDefault="00AD7464" w:rsidP="003E7828">
      <w:pPr>
        <w:pStyle w:val="SingleTxtG"/>
        <w:ind w:left="1701"/>
        <w:rPr>
          <w:rFonts w:eastAsia="Calibri"/>
        </w:rPr>
      </w:pPr>
      <w:r w:rsidRPr="00C57ADC">
        <w:rPr>
          <w:b/>
          <w:bCs/>
        </w:rPr>
        <w:t>F</w:t>
      </w:r>
      <w:r w:rsidRPr="00C57ADC">
        <w:tab/>
        <w:t>Factual knowledge:</w:t>
      </w:r>
    </w:p>
    <w:p w:rsidR="00AD7464" w:rsidRPr="00C57ADC" w:rsidRDefault="00AD7464" w:rsidP="003E7828">
      <w:pPr>
        <w:pStyle w:val="SingleTxtG"/>
        <w:ind w:left="2268"/>
        <w:rPr>
          <w:rFonts w:eastAsia="Calibri"/>
        </w:rPr>
      </w:pPr>
      <w:r w:rsidRPr="00C57ADC">
        <w:t>The candidate can reproduce facts (remember or acknowledge)</w:t>
      </w:r>
    </w:p>
    <w:p w:rsidR="00AD7464" w:rsidRPr="00C57ADC" w:rsidRDefault="00AD7464" w:rsidP="003E7828">
      <w:pPr>
        <w:pStyle w:val="SingleTxtG"/>
        <w:ind w:left="1701"/>
        <w:rPr>
          <w:rFonts w:eastAsia="Calibri"/>
        </w:rPr>
      </w:pPr>
      <w:r w:rsidRPr="00C57ADC">
        <w:rPr>
          <w:b/>
          <w:bCs/>
        </w:rPr>
        <w:t>B</w:t>
      </w:r>
      <w:r w:rsidRPr="00C57ADC">
        <w:tab/>
        <w:t>Conceptual knowledge:</w:t>
      </w:r>
    </w:p>
    <w:p w:rsidR="00AD7464" w:rsidRPr="00C57ADC" w:rsidRDefault="00AD7464" w:rsidP="003E7828">
      <w:pPr>
        <w:pStyle w:val="SingleTxtG"/>
        <w:ind w:left="2268"/>
        <w:rPr>
          <w:rFonts w:eastAsia="Calibri"/>
        </w:rPr>
      </w:pPr>
      <w:r w:rsidRPr="00C57ADC">
        <w:t>The candidate can describe concepts or principles (understanding).</w:t>
      </w:r>
    </w:p>
    <w:p w:rsidR="00AD7464" w:rsidRPr="00C57ADC" w:rsidRDefault="00AD7464" w:rsidP="003E7828">
      <w:pPr>
        <w:pStyle w:val="SingleTxtG"/>
        <w:ind w:left="1701"/>
        <w:rPr>
          <w:rFonts w:eastAsia="Calibri"/>
        </w:rPr>
      </w:pPr>
      <w:r w:rsidRPr="00C57ADC">
        <w:rPr>
          <w:b/>
          <w:bCs/>
        </w:rPr>
        <w:t>R</w:t>
      </w:r>
      <w:r w:rsidRPr="00C57ADC">
        <w:tab/>
        <w:t>Ability to reproduce:</w:t>
      </w:r>
    </w:p>
    <w:p w:rsidR="00AD7464" w:rsidRPr="00C57ADC" w:rsidRDefault="00AD7464" w:rsidP="003E7828">
      <w:pPr>
        <w:pStyle w:val="SingleTxtG"/>
        <w:ind w:left="2268"/>
        <w:rPr>
          <w:rFonts w:eastAsia="Calibri"/>
        </w:rPr>
      </w:pPr>
      <w:r w:rsidRPr="00C57ADC">
        <w:t>The candidate may perform actions according to a fixed procedure (standard procedures or actions that occur regularly).</w:t>
      </w:r>
    </w:p>
    <w:p w:rsidR="00AD7464" w:rsidRPr="00C57ADC" w:rsidRDefault="00AD7464" w:rsidP="003E7828">
      <w:pPr>
        <w:pStyle w:val="SingleTxtG"/>
        <w:ind w:left="1701"/>
        <w:rPr>
          <w:rFonts w:eastAsia="Calibri"/>
        </w:rPr>
      </w:pPr>
      <w:r w:rsidRPr="00C57ADC">
        <w:rPr>
          <w:b/>
          <w:bCs/>
        </w:rPr>
        <w:t>P</w:t>
      </w:r>
      <w:r w:rsidRPr="00C57ADC">
        <w:tab/>
        <w:t>Ability to produce:</w:t>
      </w:r>
    </w:p>
    <w:p w:rsidR="00AD7464" w:rsidRPr="00C57ADC" w:rsidRDefault="00AD7464" w:rsidP="003E7828">
      <w:pPr>
        <w:pStyle w:val="SingleTxtG"/>
        <w:ind w:left="2268"/>
        <w:rPr>
          <w:rFonts w:eastAsia="Calibri"/>
        </w:rPr>
      </w:pPr>
      <w:r w:rsidRPr="00C57ADC">
        <w:t>The candidate can perform actions for which his or her own creativity and understanding are required (new solutions for new problems).</w:t>
      </w:r>
    </w:p>
    <w:p w:rsidR="00AD7464" w:rsidRPr="00C57ADC" w:rsidRDefault="003E7828" w:rsidP="00A11543">
      <w:pPr>
        <w:pStyle w:val="SingleTxtG"/>
        <w:rPr>
          <w:rFonts w:eastAsia="Calibri"/>
        </w:rPr>
      </w:pPr>
      <w:r w:rsidRPr="00C57ADC">
        <w:tab/>
      </w:r>
      <w:r w:rsidR="00AD7464" w:rsidRPr="00C57ADC">
        <w:t>Examples of a main objective, a prerequisite, delimitation and the taxonomy guide and the related question are as follows:</w:t>
      </w:r>
    </w:p>
    <w:tbl>
      <w:tblPr>
        <w:tblStyle w:val="Grilledutableau2"/>
        <w:tblpPr w:leftFromText="141" w:rightFromText="141" w:vertAnchor="text" w:horzAnchor="margin" w:tblpXSpec="right" w:tblpY="84"/>
        <w:tblW w:w="9464" w:type="dxa"/>
        <w:tblLayout w:type="fixed"/>
        <w:tblLook w:val="04A0" w:firstRow="1" w:lastRow="0" w:firstColumn="1" w:lastColumn="0" w:noHBand="0" w:noVBand="1"/>
      </w:tblPr>
      <w:tblGrid>
        <w:gridCol w:w="3998"/>
        <w:gridCol w:w="3340"/>
        <w:gridCol w:w="2126"/>
      </w:tblGrid>
      <w:tr w:rsidR="00AD7464" w:rsidRPr="00C57ADC" w:rsidTr="003A72FB">
        <w:tc>
          <w:tcPr>
            <w:tcW w:w="9464" w:type="dxa"/>
            <w:gridSpan w:val="3"/>
            <w:shd w:val="clear" w:color="auto" w:fill="D9D9D9"/>
          </w:tcPr>
          <w:p w:rsidR="00AD7464" w:rsidRPr="00C57ADC" w:rsidRDefault="00AD7464" w:rsidP="003A72FB">
            <w:pPr>
              <w:rPr>
                <w:rFonts w:asciiTheme="majorBidi" w:hAnsiTheme="majorBidi" w:cstheme="majorBidi"/>
                <w:lang w:val="en-GB"/>
              </w:rPr>
            </w:pPr>
            <w:r w:rsidRPr="00C57ADC">
              <w:rPr>
                <w:rFonts w:asciiTheme="majorBidi" w:hAnsiTheme="majorBidi" w:cstheme="majorBidi"/>
                <w:b/>
                <w:bCs/>
                <w:lang w:val="en-GB"/>
              </w:rPr>
              <w:t>Main objective</w:t>
            </w:r>
            <w:r w:rsidRPr="00C57ADC">
              <w:rPr>
                <w:rFonts w:asciiTheme="majorBidi" w:hAnsiTheme="majorBidi" w:cstheme="majorBidi"/>
                <w:lang w:val="en-GB"/>
              </w:rPr>
              <w:t>: the candidate has knowledge and understanding of how a load should be transported safely.</w:t>
            </w:r>
          </w:p>
        </w:tc>
      </w:tr>
      <w:tr w:rsidR="00AD7464" w:rsidRPr="00C57ADC" w:rsidTr="003A72FB">
        <w:tc>
          <w:tcPr>
            <w:tcW w:w="3998" w:type="dxa"/>
          </w:tcPr>
          <w:p w:rsidR="00AD7464" w:rsidRPr="00C57ADC" w:rsidRDefault="00AD7464" w:rsidP="003A72FB">
            <w:pPr>
              <w:rPr>
                <w:rFonts w:asciiTheme="majorBidi" w:hAnsiTheme="majorBidi" w:cstheme="majorBidi"/>
                <w:lang w:val="en-GB"/>
              </w:rPr>
            </w:pPr>
            <w:r w:rsidRPr="00C57ADC">
              <w:rPr>
                <w:rFonts w:asciiTheme="majorBidi" w:hAnsiTheme="majorBidi" w:cstheme="majorBidi"/>
                <w:b/>
                <w:bCs/>
                <w:lang w:val="en-GB"/>
              </w:rPr>
              <w:t>Prerequisites</w:t>
            </w:r>
            <w:r w:rsidRPr="00C57ADC">
              <w:rPr>
                <w:rFonts w:asciiTheme="majorBidi" w:hAnsiTheme="majorBidi" w:cstheme="majorBidi"/>
                <w:lang w:val="en-GB"/>
              </w:rPr>
              <w:t>: the candidate knows how to call the consequences of an overload.</w:t>
            </w:r>
          </w:p>
        </w:tc>
        <w:tc>
          <w:tcPr>
            <w:tcW w:w="3340" w:type="dxa"/>
          </w:tcPr>
          <w:p w:rsidR="00AD7464" w:rsidRPr="00C57ADC" w:rsidRDefault="00AD7464" w:rsidP="003A72FB">
            <w:pPr>
              <w:rPr>
                <w:rFonts w:asciiTheme="majorBidi" w:hAnsiTheme="majorBidi" w:cstheme="majorBidi"/>
                <w:lang w:val="en-GB"/>
              </w:rPr>
            </w:pPr>
            <w:r w:rsidRPr="00C57ADC">
              <w:rPr>
                <w:rFonts w:asciiTheme="majorBidi" w:hAnsiTheme="majorBidi" w:cstheme="majorBidi"/>
                <w:b/>
                <w:bCs/>
                <w:lang w:val="en-GB"/>
              </w:rPr>
              <w:t>Delimitation</w:t>
            </w:r>
            <w:r w:rsidRPr="00C57ADC">
              <w:rPr>
                <w:rFonts w:asciiTheme="majorBidi" w:hAnsiTheme="majorBidi" w:cstheme="majorBidi"/>
                <w:lang w:val="en-GB"/>
              </w:rPr>
              <w:t>:</w:t>
            </w:r>
          </w:p>
          <w:p w:rsidR="00AD7464" w:rsidRPr="00C57ADC" w:rsidRDefault="007816A2" w:rsidP="007816A2">
            <w:pPr>
              <w:pStyle w:val="Bullet1G"/>
              <w:numPr>
                <w:ilvl w:val="0"/>
                <w:numId w:val="0"/>
              </w:numPr>
              <w:tabs>
                <w:tab w:val="left" w:pos="116"/>
              </w:tabs>
              <w:spacing w:after="0"/>
              <w:ind w:left="-28" w:right="748"/>
              <w:jc w:val="left"/>
              <w:rPr>
                <w:lang w:val="en-GB"/>
              </w:rPr>
            </w:pPr>
            <w:r w:rsidRPr="00C57ADC">
              <w:rPr>
                <w:lang w:val="en-GB"/>
              </w:rPr>
              <w:t>•</w:t>
            </w:r>
            <w:r w:rsidRPr="00C57ADC">
              <w:rPr>
                <w:lang w:val="en-GB"/>
              </w:rPr>
              <w:tab/>
            </w:r>
            <w:r w:rsidR="00E14059" w:rsidRPr="00C57ADC">
              <w:rPr>
                <w:lang w:val="en-GB"/>
              </w:rPr>
              <w:t>h</w:t>
            </w:r>
            <w:r w:rsidR="00AD7464" w:rsidRPr="00C57ADC">
              <w:rPr>
                <w:lang w:val="en-GB"/>
              </w:rPr>
              <w:t>eavy fuel consumption</w:t>
            </w:r>
          </w:p>
          <w:p w:rsidR="00AD7464" w:rsidRPr="00C57ADC" w:rsidRDefault="007816A2" w:rsidP="007816A2">
            <w:pPr>
              <w:pStyle w:val="Bullet1G"/>
              <w:numPr>
                <w:ilvl w:val="0"/>
                <w:numId w:val="0"/>
              </w:numPr>
              <w:tabs>
                <w:tab w:val="left" w:pos="116"/>
              </w:tabs>
              <w:spacing w:after="0"/>
              <w:ind w:left="-28" w:right="748"/>
              <w:jc w:val="left"/>
              <w:rPr>
                <w:rFonts w:asciiTheme="majorBidi" w:hAnsiTheme="majorBidi" w:cstheme="majorBidi"/>
                <w:lang w:val="en-GB"/>
              </w:rPr>
            </w:pPr>
            <w:r w:rsidRPr="00C57ADC">
              <w:rPr>
                <w:lang w:val="en-GB"/>
              </w:rPr>
              <w:t>•</w:t>
            </w:r>
            <w:r w:rsidRPr="00C57ADC">
              <w:rPr>
                <w:lang w:val="en-GB"/>
              </w:rPr>
              <w:tab/>
            </w:r>
            <w:r w:rsidR="00AD7464" w:rsidRPr="00C57ADC">
              <w:rPr>
                <w:lang w:val="en-GB"/>
              </w:rPr>
              <w:t>increased</w:t>
            </w:r>
            <w:r w:rsidR="00AD7464" w:rsidRPr="00C57ADC">
              <w:rPr>
                <w:rFonts w:asciiTheme="majorBidi" w:hAnsiTheme="majorBidi" w:cstheme="majorBidi"/>
                <w:lang w:val="en-GB"/>
              </w:rPr>
              <w:t xml:space="preserve"> wear and tear</w:t>
            </w:r>
          </w:p>
          <w:p w:rsidR="00AD7464" w:rsidRPr="00C57ADC" w:rsidRDefault="007816A2" w:rsidP="007816A2">
            <w:pPr>
              <w:pStyle w:val="Bullet1G"/>
              <w:numPr>
                <w:ilvl w:val="0"/>
                <w:numId w:val="0"/>
              </w:numPr>
              <w:tabs>
                <w:tab w:val="left" w:pos="116"/>
              </w:tabs>
              <w:ind w:left="-28" w:right="746"/>
              <w:jc w:val="left"/>
              <w:rPr>
                <w:rFonts w:asciiTheme="majorBidi" w:hAnsiTheme="majorBidi" w:cstheme="majorBidi"/>
                <w:lang w:val="en-GB"/>
              </w:rPr>
            </w:pPr>
            <w:r w:rsidRPr="00C57ADC">
              <w:rPr>
                <w:lang w:val="en-GB"/>
              </w:rPr>
              <w:t>•</w:t>
            </w:r>
            <w:r w:rsidRPr="00C57ADC">
              <w:rPr>
                <w:lang w:val="en-GB"/>
              </w:rPr>
              <w:tab/>
            </w:r>
            <w:r w:rsidR="00AD7464" w:rsidRPr="00C57ADC">
              <w:rPr>
                <w:lang w:val="en-GB"/>
              </w:rPr>
              <w:t>road</w:t>
            </w:r>
            <w:r w:rsidR="00AD7464" w:rsidRPr="00C57ADC">
              <w:rPr>
                <w:rFonts w:asciiTheme="majorBidi" w:hAnsiTheme="majorBidi" w:cstheme="majorBidi"/>
                <w:lang w:val="en-GB"/>
              </w:rPr>
              <w:t xml:space="preserve"> damage</w:t>
            </w:r>
          </w:p>
        </w:tc>
        <w:tc>
          <w:tcPr>
            <w:tcW w:w="2126" w:type="dxa"/>
          </w:tcPr>
          <w:p w:rsidR="00AD7464" w:rsidRPr="00C57ADC" w:rsidRDefault="00AD7464" w:rsidP="003A72FB">
            <w:pPr>
              <w:rPr>
                <w:rFonts w:asciiTheme="majorBidi" w:hAnsiTheme="majorBidi" w:cstheme="majorBidi"/>
                <w:lang w:val="en-GB"/>
              </w:rPr>
            </w:pPr>
            <w:r w:rsidRPr="00C57ADC">
              <w:rPr>
                <w:rFonts w:asciiTheme="majorBidi" w:hAnsiTheme="majorBidi" w:cstheme="majorBidi"/>
                <w:b/>
                <w:bCs/>
                <w:lang w:val="en-GB"/>
              </w:rPr>
              <w:t>Taxonomy guide</w:t>
            </w:r>
            <w:r w:rsidRPr="00C57ADC">
              <w:rPr>
                <w:rFonts w:asciiTheme="majorBidi" w:hAnsiTheme="majorBidi" w:cstheme="majorBidi"/>
                <w:lang w:val="en-GB"/>
              </w:rPr>
              <w:t>:</w:t>
            </w:r>
          </w:p>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F (factual)</w:t>
            </w:r>
          </w:p>
        </w:tc>
      </w:tr>
    </w:tbl>
    <w:p w:rsidR="00AD7464" w:rsidRPr="00C57ADC" w:rsidRDefault="00AD7464" w:rsidP="00A11543">
      <w:pPr>
        <w:pStyle w:val="SingleTxtG"/>
        <w:spacing w:before="360"/>
        <w:rPr>
          <w:rFonts w:eastAsia="Calibri"/>
        </w:rPr>
      </w:pPr>
      <w:r w:rsidRPr="00C57ADC">
        <w:rPr>
          <w:u w:val="single"/>
        </w:rPr>
        <w:t>Question</w:t>
      </w:r>
      <w:r w:rsidRPr="00C57ADC">
        <w:t>:</w:t>
      </w:r>
    </w:p>
    <w:p w:rsidR="00AD7464" w:rsidRPr="00C57ADC" w:rsidRDefault="00AD7464" w:rsidP="00A11543">
      <w:pPr>
        <w:pStyle w:val="SingleTxtG"/>
        <w:rPr>
          <w:rFonts w:eastAsia="Calibri"/>
          <w:i/>
          <w:iCs/>
        </w:rPr>
      </w:pPr>
      <w:r w:rsidRPr="00C57ADC">
        <w:rPr>
          <w:i/>
          <w:iCs/>
        </w:rPr>
        <w:t>What is the consequence of an overload?</w:t>
      </w:r>
    </w:p>
    <w:p w:rsidR="00AD7464" w:rsidRPr="00C57ADC" w:rsidRDefault="00AD7464" w:rsidP="001577FA">
      <w:pPr>
        <w:pStyle w:val="H1G"/>
        <w:rPr>
          <w:rFonts w:eastAsia="Calibri"/>
        </w:rPr>
      </w:pPr>
      <w:r w:rsidRPr="00C57ADC">
        <w:br w:type="page"/>
      </w:r>
      <w:r w:rsidR="00FA4D59" w:rsidRPr="00C57ADC">
        <w:lastRenderedPageBreak/>
        <w:tab/>
      </w:r>
      <w:r w:rsidR="00FA4D59" w:rsidRPr="00C57ADC">
        <w:tab/>
      </w:r>
      <w:r w:rsidRPr="00C57ADC">
        <w:t>Chapter II: Basic Dutch for examinations (language level B1)</w:t>
      </w:r>
    </w:p>
    <w:p w:rsidR="00AD7464" w:rsidRPr="00C57ADC" w:rsidRDefault="00B3240F" w:rsidP="001577FA">
      <w:pPr>
        <w:pStyle w:val="SingleTxtG"/>
      </w:pPr>
      <w:r w:rsidRPr="00C57ADC">
        <w:tab/>
      </w:r>
      <w:r w:rsidR="00AD7464" w:rsidRPr="00C57ADC">
        <w:t>An examination is used to check that a candidate has sufficient professional competence. It is important that the texts of the examinations are not too difficult. Indeed, a text containing difficult terms and complicated sentences would also be a test of linguistic ability. A candidate with a low level of language skills does not understand these texts and may not pass the exam successfully.</w:t>
      </w:r>
    </w:p>
    <w:p w:rsidR="00AD7464" w:rsidRPr="00C57ADC" w:rsidRDefault="00B3240F" w:rsidP="001577FA">
      <w:pPr>
        <w:pStyle w:val="SingleTxtG"/>
      </w:pPr>
      <w:r w:rsidRPr="00C57ADC">
        <w:tab/>
      </w:r>
      <w:r w:rsidR="00AD7464" w:rsidRPr="00C57ADC">
        <w:t>Each text has a language level. There are six language levels:</w:t>
      </w:r>
    </w:p>
    <w:p w:rsidR="003A72FB" w:rsidRPr="00C57ADC" w:rsidRDefault="00253676" w:rsidP="00E92ECF">
      <w:pPr>
        <w:spacing w:line="276" w:lineRule="auto"/>
        <w:ind w:left="1134"/>
        <w:jc w:val="both"/>
        <w:rPr>
          <w:rFonts w:asciiTheme="majorBidi" w:eastAsia="Calibri" w:hAnsiTheme="majorBidi" w:cstheme="majorBidi"/>
        </w:rPr>
      </w:pPr>
      <w:r w:rsidRPr="00C57ADC">
        <w:rPr>
          <w:rFonts w:asciiTheme="majorBidi" w:eastAsia="Calibri" w:hAnsiTheme="majorBidi" w:cstheme="majorBidi"/>
          <w:noProof/>
          <w:lang w:eastAsia="zh-CN"/>
        </w:rPr>
        <mc:AlternateContent>
          <mc:Choice Requires="wps">
            <w:drawing>
              <wp:anchor distT="0" distB="0" distL="114300" distR="114300" simplePos="0" relativeHeight="251680768" behindDoc="0" locked="0" layoutInCell="1" allowOverlap="1" wp14:anchorId="4BF87AB7" wp14:editId="1688AC41">
                <wp:simplePos x="0" y="0"/>
                <wp:positionH relativeFrom="column">
                  <wp:posOffset>4596930</wp:posOffset>
                </wp:positionH>
                <wp:positionV relativeFrom="paragraph">
                  <wp:posOffset>81915</wp:posOffset>
                </wp:positionV>
                <wp:extent cx="487680" cy="335280"/>
                <wp:effectExtent l="76200" t="38100" r="102870" b="121920"/>
                <wp:wrapNone/>
                <wp:docPr id="24" name="Kubus 1"/>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64B0D" w:rsidRPr="0092617B" w:rsidRDefault="00064B0D" w:rsidP="00AD7464">
                            <w:pPr>
                              <w:jc w:val="center"/>
                              <w:rPr>
                                <w:b/>
                                <w:color w:val="FFFFFF"/>
                              </w:rPr>
                            </w:pPr>
                            <w:r>
                              <w:rPr>
                                <w:b/>
                                <w:bCs/>
                              </w:rPr>
                              <w:t>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F87AB7"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ubus 1" o:spid="_x0000_s1026" type="#_x0000_t16" style="position:absolute;left:0;text-align:left;margin-left:361.95pt;margin-top:6.45pt;width:38.4pt;height:26.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" fillcolor="#cb6c1d" stroked="f">
                <v:fill color2="#ff8f26" rotate="t" angle="180" colors="0 #cb6c1d;52429f #ff8f2a;1 #ff8f26" focus="100%" type="gradient">
                  <o:fill v:ext="view" type="gradientUnscaled"/>
                </v:fill>
                <v:shadow on="t" color="black" opacity="22937f" origin=",.5" offset="0,.63889mm"/>
                <v:textbox>
                  <w:txbxContent>
                    <w:p w:rsidR="00064B0D" w:rsidRPr="0092617B" w:rsidRDefault="00064B0D" w:rsidP="00AD7464">
                      <w:pPr>
                        <w:jc w:val="center"/>
                        <w:rPr>
                          <w:b/>
                          <w:color w:val="FFFFFF"/>
                        </w:rPr>
                      </w:pPr>
                      <w:r>
                        <w:rPr>
                          <w:b/>
                          <w:bCs/>
                        </w:rPr>
                        <w:t>C2</w:t>
                      </w:r>
                    </w:p>
                  </w:txbxContent>
                </v:textbox>
              </v:shape>
            </w:pict>
          </mc:Fallback>
        </mc:AlternateContent>
      </w:r>
      <w:r w:rsidRPr="00C57ADC">
        <w:rPr>
          <w:rFonts w:asciiTheme="majorBidi" w:eastAsia="Calibri" w:hAnsiTheme="majorBidi" w:cstheme="majorBidi"/>
          <w:noProof/>
          <w:lang w:eastAsia="zh-CN"/>
        </w:rPr>
        <mc:AlternateContent>
          <mc:Choice Requires="wps">
            <w:drawing>
              <wp:anchor distT="0" distB="0" distL="114300" distR="114300" simplePos="0" relativeHeight="251702272" behindDoc="0" locked="0" layoutInCell="1" allowOverlap="1" wp14:anchorId="77C9FB47" wp14:editId="1AB9C6DC">
                <wp:simplePos x="0" y="0"/>
                <wp:positionH relativeFrom="column">
                  <wp:posOffset>3887698</wp:posOffset>
                </wp:positionH>
                <wp:positionV relativeFrom="paragraph">
                  <wp:posOffset>81915</wp:posOffset>
                </wp:positionV>
                <wp:extent cx="487680" cy="335280"/>
                <wp:effectExtent l="76200" t="38100" r="102870" b="121920"/>
                <wp:wrapNone/>
                <wp:docPr id="25" name="Kubus 2"/>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64B0D" w:rsidRPr="0092617B" w:rsidRDefault="00064B0D" w:rsidP="00AD7464">
                            <w:pPr>
                              <w:jc w:val="center"/>
                              <w:rPr>
                                <w:b/>
                                <w:color w:val="FFFFFF"/>
                              </w:rPr>
                            </w:pPr>
                            <w:r>
                              <w:rPr>
                                <w:b/>
                                <w:bCs/>
                              </w:rPr>
                              <w:t>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C9FB47" id="Kubus 2" o:spid="_x0000_s1027" type="#_x0000_t16" style="position:absolute;left:0;text-align:left;margin-left:306.1pt;margin-top:6.45pt;width:38.4pt;height:26.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" fillcolor="#cb6c1d" stroked="f">
                <v:fill color2="#ff8f26" rotate="t" angle="180" colors="0 #cb6c1d;52429f #ff8f2a;1 #ff8f26" focus="100%" type="gradient">
                  <o:fill v:ext="view" type="gradientUnscaled"/>
                </v:fill>
                <v:shadow on="t" color="black" opacity="22937f" origin=",.5" offset="0,.63889mm"/>
                <v:textbox>
                  <w:txbxContent>
                    <w:p w:rsidR="00064B0D" w:rsidRPr="0092617B" w:rsidRDefault="00064B0D" w:rsidP="00AD7464">
                      <w:pPr>
                        <w:jc w:val="center"/>
                        <w:rPr>
                          <w:b/>
                          <w:color w:val="FFFFFF"/>
                        </w:rPr>
                      </w:pPr>
                      <w:r>
                        <w:rPr>
                          <w:b/>
                          <w:bCs/>
                        </w:rPr>
                        <w:t>C1</w:t>
                      </w:r>
                    </w:p>
                  </w:txbxContent>
                </v:textbox>
              </v:shape>
            </w:pict>
          </mc:Fallback>
        </mc:AlternateContent>
      </w:r>
      <w:r w:rsidRPr="00C57ADC">
        <w:rPr>
          <w:rFonts w:asciiTheme="majorBidi" w:eastAsia="Calibri" w:hAnsiTheme="majorBidi" w:cstheme="majorBidi"/>
          <w:noProof/>
          <w:lang w:eastAsia="zh-CN"/>
        </w:rPr>
        <mc:AlternateContent>
          <mc:Choice Requires="wps">
            <w:drawing>
              <wp:anchor distT="0" distB="0" distL="114300" distR="114300" simplePos="0" relativeHeight="251723776" behindDoc="0" locked="0" layoutInCell="1" allowOverlap="1" wp14:anchorId="640EA755" wp14:editId="213657AD">
                <wp:simplePos x="0" y="0"/>
                <wp:positionH relativeFrom="column">
                  <wp:posOffset>3134025</wp:posOffset>
                </wp:positionH>
                <wp:positionV relativeFrom="paragraph">
                  <wp:posOffset>81915</wp:posOffset>
                </wp:positionV>
                <wp:extent cx="487680" cy="335280"/>
                <wp:effectExtent l="76200" t="38100" r="102870" b="121920"/>
                <wp:wrapNone/>
                <wp:docPr id="26" name="Kubus 7"/>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64B0D" w:rsidRPr="0092617B" w:rsidRDefault="00064B0D" w:rsidP="00AD7464">
                            <w:pPr>
                              <w:jc w:val="center"/>
                              <w:rPr>
                                <w:b/>
                                <w:color w:val="FFFFFF"/>
                              </w:rPr>
                            </w:pPr>
                            <w:r>
                              <w:rPr>
                                <w:b/>
                                <w:bCs/>
                              </w:rPr>
                              <w:t>B2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0EA755" id="Kubus 7" o:spid="_x0000_s1028" type="#_x0000_t16" style="position:absolute;left:0;text-align:left;margin-left:246.75pt;margin-top:6.45pt;width:38.4pt;height:26.4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" fillcolor="#cb6c1d" stroked="f">
                <v:fill color2="#ff8f26" rotate="t" angle="180" colors="0 #cb6c1d;52429f #ff8f2a;1 #ff8f26" focus="100%" type="gradient">
                  <o:fill v:ext="view" type="gradientUnscaled"/>
                </v:fill>
                <v:shadow on="t" color="black" opacity="22937f" origin=",.5" offset="0,.63889mm"/>
                <v:textbox>
                  <w:txbxContent>
                    <w:p w:rsidR="00064B0D" w:rsidRPr="0092617B" w:rsidRDefault="00064B0D" w:rsidP="00AD7464">
                      <w:pPr>
                        <w:jc w:val="center"/>
                        <w:rPr>
                          <w:b/>
                          <w:color w:val="FFFFFF"/>
                        </w:rPr>
                      </w:pPr>
                      <w:r>
                        <w:rPr>
                          <w:b/>
                          <w:bCs/>
                        </w:rPr>
                        <w:t>B2</w:t>
                      </w:r>
                    </w:p>
                  </w:txbxContent>
                </v:textbox>
              </v:shape>
            </w:pict>
          </mc:Fallback>
        </mc:AlternateContent>
      </w:r>
      <w:r w:rsidRPr="00C57ADC">
        <w:rPr>
          <w:rFonts w:asciiTheme="majorBidi" w:eastAsia="Calibri" w:hAnsiTheme="majorBidi" w:cstheme="majorBidi"/>
          <w:noProof/>
          <w:lang w:eastAsia="zh-CN"/>
        </w:rPr>
        <mc:AlternateContent>
          <mc:Choice Requires="wps">
            <w:drawing>
              <wp:anchor distT="0" distB="0" distL="114300" distR="114300" simplePos="0" relativeHeight="251660288" behindDoc="0" locked="0" layoutInCell="1" allowOverlap="1" wp14:anchorId="3CCE3BA0" wp14:editId="4ED2304E">
                <wp:simplePos x="0" y="0"/>
                <wp:positionH relativeFrom="column">
                  <wp:posOffset>2467610</wp:posOffset>
                </wp:positionH>
                <wp:positionV relativeFrom="paragraph">
                  <wp:posOffset>81915</wp:posOffset>
                </wp:positionV>
                <wp:extent cx="487680" cy="335280"/>
                <wp:effectExtent l="76200" t="38100" r="102870" b="121920"/>
                <wp:wrapNone/>
                <wp:docPr id="27" name="Kubus 3"/>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64B0D" w:rsidRPr="0092617B" w:rsidRDefault="00064B0D" w:rsidP="00AD7464">
                            <w:pPr>
                              <w:jc w:val="center"/>
                              <w:rPr>
                                <w:b/>
                                <w:color w:val="FFFFFF"/>
                              </w:rPr>
                            </w:pPr>
                            <w:r>
                              <w:rPr>
                                <w:b/>
                                <w:bCs/>
                              </w:rPr>
                              <w:t>B1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CE3BA0" id="Kubus 3" o:spid="_x0000_s1029" type="#_x0000_t16" style="position:absolute;left:0;text-align:left;margin-left:194.3pt;margin-top:6.45pt;width:38.4pt;height:2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" fillcolor="#cb6c1d" stroked="f">
                <v:fill color2="#ff8f26" rotate="t" angle="180" colors="0 #cb6c1d;52429f #ff8f2a;1 #ff8f26" focus="100%" type="gradient">
                  <o:fill v:ext="view" type="gradientUnscaled"/>
                </v:fill>
                <v:shadow on="t" color="black" opacity="22937f" origin=",.5" offset="0,.63889mm"/>
                <v:textbox>
                  <w:txbxContent>
                    <w:p w:rsidR="00064B0D" w:rsidRPr="0092617B" w:rsidRDefault="00064B0D" w:rsidP="00AD7464">
                      <w:pPr>
                        <w:jc w:val="center"/>
                        <w:rPr>
                          <w:b/>
                          <w:color w:val="FFFFFF"/>
                        </w:rPr>
                      </w:pPr>
                      <w:r>
                        <w:rPr>
                          <w:b/>
                          <w:bCs/>
                        </w:rPr>
                        <w:t>B1</w:t>
                      </w:r>
                    </w:p>
                  </w:txbxContent>
                </v:textbox>
              </v:shape>
            </w:pict>
          </mc:Fallback>
        </mc:AlternateContent>
      </w:r>
      <w:r w:rsidRPr="00C57ADC">
        <w:rPr>
          <w:rFonts w:asciiTheme="majorBidi" w:eastAsia="Calibri" w:hAnsiTheme="majorBidi" w:cstheme="majorBidi"/>
          <w:noProof/>
          <w:lang w:eastAsia="zh-CN"/>
        </w:rPr>
        <mc:AlternateContent>
          <mc:Choice Requires="wps">
            <w:drawing>
              <wp:anchor distT="0" distB="0" distL="114300" distR="114300" simplePos="0" relativeHeight="251638784" behindDoc="0" locked="0" layoutInCell="1" allowOverlap="1" wp14:anchorId="70940F9A" wp14:editId="7B277D07">
                <wp:simplePos x="0" y="0"/>
                <wp:positionH relativeFrom="column">
                  <wp:posOffset>1784762</wp:posOffset>
                </wp:positionH>
                <wp:positionV relativeFrom="paragraph">
                  <wp:posOffset>81915</wp:posOffset>
                </wp:positionV>
                <wp:extent cx="487680" cy="335280"/>
                <wp:effectExtent l="76200" t="38100" r="102870" b="121920"/>
                <wp:wrapNone/>
                <wp:docPr id="28" name="Kubus 8"/>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64B0D" w:rsidRPr="0092617B" w:rsidRDefault="00064B0D" w:rsidP="00AD7464">
                            <w:pPr>
                              <w:jc w:val="center"/>
                              <w:rPr>
                                <w:b/>
                                <w:color w:val="FFFFFF"/>
                              </w:rPr>
                            </w:pPr>
                            <w:r>
                              <w:rPr>
                                <w:b/>
                                <w:bCs/>
                              </w:rPr>
                              <w:t>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940F9A" id="Kubus 8" o:spid="_x0000_s1030" type="#_x0000_t16" style="position:absolute;left:0;text-align:left;margin-left:140.55pt;margin-top:6.45pt;width:38.4pt;height:26.4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" fillcolor="#cb6c1d" stroked="f">
                <v:fill color2="#ff8f26" rotate="t" angle="180" colors="0 #cb6c1d;52429f #ff8f2a;1 #ff8f26" focus="100%" type="gradient">
                  <o:fill v:ext="view" type="gradientUnscaled"/>
                </v:fill>
                <v:shadow on="t" color="black" opacity="22937f" origin=",.5" offset="0,.63889mm"/>
                <v:textbox>
                  <w:txbxContent>
                    <w:p w:rsidR="00064B0D" w:rsidRPr="0092617B" w:rsidRDefault="00064B0D" w:rsidP="00AD7464">
                      <w:pPr>
                        <w:jc w:val="center"/>
                        <w:rPr>
                          <w:b/>
                          <w:color w:val="FFFFFF"/>
                        </w:rPr>
                      </w:pPr>
                      <w:r>
                        <w:rPr>
                          <w:b/>
                          <w:bCs/>
                        </w:rPr>
                        <w:t>A2</w:t>
                      </w:r>
                    </w:p>
                  </w:txbxContent>
                </v:textbox>
              </v:shape>
            </w:pict>
          </mc:Fallback>
        </mc:AlternateContent>
      </w:r>
      <w:r w:rsidRPr="00C57ADC">
        <w:rPr>
          <w:rFonts w:asciiTheme="majorBidi" w:eastAsia="Calibri" w:hAnsiTheme="majorBidi" w:cstheme="majorBidi"/>
          <w:noProof/>
          <w:lang w:eastAsia="zh-CN"/>
        </w:rPr>
        <mc:AlternateContent>
          <mc:Choice Requires="wps">
            <w:drawing>
              <wp:anchor distT="0" distB="0" distL="114300" distR="114300" simplePos="0" relativeHeight="251617280" behindDoc="0" locked="0" layoutInCell="1" allowOverlap="1" wp14:anchorId="34F47FF0" wp14:editId="22DCE08C">
                <wp:simplePos x="0" y="0"/>
                <wp:positionH relativeFrom="column">
                  <wp:posOffset>1129520</wp:posOffset>
                </wp:positionH>
                <wp:positionV relativeFrom="paragraph">
                  <wp:posOffset>76835</wp:posOffset>
                </wp:positionV>
                <wp:extent cx="487680" cy="335280"/>
                <wp:effectExtent l="76200" t="38100" r="83820" b="121920"/>
                <wp:wrapNone/>
                <wp:docPr id="29" name="Kubus 9"/>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64B0D" w:rsidRPr="0092617B" w:rsidRDefault="00064B0D" w:rsidP="00AD7464">
                            <w:pPr>
                              <w:jc w:val="center"/>
                              <w:rPr>
                                <w:b/>
                                <w:color w:val="FFFFFF"/>
                              </w:rPr>
                            </w:pPr>
                            <w:r>
                              <w:rPr>
                                <w:b/>
                                <w:bCs/>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F47FF0" id="Kubus 9" o:spid="_x0000_s1031" type="#_x0000_t16" style="position:absolute;left:0;text-align:left;margin-left:88.95pt;margin-top:6.05pt;width:38.4pt;height:26.4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" fillcolor="#cb6c1d" stroked="f">
                <v:fill color2="#ff8f26" rotate="t" angle="180" colors="0 #cb6c1d;52429f #ff8f2a;1 #ff8f26" focus="100%" type="gradient">
                  <o:fill v:ext="view" type="gradientUnscaled"/>
                </v:fill>
                <v:shadow on="t" color="black" opacity="22937f" origin=",.5" offset="0,.63889mm"/>
                <v:textbox>
                  <w:txbxContent>
                    <w:p w:rsidR="00064B0D" w:rsidRPr="0092617B" w:rsidRDefault="00064B0D" w:rsidP="00AD7464">
                      <w:pPr>
                        <w:jc w:val="center"/>
                        <w:rPr>
                          <w:b/>
                          <w:color w:val="FFFFFF"/>
                        </w:rPr>
                      </w:pPr>
                      <w:r>
                        <w:rPr>
                          <w:b/>
                          <w:bCs/>
                        </w:rPr>
                        <w:t>A1</w:t>
                      </w:r>
                    </w:p>
                  </w:txbxContent>
                </v:textbox>
              </v:shape>
            </w:pict>
          </mc:Fallback>
        </mc:AlternateContent>
      </w:r>
    </w:p>
    <w:p w:rsidR="003A72FB" w:rsidRPr="00C57ADC" w:rsidRDefault="003A72FB" w:rsidP="00FA4D59">
      <w:pPr>
        <w:pStyle w:val="SingleTxtG"/>
      </w:pPr>
    </w:p>
    <w:p w:rsidR="00253676" w:rsidRPr="00C57ADC" w:rsidRDefault="00253676" w:rsidP="00FA4D59">
      <w:pPr>
        <w:pStyle w:val="SingleTxtG"/>
      </w:pPr>
    </w:p>
    <w:p w:rsidR="00AD7464" w:rsidRPr="00C57ADC" w:rsidRDefault="00B3240F" w:rsidP="00FA4D59">
      <w:pPr>
        <w:pStyle w:val="SingleTxtG"/>
        <w:rPr>
          <w:rFonts w:eastAsia="Calibri"/>
        </w:rPr>
      </w:pPr>
      <w:r w:rsidRPr="00C57ADC">
        <w:tab/>
      </w:r>
      <w:r w:rsidR="00AD7464" w:rsidRPr="00C57ADC">
        <w:t>A1 is the lowest level and C2 the highest. You must have a good command of level A2 to be able to pass the integration examination successfully. At least level B1 must be mastered in order to be able to follow a secondary vocational education course or to obtain a skilled job. Level C concerns advanced language skills (higher vocational school or university).</w:t>
      </w:r>
    </w:p>
    <w:p w:rsidR="00AD7464" w:rsidRPr="00C57ADC" w:rsidRDefault="00B3240F" w:rsidP="00FA4D59">
      <w:pPr>
        <w:pStyle w:val="SingleTxtG"/>
        <w:rPr>
          <w:rFonts w:eastAsia="Calibri"/>
        </w:rPr>
      </w:pPr>
      <w:r w:rsidRPr="00C57ADC">
        <w:tab/>
      </w:r>
      <w:r w:rsidR="00AD7464" w:rsidRPr="00C57ADC">
        <w:t>95% of people of the Netherlands understand B1 level texts. Even people with a high level of linguistic ability prefer to read B1 level texts. These texts are quick and easy to read.</w:t>
      </w:r>
    </w:p>
    <w:p w:rsidR="00AD7464" w:rsidRPr="00C57ADC" w:rsidRDefault="00B3240F" w:rsidP="00FA4D59">
      <w:pPr>
        <w:pStyle w:val="SingleTxtG"/>
        <w:rPr>
          <w:rFonts w:eastAsia="Calibri"/>
        </w:rPr>
      </w:pPr>
      <w:r w:rsidRPr="00C57ADC">
        <w:tab/>
      </w:r>
      <w:r w:rsidR="00AD7464" w:rsidRPr="00C57ADC">
        <w:t>CCV aims to use this language level for examinations.</w:t>
      </w:r>
    </w:p>
    <w:p w:rsidR="00AD7464" w:rsidRPr="00C57ADC" w:rsidRDefault="00B3240F" w:rsidP="00FA4D59">
      <w:pPr>
        <w:pStyle w:val="SingleTxtG"/>
        <w:rPr>
          <w:rFonts w:eastAsia="Calibri"/>
        </w:rPr>
      </w:pPr>
      <w:r w:rsidRPr="00C57ADC">
        <w:tab/>
      </w:r>
      <w:r w:rsidR="00AD7464" w:rsidRPr="00C57ADC">
        <w:t>Below you will find some characteristics of level B1:</w:t>
      </w:r>
    </w:p>
    <w:p w:rsidR="00AD7464" w:rsidRPr="00C57ADC" w:rsidRDefault="007816A2" w:rsidP="007816A2">
      <w:pPr>
        <w:pStyle w:val="Bullet1G"/>
        <w:numPr>
          <w:ilvl w:val="0"/>
          <w:numId w:val="0"/>
        </w:numPr>
        <w:tabs>
          <w:tab w:val="left" w:pos="1701"/>
        </w:tabs>
        <w:ind w:left="1701" w:hanging="170"/>
        <w:rPr>
          <w:rFonts w:eastAsia="Calibri"/>
        </w:rPr>
      </w:pPr>
      <w:r w:rsidRPr="00C57ADC">
        <w:rPr>
          <w:rFonts w:eastAsia="Calibri"/>
        </w:rPr>
        <w:t>•</w:t>
      </w:r>
      <w:r w:rsidRPr="00C57ADC">
        <w:rPr>
          <w:rFonts w:eastAsia="Calibri"/>
        </w:rPr>
        <w:tab/>
      </w:r>
      <w:r w:rsidR="00AD7464" w:rsidRPr="00C57ADC">
        <w:t>Short, clear sentences (about 8 to 12 words);</w:t>
      </w:r>
    </w:p>
    <w:p w:rsidR="00AD7464" w:rsidRPr="00C57ADC" w:rsidRDefault="007816A2" w:rsidP="007816A2">
      <w:pPr>
        <w:pStyle w:val="Bullet1G"/>
        <w:numPr>
          <w:ilvl w:val="0"/>
          <w:numId w:val="0"/>
        </w:numPr>
        <w:tabs>
          <w:tab w:val="left" w:pos="1701"/>
        </w:tabs>
        <w:ind w:left="1701" w:hanging="170"/>
        <w:rPr>
          <w:rFonts w:eastAsia="Calibri"/>
        </w:rPr>
      </w:pPr>
      <w:r w:rsidRPr="00C57ADC">
        <w:rPr>
          <w:rFonts w:eastAsia="Calibri"/>
        </w:rPr>
        <w:t>•</w:t>
      </w:r>
      <w:r w:rsidRPr="00C57ADC">
        <w:rPr>
          <w:rFonts w:eastAsia="Calibri"/>
        </w:rPr>
        <w:tab/>
      </w:r>
      <w:r w:rsidR="00AD7464" w:rsidRPr="00C57ADC">
        <w:t xml:space="preserve">Frequently used simple terms known to everyone (for example, </w:t>
      </w:r>
      <w:r w:rsidR="00AD7464" w:rsidRPr="00C57ADC">
        <w:rPr>
          <w:i/>
          <w:iCs/>
        </w:rPr>
        <w:t>broken</w:t>
      </w:r>
      <w:r w:rsidR="00AD7464" w:rsidRPr="00C57ADC">
        <w:t xml:space="preserve"> instead of </w:t>
      </w:r>
      <w:r w:rsidR="00AD7464" w:rsidRPr="00C57ADC">
        <w:rPr>
          <w:i/>
          <w:iCs/>
        </w:rPr>
        <w:t>defective</w:t>
      </w:r>
      <w:r w:rsidR="00AD7464" w:rsidRPr="00C57ADC">
        <w:t>);</w:t>
      </w:r>
    </w:p>
    <w:p w:rsidR="00AD7464" w:rsidRPr="00C57ADC" w:rsidRDefault="007816A2" w:rsidP="007816A2">
      <w:pPr>
        <w:pStyle w:val="Bullet1G"/>
        <w:numPr>
          <w:ilvl w:val="0"/>
          <w:numId w:val="0"/>
        </w:numPr>
        <w:tabs>
          <w:tab w:val="left" w:pos="1701"/>
        </w:tabs>
        <w:ind w:left="1701" w:hanging="170"/>
        <w:rPr>
          <w:rFonts w:eastAsia="Calibri"/>
        </w:rPr>
      </w:pPr>
      <w:r w:rsidRPr="00C57ADC">
        <w:rPr>
          <w:rFonts w:eastAsia="Calibri"/>
        </w:rPr>
        <w:t>•</w:t>
      </w:r>
      <w:r w:rsidRPr="00C57ADC">
        <w:rPr>
          <w:rFonts w:eastAsia="Calibri"/>
        </w:rPr>
        <w:tab/>
      </w:r>
      <w:r w:rsidR="00AD7464" w:rsidRPr="00C57ADC">
        <w:t xml:space="preserve">Active sentences instead of passive ones (for example, </w:t>
      </w:r>
      <w:r w:rsidR="00AD7464" w:rsidRPr="00C57ADC">
        <w:rPr>
          <w:i/>
          <w:iCs/>
        </w:rPr>
        <w:t>the driver unloads</w:t>
      </w:r>
      <w:r w:rsidR="00AD7464" w:rsidRPr="00C57ADC">
        <w:t xml:space="preserve"> instead of </w:t>
      </w:r>
      <w:r w:rsidR="00AD7464" w:rsidRPr="00C57ADC">
        <w:rPr>
          <w:i/>
          <w:iCs/>
        </w:rPr>
        <w:t>the cargo is unloaded by the driver</w:t>
      </w:r>
      <w:r w:rsidR="00AD7464" w:rsidRPr="00C57ADC">
        <w:t>).</w:t>
      </w:r>
    </w:p>
    <w:p w:rsidR="00AD7464" w:rsidRPr="00C57ADC" w:rsidRDefault="00B3240F" w:rsidP="00FA4D59">
      <w:pPr>
        <w:pStyle w:val="SingleTxtG"/>
        <w:rPr>
          <w:rFonts w:eastAsia="Calibri"/>
        </w:rPr>
      </w:pPr>
      <w:r w:rsidRPr="00C57ADC">
        <w:tab/>
      </w:r>
      <w:r w:rsidR="00AD7464" w:rsidRPr="00C57ADC">
        <w:t>If you have any doubts about the use of a term in a question, you can visit the website www.zoekeenvoudigewoorden.nl (Dutch site to search for simple terms). Here you can check whether a term is mentioned in the B1 language level list. If the term does not appear, you can replace it with another term by consulting the website www.synoniemen.net (Dutch site for synonyms).</w:t>
      </w:r>
    </w:p>
    <w:p w:rsidR="00AD7464" w:rsidRPr="00C57ADC" w:rsidRDefault="00AD7464" w:rsidP="009B6CE4">
      <w:pPr>
        <w:pStyle w:val="H1G"/>
        <w:rPr>
          <w:rFonts w:eastAsia="Calibri"/>
        </w:rPr>
      </w:pPr>
      <w:r w:rsidRPr="00C57ADC">
        <w:br w:type="page"/>
      </w:r>
      <w:r w:rsidR="00B3240F" w:rsidRPr="00C57ADC">
        <w:lastRenderedPageBreak/>
        <w:tab/>
      </w:r>
      <w:r w:rsidR="00B3240F" w:rsidRPr="00C57ADC">
        <w:tab/>
      </w:r>
      <w:r w:rsidRPr="00C57ADC">
        <w:t>Chapter III: Quality requirements for closed questions</w:t>
      </w:r>
    </w:p>
    <w:p w:rsidR="00AD7464" w:rsidRPr="00C57ADC" w:rsidRDefault="00B3240F" w:rsidP="00B3240F">
      <w:pPr>
        <w:pStyle w:val="SingleTxtG"/>
        <w:rPr>
          <w:rFonts w:eastAsia="Calibri"/>
        </w:rPr>
      </w:pPr>
      <w:r w:rsidRPr="00C57ADC">
        <w:tab/>
      </w:r>
      <w:r w:rsidR="00AD7464" w:rsidRPr="00C57ADC">
        <w:t>Currently, the CCV division of CBR (central driving license agency in the Netherlands) uses mainly closed questions for written tests. There are several types of closed questions. The most common form is the multiple-choice question.</w:t>
      </w:r>
    </w:p>
    <w:p w:rsidR="00AD7464" w:rsidRPr="00C57ADC" w:rsidRDefault="00B3240F" w:rsidP="00B3240F">
      <w:pPr>
        <w:pStyle w:val="SingleTxtG"/>
        <w:rPr>
          <w:rFonts w:eastAsia="Calibri"/>
        </w:rPr>
      </w:pPr>
      <w:r w:rsidRPr="00C57ADC">
        <w:rPr>
          <w:rFonts w:eastAsia="Calibri"/>
        </w:rPr>
        <w:tab/>
      </w:r>
      <w:r w:rsidR="00AD7464" w:rsidRPr="00C57ADC">
        <w:t xml:space="preserve">A multiple-choice question consists of a stem (interrogative sentence), a key (correct answer) and distractors (wrong answers). </w:t>
      </w:r>
    </w:p>
    <w:p w:rsidR="00AD7464" w:rsidRPr="00C57ADC" w:rsidRDefault="00B3240F" w:rsidP="00B3240F">
      <w:pPr>
        <w:pStyle w:val="SingleTxtG"/>
        <w:rPr>
          <w:rFonts w:eastAsia="Calibri"/>
        </w:rPr>
      </w:pPr>
      <w:r w:rsidRPr="00C57ADC">
        <w:rPr>
          <w:rFonts w:eastAsia="Calibri"/>
        </w:rPr>
        <w:tab/>
      </w:r>
      <w:r w:rsidR="00AD7464" w:rsidRPr="00C57ADC">
        <w:t xml:space="preserve">Developing new questions is not an easy task. Experience shows us that it is especially difficult to find good </w:t>
      </w:r>
      <w:r w:rsidR="00C57ADC">
        <w:t>“</w:t>
      </w:r>
      <w:r w:rsidR="00AD7464" w:rsidRPr="00C57ADC">
        <w:t>distractors</w:t>
      </w:r>
      <w:r w:rsidR="00C57ADC">
        <w:t>”</w:t>
      </w:r>
      <w:r w:rsidR="00AD7464" w:rsidRPr="00C57ADC">
        <w:t xml:space="preserve"> (wrong-response options).</w:t>
      </w:r>
    </w:p>
    <w:p w:rsidR="00AD7464" w:rsidRPr="00C57ADC" w:rsidRDefault="00B3240F" w:rsidP="00B3240F">
      <w:pPr>
        <w:pStyle w:val="SingleTxtG"/>
        <w:rPr>
          <w:rFonts w:eastAsia="Calibri"/>
        </w:rPr>
      </w:pPr>
      <w:r w:rsidRPr="00C57ADC">
        <w:tab/>
      </w:r>
      <w:r w:rsidR="00AD7464" w:rsidRPr="00C57ADC">
        <w:t xml:space="preserve">A good question implies that candidates must pay serious attention to all the answers before choosing the right one. Only candidates who have studied the examination material should be able to recognize the correct answer. The correct answer should not be apparent due to length, language and wording. </w:t>
      </w:r>
    </w:p>
    <w:p w:rsidR="00AD7464" w:rsidRPr="00C57ADC" w:rsidRDefault="00B3240F" w:rsidP="00B3240F">
      <w:pPr>
        <w:pStyle w:val="SingleTxtG"/>
        <w:rPr>
          <w:rFonts w:eastAsia="Calibri"/>
        </w:rPr>
      </w:pPr>
      <w:r w:rsidRPr="00C57ADC">
        <w:tab/>
      </w:r>
      <w:r w:rsidR="00AD7464" w:rsidRPr="00C57ADC">
        <w:t>Below you will find a description of the quality requirements that a good multiple-choice question must meet.</w:t>
      </w:r>
    </w:p>
    <w:p w:rsidR="00AD7464" w:rsidRPr="00C57ADC" w:rsidRDefault="00866CAD" w:rsidP="002837F8">
      <w:pPr>
        <w:pStyle w:val="H23G"/>
        <w:rPr>
          <w:rFonts w:eastAsia="Calibri"/>
        </w:rPr>
      </w:pPr>
      <w:r w:rsidRPr="00C57ADC">
        <w:tab/>
      </w:r>
      <w:r w:rsidR="002837F8" w:rsidRPr="00C57ADC">
        <w:t>1.</w:t>
      </w:r>
      <w:r w:rsidR="002837F8" w:rsidRPr="00C57ADC">
        <w:tab/>
      </w:r>
      <w:r w:rsidR="00AD7464" w:rsidRPr="00C57ADC">
        <w:t>The stem must contain a clear question</w:t>
      </w:r>
    </w:p>
    <w:p w:rsidR="00AD7464" w:rsidRPr="00C57ADC" w:rsidRDefault="00B3240F" w:rsidP="00B3240F">
      <w:pPr>
        <w:pStyle w:val="SingleTxtG"/>
        <w:rPr>
          <w:rFonts w:eastAsia="Calibri"/>
        </w:rPr>
      </w:pPr>
      <w:r w:rsidRPr="00C57ADC">
        <w:tab/>
      </w:r>
      <w:r w:rsidR="00AD7464" w:rsidRPr="00C57ADC">
        <w:t>In fact, the candidate must already know the correct answer after reading the stem (the interrogative sentence). Therefore, it is not intended that he or she should start by reading all the answers in order to understand the meaning of the question.</w:t>
      </w:r>
    </w:p>
    <w:p w:rsidR="00AD7464" w:rsidRPr="00C57ADC" w:rsidRDefault="00B3240F" w:rsidP="00B3240F">
      <w:pPr>
        <w:pStyle w:val="SingleTxtG"/>
        <w:rPr>
          <w:rFonts w:eastAsia="Calibri"/>
        </w:rPr>
      </w:pPr>
      <w:r w:rsidRPr="00C57ADC">
        <w:rPr>
          <w:rFonts w:eastAsia="Calibri"/>
        </w:rPr>
        <w:tab/>
      </w:r>
      <w:r w:rsidR="00AD7464" w:rsidRPr="00C57ADC">
        <w:t>To be avoided:</w:t>
      </w:r>
    </w:p>
    <w:p w:rsidR="00AD7464" w:rsidRPr="00C57ADC" w:rsidRDefault="00B3240F" w:rsidP="00B3240F">
      <w:pPr>
        <w:pStyle w:val="SingleTxtG"/>
        <w:rPr>
          <w:rFonts w:eastAsia="Calibri"/>
          <w:i/>
        </w:rPr>
      </w:pPr>
      <w:r w:rsidRPr="00C57ADC">
        <w:rPr>
          <w:i/>
          <w:iCs/>
        </w:rPr>
        <w:tab/>
      </w:r>
      <w:r w:rsidR="00AD7464" w:rsidRPr="00C57ADC">
        <w:rPr>
          <w:i/>
          <w:iCs/>
        </w:rPr>
        <w:t>Which statement concerning the certificate of conduct is correct?</w:t>
      </w:r>
    </w:p>
    <w:p w:rsidR="00AD7464" w:rsidRPr="00C57ADC" w:rsidRDefault="00B3240F" w:rsidP="00B3240F">
      <w:pPr>
        <w:pStyle w:val="SingleTxtG"/>
        <w:rPr>
          <w:rFonts w:eastAsia="Calibri"/>
        </w:rPr>
      </w:pPr>
      <w:r w:rsidRPr="00C57ADC">
        <w:tab/>
      </w:r>
      <w:r w:rsidR="00AD7464" w:rsidRPr="00C57ADC">
        <w:t>Several answers can be given to this question. Therefore, the candidate must first read all the answers before understanding what the correct statement is:</w:t>
      </w:r>
    </w:p>
    <w:p w:rsidR="00AD7464" w:rsidRPr="00C57ADC" w:rsidRDefault="00AD7464" w:rsidP="000158C8">
      <w:pPr>
        <w:pStyle w:val="SingleTxtG"/>
        <w:ind w:left="2268" w:hanging="567"/>
        <w:rPr>
          <w:rFonts w:eastAsia="Calibri"/>
          <w:i/>
          <w:iCs/>
        </w:rPr>
      </w:pPr>
      <w:r w:rsidRPr="00C57ADC">
        <w:rPr>
          <w:i/>
          <w:iCs/>
        </w:rPr>
        <w:t>A.</w:t>
      </w:r>
      <w:r w:rsidRPr="00C57ADC">
        <w:rPr>
          <w:i/>
          <w:iCs/>
        </w:rPr>
        <w:tab/>
        <w:t>The certificate of conduct is issued by NIWO (licensing authority for road transport in the Netherlands).</w:t>
      </w:r>
    </w:p>
    <w:p w:rsidR="00AD7464" w:rsidRPr="00C57ADC" w:rsidRDefault="00AD7464" w:rsidP="000158C8">
      <w:pPr>
        <w:pStyle w:val="SingleTxtG"/>
        <w:ind w:left="2268" w:hanging="567"/>
        <w:rPr>
          <w:rFonts w:eastAsia="Calibri"/>
          <w:i/>
          <w:iCs/>
        </w:rPr>
      </w:pPr>
      <w:r w:rsidRPr="00C57ADC">
        <w:rPr>
          <w:i/>
          <w:iCs/>
        </w:rPr>
        <w:t>B.</w:t>
      </w:r>
      <w:r w:rsidRPr="00C57ADC">
        <w:rPr>
          <w:i/>
          <w:iCs/>
        </w:rPr>
        <w:tab/>
        <w:t>By issuing the certificate, the requirement for professional competence is met.</w:t>
      </w:r>
    </w:p>
    <w:p w:rsidR="00AD7464" w:rsidRPr="00C57ADC" w:rsidRDefault="00AD7464" w:rsidP="000158C8">
      <w:pPr>
        <w:pStyle w:val="SingleTxtG"/>
        <w:ind w:left="2268" w:hanging="567"/>
        <w:rPr>
          <w:rFonts w:eastAsia="Calibri"/>
          <w:i/>
        </w:rPr>
      </w:pPr>
      <w:r w:rsidRPr="00C57ADC">
        <w:rPr>
          <w:i/>
          <w:iCs/>
        </w:rPr>
        <w:t>C.</w:t>
      </w:r>
      <w:r w:rsidRPr="00C57ADC">
        <w:rPr>
          <w:i/>
          <w:iCs/>
        </w:rPr>
        <w:tab/>
        <w:t>A person who is in fact in charge of a transport company must produce a certificate of conduct.*</w:t>
      </w:r>
    </w:p>
    <w:p w:rsidR="00AD7464" w:rsidRPr="00C57ADC" w:rsidRDefault="002837F8" w:rsidP="00B3240F">
      <w:pPr>
        <w:pStyle w:val="SingleTxtG"/>
        <w:rPr>
          <w:rFonts w:eastAsia="Calibri"/>
        </w:rPr>
      </w:pPr>
      <w:r w:rsidRPr="00C57ADC">
        <w:tab/>
      </w:r>
      <w:r w:rsidR="00AD7464" w:rsidRPr="00C57ADC">
        <w:t>The question should be worded differently. Three questions about the certificate of conduct can lead to these answers:</w:t>
      </w:r>
    </w:p>
    <w:p w:rsidR="00AD7464" w:rsidRPr="00C57ADC" w:rsidRDefault="00AD7464" w:rsidP="002837F8">
      <w:pPr>
        <w:pStyle w:val="SingleTxtG"/>
        <w:ind w:left="1701"/>
        <w:rPr>
          <w:rFonts w:eastAsia="Calibri"/>
          <w:i/>
        </w:rPr>
      </w:pPr>
      <w:r w:rsidRPr="00C57ADC">
        <w:rPr>
          <w:i/>
          <w:iCs/>
        </w:rPr>
        <w:t>A.</w:t>
      </w:r>
      <w:r w:rsidRPr="00C57ADC">
        <w:t xml:space="preserve"> </w:t>
      </w:r>
      <w:r w:rsidRPr="00C57ADC">
        <w:tab/>
      </w:r>
      <w:r w:rsidRPr="00C57ADC">
        <w:rPr>
          <w:i/>
          <w:iCs/>
        </w:rPr>
        <w:t>Which authority issues the certificate of conduct?</w:t>
      </w:r>
    </w:p>
    <w:p w:rsidR="00AD7464" w:rsidRPr="00C57ADC" w:rsidRDefault="00AD7464" w:rsidP="002837F8">
      <w:pPr>
        <w:pStyle w:val="SingleTxtG"/>
        <w:ind w:left="1701"/>
        <w:rPr>
          <w:rFonts w:eastAsia="Calibri"/>
          <w:i/>
        </w:rPr>
      </w:pPr>
      <w:r w:rsidRPr="00C57ADC">
        <w:rPr>
          <w:i/>
          <w:iCs/>
        </w:rPr>
        <w:t>B.</w:t>
      </w:r>
      <w:r w:rsidRPr="00C57ADC">
        <w:t xml:space="preserve"> </w:t>
      </w:r>
      <w:r w:rsidRPr="00C57ADC">
        <w:tab/>
      </w:r>
      <w:r w:rsidRPr="00C57ADC">
        <w:rPr>
          <w:i/>
          <w:iCs/>
        </w:rPr>
        <w:t>How can a contractor prove that it meets the reliability requirement?</w:t>
      </w:r>
      <w:r w:rsidRPr="00C57ADC">
        <w:t xml:space="preserve"> </w:t>
      </w:r>
    </w:p>
    <w:p w:rsidR="00AD7464" w:rsidRPr="00C57ADC" w:rsidRDefault="00AD7464" w:rsidP="002837F8">
      <w:pPr>
        <w:pStyle w:val="SingleTxtG"/>
        <w:ind w:left="1701"/>
        <w:rPr>
          <w:rFonts w:eastAsia="Calibri"/>
          <w:i/>
        </w:rPr>
      </w:pPr>
      <w:r w:rsidRPr="00C57ADC">
        <w:rPr>
          <w:i/>
          <w:iCs/>
        </w:rPr>
        <w:t>C.</w:t>
      </w:r>
      <w:r w:rsidRPr="00C57ADC">
        <w:tab/>
      </w:r>
      <w:r w:rsidRPr="00C57ADC">
        <w:rPr>
          <w:i/>
          <w:iCs/>
        </w:rPr>
        <w:t>Who is the person in a company who must produce a certificate of conduct?</w:t>
      </w:r>
    </w:p>
    <w:p w:rsidR="00AD7464" w:rsidRPr="00C57ADC" w:rsidRDefault="00AD7464" w:rsidP="00B3240F">
      <w:pPr>
        <w:pStyle w:val="SingleTxtG"/>
        <w:rPr>
          <w:rFonts w:eastAsia="Calibri"/>
        </w:rPr>
      </w:pPr>
      <w:r w:rsidRPr="00C57ADC">
        <w:t>Hint:</w:t>
      </w:r>
    </w:p>
    <w:p w:rsidR="00AD7464" w:rsidRPr="00C57ADC" w:rsidRDefault="00AD7464" w:rsidP="00B3240F">
      <w:pPr>
        <w:pStyle w:val="SingleTxtG"/>
        <w:rPr>
          <w:rFonts w:eastAsia="Calibri"/>
        </w:rPr>
      </w:pPr>
      <w:r w:rsidRPr="00C57ADC">
        <w:t>Answer the question without looking at the right answer. Does the question lead to the right answer? Then, the question is clearly asked and leads to the right answer.</w:t>
      </w:r>
    </w:p>
    <w:p w:rsidR="00AD7464" w:rsidRPr="00C57ADC" w:rsidRDefault="00AD7464" w:rsidP="00B62DE5">
      <w:pPr>
        <w:pStyle w:val="H23G"/>
        <w:rPr>
          <w:rFonts w:eastAsia="Calibri"/>
        </w:rPr>
      </w:pPr>
      <w:r w:rsidRPr="00C57ADC">
        <w:br w:type="page"/>
      </w:r>
      <w:r w:rsidR="00B62DE5" w:rsidRPr="00C57ADC">
        <w:lastRenderedPageBreak/>
        <w:tab/>
        <w:t>2.</w:t>
      </w:r>
      <w:r w:rsidR="00B62DE5" w:rsidRPr="00C57ADC">
        <w:tab/>
      </w:r>
      <w:r w:rsidRPr="00C57ADC">
        <w:t>Only questions whose answers require professional knowledge should be posed</w:t>
      </w:r>
    </w:p>
    <w:p w:rsidR="00AD7464" w:rsidRPr="00C57ADC" w:rsidRDefault="00B62DE5" w:rsidP="00B62DE5">
      <w:pPr>
        <w:pStyle w:val="SingleTxtG"/>
        <w:rPr>
          <w:rFonts w:eastAsia="Calibri"/>
        </w:rPr>
      </w:pPr>
      <w:r w:rsidRPr="00C57ADC">
        <w:tab/>
      </w:r>
      <w:r w:rsidR="00AD7464" w:rsidRPr="00C57ADC">
        <w:t>Questions based on general knowledge will be to the advantage of candidates who have not studied the examination material. The candidate</w:t>
      </w:r>
      <w:r w:rsidR="00C57ADC">
        <w:t>’</w:t>
      </w:r>
      <w:r w:rsidR="00AD7464" w:rsidRPr="00C57ADC">
        <w:t>s professional knowledge is not tested by asking such questions, so it is not appropriate. If you want to know if the candidate has the required professional knowledge, you must ask questions about the content that take into account the test matrix.</w:t>
      </w:r>
    </w:p>
    <w:p w:rsidR="00AD7464" w:rsidRPr="00C57ADC" w:rsidRDefault="00B62DE5" w:rsidP="00B62DE5">
      <w:pPr>
        <w:pStyle w:val="SingleTxtG"/>
        <w:rPr>
          <w:rFonts w:eastAsia="Calibri"/>
        </w:rPr>
      </w:pPr>
      <w:r w:rsidRPr="00C57ADC">
        <w:tab/>
      </w:r>
      <w:r w:rsidR="00AD7464" w:rsidRPr="00C57ADC">
        <w:t xml:space="preserve">Nor should a candidate be given an advantage because of his or her background (for example culture, age or belief). </w:t>
      </w:r>
    </w:p>
    <w:p w:rsidR="00AD7464" w:rsidRPr="00C57ADC" w:rsidRDefault="00B62DE5" w:rsidP="00B62DE5">
      <w:pPr>
        <w:pStyle w:val="SingleTxtG"/>
        <w:rPr>
          <w:rFonts w:eastAsia="Calibri"/>
        </w:rPr>
      </w:pPr>
      <w:r w:rsidRPr="00C57ADC">
        <w:tab/>
      </w:r>
      <w:r w:rsidR="00AD7464" w:rsidRPr="00C57ADC">
        <w:t>For example: a candidate from Groningen will probably know the road junctions of this province better than a candidate from Limburg. Of course, it is permissible to ask a question about the recognition of road junctions if this topic is included in the test matrix.</w:t>
      </w:r>
    </w:p>
    <w:p w:rsidR="00AD7464" w:rsidRPr="00C57ADC" w:rsidRDefault="00AD7464" w:rsidP="00B62DE5">
      <w:pPr>
        <w:pStyle w:val="SingleTxtG"/>
        <w:rPr>
          <w:rFonts w:eastAsia="Calibri"/>
        </w:rPr>
      </w:pPr>
      <w:r w:rsidRPr="00C57ADC">
        <w:t>Hint:</w:t>
      </w:r>
    </w:p>
    <w:p w:rsidR="00AD7464" w:rsidRPr="00C57ADC" w:rsidRDefault="00AD7464" w:rsidP="00B62DE5">
      <w:pPr>
        <w:pStyle w:val="SingleTxtG"/>
        <w:rPr>
          <w:rFonts w:eastAsia="Calibri"/>
        </w:rPr>
      </w:pPr>
      <w:r w:rsidRPr="00C57ADC">
        <w:t>Always use the test matrix as a basis for developing the questions.</w:t>
      </w:r>
    </w:p>
    <w:p w:rsidR="00AD7464" w:rsidRPr="00C57ADC" w:rsidRDefault="00AD7464" w:rsidP="00B62DE5">
      <w:pPr>
        <w:pStyle w:val="SingleTxtG"/>
        <w:rPr>
          <w:rFonts w:eastAsia="Calibri"/>
        </w:rPr>
      </w:pPr>
      <w:r w:rsidRPr="00C57ADC">
        <w:t>You are a specialist yourself. Consider whether the candidate will become a better specialist if he or she can answer the question you have asked.</w:t>
      </w:r>
    </w:p>
    <w:p w:rsidR="00AD7464" w:rsidRPr="00C57ADC" w:rsidRDefault="00791773" w:rsidP="00791773">
      <w:pPr>
        <w:pStyle w:val="H23G"/>
        <w:rPr>
          <w:rFonts w:eastAsia="Calibri"/>
        </w:rPr>
      </w:pPr>
      <w:r w:rsidRPr="00C57ADC">
        <w:tab/>
        <w:t>3.</w:t>
      </w:r>
      <w:r w:rsidRPr="00C57ADC">
        <w:tab/>
      </w:r>
      <w:r w:rsidR="00AD7464" w:rsidRPr="00C57ADC">
        <w:t xml:space="preserve">Avoid questions with a </w:t>
      </w:r>
      <w:r w:rsidR="00C57ADC">
        <w:t>“</w:t>
      </w:r>
      <w:r w:rsidR="00AD7464" w:rsidRPr="00C57ADC">
        <w:t>yes</w:t>
      </w:r>
      <w:r w:rsidR="00C57ADC">
        <w:t>”</w:t>
      </w:r>
      <w:r w:rsidR="00AD7464" w:rsidRPr="00C57ADC">
        <w:t xml:space="preserve"> or </w:t>
      </w:r>
      <w:r w:rsidR="00C57ADC">
        <w:t>“</w:t>
      </w:r>
      <w:r w:rsidR="00AD7464" w:rsidRPr="00C57ADC">
        <w:t>no</w:t>
      </w:r>
      <w:r w:rsidR="00C57ADC">
        <w:t>”</w:t>
      </w:r>
      <w:r w:rsidR="00AD7464" w:rsidRPr="00C57ADC">
        <w:t xml:space="preserve"> answer</w:t>
      </w:r>
    </w:p>
    <w:p w:rsidR="00AD7464" w:rsidRPr="00C57ADC" w:rsidRDefault="00791773" w:rsidP="00B62DE5">
      <w:pPr>
        <w:pStyle w:val="SingleTxtG"/>
        <w:rPr>
          <w:rFonts w:eastAsia="Calibri"/>
        </w:rPr>
      </w:pPr>
      <w:r w:rsidRPr="00C57ADC">
        <w:tab/>
      </w:r>
      <w:r w:rsidR="00AD7464" w:rsidRPr="00C57ADC">
        <w:t xml:space="preserve">Many questions can be answered with a simple </w:t>
      </w:r>
      <w:r w:rsidR="00C57ADC">
        <w:t>“</w:t>
      </w:r>
      <w:r w:rsidR="00AD7464" w:rsidRPr="00C57ADC">
        <w:t>yes</w:t>
      </w:r>
      <w:r w:rsidR="00C57ADC">
        <w:t>”</w:t>
      </w:r>
      <w:r w:rsidR="00AD7464" w:rsidRPr="00C57ADC">
        <w:t xml:space="preserve"> or </w:t>
      </w:r>
      <w:r w:rsidR="00C57ADC">
        <w:t>“</w:t>
      </w:r>
      <w:r w:rsidR="00AD7464" w:rsidRPr="00C57ADC">
        <w:t>no</w:t>
      </w:r>
      <w:r w:rsidR="00C57ADC">
        <w:t>”</w:t>
      </w:r>
      <w:r w:rsidR="00AD7464" w:rsidRPr="00C57ADC">
        <w:t xml:space="preserve">. It is not a problem if plausible distractors can be drawn up that are independent of each other. Still, it is often difficult to find a good last distractor. The answers are then supplemented by the term </w:t>
      </w:r>
      <w:r w:rsidR="00C57ADC">
        <w:t>“</w:t>
      </w:r>
      <w:r w:rsidR="00AD7464" w:rsidRPr="00C57ADC">
        <w:t>but</w:t>
      </w:r>
      <w:r w:rsidR="00C57ADC">
        <w:t>”</w:t>
      </w:r>
      <w:r w:rsidR="00AD7464" w:rsidRPr="00C57ADC">
        <w:t xml:space="preserve"> or </w:t>
      </w:r>
      <w:r w:rsidR="00C57ADC">
        <w:t>“</w:t>
      </w:r>
      <w:r w:rsidR="00AD7464" w:rsidRPr="00C57ADC">
        <w:t>unless</w:t>
      </w:r>
      <w:r w:rsidR="00C57ADC">
        <w:t>”</w:t>
      </w:r>
      <w:r w:rsidR="00AD7464" w:rsidRPr="00C57ADC">
        <w:t>. This makes it possible to formulate a third or fourth distractor. Here is an example:</w:t>
      </w:r>
    </w:p>
    <w:p w:rsidR="00AD7464" w:rsidRPr="00C57ADC" w:rsidRDefault="00AD7464" w:rsidP="00791773">
      <w:pPr>
        <w:pStyle w:val="SingleTxtG"/>
        <w:ind w:left="1701"/>
        <w:rPr>
          <w:rFonts w:eastAsia="Calibri"/>
          <w:i/>
        </w:rPr>
      </w:pPr>
      <w:r w:rsidRPr="00C57ADC">
        <w:rPr>
          <w:i/>
          <w:iCs/>
        </w:rPr>
        <w:t>A taxi driver is stopped by the police.</w:t>
      </w:r>
      <w:r w:rsidRPr="00C57ADC">
        <w:t xml:space="preserve"> </w:t>
      </w:r>
      <w:r w:rsidRPr="00C57ADC">
        <w:rPr>
          <w:i/>
          <w:iCs/>
        </w:rPr>
        <w:t>Does the driver have to show his or her certificate of conduct?</w:t>
      </w:r>
      <w:r w:rsidRPr="00C57ADC">
        <w:t xml:space="preserve"> </w:t>
      </w:r>
    </w:p>
    <w:p w:rsidR="00AD7464" w:rsidRPr="00C57ADC" w:rsidRDefault="00AD7464" w:rsidP="00791773">
      <w:pPr>
        <w:pStyle w:val="SingleTxtG"/>
        <w:ind w:left="1701"/>
        <w:rPr>
          <w:rFonts w:eastAsia="Calibri"/>
          <w:i/>
        </w:rPr>
      </w:pPr>
      <w:r w:rsidRPr="00C57ADC">
        <w:rPr>
          <w:i/>
          <w:iCs/>
        </w:rPr>
        <w:t>A.</w:t>
      </w:r>
      <w:r w:rsidRPr="00C57ADC">
        <w:tab/>
      </w:r>
      <w:r w:rsidRPr="00C57ADC">
        <w:rPr>
          <w:i/>
          <w:iCs/>
        </w:rPr>
        <w:t>Yes, the driver must show his or her certificate of conduct.</w:t>
      </w:r>
    </w:p>
    <w:p w:rsidR="00AD7464" w:rsidRPr="00C57ADC" w:rsidRDefault="00AD7464" w:rsidP="00791773">
      <w:pPr>
        <w:pStyle w:val="SingleTxtG"/>
        <w:ind w:left="1701"/>
        <w:rPr>
          <w:rFonts w:eastAsia="Calibri"/>
          <w:i/>
        </w:rPr>
      </w:pPr>
      <w:r w:rsidRPr="00C57ADC">
        <w:rPr>
          <w:i/>
          <w:iCs/>
        </w:rPr>
        <w:t>B.</w:t>
      </w:r>
      <w:r w:rsidRPr="00C57ADC">
        <w:tab/>
      </w:r>
      <w:r w:rsidRPr="00C57ADC">
        <w:rPr>
          <w:i/>
          <w:iCs/>
        </w:rPr>
        <w:t>No, the driver does not need to show his or her certificate of conduct.</w:t>
      </w:r>
    </w:p>
    <w:p w:rsidR="00AD7464" w:rsidRPr="00C57ADC" w:rsidRDefault="00AD7464" w:rsidP="00791773">
      <w:pPr>
        <w:pStyle w:val="SingleTxtG"/>
        <w:ind w:left="1701"/>
        <w:rPr>
          <w:rFonts w:eastAsia="Calibri"/>
          <w:i/>
        </w:rPr>
      </w:pPr>
      <w:r w:rsidRPr="00C57ADC">
        <w:rPr>
          <w:i/>
          <w:iCs/>
        </w:rPr>
        <w:t>C.</w:t>
      </w:r>
      <w:r w:rsidRPr="00C57ADC">
        <w:tab/>
      </w:r>
      <w:r w:rsidRPr="00C57ADC">
        <w:rPr>
          <w:i/>
          <w:iCs/>
        </w:rPr>
        <w:t>No, but the driver must show his or her driving license for taxis.</w:t>
      </w:r>
    </w:p>
    <w:p w:rsidR="00AD7464" w:rsidRPr="00C57ADC" w:rsidRDefault="00791773" w:rsidP="00B62DE5">
      <w:pPr>
        <w:pStyle w:val="SingleTxtG"/>
        <w:rPr>
          <w:rFonts w:eastAsia="Calibri"/>
        </w:rPr>
      </w:pPr>
      <w:r w:rsidRPr="00C57ADC">
        <w:tab/>
      </w:r>
      <w:r w:rsidR="00AD7464" w:rsidRPr="00C57ADC">
        <w:t>Therefore, candidates must be aware that they are not required to not show their certificates of conduct but should show their driving licenses for taxis. In fact, these are two questions in one and answer B is not wrong. This can be avoided by asking the question as follows:</w:t>
      </w:r>
    </w:p>
    <w:p w:rsidR="00AD7464" w:rsidRPr="00C57ADC" w:rsidRDefault="00791773" w:rsidP="00B62DE5">
      <w:pPr>
        <w:pStyle w:val="SingleTxtG"/>
        <w:rPr>
          <w:rFonts w:eastAsia="Calibri"/>
          <w:i/>
        </w:rPr>
      </w:pPr>
      <w:r w:rsidRPr="00C57ADC">
        <w:rPr>
          <w:i/>
          <w:iCs/>
        </w:rPr>
        <w:tab/>
      </w:r>
      <w:r w:rsidR="00AD7464" w:rsidRPr="00C57ADC">
        <w:rPr>
          <w:i/>
          <w:iCs/>
        </w:rPr>
        <w:t>A taxi driver is stopped by the police.</w:t>
      </w:r>
      <w:r w:rsidR="00AD7464" w:rsidRPr="00C57ADC">
        <w:t xml:space="preserve"> </w:t>
      </w:r>
      <w:r w:rsidR="00AD7464" w:rsidRPr="00C57ADC">
        <w:rPr>
          <w:i/>
          <w:iCs/>
        </w:rPr>
        <w:t>Which documents must the driver show?</w:t>
      </w:r>
    </w:p>
    <w:p w:rsidR="00AD7464" w:rsidRPr="00C57ADC" w:rsidRDefault="00AD7464" w:rsidP="00791773">
      <w:pPr>
        <w:pStyle w:val="SingleTxtG"/>
        <w:ind w:left="1701"/>
        <w:rPr>
          <w:rFonts w:eastAsia="Calibri"/>
          <w:i/>
        </w:rPr>
      </w:pPr>
      <w:r w:rsidRPr="00C57ADC">
        <w:rPr>
          <w:i/>
          <w:iCs/>
        </w:rPr>
        <w:t>A.</w:t>
      </w:r>
      <w:r w:rsidRPr="00C57ADC">
        <w:tab/>
      </w:r>
      <w:r w:rsidRPr="00C57ADC">
        <w:rPr>
          <w:i/>
          <w:iCs/>
        </w:rPr>
        <w:t>His or her driving license for taxis and driving license.</w:t>
      </w:r>
    </w:p>
    <w:p w:rsidR="00AD7464" w:rsidRPr="00C57ADC" w:rsidRDefault="00AD7464" w:rsidP="00791773">
      <w:pPr>
        <w:pStyle w:val="SingleTxtG"/>
        <w:ind w:left="1701"/>
        <w:rPr>
          <w:rFonts w:eastAsia="Calibri"/>
          <w:i/>
          <w:iCs/>
        </w:rPr>
      </w:pPr>
      <w:r w:rsidRPr="00C57ADC">
        <w:rPr>
          <w:i/>
          <w:iCs/>
        </w:rPr>
        <w:t>B.</w:t>
      </w:r>
      <w:r w:rsidRPr="00C57ADC">
        <w:rPr>
          <w:i/>
          <w:iCs/>
        </w:rPr>
        <w:tab/>
        <w:t>His or her driving license for taxis and certificate of insurance.</w:t>
      </w:r>
    </w:p>
    <w:p w:rsidR="00AD7464" w:rsidRPr="00C57ADC" w:rsidRDefault="00AD7464" w:rsidP="00791773">
      <w:pPr>
        <w:pStyle w:val="SingleTxtG"/>
        <w:ind w:left="1701"/>
        <w:rPr>
          <w:rFonts w:eastAsia="Calibri"/>
          <w:i/>
        </w:rPr>
      </w:pPr>
      <w:r w:rsidRPr="00C57ADC">
        <w:rPr>
          <w:i/>
          <w:iCs/>
        </w:rPr>
        <w:t>C.</w:t>
      </w:r>
      <w:r w:rsidRPr="00C57ADC">
        <w:tab/>
      </w:r>
      <w:r w:rsidRPr="00C57ADC">
        <w:rPr>
          <w:i/>
          <w:iCs/>
        </w:rPr>
        <w:t>His or her certificate of conduct.</w:t>
      </w:r>
    </w:p>
    <w:p w:rsidR="00AD7464" w:rsidRPr="00C57ADC" w:rsidRDefault="00AD7464" w:rsidP="00B62DE5">
      <w:pPr>
        <w:pStyle w:val="SingleTxtG"/>
        <w:rPr>
          <w:rFonts w:eastAsia="Calibri"/>
        </w:rPr>
      </w:pPr>
      <w:r w:rsidRPr="00C57ADC">
        <w:t>Hint:</w:t>
      </w:r>
    </w:p>
    <w:p w:rsidR="00AD7464" w:rsidRPr="00C57ADC" w:rsidRDefault="00AD7464" w:rsidP="00B62DE5">
      <w:pPr>
        <w:pStyle w:val="SingleTxtG"/>
        <w:rPr>
          <w:rFonts w:eastAsia="Calibri"/>
        </w:rPr>
      </w:pPr>
      <w:r w:rsidRPr="00C57ADC">
        <w:t>By including a correct document in all answers, the question is more difficult for candidates who have not studied the examination material.</w:t>
      </w:r>
    </w:p>
    <w:p w:rsidR="00AD7464" w:rsidRPr="00C57ADC" w:rsidRDefault="00791773" w:rsidP="00215BC9">
      <w:pPr>
        <w:pStyle w:val="H23G"/>
        <w:rPr>
          <w:rFonts w:eastAsia="Calibri"/>
        </w:rPr>
      </w:pPr>
      <w:r w:rsidRPr="00C57ADC">
        <w:tab/>
        <w:t>4.</w:t>
      </w:r>
      <w:r w:rsidRPr="00C57ADC">
        <w:tab/>
      </w:r>
      <w:r w:rsidR="00AD7464" w:rsidRPr="00C57ADC">
        <w:t>Does the question contain the notion of an action? If so, there is a need to find an action for every answer</w:t>
      </w:r>
    </w:p>
    <w:p w:rsidR="00AD7464" w:rsidRPr="00C57ADC" w:rsidRDefault="00791773" w:rsidP="00B62DE5">
      <w:pPr>
        <w:pStyle w:val="SingleTxtG"/>
        <w:rPr>
          <w:rFonts w:eastAsia="Calibri"/>
        </w:rPr>
      </w:pPr>
      <w:r w:rsidRPr="00C57ADC">
        <w:tab/>
      </w:r>
      <w:r w:rsidR="00AD7464" w:rsidRPr="00C57ADC">
        <w:t>A question can describe a situation that requires action. The candidate must then choose the answer in which the action concerned corresponds to the given situation. Sometimes in the last answer it is indicated that no action is necessary. It may be the right answer, but it is rarely the case. In this case, it is better to formulate the question differently.</w:t>
      </w:r>
    </w:p>
    <w:p w:rsidR="00AD7464" w:rsidRPr="00C57ADC" w:rsidRDefault="005422B6" w:rsidP="00791773">
      <w:pPr>
        <w:pStyle w:val="SingleTxtG"/>
        <w:rPr>
          <w:rFonts w:eastAsia="Calibri"/>
        </w:rPr>
      </w:pPr>
      <w:r w:rsidRPr="00C57ADC">
        <w:rPr>
          <w:rFonts w:eastAsia="Calibri"/>
        </w:rPr>
        <w:br w:type="page"/>
      </w:r>
      <w:r w:rsidR="00791773" w:rsidRPr="00C57ADC">
        <w:rPr>
          <w:rFonts w:eastAsia="Calibri"/>
        </w:rPr>
        <w:lastRenderedPageBreak/>
        <w:tab/>
      </w:r>
      <w:r w:rsidR="00AD7464" w:rsidRPr="00C57ADC">
        <w:t>To be avoided:</w:t>
      </w:r>
    </w:p>
    <w:p w:rsidR="00AD7464" w:rsidRPr="00C57ADC" w:rsidRDefault="00AD7464" w:rsidP="000655EE">
      <w:pPr>
        <w:pStyle w:val="SingleTxtG"/>
        <w:ind w:left="1701"/>
        <w:rPr>
          <w:rFonts w:eastAsia="Calibri"/>
          <w:i/>
        </w:rPr>
      </w:pPr>
      <w:r w:rsidRPr="00C57ADC">
        <w:rPr>
          <w:i/>
          <w:iCs/>
        </w:rPr>
        <w:t>A red light on the dashboard lights up while driving.</w:t>
      </w:r>
      <w:r w:rsidRPr="00C57ADC">
        <w:t xml:space="preserve"> </w:t>
      </w:r>
      <w:r w:rsidRPr="00C57ADC">
        <w:rPr>
          <w:i/>
          <w:iCs/>
        </w:rPr>
        <w:t>What should the driver do?</w:t>
      </w:r>
    </w:p>
    <w:p w:rsidR="00AD7464" w:rsidRPr="00C57ADC" w:rsidRDefault="00AD7464" w:rsidP="000655EE">
      <w:pPr>
        <w:pStyle w:val="SingleTxtG"/>
        <w:ind w:left="1701"/>
        <w:rPr>
          <w:rFonts w:eastAsia="Calibri"/>
        </w:rPr>
      </w:pPr>
      <w:r w:rsidRPr="00C57ADC">
        <w:t>A.</w:t>
      </w:r>
      <w:r w:rsidRPr="00C57ADC">
        <w:tab/>
        <w:t>The driver should go to the nearest garage as soon as possible.</w:t>
      </w:r>
    </w:p>
    <w:p w:rsidR="00AD7464" w:rsidRPr="00C57ADC" w:rsidRDefault="00AD7464" w:rsidP="000655EE">
      <w:pPr>
        <w:pStyle w:val="SingleTxtG"/>
        <w:ind w:left="1701"/>
        <w:rPr>
          <w:rFonts w:eastAsia="Calibri"/>
        </w:rPr>
      </w:pPr>
      <w:r w:rsidRPr="00C57ADC">
        <w:t>B.</w:t>
      </w:r>
      <w:r w:rsidRPr="00C57ADC">
        <w:tab/>
        <w:t>The driver should stop the vehicle in an appropriate place as soon as possible.</w:t>
      </w:r>
    </w:p>
    <w:p w:rsidR="00AD7464" w:rsidRPr="00C57ADC" w:rsidRDefault="00AD7464" w:rsidP="000655EE">
      <w:pPr>
        <w:pStyle w:val="SingleTxtG"/>
        <w:ind w:left="1701"/>
        <w:rPr>
          <w:rFonts w:eastAsia="Calibri"/>
        </w:rPr>
      </w:pPr>
      <w:r w:rsidRPr="00C57ADC">
        <w:t>C.</w:t>
      </w:r>
      <w:r w:rsidRPr="00C57ADC">
        <w:tab/>
        <w:t>The driver does not need to take any action.</w:t>
      </w:r>
    </w:p>
    <w:p w:rsidR="00AD7464" w:rsidRPr="00C57ADC" w:rsidRDefault="005422B6" w:rsidP="00B62DE5">
      <w:pPr>
        <w:pStyle w:val="SingleTxtG"/>
        <w:rPr>
          <w:rFonts w:eastAsia="Calibri"/>
        </w:rPr>
      </w:pPr>
      <w:r w:rsidRPr="00C57ADC">
        <w:tab/>
      </w:r>
      <w:r w:rsidR="00AD7464" w:rsidRPr="00C57ADC">
        <w:t>The right wording:</w:t>
      </w:r>
    </w:p>
    <w:p w:rsidR="00AD7464" w:rsidRPr="00C57ADC" w:rsidRDefault="005422B6" w:rsidP="00B62DE5">
      <w:pPr>
        <w:pStyle w:val="SingleTxtG"/>
        <w:rPr>
          <w:rFonts w:eastAsia="Calibri"/>
          <w:i/>
        </w:rPr>
      </w:pPr>
      <w:r w:rsidRPr="00C57ADC">
        <w:rPr>
          <w:i/>
          <w:iCs/>
        </w:rPr>
        <w:tab/>
      </w:r>
      <w:r w:rsidR="00AD7464" w:rsidRPr="00C57ADC">
        <w:rPr>
          <w:i/>
          <w:iCs/>
        </w:rPr>
        <w:t>Which light, when it lights up, requires a driver to stop the vehicle immediately in an appropriate place?</w:t>
      </w:r>
    </w:p>
    <w:p w:rsidR="00AD7464" w:rsidRPr="00C57ADC" w:rsidRDefault="00AD7464" w:rsidP="005422B6">
      <w:pPr>
        <w:pStyle w:val="SingleTxtG"/>
        <w:ind w:left="1701"/>
        <w:rPr>
          <w:rFonts w:eastAsia="Calibri"/>
          <w:i/>
        </w:rPr>
      </w:pPr>
      <w:r w:rsidRPr="00C57ADC">
        <w:rPr>
          <w:i/>
        </w:rPr>
        <w:t>A.</w:t>
      </w:r>
      <w:r w:rsidRPr="00C57ADC">
        <w:tab/>
      </w:r>
      <w:r w:rsidRPr="00C57ADC">
        <w:rPr>
          <w:rFonts w:eastAsia="Calibri"/>
          <w:i/>
          <w:noProof/>
        </w:rPr>
        <w:drawing>
          <wp:inline distT="0" distB="0" distL="0" distR="0" wp14:anchorId="5DA9E8DD" wp14:editId="5A574225">
            <wp:extent cx="579120" cy="579120"/>
            <wp:effectExtent l="0" t="0" r="0" b="0"/>
            <wp:docPr id="30" name="Afbeelding 4" descr="http://blog.autoscout24.be/wp-content/uploads/2015/03/Rem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autoscout24.be/wp-content/uploads/2015/03/Remm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p w:rsidR="00AD7464" w:rsidRPr="00C57ADC" w:rsidRDefault="00AD7464" w:rsidP="005422B6">
      <w:pPr>
        <w:pStyle w:val="SingleTxtG"/>
        <w:ind w:left="1701"/>
        <w:rPr>
          <w:rFonts w:eastAsia="Calibri"/>
          <w:i/>
        </w:rPr>
      </w:pPr>
      <w:r w:rsidRPr="00C57ADC">
        <w:rPr>
          <w:i/>
        </w:rPr>
        <w:t>B.</w:t>
      </w:r>
      <w:r w:rsidRPr="00C57ADC">
        <w:tab/>
      </w:r>
      <w:r w:rsidRPr="00C57ADC">
        <w:rPr>
          <w:rFonts w:eastAsia="Calibri"/>
          <w:i/>
          <w:noProof/>
        </w:rPr>
        <w:drawing>
          <wp:inline distT="0" distB="0" distL="0" distR="0" wp14:anchorId="609179CE" wp14:editId="47FAB10C">
            <wp:extent cx="571500" cy="564266"/>
            <wp:effectExtent l="0" t="0" r="0" b="7620"/>
            <wp:docPr id="31" name="Afbeelding 5" descr="http://blog.autoscout24.be/wp-content/uploads/2015/03/Olie-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autoscout24.be/wp-content/uploads/2015/03/Olie-roo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64266"/>
                    </a:xfrm>
                    <a:prstGeom prst="rect">
                      <a:avLst/>
                    </a:prstGeom>
                    <a:noFill/>
                    <a:ln>
                      <a:noFill/>
                    </a:ln>
                  </pic:spPr>
                </pic:pic>
              </a:graphicData>
            </a:graphic>
          </wp:inline>
        </w:drawing>
      </w:r>
      <w:r w:rsidRPr="00C57ADC">
        <w:rPr>
          <w:i/>
        </w:rPr>
        <w:t>*</w:t>
      </w:r>
    </w:p>
    <w:p w:rsidR="00AD7464" w:rsidRPr="00C57ADC" w:rsidRDefault="00AD7464" w:rsidP="005422B6">
      <w:pPr>
        <w:pStyle w:val="SingleTxtG"/>
        <w:ind w:left="1701"/>
        <w:rPr>
          <w:rFonts w:eastAsia="Calibri"/>
          <w:i/>
        </w:rPr>
      </w:pPr>
      <w:r w:rsidRPr="00C57ADC">
        <w:rPr>
          <w:i/>
        </w:rPr>
        <w:t>C.</w:t>
      </w:r>
      <w:r w:rsidRPr="00C57ADC">
        <w:tab/>
      </w:r>
      <w:r w:rsidRPr="00C57ADC">
        <w:rPr>
          <w:rFonts w:eastAsia="Calibri"/>
          <w:i/>
          <w:noProof/>
        </w:rPr>
        <w:drawing>
          <wp:inline distT="0" distB="0" distL="0" distR="0" wp14:anchorId="7766F1B2" wp14:editId="43533FC9">
            <wp:extent cx="571500" cy="571500"/>
            <wp:effectExtent l="0" t="0" r="0" b="0"/>
            <wp:docPr id="32" name="Afbeelding 6" descr="http://blog.autoscout24.be/wp-content/uploads/2015/03/Batter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autoscout24.be/wp-content/uploads/2015/03/Batterij.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AD7464" w:rsidRPr="00C57ADC" w:rsidRDefault="000655EE" w:rsidP="000655EE">
      <w:pPr>
        <w:pStyle w:val="H23G"/>
        <w:rPr>
          <w:rFonts w:eastAsia="Calibri"/>
        </w:rPr>
      </w:pPr>
      <w:r w:rsidRPr="00C57ADC">
        <w:tab/>
        <w:t>5.</w:t>
      </w:r>
      <w:r w:rsidRPr="00C57ADC">
        <w:tab/>
      </w:r>
      <w:r w:rsidR="00AD7464" w:rsidRPr="00C57ADC">
        <w:t>Avoid any negative wording</w:t>
      </w:r>
    </w:p>
    <w:p w:rsidR="00AD7464" w:rsidRPr="00C57ADC" w:rsidRDefault="000655EE" w:rsidP="00B62DE5">
      <w:pPr>
        <w:pStyle w:val="SingleTxtG"/>
        <w:rPr>
          <w:rFonts w:eastAsia="Calibri"/>
        </w:rPr>
      </w:pPr>
      <w:r w:rsidRPr="00C57ADC">
        <w:tab/>
      </w:r>
      <w:r w:rsidR="00AD7464" w:rsidRPr="00C57ADC">
        <w:t xml:space="preserve">The use of terms such as </w:t>
      </w:r>
      <w:r w:rsidR="00C57ADC">
        <w:t>“</w:t>
      </w:r>
      <w:r w:rsidR="00AD7464" w:rsidRPr="00C57ADC">
        <w:t>do not</w:t>
      </w:r>
      <w:r w:rsidR="00C57ADC">
        <w:t>”</w:t>
      </w:r>
      <w:r w:rsidR="00AD7464" w:rsidRPr="00C57ADC">
        <w:t xml:space="preserve"> or </w:t>
      </w:r>
      <w:r w:rsidR="00C57ADC">
        <w:t>“</w:t>
      </w:r>
      <w:r w:rsidR="00AD7464" w:rsidRPr="00C57ADC">
        <w:t>none</w:t>
      </w:r>
      <w:r w:rsidR="00C57ADC">
        <w:t>”</w:t>
      </w:r>
      <w:r w:rsidR="00AD7464" w:rsidRPr="00C57ADC">
        <w:t xml:space="preserve"> in a question can make it more difficult. Candidates must then invert their knowledge. They must remember what they have learned and choose the answer that should not be included. This requires not only professional competence but also linguistic ability. This is exacerbated if one of the distractors also contains a negative construction.</w:t>
      </w:r>
    </w:p>
    <w:p w:rsidR="00AD7464" w:rsidRPr="00C57ADC" w:rsidRDefault="00AF0E38" w:rsidP="00B62DE5">
      <w:pPr>
        <w:pStyle w:val="SingleTxtG"/>
        <w:rPr>
          <w:rFonts w:eastAsia="Calibri"/>
        </w:rPr>
      </w:pPr>
      <w:r w:rsidRPr="00C57ADC">
        <w:tab/>
      </w:r>
      <w:r w:rsidR="00AD7464" w:rsidRPr="00C57ADC">
        <w:t>To be avoided:</w:t>
      </w:r>
    </w:p>
    <w:p w:rsidR="00AD7464" w:rsidRPr="00C57ADC" w:rsidRDefault="00AF0E38" w:rsidP="00B62DE5">
      <w:pPr>
        <w:pStyle w:val="SingleTxtG"/>
        <w:rPr>
          <w:rFonts w:eastAsia="Calibri"/>
          <w:i/>
        </w:rPr>
      </w:pPr>
      <w:r w:rsidRPr="00C57ADC">
        <w:rPr>
          <w:i/>
          <w:iCs/>
        </w:rPr>
        <w:tab/>
      </w:r>
      <w:r w:rsidR="00AD7464" w:rsidRPr="00C57ADC">
        <w:rPr>
          <w:i/>
          <w:iCs/>
        </w:rPr>
        <w:t>Which factor is not part of the fire triangle?</w:t>
      </w:r>
    </w:p>
    <w:p w:rsidR="00AD7464" w:rsidRPr="00C57ADC" w:rsidRDefault="00AD7464" w:rsidP="000655EE">
      <w:pPr>
        <w:pStyle w:val="SingleTxtG"/>
        <w:ind w:left="1701"/>
        <w:rPr>
          <w:rFonts w:eastAsia="Calibri"/>
          <w:i/>
        </w:rPr>
      </w:pPr>
      <w:r w:rsidRPr="00C57ADC">
        <w:rPr>
          <w:i/>
          <w:iCs/>
        </w:rPr>
        <w:t>A.</w:t>
      </w:r>
      <w:r w:rsidRPr="00C57ADC">
        <w:tab/>
      </w:r>
      <w:r w:rsidRPr="00C57ADC">
        <w:rPr>
          <w:i/>
          <w:iCs/>
        </w:rPr>
        <w:t>Oxygen</w:t>
      </w:r>
    </w:p>
    <w:p w:rsidR="00AD7464" w:rsidRPr="00C57ADC" w:rsidRDefault="00AD7464" w:rsidP="000655EE">
      <w:pPr>
        <w:pStyle w:val="SingleTxtG"/>
        <w:ind w:left="1701"/>
        <w:rPr>
          <w:rFonts w:eastAsia="Calibri"/>
          <w:i/>
        </w:rPr>
      </w:pPr>
      <w:r w:rsidRPr="00C57ADC">
        <w:rPr>
          <w:i/>
          <w:iCs/>
        </w:rPr>
        <w:t>B.</w:t>
      </w:r>
      <w:r w:rsidRPr="00C57ADC">
        <w:tab/>
      </w:r>
      <w:r w:rsidRPr="00C57ADC">
        <w:rPr>
          <w:i/>
          <w:iCs/>
        </w:rPr>
        <w:t>Temperature</w:t>
      </w:r>
    </w:p>
    <w:p w:rsidR="00AD7464" w:rsidRPr="00C57ADC" w:rsidRDefault="00AD7464" w:rsidP="000655EE">
      <w:pPr>
        <w:pStyle w:val="SingleTxtG"/>
        <w:ind w:left="1701"/>
        <w:rPr>
          <w:rFonts w:eastAsia="Calibri"/>
          <w:i/>
        </w:rPr>
      </w:pPr>
      <w:r w:rsidRPr="00C57ADC">
        <w:rPr>
          <w:i/>
          <w:iCs/>
        </w:rPr>
        <w:t>C.</w:t>
      </w:r>
      <w:r w:rsidRPr="00C57ADC">
        <w:tab/>
      </w:r>
      <w:r w:rsidRPr="00C57ADC">
        <w:rPr>
          <w:i/>
          <w:iCs/>
        </w:rPr>
        <w:t>The mixing ratio.*</w:t>
      </w:r>
    </w:p>
    <w:p w:rsidR="00AD7464" w:rsidRPr="00C57ADC" w:rsidRDefault="00C232AF" w:rsidP="00A42853">
      <w:pPr>
        <w:pStyle w:val="SingleTxtG"/>
        <w:rPr>
          <w:rFonts w:eastAsia="Calibri"/>
        </w:rPr>
      </w:pPr>
      <w:r w:rsidRPr="00C57ADC">
        <w:tab/>
      </w:r>
      <w:r w:rsidR="00AD7464" w:rsidRPr="00C57ADC">
        <w:t>The right wording:</w:t>
      </w:r>
    </w:p>
    <w:p w:rsidR="00AD7464" w:rsidRPr="00C57ADC" w:rsidRDefault="00C232AF" w:rsidP="00A42853">
      <w:pPr>
        <w:pStyle w:val="SingleTxtG"/>
        <w:rPr>
          <w:rFonts w:eastAsia="Calibri"/>
          <w:i/>
        </w:rPr>
      </w:pPr>
      <w:r w:rsidRPr="00C57ADC">
        <w:rPr>
          <w:i/>
          <w:iCs/>
        </w:rPr>
        <w:tab/>
      </w:r>
      <w:r w:rsidR="00AD7464" w:rsidRPr="00C57ADC">
        <w:rPr>
          <w:i/>
          <w:iCs/>
        </w:rPr>
        <w:t>What factors make up a fire triangle?</w:t>
      </w:r>
    </w:p>
    <w:p w:rsidR="00AD7464" w:rsidRPr="00C57ADC" w:rsidRDefault="00AD7464" w:rsidP="00A42853">
      <w:pPr>
        <w:pStyle w:val="SingleTxtG"/>
        <w:ind w:left="1701"/>
        <w:rPr>
          <w:rFonts w:eastAsia="Calibri"/>
          <w:i/>
        </w:rPr>
      </w:pPr>
      <w:r w:rsidRPr="00C57ADC">
        <w:rPr>
          <w:i/>
          <w:iCs/>
        </w:rPr>
        <w:t>A.</w:t>
      </w:r>
      <w:r w:rsidRPr="00C57ADC">
        <w:tab/>
      </w:r>
      <w:r w:rsidRPr="00C57ADC">
        <w:rPr>
          <w:i/>
          <w:iCs/>
        </w:rPr>
        <w:t>Oxygen, heat and mixing ratio.</w:t>
      </w:r>
    </w:p>
    <w:p w:rsidR="00AD7464" w:rsidRPr="00C57ADC" w:rsidRDefault="00AD7464" w:rsidP="00A42853">
      <w:pPr>
        <w:pStyle w:val="SingleTxtG"/>
        <w:ind w:left="1701"/>
        <w:rPr>
          <w:rFonts w:eastAsia="Calibri"/>
          <w:i/>
        </w:rPr>
      </w:pPr>
      <w:r w:rsidRPr="00C57ADC">
        <w:rPr>
          <w:i/>
          <w:iCs/>
        </w:rPr>
        <w:t>B.</w:t>
      </w:r>
      <w:r w:rsidRPr="00C57ADC">
        <w:tab/>
      </w:r>
      <w:r w:rsidRPr="00C57ADC">
        <w:rPr>
          <w:i/>
          <w:iCs/>
        </w:rPr>
        <w:t>Oxygen, heat and fuel.*</w:t>
      </w:r>
    </w:p>
    <w:p w:rsidR="00AD7464" w:rsidRPr="00C57ADC" w:rsidRDefault="00AD7464" w:rsidP="00A42853">
      <w:pPr>
        <w:pStyle w:val="SingleTxtG"/>
        <w:ind w:left="1701"/>
        <w:rPr>
          <w:rFonts w:eastAsia="Calibri"/>
          <w:i/>
        </w:rPr>
      </w:pPr>
      <w:r w:rsidRPr="00C57ADC">
        <w:rPr>
          <w:i/>
          <w:iCs/>
        </w:rPr>
        <w:t>C.</w:t>
      </w:r>
      <w:r w:rsidRPr="00C57ADC">
        <w:tab/>
      </w:r>
      <w:r w:rsidRPr="00C57ADC">
        <w:rPr>
          <w:i/>
          <w:iCs/>
        </w:rPr>
        <w:t>Catalyst, heat and fuel.</w:t>
      </w:r>
    </w:p>
    <w:p w:rsidR="00AD7464" w:rsidRPr="00C57ADC" w:rsidRDefault="00A42853" w:rsidP="00A42853">
      <w:pPr>
        <w:pStyle w:val="SingleTxtG"/>
        <w:rPr>
          <w:rFonts w:eastAsia="Calibri"/>
        </w:rPr>
      </w:pPr>
      <w:r w:rsidRPr="00C57ADC">
        <w:tab/>
      </w:r>
      <w:r w:rsidR="00AD7464" w:rsidRPr="00C57ADC">
        <w:t xml:space="preserve">A negative construction is possible when it is important for candidates to know that something is not allowed. The negative construction should then appear </w:t>
      </w:r>
      <w:r w:rsidR="00AD7464" w:rsidRPr="00C57ADC">
        <w:rPr>
          <w:b/>
          <w:bCs/>
        </w:rPr>
        <w:t>in bold</w:t>
      </w:r>
      <w:r w:rsidR="00AD7464" w:rsidRPr="00C57ADC">
        <w:t xml:space="preserve"> so that candidates will notice it.</w:t>
      </w:r>
    </w:p>
    <w:p w:rsidR="00AD7464" w:rsidRPr="00C57ADC" w:rsidRDefault="00C232AF" w:rsidP="00A42853">
      <w:pPr>
        <w:pStyle w:val="SingleTxtG"/>
        <w:rPr>
          <w:rFonts w:eastAsia="Calibri"/>
        </w:rPr>
      </w:pPr>
      <w:r w:rsidRPr="00C57ADC">
        <w:tab/>
      </w:r>
      <w:r w:rsidR="00AD7464" w:rsidRPr="00C57ADC">
        <w:t>This is allowed:</w:t>
      </w:r>
    </w:p>
    <w:p w:rsidR="00AD7464" w:rsidRPr="00C57ADC" w:rsidRDefault="00C232AF" w:rsidP="00A42853">
      <w:pPr>
        <w:pStyle w:val="SingleTxtG"/>
        <w:rPr>
          <w:i/>
        </w:rPr>
      </w:pPr>
      <w:r w:rsidRPr="00C57ADC">
        <w:rPr>
          <w:i/>
          <w:iCs/>
        </w:rPr>
        <w:tab/>
      </w:r>
      <w:r w:rsidR="00AD7464" w:rsidRPr="00C57ADC">
        <w:rPr>
          <w:i/>
          <w:iCs/>
        </w:rPr>
        <w:t>The use of a breathing mask is required in a room that is sealed for a long time.</w:t>
      </w:r>
      <w:r w:rsidR="00AD7464" w:rsidRPr="00C57ADC">
        <w:t xml:space="preserve"> </w:t>
      </w:r>
      <w:r w:rsidR="00AD7464" w:rsidRPr="00C57ADC">
        <w:rPr>
          <w:i/>
          <w:iCs/>
        </w:rPr>
        <w:t xml:space="preserve">What type of mask is absolutely </w:t>
      </w:r>
      <w:r w:rsidR="00AD7464" w:rsidRPr="00C57ADC">
        <w:rPr>
          <w:b/>
          <w:bCs/>
          <w:i/>
          <w:iCs/>
        </w:rPr>
        <w:t>not allowed</w:t>
      </w:r>
      <w:r w:rsidR="00AD7464" w:rsidRPr="00C57ADC">
        <w:rPr>
          <w:i/>
          <w:iCs/>
        </w:rPr>
        <w:t>?</w:t>
      </w:r>
    </w:p>
    <w:p w:rsidR="00AD7464" w:rsidRPr="00C57ADC" w:rsidRDefault="00C232AF" w:rsidP="00C232AF">
      <w:pPr>
        <w:pStyle w:val="H23G"/>
        <w:rPr>
          <w:rFonts w:eastAsia="Calibri"/>
        </w:rPr>
      </w:pPr>
      <w:r w:rsidRPr="00C57ADC">
        <w:lastRenderedPageBreak/>
        <w:tab/>
        <w:t>6.</w:t>
      </w:r>
      <w:r w:rsidRPr="00C57ADC">
        <w:tab/>
      </w:r>
      <w:r w:rsidR="00AD7464" w:rsidRPr="00C57ADC">
        <w:t>Avoid absolute and vague formulations</w:t>
      </w:r>
    </w:p>
    <w:p w:rsidR="00AD7464" w:rsidRPr="00C57ADC" w:rsidRDefault="005422B6" w:rsidP="00A42853">
      <w:pPr>
        <w:pStyle w:val="SingleTxtG"/>
        <w:rPr>
          <w:rFonts w:eastAsia="Calibri"/>
          <w:color w:val="000000"/>
        </w:rPr>
      </w:pPr>
      <w:r w:rsidRPr="00C57ADC">
        <w:tab/>
      </w:r>
      <w:r w:rsidR="00AD7464" w:rsidRPr="00C57ADC">
        <w:t xml:space="preserve">Absolute formulations are rarely true. This is why terms such as </w:t>
      </w:r>
      <w:r w:rsidR="00C57ADC">
        <w:t>“</w:t>
      </w:r>
      <w:r w:rsidR="00AD7464" w:rsidRPr="00C57ADC">
        <w:rPr>
          <w:i/>
          <w:iCs/>
        </w:rPr>
        <w:t>not</w:t>
      </w:r>
      <w:r w:rsidR="00C57ADC">
        <w:t>”</w:t>
      </w:r>
      <w:r w:rsidR="00AD7464" w:rsidRPr="00C57ADC">
        <w:t xml:space="preserve">, </w:t>
      </w:r>
      <w:r w:rsidR="00C57ADC">
        <w:t>“</w:t>
      </w:r>
      <w:r w:rsidR="00AD7464" w:rsidRPr="00C57ADC">
        <w:rPr>
          <w:i/>
          <w:iCs/>
        </w:rPr>
        <w:t>never</w:t>
      </w:r>
      <w:r w:rsidR="00C57ADC">
        <w:t>”</w:t>
      </w:r>
      <w:r w:rsidR="00AD7464" w:rsidRPr="00C57ADC">
        <w:t xml:space="preserve">, </w:t>
      </w:r>
      <w:r w:rsidR="00C57ADC">
        <w:t>“</w:t>
      </w:r>
      <w:r w:rsidR="00AD7464" w:rsidRPr="00C57ADC">
        <w:rPr>
          <w:i/>
          <w:iCs/>
        </w:rPr>
        <w:t>only</w:t>
      </w:r>
      <w:r w:rsidR="00C57ADC">
        <w:t>”</w:t>
      </w:r>
      <w:r w:rsidR="00AD7464" w:rsidRPr="00C57ADC">
        <w:t xml:space="preserve">, </w:t>
      </w:r>
      <w:r w:rsidR="00C57ADC">
        <w:t>“</w:t>
      </w:r>
      <w:r w:rsidR="00AD7464" w:rsidRPr="00C57ADC">
        <w:rPr>
          <w:i/>
          <w:iCs/>
        </w:rPr>
        <w:t>always</w:t>
      </w:r>
      <w:r w:rsidR="00C57ADC">
        <w:t>”</w:t>
      </w:r>
      <w:r w:rsidR="00AD7464" w:rsidRPr="00C57ADC">
        <w:t xml:space="preserve">, </w:t>
      </w:r>
      <w:r w:rsidR="00C57ADC">
        <w:t>“</w:t>
      </w:r>
      <w:r w:rsidR="00AD7464" w:rsidRPr="00C57ADC">
        <w:rPr>
          <w:i/>
          <w:iCs/>
        </w:rPr>
        <w:t>all</w:t>
      </w:r>
      <w:r w:rsidR="00C57ADC">
        <w:t>”</w:t>
      </w:r>
      <w:r w:rsidR="00AD7464" w:rsidRPr="00C57ADC">
        <w:t xml:space="preserve"> and </w:t>
      </w:r>
      <w:r w:rsidR="00C57ADC">
        <w:t>“</w:t>
      </w:r>
      <w:r w:rsidR="00AD7464" w:rsidRPr="00C57ADC">
        <w:rPr>
          <w:i/>
          <w:iCs/>
        </w:rPr>
        <w:t>certain</w:t>
      </w:r>
      <w:r w:rsidR="00C57ADC">
        <w:t>”</w:t>
      </w:r>
      <w:r w:rsidR="00AD7464" w:rsidRPr="00C57ADC">
        <w:t xml:space="preserve"> should be avoided in the answers. The addition of these terms alone makes the answer incorrect.</w:t>
      </w:r>
    </w:p>
    <w:p w:rsidR="00AD7464" w:rsidRPr="00C57ADC" w:rsidRDefault="005422B6" w:rsidP="00A42853">
      <w:pPr>
        <w:pStyle w:val="SingleTxtG"/>
        <w:rPr>
          <w:rFonts w:eastAsia="Calibri"/>
          <w:color w:val="000000"/>
        </w:rPr>
      </w:pPr>
      <w:r w:rsidRPr="00C57ADC">
        <w:tab/>
      </w:r>
      <w:r w:rsidR="00AD7464" w:rsidRPr="00C57ADC">
        <w:t xml:space="preserve">Vague wording often points to the correct answer. For this reason, terms such as </w:t>
      </w:r>
      <w:r w:rsidR="00C57ADC">
        <w:t>“</w:t>
      </w:r>
      <w:r w:rsidR="00AD7464" w:rsidRPr="00C57ADC">
        <w:rPr>
          <w:i/>
          <w:iCs/>
        </w:rPr>
        <w:t>often</w:t>
      </w:r>
      <w:r w:rsidR="00C57ADC">
        <w:t>”</w:t>
      </w:r>
      <w:r w:rsidR="00AD7464" w:rsidRPr="00C57ADC">
        <w:t xml:space="preserve">, </w:t>
      </w:r>
      <w:r w:rsidR="00C57ADC">
        <w:t>“</w:t>
      </w:r>
      <w:r w:rsidR="00AD7464" w:rsidRPr="00C57ADC">
        <w:rPr>
          <w:i/>
          <w:iCs/>
        </w:rPr>
        <w:t>sometimes</w:t>
      </w:r>
      <w:r w:rsidR="00C57ADC">
        <w:t>”</w:t>
      </w:r>
      <w:r w:rsidR="00AD7464" w:rsidRPr="00C57ADC">
        <w:t xml:space="preserve">, </w:t>
      </w:r>
      <w:r w:rsidR="00C57ADC">
        <w:t>“</w:t>
      </w:r>
      <w:r w:rsidR="00AD7464" w:rsidRPr="00C57ADC">
        <w:rPr>
          <w:i/>
          <w:iCs/>
        </w:rPr>
        <w:t>generally</w:t>
      </w:r>
      <w:r w:rsidR="00C57ADC">
        <w:t>”</w:t>
      </w:r>
      <w:r w:rsidR="00AD7464" w:rsidRPr="00C57ADC">
        <w:t xml:space="preserve">, </w:t>
      </w:r>
      <w:r w:rsidR="00C57ADC">
        <w:t>“</w:t>
      </w:r>
      <w:r w:rsidR="00AD7464" w:rsidRPr="00C57ADC">
        <w:rPr>
          <w:i/>
          <w:iCs/>
        </w:rPr>
        <w:t>hardly</w:t>
      </w:r>
      <w:r w:rsidR="00C57ADC">
        <w:t>”</w:t>
      </w:r>
      <w:r w:rsidR="00AD7464" w:rsidRPr="00C57ADC">
        <w:t xml:space="preserve"> and </w:t>
      </w:r>
      <w:r w:rsidR="00C57ADC">
        <w:t>“</w:t>
      </w:r>
      <w:r w:rsidR="00AD7464" w:rsidRPr="00C57ADC">
        <w:rPr>
          <w:i/>
          <w:iCs/>
        </w:rPr>
        <w:t>some</w:t>
      </w:r>
      <w:r w:rsidR="00C57ADC">
        <w:t>”</w:t>
      </w:r>
      <w:r w:rsidR="00AD7464" w:rsidRPr="00C57ADC">
        <w:t xml:space="preserve"> should be avoided in the answers. The addition of these terms alone makes the answer correct.</w:t>
      </w:r>
    </w:p>
    <w:p w:rsidR="00AD7464" w:rsidRPr="00C57ADC" w:rsidRDefault="00C232AF" w:rsidP="00C232AF">
      <w:pPr>
        <w:pStyle w:val="H23G"/>
        <w:rPr>
          <w:rFonts w:eastAsia="Calibri"/>
        </w:rPr>
      </w:pPr>
      <w:r w:rsidRPr="00C57ADC">
        <w:tab/>
        <w:t>7.</w:t>
      </w:r>
      <w:r w:rsidRPr="00C57ADC">
        <w:tab/>
      </w:r>
      <w:r w:rsidR="00AD7464" w:rsidRPr="00C57ADC">
        <w:t>Avoid having terms mentioned in the stem repeated only in the correct answer</w:t>
      </w:r>
    </w:p>
    <w:p w:rsidR="00AD7464" w:rsidRPr="00C57ADC" w:rsidRDefault="005422B6" w:rsidP="00A42853">
      <w:pPr>
        <w:pStyle w:val="SingleTxtG"/>
        <w:rPr>
          <w:rFonts w:eastAsia="Calibri"/>
        </w:rPr>
      </w:pPr>
      <w:r w:rsidRPr="00C57ADC">
        <w:tab/>
      </w:r>
      <w:r w:rsidR="00AD7464" w:rsidRPr="00C57ADC">
        <w:t>When only the right answer contains the terms mentioned in the question, the distractors become less attractive. Avoid as much as possible the echo effect of the next question.</w:t>
      </w:r>
    </w:p>
    <w:p w:rsidR="00AD7464" w:rsidRPr="00C57ADC" w:rsidRDefault="005422B6" w:rsidP="00A42853">
      <w:pPr>
        <w:pStyle w:val="SingleTxtG"/>
        <w:rPr>
          <w:rFonts w:eastAsia="Calibri"/>
          <w:i/>
        </w:rPr>
      </w:pPr>
      <w:r w:rsidRPr="00C57ADC">
        <w:rPr>
          <w:i/>
          <w:iCs/>
        </w:rPr>
        <w:tab/>
      </w:r>
      <w:r w:rsidR="00AD7464" w:rsidRPr="00C57ADC">
        <w:rPr>
          <w:i/>
          <w:iCs/>
        </w:rPr>
        <w:t>What is the purpose of the</w:t>
      </w:r>
      <w:r w:rsidR="00AD7464" w:rsidRPr="00C57ADC">
        <w:rPr>
          <w:b/>
          <w:bCs/>
          <w:i/>
          <w:iCs/>
        </w:rPr>
        <w:t xml:space="preserve"> dirt-collecting main under the daily-supply tank?</w:t>
      </w:r>
    </w:p>
    <w:p w:rsidR="00AD7464" w:rsidRPr="00C57ADC" w:rsidRDefault="00AD7464" w:rsidP="00C232AF">
      <w:pPr>
        <w:pStyle w:val="SingleTxtG"/>
        <w:ind w:left="1701"/>
        <w:rPr>
          <w:rFonts w:eastAsia="Calibri"/>
          <w:i/>
        </w:rPr>
      </w:pPr>
      <w:r w:rsidRPr="00C57ADC">
        <w:rPr>
          <w:i/>
          <w:iCs/>
        </w:rPr>
        <w:t>A.</w:t>
      </w:r>
      <w:r w:rsidRPr="00C57ADC">
        <w:t xml:space="preserve"> </w:t>
      </w:r>
      <w:r w:rsidRPr="00C57ADC">
        <w:tab/>
      </w:r>
      <w:r w:rsidRPr="00C57ADC">
        <w:rPr>
          <w:i/>
          <w:iCs/>
        </w:rPr>
        <w:t xml:space="preserve">It is used to collect and cleanse the </w:t>
      </w:r>
      <w:r w:rsidRPr="00C57ADC">
        <w:rPr>
          <w:b/>
          <w:bCs/>
          <w:i/>
          <w:iCs/>
        </w:rPr>
        <w:t>dirt</w:t>
      </w:r>
      <w:r w:rsidRPr="00C57ADC">
        <w:rPr>
          <w:i/>
          <w:iCs/>
        </w:rPr>
        <w:t>.</w:t>
      </w:r>
    </w:p>
    <w:p w:rsidR="00AD7464" w:rsidRPr="00C57ADC" w:rsidRDefault="00AD7464" w:rsidP="00C232AF">
      <w:pPr>
        <w:pStyle w:val="SingleTxtG"/>
        <w:ind w:left="1701"/>
        <w:rPr>
          <w:rFonts w:eastAsia="Calibri"/>
          <w:i/>
        </w:rPr>
      </w:pPr>
      <w:r w:rsidRPr="00C57ADC">
        <w:rPr>
          <w:i/>
          <w:iCs/>
        </w:rPr>
        <w:t>B.</w:t>
      </w:r>
      <w:r w:rsidRPr="00C57ADC">
        <w:t xml:space="preserve"> </w:t>
      </w:r>
      <w:r w:rsidRPr="00C57ADC">
        <w:tab/>
      </w:r>
      <w:r w:rsidRPr="00C57ADC">
        <w:rPr>
          <w:i/>
          <w:iCs/>
        </w:rPr>
        <w:t>It is used to check the fuel performance.</w:t>
      </w:r>
      <w:r w:rsidRPr="00C57ADC">
        <w:t xml:space="preserve"> </w:t>
      </w:r>
    </w:p>
    <w:p w:rsidR="00AD7464" w:rsidRPr="00C57ADC" w:rsidRDefault="00AD7464" w:rsidP="00C232AF">
      <w:pPr>
        <w:pStyle w:val="SingleTxtG"/>
        <w:ind w:left="1701"/>
        <w:rPr>
          <w:rFonts w:eastAsia="Calibri"/>
          <w:i/>
        </w:rPr>
      </w:pPr>
      <w:r w:rsidRPr="00C57ADC">
        <w:rPr>
          <w:i/>
          <w:iCs/>
        </w:rPr>
        <w:t>C.</w:t>
      </w:r>
      <w:r w:rsidRPr="00C57ADC">
        <w:t xml:space="preserve"> </w:t>
      </w:r>
      <w:r w:rsidRPr="00C57ADC">
        <w:tab/>
      </w:r>
      <w:r w:rsidRPr="00C57ADC">
        <w:rPr>
          <w:i/>
          <w:iCs/>
        </w:rPr>
        <w:t>It is used to increase the contents of the tank.</w:t>
      </w:r>
    </w:p>
    <w:p w:rsidR="00AD7464" w:rsidRPr="00C57ADC" w:rsidRDefault="00C232AF" w:rsidP="00C232AF">
      <w:pPr>
        <w:pStyle w:val="H23G"/>
        <w:rPr>
          <w:rFonts w:eastAsia="Calibri"/>
        </w:rPr>
      </w:pPr>
      <w:r w:rsidRPr="00C57ADC">
        <w:tab/>
        <w:t>8.</w:t>
      </w:r>
      <w:r w:rsidRPr="00C57ADC">
        <w:tab/>
      </w:r>
      <w:r w:rsidR="00AD7464" w:rsidRPr="00C57ADC">
        <w:t>Avoid unnecessary information</w:t>
      </w:r>
    </w:p>
    <w:p w:rsidR="00AD7464" w:rsidRPr="00C57ADC" w:rsidRDefault="00224A97" w:rsidP="00A42853">
      <w:pPr>
        <w:pStyle w:val="SingleTxtG"/>
        <w:rPr>
          <w:rFonts w:eastAsia="Calibri"/>
        </w:rPr>
      </w:pPr>
      <w:r w:rsidRPr="00C57ADC">
        <w:tab/>
      </w:r>
      <w:r w:rsidR="00AD7464" w:rsidRPr="00C57ADC">
        <w:t>Unnecessary information diverts candidates</w:t>
      </w:r>
      <w:r w:rsidR="00C57ADC">
        <w:t>’</w:t>
      </w:r>
      <w:r w:rsidR="00AD7464" w:rsidRPr="00C57ADC">
        <w:t xml:space="preserve"> attention. This tests written comprehension and not knowledge. Therefore, only the text will be used to answer the question.</w:t>
      </w:r>
    </w:p>
    <w:p w:rsidR="00AD7464" w:rsidRPr="00C57ADC" w:rsidRDefault="00A17F61" w:rsidP="00A17F61">
      <w:pPr>
        <w:pStyle w:val="H23G"/>
        <w:rPr>
          <w:rFonts w:eastAsia="Calibri"/>
        </w:rPr>
      </w:pPr>
      <w:r w:rsidRPr="00C57ADC">
        <w:tab/>
        <w:t>9.</w:t>
      </w:r>
      <w:r w:rsidRPr="00C57ADC">
        <w:tab/>
      </w:r>
      <w:r w:rsidR="00AD7464" w:rsidRPr="00C57ADC">
        <w:t>Formulate the question in the third person</w:t>
      </w:r>
    </w:p>
    <w:p w:rsidR="00AD7464" w:rsidRPr="00C57ADC" w:rsidRDefault="00224A97" w:rsidP="00A17F61">
      <w:pPr>
        <w:pStyle w:val="SingleTxtG"/>
      </w:pPr>
      <w:r w:rsidRPr="00C57ADC">
        <w:tab/>
      </w:r>
      <w:r w:rsidR="00AD7464" w:rsidRPr="00C57ADC">
        <w:t xml:space="preserve">Questions on CCV examinations are always written in the third person. Reference is thus made to the </w:t>
      </w:r>
      <w:r w:rsidR="00C57ADC">
        <w:t>“</w:t>
      </w:r>
      <w:r w:rsidR="00AD7464" w:rsidRPr="00C57ADC">
        <w:t>driver</w:t>
      </w:r>
      <w:r w:rsidR="00C57ADC">
        <w:t>”</w:t>
      </w:r>
      <w:r w:rsidR="00AD7464" w:rsidRPr="00C57ADC">
        <w:t xml:space="preserve"> and not to the second person </w:t>
      </w:r>
      <w:r w:rsidR="00C57ADC">
        <w:t>“</w:t>
      </w:r>
      <w:r w:rsidR="00AD7464" w:rsidRPr="00C57ADC">
        <w:t>you</w:t>
      </w:r>
      <w:r w:rsidR="00C57ADC">
        <w:t>”</w:t>
      </w:r>
      <w:r w:rsidR="00AD7464" w:rsidRPr="00C57ADC">
        <w:t>.</w:t>
      </w:r>
    </w:p>
    <w:p w:rsidR="00AD7464" w:rsidRPr="00C57ADC" w:rsidRDefault="00224A97" w:rsidP="00A17F61">
      <w:pPr>
        <w:pStyle w:val="SingleTxtG"/>
      </w:pPr>
      <w:r w:rsidRPr="00C57ADC">
        <w:tab/>
      </w:r>
      <w:r w:rsidR="00AD7464" w:rsidRPr="00C57ADC">
        <w:t>To be avoided:</w:t>
      </w:r>
    </w:p>
    <w:p w:rsidR="003A72FB" w:rsidRPr="00C57ADC" w:rsidRDefault="00224A97" w:rsidP="00A17F61">
      <w:pPr>
        <w:pStyle w:val="SingleTxtG"/>
        <w:rPr>
          <w:i/>
        </w:rPr>
      </w:pPr>
      <w:r w:rsidRPr="00C57ADC">
        <w:rPr>
          <w:i/>
          <w:iCs/>
        </w:rPr>
        <w:tab/>
      </w:r>
      <w:r w:rsidR="00AD7464" w:rsidRPr="00C57ADC">
        <w:rPr>
          <w:i/>
          <w:iCs/>
        </w:rPr>
        <w:t>You are on your way to a customer.</w:t>
      </w:r>
    </w:p>
    <w:p w:rsidR="00AD7464" w:rsidRPr="00C57ADC" w:rsidRDefault="00224A97" w:rsidP="00A17F61">
      <w:pPr>
        <w:pStyle w:val="SingleTxtG"/>
      </w:pPr>
      <w:r w:rsidRPr="00C57ADC">
        <w:tab/>
      </w:r>
      <w:r w:rsidR="00AD7464" w:rsidRPr="00C57ADC">
        <w:t>The right wording:</w:t>
      </w:r>
    </w:p>
    <w:p w:rsidR="003A72FB" w:rsidRPr="00C57ADC" w:rsidRDefault="00224A97" w:rsidP="00A17F61">
      <w:pPr>
        <w:pStyle w:val="SingleTxtG"/>
        <w:rPr>
          <w:i/>
        </w:rPr>
      </w:pPr>
      <w:r w:rsidRPr="00C57ADC">
        <w:rPr>
          <w:i/>
          <w:iCs/>
        </w:rPr>
        <w:tab/>
      </w:r>
      <w:r w:rsidR="00AD7464" w:rsidRPr="00C57ADC">
        <w:rPr>
          <w:i/>
          <w:iCs/>
        </w:rPr>
        <w:t>A driver is on the way to a customer.</w:t>
      </w:r>
    </w:p>
    <w:p w:rsidR="003A72FB" w:rsidRPr="00C57ADC" w:rsidRDefault="00224A97" w:rsidP="00A17F61">
      <w:pPr>
        <w:pStyle w:val="SingleTxtG"/>
      </w:pPr>
      <w:r w:rsidRPr="00C57ADC">
        <w:tab/>
      </w:r>
      <w:r w:rsidR="00AD7464" w:rsidRPr="00C57ADC">
        <w:t xml:space="preserve">Examination questions for the T category of the driving licence are an exception to this rule. </w:t>
      </w:r>
      <w:r w:rsidR="00C57ADC">
        <w:t>“</w:t>
      </w:r>
      <w:r w:rsidR="00AD7464" w:rsidRPr="00C57ADC">
        <w:t>You</w:t>
      </w:r>
      <w:r w:rsidR="00C57ADC">
        <w:t>”</w:t>
      </w:r>
      <w:r w:rsidR="00AD7464" w:rsidRPr="00C57ADC">
        <w:t xml:space="preserve"> is used there.</w:t>
      </w:r>
    </w:p>
    <w:p w:rsidR="003A72FB" w:rsidRPr="00C57ADC" w:rsidRDefault="00215BC9" w:rsidP="00215BC9">
      <w:pPr>
        <w:pStyle w:val="H23G"/>
      </w:pPr>
      <w:r w:rsidRPr="00C57ADC">
        <w:tab/>
        <w:t>10.</w:t>
      </w:r>
      <w:r w:rsidR="00224A97" w:rsidRPr="00C57ADC">
        <w:tab/>
      </w:r>
      <w:r w:rsidR="00AD7464" w:rsidRPr="00C57ADC">
        <w:t>Avoid double negatives</w:t>
      </w:r>
    </w:p>
    <w:p w:rsidR="003A72FB" w:rsidRPr="00C57ADC" w:rsidRDefault="00224A97" w:rsidP="00A17F61">
      <w:pPr>
        <w:pStyle w:val="SingleTxtG"/>
      </w:pPr>
      <w:r w:rsidRPr="00C57ADC">
        <w:tab/>
      </w:r>
      <w:r w:rsidR="00AD7464" w:rsidRPr="00C57ADC">
        <w:t xml:space="preserve">Questions with a double negative are confusing. A sentence becomes affirmative since a double negative cancels the negation. The phrase </w:t>
      </w:r>
      <w:r w:rsidR="00C57ADC">
        <w:t>“</w:t>
      </w:r>
      <w:r w:rsidR="00AD7464" w:rsidRPr="00C57ADC">
        <w:rPr>
          <w:i/>
          <w:iCs/>
        </w:rPr>
        <w:t>it is not impossible</w:t>
      </w:r>
      <w:r w:rsidR="00C57ADC">
        <w:t>”</w:t>
      </w:r>
      <w:r w:rsidR="00AD7464" w:rsidRPr="00C57ADC">
        <w:t xml:space="preserve"> actually means </w:t>
      </w:r>
      <w:r w:rsidR="00C57ADC">
        <w:t>“</w:t>
      </w:r>
      <w:r w:rsidR="00AD7464" w:rsidRPr="00C57ADC">
        <w:rPr>
          <w:i/>
          <w:iCs/>
        </w:rPr>
        <w:t>it is possible</w:t>
      </w:r>
      <w:r w:rsidR="00C57ADC">
        <w:t>”</w:t>
      </w:r>
      <w:r w:rsidR="00AD7464" w:rsidRPr="00C57ADC">
        <w:t>.</w:t>
      </w:r>
    </w:p>
    <w:p w:rsidR="00AD7464" w:rsidRPr="00C57ADC" w:rsidRDefault="00224A97" w:rsidP="00A17F61">
      <w:pPr>
        <w:pStyle w:val="SingleTxtG"/>
      </w:pPr>
      <w:r w:rsidRPr="00C57ADC">
        <w:tab/>
      </w:r>
      <w:r w:rsidR="00AD7464" w:rsidRPr="00C57ADC">
        <w:t>To be avoided:</w:t>
      </w:r>
    </w:p>
    <w:p w:rsidR="003A72FB" w:rsidRPr="00C57ADC" w:rsidRDefault="00224A97" w:rsidP="00A17F61">
      <w:pPr>
        <w:pStyle w:val="SingleTxtG"/>
        <w:rPr>
          <w:i/>
        </w:rPr>
      </w:pPr>
      <w:r w:rsidRPr="00C57ADC">
        <w:rPr>
          <w:i/>
          <w:iCs/>
        </w:rPr>
        <w:tab/>
      </w:r>
      <w:r w:rsidR="00AD7464" w:rsidRPr="00C57ADC">
        <w:rPr>
          <w:i/>
          <w:iCs/>
        </w:rPr>
        <w:t>Up to what blood alcohol level will the police not prohibit a driver from no longer driving?</w:t>
      </w:r>
    </w:p>
    <w:p w:rsidR="00AD7464" w:rsidRPr="00C57ADC" w:rsidRDefault="00224A97" w:rsidP="00A17F61">
      <w:pPr>
        <w:pStyle w:val="SingleTxtG"/>
      </w:pPr>
      <w:r w:rsidRPr="00C57ADC">
        <w:tab/>
      </w:r>
      <w:r w:rsidR="00AD7464" w:rsidRPr="00C57ADC">
        <w:t>The right wording:</w:t>
      </w:r>
    </w:p>
    <w:p w:rsidR="003A72FB" w:rsidRPr="00C57ADC" w:rsidRDefault="00224A97" w:rsidP="00A17F61">
      <w:pPr>
        <w:pStyle w:val="SingleTxtG"/>
        <w:rPr>
          <w:i/>
        </w:rPr>
      </w:pPr>
      <w:r w:rsidRPr="00C57ADC">
        <w:rPr>
          <w:i/>
          <w:iCs/>
        </w:rPr>
        <w:tab/>
      </w:r>
      <w:r w:rsidR="00AD7464" w:rsidRPr="00C57ADC">
        <w:rPr>
          <w:i/>
          <w:iCs/>
        </w:rPr>
        <w:t>At what blood alcohol level will the police withdraw the driving licence?</w:t>
      </w:r>
    </w:p>
    <w:p w:rsidR="003A72FB" w:rsidRPr="00C57ADC" w:rsidRDefault="00C6121F" w:rsidP="00C6121F">
      <w:pPr>
        <w:pStyle w:val="H23G"/>
      </w:pPr>
      <w:r w:rsidRPr="00C57ADC">
        <w:tab/>
        <w:t>11.</w:t>
      </w:r>
      <w:r w:rsidR="00AD7464" w:rsidRPr="00C57ADC">
        <w:tab/>
        <w:t>The right answer should not give rise to a debate</w:t>
      </w:r>
    </w:p>
    <w:p w:rsidR="003A72FB" w:rsidRPr="00C57ADC" w:rsidRDefault="00224A97" w:rsidP="00A17F61">
      <w:pPr>
        <w:pStyle w:val="SingleTxtG"/>
      </w:pPr>
      <w:r w:rsidRPr="00C57ADC">
        <w:tab/>
      </w:r>
      <w:r w:rsidR="00AD7464" w:rsidRPr="00C57ADC">
        <w:t xml:space="preserve">Several experts must indicate the same option as the correct answer. This is only possible if the question is based on facts and not opinions. </w:t>
      </w:r>
    </w:p>
    <w:p w:rsidR="003A72FB" w:rsidRPr="00C57ADC" w:rsidRDefault="00C6121F" w:rsidP="00C6121F">
      <w:pPr>
        <w:pStyle w:val="H23G"/>
      </w:pPr>
      <w:r w:rsidRPr="00C57ADC">
        <w:rPr>
          <w:sz w:val="22"/>
          <w:szCs w:val="22"/>
        </w:rPr>
        <w:lastRenderedPageBreak/>
        <w:tab/>
        <w:t>12.</w:t>
      </w:r>
      <w:r w:rsidR="00224A97" w:rsidRPr="00C57ADC">
        <w:rPr>
          <w:sz w:val="22"/>
          <w:szCs w:val="22"/>
        </w:rPr>
        <w:tab/>
      </w:r>
      <w:r w:rsidR="00AD7464" w:rsidRPr="00C57ADC">
        <w:t>Ensure that all responses are equivalent in length and wording</w:t>
      </w:r>
    </w:p>
    <w:p w:rsidR="003A72FB" w:rsidRPr="00C57ADC" w:rsidRDefault="00224A97" w:rsidP="00A17F61">
      <w:pPr>
        <w:pStyle w:val="SingleTxtG"/>
      </w:pPr>
      <w:r w:rsidRPr="00C57ADC">
        <w:tab/>
      </w:r>
      <w:r w:rsidR="00AD7464" w:rsidRPr="00C57ADC">
        <w:t xml:space="preserve">It may be difficult to formulate a response in a concise and clear manner. This is why it often contains more text (details) than detractors. The correct answer can thus be inadvertently indicated. </w:t>
      </w:r>
    </w:p>
    <w:p w:rsidR="00AD7464" w:rsidRPr="00C57ADC" w:rsidRDefault="00AD7464" w:rsidP="00A17F61">
      <w:pPr>
        <w:pStyle w:val="SingleTxtG"/>
      </w:pPr>
      <w:r w:rsidRPr="00C57ADC">
        <w:t>Hints:</w:t>
      </w:r>
    </w:p>
    <w:p w:rsidR="00AD7464" w:rsidRPr="00C57ADC" w:rsidRDefault="00AD7464" w:rsidP="00A17F61">
      <w:pPr>
        <w:pStyle w:val="SingleTxtG"/>
      </w:pPr>
      <w:r w:rsidRPr="00C57ADC">
        <w:t>Do not literally repeat the text of a law. In this case, the answer will be made conspicuous by the formal language.</w:t>
      </w:r>
    </w:p>
    <w:p w:rsidR="00AD7464" w:rsidRPr="00C57ADC" w:rsidRDefault="00AD7464" w:rsidP="00A17F61">
      <w:pPr>
        <w:pStyle w:val="SingleTxtG"/>
      </w:pPr>
      <w:r w:rsidRPr="00C57ADC">
        <w:t>Limit the number of words by providing only the main elements in the correct answer.</w:t>
      </w:r>
    </w:p>
    <w:p w:rsidR="003A72FB" w:rsidRPr="00C57ADC" w:rsidRDefault="00AD7464" w:rsidP="00A17F61">
      <w:pPr>
        <w:pStyle w:val="SingleTxtG"/>
      </w:pPr>
      <w:r w:rsidRPr="00C57ADC">
        <w:t>Does the correct answer still contain more text than the question? In this case, try to give the same length of text to the other options.</w:t>
      </w:r>
    </w:p>
    <w:p w:rsidR="003A72FB" w:rsidRPr="00C57ADC" w:rsidRDefault="000239C0" w:rsidP="000239C0">
      <w:pPr>
        <w:pStyle w:val="H23G"/>
        <w:rPr>
          <w:rFonts w:eastAsia="Calibri"/>
        </w:rPr>
      </w:pPr>
      <w:r w:rsidRPr="00C57ADC">
        <w:tab/>
        <w:t>13</w:t>
      </w:r>
      <w:r w:rsidR="00C6121F" w:rsidRPr="00C57ADC">
        <w:t>.</w:t>
      </w:r>
      <w:r w:rsidRPr="00C57ADC">
        <w:tab/>
      </w:r>
      <w:r w:rsidR="00AD7464" w:rsidRPr="00C57ADC">
        <w:t>Invent plausible (convincing) detractors</w:t>
      </w:r>
    </w:p>
    <w:p w:rsidR="003A72FB" w:rsidRPr="00C57ADC" w:rsidRDefault="000239C0" w:rsidP="000239C0">
      <w:pPr>
        <w:pStyle w:val="SingleTxtG"/>
        <w:rPr>
          <w:rFonts w:eastAsia="Calibri"/>
        </w:rPr>
      </w:pPr>
      <w:r w:rsidRPr="00C57ADC">
        <w:tab/>
      </w:r>
      <w:r w:rsidR="00AD7464" w:rsidRPr="00C57ADC">
        <w:t>All detractors must be plausible; otherwise candidates will not choose them as an answer. Even a candidate who has not studied the exam material can immediately rule out such a detractor. If one of the detractors is ruled out from the outset, it will be easier to make a rough guess. For example, do not cite things that do not exist (e.g., a law that does not exist or a situation that does not occur in practice).</w:t>
      </w:r>
    </w:p>
    <w:p w:rsidR="00AD7464" w:rsidRPr="00C57ADC" w:rsidRDefault="00AD7464" w:rsidP="000239C0">
      <w:pPr>
        <w:pStyle w:val="SingleTxtG"/>
        <w:rPr>
          <w:rFonts w:eastAsia="Calibri"/>
        </w:rPr>
      </w:pPr>
      <w:r w:rsidRPr="00C57ADC">
        <w:t>Hints:</w:t>
      </w:r>
    </w:p>
    <w:p w:rsidR="00AD7464" w:rsidRPr="00C57ADC" w:rsidRDefault="00AD7464" w:rsidP="000239C0">
      <w:pPr>
        <w:pStyle w:val="SingleTxtG"/>
        <w:rPr>
          <w:rFonts w:eastAsia="Calibri"/>
        </w:rPr>
      </w:pPr>
      <w:r w:rsidRPr="00C57ADC">
        <w:t>You cannot manage to find a good last detractor? Try to ask the question differently.</w:t>
      </w:r>
    </w:p>
    <w:p w:rsidR="00AD7464" w:rsidRPr="00C57ADC" w:rsidRDefault="00AD7464" w:rsidP="000239C0">
      <w:pPr>
        <w:pStyle w:val="SingleTxtG"/>
        <w:rPr>
          <w:rFonts w:eastAsia="Calibri"/>
        </w:rPr>
      </w:pPr>
      <w:r w:rsidRPr="00C57ADC">
        <w:t>Are you a teacher? Then, consider the mistakes frequently made by candidates to come up with a good detractor.</w:t>
      </w:r>
    </w:p>
    <w:p w:rsidR="003A72FB" w:rsidRPr="00C57ADC" w:rsidRDefault="00AD7464" w:rsidP="000239C0">
      <w:pPr>
        <w:pStyle w:val="SingleTxtG"/>
        <w:rPr>
          <w:rFonts w:eastAsia="Calibri"/>
        </w:rPr>
      </w:pPr>
      <w:r w:rsidRPr="00C57ADC">
        <w:t xml:space="preserve">When the candidate has to give a definition, use the definition of another subject from the test matrix for detractors. For example </w:t>
      </w:r>
    </w:p>
    <w:p w:rsidR="00AD7464" w:rsidRPr="00C57ADC" w:rsidRDefault="00AD7464" w:rsidP="009C5708">
      <w:pPr>
        <w:pStyle w:val="SingleTxtG"/>
        <w:ind w:left="1701"/>
        <w:rPr>
          <w:rFonts w:eastAsia="Calibri"/>
        </w:rPr>
      </w:pPr>
      <w:r w:rsidRPr="00C57ADC">
        <w:t>Example:</w:t>
      </w:r>
    </w:p>
    <w:p w:rsidR="003A72FB" w:rsidRPr="00C57ADC" w:rsidRDefault="00AD7464" w:rsidP="009C5708">
      <w:pPr>
        <w:pStyle w:val="SingleTxtG"/>
        <w:ind w:left="1701"/>
        <w:rPr>
          <w:rFonts w:eastAsia="Calibri"/>
          <w:i/>
        </w:rPr>
      </w:pPr>
      <w:r w:rsidRPr="00C57ADC">
        <w:rPr>
          <w:i/>
          <w:iCs/>
        </w:rPr>
        <w:t>What is contractual transport?</w:t>
      </w:r>
    </w:p>
    <w:p w:rsidR="00AD7464" w:rsidRPr="00C57ADC" w:rsidRDefault="00AD7464" w:rsidP="009C5708">
      <w:pPr>
        <w:pStyle w:val="SingleTxtG"/>
        <w:ind w:left="1701"/>
        <w:rPr>
          <w:rFonts w:eastAsia="Calibri"/>
          <w:i/>
        </w:rPr>
      </w:pPr>
      <w:r w:rsidRPr="00C57ADC">
        <w:rPr>
          <w:i/>
          <w:iCs/>
        </w:rPr>
        <w:t>A.</w:t>
      </w:r>
      <w:r w:rsidRPr="00C57ADC">
        <w:tab/>
      </w:r>
      <w:r w:rsidRPr="00C57ADC">
        <w:rPr>
          <w:i/>
          <w:iCs/>
        </w:rPr>
        <w:t>Good answer (definition of contractual transport).</w:t>
      </w:r>
    </w:p>
    <w:p w:rsidR="00AD7464" w:rsidRPr="00C57ADC" w:rsidRDefault="00AD7464" w:rsidP="009C5708">
      <w:pPr>
        <w:pStyle w:val="SingleTxtG"/>
        <w:ind w:left="1701"/>
        <w:rPr>
          <w:rFonts w:eastAsia="Calibri"/>
          <w:i/>
        </w:rPr>
      </w:pPr>
      <w:r w:rsidRPr="00C57ADC">
        <w:rPr>
          <w:i/>
          <w:iCs/>
        </w:rPr>
        <w:t>B.</w:t>
      </w:r>
      <w:r w:rsidRPr="00C57ADC">
        <w:tab/>
      </w:r>
      <w:r w:rsidRPr="00C57ADC">
        <w:rPr>
          <w:i/>
          <w:iCs/>
        </w:rPr>
        <w:t>Detractor 1 (definition of a street taxi).</w:t>
      </w:r>
    </w:p>
    <w:p w:rsidR="003A72FB" w:rsidRPr="00C57ADC" w:rsidRDefault="00AD7464" w:rsidP="009C5708">
      <w:pPr>
        <w:pStyle w:val="SingleTxtG"/>
        <w:ind w:left="1701"/>
        <w:rPr>
          <w:rFonts w:eastAsia="Calibri"/>
          <w:i/>
        </w:rPr>
      </w:pPr>
      <w:r w:rsidRPr="00C57ADC">
        <w:rPr>
          <w:i/>
          <w:iCs/>
        </w:rPr>
        <w:t>C.</w:t>
      </w:r>
      <w:r w:rsidRPr="00C57ADC">
        <w:tab/>
      </w:r>
      <w:r w:rsidRPr="00C57ADC">
        <w:rPr>
          <w:i/>
          <w:iCs/>
        </w:rPr>
        <w:t>Detractor 2 (definition of on-demand public transport).</w:t>
      </w:r>
    </w:p>
    <w:p w:rsidR="003A72FB" w:rsidRPr="00C57ADC" w:rsidRDefault="009C5708" w:rsidP="00C6121F">
      <w:pPr>
        <w:pStyle w:val="H23G"/>
        <w:rPr>
          <w:rFonts w:eastAsia="Calibri"/>
        </w:rPr>
      </w:pPr>
      <w:r w:rsidRPr="00C57ADC">
        <w:tab/>
        <w:t>14.</w:t>
      </w:r>
      <w:r w:rsidRPr="00C57ADC">
        <w:tab/>
      </w:r>
      <w:r w:rsidR="00AD7464" w:rsidRPr="00C57ADC">
        <w:t xml:space="preserve">Avoid using the answer </w:t>
      </w:r>
      <w:r w:rsidR="00C57ADC">
        <w:t>“</w:t>
      </w:r>
      <w:r w:rsidR="00AD7464" w:rsidRPr="00C57ADC">
        <w:t>all/none of the above</w:t>
      </w:r>
      <w:r w:rsidR="00C57ADC">
        <w:t>”</w:t>
      </w:r>
    </w:p>
    <w:p w:rsidR="003A72FB" w:rsidRPr="00C57ADC" w:rsidRDefault="009C5708" w:rsidP="000239C0">
      <w:pPr>
        <w:pStyle w:val="SingleTxtG"/>
        <w:rPr>
          <w:rFonts w:eastAsia="Calibri"/>
        </w:rPr>
      </w:pPr>
      <w:r w:rsidRPr="00C57ADC">
        <w:tab/>
      </w:r>
      <w:r w:rsidR="00AD7464" w:rsidRPr="00C57ADC">
        <w:t xml:space="preserve">The answer </w:t>
      </w:r>
      <w:r w:rsidR="00C57ADC">
        <w:t>“</w:t>
      </w:r>
      <w:r w:rsidR="00AD7464" w:rsidRPr="00C57ADC">
        <w:t>all/none of the above</w:t>
      </w:r>
      <w:r w:rsidR="00C57ADC">
        <w:t>”</w:t>
      </w:r>
      <w:r w:rsidR="00AD7464" w:rsidRPr="00C57ADC">
        <w:t xml:space="preserve"> can never be a direct answer to the question. In this case, the candidate must first have read the other answers. In addition, where applicable, the answers must be mentioned in the same order in each examination. The answers should be as varied as possible in the case of an examination with numbers.</w:t>
      </w:r>
    </w:p>
    <w:p w:rsidR="00AD7464" w:rsidRPr="00C57ADC" w:rsidRDefault="009C5708" w:rsidP="000239C0">
      <w:pPr>
        <w:pStyle w:val="SingleTxtG"/>
        <w:rPr>
          <w:rFonts w:eastAsia="Calibri"/>
        </w:rPr>
      </w:pPr>
      <w:r w:rsidRPr="00C57ADC">
        <w:tab/>
      </w:r>
      <w:r w:rsidR="00AD7464" w:rsidRPr="00C57ADC">
        <w:t>To be avoided:</w:t>
      </w:r>
    </w:p>
    <w:p w:rsidR="003A72FB" w:rsidRPr="00C57ADC" w:rsidRDefault="009C5708" w:rsidP="000239C0">
      <w:pPr>
        <w:pStyle w:val="SingleTxtG"/>
        <w:rPr>
          <w:rFonts w:eastAsia="Calibri"/>
          <w:i/>
        </w:rPr>
      </w:pPr>
      <w:r w:rsidRPr="00C57ADC">
        <w:rPr>
          <w:i/>
          <w:iCs/>
        </w:rPr>
        <w:tab/>
      </w:r>
      <w:r w:rsidR="00AD7464" w:rsidRPr="00C57ADC">
        <w:rPr>
          <w:i/>
          <w:iCs/>
        </w:rPr>
        <w:t>Which animal diseases entail a transport ban?</w:t>
      </w:r>
    </w:p>
    <w:p w:rsidR="00AD7464" w:rsidRPr="00C57ADC" w:rsidRDefault="00AD7464" w:rsidP="009C5708">
      <w:pPr>
        <w:pStyle w:val="SingleTxtG"/>
        <w:ind w:left="1701"/>
        <w:rPr>
          <w:rFonts w:eastAsia="Calibri"/>
          <w:i/>
        </w:rPr>
      </w:pPr>
      <w:r w:rsidRPr="00C57ADC">
        <w:rPr>
          <w:i/>
          <w:iCs/>
        </w:rPr>
        <w:t>A.</w:t>
      </w:r>
      <w:r w:rsidRPr="00C57ADC">
        <w:tab/>
      </w:r>
      <w:r w:rsidRPr="00C57ADC">
        <w:rPr>
          <w:i/>
          <w:iCs/>
        </w:rPr>
        <w:t>Foot-and-mouth disease and paratuberculosis.</w:t>
      </w:r>
    </w:p>
    <w:p w:rsidR="00AD7464" w:rsidRPr="00C57ADC" w:rsidRDefault="00AD7464" w:rsidP="009C5708">
      <w:pPr>
        <w:pStyle w:val="SingleTxtG"/>
        <w:ind w:left="1701"/>
        <w:rPr>
          <w:rFonts w:eastAsia="Calibri"/>
          <w:i/>
        </w:rPr>
      </w:pPr>
      <w:r w:rsidRPr="00C57ADC">
        <w:rPr>
          <w:i/>
          <w:iCs/>
        </w:rPr>
        <w:t>B.</w:t>
      </w:r>
      <w:r w:rsidRPr="00C57ADC">
        <w:tab/>
      </w:r>
      <w:r w:rsidRPr="00C57ADC">
        <w:rPr>
          <w:i/>
          <w:iCs/>
        </w:rPr>
        <w:t>Foot-and-mouth disease and African swine fever.*</w:t>
      </w:r>
    </w:p>
    <w:p w:rsidR="003A72FB" w:rsidRPr="00C57ADC" w:rsidRDefault="00AD7464" w:rsidP="009C5708">
      <w:pPr>
        <w:pStyle w:val="SingleTxtG"/>
        <w:ind w:left="1701"/>
        <w:rPr>
          <w:rFonts w:eastAsia="Calibri"/>
          <w:i/>
        </w:rPr>
      </w:pPr>
      <w:r w:rsidRPr="00C57ADC">
        <w:rPr>
          <w:i/>
          <w:iCs/>
        </w:rPr>
        <w:t>C.</w:t>
      </w:r>
      <w:r w:rsidRPr="00C57ADC">
        <w:tab/>
      </w:r>
      <w:r w:rsidRPr="00C57ADC">
        <w:rPr>
          <w:i/>
          <w:iCs/>
        </w:rPr>
        <w:t>All of the above.</w:t>
      </w:r>
    </w:p>
    <w:p w:rsidR="00AD7464" w:rsidRPr="00C57ADC" w:rsidRDefault="009C5708" w:rsidP="000239C0">
      <w:pPr>
        <w:pStyle w:val="SingleTxtG"/>
        <w:rPr>
          <w:rFonts w:eastAsia="Calibri"/>
        </w:rPr>
      </w:pPr>
      <w:r w:rsidRPr="00C57ADC">
        <w:tab/>
      </w:r>
      <w:r w:rsidR="00AD7464" w:rsidRPr="00C57ADC">
        <w:t>This problem can easily be solved by citing two animal diseases that do not entail a transport ban.</w:t>
      </w:r>
    </w:p>
    <w:p w:rsidR="003A72FB" w:rsidRPr="00C57ADC" w:rsidRDefault="009C5708" w:rsidP="009C5708">
      <w:pPr>
        <w:pStyle w:val="H23G"/>
        <w:rPr>
          <w:rFonts w:eastAsia="Calibri"/>
        </w:rPr>
      </w:pPr>
      <w:r w:rsidRPr="00C57ADC">
        <w:tab/>
        <w:t>15.</w:t>
      </w:r>
      <w:r w:rsidRPr="00C57ADC">
        <w:tab/>
      </w:r>
      <w:r w:rsidR="00AD7464" w:rsidRPr="00C57ADC">
        <w:t>List the answers in the same order</w:t>
      </w:r>
    </w:p>
    <w:p w:rsidR="003A72FB" w:rsidRPr="00C57ADC" w:rsidRDefault="005B7B1B" w:rsidP="009C5708">
      <w:pPr>
        <w:pStyle w:val="SingleTxtG"/>
        <w:rPr>
          <w:rFonts w:eastAsia="Calibri"/>
        </w:rPr>
      </w:pPr>
      <w:r w:rsidRPr="00C57ADC">
        <w:tab/>
      </w:r>
      <w:r w:rsidR="00AD7464" w:rsidRPr="00C57ADC">
        <w:t>Respect as much as possible the order of the items in the answers in case some are the same.</w:t>
      </w:r>
    </w:p>
    <w:p w:rsidR="00AD7464" w:rsidRPr="00C57ADC" w:rsidRDefault="005B7B1B" w:rsidP="009C5708">
      <w:pPr>
        <w:pStyle w:val="SingleTxtG"/>
        <w:rPr>
          <w:rFonts w:eastAsia="Calibri"/>
        </w:rPr>
      </w:pPr>
      <w:r w:rsidRPr="00C57ADC">
        <w:tab/>
      </w:r>
      <w:r w:rsidR="00AD7464" w:rsidRPr="00C57ADC">
        <w:t>To be avoided:</w:t>
      </w:r>
    </w:p>
    <w:p w:rsidR="003A72FB" w:rsidRPr="00C57ADC" w:rsidRDefault="005B7B1B" w:rsidP="009C5708">
      <w:pPr>
        <w:pStyle w:val="SingleTxtG"/>
        <w:rPr>
          <w:rFonts w:eastAsia="Calibri"/>
          <w:i/>
        </w:rPr>
      </w:pPr>
      <w:r w:rsidRPr="00C57ADC">
        <w:rPr>
          <w:i/>
          <w:iCs/>
        </w:rPr>
        <w:tab/>
      </w:r>
      <w:r w:rsidR="00AD7464" w:rsidRPr="00C57ADC">
        <w:rPr>
          <w:i/>
          <w:iCs/>
        </w:rPr>
        <w:t>What items does a driver have to check every day?</w:t>
      </w:r>
    </w:p>
    <w:p w:rsidR="00AD7464" w:rsidRPr="00C57ADC" w:rsidRDefault="00AD7464" w:rsidP="005B7B1B">
      <w:pPr>
        <w:pStyle w:val="SingleTxtG"/>
        <w:ind w:left="1701"/>
        <w:rPr>
          <w:rFonts w:eastAsia="Calibri"/>
          <w:i/>
        </w:rPr>
      </w:pPr>
      <w:r w:rsidRPr="00C57ADC">
        <w:rPr>
          <w:i/>
          <w:iCs/>
        </w:rPr>
        <w:lastRenderedPageBreak/>
        <w:t>A.</w:t>
      </w:r>
      <w:r w:rsidRPr="00C57ADC">
        <w:tab/>
      </w:r>
      <w:r w:rsidRPr="00C57ADC">
        <w:rPr>
          <w:i/>
          <w:iCs/>
        </w:rPr>
        <w:t>Liquid level, injection pressure, tyre pressure.</w:t>
      </w:r>
    </w:p>
    <w:p w:rsidR="00AD7464" w:rsidRPr="00C57ADC" w:rsidRDefault="00AD7464" w:rsidP="005B7B1B">
      <w:pPr>
        <w:pStyle w:val="SingleTxtG"/>
        <w:ind w:left="1701"/>
        <w:rPr>
          <w:rFonts w:eastAsia="Calibri"/>
          <w:i/>
        </w:rPr>
      </w:pPr>
      <w:r w:rsidRPr="00C57ADC">
        <w:rPr>
          <w:i/>
          <w:iCs/>
        </w:rPr>
        <w:t>B.</w:t>
      </w:r>
      <w:r w:rsidRPr="00C57ADC">
        <w:tab/>
      </w:r>
      <w:r w:rsidRPr="00C57ADC">
        <w:rPr>
          <w:i/>
          <w:iCs/>
        </w:rPr>
        <w:t>Leaks, tyre pressure and fluid levels.*</w:t>
      </w:r>
    </w:p>
    <w:p w:rsidR="003A72FB" w:rsidRPr="00C57ADC" w:rsidRDefault="00AD7464" w:rsidP="005B7B1B">
      <w:pPr>
        <w:pStyle w:val="SingleTxtG"/>
        <w:ind w:left="1701"/>
        <w:rPr>
          <w:rFonts w:eastAsia="Calibri"/>
          <w:i/>
        </w:rPr>
      </w:pPr>
      <w:r w:rsidRPr="00C57ADC">
        <w:rPr>
          <w:i/>
          <w:iCs/>
        </w:rPr>
        <w:t>C.</w:t>
      </w:r>
      <w:r w:rsidRPr="00C57ADC">
        <w:tab/>
      </w:r>
      <w:r w:rsidRPr="00C57ADC">
        <w:rPr>
          <w:i/>
          <w:iCs/>
        </w:rPr>
        <w:t>Tyre pressure, brake pads and leaks.</w:t>
      </w:r>
    </w:p>
    <w:p w:rsidR="00AD7464" w:rsidRPr="00C57ADC" w:rsidRDefault="005B7B1B" w:rsidP="009C5708">
      <w:pPr>
        <w:pStyle w:val="SingleTxtG"/>
        <w:rPr>
          <w:rFonts w:eastAsia="Calibri"/>
        </w:rPr>
      </w:pPr>
      <w:r w:rsidRPr="00C57ADC">
        <w:tab/>
      </w:r>
      <w:r w:rsidR="00AD7464" w:rsidRPr="00C57ADC">
        <w:t>The right wording:</w:t>
      </w:r>
    </w:p>
    <w:p w:rsidR="00AD7464" w:rsidRPr="00C57ADC" w:rsidRDefault="00AD7464" w:rsidP="005B7B1B">
      <w:pPr>
        <w:pStyle w:val="SingleTxtG"/>
        <w:ind w:left="1701"/>
        <w:rPr>
          <w:rFonts w:eastAsia="Calibri"/>
          <w:i/>
        </w:rPr>
      </w:pPr>
      <w:r w:rsidRPr="00C57ADC">
        <w:rPr>
          <w:i/>
          <w:iCs/>
        </w:rPr>
        <w:t>A.</w:t>
      </w:r>
      <w:r w:rsidRPr="00C57ADC">
        <w:tab/>
      </w:r>
      <w:r w:rsidRPr="00C57ADC">
        <w:rPr>
          <w:i/>
          <w:iCs/>
        </w:rPr>
        <w:t>Tyre pressure, fluid level and injection pressure.</w:t>
      </w:r>
    </w:p>
    <w:p w:rsidR="00AD7464" w:rsidRPr="00C57ADC" w:rsidRDefault="00AD7464" w:rsidP="005B7B1B">
      <w:pPr>
        <w:pStyle w:val="SingleTxtG"/>
        <w:ind w:left="1701"/>
        <w:rPr>
          <w:rFonts w:eastAsia="Calibri"/>
          <w:i/>
        </w:rPr>
      </w:pPr>
      <w:r w:rsidRPr="00C57ADC">
        <w:rPr>
          <w:i/>
          <w:iCs/>
        </w:rPr>
        <w:t>B.</w:t>
      </w:r>
      <w:r w:rsidRPr="00C57ADC">
        <w:tab/>
      </w:r>
      <w:r w:rsidRPr="00C57ADC">
        <w:rPr>
          <w:i/>
          <w:iCs/>
        </w:rPr>
        <w:t>Tyre pressure, fluid level and leaks.*</w:t>
      </w:r>
    </w:p>
    <w:p w:rsidR="00AD7464" w:rsidRPr="00C57ADC" w:rsidRDefault="00AD7464" w:rsidP="005B7B1B">
      <w:pPr>
        <w:pStyle w:val="SingleTxtG"/>
        <w:ind w:left="1701"/>
        <w:rPr>
          <w:rFonts w:eastAsia="Calibri"/>
          <w:i/>
        </w:rPr>
      </w:pPr>
      <w:r w:rsidRPr="00C57ADC">
        <w:rPr>
          <w:i/>
          <w:iCs/>
        </w:rPr>
        <w:t>C.</w:t>
      </w:r>
      <w:r w:rsidRPr="00C57ADC">
        <w:tab/>
      </w:r>
      <w:r w:rsidRPr="00C57ADC">
        <w:rPr>
          <w:i/>
          <w:iCs/>
        </w:rPr>
        <w:t>Tyre pressure, leaks and brake pads.</w:t>
      </w:r>
    </w:p>
    <w:p w:rsidR="00AD7464" w:rsidRPr="00C57ADC" w:rsidRDefault="00AD7464" w:rsidP="00152916">
      <w:pPr>
        <w:spacing w:after="200" w:line="276" w:lineRule="auto"/>
        <w:jc w:val="right"/>
        <w:rPr>
          <w:rFonts w:asciiTheme="majorBidi" w:hAnsiTheme="majorBidi" w:cstheme="majorBidi"/>
          <w:b/>
        </w:rPr>
      </w:pPr>
      <w:r w:rsidRPr="00C57ADC">
        <w:rPr>
          <w:rFonts w:asciiTheme="majorBidi" w:hAnsiTheme="majorBidi" w:cstheme="majorBidi"/>
        </w:rPr>
        <w:br w:type="page"/>
      </w:r>
      <w:r w:rsidRPr="00C57ADC">
        <w:rPr>
          <w:rFonts w:asciiTheme="majorBidi" w:eastAsia="Calibri" w:hAnsiTheme="majorBidi" w:cstheme="majorBidi"/>
          <w:noProof/>
          <w:lang w:eastAsia="zh-CN"/>
        </w:rPr>
        <w:lastRenderedPageBreak/>
        <w:drawing>
          <wp:inline distT="0" distB="0" distL="0" distR="0" wp14:anchorId="6BC2E140" wp14:editId="2E484F49">
            <wp:extent cx="1097280" cy="563880"/>
            <wp:effectExtent l="0" t="0" r="7620" b="7620"/>
            <wp:docPr id="3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563880"/>
                    </a:xfrm>
                    <a:prstGeom prst="rect">
                      <a:avLst/>
                    </a:prstGeom>
                    <a:noFill/>
                    <a:ln>
                      <a:noFill/>
                    </a:ln>
                  </pic:spPr>
                </pic:pic>
              </a:graphicData>
            </a:graphic>
          </wp:inline>
        </w:drawing>
      </w:r>
    </w:p>
    <w:p w:rsidR="00AD7464" w:rsidRPr="00C57ADC" w:rsidRDefault="00AD7464" w:rsidP="00AD7464">
      <w:pPr>
        <w:spacing w:line="180" w:lineRule="atLeast"/>
        <w:rPr>
          <w:rFonts w:asciiTheme="majorBidi" w:hAnsiTheme="majorBidi" w:cstheme="majorBidi"/>
          <w:b/>
        </w:rPr>
      </w:pPr>
      <w:r w:rsidRPr="00C57ADC">
        <w:rPr>
          <w:rFonts w:asciiTheme="majorBidi" w:hAnsiTheme="majorBidi" w:cstheme="majorBidi"/>
          <w:b/>
          <w:bCs/>
        </w:rPr>
        <w:t>Appendix 1</w:t>
      </w:r>
    </w:p>
    <w:p w:rsidR="003A72FB" w:rsidRPr="00C57ADC" w:rsidRDefault="00AD7464" w:rsidP="00AD7464">
      <w:pPr>
        <w:rPr>
          <w:rFonts w:asciiTheme="majorBidi" w:hAnsiTheme="majorBidi" w:cstheme="majorBidi"/>
          <w:b/>
        </w:rPr>
      </w:pPr>
      <w:r w:rsidRPr="00C57ADC">
        <w:rPr>
          <w:rFonts w:asciiTheme="majorBidi" w:hAnsiTheme="majorBidi" w:cstheme="majorBidi"/>
          <w:b/>
          <w:bCs/>
        </w:rPr>
        <w:t>DEVELOPMENT CHECKLIST</w:t>
      </w:r>
      <w:r w:rsidRPr="00C57ADC">
        <w:rPr>
          <w:rFonts w:asciiTheme="majorBidi" w:hAnsiTheme="majorBidi" w:cstheme="majorBidi"/>
        </w:rPr>
        <w:t xml:space="preserve"> </w:t>
      </w:r>
    </w:p>
    <w:p w:rsidR="00AD7464" w:rsidRPr="00C57ADC" w:rsidRDefault="00AD7464" w:rsidP="00AD7464">
      <w:pPr>
        <w:spacing w:line="276" w:lineRule="auto"/>
        <w:rPr>
          <w:rFonts w:asciiTheme="majorBidi" w:eastAsia="Calibri" w:hAnsiTheme="majorBidi" w:cstheme="majorBidi"/>
          <w:b/>
        </w:rPr>
      </w:pPr>
      <w:r w:rsidRPr="00C57ADC">
        <w:rPr>
          <w:rFonts w:asciiTheme="majorBidi" w:hAnsiTheme="majorBidi" w:cstheme="majorBidi"/>
          <w:b/>
          <w:bCs/>
        </w:rPr>
        <w:t>GENERAL ITEMS TO BE CHECKED</w:t>
      </w:r>
    </w:p>
    <w:tbl>
      <w:tblPr>
        <w:tblStyle w:val="Tabelraster1"/>
        <w:tblW w:w="0" w:type="auto"/>
        <w:tblLayout w:type="fixed"/>
        <w:tblLook w:val="04A0" w:firstRow="1" w:lastRow="0" w:firstColumn="1" w:lastColumn="0" w:noHBand="0" w:noVBand="1"/>
      </w:tblPr>
      <w:tblGrid>
        <w:gridCol w:w="8046"/>
        <w:gridCol w:w="1418"/>
      </w:tblGrid>
      <w:tr w:rsidR="00AD7464" w:rsidRPr="00C57ADC" w:rsidTr="003A72FB">
        <w:trPr>
          <w:trHeight w:val="510"/>
        </w:trPr>
        <w:tc>
          <w:tcPr>
            <w:tcW w:w="8046" w:type="dxa"/>
            <w:shd w:val="clear" w:color="auto" w:fill="BFBFBF"/>
            <w:vAlign w:val="center"/>
          </w:tcPr>
          <w:p w:rsidR="00AD7464" w:rsidRPr="00C57ADC" w:rsidRDefault="00AD7464" w:rsidP="003A72FB">
            <w:pPr>
              <w:tabs>
                <w:tab w:val="left" w:pos="2040"/>
              </w:tabs>
              <w:rPr>
                <w:rFonts w:asciiTheme="majorBidi" w:hAnsiTheme="majorBidi" w:cstheme="majorBidi"/>
                <w:lang w:val="en-GB"/>
              </w:rPr>
            </w:pPr>
            <w:r w:rsidRPr="00C57ADC">
              <w:rPr>
                <w:rFonts w:asciiTheme="majorBidi" w:hAnsiTheme="majorBidi" w:cstheme="majorBidi"/>
                <w:lang w:val="en-GB"/>
              </w:rPr>
              <w:t>Elements to be determined</w:t>
            </w:r>
          </w:p>
        </w:tc>
        <w:tc>
          <w:tcPr>
            <w:tcW w:w="1418" w:type="dxa"/>
            <w:shd w:val="clear" w:color="auto" w:fill="BFBFBF"/>
            <w:vAlign w:val="center"/>
          </w:tcPr>
          <w:p w:rsidR="00AD7464" w:rsidRPr="00C57ADC" w:rsidRDefault="00AD7464" w:rsidP="003A72FB">
            <w:pPr>
              <w:jc w:val="center"/>
              <w:rPr>
                <w:rFonts w:asciiTheme="majorBidi" w:hAnsiTheme="majorBidi" w:cstheme="majorBidi"/>
                <w:lang w:val="en-GB"/>
              </w:rPr>
            </w:pPr>
            <w:r w:rsidRPr="00C57ADC">
              <w:rPr>
                <w:rFonts w:asciiTheme="majorBidi" w:hAnsiTheme="majorBidi" w:cstheme="majorBidi"/>
                <w:lang w:val="en-GB"/>
              </w:rPr>
              <w:t>In order</w:t>
            </w:r>
          </w:p>
        </w:tc>
      </w:tr>
      <w:tr w:rsidR="00AD7464" w:rsidRPr="00C57ADC" w:rsidTr="003A72FB">
        <w:trPr>
          <w:trHeight w:val="454"/>
        </w:trPr>
        <w:tc>
          <w:tcPr>
            <w:tcW w:w="8046"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From the point of view of content, the test is consistent with the prerequisites and delimitation</w:t>
            </w:r>
          </w:p>
        </w:tc>
        <w:tc>
          <w:tcPr>
            <w:tcW w:w="1418"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3A72FB">
        <w:trPr>
          <w:trHeight w:val="454"/>
        </w:trPr>
        <w:tc>
          <w:tcPr>
            <w:tcW w:w="8046"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test is consistent with the taxonomy system of prerequisites</w:t>
            </w:r>
          </w:p>
        </w:tc>
        <w:tc>
          <w:tcPr>
            <w:tcW w:w="1418"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3A72FB">
        <w:trPr>
          <w:trHeight w:val="454"/>
        </w:trPr>
        <w:tc>
          <w:tcPr>
            <w:tcW w:w="8046"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Only one answer is right</w:t>
            </w:r>
          </w:p>
        </w:tc>
        <w:tc>
          <w:tcPr>
            <w:tcW w:w="1418"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3A72FB">
        <w:trPr>
          <w:trHeight w:val="454"/>
        </w:trPr>
        <w:tc>
          <w:tcPr>
            <w:tcW w:w="8046"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language level is appropriate for the target group</w:t>
            </w:r>
          </w:p>
        </w:tc>
        <w:tc>
          <w:tcPr>
            <w:tcW w:w="1418" w:type="dxa"/>
            <w:vAlign w:val="center"/>
          </w:tcPr>
          <w:p w:rsidR="00AD7464" w:rsidRPr="00C57ADC" w:rsidRDefault="00AD7464" w:rsidP="003A72FB">
            <w:pPr>
              <w:jc w:val="center"/>
              <w:rPr>
                <w:rFonts w:asciiTheme="majorBidi" w:hAnsiTheme="majorBidi" w:cstheme="majorBidi"/>
                <w:lang w:val="en-GB"/>
              </w:rPr>
            </w:pPr>
          </w:p>
        </w:tc>
      </w:tr>
    </w:tbl>
    <w:p w:rsidR="00AD7464" w:rsidRPr="00C57ADC" w:rsidRDefault="00AD7464" w:rsidP="00AD7464">
      <w:pPr>
        <w:rPr>
          <w:rFonts w:asciiTheme="majorBidi" w:hAnsiTheme="majorBidi" w:cstheme="majorBidi"/>
          <w:b/>
        </w:rPr>
      </w:pPr>
    </w:p>
    <w:p w:rsidR="00AD7464" w:rsidRPr="00C57ADC" w:rsidRDefault="00AD7464" w:rsidP="00AD7464">
      <w:pPr>
        <w:spacing w:line="276" w:lineRule="auto"/>
        <w:rPr>
          <w:rFonts w:asciiTheme="majorBidi" w:eastAsia="Calibri" w:hAnsiTheme="majorBidi" w:cstheme="majorBidi"/>
          <w:b/>
        </w:rPr>
      </w:pPr>
      <w:r w:rsidRPr="00C57ADC">
        <w:rPr>
          <w:rFonts w:asciiTheme="majorBidi" w:hAnsiTheme="majorBidi" w:cstheme="majorBidi"/>
          <w:b/>
          <w:bCs/>
        </w:rPr>
        <w:t>ITEMS OF THE STYLE GUIDE TO BE CHECKED</w:t>
      </w:r>
    </w:p>
    <w:tbl>
      <w:tblPr>
        <w:tblStyle w:val="Tabelraster1"/>
        <w:tblW w:w="0" w:type="auto"/>
        <w:tblLayout w:type="fixed"/>
        <w:tblLook w:val="04A0" w:firstRow="1" w:lastRow="0" w:firstColumn="1" w:lastColumn="0" w:noHBand="0" w:noVBand="1"/>
      </w:tblPr>
      <w:tblGrid>
        <w:gridCol w:w="700"/>
        <w:gridCol w:w="7345"/>
        <w:gridCol w:w="1414"/>
      </w:tblGrid>
      <w:tr w:rsidR="00AD7464" w:rsidRPr="00C57ADC" w:rsidTr="00764670">
        <w:trPr>
          <w:trHeight w:val="510"/>
        </w:trPr>
        <w:tc>
          <w:tcPr>
            <w:tcW w:w="700" w:type="dxa"/>
            <w:shd w:val="clear" w:color="auto" w:fill="BFBFBF"/>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No.*</w:t>
            </w:r>
          </w:p>
        </w:tc>
        <w:tc>
          <w:tcPr>
            <w:tcW w:w="7345" w:type="dxa"/>
            <w:shd w:val="clear" w:color="auto" w:fill="BFBFBF"/>
            <w:vAlign w:val="center"/>
          </w:tcPr>
          <w:p w:rsidR="00AD7464" w:rsidRPr="00C57ADC" w:rsidRDefault="00AD7464" w:rsidP="003A72FB">
            <w:pPr>
              <w:tabs>
                <w:tab w:val="left" w:pos="2040"/>
              </w:tabs>
              <w:rPr>
                <w:rFonts w:asciiTheme="majorBidi" w:hAnsiTheme="majorBidi" w:cstheme="majorBidi"/>
                <w:lang w:val="en-GB"/>
              </w:rPr>
            </w:pPr>
            <w:r w:rsidRPr="00C57ADC">
              <w:rPr>
                <w:rFonts w:asciiTheme="majorBidi" w:hAnsiTheme="majorBidi" w:cstheme="majorBidi"/>
                <w:lang w:val="en-GB"/>
              </w:rPr>
              <w:t>Elements to be determined</w:t>
            </w:r>
          </w:p>
        </w:tc>
        <w:tc>
          <w:tcPr>
            <w:tcW w:w="1414" w:type="dxa"/>
            <w:shd w:val="clear" w:color="auto" w:fill="BFBFBF"/>
            <w:vAlign w:val="center"/>
          </w:tcPr>
          <w:p w:rsidR="00AD7464" w:rsidRPr="00C57ADC" w:rsidRDefault="00AD7464" w:rsidP="003A72FB">
            <w:pPr>
              <w:jc w:val="center"/>
              <w:rPr>
                <w:rFonts w:asciiTheme="majorBidi" w:hAnsiTheme="majorBidi" w:cstheme="majorBidi"/>
                <w:lang w:val="en-GB"/>
              </w:rPr>
            </w:pPr>
            <w:r w:rsidRPr="00C57ADC">
              <w:rPr>
                <w:rFonts w:asciiTheme="majorBidi" w:hAnsiTheme="majorBidi" w:cstheme="majorBidi"/>
                <w:lang w:val="en-GB"/>
              </w:rPr>
              <w:t>In order</w:t>
            </w:r>
          </w:p>
        </w:tc>
      </w:tr>
      <w:tr w:rsidR="00AD7464" w:rsidRPr="00C57ADC" w:rsidTr="00764670">
        <w:trPr>
          <w:trHeight w:val="454"/>
        </w:trPr>
        <w:tc>
          <w:tcPr>
            <w:tcW w:w="700" w:type="dxa"/>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1.</w:t>
            </w:r>
          </w:p>
        </w:tc>
        <w:tc>
          <w:tcPr>
            <w:tcW w:w="7345"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stem must contain a clear question</w:t>
            </w:r>
          </w:p>
        </w:tc>
        <w:tc>
          <w:tcPr>
            <w:tcW w:w="1414"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454"/>
        </w:trPr>
        <w:tc>
          <w:tcPr>
            <w:tcW w:w="700" w:type="dxa"/>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2.</w:t>
            </w:r>
          </w:p>
        </w:tc>
        <w:tc>
          <w:tcPr>
            <w:tcW w:w="7345"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Professional knowledge is required to answer this question</w:t>
            </w:r>
          </w:p>
        </w:tc>
        <w:tc>
          <w:tcPr>
            <w:tcW w:w="1414"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454"/>
        </w:trPr>
        <w:tc>
          <w:tcPr>
            <w:tcW w:w="700" w:type="dxa"/>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3.</w:t>
            </w:r>
          </w:p>
        </w:tc>
        <w:tc>
          <w:tcPr>
            <w:tcW w:w="7345"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 xml:space="preserve">This is not a question that can be answered with a </w:t>
            </w:r>
            <w:r w:rsidR="00C57ADC">
              <w:rPr>
                <w:rFonts w:asciiTheme="majorBidi" w:hAnsiTheme="majorBidi" w:cstheme="majorBidi"/>
                <w:lang w:val="en-GB"/>
              </w:rPr>
              <w:t>“</w:t>
            </w:r>
            <w:r w:rsidRPr="00C57ADC">
              <w:rPr>
                <w:rFonts w:asciiTheme="majorBidi" w:hAnsiTheme="majorBidi" w:cstheme="majorBidi"/>
                <w:lang w:val="en-GB"/>
              </w:rPr>
              <w:t>yes</w:t>
            </w:r>
            <w:r w:rsidR="00C57ADC">
              <w:rPr>
                <w:rFonts w:asciiTheme="majorBidi" w:hAnsiTheme="majorBidi" w:cstheme="majorBidi"/>
                <w:lang w:val="en-GB"/>
              </w:rPr>
              <w:t>”</w:t>
            </w:r>
            <w:r w:rsidRPr="00C57ADC">
              <w:rPr>
                <w:rFonts w:asciiTheme="majorBidi" w:hAnsiTheme="majorBidi" w:cstheme="majorBidi"/>
                <w:lang w:val="en-GB"/>
              </w:rPr>
              <w:t xml:space="preserve"> or </w:t>
            </w:r>
            <w:r w:rsidR="00C57ADC">
              <w:rPr>
                <w:rFonts w:asciiTheme="majorBidi" w:hAnsiTheme="majorBidi" w:cstheme="majorBidi"/>
                <w:lang w:val="en-GB"/>
              </w:rPr>
              <w:t>“</w:t>
            </w:r>
            <w:r w:rsidRPr="00C57ADC">
              <w:rPr>
                <w:rFonts w:asciiTheme="majorBidi" w:hAnsiTheme="majorBidi" w:cstheme="majorBidi"/>
                <w:lang w:val="en-GB"/>
              </w:rPr>
              <w:t>no</w:t>
            </w:r>
            <w:r w:rsidR="00C57ADC">
              <w:rPr>
                <w:rFonts w:asciiTheme="majorBidi" w:hAnsiTheme="majorBidi" w:cstheme="majorBidi"/>
                <w:lang w:val="en-GB"/>
              </w:rPr>
              <w:t>”</w:t>
            </w:r>
            <w:r w:rsidRPr="00C57ADC">
              <w:rPr>
                <w:rFonts w:asciiTheme="majorBidi" w:hAnsiTheme="majorBidi" w:cstheme="majorBidi"/>
                <w:lang w:val="en-GB"/>
              </w:rPr>
              <w:t>.</w:t>
            </w:r>
          </w:p>
        </w:tc>
        <w:tc>
          <w:tcPr>
            <w:tcW w:w="1414"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454"/>
        </w:trPr>
        <w:tc>
          <w:tcPr>
            <w:tcW w:w="700" w:type="dxa"/>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4.</w:t>
            </w:r>
          </w:p>
        </w:tc>
        <w:tc>
          <w:tcPr>
            <w:tcW w:w="7345"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If the question implies that an action must be taken, all answers contain the notion of an action</w:t>
            </w:r>
          </w:p>
        </w:tc>
        <w:tc>
          <w:tcPr>
            <w:tcW w:w="1414"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454"/>
        </w:trPr>
        <w:tc>
          <w:tcPr>
            <w:tcW w:w="700" w:type="dxa"/>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5.</w:t>
            </w:r>
          </w:p>
        </w:tc>
        <w:tc>
          <w:tcPr>
            <w:tcW w:w="7345"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question does not contain a negative construction</w:t>
            </w:r>
          </w:p>
        </w:tc>
        <w:tc>
          <w:tcPr>
            <w:tcW w:w="1414"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454"/>
        </w:trPr>
        <w:tc>
          <w:tcPr>
            <w:tcW w:w="700" w:type="dxa"/>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6.</w:t>
            </w:r>
          </w:p>
        </w:tc>
        <w:tc>
          <w:tcPr>
            <w:tcW w:w="7345"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question and answers do not contain absolute and vague wording</w:t>
            </w:r>
          </w:p>
        </w:tc>
        <w:tc>
          <w:tcPr>
            <w:tcW w:w="1414"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454"/>
        </w:trPr>
        <w:tc>
          <w:tcPr>
            <w:tcW w:w="700" w:type="dxa"/>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7.</w:t>
            </w:r>
          </w:p>
        </w:tc>
        <w:tc>
          <w:tcPr>
            <w:tcW w:w="7345"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terms in the stem are not repeated only in the right answer</w:t>
            </w:r>
          </w:p>
        </w:tc>
        <w:tc>
          <w:tcPr>
            <w:tcW w:w="1414"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454"/>
        </w:trPr>
        <w:tc>
          <w:tcPr>
            <w:tcW w:w="700" w:type="dxa"/>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8.</w:t>
            </w:r>
          </w:p>
        </w:tc>
        <w:tc>
          <w:tcPr>
            <w:tcW w:w="7345"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question does not contain unnecessary information</w:t>
            </w:r>
          </w:p>
        </w:tc>
        <w:tc>
          <w:tcPr>
            <w:tcW w:w="1414"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454"/>
        </w:trPr>
        <w:tc>
          <w:tcPr>
            <w:tcW w:w="700" w:type="dxa"/>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9.</w:t>
            </w:r>
          </w:p>
        </w:tc>
        <w:tc>
          <w:tcPr>
            <w:tcW w:w="7345"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question was formulated in the third person</w:t>
            </w:r>
          </w:p>
        </w:tc>
        <w:tc>
          <w:tcPr>
            <w:tcW w:w="1414"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454"/>
        </w:trPr>
        <w:tc>
          <w:tcPr>
            <w:tcW w:w="700" w:type="dxa"/>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10.</w:t>
            </w:r>
          </w:p>
        </w:tc>
        <w:tc>
          <w:tcPr>
            <w:tcW w:w="7345"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question does not contain any double negative</w:t>
            </w:r>
          </w:p>
        </w:tc>
        <w:tc>
          <w:tcPr>
            <w:tcW w:w="1414"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454"/>
        </w:trPr>
        <w:tc>
          <w:tcPr>
            <w:tcW w:w="700" w:type="dxa"/>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11.</w:t>
            </w:r>
          </w:p>
        </w:tc>
        <w:tc>
          <w:tcPr>
            <w:tcW w:w="7345"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right answer should not give rise to a debate</w:t>
            </w:r>
          </w:p>
        </w:tc>
        <w:tc>
          <w:tcPr>
            <w:tcW w:w="1414"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454"/>
        </w:trPr>
        <w:tc>
          <w:tcPr>
            <w:tcW w:w="700" w:type="dxa"/>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12.</w:t>
            </w:r>
          </w:p>
        </w:tc>
        <w:tc>
          <w:tcPr>
            <w:tcW w:w="7345"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Ensure that all responses are equivalent in length and wording</w:t>
            </w:r>
          </w:p>
        </w:tc>
        <w:tc>
          <w:tcPr>
            <w:tcW w:w="1414"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454"/>
        </w:trPr>
        <w:tc>
          <w:tcPr>
            <w:tcW w:w="700" w:type="dxa"/>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13.</w:t>
            </w:r>
          </w:p>
        </w:tc>
        <w:tc>
          <w:tcPr>
            <w:tcW w:w="7345"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detractors are plausible (convincing)</w:t>
            </w:r>
          </w:p>
        </w:tc>
        <w:tc>
          <w:tcPr>
            <w:tcW w:w="1414"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454"/>
        </w:trPr>
        <w:tc>
          <w:tcPr>
            <w:tcW w:w="700" w:type="dxa"/>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14.</w:t>
            </w:r>
          </w:p>
        </w:tc>
        <w:tc>
          <w:tcPr>
            <w:tcW w:w="7345"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 xml:space="preserve">The answer </w:t>
            </w:r>
            <w:r w:rsidR="00C57ADC">
              <w:rPr>
                <w:rFonts w:asciiTheme="majorBidi" w:hAnsiTheme="majorBidi" w:cstheme="majorBidi"/>
                <w:lang w:val="en-GB"/>
              </w:rPr>
              <w:t>“</w:t>
            </w:r>
            <w:r w:rsidRPr="00C57ADC">
              <w:rPr>
                <w:rFonts w:asciiTheme="majorBidi" w:hAnsiTheme="majorBidi" w:cstheme="majorBidi"/>
                <w:lang w:val="en-GB"/>
              </w:rPr>
              <w:t>all/none of the above</w:t>
            </w:r>
            <w:r w:rsidR="00C57ADC">
              <w:rPr>
                <w:rFonts w:asciiTheme="majorBidi" w:hAnsiTheme="majorBidi" w:cstheme="majorBidi"/>
                <w:lang w:val="en-GB"/>
              </w:rPr>
              <w:t>”</w:t>
            </w:r>
            <w:r w:rsidRPr="00C57ADC">
              <w:rPr>
                <w:rFonts w:asciiTheme="majorBidi" w:hAnsiTheme="majorBidi" w:cstheme="majorBidi"/>
                <w:lang w:val="en-GB"/>
              </w:rPr>
              <w:t xml:space="preserve"> is never used</w:t>
            </w:r>
          </w:p>
        </w:tc>
        <w:tc>
          <w:tcPr>
            <w:tcW w:w="1414" w:type="dxa"/>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454"/>
        </w:trPr>
        <w:tc>
          <w:tcPr>
            <w:tcW w:w="700" w:type="dxa"/>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15.</w:t>
            </w:r>
          </w:p>
        </w:tc>
        <w:tc>
          <w:tcPr>
            <w:tcW w:w="7345" w:type="dxa"/>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list of items in the answers are in the same order</w:t>
            </w:r>
          </w:p>
        </w:tc>
        <w:tc>
          <w:tcPr>
            <w:tcW w:w="1414" w:type="dxa"/>
            <w:vAlign w:val="center"/>
          </w:tcPr>
          <w:p w:rsidR="00AD7464" w:rsidRPr="00C57ADC" w:rsidRDefault="00AD7464" w:rsidP="003A72FB">
            <w:pPr>
              <w:jc w:val="center"/>
              <w:rPr>
                <w:rFonts w:asciiTheme="majorBidi" w:hAnsiTheme="majorBidi" w:cstheme="majorBidi"/>
                <w:lang w:val="en-GB"/>
              </w:rPr>
            </w:pPr>
          </w:p>
        </w:tc>
      </w:tr>
    </w:tbl>
    <w:p w:rsidR="00AD7464" w:rsidRPr="00C57ADC" w:rsidRDefault="00C33DE2" w:rsidP="00C33DE2">
      <w:pPr>
        <w:spacing w:before="120"/>
        <w:ind w:left="170" w:right="1134" w:hanging="170"/>
        <w:rPr>
          <w:rFonts w:asciiTheme="majorBidi" w:eastAsia="Calibri" w:hAnsiTheme="majorBidi" w:cstheme="majorBidi"/>
          <w:b/>
        </w:rPr>
      </w:pPr>
      <w:r w:rsidRPr="00C57ADC">
        <w:rPr>
          <w:rFonts w:asciiTheme="majorBidi" w:hAnsiTheme="majorBidi" w:cstheme="majorBidi"/>
        </w:rPr>
        <w:tab/>
      </w:r>
      <w:r w:rsidR="00AD7464" w:rsidRPr="00C57ADC">
        <w:rPr>
          <w:rFonts w:asciiTheme="majorBidi" w:hAnsiTheme="majorBidi" w:cstheme="majorBidi"/>
        </w:rPr>
        <w:t>*</w:t>
      </w:r>
      <w:r w:rsidRPr="00C57ADC">
        <w:rPr>
          <w:rFonts w:asciiTheme="majorBidi" w:hAnsiTheme="majorBidi" w:cstheme="majorBidi"/>
        </w:rPr>
        <w:tab/>
      </w:r>
      <w:r w:rsidR="00AD7464" w:rsidRPr="00C57ADC">
        <w:rPr>
          <w:rFonts w:asciiTheme="majorBidi" w:hAnsiTheme="majorBidi" w:cstheme="majorBidi"/>
        </w:rPr>
        <w:t>The number in the list of items to be checked corresponds to the number in the style guide.</w:t>
      </w:r>
    </w:p>
    <w:p w:rsidR="00AD7464" w:rsidRPr="00C57ADC" w:rsidRDefault="00764670" w:rsidP="00AD7464">
      <w:pPr>
        <w:spacing w:after="120" w:line="276" w:lineRule="auto"/>
        <w:rPr>
          <w:rFonts w:asciiTheme="majorBidi" w:eastAsia="Calibri" w:hAnsiTheme="majorBidi" w:cstheme="majorBidi"/>
          <w:b/>
          <w:szCs w:val="16"/>
        </w:rPr>
      </w:pPr>
      <w:r w:rsidRPr="00C57ADC">
        <w:rPr>
          <w:rFonts w:asciiTheme="majorBidi" w:hAnsiTheme="majorBidi" w:cstheme="majorBidi"/>
          <w:b/>
          <w:bCs/>
        </w:rPr>
        <w:br w:type="page"/>
      </w:r>
      <w:r w:rsidR="00AD7464" w:rsidRPr="00C57ADC">
        <w:rPr>
          <w:rFonts w:asciiTheme="majorBidi" w:hAnsiTheme="majorBidi" w:cstheme="majorBidi"/>
          <w:b/>
          <w:bCs/>
        </w:rPr>
        <w:lastRenderedPageBreak/>
        <w:t>ITEMS OF THE STYLE GUIDE TO BE CHECKED</w:t>
      </w:r>
    </w:p>
    <w:tbl>
      <w:tblPr>
        <w:tblStyle w:val="Tabelraster1"/>
        <w:tblW w:w="0" w:type="auto"/>
        <w:tblLayout w:type="fixed"/>
        <w:tblLook w:val="04A0" w:firstRow="1" w:lastRow="0" w:firstColumn="1" w:lastColumn="0" w:noHBand="0" w:noVBand="1"/>
      </w:tblPr>
      <w:tblGrid>
        <w:gridCol w:w="700"/>
        <w:gridCol w:w="7345"/>
        <w:gridCol w:w="1414"/>
      </w:tblGrid>
      <w:tr w:rsidR="00AD7464" w:rsidRPr="00C57ADC" w:rsidTr="00764670">
        <w:trPr>
          <w:trHeight w:val="510"/>
        </w:trPr>
        <w:tc>
          <w:tcPr>
            <w:tcW w:w="700" w:type="dxa"/>
            <w:shd w:val="clear" w:color="auto" w:fill="A6A6A6" w:themeFill="background1" w:themeFillShade="A6"/>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No.*</w:t>
            </w:r>
          </w:p>
        </w:tc>
        <w:tc>
          <w:tcPr>
            <w:tcW w:w="7345" w:type="dxa"/>
            <w:shd w:val="clear" w:color="auto" w:fill="A6A6A6" w:themeFill="background1" w:themeFillShade="A6"/>
            <w:vAlign w:val="center"/>
          </w:tcPr>
          <w:p w:rsidR="00AD7464" w:rsidRPr="00C57ADC" w:rsidRDefault="00AD7464" w:rsidP="003A72FB">
            <w:pPr>
              <w:tabs>
                <w:tab w:val="left" w:pos="2040"/>
              </w:tabs>
              <w:rPr>
                <w:rFonts w:asciiTheme="majorBidi" w:hAnsiTheme="majorBidi" w:cstheme="majorBidi"/>
                <w:lang w:val="en-GB"/>
              </w:rPr>
            </w:pPr>
            <w:r w:rsidRPr="00C57ADC">
              <w:rPr>
                <w:rFonts w:asciiTheme="majorBidi" w:hAnsiTheme="majorBidi" w:cstheme="majorBidi"/>
                <w:lang w:val="en-GB"/>
              </w:rPr>
              <w:t>Elements to be determined: what is correct:</w:t>
            </w:r>
          </w:p>
        </w:tc>
        <w:tc>
          <w:tcPr>
            <w:tcW w:w="1414" w:type="dxa"/>
            <w:shd w:val="clear" w:color="auto" w:fill="A6A6A6" w:themeFill="background1" w:themeFillShade="A6"/>
            <w:vAlign w:val="center"/>
          </w:tcPr>
          <w:p w:rsidR="00AD7464" w:rsidRPr="00C57ADC" w:rsidRDefault="00AD7464" w:rsidP="003A72FB">
            <w:pPr>
              <w:jc w:val="center"/>
              <w:rPr>
                <w:rFonts w:asciiTheme="majorBidi" w:hAnsiTheme="majorBidi" w:cstheme="majorBidi"/>
                <w:lang w:val="en-GB"/>
              </w:rPr>
            </w:pPr>
            <w:r w:rsidRPr="00C57ADC">
              <w:rPr>
                <w:rFonts w:asciiTheme="majorBidi" w:hAnsiTheme="majorBidi" w:cstheme="majorBidi"/>
                <w:lang w:val="en-GB"/>
              </w:rPr>
              <w:t>In order</w:t>
            </w:r>
          </w:p>
        </w:tc>
      </w:tr>
      <w:tr w:rsidR="00AD7464" w:rsidRPr="00C57ADC" w:rsidTr="00764670">
        <w:trPr>
          <w:trHeight w:val="510"/>
        </w:trPr>
        <w:tc>
          <w:tcPr>
            <w:tcW w:w="700" w:type="dxa"/>
            <w:shd w:val="clear" w:color="auto" w:fill="F2F2F2" w:themeFill="background1" w:themeFillShade="F2"/>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1.</w:t>
            </w:r>
          </w:p>
        </w:tc>
        <w:tc>
          <w:tcPr>
            <w:tcW w:w="7345" w:type="dxa"/>
            <w:shd w:val="clear" w:color="auto" w:fill="F2F2F2" w:themeFill="background1" w:themeFillShade="F2"/>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stem contains a clear question</w:t>
            </w:r>
          </w:p>
        </w:tc>
        <w:tc>
          <w:tcPr>
            <w:tcW w:w="1414" w:type="dxa"/>
            <w:shd w:val="clear" w:color="auto" w:fill="F2F2F2" w:themeFill="background1" w:themeFillShade="F2"/>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510"/>
        </w:trPr>
        <w:tc>
          <w:tcPr>
            <w:tcW w:w="700" w:type="dxa"/>
            <w:shd w:val="clear" w:color="auto" w:fill="F2F2F2" w:themeFill="background1" w:themeFillShade="F2"/>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2.</w:t>
            </w:r>
          </w:p>
        </w:tc>
        <w:tc>
          <w:tcPr>
            <w:tcW w:w="7345" w:type="dxa"/>
            <w:shd w:val="clear" w:color="auto" w:fill="F2F2F2" w:themeFill="background1" w:themeFillShade="F2"/>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Professional knowledge is required to answer this question</w:t>
            </w:r>
          </w:p>
        </w:tc>
        <w:tc>
          <w:tcPr>
            <w:tcW w:w="1414" w:type="dxa"/>
            <w:shd w:val="clear" w:color="auto" w:fill="F2F2F2" w:themeFill="background1" w:themeFillShade="F2"/>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510"/>
        </w:trPr>
        <w:tc>
          <w:tcPr>
            <w:tcW w:w="700" w:type="dxa"/>
            <w:shd w:val="clear" w:color="auto" w:fill="F2F2F2" w:themeFill="background1" w:themeFillShade="F2"/>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4.</w:t>
            </w:r>
          </w:p>
        </w:tc>
        <w:tc>
          <w:tcPr>
            <w:tcW w:w="7345" w:type="dxa"/>
            <w:shd w:val="clear" w:color="auto" w:fill="F2F2F2" w:themeFill="background1" w:themeFillShade="F2"/>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If the question implies that an action must be taken, all answers contain the notion of an action</w:t>
            </w:r>
          </w:p>
        </w:tc>
        <w:tc>
          <w:tcPr>
            <w:tcW w:w="1414" w:type="dxa"/>
            <w:shd w:val="clear" w:color="auto" w:fill="F2F2F2" w:themeFill="background1" w:themeFillShade="F2"/>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510"/>
        </w:trPr>
        <w:tc>
          <w:tcPr>
            <w:tcW w:w="700" w:type="dxa"/>
            <w:shd w:val="clear" w:color="auto" w:fill="F2F2F2" w:themeFill="background1" w:themeFillShade="F2"/>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9.</w:t>
            </w:r>
          </w:p>
        </w:tc>
        <w:tc>
          <w:tcPr>
            <w:tcW w:w="7345" w:type="dxa"/>
            <w:shd w:val="clear" w:color="auto" w:fill="F2F2F2" w:themeFill="background1" w:themeFillShade="F2"/>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question was formulated in the third person</w:t>
            </w:r>
          </w:p>
        </w:tc>
        <w:tc>
          <w:tcPr>
            <w:tcW w:w="1414" w:type="dxa"/>
            <w:shd w:val="clear" w:color="auto" w:fill="F2F2F2" w:themeFill="background1" w:themeFillShade="F2"/>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510"/>
        </w:trPr>
        <w:tc>
          <w:tcPr>
            <w:tcW w:w="700" w:type="dxa"/>
            <w:shd w:val="clear" w:color="auto" w:fill="F2F2F2" w:themeFill="background1" w:themeFillShade="F2"/>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12.</w:t>
            </w:r>
          </w:p>
        </w:tc>
        <w:tc>
          <w:tcPr>
            <w:tcW w:w="7345" w:type="dxa"/>
            <w:shd w:val="clear" w:color="auto" w:fill="F2F2F2" w:themeFill="background1" w:themeFillShade="F2"/>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Ensure that all responses are equivalent in length and wording</w:t>
            </w:r>
          </w:p>
        </w:tc>
        <w:tc>
          <w:tcPr>
            <w:tcW w:w="1414" w:type="dxa"/>
            <w:shd w:val="clear" w:color="auto" w:fill="F2F2F2" w:themeFill="background1" w:themeFillShade="F2"/>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510"/>
        </w:trPr>
        <w:tc>
          <w:tcPr>
            <w:tcW w:w="700" w:type="dxa"/>
            <w:shd w:val="clear" w:color="auto" w:fill="F2F2F2" w:themeFill="background1" w:themeFillShade="F2"/>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13.</w:t>
            </w:r>
          </w:p>
        </w:tc>
        <w:tc>
          <w:tcPr>
            <w:tcW w:w="7345" w:type="dxa"/>
            <w:shd w:val="clear" w:color="auto" w:fill="F2F2F2" w:themeFill="background1" w:themeFillShade="F2"/>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detractors are plausible (convincing)</w:t>
            </w:r>
          </w:p>
        </w:tc>
        <w:tc>
          <w:tcPr>
            <w:tcW w:w="1414" w:type="dxa"/>
            <w:shd w:val="clear" w:color="auto" w:fill="F2F2F2" w:themeFill="background1" w:themeFillShade="F2"/>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510"/>
        </w:trPr>
        <w:tc>
          <w:tcPr>
            <w:tcW w:w="700" w:type="dxa"/>
            <w:shd w:val="clear" w:color="auto" w:fill="F2F2F2" w:themeFill="background1" w:themeFillShade="F2"/>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15.</w:t>
            </w:r>
          </w:p>
        </w:tc>
        <w:tc>
          <w:tcPr>
            <w:tcW w:w="7345" w:type="dxa"/>
            <w:shd w:val="clear" w:color="auto" w:fill="F2F2F2" w:themeFill="background1" w:themeFillShade="F2"/>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list of items in the answers are in the same order</w:t>
            </w:r>
          </w:p>
        </w:tc>
        <w:tc>
          <w:tcPr>
            <w:tcW w:w="1414" w:type="dxa"/>
            <w:shd w:val="clear" w:color="auto" w:fill="F2F2F2" w:themeFill="background1" w:themeFillShade="F2"/>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510"/>
        </w:trPr>
        <w:tc>
          <w:tcPr>
            <w:tcW w:w="700" w:type="dxa"/>
            <w:shd w:val="clear" w:color="auto" w:fill="A6A6A6" w:themeFill="background1" w:themeFillShade="A6"/>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No.*</w:t>
            </w:r>
          </w:p>
        </w:tc>
        <w:tc>
          <w:tcPr>
            <w:tcW w:w="7345" w:type="dxa"/>
            <w:shd w:val="clear" w:color="auto" w:fill="A6A6A6" w:themeFill="background1" w:themeFillShade="A6"/>
            <w:vAlign w:val="center"/>
          </w:tcPr>
          <w:p w:rsidR="00AD7464" w:rsidRPr="00C57ADC" w:rsidRDefault="00AD7464" w:rsidP="003A72FB">
            <w:pPr>
              <w:tabs>
                <w:tab w:val="left" w:pos="2040"/>
              </w:tabs>
              <w:rPr>
                <w:rFonts w:asciiTheme="majorBidi" w:hAnsiTheme="majorBidi" w:cstheme="majorBidi"/>
                <w:lang w:val="en-GB"/>
              </w:rPr>
            </w:pPr>
            <w:r w:rsidRPr="00C57ADC">
              <w:rPr>
                <w:rFonts w:asciiTheme="majorBidi" w:hAnsiTheme="majorBidi" w:cstheme="majorBidi"/>
                <w:lang w:val="en-GB"/>
              </w:rPr>
              <w:t>Elements to be determined: what is correct:</w:t>
            </w:r>
          </w:p>
        </w:tc>
        <w:tc>
          <w:tcPr>
            <w:tcW w:w="1414" w:type="dxa"/>
            <w:shd w:val="clear" w:color="auto" w:fill="A6A6A6" w:themeFill="background1" w:themeFillShade="A6"/>
            <w:vAlign w:val="center"/>
          </w:tcPr>
          <w:p w:rsidR="00AD7464" w:rsidRPr="00C57ADC" w:rsidRDefault="00AD7464" w:rsidP="003A72FB">
            <w:pPr>
              <w:jc w:val="center"/>
              <w:rPr>
                <w:rFonts w:asciiTheme="majorBidi" w:hAnsiTheme="majorBidi" w:cstheme="majorBidi"/>
                <w:lang w:val="en-GB"/>
              </w:rPr>
            </w:pPr>
            <w:r w:rsidRPr="00C57ADC">
              <w:rPr>
                <w:rFonts w:asciiTheme="majorBidi" w:hAnsiTheme="majorBidi" w:cstheme="majorBidi"/>
                <w:lang w:val="en-GB"/>
              </w:rPr>
              <w:t>In order</w:t>
            </w:r>
          </w:p>
        </w:tc>
      </w:tr>
      <w:tr w:rsidR="00AD7464" w:rsidRPr="00C57ADC" w:rsidTr="00764670">
        <w:trPr>
          <w:trHeight w:val="510"/>
        </w:trPr>
        <w:tc>
          <w:tcPr>
            <w:tcW w:w="700" w:type="dxa"/>
            <w:shd w:val="clear" w:color="auto" w:fill="D9D9D9" w:themeFill="background1" w:themeFillShade="D9"/>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3.</w:t>
            </w:r>
          </w:p>
        </w:tc>
        <w:tc>
          <w:tcPr>
            <w:tcW w:w="7345" w:type="dxa"/>
            <w:shd w:val="clear" w:color="auto" w:fill="D9D9D9" w:themeFill="background1" w:themeFillShade="D9"/>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 xml:space="preserve">This is not a question that can be answered with a </w:t>
            </w:r>
            <w:r w:rsidR="00C57ADC">
              <w:rPr>
                <w:rFonts w:asciiTheme="majorBidi" w:hAnsiTheme="majorBidi" w:cstheme="majorBidi"/>
                <w:lang w:val="en-GB"/>
              </w:rPr>
              <w:t>“</w:t>
            </w:r>
            <w:r w:rsidRPr="00C57ADC">
              <w:rPr>
                <w:rFonts w:asciiTheme="majorBidi" w:hAnsiTheme="majorBidi" w:cstheme="majorBidi"/>
                <w:lang w:val="en-GB"/>
              </w:rPr>
              <w:t>yes</w:t>
            </w:r>
            <w:r w:rsidR="00C57ADC">
              <w:rPr>
                <w:rFonts w:asciiTheme="majorBidi" w:hAnsiTheme="majorBidi" w:cstheme="majorBidi"/>
                <w:lang w:val="en-GB"/>
              </w:rPr>
              <w:t>”</w:t>
            </w:r>
            <w:r w:rsidRPr="00C57ADC">
              <w:rPr>
                <w:rFonts w:asciiTheme="majorBidi" w:hAnsiTheme="majorBidi" w:cstheme="majorBidi"/>
                <w:lang w:val="en-GB"/>
              </w:rPr>
              <w:t xml:space="preserve"> or </w:t>
            </w:r>
            <w:r w:rsidR="00C57ADC">
              <w:rPr>
                <w:rFonts w:asciiTheme="majorBidi" w:hAnsiTheme="majorBidi" w:cstheme="majorBidi"/>
                <w:lang w:val="en-GB"/>
              </w:rPr>
              <w:t>“</w:t>
            </w:r>
            <w:r w:rsidRPr="00C57ADC">
              <w:rPr>
                <w:rFonts w:asciiTheme="majorBidi" w:hAnsiTheme="majorBidi" w:cstheme="majorBidi"/>
                <w:lang w:val="en-GB"/>
              </w:rPr>
              <w:t>no</w:t>
            </w:r>
            <w:r w:rsidR="00C57ADC">
              <w:rPr>
                <w:rFonts w:asciiTheme="majorBidi" w:hAnsiTheme="majorBidi" w:cstheme="majorBidi"/>
                <w:lang w:val="en-GB"/>
              </w:rPr>
              <w:t>”</w:t>
            </w:r>
            <w:r w:rsidRPr="00C57ADC">
              <w:rPr>
                <w:rFonts w:asciiTheme="majorBidi" w:hAnsiTheme="majorBidi" w:cstheme="majorBidi"/>
                <w:lang w:val="en-GB"/>
              </w:rPr>
              <w:t>.</w:t>
            </w:r>
          </w:p>
        </w:tc>
        <w:tc>
          <w:tcPr>
            <w:tcW w:w="1414" w:type="dxa"/>
            <w:shd w:val="clear" w:color="auto" w:fill="D9D9D9" w:themeFill="background1" w:themeFillShade="D9"/>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510"/>
        </w:trPr>
        <w:tc>
          <w:tcPr>
            <w:tcW w:w="700" w:type="dxa"/>
            <w:shd w:val="clear" w:color="auto" w:fill="D9D9D9" w:themeFill="background1" w:themeFillShade="D9"/>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5.</w:t>
            </w:r>
          </w:p>
        </w:tc>
        <w:tc>
          <w:tcPr>
            <w:tcW w:w="7345" w:type="dxa"/>
            <w:shd w:val="clear" w:color="auto" w:fill="D9D9D9" w:themeFill="background1" w:themeFillShade="D9"/>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question does not contain a negative construction</w:t>
            </w:r>
          </w:p>
        </w:tc>
        <w:tc>
          <w:tcPr>
            <w:tcW w:w="1414" w:type="dxa"/>
            <w:shd w:val="clear" w:color="auto" w:fill="D9D9D9" w:themeFill="background1" w:themeFillShade="D9"/>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510"/>
        </w:trPr>
        <w:tc>
          <w:tcPr>
            <w:tcW w:w="700" w:type="dxa"/>
            <w:shd w:val="clear" w:color="auto" w:fill="D9D9D9" w:themeFill="background1" w:themeFillShade="D9"/>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6.</w:t>
            </w:r>
          </w:p>
        </w:tc>
        <w:tc>
          <w:tcPr>
            <w:tcW w:w="7345" w:type="dxa"/>
            <w:shd w:val="clear" w:color="auto" w:fill="D9D9D9" w:themeFill="background1" w:themeFillShade="D9"/>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question and answers do not contain absolute and vague wording</w:t>
            </w:r>
          </w:p>
        </w:tc>
        <w:tc>
          <w:tcPr>
            <w:tcW w:w="1414" w:type="dxa"/>
            <w:shd w:val="clear" w:color="auto" w:fill="D9D9D9" w:themeFill="background1" w:themeFillShade="D9"/>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510"/>
        </w:trPr>
        <w:tc>
          <w:tcPr>
            <w:tcW w:w="700" w:type="dxa"/>
            <w:shd w:val="clear" w:color="auto" w:fill="D9D9D9" w:themeFill="background1" w:themeFillShade="D9"/>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7.</w:t>
            </w:r>
          </w:p>
        </w:tc>
        <w:tc>
          <w:tcPr>
            <w:tcW w:w="7345" w:type="dxa"/>
            <w:shd w:val="clear" w:color="auto" w:fill="D9D9D9" w:themeFill="background1" w:themeFillShade="D9"/>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Only the right answer contains terms in the stem</w:t>
            </w:r>
          </w:p>
        </w:tc>
        <w:tc>
          <w:tcPr>
            <w:tcW w:w="1414" w:type="dxa"/>
            <w:shd w:val="clear" w:color="auto" w:fill="D9D9D9" w:themeFill="background1" w:themeFillShade="D9"/>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510"/>
        </w:trPr>
        <w:tc>
          <w:tcPr>
            <w:tcW w:w="700" w:type="dxa"/>
            <w:shd w:val="clear" w:color="auto" w:fill="D9D9D9" w:themeFill="background1" w:themeFillShade="D9"/>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8.</w:t>
            </w:r>
          </w:p>
        </w:tc>
        <w:tc>
          <w:tcPr>
            <w:tcW w:w="7345" w:type="dxa"/>
            <w:shd w:val="clear" w:color="auto" w:fill="D9D9D9" w:themeFill="background1" w:themeFillShade="D9"/>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question c</w:t>
            </w:r>
            <w:r w:rsidR="00D9519C" w:rsidRPr="00C57ADC">
              <w:rPr>
                <w:rFonts w:asciiTheme="majorBidi" w:hAnsiTheme="majorBidi" w:cstheme="majorBidi"/>
                <w:lang w:val="en-GB"/>
              </w:rPr>
              <w:t>ontains superfluous information</w:t>
            </w:r>
          </w:p>
        </w:tc>
        <w:tc>
          <w:tcPr>
            <w:tcW w:w="1414" w:type="dxa"/>
            <w:shd w:val="clear" w:color="auto" w:fill="D9D9D9" w:themeFill="background1" w:themeFillShade="D9"/>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510"/>
        </w:trPr>
        <w:tc>
          <w:tcPr>
            <w:tcW w:w="700" w:type="dxa"/>
            <w:shd w:val="clear" w:color="auto" w:fill="D9D9D9" w:themeFill="background1" w:themeFillShade="D9"/>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10.</w:t>
            </w:r>
          </w:p>
        </w:tc>
        <w:tc>
          <w:tcPr>
            <w:tcW w:w="7345" w:type="dxa"/>
            <w:shd w:val="clear" w:color="auto" w:fill="D9D9D9" w:themeFill="background1" w:themeFillShade="D9"/>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question contains double negative</w:t>
            </w:r>
          </w:p>
        </w:tc>
        <w:tc>
          <w:tcPr>
            <w:tcW w:w="1414" w:type="dxa"/>
            <w:shd w:val="clear" w:color="auto" w:fill="D9D9D9" w:themeFill="background1" w:themeFillShade="D9"/>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510"/>
        </w:trPr>
        <w:tc>
          <w:tcPr>
            <w:tcW w:w="700" w:type="dxa"/>
            <w:shd w:val="clear" w:color="auto" w:fill="D9D9D9" w:themeFill="background1" w:themeFillShade="D9"/>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11.</w:t>
            </w:r>
          </w:p>
        </w:tc>
        <w:tc>
          <w:tcPr>
            <w:tcW w:w="7345" w:type="dxa"/>
            <w:shd w:val="clear" w:color="auto" w:fill="D9D9D9" w:themeFill="background1" w:themeFillShade="D9"/>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The right answer gives rise to a debate</w:t>
            </w:r>
          </w:p>
        </w:tc>
        <w:tc>
          <w:tcPr>
            <w:tcW w:w="1414" w:type="dxa"/>
            <w:shd w:val="clear" w:color="auto" w:fill="D9D9D9" w:themeFill="background1" w:themeFillShade="D9"/>
            <w:vAlign w:val="center"/>
          </w:tcPr>
          <w:p w:rsidR="00AD7464" w:rsidRPr="00C57ADC" w:rsidRDefault="00AD7464" w:rsidP="003A72FB">
            <w:pPr>
              <w:jc w:val="center"/>
              <w:rPr>
                <w:rFonts w:asciiTheme="majorBidi" w:hAnsiTheme="majorBidi" w:cstheme="majorBidi"/>
                <w:lang w:val="en-GB"/>
              </w:rPr>
            </w:pPr>
          </w:p>
        </w:tc>
      </w:tr>
      <w:tr w:rsidR="00AD7464" w:rsidRPr="00C57ADC" w:rsidTr="00764670">
        <w:trPr>
          <w:trHeight w:val="510"/>
        </w:trPr>
        <w:tc>
          <w:tcPr>
            <w:tcW w:w="700" w:type="dxa"/>
            <w:shd w:val="clear" w:color="auto" w:fill="D9D9D9" w:themeFill="background1" w:themeFillShade="D9"/>
            <w:vAlign w:val="center"/>
          </w:tcPr>
          <w:p w:rsidR="00AD7464" w:rsidRPr="00C57ADC" w:rsidRDefault="00AD7464" w:rsidP="003A72FB">
            <w:pPr>
              <w:jc w:val="right"/>
              <w:rPr>
                <w:rFonts w:asciiTheme="majorBidi" w:hAnsiTheme="majorBidi" w:cstheme="majorBidi"/>
                <w:lang w:val="en-GB"/>
              </w:rPr>
            </w:pPr>
            <w:r w:rsidRPr="00C57ADC">
              <w:rPr>
                <w:rFonts w:asciiTheme="majorBidi" w:hAnsiTheme="majorBidi" w:cstheme="majorBidi"/>
                <w:lang w:val="en-GB"/>
              </w:rPr>
              <w:t>14.</w:t>
            </w:r>
          </w:p>
        </w:tc>
        <w:tc>
          <w:tcPr>
            <w:tcW w:w="7345" w:type="dxa"/>
            <w:shd w:val="clear" w:color="auto" w:fill="D9D9D9" w:themeFill="background1" w:themeFillShade="D9"/>
            <w:vAlign w:val="center"/>
          </w:tcPr>
          <w:p w:rsidR="00AD7464" w:rsidRPr="00C57ADC" w:rsidRDefault="00AD7464" w:rsidP="003A72FB">
            <w:pPr>
              <w:rPr>
                <w:rFonts w:asciiTheme="majorBidi" w:hAnsiTheme="majorBidi" w:cstheme="majorBidi"/>
                <w:lang w:val="en-GB"/>
              </w:rPr>
            </w:pPr>
            <w:r w:rsidRPr="00C57ADC">
              <w:rPr>
                <w:rFonts w:asciiTheme="majorBidi" w:hAnsiTheme="majorBidi" w:cstheme="majorBidi"/>
                <w:lang w:val="en-GB"/>
              </w:rPr>
              <w:t xml:space="preserve">The answer </w:t>
            </w:r>
            <w:r w:rsidR="00C57ADC">
              <w:rPr>
                <w:rFonts w:asciiTheme="majorBidi" w:hAnsiTheme="majorBidi" w:cstheme="majorBidi"/>
                <w:lang w:val="en-GB"/>
              </w:rPr>
              <w:t>“</w:t>
            </w:r>
            <w:r w:rsidRPr="00C57ADC">
              <w:rPr>
                <w:rFonts w:asciiTheme="majorBidi" w:hAnsiTheme="majorBidi" w:cstheme="majorBidi"/>
                <w:lang w:val="en-GB"/>
              </w:rPr>
              <w:t>all/none of the above</w:t>
            </w:r>
            <w:r w:rsidR="00C57ADC">
              <w:rPr>
                <w:rFonts w:asciiTheme="majorBidi" w:hAnsiTheme="majorBidi" w:cstheme="majorBidi"/>
                <w:lang w:val="en-GB"/>
              </w:rPr>
              <w:t>”</w:t>
            </w:r>
            <w:r w:rsidRPr="00C57ADC">
              <w:rPr>
                <w:rFonts w:asciiTheme="majorBidi" w:hAnsiTheme="majorBidi" w:cstheme="majorBidi"/>
                <w:lang w:val="en-GB"/>
              </w:rPr>
              <w:t xml:space="preserve"> is used</w:t>
            </w:r>
          </w:p>
        </w:tc>
        <w:tc>
          <w:tcPr>
            <w:tcW w:w="1414" w:type="dxa"/>
            <w:shd w:val="clear" w:color="auto" w:fill="D9D9D9" w:themeFill="background1" w:themeFillShade="D9"/>
            <w:vAlign w:val="center"/>
          </w:tcPr>
          <w:p w:rsidR="00AD7464" w:rsidRPr="00C57ADC" w:rsidRDefault="00AD7464" w:rsidP="003A72FB">
            <w:pPr>
              <w:jc w:val="center"/>
              <w:rPr>
                <w:rFonts w:asciiTheme="majorBidi" w:hAnsiTheme="majorBidi" w:cstheme="majorBidi"/>
                <w:lang w:val="en-GB"/>
              </w:rPr>
            </w:pPr>
          </w:p>
        </w:tc>
      </w:tr>
    </w:tbl>
    <w:p w:rsidR="00AD7464" w:rsidRPr="00C57ADC" w:rsidRDefault="00764670" w:rsidP="005B45D7">
      <w:pPr>
        <w:spacing w:before="120"/>
        <w:ind w:left="170" w:right="1134" w:hanging="170"/>
      </w:pPr>
      <w:r w:rsidRPr="00C57ADC">
        <w:tab/>
      </w:r>
      <w:r w:rsidR="00AD7464" w:rsidRPr="00C57ADC">
        <w:t>*</w:t>
      </w:r>
      <w:r w:rsidRPr="00C57ADC">
        <w:tab/>
      </w:r>
      <w:r w:rsidR="00AD7464" w:rsidRPr="00C57ADC">
        <w:t>The number in the list of items to be checked corresponds to the number in the style guide.</w:t>
      </w:r>
    </w:p>
    <w:p w:rsidR="00AD7464" w:rsidRPr="00C57ADC" w:rsidRDefault="00AD7464" w:rsidP="00C33DE2">
      <w:pPr>
        <w:pStyle w:val="H23G"/>
      </w:pPr>
      <w:r w:rsidRPr="00C57ADC">
        <w:br w:type="page"/>
      </w:r>
      <w:bookmarkStart w:id="9" w:name="_Toc305394403"/>
      <w:r w:rsidRPr="00C57ADC">
        <w:lastRenderedPageBreak/>
        <w:t>Appendix 2: Verbs from taxonomy guides</w:t>
      </w:r>
      <w:bookmarkEnd w:id="9"/>
    </w:p>
    <w:p w:rsidR="00AD7464" w:rsidRPr="00C57ADC" w:rsidRDefault="00AD7464" w:rsidP="00C33DE2">
      <w:pPr>
        <w:pStyle w:val="H23G"/>
        <w:rPr>
          <w:iCs/>
        </w:rPr>
      </w:pPr>
      <w:r w:rsidRPr="00C57ADC">
        <w:t>Factual knowledge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AD7464" w:rsidRPr="00C57ADC" w:rsidTr="003A72FB">
        <w:tc>
          <w:tcPr>
            <w:tcW w:w="9210" w:type="dxa"/>
            <w:gridSpan w:val="2"/>
          </w:tcPr>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Examples of verbs that indicate factual knowledge</w:t>
            </w:r>
          </w:p>
        </w:tc>
      </w:tr>
      <w:tr w:rsidR="00AD7464" w:rsidRPr="00C57ADC" w:rsidTr="003A72FB">
        <w:tc>
          <w:tcPr>
            <w:tcW w:w="4465" w:type="dxa"/>
            <w:tcBorders>
              <w:right w:val="nil"/>
            </w:tcBorders>
          </w:tcPr>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indicate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point out</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describe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recognize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name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underline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list</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enumerate</w:t>
            </w:r>
          </w:p>
        </w:tc>
        <w:tc>
          <w:tcPr>
            <w:tcW w:w="4745" w:type="dxa"/>
            <w:tcBorders>
              <w:left w:val="nil"/>
            </w:tcBorders>
          </w:tcPr>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provide a definition of;</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indicate the place of;</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identify the ways of proceeding;</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draw up a list of;</w:t>
            </w:r>
          </w:p>
          <w:p w:rsidR="00AD7464" w:rsidRPr="00C57ADC" w:rsidRDefault="00AD7464" w:rsidP="00C33DE2">
            <w:pPr>
              <w:spacing w:line="260" w:lineRule="exact"/>
              <w:jc w:val="both"/>
              <w:rPr>
                <w:rFonts w:asciiTheme="majorBidi" w:eastAsia="Calibri" w:hAnsiTheme="majorBidi" w:cstheme="majorBidi"/>
              </w:rPr>
            </w:pPr>
            <w:r w:rsidRPr="00C57ADC">
              <w:rPr>
                <w:rFonts w:asciiTheme="majorBidi" w:hAnsiTheme="majorBidi" w:cstheme="majorBidi"/>
              </w:rPr>
              <w:t>indicate elements</w:t>
            </w:r>
          </w:p>
        </w:tc>
      </w:tr>
    </w:tbl>
    <w:p w:rsidR="00AD7464" w:rsidRPr="00C57ADC" w:rsidRDefault="00AD7464" w:rsidP="00C33DE2">
      <w:pPr>
        <w:pStyle w:val="H23G"/>
        <w:rPr>
          <w:iCs/>
        </w:rPr>
      </w:pPr>
      <w:r w:rsidRPr="00C57ADC">
        <w:t>Conceptual knowledge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AD7464" w:rsidRPr="00C57ADC" w:rsidTr="003A72FB">
        <w:tc>
          <w:tcPr>
            <w:tcW w:w="9210" w:type="dxa"/>
            <w:gridSpan w:val="2"/>
          </w:tcPr>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Examples of verbs that indicate factual knowledge</w:t>
            </w:r>
          </w:p>
        </w:tc>
      </w:tr>
      <w:tr w:rsidR="00AD7464" w:rsidRPr="00C57ADC" w:rsidTr="003A72FB">
        <w:tc>
          <w:tcPr>
            <w:tcW w:w="4465" w:type="dxa"/>
            <w:tcBorders>
              <w:right w:val="nil"/>
            </w:tcBorders>
          </w:tcPr>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complete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categorize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classify</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combine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define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formulate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identify</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illustrate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divide up</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interpret</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discern</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characterize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describe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distinguish</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arrange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classify</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summarize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select</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set out</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explain</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clarify</w:t>
            </w:r>
          </w:p>
        </w:tc>
        <w:tc>
          <w:tcPr>
            <w:tcW w:w="4745" w:type="dxa"/>
            <w:tcBorders>
              <w:left w:val="nil"/>
            </w:tcBorders>
          </w:tcPr>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put in your own words;</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indicate contradictions;</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indicate the subject;</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give an example of;</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see the context;</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see the gist;</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explain the graphics;</w:t>
            </w:r>
          </w:p>
          <w:p w:rsidR="00AD7464" w:rsidRPr="00C57ADC" w:rsidRDefault="00AD7464" w:rsidP="003A72FB">
            <w:pPr>
              <w:spacing w:line="260" w:lineRule="exact"/>
              <w:rPr>
                <w:rFonts w:asciiTheme="majorBidi" w:eastAsia="Calibri" w:hAnsiTheme="majorBidi" w:cstheme="majorBidi"/>
              </w:rPr>
            </w:pPr>
            <w:r w:rsidRPr="00C57ADC">
              <w:rPr>
                <w:rFonts w:asciiTheme="majorBidi" w:hAnsiTheme="majorBidi" w:cstheme="majorBidi"/>
              </w:rPr>
              <w:t>transposition of a material from one form to another (put numbers instead of terms);</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predict the effects;</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make a comparison between;</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arrange</w:t>
            </w:r>
          </w:p>
        </w:tc>
      </w:tr>
    </w:tbl>
    <w:p w:rsidR="00AD7464" w:rsidRPr="00C57ADC" w:rsidRDefault="00AD7464" w:rsidP="0017471F">
      <w:pPr>
        <w:pStyle w:val="SingleTxtG"/>
      </w:pPr>
    </w:p>
    <w:p w:rsidR="00AD7464" w:rsidRPr="00C57ADC" w:rsidRDefault="00AD7464" w:rsidP="00C33DE2">
      <w:pPr>
        <w:pStyle w:val="H23G"/>
        <w:rPr>
          <w:iCs/>
        </w:rPr>
      </w:pPr>
      <w:r w:rsidRPr="00C57ADC">
        <w:br w:type="page"/>
      </w:r>
      <w:r w:rsidRPr="00C57ADC">
        <w:lastRenderedPageBreak/>
        <w:t>Ability to reproduce: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3"/>
        <w:gridCol w:w="2302"/>
        <w:gridCol w:w="2303"/>
      </w:tblGrid>
      <w:tr w:rsidR="00AD7464" w:rsidRPr="00C57ADC" w:rsidTr="003A72FB">
        <w:tc>
          <w:tcPr>
            <w:tcW w:w="9210" w:type="dxa"/>
            <w:gridSpan w:val="4"/>
          </w:tcPr>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Examples of verbs that indicate factual knowledge</w:t>
            </w:r>
          </w:p>
        </w:tc>
      </w:tr>
      <w:tr w:rsidR="00AD7464" w:rsidRPr="00C57ADC" w:rsidTr="003A72FB">
        <w:tc>
          <w:tcPr>
            <w:tcW w:w="2302" w:type="dxa"/>
          </w:tcPr>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Cognitive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(with the head)</w:t>
            </w:r>
          </w:p>
        </w:tc>
        <w:tc>
          <w:tcPr>
            <w:tcW w:w="2303" w:type="dxa"/>
          </w:tcPr>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Psychomotor</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(with the body)</w:t>
            </w:r>
          </w:p>
        </w:tc>
        <w:tc>
          <w:tcPr>
            <w:tcW w:w="2302" w:type="dxa"/>
          </w:tcPr>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Interactive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(with others)</w:t>
            </w:r>
          </w:p>
        </w:tc>
        <w:tc>
          <w:tcPr>
            <w:tcW w:w="2303" w:type="dxa"/>
          </w:tcPr>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Reactive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(Norms and values</w:t>
            </w:r>
          </w:p>
          <w:p w:rsidR="00AD7464" w:rsidRPr="00C57ADC" w:rsidRDefault="00AD7464" w:rsidP="00644FC6">
            <w:pPr>
              <w:spacing w:line="260" w:lineRule="exact"/>
              <w:jc w:val="both"/>
              <w:rPr>
                <w:rFonts w:asciiTheme="majorBidi" w:eastAsia="Calibri" w:hAnsiTheme="majorBidi" w:cstheme="majorBidi"/>
              </w:rPr>
            </w:pPr>
            <w:r w:rsidRPr="00C57ADC">
              <w:rPr>
                <w:rFonts w:asciiTheme="majorBidi" w:hAnsiTheme="majorBidi" w:cstheme="majorBidi"/>
              </w:rPr>
              <w:t>attitude/point of view)</w:t>
            </w:r>
          </w:p>
        </w:tc>
      </w:tr>
      <w:tr w:rsidR="00AD7464" w:rsidRPr="00C57ADC" w:rsidTr="003A72FB">
        <w:tc>
          <w:tcPr>
            <w:tcW w:w="2302" w:type="dxa"/>
          </w:tcPr>
          <w:p w:rsidR="00AD7464" w:rsidRPr="00C57ADC" w:rsidRDefault="00AD7464" w:rsidP="00D9519C">
            <w:pPr>
              <w:spacing w:line="260" w:lineRule="exact"/>
              <w:rPr>
                <w:rFonts w:asciiTheme="majorBidi" w:eastAsia="Calibri" w:hAnsiTheme="majorBidi" w:cstheme="majorBidi"/>
              </w:rPr>
            </w:pPr>
            <w:r w:rsidRPr="00C57ADC">
              <w:rPr>
                <w:rFonts w:asciiTheme="majorBidi" w:hAnsiTheme="majorBidi" w:cstheme="majorBidi"/>
              </w:rPr>
              <w:t>read (a measuring instrument)</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determine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experiment</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calculate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decide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code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check</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read</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constitute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search for</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consult</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record</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compose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apply</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calculate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set</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compare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prepare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create</w:t>
            </w:r>
          </w:p>
        </w:tc>
        <w:tc>
          <w:tcPr>
            <w:tcW w:w="2303" w:type="dxa"/>
          </w:tcPr>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set up</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settle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outline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operate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confirm</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deal with</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penetrate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build</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demonstrate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take apart</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use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finalize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fuse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shape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assemble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maintain</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place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put</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draw</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collect</w:t>
            </w:r>
          </w:p>
        </w:tc>
        <w:tc>
          <w:tcPr>
            <w:tcW w:w="2302" w:type="dxa"/>
          </w:tcPr>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discuss</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deliberate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present</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cooperate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sell</w:t>
            </w:r>
          </w:p>
        </w:tc>
        <w:tc>
          <w:tcPr>
            <w:tcW w:w="2303" w:type="dxa"/>
          </w:tcPr>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recommend</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accept</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be a service provider</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approve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agree with</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collaborate</w:t>
            </w:r>
          </w:p>
          <w:p w:rsidR="00AD7464" w:rsidRPr="00C57ADC" w:rsidRDefault="00AD7464" w:rsidP="003A72FB">
            <w:pPr>
              <w:spacing w:line="260" w:lineRule="exact"/>
              <w:jc w:val="both"/>
              <w:rPr>
                <w:rFonts w:asciiTheme="majorBidi" w:eastAsia="Calibri" w:hAnsiTheme="majorBidi" w:cstheme="majorBidi"/>
              </w:rPr>
            </w:pPr>
            <w:r w:rsidRPr="00C57ADC">
              <w:rPr>
                <w:rFonts w:asciiTheme="majorBidi" w:hAnsiTheme="majorBidi" w:cstheme="majorBidi"/>
              </w:rPr>
              <w:t>observe</w:t>
            </w:r>
          </w:p>
        </w:tc>
      </w:tr>
    </w:tbl>
    <w:p w:rsidR="00AD7464" w:rsidRPr="00C57ADC" w:rsidRDefault="00AD7464" w:rsidP="00C33DE2">
      <w:pPr>
        <w:pStyle w:val="H23G"/>
        <w:rPr>
          <w:iCs/>
        </w:rPr>
      </w:pPr>
      <w:r w:rsidRPr="00C57ADC">
        <w:t>Productive skills: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3"/>
        <w:gridCol w:w="2302"/>
        <w:gridCol w:w="2303"/>
      </w:tblGrid>
      <w:tr w:rsidR="00AD7464" w:rsidRPr="00C57ADC" w:rsidTr="003A72FB">
        <w:tc>
          <w:tcPr>
            <w:tcW w:w="9210" w:type="dxa"/>
            <w:gridSpan w:val="4"/>
          </w:tcPr>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Examples of verbs that indicate productive skills</w:t>
            </w:r>
          </w:p>
        </w:tc>
      </w:tr>
      <w:tr w:rsidR="00AD7464" w:rsidRPr="00C57ADC" w:rsidTr="003A72FB">
        <w:tc>
          <w:tcPr>
            <w:tcW w:w="2302" w:type="dxa"/>
          </w:tcPr>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Cognitive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(with the head)</w:t>
            </w:r>
          </w:p>
        </w:tc>
        <w:tc>
          <w:tcPr>
            <w:tcW w:w="2303" w:type="dxa"/>
          </w:tcPr>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Psychomotor</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(with the body)</w:t>
            </w:r>
          </w:p>
        </w:tc>
        <w:tc>
          <w:tcPr>
            <w:tcW w:w="2302" w:type="dxa"/>
          </w:tcPr>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Interactive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(with others)</w:t>
            </w:r>
          </w:p>
        </w:tc>
        <w:tc>
          <w:tcPr>
            <w:tcW w:w="2303" w:type="dxa"/>
          </w:tcPr>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Reactive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(Norms and values</w:t>
            </w:r>
          </w:p>
          <w:p w:rsidR="00AD7464" w:rsidRPr="00C57ADC" w:rsidRDefault="00AD7464" w:rsidP="00644FC6">
            <w:pPr>
              <w:jc w:val="both"/>
              <w:rPr>
                <w:rFonts w:asciiTheme="majorBidi" w:eastAsia="Calibri" w:hAnsiTheme="majorBidi" w:cstheme="majorBidi"/>
              </w:rPr>
            </w:pPr>
            <w:r w:rsidRPr="00C57ADC">
              <w:rPr>
                <w:rFonts w:asciiTheme="majorBidi" w:hAnsiTheme="majorBidi" w:cstheme="majorBidi"/>
              </w:rPr>
              <w:t>attitude/point of view)</w:t>
            </w:r>
          </w:p>
        </w:tc>
      </w:tr>
      <w:tr w:rsidR="00AD7464" w:rsidRPr="00C57ADC" w:rsidTr="003A72FB">
        <w:tc>
          <w:tcPr>
            <w:tcW w:w="2302" w:type="dxa"/>
          </w:tcPr>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demonstrate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deduct</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analyse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criticize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judge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prove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combine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conclude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note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coordinate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define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evaluate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generalize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assess</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read, imagine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plan</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report</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relativize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sketch</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invent</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create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prepare a job</w:t>
            </w:r>
          </w:p>
        </w:tc>
        <w:tc>
          <w:tcPr>
            <w:tcW w:w="2303" w:type="dxa"/>
          </w:tcPr>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manufacture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restore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repair</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maintain</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build</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place</w:t>
            </w:r>
          </w:p>
        </w:tc>
        <w:tc>
          <w:tcPr>
            <w:tcW w:w="2302" w:type="dxa"/>
          </w:tcPr>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advise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argue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discuss</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help</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collaborate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justify</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handle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organize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convince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participate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protest</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cooperate</w:t>
            </w:r>
          </w:p>
        </w:tc>
        <w:tc>
          <w:tcPr>
            <w:tcW w:w="2303" w:type="dxa"/>
          </w:tcPr>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recommend</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admit</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accept</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be a service provider</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approve</w:t>
            </w:r>
          </w:p>
          <w:p w:rsidR="00AD7464" w:rsidRPr="00C57ADC" w:rsidRDefault="00AD7464" w:rsidP="003A72FB">
            <w:pPr>
              <w:jc w:val="both"/>
              <w:rPr>
                <w:rFonts w:asciiTheme="majorBidi" w:eastAsia="Calibri" w:hAnsiTheme="majorBidi" w:cstheme="majorBidi"/>
              </w:rPr>
            </w:pPr>
            <w:r w:rsidRPr="00C57ADC">
              <w:rPr>
                <w:rFonts w:asciiTheme="majorBidi" w:hAnsiTheme="majorBidi" w:cstheme="majorBidi"/>
              </w:rPr>
              <w:t>acquiesce</w:t>
            </w:r>
          </w:p>
        </w:tc>
      </w:tr>
    </w:tbl>
    <w:p w:rsidR="00AD7464" w:rsidRPr="00C57ADC" w:rsidRDefault="00AD7464" w:rsidP="0017471F">
      <w:pPr>
        <w:pStyle w:val="SingleTxtG"/>
      </w:pPr>
    </w:p>
    <w:p w:rsidR="00AD7464" w:rsidRPr="00C57ADC" w:rsidRDefault="00AD7464" w:rsidP="008F6FA3">
      <w:pPr>
        <w:pStyle w:val="H23G"/>
      </w:pPr>
      <w:r w:rsidRPr="00C57ADC">
        <w:br w:type="page"/>
      </w:r>
      <w:r w:rsidRPr="00C57ADC">
        <w:lastRenderedPageBreak/>
        <w:t>Appendix 3: elements of style</w:t>
      </w:r>
    </w:p>
    <w:p w:rsidR="003A72FB" w:rsidRPr="00C57ADC" w:rsidRDefault="00AD7464" w:rsidP="008F6FA3">
      <w:pPr>
        <w:pStyle w:val="H23G"/>
      </w:pPr>
      <w:r w:rsidRPr="00C57ADC">
        <w:t xml:space="preserve">Contents </w:t>
      </w:r>
    </w:p>
    <w:p w:rsidR="00AD7464" w:rsidRPr="00C57ADC" w:rsidRDefault="00AD7464" w:rsidP="008F6FA3">
      <w:pPr>
        <w:pStyle w:val="SingleTxtG"/>
        <w:rPr>
          <w:b/>
          <w:bCs/>
          <w:i/>
          <w:iCs/>
        </w:rPr>
      </w:pPr>
      <w:r w:rsidRPr="00C57ADC">
        <w:rPr>
          <w:b/>
          <w:bCs/>
          <w:i/>
          <w:iCs/>
        </w:rPr>
        <w:t>1.</w:t>
      </w:r>
      <w:r w:rsidRPr="00C57ADC">
        <w:rPr>
          <w:b/>
          <w:bCs/>
          <w:i/>
          <w:iCs/>
        </w:rPr>
        <w:tab/>
        <w:t>Abbreviations</w:t>
      </w:r>
    </w:p>
    <w:p w:rsidR="00AD7464" w:rsidRPr="00C57ADC" w:rsidRDefault="00AD7464" w:rsidP="008F6FA3">
      <w:pPr>
        <w:pStyle w:val="SingleTxtG"/>
      </w:pPr>
      <w:r w:rsidRPr="00C57ADC">
        <w:t>1.1</w:t>
      </w:r>
      <w:r w:rsidRPr="00C57ADC">
        <w:tab/>
        <w:t>Abbreviations in general</w:t>
      </w:r>
    </w:p>
    <w:p w:rsidR="003A72FB" w:rsidRPr="00C57ADC" w:rsidRDefault="00AD7464" w:rsidP="008F6FA3">
      <w:pPr>
        <w:pStyle w:val="SingleTxtG"/>
      </w:pPr>
      <w:r w:rsidRPr="00C57ADC">
        <w:t>1.2</w:t>
      </w:r>
      <w:r w:rsidRPr="00C57ADC">
        <w:tab/>
        <w:t>Prepositional phrases</w:t>
      </w:r>
    </w:p>
    <w:p w:rsidR="00AD7464" w:rsidRPr="00C57ADC" w:rsidRDefault="00AD7464" w:rsidP="00AD7464">
      <w:pPr>
        <w:pStyle w:val="SingleTxtG"/>
        <w:rPr>
          <w:b/>
          <w:bCs/>
          <w:i/>
          <w:iCs/>
        </w:rPr>
      </w:pPr>
      <w:r w:rsidRPr="00C57ADC">
        <w:rPr>
          <w:b/>
          <w:bCs/>
          <w:i/>
          <w:iCs/>
        </w:rPr>
        <w:t>2.</w:t>
      </w:r>
      <w:r w:rsidRPr="00C57ADC">
        <w:rPr>
          <w:b/>
          <w:bCs/>
          <w:i/>
          <w:iCs/>
        </w:rPr>
        <w:tab/>
        <w:t>Distractors in general</w:t>
      </w:r>
    </w:p>
    <w:p w:rsidR="00AD7464" w:rsidRPr="00C57ADC" w:rsidRDefault="00AD7464" w:rsidP="00AD7464">
      <w:pPr>
        <w:pStyle w:val="SingleTxtG"/>
      </w:pPr>
      <w:r w:rsidRPr="00C57ADC">
        <w:t>2.1</w:t>
      </w:r>
      <w:r w:rsidRPr="00C57ADC">
        <w:tab/>
        <w:t>Distractors starting with the same terms</w:t>
      </w:r>
    </w:p>
    <w:p w:rsidR="003A72FB" w:rsidRPr="00C57ADC" w:rsidRDefault="00AD7464" w:rsidP="00AD7464">
      <w:pPr>
        <w:pStyle w:val="SingleTxtG"/>
      </w:pPr>
      <w:r w:rsidRPr="00C57ADC">
        <w:t>2.2</w:t>
      </w:r>
      <w:r w:rsidRPr="00C57ADC">
        <w:tab/>
        <w:t>Order of distractors with numbers</w:t>
      </w:r>
    </w:p>
    <w:p w:rsidR="00AD7464" w:rsidRPr="00C57ADC" w:rsidRDefault="00AD7464" w:rsidP="00AD7464">
      <w:pPr>
        <w:pStyle w:val="SingleTxtG"/>
        <w:rPr>
          <w:b/>
          <w:bCs/>
          <w:i/>
          <w:iCs/>
        </w:rPr>
      </w:pPr>
      <w:r w:rsidRPr="00C57ADC">
        <w:rPr>
          <w:b/>
          <w:bCs/>
          <w:i/>
          <w:iCs/>
        </w:rPr>
        <w:t>3.</w:t>
      </w:r>
      <w:r w:rsidRPr="00C57ADC">
        <w:rPr>
          <w:b/>
          <w:bCs/>
          <w:i/>
          <w:iCs/>
        </w:rPr>
        <w:tab/>
        <w:t>Figures and numbers</w:t>
      </w:r>
    </w:p>
    <w:p w:rsidR="00AD7464" w:rsidRPr="00C57ADC" w:rsidRDefault="00AD7464" w:rsidP="00AD7464">
      <w:pPr>
        <w:pStyle w:val="SingleTxtG"/>
      </w:pPr>
      <w:r w:rsidRPr="00C57ADC">
        <w:t>3.1</w:t>
      </w:r>
      <w:r w:rsidRPr="00C57ADC">
        <w:tab/>
        <w:t>Numbers in general</w:t>
      </w:r>
    </w:p>
    <w:p w:rsidR="00AD7464" w:rsidRPr="00C57ADC" w:rsidRDefault="00AD7464" w:rsidP="00AD7464">
      <w:pPr>
        <w:pStyle w:val="SingleTxtG"/>
      </w:pPr>
      <w:r w:rsidRPr="00C57ADC">
        <w:t>3.2</w:t>
      </w:r>
      <w:r w:rsidRPr="00C57ADC">
        <w:tab/>
        <w:t>Numbers in series or belonging to a larger group</w:t>
      </w:r>
    </w:p>
    <w:p w:rsidR="00AD7464" w:rsidRPr="00C57ADC" w:rsidRDefault="00AD7464" w:rsidP="00AD7464">
      <w:pPr>
        <w:pStyle w:val="SingleTxtG"/>
      </w:pPr>
      <w:r w:rsidRPr="00C57ADC">
        <w:t>3.3</w:t>
      </w:r>
      <w:r w:rsidRPr="00C57ADC">
        <w:tab/>
        <w:t>Ordinal numbers</w:t>
      </w:r>
    </w:p>
    <w:p w:rsidR="00AD7464" w:rsidRPr="00C57ADC" w:rsidRDefault="00644FC6" w:rsidP="00644FC6">
      <w:pPr>
        <w:pStyle w:val="SingleTxtG"/>
      </w:pPr>
      <w:r w:rsidRPr="00C57ADC">
        <w:t>3.4</w:t>
      </w:r>
      <w:r w:rsidRPr="00C57ADC">
        <w:tab/>
        <w:t>References to illustrations</w:t>
      </w:r>
      <w:r w:rsidR="00AD7464" w:rsidRPr="00C57ADC">
        <w:t>/pages</w:t>
      </w:r>
    </w:p>
    <w:p w:rsidR="003A72FB" w:rsidRPr="00C57ADC" w:rsidRDefault="00AD7464" w:rsidP="00AD7464">
      <w:pPr>
        <w:pStyle w:val="SingleTxtG"/>
      </w:pPr>
      <w:r w:rsidRPr="00C57ADC">
        <w:t>3.5</w:t>
      </w:r>
      <w:r w:rsidRPr="00C57ADC">
        <w:tab/>
        <w:t>Exact values (such as measurements, temperatures, masses and years)</w:t>
      </w:r>
    </w:p>
    <w:p w:rsidR="00AD7464" w:rsidRPr="00C57ADC" w:rsidRDefault="00AD7464" w:rsidP="00AD7464">
      <w:pPr>
        <w:pStyle w:val="SingleTxtG"/>
        <w:rPr>
          <w:b/>
          <w:bCs/>
          <w:i/>
          <w:iCs/>
        </w:rPr>
      </w:pPr>
      <w:r w:rsidRPr="00C57ADC">
        <w:rPr>
          <w:b/>
          <w:bCs/>
          <w:i/>
          <w:iCs/>
        </w:rPr>
        <w:t>4.</w:t>
      </w:r>
      <w:r w:rsidRPr="00C57ADC">
        <w:rPr>
          <w:b/>
          <w:bCs/>
          <w:i/>
          <w:iCs/>
        </w:rPr>
        <w:tab/>
        <w:t>Units</w:t>
      </w:r>
    </w:p>
    <w:p w:rsidR="00AD7464" w:rsidRPr="00C57ADC" w:rsidRDefault="00AD7464" w:rsidP="00AD7464">
      <w:pPr>
        <w:pStyle w:val="SingleTxtG"/>
      </w:pPr>
      <w:r w:rsidRPr="00C57ADC">
        <w:t>4.1</w:t>
      </w:r>
      <w:r w:rsidRPr="00C57ADC">
        <w:tab/>
        <w:t>Units of measurement</w:t>
      </w:r>
    </w:p>
    <w:p w:rsidR="00AD7464" w:rsidRPr="00C57ADC" w:rsidRDefault="00AD7464" w:rsidP="00AD7464">
      <w:pPr>
        <w:pStyle w:val="SingleTxtG"/>
      </w:pPr>
      <w:r w:rsidRPr="00C57ADC">
        <w:t>4.2</w:t>
      </w:r>
      <w:r w:rsidRPr="00C57ADC">
        <w:tab/>
        <w:t>Speeds</w:t>
      </w:r>
    </w:p>
    <w:p w:rsidR="00AD7464" w:rsidRPr="00C57ADC" w:rsidRDefault="00AD7464" w:rsidP="00AD7464">
      <w:pPr>
        <w:pStyle w:val="SingleTxtG"/>
      </w:pPr>
      <w:r w:rsidRPr="00C57ADC">
        <w:t>4.3</w:t>
      </w:r>
      <w:r w:rsidRPr="00C57ADC">
        <w:tab/>
        <w:t>Amounts</w:t>
      </w:r>
    </w:p>
    <w:p w:rsidR="003A72FB" w:rsidRPr="00C57ADC" w:rsidRDefault="00AD7464" w:rsidP="00AD7464">
      <w:pPr>
        <w:pStyle w:val="SingleTxtG"/>
      </w:pPr>
      <w:r w:rsidRPr="00C57ADC">
        <w:t>4.4</w:t>
      </w:r>
      <w:r w:rsidRPr="00C57ADC">
        <w:tab/>
        <w:t>Time</w:t>
      </w:r>
    </w:p>
    <w:p w:rsidR="00AD7464" w:rsidRPr="00C57ADC" w:rsidRDefault="00AD7464" w:rsidP="00AD7464">
      <w:pPr>
        <w:pStyle w:val="SingleTxtG"/>
        <w:rPr>
          <w:b/>
          <w:bCs/>
          <w:i/>
          <w:iCs/>
        </w:rPr>
      </w:pPr>
      <w:r w:rsidRPr="00C57ADC">
        <w:rPr>
          <w:b/>
          <w:bCs/>
          <w:i/>
          <w:iCs/>
        </w:rPr>
        <w:t>5.</w:t>
      </w:r>
      <w:r w:rsidRPr="00C57ADC">
        <w:rPr>
          <w:b/>
          <w:bCs/>
          <w:i/>
          <w:iCs/>
        </w:rPr>
        <w:tab/>
        <w:t>Lists</w:t>
      </w:r>
    </w:p>
    <w:p w:rsidR="00AD7464" w:rsidRPr="00C57ADC" w:rsidRDefault="00AD7464" w:rsidP="00AD7464">
      <w:pPr>
        <w:pStyle w:val="SingleTxtG"/>
      </w:pPr>
      <w:r w:rsidRPr="00C57ADC">
        <w:t>5.1</w:t>
      </w:r>
      <w:r w:rsidRPr="00C57ADC">
        <w:tab/>
        <w:t>General</w:t>
      </w:r>
    </w:p>
    <w:p w:rsidR="00AD7464" w:rsidRPr="00C57ADC" w:rsidRDefault="00AD7464" w:rsidP="00AD7464">
      <w:pPr>
        <w:pStyle w:val="SingleTxtG"/>
      </w:pPr>
      <w:r w:rsidRPr="00C57ADC">
        <w:t>5.2</w:t>
      </w:r>
      <w:r w:rsidRPr="00C57ADC">
        <w:tab/>
        <w:t>Punctuation marks</w:t>
      </w:r>
    </w:p>
    <w:p w:rsidR="003A72FB" w:rsidRPr="00C57ADC" w:rsidRDefault="00AD7464" w:rsidP="00576D0F">
      <w:pPr>
        <w:pStyle w:val="H23G"/>
      </w:pPr>
      <w:r w:rsidRPr="00C57ADC">
        <w:br w:type="page"/>
      </w:r>
      <w:r w:rsidR="00576D0F" w:rsidRPr="00C57ADC">
        <w:lastRenderedPageBreak/>
        <w:tab/>
      </w:r>
      <w:r w:rsidRPr="00C57ADC">
        <w:t>1.1</w:t>
      </w:r>
      <w:r w:rsidRPr="00C57ADC">
        <w:tab/>
        <w:t>Abbreviations in general</w:t>
      </w:r>
    </w:p>
    <w:p w:rsidR="003A72FB" w:rsidRPr="00C57ADC" w:rsidRDefault="00AD7464" w:rsidP="00AD7464">
      <w:pPr>
        <w:pStyle w:val="SingleTxtG"/>
      </w:pPr>
      <w:r w:rsidRPr="00C57ADC">
        <w:tab/>
        <w:t>Spell out abbreviations as much as possible. (The use of abbreviations makes a text less accessible to the reader.)</w:t>
      </w:r>
    </w:p>
    <w:p w:rsidR="003A72FB" w:rsidRPr="00C57ADC" w:rsidRDefault="00AD7464" w:rsidP="00AD7464">
      <w:pPr>
        <w:pStyle w:val="SingleTxtG"/>
        <w:rPr>
          <w:i/>
          <w:iCs/>
          <w:u w:val="single"/>
        </w:rPr>
      </w:pPr>
      <w:r w:rsidRPr="00C57ADC">
        <w:rPr>
          <w:i/>
          <w:iCs/>
          <w:u w:val="single"/>
        </w:rPr>
        <w:t>Exceptions</w:t>
      </w:r>
    </w:p>
    <w:p w:rsidR="00AD7464" w:rsidRPr="00C57ADC" w:rsidRDefault="00AD7464" w:rsidP="00AD7464">
      <w:pPr>
        <w:pStyle w:val="SingleTxtG"/>
      </w:pPr>
      <w:r w:rsidRPr="00C57ADC">
        <w:t>1.</w:t>
      </w:r>
      <w:r w:rsidRPr="00C57ADC">
        <w:tab/>
        <w:t>Common abbreviations of names and institutions. Depending on the name or institution, the full name or abbreviation of the name of the institution is to be used. When using a full name followed by the abbreviation in brackets in the question, it is sufficient to use only the abbreviation in the answers.</w:t>
      </w:r>
    </w:p>
    <w:p w:rsidR="00AD7464" w:rsidRPr="00C57ADC" w:rsidRDefault="00AD7464" w:rsidP="00AD7464">
      <w:pPr>
        <w:pStyle w:val="SingleTxtG"/>
      </w:pPr>
      <w:r w:rsidRPr="00C57ADC">
        <w:t>2.</w:t>
      </w:r>
      <w:r w:rsidRPr="00C57ADC">
        <w:tab/>
        <w:t>Jargon. Depending on the concept, the names are to be written in full or abbreviated (e.g. ADN, ADR).</w:t>
      </w:r>
    </w:p>
    <w:p w:rsidR="003A72FB" w:rsidRPr="00C57ADC" w:rsidRDefault="00576D0F" w:rsidP="00576D0F">
      <w:pPr>
        <w:pStyle w:val="H23G"/>
      </w:pPr>
      <w:r w:rsidRPr="00C57ADC">
        <w:tab/>
      </w:r>
      <w:r w:rsidR="00AD7464" w:rsidRPr="00C57ADC">
        <w:t>1.2</w:t>
      </w:r>
      <w:r w:rsidR="00AD7464" w:rsidRPr="00C57ADC">
        <w:tab/>
        <w:t>Prepositional phrases</w:t>
      </w:r>
    </w:p>
    <w:p w:rsidR="003A72FB" w:rsidRPr="00C57ADC" w:rsidRDefault="00AD7464" w:rsidP="00AD7464">
      <w:pPr>
        <w:pStyle w:val="SingleTxtG"/>
      </w:pPr>
      <w:r w:rsidRPr="00C57ADC">
        <w:tab/>
        <w:t xml:space="preserve">Replace prepositional phrases as much as possible with a single preposition. </w:t>
      </w:r>
    </w:p>
    <w:p w:rsidR="00AD7464" w:rsidRPr="00C57ADC" w:rsidRDefault="00AD7464" w:rsidP="00AD7464">
      <w:pPr>
        <w:pStyle w:val="SingleTxtG"/>
      </w:pPr>
      <w:r w:rsidRPr="00C57ADC">
        <w:tab/>
        <w:t>For example:</w:t>
      </w:r>
    </w:p>
    <w:p w:rsidR="00AD7464" w:rsidRPr="00C57ADC" w:rsidRDefault="00576D0F" w:rsidP="00AD7464">
      <w:pPr>
        <w:pStyle w:val="SingleTxtG"/>
      </w:pPr>
      <w:r w:rsidRPr="00C57ADC">
        <w:tab/>
      </w:r>
      <w:r w:rsidR="00AD7464" w:rsidRPr="00C57ADC">
        <w:rPr>
          <w:i/>
          <w:iCs/>
        </w:rPr>
        <w:t>By</w:t>
      </w:r>
      <w:r w:rsidR="00AD7464" w:rsidRPr="00C57ADC">
        <w:t xml:space="preserve"> instead of </w:t>
      </w:r>
      <w:r w:rsidR="00AD7464" w:rsidRPr="00C57ADC">
        <w:rPr>
          <w:i/>
          <w:iCs/>
        </w:rPr>
        <w:t>by means of</w:t>
      </w:r>
      <w:r w:rsidR="00AD7464" w:rsidRPr="00C57ADC">
        <w:t>.</w:t>
      </w:r>
    </w:p>
    <w:p w:rsidR="003A72FB" w:rsidRPr="00C57ADC" w:rsidRDefault="00576D0F" w:rsidP="00AD7464">
      <w:pPr>
        <w:pStyle w:val="SingleTxtG"/>
      </w:pPr>
      <w:r w:rsidRPr="00C57ADC">
        <w:tab/>
      </w:r>
      <w:r w:rsidR="00AD7464" w:rsidRPr="00C57ADC">
        <w:rPr>
          <w:i/>
          <w:iCs/>
        </w:rPr>
        <w:t>On</w:t>
      </w:r>
      <w:r w:rsidR="00AD7464" w:rsidRPr="00C57ADC">
        <w:t xml:space="preserve"> instead of </w:t>
      </w:r>
      <w:r w:rsidR="00AD7464" w:rsidRPr="00C57ADC">
        <w:rPr>
          <w:i/>
          <w:iCs/>
        </w:rPr>
        <w:t>relating to</w:t>
      </w:r>
      <w:r w:rsidR="00AD7464" w:rsidRPr="00C57ADC">
        <w:t>.</w:t>
      </w:r>
    </w:p>
    <w:p w:rsidR="00AD7464" w:rsidRPr="00C57ADC" w:rsidRDefault="00E540C6" w:rsidP="00E540C6">
      <w:pPr>
        <w:pStyle w:val="H23G"/>
      </w:pPr>
      <w:r w:rsidRPr="00C57ADC">
        <w:tab/>
        <w:t>2</w:t>
      </w:r>
      <w:r w:rsidR="00AD7464" w:rsidRPr="00C57ADC">
        <w:t>.</w:t>
      </w:r>
      <w:r w:rsidR="00AD7464" w:rsidRPr="00C57ADC">
        <w:tab/>
        <w:t>Distractors in general</w:t>
      </w:r>
    </w:p>
    <w:p w:rsidR="003A72FB" w:rsidRPr="00C57ADC" w:rsidRDefault="00E540C6" w:rsidP="00E540C6">
      <w:pPr>
        <w:pStyle w:val="H23G"/>
      </w:pPr>
      <w:r w:rsidRPr="00C57ADC">
        <w:tab/>
      </w:r>
      <w:r w:rsidR="00AD7464" w:rsidRPr="00C57ADC">
        <w:t>2.1</w:t>
      </w:r>
      <w:r w:rsidR="00AD7464" w:rsidRPr="00C57ADC">
        <w:tab/>
        <w:t>Distractors starting with the same words</w:t>
      </w:r>
    </w:p>
    <w:p w:rsidR="00AD7464" w:rsidRPr="00C57ADC" w:rsidRDefault="00E540C6" w:rsidP="00AD7464">
      <w:pPr>
        <w:pStyle w:val="SingleTxtG"/>
      </w:pPr>
      <w:r w:rsidRPr="00C57ADC">
        <w:tab/>
      </w:r>
      <w:r w:rsidR="00AD7464" w:rsidRPr="00C57ADC">
        <w:t xml:space="preserve">Sometimes all distractors start with the same words. In these cases, all the text is put in the distractors and not in the question itself. See the example below. </w:t>
      </w:r>
    </w:p>
    <w:p w:rsidR="003A72FB" w:rsidRPr="00C57ADC" w:rsidRDefault="00AD7464" w:rsidP="00AD7464">
      <w:pPr>
        <w:pStyle w:val="SingleTxtG"/>
        <w:rPr>
          <w:i/>
          <w:iCs/>
        </w:rPr>
      </w:pPr>
      <w:r w:rsidRPr="00C57ADC">
        <w:rPr>
          <w:i/>
          <w:iCs/>
        </w:rPr>
        <w:tab/>
        <w:t xml:space="preserve">How often is a taxi driver allowed to work at night according to the </w:t>
      </w:r>
      <w:r w:rsidR="00C57ADC">
        <w:rPr>
          <w:i/>
          <w:iCs/>
        </w:rPr>
        <w:t>“</w:t>
      </w:r>
      <w:r w:rsidRPr="00C57ADC">
        <w:rPr>
          <w:i/>
          <w:iCs/>
        </w:rPr>
        <w:t>bijzondere overlegregeling</w:t>
      </w:r>
      <w:r w:rsidR="00C57ADC">
        <w:rPr>
          <w:i/>
          <w:iCs/>
        </w:rPr>
        <w:t>”</w:t>
      </w:r>
      <w:r w:rsidRPr="00C57ADC">
        <w:rPr>
          <w:i/>
          <w:iCs/>
        </w:rPr>
        <w:t xml:space="preserve"> (special consultation arrangement)?</w:t>
      </w:r>
    </w:p>
    <w:p w:rsidR="00AD7464" w:rsidRPr="00C57ADC" w:rsidRDefault="00AD7464" w:rsidP="00E540C6">
      <w:pPr>
        <w:pStyle w:val="SingleTxtG"/>
        <w:ind w:left="1701"/>
        <w:rPr>
          <w:i/>
          <w:iCs/>
        </w:rPr>
      </w:pPr>
      <w:r w:rsidRPr="00C57ADC">
        <w:rPr>
          <w:i/>
          <w:iCs/>
        </w:rPr>
        <w:t>A.</w:t>
      </w:r>
      <w:r w:rsidRPr="00C57ADC">
        <w:rPr>
          <w:i/>
          <w:iCs/>
        </w:rPr>
        <w:tab/>
        <w:t>Not more than 38 hours in any three-week period.</w:t>
      </w:r>
    </w:p>
    <w:p w:rsidR="00AD7464" w:rsidRPr="00C57ADC" w:rsidRDefault="00AD7464" w:rsidP="00E540C6">
      <w:pPr>
        <w:pStyle w:val="SingleTxtG"/>
        <w:ind w:left="1701"/>
        <w:rPr>
          <w:i/>
          <w:iCs/>
        </w:rPr>
      </w:pPr>
      <w:r w:rsidRPr="00C57ADC">
        <w:rPr>
          <w:i/>
          <w:iCs/>
        </w:rPr>
        <w:t>B.</w:t>
      </w:r>
      <w:r w:rsidRPr="00C57ADC">
        <w:rPr>
          <w:i/>
          <w:iCs/>
        </w:rPr>
        <w:tab/>
        <w:t xml:space="preserve">Not more than 26 hours in any three-week period. </w:t>
      </w:r>
    </w:p>
    <w:p w:rsidR="00AD7464" w:rsidRPr="00C57ADC" w:rsidRDefault="00AD7464" w:rsidP="00E540C6">
      <w:pPr>
        <w:pStyle w:val="SingleTxtG"/>
        <w:ind w:left="1701"/>
        <w:rPr>
          <w:i/>
          <w:iCs/>
        </w:rPr>
      </w:pPr>
      <w:r w:rsidRPr="00C57ADC">
        <w:rPr>
          <w:i/>
          <w:iCs/>
        </w:rPr>
        <w:t>C.</w:t>
      </w:r>
      <w:r w:rsidRPr="00C57ADC">
        <w:rPr>
          <w:i/>
          <w:iCs/>
        </w:rPr>
        <w:tab/>
        <w:t xml:space="preserve">Not more than 26 times in any thirteen-week period. </w:t>
      </w:r>
    </w:p>
    <w:p w:rsidR="00AD7464" w:rsidRPr="00C57ADC" w:rsidRDefault="00E540C6" w:rsidP="00AD7464">
      <w:pPr>
        <w:pStyle w:val="SingleTxtG"/>
      </w:pPr>
      <w:r w:rsidRPr="00C57ADC">
        <w:tab/>
      </w:r>
      <w:r w:rsidR="00AD7464" w:rsidRPr="00C57ADC">
        <w:t>Sometimes it is possible to depart from the rules. For example, when it is really a large number of (the same) words. Or if the fact of repeating the text in question in the distractors clearly hinders readability.</w:t>
      </w:r>
    </w:p>
    <w:p w:rsidR="00AD7464" w:rsidRPr="00C57ADC" w:rsidRDefault="00E540C6" w:rsidP="00E540C6">
      <w:pPr>
        <w:pStyle w:val="H23G"/>
      </w:pPr>
      <w:r w:rsidRPr="00C57ADC">
        <w:tab/>
      </w:r>
      <w:r w:rsidR="00AD7464" w:rsidRPr="00C57ADC">
        <w:t>2.2</w:t>
      </w:r>
      <w:r w:rsidR="00AD7464" w:rsidRPr="00C57ADC">
        <w:tab/>
        <w:t xml:space="preserve">Order of distractors with numbers </w:t>
      </w:r>
    </w:p>
    <w:p w:rsidR="00055644" w:rsidRPr="00C57ADC" w:rsidRDefault="00E540C6" w:rsidP="00AD7464">
      <w:pPr>
        <w:pStyle w:val="SingleTxtG"/>
      </w:pPr>
      <w:r w:rsidRPr="00C57ADC">
        <w:tab/>
      </w:r>
      <w:r w:rsidR="00AD7464" w:rsidRPr="00C57ADC">
        <w:t>Distractors with numbers should, as far as possible, follow a certain order. Other distractors should be mixed as much as possible in the system.</w:t>
      </w:r>
    </w:p>
    <w:p w:rsidR="00055644" w:rsidRPr="00C57ADC" w:rsidRDefault="001C0D26" w:rsidP="001C0D26">
      <w:pPr>
        <w:pStyle w:val="H23G"/>
        <w:rPr>
          <w:rFonts w:eastAsia="Calibri"/>
        </w:rPr>
      </w:pPr>
      <w:r w:rsidRPr="00C57ADC">
        <w:tab/>
        <w:t>3.</w:t>
      </w:r>
      <w:r w:rsidRPr="00C57ADC">
        <w:tab/>
      </w:r>
      <w:r w:rsidR="00055644" w:rsidRPr="00C57ADC">
        <w:t>Figures and numbers</w:t>
      </w:r>
    </w:p>
    <w:p w:rsidR="003A72FB" w:rsidRPr="00C57ADC" w:rsidRDefault="001C0D26" w:rsidP="001C0D26">
      <w:pPr>
        <w:pStyle w:val="H23G"/>
        <w:rPr>
          <w:rFonts w:eastAsia="Calibri"/>
        </w:rPr>
      </w:pPr>
      <w:r w:rsidRPr="00C57ADC">
        <w:tab/>
      </w:r>
      <w:r w:rsidR="00055644" w:rsidRPr="00C57ADC">
        <w:t>3.1</w:t>
      </w:r>
      <w:r w:rsidR="00055644" w:rsidRPr="00C57ADC">
        <w:tab/>
        <w:t>Numbers in general</w:t>
      </w:r>
    </w:p>
    <w:p w:rsidR="00055644" w:rsidRPr="00C57ADC" w:rsidRDefault="00055644" w:rsidP="00055644">
      <w:pPr>
        <w:pStyle w:val="SingleTxtG"/>
        <w:rPr>
          <w:rFonts w:eastAsia="Calibri"/>
          <w:i/>
        </w:rPr>
      </w:pPr>
      <w:r w:rsidRPr="00C57ADC">
        <w:tab/>
      </w:r>
      <w:r w:rsidRPr="00C57ADC">
        <w:rPr>
          <w:i/>
          <w:iCs/>
        </w:rPr>
        <w:t>Numbers expressed in words</w:t>
      </w:r>
    </w:p>
    <w:p w:rsidR="00055644" w:rsidRPr="00C57ADC" w:rsidRDefault="00055644" w:rsidP="00055644">
      <w:pPr>
        <w:pStyle w:val="SingleTxtG"/>
        <w:rPr>
          <w:rFonts w:eastAsia="Calibri"/>
        </w:rPr>
      </w:pPr>
      <w:r w:rsidRPr="00C57ADC">
        <w:tab/>
        <w:t xml:space="preserve">Numbers up to twenty: </w:t>
      </w:r>
      <w:r w:rsidRPr="00C57ADC">
        <w:rPr>
          <w:i/>
          <w:iCs/>
        </w:rPr>
        <w:t>two, nine, seventeen, eighth</w:t>
      </w:r>
    </w:p>
    <w:p w:rsidR="00055644" w:rsidRPr="00C57ADC" w:rsidRDefault="00055644" w:rsidP="00055644">
      <w:pPr>
        <w:pStyle w:val="SingleTxtG"/>
        <w:rPr>
          <w:rFonts w:eastAsia="Calibri"/>
          <w:i/>
        </w:rPr>
      </w:pPr>
      <w:r w:rsidRPr="00C57ADC">
        <w:tab/>
        <w:t xml:space="preserve">Tens up to a hundred: </w:t>
      </w:r>
      <w:r w:rsidRPr="00C57ADC">
        <w:rPr>
          <w:i/>
          <w:iCs/>
        </w:rPr>
        <w:t>twenty, fifty, eighty</w:t>
      </w:r>
    </w:p>
    <w:p w:rsidR="003A72FB" w:rsidRPr="00C57ADC" w:rsidRDefault="00055644" w:rsidP="00055644">
      <w:pPr>
        <w:pStyle w:val="SingleTxtG"/>
        <w:rPr>
          <w:rFonts w:eastAsia="Calibri"/>
        </w:rPr>
      </w:pPr>
      <w:r w:rsidRPr="00C57ADC">
        <w:tab/>
        <w:t xml:space="preserve">Hundreds up to a thousand: </w:t>
      </w:r>
      <w:r w:rsidRPr="00C57ADC">
        <w:rPr>
          <w:i/>
          <w:iCs/>
        </w:rPr>
        <w:t>three hundred, nine hundred</w:t>
      </w:r>
    </w:p>
    <w:p w:rsidR="00055644" w:rsidRPr="00C57ADC" w:rsidRDefault="00055644" w:rsidP="00055644">
      <w:pPr>
        <w:pStyle w:val="SingleTxtG"/>
        <w:rPr>
          <w:rFonts w:eastAsia="Calibri"/>
          <w:i/>
        </w:rPr>
      </w:pPr>
      <w:r w:rsidRPr="00C57ADC">
        <w:tab/>
      </w:r>
      <w:r w:rsidRPr="00C57ADC">
        <w:rPr>
          <w:i/>
          <w:iCs/>
        </w:rPr>
        <w:t>Numbers expressed in figures</w:t>
      </w:r>
    </w:p>
    <w:p w:rsidR="00055644" w:rsidRPr="00C57ADC" w:rsidRDefault="00055644" w:rsidP="00D72A66">
      <w:pPr>
        <w:pStyle w:val="SingleTxtG"/>
        <w:tabs>
          <w:tab w:val="left" w:pos="7230"/>
        </w:tabs>
        <w:ind w:left="1701"/>
        <w:rPr>
          <w:rFonts w:eastAsia="Calibri"/>
        </w:rPr>
      </w:pPr>
      <w:r w:rsidRPr="00C57ADC">
        <w:t>From 21 upwards (except for the round numbers mentioned above):</w:t>
      </w:r>
      <w:r w:rsidRPr="00C57ADC">
        <w:tab/>
        <w:t>21, 22, 576</w:t>
      </w:r>
    </w:p>
    <w:p w:rsidR="003A72FB" w:rsidRPr="00C57ADC" w:rsidRDefault="00055644" w:rsidP="00E60EB3">
      <w:pPr>
        <w:pStyle w:val="SingleTxtG"/>
        <w:tabs>
          <w:tab w:val="left" w:pos="7230"/>
        </w:tabs>
        <w:ind w:left="1701"/>
        <w:rPr>
          <w:rFonts w:eastAsia="Calibri"/>
        </w:rPr>
      </w:pPr>
      <w:r w:rsidRPr="00C57ADC">
        <w:t>Large numbers and round numbers from one thousand upwards:</w:t>
      </w:r>
      <w:r w:rsidRPr="00C57ADC">
        <w:tab/>
        <w:t>5,000/100,000 (with a comma)</w:t>
      </w:r>
    </w:p>
    <w:p w:rsidR="003A72FB" w:rsidRPr="00C57ADC" w:rsidRDefault="00055644" w:rsidP="00E60EB3">
      <w:pPr>
        <w:pStyle w:val="SingleTxtG"/>
        <w:rPr>
          <w:rFonts w:eastAsia="Calibri"/>
        </w:rPr>
      </w:pPr>
      <w:r w:rsidRPr="00C57ADC">
        <w:lastRenderedPageBreak/>
        <w:tab/>
        <w:t xml:space="preserve">In the case of very large numbers, it is possible to combine figures and letters: </w:t>
      </w:r>
      <w:r w:rsidRPr="00C57ADC">
        <w:rPr>
          <w:i/>
          <w:iCs/>
        </w:rPr>
        <w:t>123 million</w:t>
      </w:r>
      <w:r w:rsidRPr="00C57ADC">
        <w:t xml:space="preserve">, </w:t>
      </w:r>
      <w:r w:rsidRPr="00C57ADC">
        <w:rPr>
          <w:i/>
          <w:iCs/>
        </w:rPr>
        <w:t>16 billion</w:t>
      </w:r>
      <w:r w:rsidRPr="00C57ADC">
        <w:t>. This avoid</w:t>
      </w:r>
      <w:r w:rsidR="00E60EB3" w:rsidRPr="00C57ADC">
        <w:t>s</w:t>
      </w:r>
      <w:r w:rsidRPr="00C57ADC">
        <w:t xml:space="preserve"> having a large number of zeros at the end. </w:t>
      </w:r>
    </w:p>
    <w:p w:rsidR="003A72FB" w:rsidRPr="00C57ADC" w:rsidRDefault="00055644" w:rsidP="00055644">
      <w:pPr>
        <w:pStyle w:val="SingleTxtG"/>
        <w:rPr>
          <w:rFonts w:eastAsia="Calibri"/>
          <w:i/>
        </w:rPr>
      </w:pPr>
      <w:r w:rsidRPr="00C57ADC">
        <w:rPr>
          <w:i/>
          <w:iCs/>
        </w:rPr>
        <w:t>Exceptions</w:t>
      </w:r>
    </w:p>
    <w:p w:rsidR="00055644" w:rsidRPr="00C57ADC" w:rsidRDefault="00D72A66" w:rsidP="00D72A66">
      <w:pPr>
        <w:pStyle w:val="SingleTxtG"/>
        <w:ind w:left="2268" w:hanging="567"/>
        <w:rPr>
          <w:rFonts w:eastAsia="Calibri"/>
        </w:rPr>
      </w:pPr>
      <w:r w:rsidRPr="00C57ADC">
        <w:t>1.</w:t>
      </w:r>
      <w:r w:rsidRPr="00C57ADC">
        <w:tab/>
      </w:r>
      <w:r w:rsidR="00055644" w:rsidRPr="00C57ADC">
        <w:t xml:space="preserve">It is better to use numbers in the event there is an odd mix of words and numbers. </w:t>
      </w:r>
    </w:p>
    <w:p w:rsidR="00055644" w:rsidRPr="00C57ADC" w:rsidRDefault="00C956B5" w:rsidP="00055644">
      <w:pPr>
        <w:pStyle w:val="SingleTxtG"/>
        <w:rPr>
          <w:rFonts w:eastAsia="Calibri"/>
        </w:rPr>
      </w:pPr>
      <w:r w:rsidRPr="00C57ADC">
        <w:tab/>
      </w:r>
      <w:r w:rsidR="00055644" w:rsidRPr="00C57ADC">
        <w:t>To be avoided:</w:t>
      </w:r>
    </w:p>
    <w:p w:rsidR="003A72FB" w:rsidRPr="00C57ADC" w:rsidRDefault="00C956B5" w:rsidP="00055644">
      <w:pPr>
        <w:pStyle w:val="SingleTxtG"/>
        <w:rPr>
          <w:rFonts w:eastAsia="Calibri"/>
          <w:i/>
        </w:rPr>
      </w:pPr>
      <w:r w:rsidRPr="00C57ADC">
        <w:rPr>
          <w:i/>
          <w:iCs/>
        </w:rPr>
        <w:tab/>
      </w:r>
      <w:r w:rsidR="00055644" w:rsidRPr="00C57ADC">
        <w:rPr>
          <w:i/>
          <w:iCs/>
        </w:rPr>
        <w:t>Seventeen of the 45 candidates failed and 28 passed.</w:t>
      </w:r>
    </w:p>
    <w:p w:rsidR="00055644" w:rsidRPr="00C57ADC" w:rsidRDefault="00C956B5" w:rsidP="00C956B5">
      <w:pPr>
        <w:pStyle w:val="SingleTxtG"/>
        <w:rPr>
          <w:rFonts w:eastAsia="Calibri"/>
        </w:rPr>
      </w:pPr>
      <w:r w:rsidRPr="00C57ADC">
        <w:tab/>
      </w:r>
      <w:r w:rsidR="00055644" w:rsidRPr="00C57ADC">
        <w:t xml:space="preserve">Rather: </w:t>
      </w:r>
    </w:p>
    <w:p w:rsidR="003A72FB" w:rsidRPr="00C57ADC" w:rsidRDefault="00C956B5" w:rsidP="00055644">
      <w:pPr>
        <w:pStyle w:val="SingleTxtG"/>
        <w:rPr>
          <w:rFonts w:eastAsia="Calibri"/>
          <w:i/>
        </w:rPr>
      </w:pPr>
      <w:r w:rsidRPr="00C57ADC">
        <w:tab/>
      </w:r>
      <w:r w:rsidR="00055644" w:rsidRPr="00C57ADC">
        <w:t>17 of the 45 candidates failed and 28 passed.</w:t>
      </w:r>
      <w:r w:rsidR="00055644" w:rsidRPr="00C57ADC">
        <w:rPr>
          <w:iCs/>
          <w:vertAlign w:val="superscript"/>
        </w:rPr>
        <w:footnoteReference w:id="4"/>
      </w:r>
      <w:r w:rsidR="00055644" w:rsidRPr="00C57ADC">
        <w:rPr>
          <w:iCs/>
        </w:rPr>
        <w:t xml:space="preserve"> </w:t>
      </w:r>
    </w:p>
    <w:p w:rsidR="003A72FB" w:rsidRPr="00C57ADC" w:rsidRDefault="00C956B5" w:rsidP="00C956B5">
      <w:pPr>
        <w:pStyle w:val="H23G"/>
        <w:rPr>
          <w:rFonts w:eastAsia="Calibri"/>
        </w:rPr>
      </w:pPr>
      <w:r w:rsidRPr="00C57ADC">
        <w:tab/>
      </w:r>
      <w:r w:rsidR="00055644" w:rsidRPr="00C57ADC">
        <w:t xml:space="preserve">3.2 </w:t>
      </w:r>
      <w:r w:rsidR="00055644" w:rsidRPr="00C57ADC">
        <w:tab/>
        <w:t>Numbers in series or belonging to a larger group</w:t>
      </w:r>
    </w:p>
    <w:p w:rsidR="003A72FB" w:rsidRPr="00C57ADC" w:rsidRDefault="00055644" w:rsidP="00055644">
      <w:pPr>
        <w:pStyle w:val="SingleTxtG"/>
      </w:pPr>
      <w:r w:rsidRPr="00C57ADC">
        <w:tab/>
        <w:t>It is preferable to use numbers when numbering elements of a larger set or a series.</w:t>
      </w:r>
    </w:p>
    <w:p w:rsidR="003A72FB" w:rsidRPr="00C57ADC" w:rsidRDefault="00055644" w:rsidP="00055644">
      <w:pPr>
        <w:pStyle w:val="SingleTxtG"/>
        <w:rPr>
          <w:rFonts w:eastAsia="Calibri"/>
          <w:i/>
        </w:rPr>
      </w:pPr>
      <w:r w:rsidRPr="00C57ADC">
        <w:tab/>
      </w:r>
      <w:r w:rsidRPr="00C57ADC">
        <w:rPr>
          <w:i/>
          <w:iCs/>
        </w:rPr>
        <w:t>Chapter 1, paragraph 3.4, option 1, part 1 to 7, class 5, group 6.</w:t>
      </w:r>
      <w:r w:rsidRPr="00C57ADC">
        <w:t xml:space="preserve"> </w:t>
      </w:r>
    </w:p>
    <w:p w:rsidR="003A72FB" w:rsidRPr="00C57ADC" w:rsidRDefault="00C956B5" w:rsidP="00C956B5">
      <w:pPr>
        <w:pStyle w:val="H23G"/>
        <w:rPr>
          <w:rFonts w:eastAsia="Calibri"/>
        </w:rPr>
      </w:pPr>
      <w:r w:rsidRPr="00C57ADC">
        <w:tab/>
      </w:r>
      <w:r w:rsidR="00055644" w:rsidRPr="00C57ADC">
        <w:t xml:space="preserve">3.3 </w:t>
      </w:r>
      <w:r w:rsidR="00055644" w:rsidRPr="00C57ADC">
        <w:tab/>
        <w:t>Ordinal numbers</w:t>
      </w:r>
    </w:p>
    <w:p w:rsidR="00055644" w:rsidRPr="00C57ADC" w:rsidRDefault="00055644" w:rsidP="00055644">
      <w:pPr>
        <w:pStyle w:val="SingleTxtG"/>
        <w:rPr>
          <w:rFonts w:eastAsia="Calibri"/>
        </w:rPr>
      </w:pPr>
      <w:r w:rsidRPr="00C57ADC">
        <w:tab/>
        <w:t>Ordinal numbers up to twentieth are expressed in words (first, second).</w:t>
      </w:r>
    </w:p>
    <w:p w:rsidR="003A72FB" w:rsidRPr="00C57ADC" w:rsidRDefault="00055644" w:rsidP="00055644">
      <w:pPr>
        <w:pStyle w:val="SingleTxtG"/>
        <w:rPr>
          <w:rFonts w:eastAsia="Calibri"/>
        </w:rPr>
      </w:pPr>
      <w:r w:rsidRPr="00C57ADC">
        <w:tab/>
        <w:t>Numbers from 21st upwards are expressed in figures.</w:t>
      </w:r>
    </w:p>
    <w:p w:rsidR="003A72FB" w:rsidRPr="00C57ADC" w:rsidRDefault="00C956B5" w:rsidP="007C4F10">
      <w:pPr>
        <w:pStyle w:val="H23G"/>
        <w:rPr>
          <w:rFonts w:eastAsia="Calibri"/>
        </w:rPr>
      </w:pPr>
      <w:r w:rsidRPr="00C57ADC">
        <w:tab/>
      </w:r>
      <w:r w:rsidR="00055644" w:rsidRPr="00C57ADC">
        <w:t xml:space="preserve">3.4 </w:t>
      </w:r>
      <w:r w:rsidR="00055644" w:rsidRPr="00C57ADC">
        <w:tab/>
        <w:t>References to illustrations/pages</w:t>
      </w:r>
    </w:p>
    <w:p w:rsidR="003A72FB" w:rsidRPr="00C57ADC" w:rsidRDefault="00055644" w:rsidP="00055644">
      <w:pPr>
        <w:pStyle w:val="SingleTxtG"/>
        <w:rPr>
          <w:rFonts w:eastAsia="Calibri"/>
        </w:rPr>
      </w:pPr>
      <w:r w:rsidRPr="00C57ADC">
        <w:tab/>
        <w:t>Figures (figure 1/page 2)</w:t>
      </w:r>
    </w:p>
    <w:p w:rsidR="003A72FB" w:rsidRPr="00C57ADC" w:rsidRDefault="00C956B5" w:rsidP="00C956B5">
      <w:pPr>
        <w:pStyle w:val="H23G"/>
        <w:rPr>
          <w:rFonts w:eastAsia="Calibri"/>
        </w:rPr>
      </w:pPr>
      <w:r w:rsidRPr="00C57ADC">
        <w:tab/>
      </w:r>
      <w:r w:rsidR="00055644" w:rsidRPr="00C57ADC">
        <w:t xml:space="preserve">3.5 </w:t>
      </w:r>
      <w:r w:rsidR="00055644" w:rsidRPr="00C57ADC">
        <w:tab/>
        <w:t>Exact values (such as measurements, temperatures, masses and years)</w:t>
      </w:r>
    </w:p>
    <w:p w:rsidR="003A72FB" w:rsidRPr="00C57ADC" w:rsidRDefault="00055644" w:rsidP="00055644">
      <w:pPr>
        <w:pStyle w:val="SingleTxtG"/>
        <w:rPr>
          <w:rFonts w:eastAsia="Calibri"/>
        </w:rPr>
      </w:pPr>
      <w:r w:rsidRPr="00C57ADC">
        <w:tab/>
        <w:t>The exact values are always expressed in figures.</w:t>
      </w:r>
    </w:p>
    <w:p w:rsidR="00055644" w:rsidRPr="00C57ADC" w:rsidRDefault="00055644" w:rsidP="00055644">
      <w:pPr>
        <w:pStyle w:val="SingleTxtG"/>
        <w:rPr>
          <w:rFonts w:eastAsia="Calibri"/>
        </w:rPr>
      </w:pPr>
      <w:r w:rsidRPr="00C57ADC">
        <w:tab/>
        <w:t>Examples:</w:t>
      </w:r>
    </w:p>
    <w:p w:rsidR="00055644" w:rsidRPr="00C57ADC" w:rsidRDefault="00055644" w:rsidP="00055644">
      <w:pPr>
        <w:pStyle w:val="SingleTxtG"/>
        <w:rPr>
          <w:rFonts w:eastAsia="Calibri"/>
          <w:i/>
        </w:rPr>
      </w:pPr>
      <w:r w:rsidRPr="00C57ADC">
        <w:tab/>
      </w:r>
      <w:r w:rsidRPr="00C57ADC">
        <w:rPr>
          <w:i/>
          <w:iCs/>
        </w:rPr>
        <w:t>The maximum speed in urban areas is 50 km per hour.</w:t>
      </w:r>
    </w:p>
    <w:p w:rsidR="00055644" w:rsidRPr="00C57ADC" w:rsidRDefault="00055644" w:rsidP="00055644">
      <w:pPr>
        <w:pStyle w:val="SingleTxtG"/>
        <w:rPr>
          <w:rFonts w:eastAsia="Calibri"/>
          <w:i/>
        </w:rPr>
      </w:pPr>
      <w:r w:rsidRPr="00C57ADC">
        <w:tab/>
      </w:r>
      <w:r w:rsidRPr="00C57ADC">
        <w:rPr>
          <w:i/>
          <w:iCs/>
        </w:rPr>
        <w:t>Tomorrow it will be 14 °C.</w:t>
      </w:r>
      <w:r w:rsidRPr="00C57ADC">
        <w:rPr>
          <w:iCs/>
          <w:vertAlign w:val="superscript"/>
        </w:rPr>
        <w:footnoteReference w:id="5"/>
      </w:r>
      <w:r w:rsidRPr="00C57ADC">
        <w:t xml:space="preserve"> </w:t>
      </w:r>
    </w:p>
    <w:p w:rsidR="00055644" w:rsidRPr="00C57ADC" w:rsidRDefault="00C956B5" w:rsidP="00C956B5">
      <w:pPr>
        <w:pStyle w:val="H23G"/>
      </w:pPr>
      <w:r w:rsidRPr="00C57ADC">
        <w:tab/>
        <w:t>4</w:t>
      </w:r>
      <w:r w:rsidR="00055644" w:rsidRPr="00C57ADC">
        <w:t>.</w:t>
      </w:r>
      <w:r w:rsidR="00055644" w:rsidRPr="00C57ADC">
        <w:tab/>
        <w:t>Units</w:t>
      </w:r>
    </w:p>
    <w:p w:rsidR="003A72FB" w:rsidRPr="00C57ADC" w:rsidRDefault="00C956B5" w:rsidP="00C956B5">
      <w:pPr>
        <w:pStyle w:val="H23G"/>
      </w:pPr>
      <w:r w:rsidRPr="00C57ADC">
        <w:tab/>
      </w:r>
      <w:r w:rsidR="00055644" w:rsidRPr="00C57ADC">
        <w:t xml:space="preserve">4.1 </w:t>
      </w:r>
      <w:r w:rsidR="00055644" w:rsidRPr="00C57ADC">
        <w:tab/>
        <w:t>Units of measurement</w:t>
      </w:r>
    </w:p>
    <w:p w:rsidR="003A72FB" w:rsidRPr="00C57ADC" w:rsidRDefault="006A56D1" w:rsidP="00055644">
      <w:pPr>
        <w:pStyle w:val="SingleTxtG"/>
      </w:pPr>
      <w:r w:rsidRPr="00C57ADC">
        <w:tab/>
      </w:r>
      <w:r w:rsidR="00055644" w:rsidRPr="00C57ADC">
        <w:t>The units of measurement (</w:t>
      </w:r>
      <w:r w:rsidR="00C57ADC">
        <w:t>“</w:t>
      </w:r>
      <w:r w:rsidR="00055644" w:rsidRPr="00C57ADC">
        <w:t>meter</w:t>
      </w:r>
      <w:r w:rsidR="00C57ADC">
        <w:t>”</w:t>
      </w:r>
      <w:r w:rsidR="00055644" w:rsidRPr="00C57ADC">
        <w:t xml:space="preserve"> and </w:t>
      </w:r>
      <w:r w:rsidR="00C57ADC">
        <w:t>“</w:t>
      </w:r>
      <w:r w:rsidR="00055644" w:rsidRPr="00C57ADC">
        <w:t>kilometer</w:t>
      </w:r>
      <w:r w:rsidR="00C57ADC">
        <w:t>”</w:t>
      </w:r>
      <w:r w:rsidR="00055644" w:rsidRPr="00C57ADC">
        <w:t>) are written in full. For example:</w:t>
      </w:r>
    </w:p>
    <w:p w:rsidR="003A72FB" w:rsidRPr="00C57ADC" w:rsidRDefault="006A56D1" w:rsidP="00055644">
      <w:pPr>
        <w:pStyle w:val="SingleTxtG"/>
        <w:rPr>
          <w:i/>
          <w:iCs/>
        </w:rPr>
      </w:pPr>
      <w:r w:rsidRPr="00C57ADC">
        <w:rPr>
          <w:i/>
          <w:iCs/>
        </w:rPr>
        <w:tab/>
      </w:r>
      <w:r w:rsidR="00055644" w:rsidRPr="00C57ADC">
        <w:rPr>
          <w:i/>
          <w:iCs/>
        </w:rPr>
        <w:t xml:space="preserve">Where is parking prohibited? At a distance of at least 10 metres from the crossroads. </w:t>
      </w:r>
    </w:p>
    <w:p w:rsidR="00055644" w:rsidRPr="00C57ADC" w:rsidRDefault="00EE461A" w:rsidP="00EE461A">
      <w:pPr>
        <w:pStyle w:val="H23G"/>
      </w:pPr>
      <w:r w:rsidRPr="00C57ADC">
        <w:tab/>
      </w:r>
      <w:r w:rsidR="00055644" w:rsidRPr="00C57ADC">
        <w:t xml:space="preserve">4.2 </w:t>
      </w:r>
      <w:r w:rsidR="00055644" w:rsidRPr="00C57ADC">
        <w:tab/>
        <w:t>Speeds</w:t>
      </w:r>
    </w:p>
    <w:p w:rsidR="003A72FB" w:rsidRPr="00C57ADC" w:rsidRDefault="00055644" w:rsidP="00055644">
      <w:pPr>
        <w:pStyle w:val="SingleTxtG"/>
      </w:pPr>
      <w:r w:rsidRPr="00C57ADC">
        <w:tab/>
        <w:t xml:space="preserve">The speeds are written out in full: 130 kilometres per hour. </w:t>
      </w:r>
    </w:p>
    <w:p w:rsidR="00055644" w:rsidRPr="00C57ADC" w:rsidRDefault="00EE461A" w:rsidP="00EE461A">
      <w:pPr>
        <w:pStyle w:val="H23G"/>
      </w:pPr>
      <w:r w:rsidRPr="00C57ADC">
        <w:tab/>
      </w:r>
      <w:r w:rsidR="00055644" w:rsidRPr="00C57ADC">
        <w:t xml:space="preserve">4.3 </w:t>
      </w:r>
      <w:r w:rsidR="00055644" w:rsidRPr="00C57ADC">
        <w:tab/>
        <w:t>Amounts</w:t>
      </w:r>
    </w:p>
    <w:p w:rsidR="00055644" w:rsidRPr="00C57ADC" w:rsidRDefault="00342BE6" w:rsidP="00342BE6">
      <w:pPr>
        <w:pStyle w:val="SingleTxtG"/>
        <w:tabs>
          <w:tab w:val="left" w:pos="1134"/>
        </w:tabs>
      </w:pPr>
      <w:r w:rsidRPr="00C57ADC">
        <w:tab/>
      </w:r>
      <w:r w:rsidR="00055644" w:rsidRPr="00C57ADC">
        <w:t>In questions and distractors:</w:t>
      </w:r>
      <w:r w:rsidR="007C4F10" w:rsidRPr="00C57ADC">
        <w:tab/>
      </w:r>
      <w:r w:rsidRPr="00C57ADC">
        <w:tab/>
      </w:r>
      <w:r w:rsidR="00055644" w:rsidRPr="00C57ADC">
        <w:t>€150</w:t>
      </w:r>
    </w:p>
    <w:p w:rsidR="003A72FB" w:rsidRPr="00C57ADC" w:rsidRDefault="00342BE6" w:rsidP="00EE461A">
      <w:pPr>
        <w:pStyle w:val="SingleTxtG"/>
        <w:ind w:left="1701" w:hanging="567"/>
      </w:pPr>
      <w:r w:rsidRPr="00C57ADC">
        <w:tab/>
      </w:r>
      <w:r w:rsidR="00055644" w:rsidRPr="00C57ADC">
        <w:t>In lists:</w:t>
      </w:r>
      <w:r w:rsidR="00055644" w:rsidRPr="00C57ADC">
        <w:tab/>
      </w:r>
      <w:r w:rsidR="007C4F10" w:rsidRPr="00C57ADC">
        <w:tab/>
      </w:r>
      <w:r w:rsidR="007C4F10" w:rsidRPr="00C57ADC">
        <w:tab/>
      </w:r>
      <w:r w:rsidR="007C4F10" w:rsidRPr="00C57ADC">
        <w:tab/>
      </w:r>
      <w:r w:rsidR="00055644" w:rsidRPr="00C57ADC">
        <w:t>€150.00 (with regard to readability)</w:t>
      </w:r>
    </w:p>
    <w:p w:rsidR="003A72FB" w:rsidRPr="00C57ADC" w:rsidRDefault="00055644" w:rsidP="00055644">
      <w:pPr>
        <w:pStyle w:val="SingleTxtG"/>
      </w:pPr>
      <w:r w:rsidRPr="00C57ADC">
        <w:tab/>
        <w:t>The amounts are indicated with the € symbol. In the event that amounts in a review include figures after the decimal point (€12.50) all amounts, even round ones, must include figures after the decimal point (€15.00).</w:t>
      </w:r>
    </w:p>
    <w:p w:rsidR="003A72FB" w:rsidRPr="00C57ADC" w:rsidRDefault="00055644" w:rsidP="007C4F10">
      <w:pPr>
        <w:pStyle w:val="SingleTxtG"/>
      </w:pPr>
      <w:r w:rsidRPr="00C57ADC">
        <w:tab/>
        <w:t xml:space="preserve">In the case of a series (e.g. presentation of annual accounts), the € symbol is not repeated each time, but it is replaced by a dash (-). Above the (sub)total is underlining; the total is underlined twice. </w:t>
      </w:r>
    </w:p>
    <w:p w:rsidR="00055644" w:rsidRPr="00C57ADC" w:rsidRDefault="00A84A6A" w:rsidP="00A84A6A">
      <w:pPr>
        <w:pStyle w:val="SingleTxtG"/>
        <w:spacing w:after="0"/>
      </w:pPr>
      <w:r w:rsidRPr="00C57ADC">
        <w:lastRenderedPageBreak/>
        <w:tab/>
      </w:r>
      <w:r w:rsidR="00055644" w:rsidRPr="00C57ADC">
        <w:t>Example:</w:t>
      </w:r>
      <w:r w:rsidR="00055644" w:rsidRPr="00C57ADC">
        <w:tab/>
        <w:t>€35.50</w:t>
      </w:r>
    </w:p>
    <w:p w:rsidR="00055644" w:rsidRPr="00C57ADC" w:rsidRDefault="00A84A6A" w:rsidP="00A84A6A">
      <w:pPr>
        <w:pStyle w:val="SingleTxtG"/>
        <w:spacing w:after="0"/>
      </w:pPr>
      <w:r w:rsidRPr="00C57ADC">
        <w:tab/>
      </w:r>
      <w:r w:rsidRPr="00C57ADC">
        <w:tab/>
      </w:r>
      <w:r w:rsidR="00055644" w:rsidRPr="00C57ADC">
        <w:t>-</w:t>
      </w:r>
      <w:r w:rsidR="00055644" w:rsidRPr="00C57ADC">
        <w:tab/>
        <w:t>12.00</w:t>
      </w:r>
    </w:p>
    <w:p w:rsidR="00055644" w:rsidRPr="00C57ADC" w:rsidRDefault="00A84A6A" w:rsidP="00A84A6A">
      <w:pPr>
        <w:pStyle w:val="SingleTxtG"/>
        <w:spacing w:after="0"/>
      </w:pPr>
      <w:r w:rsidRPr="00C57ADC">
        <w:tab/>
      </w:r>
      <w:r w:rsidRPr="00C57ADC">
        <w:tab/>
      </w:r>
      <w:r w:rsidR="00055644" w:rsidRPr="00C57ADC">
        <w:rPr>
          <w:u w:val="single"/>
        </w:rPr>
        <w:t>-</w:t>
      </w:r>
      <w:r w:rsidR="00055644" w:rsidRPr="00C57ADC">
        <w:rPr>
          <w:u w:val="single"/>
        </w:rPr>
        <w:tab/>
        <w:t>17.45</w:t>
      </w:r>
      <w:r w:rsidR="00055644" w:rsidRPr="00C57ADC">
        <w:t xml:space="preserve"> +</w:t>
      </w:r>
    </w:p>
    <w:p w:rsidR="00055644" w:rsidRPr="00C57ADC" w:rsidRDefault="00A84A6A" w:rsidP="00A84A6A">
      <w:pPr>
        <w:pStyle w:val="SingleTxtG"/>
        <w:rPr>
          <w:u w:val="single"/>
        </w:rPr>
      </w:pPr>
      <w:r w:rsidRPr="00C57ADC">
        <w:tab/>
      </w:r>
      <w:r w:rsidRPr="00C57ADC">
        <w:tab/>
      </w:r>
      <w:r w:rsidR="00055644" w:rsidRPr="00C57ADC">
        <w:rPr>
          <w:u w:val="single"/>
        </w:rPr>
        <w:t>€</w:t>
      </w:r>
      <w:r w:rsidR="00055644" w:rsidRPr="00C57ADC">
        <w:rPr>
          <w:u w:val="single"/>
        </w:rPr>
        <w:tab/>
        <w:t>64.95</w:t>
      </w:r>
    </w:p>
    <w:p w:rsidR="00055644" w:rsidRPr="00C57ADC" w:rsidRDefault="00A84A6A" w:rsidP="00A84A6A">
      <w:pPr>
        <w:pStyle w:val="H23G"/>
      </w:pPr>
      <w:r w:rsidRPr="00C57ADC">
        <w:tab/>
      </w:r>
      <w:r w:rsidR="00055644" w:rsidRPr="00C57ADC">
        <w:t>4.4</w:t>
      </w:r>
      <w:r w:rsidR="00055644" w:rsidRPr="00C57ADC">
        <w:tab/>
        <w:t>Time</w:t>
      </w:r>
    </w:p>
    <w:p w:rsidR="003A72FB" w:rsidRPr="00C57ADC" w:rsidRDefault="00055644" w:rsidP="00055644">
      <w:pPr>
        <w:pStyle w:val="SingleTxtG"/>
      </w:pPr>
      <w:r w:rsidRPr="00C57ADC">
        <w:t>22 hours</w:t>
      </w:r>
    </w:p>
    <w:p w:rsidR="00055644" w:rsidRPr="00C57ADC" w:rsidRDefault="00B14A20" w:rsidP="00B14A20">
      <w:pPr>
        <w:pStyle w:val="H23G"/>
      </w:pPr>
      <w:r w:rsidRPr="00C57ADC">
        <w:tab/>
        <w:t>5</w:t>
      </w:r>
      <w:r w:rsidR="00055644" w:rsidRPr="00C57ADC">
        <w:t>.</w:t>
      </w:r>
      <w:r w:rsidR="00055644" w:rsidRPr="00C57ADC">
        <w:tab/>
        <w:t>Lists</w:t>
      </w:r>
    </w:p>
    <w:p w:rsidR="00055644" w:rsidRPr="00C57ADC" w:rsidRDefault="00B14A20" w:rsidP="00B14A20">
      <w:pPr>
        <w:pStyle w:val="H23G"/>
      </w:pPr>
      <w:r w:rsidRPr="00C57ADC">
        <w:tab/>
      </w:r>
      <w:r w:rsidR="00055644" w:rsidRPr="00C57ADC">
        <w:t>5.1</w:t>
      </w:r>
      <w:r w:rsidR="00055644" w:rsidRPr="00C57ADC">
        <w:tab/>
        <w:t>General</w:t>
      </w:r>
    </w:p>
    <w:p w:rsidR="003A72FB" w:rsidRPr="00C57ADC" w:rsidRDefault="00055644" w:rsidP="00055644">
      <w:pPr>
        <w:pStyle w:val="SingleTxtG"/>
      </w:pPr>
      <w:r w:rsidRPr="00C57ADC">
        <w:tab/>
        <w:t xml:space="preserve">In the case of a list, it is preferable to include each figure listed below the other preceded by a dash. The figure listed must be preceded by space between the lines. </w:t>
      </w:r>
    </w:p>
    <w:p w:rsidR="003A72FB" w:rsidRPr="00C57ADC" w:rsidRDefault="00B14A20" w:rsidP="00B14A20">
      <w:pPr>
        <w:pStyle w:val="H23G"/>
      </w:pPr>
      <w:r w:rsidRPr="00C57ADC">
        <w:tab/>
      </w:r>
      <w:r w:rsidR="00055644" w:rsidRPr="00C57ADC">
        <w:t>5.2</w:t>
      </w:r>
      <w:r w:rsidR="00055644" w:rsidRPr="00C57ADC">
        <w:tab/>
        <w:t>Punctuation marks in lists</w:t>
      </w:r>
    </w:p>
    <w:p w:rsidR="003A72FB" w:rsidRPr="00C57ADC" w:rsidRDefault="00D305D3" w:rsidP="00055644">
      <w:pPr>
        <w:pStyle w:val="SingleTxtG"/>
      </w:pPr>
      <w:r w:rsidRPr="00C57ADC">
        <w:tab/>
        <w:t>The introductory sentence of a</w:t>
      </w:r>
      <w:r w:rsidR="00055644" w:rsidRPr="00C57ADC">
        <w:t xml:space="preserve"> list ends with a colon. </w:t>
      </w:r>
    </w:p>
    <w:p w:rsidR="00055644" w:rsidRPr="00C57ADC" w:rsidRDefault="00055644" w:rsidP="00055644">
      <w:pPr>
        <w:pStyle w:val="SingleTxtG"/>
      </w:pPr>
      <w:r w:rsidRPr="00C57ADC">
        <w:tab/>
        <w:t xml:space="preserve">When the list is made up of complete sentences, each sentence begins with a capital letter and ends with a full stop (or question mark). </w:t>
      </w:r>
    </w:p>
    <w:p w:rsidR="003A72FB" w:rsidRPr="00C57ADC" w:rsidRDefault="00D305D3" w:rsidP="00D305D3">
      <w:pPr>
        <w:pStyle w:val="SingleTxtG"/>
        <w:rPr>
          <w:rFonts w:eastAsia="Calibri"/>
        </w:rPr>
      </w:pPr>
      <w:r w:rsidRPr="00C57ADC">
        <w:tab/>
      </w:r>
      <w:r w:rsidR="00055644" w:rsidRPr="00C57ADC">
        <w:t>Example:</w:t>
      </w:r>
    </w:p>
    <w:p w:rsidR="003A72FB" w:rsidRPr="00C57ADC" w:rsidRDefault="00D305D3" w:rsidP="00D305D3">
      <w:pPr>
        <w:pStyle w:val="SingleTxtG"/>
        <w:rPr>
          <w:rFonts w:eastAsia="Calibri"/>
          <w:i/>
        </w:rPr>
      </w:pPr>
      <w:r w:rsidRPr="00C57ADC">
        <w:rPr>
          <w:i/>
          <w:iCs/>
        </w:rPr>
        <w:tab/>
      </w:r>
      <w:r w:rsidR="00055644" w:rsidRPr="00C57ADC">
        <w:rPr>
          <w:i/>
          <w:iCs/>
        </w:rPr>
        <w:t>We list the benefits:</w:t>
      </w:r>
    </w:p>
    <w:p w:rsidR="00055644" w:rsidRPr="00C57ADC" w:rsidRDefault="007816A2" w:rsidP="007816A2">
      <w:pPr>
        <w:pStyle w:val="Bullet1G"/>
        <w:numPr>
          <w:ilvl w:val="0"/>
          <w:numId w:val="0"/>
        </w:numPr>
        <w:tabs>
          <w:tab w:val="left" w:pos="1701"/>
        </w:tabs>
        <w:ind w:left="1701" w:hanging="170"/>
        <w:rPr>
          <w:rFonts w:eastAsia="Calibri"/>
          <w:i/>
          <w:iCs/>
        </w:rPr>
      </w:pPr>
      <w:r w:rsidRPr="00C57ADC">
        <w:rPr>
          <w:rFonts w:eastAsia="Calibri"/>
          <w:iCs/>
        </w:rPr>
        <w:t>•</w:t>
      </w:r>
      <w:r w:rsidRPr="00C57ADC">
        <w:rPr>
          <w:rFonts w:eastAsia="Calibri"/>
          <w:iCs/>
        </w:rPr>
        <w:tab/>
      </w:r>
      <w:r w:rsidR="00055644" w:rsidRPr="00C57ADC">
        <w:rPr>
          <w:i/>
          <w:iCs/>
        </w:rPr>
        <w:t>The dwelling is located on private land.</w:t>
      </w:r>
    </w:p>
    <w:p w:rsidR="00055644" w:rsidRPr="00C57ADC" w:rsidRDefault="007816A2" w:rsidP="007816A2">
      <w:pPr>
        <w:pStyle w:val="Bullet1G"/>
        <w:numPr>
          <w:ilvl w:val="0"/>
          <w:numId w:val="0"/>
        </w:numPr>
        <w:tabs>
          <w:tab w:val="left" w:pos="1701"/>
        </w:tabs>
        <w:ind w:left="1701" w:hanging="170"/>
        <w:rPr>
          <w:rFonts w:eastAsia="Calibri"/>
          <w:i/>
          <w:iCs/>
        </w:rPr>
      </w:pPr>
      <w:r w:rsidRPr="00C57ADC">
        <w:rPr>
          <w:rFonts w:eastAsia="Calibri"/>
          <w:iCs/>
        </w:rPr>
        <w:t>•</w:t>
      </w:r>
      <w:r w:rsidRPr="00C57ADC">
        <w:rPr>
          <w:rFonts w:eastAsia="Calibri"/>
          <w:iCs/>
        </w:rPr>
        <w:tab/>
      </w:r>
      <w:r w:rsidR="00055644" w:rsidRPr="00C57ADC">
        <w:rPr>
          <w:i/>
          <w:iCs/>
        </w:rPr>
        <w:t>The roof has been recently renovated.</w:t>
      </w:r>
    </w:p>
    <w:p w:rsidR="003A72FB" w:rsidRPr="00C57ADC" w:rsidRDefault="007816A2" w:rsidP="007816A2">
      <w:pPr>
        <w:pStyle w:val="Bullet1G"/>
        <w:numPr>
          <w:ilvl w:val="0"/>
          <w:numId w:val="0"/>
        </w:numPr>
        <w:tabs>
          <w:tab w:val="left" w:pos="1701"/>
        </w:tabs>
        <w:ind w:left="1701" w:hanging="170"/>
        <w:rPr>
          <w:rFonts w:eastAsia="Calibri"/>
          <w:i/>
          <w:iCs/>
        </w:rPr>
      </w:pPr>
      <w:r w:rsidRPr="00C57ADC">
        <w:rPr>
          <w:rFonts w:eastAsia="Calibri"/>
          <w:iCs/>
        </w:rPr>
        <w:t>•</w:t>
      </w:r>
      <w:r w:rsidRPr="00C57ADC">
        <w:rPr>
          <w:rFonts w:eastAsia="Calibri"/>
          <w:iCs/>
        </w:rPr>
        <w:tab/>
      </w:r>
      <w:r w:rsidR="00055644" w:rsidRPr="00C57ADC">
        <w:rPr>
          <w:i/>
          <w:iCs/>
        </w:rPr>
        <w:t xml:space="preserve">The garden faces southwest. </w:t>
      </w:r>
    </w:p>
    <w:p w:rsidR="003A72FB" w:rsidRPr="00C57ADC" w:rsidRDefault="00D305D3" w:rsidP="00EA50D1">
      <w:pPr>
        <w:pStyle w:val="SingleTxtG"/>
        <w:rPr>
          <w:rFonts w:eastAsia="Calibri"/>
        </w:rPr>
      </w:pPr>
      <w:r w:rsidRPr="00C57ADC">
        <w:tab/>
      </w:r>
      <w:r w:rsidR="00055644" w:rsidRPr="00C57ADC">
        <w:t xml:space="preserve">In a list that consists of individual terms or parts of a sentence, each part begins with a lower case letter and ends with a semicolon. In this case, only the last item in the list ends with a full stop. </w:t>
      </w:r>
    </w:p>
    <w:p w:rsidR="003A72FB" w:rsidRPr="00C57ADC" w:rsidRDefault="00D305D3" w:rsidP="00D305D3">
      <w:pPr>
        <w:pStyle w:val="SingleTxtG"/>
        <w:rPr>
          <w:rFonts w:eastAsia="Calibri"/>
        </w:rPr>
      </w:pPr>
      <w:r w:rsidRPr="00C57ADC">
        <w:tab/>
      </w:r>
      <w:r w:rsidR="00055644" w:rsidRPr="00C57ADC">
        <w:t>Example:</w:t>
      </w:r>
    </w:p>
    <w:p w:rsidR="003A72FB" w:rsidRPr="00C57ADC" w:rsidRDefault="00D305D3" w:rsidP="00D305D3">
      <w:pPr>
        <w:pStyle w:val="SingleTxtG"/>
        <w:rPr>
          <w:rFonts w:eastAsia="Calibri"/>
          <w:i/>
        </w:rPr>
      </w:pPr>
      <w:r w:rsidRPr="00C57ADC">
        <w:rPr>
          <w:i/>
          <w:iCs/>
        </w:rPr>
        <w:tab/>
      </w:r>
      <w:r w:rsidR="00055644" w:rsidRPr="00C57ADC">
        <w:rPr>
          <w:i/>
          <w:iCs/>
        </w:rPr>
        <w:t>When organizing a children</w:t>
      </w:r>
      <w:r w:rsidR="00C57ADC">
        <w:rPr>
          <w:i/>
          <w:iCs/>
        </w:rPr>
        <w:t>’</w:t>
      </w:r>
      <w:r w:rsidR="00055644" w:rsidRPr="00C57ADC">
        <w:rPr>
          <w:i/>
          <w:iCs/>
        </w:rPr>
        <w:t>s party it is important to know:</w:t>
      </w:r>
    </w:p>
    <w:p w:rsidR="00055644" w:rsidRPr="00C57ADC" w:rsidRDefault="007816A2" w:rsidP="007816A2">
      <w:pPr>
        <w:pStyle w:val="Bullet1G"/>
        <w:numPr>
          <w:ilvl w:val="0"/>
          <w:numId w:val="0"/>
        </w:numPr>
        <w:tabs>
          <w:tab w:val="left" w:pos="1701"/>
        </w:tabs>
        <w:ind w:left="1701" w:hanging="170"/>
        <w:rPr>
          <w:rFonts w:eastAsia="Calibri"/>
          <w:i/>
          <w:iCs/>
        </w:rPr>
      </w:pPr>
      <w:r w:rsidRPr="00C57ADC">
        <w:rPr>
          <w:rFonts w:eastAsia="Calibri"/>
          <w:iCs/>
        </w:rPr>
        <w:t>•</w:t>
      </w:r>
      <w:r w:rsidRPr="00C57ADC">
        <w:rPr>
          <w:rFonts w:eastAsia="Calibri"/>
          <w:iCs/>
        </w:rPr>
        <w:tab/>
      </w:r>
      <w:r w:rsidR="00055644" w:rsidRPr="00C57ADC">
        <w:rPr>
          <w:i/>
          <w:iCs/>
        </w:rPr>
        <w:t>how many children are expected;</w:t>
      </w:r>
    </w:p>
    <w:p w:rsidR="00055644" w:rsidRPr="00C57ADC" w:rsidRDefault="007816A2" w:rsidP="007816A2">
      <w:pPr>
        <w:pStyle w:val="Bullet1G"/>
        <w:numPr>
          <w:ilvl w:val="0"/>
          <w:numId w:val="0"/>
        </w:numPr>
        <w:tabs>
          <w:tab w:val="left" w:pos="1701"/>
        </w:tabs>
        <w:ind w:left="1701" w:hanging="170"/>
        <w:rPr>
          <w:rFonts w:eastAsia="Calibri"/>
          <w:i/>
          <w:iCs/>
        </w:rPr>
      </w:pPr>
      <w:r w:rsidRPr="00C57ADC">
        <w:rPr>
          <w:rFonts w:eastAsia="Calibri"/>
          <w:iCs/>
        </w:rPr>
        <w:t>•</w:t>
      </w:r>
      <w:r w:rsidRPr="00C57ADC">
        <w:rPr>
          <w:rFonts w:eastAsia="Calibri"/>
          <w:iCs/>
        </w:rPr>
        <w:tab/>
      </w:r>
      <w:r w:rsidR="00055644" w:rsidRPr="00C57ADC">
        <w:rPr>
          <w:i/>
          <w:iCs/>
        </w:rPr>
        <w:t>what the various things will cost;</w:t>
      </w:r>
    </w:p>
    <w:p w:rsidR="003A72FB" w:rsidRPr="00C57ADC" w:rsidRDefault="007816A2" w:rsidP="007816A2">
      <w:pPr>
        <w:pStyle w:val="Bullet1G"/>
        <w:numPr>
          <w:ilvl w:val="0"/>
          <w:numId w:val="0"/>
        </w:numPr>
        <w:tabs>
          <w:tab w:val="left" w:pos="1701"/>
        </w:tabs>
        <w:ind w:left="1701" w:hanging="170"/>
        <w:rPr>
          <w:rFonts w:eastAsia="Calibri"/>
          <w:i/>
          <w:iCs/>
        </w:rPr>
      </w:pPr>
      <w:r w:rsidRPr="00C57ADC">
        <w:rPr>
          <w:rFonts w:eastAsia="Calibri"/>
          <w:iCs/>
        </w:rPr>
        <w:t>•</w:t>
      </w:r>
      <w:r w:rsidRPr="00C57ADC">
        <w:rPr>
          <w:rFonts w:eastAsia="Calibri"/>
          <w:iCs/>
        </w:rPr>
        <w:tab/>
      </w:r>
      <w:r w:rsidR="00055644" w:rsidRPr="00C57ADC">
        <w:rPr>
          <w:i/>
          <w:iCs/>
        </w:rPr>
        <w:t>what children like.</w:t>
      </w:r>
    </w:p>
    <w:p w:rsidR="003A72FB" w:rsidRPr="00C57ADC" w:rsidRDefault="00D305D3" w:rsidP="00D305D3">
      <w:pPr>
        <w:pStyle w:val="SingleTxtG"/>
        <w:rPr>
          <w:rFonts w:eastAsia="Calibri"/>
        </w:rPr>
      </w:pPr>
      <w:r w:rsidRPr="00C57ADC">
        <w:tab/>
      </w:r>
      <w:r w:rsidR="00055644" w:rsidRPr="00C57ADC">
        <w:t xml:space="preserve">Punctuation marks may not need to be used if the list contains terms expressed in a few words or separate words. </w:t>
      </w:r>
    </w:p>
    <w:p w:rsidR="003A72FB" w:rsidRPr="00C57ADC" w:rsidRDefault="00D305D3" w:rsidP="00D305D3">
      <w:pPr>
        <w:pStyle w:val="SingleTxtG"/>
        <w:rPr>
          <w:rFonts w:eastAsia="Calibri"/>
          <w:i/>
        </w:rPr>
      </w:pPr>
      <w:r w:rsidRPr="00C57ADC">
        <w:rPr>
          <w:i/>
          <w:iCs/>
        </w:rPr>
        <w:tab/>
      </w:r>
      <w:r w:rsidR="00055644" w:rsidRPr="00C57ADC">
        <w:rPr>
          <w:i/>
          <w:iCs/>
        </w:rPr>
        <w:t>The following insurances are required:</w:t>
      </w:r>
    </w:p>
    <w:p w:rsidR="00055644" w:rsidRPr="00C57ADC" w:rsidRDefault="007816A2" w:rsidP="007816A2">
      <w:pPr>
        <w:pStyle w:val="Bullet1G"/>
        <w:numPr>
          <w:ilvl w:val="0"/>
          <w:numId w:val="0"/>
        </w:numPr>
        <w:tabs>
          <w:tab w:val="left" w:pos="1701"/>
        </w:tabs>
        <w:ind w:left="1701" w:hanging="170"/>
        <w:rPr>
          <w:rFonts w:eastAsia="Calibri"/>
          <w:i/>
          <w:iCs/>
        </w:rPr>
      </w:pPr>
      <w:r w:rsidRPr="00C57ADC">
        <w:rPr>
          <w:rFonts w:eastAsia="Calibri"/>
          <w:iCs/>
        </w:rPr>
        <w:t>•</w:t>
      </w:r>
      <w:r w:rsidRPr="00C57ADC">
        <w:rPr>
          <w:rFonts w:eastAsia="Calibri"/>
          <w:iCs/>
        </w:rPr>
        <w:tab/>
      </w:r>
      <w:r w:rsidR="00055644" w:rsidRPr="00C57ADC">
        <w:rPr>
          <w:i/>
          <w:iCs/>
        </w:rPr>
        <w:t>health(;)</w:t>
      </w:r>
    </w:p>
    <w:p w:rsidR="00055644" w:rsidRPr="00C57ADC" w:rsidRDefault="007816A2" w:rsidP="007816A2">
      <w:pPr>
        <w:pStyle w:val="Bullet1G"/>
        <w:numPr>
          <w:ilvl w:val="0"/>
          <w:numId w:val="0"/>
        </w:numPr>
        <w:tabs>
          <w:tab w:val="left" w:pos="1701"/>
        </w:tabs>
        <w:ind w:left="1701" w:hanging="170"/>
        <w:rPr>
          <w:rFonts w:eastAsia="Calibri"/>
          <w:i/>
          <w:iCs/>
        </w:rPr>
      </w:pPr>
      <w:r w:rsidRPr="00C57ADC">
        <w:rPr>
          <w:rFonts w:eastAsia="Calibri"/>
          <w:iCs/>
        </w:rPr>
        <w:t>•</w:t>
      </w:r>
      <w:r w:rsidRPr="00C57ADC">
        <w:rPr>
          <w:rFonts w:eastAsia="Calibri"/>
          <w:iCs/>
        </w:rPr>
        <w:tab/>
      </w:r>
      <w:r w:rsidR="00055644" w:rsidRPr="00C57ADC">
        <w:rPr>
          <w:i/>
          <w:iCs/>
        </w:rPr>
        <w:t>property and house(;)</w:t>
      </w:r>
    </w:p>
    <w:p w:rsidR="003A72FB" w:rsidRPr="00C57ADC" w:rsidRDefault="007816A2" w:rsidP="007816A2">
      <w:pPr>
        <w:pStyle w:val="Bullet1G"/>
        <w:numPr>
          <w:ilvl w:val="0"/>
          <w:numId w:val="0"/>
        </w:numPr>
        <w:tabs>
          <w:tab w:val="left" w:pos="1701"/>
        </w:tabs>
        <w:ind w:left="1701" w:hanging="170"/>
        <w:rPr>
          <w:rFonts w:eastAsia="Calibri"/>
          <w:i/>
          <w:iCs/>
        </w:rPr>
      </w:pPr>
      <w:r w:rsidRPr="00C57ADC">
        <w:rPr>
          <w:rFonts w:eastAsia="Calibri"/>
          <w:iCs/>
        </w:rPr>
        <w:t>•</w:t>
      </w:r>
      <w:r w:rsidRPr="00C57ADC">
        <w:rPr>
          <w:rFonts w:eastAsia="Calibri"/>
          <w:iCs/>
        </w:rPr>
        <w:tab/>
      </w:r>
      <w:r w:rsidR="00055644" w:rsidRPr="00C57ADC">
        <w:rPr>
          <w:i/>
          <w:iCs/>
        </w:rPr>
        <w:t>civil liability(.)</w:t>
      </w:r>
    </w:p>
    <w:p w:rsidR="003A72FB" w:rsidRPr="00C57ADC" w:rsidRDefault="00D305D3" w:rsidP="00D305D3">
      <w:pPr>
        <w:pStyle w:val="SingleTxtG"/>
      </w:pPr>
      <w:r w:rsidRPr="00C57ADC">
        <w:tab/>
      </w:r>
      <w:r w:rsidR="00055644" w:rsidRPr="00C57ADC">
        <w:t>It can happen that the items in a list are unequal: sometimes a complete sentence, sometimes a part of a sentence, sometimes individual words or terms. Try to balance the structure of the listed items. If this is not possible, select the format that is most suitable.</w:t>
      </w:r>
      <w:r w:rsidR="00055644" w:rsidRPr="00C57ADC">
        <w:rPr>
          <w:vertAlign w:val="superscript"/>
        </w:rPr>
        <w:footnoteReference w:id="6"/>
      </w:r>
    </w:p>
    <w:p w:rsidR="00B65AC0" w:rsidRPr="00C57ADC" w:rsidRDefault="00013530" w:rsidP="00013530">
      <w:pPr>
        <w:pStyle w:val="SingleTxtG"/>
        <w:jc w:val="center"/>
      </w:pPr>
      <w:r w:rsidRPr="00C57ADC">
        <w:rPr>
          <w:u w:val="single"/>
        </w:rPr>
        <w:tab/>
      </w:r>
      <w:r w:rsidRPr="00C57ADC">
        <w:rPr>
          <w:u w:val="single"/>
        </w:rPr>
        <w:tab/>
      </w:r>
      <w:r w:rsidRPr="00C57ADC">
        <w:rPr>
          <w:u w:val="single"/>
        </w:rPr>
        <w:tab/>
      </w:r>
    </w:p>
    <w:sectPr w:rsidR="00B65AC0" w:rsidRPr="00C57ADC" w:rsidSect="00587690">
      <w:headerReference w:type="even" r:id="rId17"/>
      <w:headerReference w:type="default" r:id="rId18"/>
      <w:footerReference w:type="even" r:id="rId19"/>
      <w:footerReference w:type="default" r:id="rId20"/>
      <w:footerReference w:type="first" r:id="rId2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B0D" w:rsidRPr="00FB1744" w:rsidRDefault="00064B0D" w:rsidP="00FB1744">
      <w:pPr>
        <w:pStyle w:val="Footer"/>
      </w:pPr>
    </w:p>
  </w:endnote>
  <w:endnote w:type="continuationSeparator" w:id="0">
    <w:p w:rsidR="00064B0D" w:rsidRPr="00FB1744" w:rsidRDefault="00064B0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INPro">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B0D" w:rsidRDefault="00064B0D" w:rsidP="00B65AC0">
    <w:pPr>
      <w:pStyle w:val="Footer"/>
      <w:tabs>
        <w:tab w:val="right" w:pos="9638"/>
      </w:tabs>
    </w:pPr>
    <w:r w:rsidRPr="00B65AC0">
      <w:rPr>
        <w:b/>
        <w:bCs/>
        <w:sz w:val="18"/>
      </w:rPr>
      <w:fldChar w:fldCharType="begin"/>
    </w:r>
    <w:r w:rsidRPr="00B65AC0">
      <w:rPr>
        <w:b/>
        <w:bCs/>
        <w:sz w:val="18"/>
      </w:rPr>
      <w:instrText xml:space="preserve"> PAGE  \* MERGEFORMAT </w:instrText>
    </w:r>
    <w:r w:rsidRPr="00B65AC0">
      <w:rPr>
        <w:b/>
        <w:bCs/>
        <w:sz w:val="18"/>
      </w:rPr>
      <w:fldChar w:fldCharType="separate"/>
    </w:r>
    <w:r w:rsidR="00C57ADC">
      <w:rPr>
        <w:b/>
        <w:bCs/>
        <w:noProof/>
        <w:sz w:val="18"/>
      </w:rPr>
      <w:t>20</w:t>
    </w:r>
    <w:r w:rsidRPr="00B65AC0">
      <w:rPr>
        <w:b/>
        <w:bCs/>
        <w:sz w:val="18"/>
      </w:rPr>
      <w:fldChar w:fldCharType="end"/>
    </w:r>
    <w:r>
      <w:tab/>
      <w:t>GE.19-09171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B0D" w:rsidRDefault="00064B0D" w:rsidP="00B65AC0">
    <w:pPr>
      <w:pStyle w:val="Footer"/>
      <w:tabs>
        <w:tab w:val="right" w:pos="9638"/>
      </w:tabs>
    </w:pPr>
    <w:r>
      <w:t>GE.19-09171</w:t>
    </w:r>
    <w:r>
      <w:tab/>
    </w:r>
    <w:r w:rsidRPr="00B65AC0">
      <w:rPr>
        <w:b/>
        <w:bCs/>
        <w:sz w:val="18"/>
      </w:rPr>
      <w:fldChar w:fldCharType="begin"/>
    </w:r>
    <w:r w:rsidRPr="00B65AC0">
      <w:rPr>
        <w:b/>
        <w:bCs/>
        <w:sz w:val="18"/>
      </w:rPr>
      <w:instrText xml:space="preserve"> PAGE  \* MERGEFORMAT </w:instrText>
    </w:r>
    <w:r w:rsidRPr="00B65AC0">
      <w:rPr>
        <w:b/>
        <w:bCs/>
        <w:sz w:val="18"/>
      </w:rPr>
      <w:fldChar w:fldCharType="separate"/>
    </w:r>
    <w:r w:rsidR="00C57ADC">
      <w:rPr>
        <w:b/>
        <w:bCs/>
        <w:noProof/>
        <w:sz w:val="18"/>
      </w:rPr>
      <w:t>19</w:t>
    </w:r>
    <w:r w:rsidRPr="00B65AC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B0D" w:rsidRDefault="00064B0D"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64B0D" w:rsidRDefault="00064B0D" w:rsidP="0071741A">
    <w:r>
      <w:t xml:space="preserve">GE.19-09171  (E)    080719    </w:t>
    </w:r>
    <w:r w:rsidR="0071741A">
      <w:t>09</w:t>
    </w:r>
    <w:r>
      <w:t>0719</w:t>
    </w:r>
  </w:p>
  <w:p w:rsidR="00064B0D" w:rsidRPr="00B65AC0" w:rsidRDefault="00064B0D" w:rsidP="00B65AC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9/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B0D" w:rsidRPr="00FB1744" w:rsidRDefault="00064B0D" w:rsidP="00FB1744">
      <w:pPr>
        <w:tabs>
          <w:tab w:val="right" w:pos="2155"/>
        </w:tabs>
        <w:spacing w:after="80" w:line="240" w:lineRule="auto"/>
        <w:ind w:left="680"/>
      </w:pPr>
      <w:r>
        <w:rPr>
          <w:u w:val="single"/>
        </w:rPr>
        <w:tab/>
      </w:r>
    </w:p>
  </w:footnote>
  <w:footnote w:type="continuationSeparator" w:id="0">
    <w:p w:rsidR="00064B0D" w:rsidRPr="00FB1744" w:rsidRDefault="00064B0D" w:rsidP="00FB1744">
      <w:pPr>
        <w:tabs>
          <w:tab w:val="right" w:pos="2155"/>
        </w:tabs>
        <w:spacing w:after="80" w:line="240" w:lineRule="auto"/>
        <w:ind w:left="680"/>
      </w:pPr>
      <w:r>
        <w:rPr>
          <w:u w:val="single"/>
        </w:rPr>
        <w:tab/>
      </w:r>
    </w:p>
  </w:footnote>
  <w:footnote w:id="1">
    <w:p w:rsidR="00064B0D" w:rsidRPr="003B4CD4" w:rsidRDefault="00064B0D" w:rsidP="001F43BC">
      <w:pPr>
        <w:pStyle w:val="FootnoteText"/>
      </w:pPr>
      <w:r>
        <w:tab/>
      </w:r>
      <w:r w:rsidRPr="006A2F5D">
        <w:rPr>
          <w:sz w:val="20"/>
        </w:rPr>
        <w:t>*</w:t>
      </w:r>
      <w:r>
        <w:tab/>
        <w:t>Distributed in German by the Central Commission for the Navigation of the Rhine under the symbol CCNR/ZKR/ADN/WP.15/AC.2/2019/25.</w:t>
      </w:r>
    </w:p>
  </w:footnote>
  <w:footnote w:id="2">
    <w:p w:rsidR="00064B0D" w:rsidRPr="003B4CD4" w:rsidRDefault="00064B0D" w:rsidP="001F43BC">
      <w:pPr>
        <w:pStyle w:val="FootnoteText"/>
      </w:pPr>
      <w:r>
        <w:tab/>
      </w:r>
      <w:r w:rsidRPr="006A2F5D">
        <w:rPr>
          <w:sz w:val="20"/>
        </w:rPr>
        <w:t>**</w:t>
      </w:r>
      <w:r>
        <w:tab/>
        <w:t>In accordance with the programme of work of the Inland Transport Committee for 2018–2019 (ECE/TRANS/2018/21/Add.1 (9.3)).</w:t>
      </w:r>
    </w:p>
  </w:footnote>
  <w:footnote w:id="3">
    <w:p w:rsidR="00064B0D" w:rsidRDefault="00064B0D" w:rsidP="009D172F">
      <w:pPr>
        <w:pStyle w:val="FootnoteText"/>
      </w:pPr>
      <w:r>
        <w:rPr>
          <w:rStyle w:val="FootnoteReference"/>
          <w:sz w:val="20"/>
          <w:vertAlign w:val="baseline"/>
        </w:rPr>
        <w:tab/>
      </w:r>
      <w:r w:rsidRPr="009D172F">
        <w:rPr>
          <w:rStyle w:val="FootnoteReference"/>
          <w:sz w:val="20"/>
          <w:vertAlign w:val="baseline"/>
        </w:rPr>
        <w:t>*</w:t>
      </w:r>
      <w:r>
        <w:tab/>
      </w:r>
      <w:r w:rsidRPr="0001494A">
        <w:rPr>
          <w:i/>
          <w:iCs/>
        </w:rPr>
        <w:t>Reproduced as received.</w:t>
      </w:r>
    </w:p>
  </w:footnote>
  <w:footnote w:id="4">
    <w:p w:rsidR="00064B0D" w:rsidRPr="00562E3B" w:rsidRDefault="00064B0D" w:rsidP="00342BE6">
      <w:pPr>
        <w:pStyle w:val="FootnoteText"/>
        <w:tabs>
          <w:tab w:val="left" w:pos="284"/>
        </w:tabs>
        <w:rPr>
          <w:sz w:val="16"/>
          <w:szCs w:val="16"/>
        </w:rPr>
      </w:pPr>
      <w:r>
        <w:tab/>
      </w:r>
      <w:r>
        <w:tab/>
      </w:r>
      <w:r w:rsidRPr="000A1972">
        <w:rPr>
          <w:rStyle w:val="FootnoteReference"/>
        </w:rPr>
        <w:footnoteRef/>
      </w:r>
      <w:r>
        <w:tab/>
        <w:t xml:space="preserve">Recommendation partly taken from https://onzetaal.nl/taaladvies/advies/getallen-in-letters-of-cijfers. </w:t>
      </w:r>
    </w:p>
  </w:footnote>
  <w:footnote w:id="5">
    <w:p w:rsidR="00064B0D" w:rsidRPr="00786156" w:rsidRDefault="00064B0D" w:rsidP="00055644">
      <w:pPr>
        <w:pStyle w:val="FootnoteText"/>
        <w:tabs>
          <w:tab w:val="left" w:pos="284"/>
        </w:tabs>
        <w:rPr>
          <w:sz w:val="16"/>
          <w:szCs w:val="16"/>
        </w:rPr>
      </w:pPr>
      <w:r>
        <w:tab/>
      </w:r>
      <w:r>
        <w:tab/>
      </w:r>
      <w:r w:rsidRPr="000A1972">
        <w:rPr>
          <w:rStyle w:val="FootnoteReference"/>
        </w:rPr>
        <w:footnoteRef/>
      </w:r>
      <w:r>
        <w:tab/>
        <w:t xml:space="preserve">https://onzetaal.nl/taaladvies/advies/getallen-in-letters-of-cijfers. </w:t>
      </w:r>
    </w:p>
  </w:footnote>
  <w:footnote w:id="6">
    <w:p w:rsidR="00064B0D" w:rsidRPr="00786156" w:rsidRDefault="00064B0D" w:rsidP="00055644">
      <w:pPr>
        <w:pStyle w:val="FootnoteText"/>
        <w:tabs>
          <w:tab w:val="left" w:pos="284"/>
        </w:tabs>
        <w:rPr>
          <w:sz w:val="16"/>
          <w:szCs w:val="16"/>
        </w:rPr>
      </w:pPr>
      <w:r>
        <w:rPr>
          <w:sz w:val="16"/>
          <w:szCs w:val="16"/>
        </w:rPr>
        <w:tab/>
      </w:r>
      <w:r>
        <w:rPr>
          <w:sz w:val="16"/>
          <w:szCs w:val="16"/>
        </w:rPr>
        <w:tab/>
      </w:r>
      <w:r w:rsidRPr="000A1972">
        <w:rPr>
          <w:rStyle w:val="FootnoteReference"/>
        </w:rPr>
        <w:footnoteRef/>
      </w:r>
      <w:r>
        <w:t xml:space="preserve"> </w:t>
      </w:r>
      <w:r>
        <w:tab/>
        <w:t>Recommendation taken from https://onzetaal.nl/taaladvies/advies/opsommingen-leestekens-en-hoofdletters</w:t>
      </w:r>
      <w:r w:rsidR="002936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B0D" w:rsidRDefault="00064B0D" w:rsidP="00B65AC0">
    <w:pPr>
      <w:pStyle w:val="Header"/>
    </w:pPr>
    <w:r>
      <w:t>ECE/TRANS/WP.15/AC.2/2019/25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B0D" w:rsidRDefault="00064B0D" w:rsidP="00B65AC0">
    <w:pPr>
      <w:pStyle w:val="Header"/>
      <w:jc w:val="right"/>
    </w:pPr>
    <w:r>
      <w:t>ECE/TRANS/WP.15/AC.2/2019/25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C5D07"/>
    <w:multiLevelType w:val="hybridMultilevel"/>
    <w:tmpl w:val="C00AB7B0"/>
    <w:lvl w:ilvl="0" w:tplc="68D6731E">
      <w:start w:val="1"/>
      <w:numFmt w:val="decimal"/>
      <w:lvlText w:val="%1."/>
      <w:lvlJc w:val="left"/>
      <w:pPr>
        <w:ind w:left="1500" w:hanging="360"/>
      </w:pPr>
      <w:rPr>
        <w:rFonts w:eastAsia="Times New Roman"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D22E22"/>
    <w:multiLevelType w:val="hybridMultilevel"/>
    <w:tmpl w:val="30B05E4A"/>
    <w:lvl w:ilvl="0" w:tplc="B3D21D66">
      <w:start w:val="4"/>
      <w:numFmt w:val="bullet"/>
      <w:lvlText w:val="-"/>
      <w:lvlJc w:val="left"/>
      <w:pPr>
        <w:ind w:left="720" w:hanging="360"/>
      </w:pPr>
      <w:rPr>
        <w:rFonts w:ascii="DINPro" w:eastAsiaTheme="minorHAnsi" w:hAnsi="DINPro" w:cs="DIN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895A68"/>
    <w:multiLevelType w:val="hybridMultilevel"/>
    <w:tmpl w:val="A9D4BC0A"/>
    <w:lvl w:ilvl="0" w:tplc="C4E2CEA8">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84F14"/>
    <w:multiLevelType w:val="hybridMultilevel"/>
    <w:tmpl w:val="AEB8556E"/>
    <w:lvl w:ilvl="0" w:tplc="0413000F">
      <w:start w:val="1"/>
      <w:numFmt w:val="decimal"/>
      <w:lvlText w:val="%1."/>
      <w:lvlJc w:val="left"/>
      <w:pPr>
        <w:ind w:left="502"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374017"/>
    <w:multiLevelType w:val="hybridMultilevel"/>
    <w:tmpl w:val="3CB6746A"/>
    <w:lvl w:ilvl="0" w:tplc="0C662B7A">
      <w:start w:val="1"/>
      <w:numFmt w:val="decimal"/>
      <w:lvlText w:val="%1."/>
      <w:lvlJc w:val="left"/>
      <w:pPr>
        <w:ind w:left="1215" w:hanging="855"/>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5B48EE"/>
    <w:multiLevelType w:val="hybridMultilevel"/>
    <w:tmpl w:val="95CE7A4E"/>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A278F"/>
    <w:multiLevelType w:val="hybridMultilevel"/>
    <w:tmpl w:val="B3E6EC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07C249F"/>
    <w:multiLevelType w:val="hybridMultilevel"/>
    <w:tmpl w:val="29AABBAC"/>
    <w:lvl w:ilvl="0" w:tplc="AEF47342">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11"/>
  </w:num>
  <w:num w:numId="5">
    <w:abstractNumId w:val="12"/>
  </w:num>
  <w:num w:numId="6">
    <w:abstractNumId w:val="15"/>
  </w:num>
  <w:num w:numId="7">
    <w:abstractNumId w:val="2"/>
  </w:num>
  <w:num w:numId="8">
    <w:abstractNumId w:val="13"/>
    <w:lvlOverride w:ilvl="0">
      <w:lvl w:ilvl="0" w:tplc="3B64B33E">
        <w:start w:val="1"/>
        <w:numFmt w:val="bullet"/>
        <w:lvlText w:val="•"/>
        <w:lvlJc w:val="left"/>
        <w:pPr>
          <w:tabs>
            <w:tab w:val="num" w:pos="1701"/>
          </w:tabs>
          <w:ind w:left="1701" w:hanging="170"/>
        </w:pPr>
        <w:rPr>
          <w:rFonts w:ascii="Times New Roman" w:hAnsi="Times New Roman" w:cs="Times New Roman" w:hint="default"/>
        </w:rPr>
      </w:lvl>
    </w:lvlOverride>
  </w:num>
  <w:num w:numId="9">
    <w:abstractNumId w:val="4"/>
    <w:lvlOverride w:ilvl="0">
      <w:lvl w:ilvl="0" w:tplc="C4E2CEA8">
        <w:start w:val="2"/>
        <w:numFmt w:val="bullet"/>
        <w:lvlText w:val="-"/>
        <w:lvlJc w:val="left"/>
        <w:pPr>
          <w:ind w:left="720" w:hanging="360"/>
        </w:pPr>
        <w:rPr>
          <w:rFonts w:ascii="Verdana" w:eastAsiaTheme="minorHAnsi" w:hAnsi="Verdana" w:cstheme="minorBidi" w:hint="default"/>
        </w:rPr>
      </w:lvl>
    </w:lvlOverride>
  </w:num>
  <w:num w:numId="10">
    <w:abstractNumId w:val="3"/>
    <w:lvlOverride w:ilvl="0">
      <w:lvl w:ilvl="0" w:tplc="B3D21D66">
        <w:start w:val="4"/>
        <w:numFmt w:val="bullet"/>
        <w:lvlText w:val="-"/>
        <w:lvlJc w:val="left"/>
        <w:pPr>
          <w:ind w:left="720" w:hanging="360"/>
        </w:pPr>
        <w:rPr>
          <w:rFonts w:ascii="DINPro" w:eastAsiaTheme="minorHAnsi" w:hAnsi="DINPro" w:cs="DINPro" w:hint="default"/>
        </w:rPr>
      </w:lvl>
    </w:lvlOverride>
  </w:num>
  <w:num w:numId="11">
    <w:abstractNumId w:val="6"/>
    <w:lvlOverride w:ilvl="0">
      <w:lvl w:ilvl="0" w:tplc="0413000F">
        <w:start w:val="1"/>
        <w:numFmt w:val="decimal"/>
        <w:lvlText w:val="%1."/>
        <w:lvlJc w:val="left"/>
        <w:pPr>
          <w:ind w:left="502" w:hanging="360"/>
        </w:pPr>
        <w:rPr>
          <w:rFonts w:hint="default"/>
        </w:rPr>
      </w:lvl>
    </w:lvlOverride>
  </w:num>
  <w:num w:numId="12">
    <w:abstractNumId w:val="14"/>
    <w:lvlOverride w:ilvl="0">
      <w:lvl w:ilvl="0" w:tplc="AEF47342">
        <w:start w:val="5"/>
        <w:numFmt w:val="bullet"/>
        <w:lvlText w:val="-"/>
        <w:lvlJc w:val="left"/>
        <w:pPr>
          <w:ind w:left="720" w:hanging="360"/>
        </w:pPr>
        <w:rPr>
          <w:rFonts w:ascii="Arial" w:eastAsiaTheme="minorHAnsi" w:hAnsi="Arial" w:cs="Arial" w:hint="default"/>
        </w:rPr>
      </w:lvl>
    </w:lvlOverride>
  </w:num>
  <w:num w:numId="13">
    <w:abstractNumId w:val="10"/>
  </w:num>
  <w:num w:numId="14">
    <w:abstractNumId w:val="1"/>
  </w:num>
  <w:num w:numId="15">
    <w:abstractNumId w:val="7"/>
  </w:num>
  <w:num w:numId="16">
    <w:abstractNumId w:val="9"/>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9B"/>
    <w:rsid w:val="00013530"/>
    <w:rsid w:val="0001494A"/>
    <w:rsid w:val="000158C8"/>
    <w:rsid w:val="000239C0"/>
    <w:rsid w:val="00046E92"/>
    <w:rsid w:val="00055644"/>
    <w:rsid w:val="00064B0D"/>
    <w:rsid w:val="000655EE"/>
    <w:rsid w:val="000A1972"/>
    <w:rsid w:val="000D1B89"/>
    <w:rsid w:val="001170DC"/>
    <w:rsid w:val="00152916"/>
    <w:rsid w:val="001577FA"/>
    <w:rsid w:val="0017471F"/>
    <w:rsid w:val="001C0D26"/>
    <w:rsid w:val="001F43BC"/>
    <w:rsid w:val="002025EF"/>
    <w:rsid w:val="00215BC9"/>
    <w:rsid w:val="00224A97"/>
    <w:rsid w:val="00240A9C"/>
    <w:rsid w:val="00247E2C"/>
    <w:rsid w:val="00253676"/>
    <w:rsid w:val="002837F8"/>
    <w:rsid w:val="0029363C"/>
    <w:rsid w:val="002D6C53"/>
    <w:rsid w:val="002F5595"/>
    <w:rsid w:val="00334F6A"/>
    <w:rsid w:val="00342AC8"/>
    <w:rsid w:val="00342BE6"/>
    <w:rsid w:val="003A72FB"/>
    <w:rsid w:val="003B4550"/>
    <w:rsid w:val="003D74C7"/>
    <w:rsid w:val="003E7828"/>
    <w:rsid w:val="00422E20"/>
    <w:rsid w:val="00461253"/>
    <w:rsid w:val="00496E3D"/>
    <w:rsid w:val="004C2B7C"/>
    <w:rsid w:val="004D679B"/>
    <w:rsid w:val="00500075"/>
    <w:rsid w:val="005042C2"/>
    <w:rsid w:val="00506C12"/>
    <w:rsid w:val="00521619"/>
    <w:rsid w:val="005422B6"/>
    <w:rsid w:val="0056599A"/>
    <w:rsid w:val="00576D0F"/>
    <w:rsid w:val="00587690"/>
    <w:rsid w:val="00597625"/>
    <w:rsid w:val="005B45D7"/>
    <w:rsid w:val="005B7B1B"/>
    <w:rsid w:val="005D156B"/>
    <w:rsid w:val="006015E9"/>
    <w:rsid w:val="00631950"/>
    <w:rsid w:val="00644FC6"/>
    <w:rsid w:val="00671529"/>
    <w:rsid w:val="006A2F5D"/>
    <w:rsid w:val="006A56D1"/>
    <w:rsid w:val="0071349F"/>
    <w:rsid w:val="00717266"/>
    <w:rsid w:val="0071741A"/>
    <w:rsid w:val="007268F9"/>
    <w:rsid w:val="007526BA"/>
    <w:rsid w:val="00764670"/>
    <w:rsid w:val="007816A2"/>
    <w:rsid w:val="00791773"/>
    <w:rsid w:val="007C4F10"/>
    <w:rsid w:val="007C52B0"/>
    <w:rsid w:val="00824BB3"/>
    <w:rsid w:val="00836367"/>
    <w:rsid w:val="00866CAD"/>
    <w:rsid w:val="00896849"/>
    <w:rsid w:val="008E5CC4"/>
    <w:rsid w:val="008F6FA3"/>
    <w:rsid w:val="00933ABA"/>
    <w:rsid w:val="009411B4"/>
    <w:rsid w:val="00974851"/>
    <w:rsid w:val="009B6CE4"/>
    <w:rsid w:val="009C5708"/>
    <w:rsid w:val="009D0139"/>
    <w:rsid w:val="009D172F"/>
    <w:rsid w:val="009D77F3"/>
    <w:rsid w:val="009F5CDC"/>
    <w:rsid w:val="00A11543"/>
    <w:rsid w:val="00A17F61"/>
    <w:rsid w:val="00A42853"/>
    <w:rsid w:val="00A775CF"/>
    <w:rsid w:val="00A84A6A"/>
    <w:rsid w:val="00AB3C7E"/>
    <w:rsid w:val="00AD7464"/>
    <w:rsid w:val="00AF0E38"/>
    <w:rsid w:val="00B06045"/>
    <w:rsid w:val="00B14A20"/>
    <w:rsid w:val="00B21BF0"/>
    <w:rsid w:val="00B3240F"/>
    <w:rsid w:val="00B62DE5"/>
    <w:rsid w:val="00B65AC0"/>
    <w:rsid w:val="00BC6C37"/>
    <w:rsid w:val="00C232AF"/>
    <w:rsid w:val="00C33DE2"/>
    <w:rsid w:val="00C35A27"/>
    <w:rsid w:val="00C41175"/>
    <w:rsid w:val="00C57ADC"/>
    <w:rsid w:val="00C6121F"/>
    <w:rsid w:val="00C956B5"/>
    <w:rsid w:val="00CA6A42"/>
    <w:rsid w:val="00D305D3"/>
    <w:rsid w:val="00D72A66"/>
    <w:rsid w:val="00D9519C"/>
    <w:rsid w:val="00E02C2B"/>
    <w:rsid w:val="00E14059"/>
    <w:rsid w:val="00E43333"/>
    <w:rsid w:val="00E540C6"/>
    <w:rsid w:val="00E60EB3"/>
    <w:rsid w:val="00E92ECF"/>
    <w:rsid w:val="00EA50D1"/>
    <w:rsid w:val="00ED6C48"/>
    <w:rsid w:val="00EE461A"/>
    <w:rsid w:val="00F65F5D"/>
    <w:rsid w:val="00F86A3A"/>
    <w:rsid w:val="00FA4D59"/>
    <w:rsid w:val="00FB1744"/>
    <w:rsid w:val="00FC04AB"/>
    <w:rsid w:val="00FE360A"/>
    <w:rsid w:val="00FE41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C3F3A09-0787-4DF0-BCE4-DFF45BC6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1F43BC"/>
    <w:rPr>
      <w:rFonts w:ascii="Times New Roman" w:eastAsia="Times New Roman" w:hAnsi="Times New Roman" w:cs="Times New Roman"/>
      <w:b/>
      <w:sz w:val="28"/>
      <w:szCs w:val="20"/>
      <w:lang w:eastAsia="en-US"/>
    </w:rPr>
  </w:style>
  <w:style w:type="table" w:customStyle="1" w:styleId="Grilledutableau1">
    <w:name w:val="Grille du tableau1"/>
    <w:basedOn w:val="TableNormal"/>
    <w:next w:val="TableGrid"/>
    <w:uiPriority w:val="59"/>
    <w:rsid w:val="008E5CC4"/>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AD7464"/>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Normal"/>
    <w:next w:val="TableGrid"/>
    <w:uiPriority w:val="59"/>
    <w:rsid w:val="00AD7464"/>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25EF"/>
    <w:rPr>
      <w:color w:val="0000FF" w:themeColor="hyperlink"/>
      <w:u w:val="none"/>
    </w:rPr>
  </w:style>
  <w:style w:type="character" w:styleId="FollowedHyperlink">
    <w:name w:val="FollowedHyperlink"/>
    <w:basedOn w:val="DefaultParagraphFont"/>
    <w:uiPriority w:val="99"/>
    <w:semiHidden/>
    <w:unhideWhenUsed/>
    <w:rsid w:val="00E43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onzetaal.n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ynoniemen.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ekeenvoudigewoorden.n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cbr.nl/ccv.p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22B7-7316-448B-AF3B-7642C576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7051</Words>
  <Characters>40195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ECE/TRANS/WP.15/AC.2/2019/25</vt:lpstr>
    </vt:vector>
  </TitlesOfParts>
  <Company>DCM</Company>
  <LinksUpToDate>false</LinksUpToDate>
  <CharactersWithSpaces>47152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ECE/TRANS/WP.15/AC.2/2019/25</dc:title>
  <dc:subject>1909171</dc:subject>
  <dc:creator>pae</dc:creator>
  <cp:keywords/>
  <dc:description>final</dc:description>
  <cp:lastModifiedBy>Marie-Claude Collet</cp:lastModifiedBy>
  <cp:revision>2</cp:revision>
  <cp:lastPrinted>2019-07-08T13:50:00Z</cp:lastPrinted>
  <dcterms:created xsi:type="dcterms:W3CDTF">2019-07-10T05:43:00Z</dcterms:created>
  <dcterms:modified xsi:type="dcterms:W3CDTF">2019-07-10T05:43:00Z</dcterms:modified>
</cp:coreProperties>
</file>