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1359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1359A" w:rsidP="00E1359A">
            <w:pPr>
              <w:jc w:val="right"/>
            </w:pPr>
            <w:r w:rsidRPr="00E1359A">
              <w:rPr>
                <w:sz w:val="40"/>
              </w:rPr>
              <w:t>ECE</w:t>
            </w:r>
            <w:r>
              <w:t>/TRANS/WP.15/AC.2/2019/9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1359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E1359A" w:rsidRDefault="00E1359A" w:rsidP="00E1359A">
            <w:pPr>
              <w:spacing w:line="240" w:lineRule="exact"/>
            </w:pPr>
            <w:r>
              <w:t>2 novembre 2018</w:t>
            </w:r>
          </w:p>
          <w:p w:rsidR="00E1359A" w:rsidRDefault="00E1359A" w:rsidP="00E1359A">
            <w:pPr>
              <w:spacing w:line="240" w:lineRule="exact"/>
            </w:pPr>
            <w:r>
              <w:t>Français</w:t>
            </w:r>
          </w:p>
          <w:p w:rsidR="00E1359A" w:rsidRPr="00DB58B5" w:rsidRDefault="00E1359A" w:rsidP="00E1359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1359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1359A" w:rsidRPr="009E01B8" w:rsidRDefault="00E1359A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E1359A" w:rsidRPr="004812F5" w:rsidRDefault="00E1359A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E1359A" w:rsidRPr="00234E40" w:rsidRDefault="00E1359A" w:rsidP="00AF0CB5">
      <w:pPr>
        <w:spacing w:before="120"/>
        <w:rPr>
          <w:b/>
        </w:rPr>
      </w:pPr>
      <w:r w:rsidRPr="0031790F">
        <w:rPr>
          <w:rFonts w:eastAsia="Times New Roman"/>
          <w:b/>
        </w:rPr>
        <w:t>Trente-quatrième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:rsidR="00E1359A" w:rsidRDefault="00E1359A" w:rsidP="00AF0CB5">
      <w:r>
        <w:t xml:space="preserve">Genève, </w:t>
      </w:r>
      <w:r>
        <w:rPr>
          <w:rFonts w:eastAsia="Times New Roman"/>
        </w:rPr>
        <w:t>21-25 </w:t>
      </w:r>
      <w:r w:rsidRPr="0031790F">
        <w:rPr>
          <w:rFonts w:eastAsia="Times New Roman"/>
        </w:rPr>
        <w:t>janvier 2019</w:t>
      </w:r>
    </w:p>
    <w:p w:rsidR="00E1359A" w:rsidRDefault="00E1359A" w:rsidP="00AF0CB5">
      <w:r w:rsidRPr="00B93E72">
        <w:t xml:space="preserve">Point </w:t>
      </w:r>
      <w:r>
        <w:t>5 b)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F9573C" w:rsidRDefault="00E1359A" w:rsidP="00AF0CB5">
      <w:pPr>
        <w:rPr>
          <w:rFonts w:eastAsia="Times New Roman"/>
          <w:b/>
        </w:rPr>
      </w:pPr>
      <w:r w:rsidRPr="0031790F">
        <w:rPr>
          <w:rFonts w:eastAsia="Times New Roman"/>
          <w:b/>
        </w:rPr>
        <w:t>Propositions d</w:t>
      </w:r>
      <w:r>
        <w:rPr>
          <w:rFonts w:eastAsia="Times New Roman"/>
          <w:b/>
        </w:rPr>
        <w:t>’</w:t>
      </w:r>
      <w:r w:rsidRPr="0031790F">
        <w:rPr>
          <w:rFonts w:eastAsia="Times New Roman"/>
          <w:b/>
        </w:rPr>
        <w:t>amendements au Règlement annexé à l</w:t>
      </w:r>
      <w:r>
        <w:rPr>
          <w:rFonts w:eastAsia="Times New Roman"/>
          <w:b/>
        </w:rPr>
        <w:t>’</w:t>
      </w:r>
      <w:r w:rsidRPr="0031790F">
        <w:rPr>
          <w:rFonts w:eastAsia="Times New Roman"/>
          <w:b/>
        </w:rPr>
        <w:t>ADN</w:t>
      </w:r>
      <w:r>
        <w:rPr>
          <w:rFonts w:eastAsia="Times New Roman"/>
          <w:b/>
        </w:rPr>
        <w:t> </w:t>
      </w:r>
      <w:r w:rsidRPr="0031790F">
        <w:rPr>
          <w:rFonts w:eastAsia="Times New Roman"/>
          <w:b/>
        </w:rPr>
        <w:t>:</w:t>
      </w:r>
      <w:r w:rsidRPr="0031790F">
        <w:rPr>
          <w:rFonts w:eastAsia="Times New Roman"/>
          <w:b/>
        </w:rPr>
        <w:br/>
      </w:r>
      <w:r>
        <w:rPr>
          <w:rFonts w:eastAsia="Times New Roman"/>
          <w:b/>
        </w:rPr>
        <w:t>autres propositions</w:t>
      </w:r>
    </w:p>
    <w:p w:rsidR="00E1359A" w:rsidRPr="00582C13" w:rsidRDefault="00E1359A" w:rsidP="00E1359A">
      <w:pPr>
        <w:pStyle w:val="HChG"/>
      </w:pPr>
      <w:r>
        <w:tab/>
      </w:r>
      <w:r>
        <w:tab/>
      </w:r>
      <w:r w:rsidRPr="00582C13">
        <w:t>Par</w:t>
      </w:r>
      <w:r>
        <w:t>a</w:t>
      </w:r>
      <w:r w:rsidRPr="00582C13">
        <w:t xml:space="preserve">graphe </w:t>
      </w:r>
      <w:r>
        <w:rPr>
          <w:rFonts w:cs="Arial"/>
        </w:rPr>
        <w:t>9.3.x.8.4</w:t>
      </w:r>
    </w:p>
    <w:p w:rsidR="00E1359A" w:rsidRPr="00582C13" w:rsidRDefault="00E1359A" w:rsidP="00E1359A">
      <w:pPr>
        <w:pStyle w:val="H1G"/>
      </w:pPr>
      <w:r w:rsidRPr="00582C13">
        <w:tab/>
      </w:r>
      <w:r w:rsidRPr="00582C13">
        <w:tab/>
        <w:t xml:space="preserve">Communication du Gouvernement </w:t>
      </w:r>
      <w:r>
        <w:t xml:space="preserve">du </w:t>
      </w:r>
      <w:r w:rsidRPr="00582C13">
        <w:t>Luxembourg</w:t>
      </w:r>
      <w:r w:rsidRPr="00E1359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E1359A">
        <w:rPr>
          <w:b w:val="0"/>
          <w:position w:val="6"/>
          <w:sz w:val="20"/>
        </w:rPr>
        <w:t>,</w:t>
      </w:r>
      <w:r w:rsidRPr="00E1359A">
        <w:rPr>
          <w:b w:val="0"/>
          <w:sz w:val="20"/>
        </w:rPr>
        <w:t xml:space="preserve"> </w:t>
      </w:r>
      <w:r w:rsidRPr="00E1359A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E1359A" w:rsidRPr="00E1359A" w:rsidRDefault="00E1359A" w:rsidP="00E1359A">
      <w:pPr>
        <w:pStyle w:val="HChG"/>
        <w:rPr>
          <w:lang w:eastAsia="fr-FR"/>
        </w:rPr>
      </w:pPr>
      <w:r w:rsidRPr="00582C13">
        <w:rPr>
          <w:lang w:eastAsia="fr-FR"/>
        </w:rPr>
        <w:tab/>
      </w:r>
      <w:r w:rsidRPr="00582C13">
        <w:rPr>
          <w:lang w:eastAsia="fr-FR"/>
        </w:rPr>
        <w:tab/>
      </w:r>
      <w:r w:rsidRPr="00E1359A">
        <w:rPr>
          <w:lang w:eastAsia="fr-FR"/>
        </w:rPr>
        <w:t>Introduction</w:t>
      </w:r>
    </w:p>
    <w:p w:rsidR="00E1359A" w:rsidRDefault="00E1359A" w:rsidP="00E1359A">
      <w:pPr>
        <w:pStyle w:val="SingleTxtG"/>
        <w:rPr>
          <w:lang w:eastAsia="zh-CN"/>
        </w:rPr>
      </w:pPr>
      <w:r w:rsidRPr="00582C13">
        <w:rPr>
          <w:lang w:eastAsia="zh-CN"/>
        </w:rPr>
        <w:t>1.</w:t>
      </w:r>
      <w:r w:rsidRPr="00582C13">
        <w:rPr>
          <w:lang w:eastAsia="zh-CN"/>
        </w:rPr>
        <w:tab/>
      </w:r>
      <w:r>
        <w:rPr>
          <w:lang w:eastAsia="zh-CN"/>
        </w:rPr>
        <w:t>Dans les amendements</w:t>
      </w:r>
      <w:r w:rsidRPr="00F37C24">
        <w:rPr>
          <w:lang w:eastAsia="zh-CN"/>
        </w:rPr>
        <w:t xml:space="preserve"> </w:t>
      </w:r>
      <w:r>
        <w:rPr>
          <w:lang w:eastAsia="zh-CN"/>
        </w:rPr>
        <w:t>au</w:t>
      </w:r>
      <w:r w:rsidRPr="00F37C24">
        <w:rPr>
          <w:lang w:eastAsia="zh-CN"/>
        </w:rPr>
        <w:t xml:space="preserve"> Règlement annexé à l</w:t>
      </w:r>
      <w:r>
        <w:rPr>
          <w:lang w:eastAsia="zh-CN"/>
        </w:rPr>
        <w:t>’</w:t>
      </w:r>
      <w:r w:rsidRPr="00F37C24">
        <w:rPr>
          <w:lang w:eastAsia="zh-CN"/>
        </w:rPr>
        <w:t>ADN</w:t>
      </w:r>
      <w:r>
        <w:rPr>
          <w:lang w:eastAsia="zh-CN"/>
        </w:rPr>
        <w:t xml:space="preserve"> </w:t>
      </w:r>
      <w:r w:rsidRPr="00F37C24">
        <w:rPr>
          <w:lang w:eastAsia="zh-CN"/>
        </w:rPr>
        <w:t xml:space="preserve">concernant la protection </w:t>
      </w:r>
      <w:r>
        <w:rPr>
          <w:lang w:eastAsia="zh-CN"/>
        </w:rPr>
        <w:t>d</w:t>
      </w:r>
      <w:r w:rsidRPr="00F37C24">
        <w:rPr>
          <w:lang w:eastAsia="zh-CN"/>
        </w:rPr>
        <w:t xml:space="preserve">es </w:t>
      </w:r>
      <w:r>
        <w:rPr>
          <w:lang w:eastAsia="zh-CN"/>
        </w:rPr>
        <w:t>b</w:t>
      </w:r>
      <w:r w:rsidRPr="00F37C24">
        <w:rPr>
          <w:lang w:eastAsia="zh-CN"/>
        </w:rPr>
        <w:t xml:space="preserve">ateaux à cargaison sèche et </w:t>
      </w:r>
      <w:r>
        <w:rPr>
          <w:lang w:eastAsia="zh-CN"/>
        </w:rPr>
        <w:t>des b</w:t>
      </w:r>
      <w:r w:rsidRPr="00F37C24">
        <w:rPr>
          <w:lang w:eastAsia="zh-CN"/>
        </w:rPr>
        <w:t>ateaux citernes contre les explosions</w:t>
      </w:r>
      <w:r>
        <w:rPr>
          <w:lang w:eastAsia="zh-CN"/>
        </w:rPr>
        <w:t>,</w:t>
      </w:r>
      <w:r w:rsidRPr="00F37C24">
        <w:rPr>
          <w:lang w:eastAsia="zh-CN"/>
        </w:rPr>
        <w:t xml:space="preserve"> </w:t>
      </w:r>
      <w:r>
        <w:rPr>
          <w:lang w:eastAsia="zh-CN"/>
        </w:rPr>
        <w:t xml:space="preserve">qui ont été </w:t>
      </w:r>
      <w:r w:rsidRPr="00F37C24">
        <w:rPr>
          <w:lang w:eastAsia="zh-CN"/>
        </w:rPr>
        <w:t xml:space="preserve">adoptés par le </w:t>
      </w:r>
      <w:r>
        <w:rPr>
          <w:lang w:eastAsia="zh-CN"/>
        </w:rPr>
        <w:t>C</w:t>
      </w:r>
      <w:r w:rsidRPr="00F37C24">
        <w:rPr>
          <w:lang w:eastAsia="zh-CN"/>
        </w:rPr>
        <w:t xml:space="preserve">omité de sécurité </w:t>
      </w:r>
      <w:r>
        <w:rPr>
          <w:lang w:eastAsia="zh-CN"/>
        </w:rPr>
        <w:t xml:space="preserve">et doivent entrer </w:t>
      </w:r>
      <w:r w:rsidRPr="00F37C24">
        <w:rPr>
          <w:lang w:eastAsia="zh-CN"/>
        </w:rPr>
        <w:t>en vigueur le 1</w:t>
      </w:r>
      <w:r w:rsidRPr="00F37C24">
        <w:rPr>
          <w:vertAlign w:val="superscript"/>
          <w:lang w:eastAsia="zh-CN"/>
        </w:rPr>
        <w:t>er</w:t>
      </w:r>
      <w:r>
        <w:rPr>
          <w:lang w:eastAsia="zh-CN"/>
        </w:rPr>
        <w:t> </w:t>
      </w:r>
      <w:r w:rsidRPr="00F37C24">
        <w:rPr>
          <w:lang w:eastAsia="zh-CN"/>
        </w:rPr>
        <w:t xml:space="preserve">janvier 2019, </w:t>
      </w:r>
      <w:r>
        <w:rPr>
          <w:lang w:eastAsia="zh-CN"/>
        </w:rPr>
        <w:t xml:space="preserve">on a mis en évidence </w:t>
      </w:r>
      <w:r w:rsidRPr="00F37C24">
        <w:rPr>
          <w:lang w:eastAsia="zh-CN"/>
        </w:rPr>
        <w:t xml:space="preserve">des </w:t>
      </w:r>
      <w:r>
        <w:rPr>
          <w:lang w:eastAsia="zh-CN"/>
        </w:rPr>
        <w:t xml:space="preserve">paragraphes pratiquement </w:t>
      </w:r>
      <w:r w:rsidRPr="00F37C24">
        <w:rPr>
          <w:lang w:eastAsia="zh-CN"/>
        </w:rPr>
        <w:t xml:space="preserve">identiques </w:t>
      </w:r>
      <w:r>
        <w:rPr>
          <w:lang w:eastAsia="zh-CN"/>
        </w:rPr>
        <w:t xml:space="preserve">et ayant </w:t>
      </w:r>
      <w:r w:rsidRPr="00F37C24">
        <w:rPr>
          <w:lang w:eastAsia="zh-CN"/>
        </w:rPr>
        <w:t>le même contenu réglementaire</w:t>
      </w:r>
      <w:r>
        <w:rPr>
          <w:lang w:eastAsia="zh-CN"/>
        </w:rPr>
        <w:t xml:space="preserve"> </w:t>
      </w:r>
      <w:r w:rsidRPr="00F37C24">
        <w:rPr>
          <w:lang w:eastAsia="zh-CN"/>
        </w:rPr>
        <w:t>dans différentes parties de l</w:t>
      </w:r>
      <w:r>
        <w:rPr>
          <w:lang w:eastAsia="zh-CN"/>
        </w:rPr>
        <w:t>’</w:t>
      </w:r>
      <w:r w:rsidRPr="00F37C24">
        <w:rPr>
          <w:lang w:eastAsia="zh-CN"/>
        </w:rPr>
        <w:t>ADN.</w:t>
      </w:r>
    </w:p>
    <w:p w:rsidR="00E1359A" w:rsidRPr="00582C13" w:rsidRDefault="00E1359A" w:rsidP="00E1359A">
      <w:pPr>
        <w:pStyle w:val="SingleTxtG"/>
        <w:rPr>
          <w:lang w:eastAsia="zh-CN"/>
        </w:rPr>
      </w:pPr>
      <w:r w:rsidRPr="00582C13">
        <w:rPr>
          <w:lang w:eastAsia="zh-CN"/>
        </w:rPr>
        <w:t>2.</w:t>
      </w:r>
      <w:r w:rsidRPr="00582C13">
        <w:rPr>
          <w:lang w:eastAsia="zh-CN"/>
        </w:rPr>
        <w:tab/>
      </w:r>
      <w:r>
        <w:rPr>
          <w:lang w:eastAsia="zh-CN"/>
        </w:rPr>
        <w:t>Une</w:t>
      </w:r>
      <w:r w:rsidRPr="00F37C24">
        <w:rPr>
          <w:lang w:eastAsia="zh-CN"/>
        </w:rPr>
        <w:t xml:space="preserve"> nouvelle sous-</w:t>
      </w:r>
      <w:r w:rsidRPr="00582C13">
        <w:rPr>
          <w:lang w:eastAsia="zh-CN"/>
        </w:rPr>
        <w:t xml:space="preserve">section 8.1.7.2 </w:t>
      </w:r>
      <w:r w:rsidRPr="00F37C24">
        <w:rPr>
          <w:lang w:eastAsia="zh-CN"/>
        </w:rPr>
        <w:t xml:space="preserve">a été ajoutée et fait référence aux </w:t>
      </w:r>
      <w:r w:rsidRPr="00582C13">
        <w:rPr>
          <w:lang w:eastAsia="zh-CN"/>
        </w:rPr>
        <w:t>lettr</w:t>
      </w:r>
      <w:r w:rsidRPr="00F37C24">
        <w:rPr>
          <w:lang w:eastAsia="zh-CN"/>
        </w:rPr>
        <w:t>e</w:t>
      </w:r>
      <w:r w:rsidRPr="00582C13">
        <w:rPr>
          <w:lang w:eastAsia="zh-CN"/>
        </w:rPr>
        <w:t xml:space="preserve">s r) </w:t>
      </w:r>
      <w:r>
        <w:rPr>
          <w:lang w:eastAsia="zh-CN"/>
        </w:rPr>
        <w:t>à</w:t>
      </w:r>
      <w:r w:rsidRPr="00582C13">
        <w:rPr>
          <w:lang w:eastAsia="zh-CN"/>
        </w:rPr>
        <w:t xml:space="preserve"> v)</w:t>
      </w:r>
      <w:r>
        <w:rPr>
          <w:lang w:eastAsia="zh-CN"/>
        </w:rPr>
        <w:t xml:space="preserve"> de la sous-section </w:t>
      </w:r>
      <w:r w:rsidRPr="00582C13">
        <w:rPr>
          <w:lang w:eastAsia="zh-CN"/>
        </w:rPr>
        <w:t>8.1.2.3</w:t>
      </w:r>
      <w:r>
        <w:rPr>
          <w:lang w:eastAsia="zh-CN"/>
        </w:rPr>
        <w:t>, également nouvelle</w:t>
      </w:r>
      <w:r w:rsidRPr="00582C13">
        <w:rPr>
          <w:lang w:eastAsia="zh-CN"/>
        </w:rPr>
        <w:t>.</w:t>
      </w:r>
    </w:p>
    <w:p w:rsidR="00E1359A" w:rsidRPr="00582C13" w:rsidRDefault="00E1359A" w:rsidP="00E1359A">
      <w:pPr>
        <w:pStyle w:val="SingleTxtG"/>
        <w:rPr>
          <w:lang w:eastAsia="zh-CN"/>
        </w:rPr>
      </w:pPr>
      <w:r w:rsidRPr="00582C13">
        <w:rPr>
          <w:lang w:eastAsia="zh-CN"/>
        </w:rPr>
        <w:t>3.</w:t>
      </w:r>
      <w:r w:rsidRPr="00582C13">
        <w:rPr>
          <w:lang w:eastAsia="zh-CN"/>
        </w:rPr>
        <w:tab/>
      </w:r>
      <w:r>
        <w:rPr>
          <w:lang w:eastAsia="zh-CN"/>
        </w:rPr>
        <w:t xml:space="preserve">La </w:t>
      </w:r>
      <w:r w:rsidRPr="00D034CB">
        <w:rPr>
          <w:lang w:eastAsia="zh-CN"/>
        </w:rPr>
        <w:t>sous-</w:t>
      </w:r>
      <w:r>
        <w:rPr>
          <w:lang w:eastAsia="zh-CN"/>
        </w:rPr>
        <w:t xml:space="preserve">section </w:t>
      </w:r>
      <w:r w:rsidRPr="00582C13">
        <w:rPr>
          <w:lang w:eastAsia="zh-CN"/>
        </w:rPr>
        <w:t>8.1.7.2</w:t>
      </w:r>
      <w:r w:rsidRPr="00D034CB">
        <w:rPr>
          <w:lang w:eastAsia="zh-CN"/>
        </w:rPr>
        <w:t xml:space="preserve"> est</w:t>
      </w:r>
      <w:r w:rsidRPr="00582C13">
        <w:rPr>
          <w:lang w:eastAsia="zh-CN"/>
        </w:rPr>
        <w:t xml:space="preserve"> </w:t>
      </w:r>
      <w:r w:rsidRPr="00D034CB">
        <w:rPr>
          <w:lang w:eastAsia="zh-CN"/>
        </w:rPr>
        <w:t>libellé</w:t>
      </w:r>
      <w:r>
        <w:rPr>
          <w:lang w:eastAsia="zh-CN"/>
        </w:rPr>
        <w:t>e comme suit :</w:t>
      </w:r>
    </w:p>
    <w:p w:rsidR="00E1359A" w:rsidRPr="00582C13" w:rsidRDefault="00E1359A" w:rsidP="00E1359A">
      <w:pPr>
        <w:kinsoku/>
        <w:overflowPunct/>
        <w:autoSpaceDE/>
        <w:autoSpaceDN/>
        <w:adjustRightInd/>
        <w:snapToGrid/>
        <w:spacing w:after="120"/>
        <w:ind w:left="2552" w:right="1134" w:hanging="141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« </w:t>
      </w:r>
      <w:r w:rsidRPr="00582C13">
        <w:rPr>
          <w:rFonts w:eastAsia="SimSun"/>
          <w:lang w:eastAsia="zh-CN"/>
        </w:rPr>
        <w:t>8.1.7.2</w:t>
      </w:r>
      <w:r w:rsidRPr="00582C13">
        <w:rPr>
          <w:rFonts w:eastAsia="SimSun"/>
          <w:lang w:eastAsia="zh-CN"/>
        </w:rPr>
        <w:tab/>
        <w:t xml:space="preserve">Installations </w:t>
      </w:r>
      <w:r>
        <w:rPr>
          <w:rFonts w:eastAsia="SimSun"/>
          <w:lang w:eastAsia="zh-CN"/>
        </w:rPr>
        <w:t>et é</w:t>
      </w:r>
      <w:r w:rsidRPr="00D034CB">
        <w:rPr>
          <w:rFonts w:eastAsia="SimSun"/>
          <w:lang w:eastAsia="zh-CN"/>
        </w:rPr>
        <w:t>quipement</w:t>
      </w:r>
      <w:r>
        <w:rPr>
          <w:rFonts w:eastAsia="SimSun"/>
          <w:lang w:eastAsia="zh-CN"/>
        </w:rPr>
        <w:t>s</w:t>
      </w:r>
      <w:r w:rsidRPr="00D034CB">
        <w:rPr>
          <w:rFonts w:eastAsia="SimSun"/>
          <w:lang w:eastAsia="zh-CN"/>
        </w:rPr>
        <w:t xml:space="preserve"> destiné</w:t>
      </w:r>
      <w:r>
        <w:rPr>
          <w:rFonts w:eastAsia="SimSun"/>
          <w:lang w:eastAsia="zh-CN"/>
        </w:rPr>
        <w:t>s</w:t>
      </w:r>
      <w:r w:rsidRPr="00D034CB">
        <w:rPr>
          <w:rFonts w:eastAsia="SimSun"/>
          <w:lang w:eastAsia="zh-CN"/>
        </w:rPr>
        <w:t xml:space="preserve"> à être utilisé dans des zones de risque d</w:t>
      </w:r>
      <w:r>
        <w:rPr>
          <w:rFonts w:eastAsia="SimSun"/>
          <w:lang w:eastAsia="zh-CN"/>
        </w:rPr>
        <w:t>’</w:t>
      </w:r>
      <w:r w:rsidRPr="00D034CB">
        <w:rPr>
          <w:rFonts w:eastAsia="SimSun"/>
          <w:lang w:eastAsia="zh-CN"/>
        </w:rPr>
        <w:t>explosion</w:t>
      </w:r>
      <w:r>
        <w:rPr>
          <w:rFonts w:eastAsia="SimSun"/>
          <w:lang w:eastAsia="zh-CN"/>
        </w:rPr>
        <w:t xml:space="preserve">, équipements </w:t>
      </w:r>
      <w:r w:rsidRPr="00D034CB">
        <w:rPr>
          <w:rFonts w:eastAsia="SimSun"/>
          <w:lang w:eastAsia="zh-CN"/>
        </w:rPr>
        <w:t xml:space="preserve">du type </w:t>
      </w:r>
      <w:r>
        <w:rPr>
          <w:rFonts w:eastAsia="SimSun"/>
          <w:lang w:eastAsia="zh-CN"/>
        </w:rPr>
        <w:t xml:space="preserve">“à risque limité d’explosion”, </w:t>
      </w:r>
      <w:proofErr w:type="gramStart"/>
      <w:r>
        <w:rPr>
          <w:rFonts w:eastAsia="SimSun"/>
          <w:lang w:eastAsia="zh-CN"/>
        </w:rPr>
        <w:t>i</w:t>
      </w:r>
      <w:r w:rsidRPr="00D034CB">
        <w:rPr>
          <w:rFonts w:eastAsia="SimSun"/>
          <w:lang w:eastAsia="zh-CN"/>
        </w:rPr>
        <w:t>nstallations</w:t>
      </w:r>
      <w:proofErr w:type="gramEnd"/>
      <w:r w:rsidRPr="00D034CB">
        <w:rPr>
          <w:rFonts w:eastAsia="SimSun"/>
          <w:lang w:eastAsia="zh-CN"/>
        </w:rPr>
        <w:t xml:space="preserve"> et équipements</w:t>
      </w:r>
      <w:r w:rsidRPr="00D034CB">
        <w:rPr>
          <w:b/>
          <w:lang w:eastAsia="fr-FR"/>
        </w:rPr>
        <w:t xml:space="preserve"> </w:t>
      </w:r>
      <w:r w:rsidRPr="00D034CB">
        <w:rPr>
          <w:rFonts w:eastAsia="SimSun"/>
          <w:lang w:eastAsia="zh-CN"/>
        </w:rPr>
        <w:t>conformes au</w:t>
      </w:r>
      <w:r>
        <w:rPr>
          <w:rFonts w:eastAsia="SimSun"/>
          <w:lang w:eastAsia="zh-CN"/>
        </w:rPr>
        <w:t xml:space="preserve">x sous-sections </w:t>
      </w:r>
      <w:r w:rsidRPr="00582C13">
        <w:rPr>
          <w:rFonts w:eastAsia="SimSun"/>
          <w:lang w:eastAsia="zh-CN"/>
        </w:rPr>
        <w:t xml:space="preserve">9.3.1.51, 9.3.2.51 </w:t>
      </w:r>
      <w:r>
        <w:rPr>
          <w:rFonts w:eastAsia="SimSun"/>
          <w:lang w:eastAsia="zh-CN"/>
        </w:rPr>
        <w:t>et</w:t>
      </w:r>
      <w:r w:rsidRPr="00582C13">
        <w:rPr>
          <w:rFonts w:eastAsia="SimSun"/>
          <w:lang w:eastAsia="zh-CN"/>
        </w:rPr>
        <w:t xml:space="preserve"> 9.3.3.51 </w:t>
      </w:r>
      <w:r w:rsidRPr="00D034CB">
        <w:rPr>
          <w:rFonts w:eastAsia="SimSun"/>
          <w:lang w:val="fr-FR" w:eastAsia="zh-CN"/>
        </w:rPr>
        <w:t>ainsi que systèmes de protection autonomes</w:t>
      </w:r>
      <w:r w:rsidRPr="00582C13">
        <w:rPr>
          <w:rFonts w:eastAsia="SimSun"/>
          <w:lang w:eastAsia="zh-CN"/>
        </w:rPr>
        <w:t>.</w:t>
      </w:r>
    </w:p>
    <w:p w:rsidR="00E1359A" w:rsidRPr="00582C13" w:rsidRDefault="00E1359A" w:rsidP="00E1359A">
      <w:pPr>
        <w:kinsoku/>
        <w:overflowPunct/>
        <w:autoSpaceDE/>
        <w:autoSpaceDN/>
        <w:adjustRightInd/>
        <w:snapToGrid/>
        <w:spacing w:after="120"/>
        <w:ind w:left="2552" w:right="1134"/>
        <w:jc w:val="both"/>
        <w:rPr>
          <w:rFonts w:eastAsia="SimSun"/>
          <w:lang w:val="fr-FR" w:eastAsia="zh-CN"/>
        </w:rPr>
      </w:pPr>
      <w:r w:rsidRPr="00143399">
        <w:rPr>
          <w:rFonts w:eastAsia="SimSun"/>
          <w:lang w:val="fr-FR" w:eastAsia="zh-CN"/>
        </w:rPr>
        <w:t>Ces installations, équipements et systèmes de protection autonomes ainsi que leur conformité avec les documents mentionnés sous les lettres e) à h) de la sous-section 8.1.2.2 ou r) à v) de la sous-section 8.1.2.3</w:t>
      </w:r>
      <w:r>
        <w:rPr>
          <w:rFonts w:eastAsia="SimSun"/>
          <w:lang w:val="fr-FR" w:eastAsia="zh-CN"/>
        </w:rPr>
        <w:t xml:space="preserve"> en ce qui </w:t>
      </w:r>
      <w:r>
        <w:rPr>
          <w:rFonts w:eastAsia="SimSun"/>
          <w:lang w:val="fr-FR" w:eastAsia="zh-CN"/>
        </w:rPr>
        <w:lastRenderedPageBreak/>
        <w:t xml:space="preserve">concerne </w:t>
      </w:r>
      <w:r w:rsidRPr="00143399">
        <w:rPr>
          <w:rFonts w:eastAsia="SimSun"/>
          <w:lang w:val="fr-FR" w:eastAsia="zh-CN"/>
        </w:rPr>
        <w:t>la situation à bord doivent être vérifiés lors de chaque renouvellement du certificat d</w:t>
      </w:r>
      <w:r>
        <w:rPr>
          <w:rFonts w:eastAsia="SimSun"/>
          <w:lang w:val="fr-FR" w:eastAsia="zh-CN"/>
        </w:rPr>
        <w:t>’</w:t>
      </w:r>
      <w:r w:rsidRPr="00143399">
        <w:rPr>
          <w:rFonts w:eastAsia="SimSun"/>
          <w:lang w:val="fr-FR" w:eastAsia="zh-CN"/>
        </w:rPr>
        <w:t xml:space="preserve">agrément ainsi que </w:t>
      </w:r>
      <w:r>
        <w:rPr>
          <w:rFonts w:eastAsia="SimSun"/>
          <w:lang w:val="fr-FR" w:eastAsia="zh-CN"/>
        </w:rPr>
        <w:t xml:space="preserve">dans le courant </w:t>
      </w:r>
      <w:r w:rsidRPr="00143399">
        <w:rPr>
          <w:rFonts w:eastAsia="SimSun"/>
          <w:lang w:val="fr-FR" w:eastAsia="zh-CN"/>
        </w:rPr>
        <w:t>de la troisième année de validité du certificat d</w:t>
      </w:r>
      <w:r>
        <w:rPr>
          <w:rFonts w:eastAsia="SimSun"/>
          <w:lang w:val="fr-FR" w:eastAsia="zh-CN"/>
        </w:rPr>
        <w:t>’</w:t>
      </w:r>
      <w:r w:rsidRPr="00143399">
        <w:rPr>
          <w:rFonts w:eastAsia="SimSun"/>
          <w:lang w:val="fr-FR" w:eastAsia="zh-CN"/>
        </w:rPr>
        <w:t xml:space="preserve">agrément par une personne que la société de classification </w:t>
      </w:r>
      <w:r>
        <w:rPr>
          <w:rFonts w:eastAsia="SimSun"/>
          <w:lang w:val="fr-FR" w:eastAsia="zh-CN"/>
        </w:rPr>
        <w:t>ayant</w:t>
      </w:r>
      <w:r w:rsidRPr="00143399">
        <w:rPr>
          <w:rFonts w:eastAsia="SimSun"/>
          <w:lang w:val="fr-FR" w:eastAsia="zh-CN"/>
        </w:rPr>
        <w:t xml:space="preserve"> classé le bateau ou que l</w:t>
      </w:r>
      <w:r>
        <w:rPr>
          <w:rFonts w:eastAsia="SimSun"/>
          <w:lang w:val="fr-FR" w:eastAsia="zh-CN"/>
        </w:rPr>
        <w:t>’</w:t>
      </w:r>
      <w:r w:rsidRPr="00143399">
        <w:rPr>
          <w:rFonts w:eastAsia="SimSun"/>
          <w:lang w:val="fr-FR" w:eastAsia="zh-CN"/>
        </w:rPr>
        <w:t xml:space="preserve">autorité compétente aura </w:t>
      </w:r>
      <w:r>
        <w:rPr>
          <w:rFonts w:eastAsia="SimSun"/>
          <w:lang w:val="fr-FR" w:eastAsia="zh-CN"/>
        </w:rPr>
        <w:t>habilitée</w:t>
      </w:r>
      <w:r w:rsidRPr="00143399">
        <w:rPr>
          <w:rFonts w:eastAsia="SimSun"/>
          <w:lang w:val="fr-FR" w:eastAsia="zh-CN"/>
        </w:rPr>
        <w:t xml:space="preserve"> à cette fin. Une attestation relative à cette vérificat</w:t>
      </w:r>
      <w:r>
        <w:rPr>
          <w:rFonts w:eastAsia="SimSun"/>
          <w:lang w:val="fr-FR" w:eastAsia="zh-CN"/>
        </w:rPr>
        <w:t>ion doit se trouver à bord. ... ».</w:t>
      </w:r>
    </w:p>
    <w:p w:rsidR="00E1359A" w:rsidRPr="00582C13" w:rsidRDefault="00E1359A" w:rsidP="00E1359A">
      <w:pPr>
        <w:pStyle w:val="SingleTxtG"/>
        <w:rPr>
          <w:lang w:eastAsia="zh-CN"/>
        </w:rPr>
      </w:pPr>
      <w:r w:rsidRPr="00582C13">
        <w:rPr>
          <w:lang w:eastAsia="zh-CN"/>
        </w:rPr>
        <w:t>4.</w:t>
      </w:r>
      <w:r w:rsidRPr="00582C13">
        <w:rPr>
          <w:lang w:eastAsia="zh-CN"/>
        </w:rPr>
        <w:tab/>
      </w:r>
      <w:r w:rsidRPr="00A93192">
        <w:rPr>
          <w:lang w:eastAsia="zh-CN"/>
        </w:rPr>
        <w:t>L</w:t>
      </w:r>
      <w:r>
        <w:rPr>
          <w:lang w:eastAsia="zh-CN"/>
        </w:rPr>
        <w:t>e paragraphe 9.3.x</w:t>
      </w:r>
      <w:r w:rsidRPr="00582C13">
        <w:rPr>
          <w:lang w:eastAsia="zh-CN"/>
        </w:rPr>
        <w:t xml:space="preserve">.8.4 </w:t>
      </w:r>
      <w:r w:rsidRPr="00A93192">
        <w:rPr>
          <w:lang w:eastAsia="zh-CN"/>
        </w:rPr>
        <w:t>est libellé comme suit</w:t>
      </w:r>
      <w:r>
        <w:rPr>
          <w:lang w:eastAsia="zh-CN"/>
        </w:rPr>
        <w:t> </w:t>
      </w:r>
      <w:r w:rsidRPr="00582C13">
        <w:rPr>
          <w:lang w:eastAsia="zh-CN"/>
        </w:rPr>
        <w:t>:</w:t>
      </w:r>
    </w:p>
    <w:p w:rsidR="00E1359A" w:rsidRPr="007B309B" w:rsidRDefault="00E1359A" w:rsidP="00E1359A">
      <w:pPr>
        <w:kinsoku/>
        <w:overflowPunct/>
        <w:autoSpaceDE/>
        <w:autoSpaceDN/>
        <w:adjustRightInd/>
        <w:snapToGrid/>
        <w:spacing w:after="120"/>
        <w:ind w:left="2552" w:right="1134" w:hanging="1418"/>
        <w:jc w:val="both"/>
        <w:rPr>
          <w:rFonts w:eastAsia="Times New Roman"/>
        </w:rPr>
      </w:pPr>
      <w:r>
        <w:rPr>
          <w:rFonts w:eastAsia="SimSun"/>
          <w:lang w:eastAsia="zh-CN"/>
        </w:rPr>
        <w:t>« </w:t>
      </w:r>
      <w:r w:rsidRPr="00582C13">
        <w:rPr>
          <w:rFonts w:eastAsia="SimSun"/>
          <w:lang w:eastAsia="zh-CN"/>
        </w:rPr>
        <w:t>9.3.</w:t>
      </w:r>
      <w:r>
        <w:rPr>
          <w:rFonts w:eastAsia="SimSun"/>
          <w:lang w:eastAsia="zh-CN"/>
        </w:rPr>
        <w:t>3</w:t>
      </w:r>
      <w:r w:rsidRPr="00582C13">
        <w:rPr>
          <w:rFonts w:eastAsia="SimSun"/>
          <w:lang w:eastAsia="zh-CN"/>
        </w:rPr>
        <w:t>.8.4</w:t>
      </w:r>
      <w:r w:rsidRPr="00582C13">
        <w:rPr>
          <w:rFonts w:eastAsia="SimSun"/>
          <w:lang w:eastAsia="zh-CN"/>
        </w:rPr>
        <w:tab/>
      </w:r>
      <w:r w:rsidRPr="007B5B2B">
        <w:rPr>
          <w:rFonts w:eastAsia="Times New Roman"/>
          <w:lang w:val="fr-FR"/>
        </w:rPr>
        <w:t xml:space="preserve">La conformité des documents exigés </w:t>
      </w:r>
      <w:r w:rsidRPr="007B5B2B">
        <w:rPr>
          <w:rFonts w:eastAsia="SimSun"/>
          <w:lang w:eastAsia="zh-CN"/>
        </w:rPr>
        <w:t xml:space="preserve">sous les lettres r) à v) de la sous-section 8.1.2.3 </w:t>
      </w:r>
      <w:r w:rsidRPr="007B5B2B">
        <w:rPr>
          <w:rFonts w:eastAsia="Times New Roman"/>
          <w:lang w:val="fr-FR"/>
        </w:rPr>
        <w:t xml:space="preserve">par rapport à la situation à bord doit être vérifiée par une société de </w:t>
      </w:r>
      <w:r>
        <w:rPr>
          <w:rFonts w:eastAsia="Times New Roman"/>
          <w:lang w:val="fr-FR"/>
        </w:rPr>
        <w:tab/>
      </w:r>
      <w:r w:rsidRPr="007B5B2B">
        <w:rPr>
          <w:rFonts w:eastAsia="Times New Roman"/>
          <w:lang w:val="fr-FR"/>
        </w:rPr>
        <w:t xml:space="preserve">classification agréée, un organisme de visite ou une personne </w:t>
      </w:r>
      <w:r>
        <w:rPr>
          <w:rFonts w:eastAsia="Times New Roman"/>
          <w:lang w:val="fr-FR"/>
        </w:rPr>
        <w:t xml:space="preserve">habilitée </w:t>
      </w:r>
      <w:r w:rsidRPr="007B5B2B">
        <w:rPr>
          <w:rFonts w:eastAsia="Times New Roman"/>
          <w:lang w:val="fr-FR"/>
        </w:rPr>
        <w:t xml:space="preserve">à cette fin </w:t>
      </w:r>
      <w:r>
        <w:rPr>
          <w:rFonts w:eastAsia="Times New Roman"/>
          <w:lang w:val="fr-FR"/>
        </w:rPr>
        <w:t xml:space="preserve">par </w:t>
      </w:r>
      <w:r w:rsidRPr="007B5B2B">
        <w:rPr>
          <w:rFonts w:eastAsia="Times New Roman"/>
          <w:lang w:val="fr-FR"/>
        </w:rPr>
        <w:t>l</w:t>
      </w:r>
      <w:r>
        <w:rPr>
          <w:rFonts w:eastAsia="Times New Roman"/>
          <w:lang w:val="fr-FR"/>
        </w:rPr>
        <w:t>’</w:t>
      </w:r>
      <w:r w:rsidRPr="007B5B2B">
        <w:rPr>
          <w:rFonts w:eastAsia="Times New Roman"/>
          <w:lang w:val="fr-FR"/>
        </w:rPr>
        <w:t>autorité compétente lors de chaque renouvellement du certificat d</w:t>
      </w:r>
      <w:r>
        <w:rPr>
          <w:rFonts w:eastAsia="Times New Roman"/>
          <w:lang w:val="fr-FR"/>
        </w:rPr>
        <w:t>’</w:t>
      </w:r>
      <w:r w:rsidRPr="007B5B2B">
        <w:rPr>
          <w:rFonts w:eastAsia="Times New Roman"/>
          <w:lang w:val="fr-FR"/>
        </w:rPr>
        <w:t>agrément ainsi qu</w:t>
      </w:r>
      <w:r>
        <w:rPr>
          <w:rFonts w:eastAsia="Times New Roman"/>
          <w:lang w:val="fr-FR"/>
        </w:rPr>
        <w:t>’</w:t>
      </w:r>
      <w:r w:rsidRPr="007B5B2B">
        <w:rPr>
          <w:rFonts w:eastAsia="Times New Roman"/>
          <w:lang w:val="fr-FR"/>
        </w:rPr>
        <w:t xml:space="preserve">une fois </w:t>
      </w:r>
      <w:r>
        <w:rPr>
          <w:rFonts w:eastAsia="Times New Roman"/>
          <w:lang w:val="fr-FR"/>
        </w:rPr>
        <w:t xml:space="preserve">dans le courant </w:t>
      </w:r>
      <w:r w:rsidRPr="007B5B2B">
        <w:rPr>
          <w:rFonts w:eastAsia="Times New Roman"/>
          <w:lang w:val="fr-FR"/>
        </w:rPr>
        <w:t xml:space="preserve">de la troisième année de validité du certificat </w:t>
      </w:r>
      <w:r>
        <w:rPr>
          <w:rFonts w:eastAsia="Times New Roman"/>
          <w:lang w:val="fr-FR"/>
        </w:rPr>
        <w:t>d’</w:t>
      </w:r>
      <w:r w:rsidRPr="007B5B2B">
        <w:rPr>
          <w:rFonts w:eastAsia="Times New Roman"/>
          <w:lang w:val="fr-FR"/>
        </w:rPr>
        <w:t xml:space="preserve">agrément. </w:t>
      </w:r>
      <w:r w:rsidRPr="007B309B">
        <w:rPr>
          <w:rFonts w:eastAsia="Times New Roman"/>
        </w:rPr>
        <w:t>Une attestation signée doit se trouver à bord.</w:t>
      </w:r>
      <w:r>
        <w:rPr>
          <w:rFonts w:eastAsia="Times New Roman"/>
        </w:rPr>
        <w:t> »</w:t>
      </w:r>
      <w:r w:rsidRPr="007B309B">
        <w:rPr>
          <w:rFonts w:eastAsia="Times New Roman"/>
        </w:rPr>
        <w:t>.</w:t>
      </w:r>
    </w:p>
    <w:p w:rsidR="00E1359A" w:rsidRPr="007B309B" w:rsidRDefault="00E1359A" w:rsidP="00D112CA">
      <w:pPr>
        <w:pStyle w:val="SingleTxtG"/>
        <w:rPr>
          <w:lang w:eastAsia="zh-CN"/>
        </w:rPr>
      </w:pPr>
      <w:r w:rsidRPr="00582C13">
        <w:rPr>
          <w:lang w:eastAsia="zh-CN"/>
        </w:rPr>
        <w:t>5.</w:t>
      </w:r>
      <w:r w:rsidRPr="00582C13">
        <w:rPr>
          <w:lang w:eastAsia="zh-CN"/>
        </w:rPr>
        <w:tab/>
      </w:r>
      <w:r w:rsidRPr="007B309B">
        <w:rPr>
          <w:lang w:eastAsia="zh-CN"/>
        </w:rPr>
        <w:t xml:space="preserve">Les deux textes du règlement ont le même contenu réglementaire, la </w:t>
      </w:r>
      <w:r>
        <w:rPr>
          <w:lang w:eastAsia="zh-CN"/>
        </w:rPr>
        <w:t xml:space="preserve">seule </w:t>
      </w:r>
      <w:r w:rsidRPr="007B309B">
        <w:rPr>
          <w:lang w:eastAsia="zh-CN"/>
        </w:rPr>
        <w:t xml:space="preserve">différence </w:t>
      </w:r>
      <w:r>
        <w:rPr>
          <w:lang w:eastAsia="zh-CN"/>
        </w:rPr>
        <w:t xml:space="preserve">concernant les </w:t>
      </w:r>
      <w:r w:rsidRPr="007B309B">
        <w:rPr>
          <w:lang w:eastAsia="zh-CN"/>
        </w:rPr>
        <w:t>personnes qui doivent vérifie</w:t>
      </w:r>
      <w:r>
        <w:rPr>
          <w:lang w:eastAsia="zh-CN"/>
        </w:rPr>
        <w:t>r</w:t>
      </w:r>
      <w:r w:rsidRPr="007B309B">
        <w:rPr>
          <w:lang w:eastAsia="zh-CN"/>
        </w:rPr>
        <w:t xml:space="preserve"> la conformité des documents </w:t>
      </w:r>
      <w:r w:rsidRPr="00BB5176">
        <w:rPr>
          <w:lang w:val="fr-FR" w:eastAsia="zh-CN"/>
        </w:rPr>
        <w:t xml:space="preserve">exigés </w:t>
      </w:r>
      <w:r w:rsidRPr="00BB5176">
        <w:rPr>
          <w:lang w:eastAsia="zh-CN"/>
        </w:rPr>
        <w:t xml:space="preserve">sous les lettres r) à v) de la sous-section </w:t>
      </w:r>
      <w:r w:rsidRPr="007B309B">
        <w:rPr>
          <w:lang w:eastAsia="zh-CN"/>
        </w:rPr>
        <w:t xml:space="preserve">8.1.2.3 </w:t>
      </w:r>
      <w:r w:rsidRPr="00BB5176">
        <w:rPr>
          <w:lang w:eastAsia="zh-CN"/>
        </w:rPr>
        <w:t xml:space="preserve">par rapport </w:t>
      </w:r>
      <w:r>
        <w:rPr>
          <w:lang w:eastAsia="zh-CN"/>
        </w:rPr>
        <w:t xml:space="preserve">aux </w:t>
      </w:r>
      <w:r w:rsidRPr="007B309B">
        <w:rPr>
          <w:lang w:eastAsia="zh-CN"/>
        </w:rPr>
        <w:t>conditions à bord.</w:t>
      </w:r>
    </w:p>
    <w:p w:rsidR="00E1359A" w:rsidRDefault="00E1359A" w:rsidP="00D112CA">
      <w:pPr>
        <w:pStyle w:val="SingleTxtG"/>
        <w:rPr>
          <w:lang w:eastAsia="zh-CN"/>
        </w:rPr>
      </w:pPr>
      <w:r w:rsidRPr="00582C13">
        <w:rPr>
          <w:lang w:eastAsia="zh-CN"/>
        </w:rPr>
        <w:t>6.</w:t>
      </w:r>
      <w:r w:rsidRPr="00582C13">
        <w:rPr>
          <w:lang w:eastAsia="zh-CN"/>
        </w:rPr>
        <w:tab/>
      </w:r>
      <w:r w:rsidRPr="00BB5176">
        <w:rPr>
          <w:lang w:eastAsia="zh-CN"/>
        </w:rPr>
        <w:t>Pour éviter tout malentendu à l</w:t>
      </w:r>
      <w:r>
        <w:rPr>
          <w:lang w:eastAsia="zh-CN"/>
        </w:rPr>
        <w:t>’</w:t>
      </w:r>
      <w:r w:rsidRPr="00BB5176">
        <w:rPr>
          <w:lang w:eastAsia="zh-CN"/>
        </w:rPr>
        <w:t xml:space="preserve">avenir, nous </w:t>
      </w:r>
      <w:r>
        <w:rPr>
          <w:lang w:eastAsia="zh-CN"/>
        </w:rPr>
        <w:t xml:space="preserve">considérons qu’il convient </w:t>
      </w:r>
      <w:r w:rsidRPr="00BB5176">
        <w:rPr>
          <w:lang w:eastAsia="zh-CN"/>
        </w:rPr>
        <w:t>de supprimer l</w:t>
      </w:r>
      <w:r>
        <w:rPr>
          <w:lang w:eastAsia="zh-CN"/>
        </w:rPr>
        <w:t>’</w:t>
      </w:r>
      <w:r w:rsidRPr="00BB5176">
        <w:rPr>
          <w:lang w:eastAsia="zh-CN"/>
        </w:rPr>
        <w:t>un</w:t>
      </w:r>
      <w:r>
        <w:rPr>
          <w:lang w:eastAsia="zh-CN"/>
        </w:rPr>
        <w:t>e</w:t>
      </w:r>
      <w:r w:rsidRPr="00BB5176">
        <w:rPr>
          <w:lang w:eastAsia="zh-CN"/>
        </w:rPr>
        <w:t xml:space="preserve"> des </w:t>
      </w:r>
      <w:r>
        <w:rPr>
          <w:lang w:eastAsia="zh-CN"/>
        </w:rPr>
        <w:t xml:space="preserve">deux </w:t>
      </w:r>
      <w:r w:rsidRPr="00BB5176">
        <w:rPr>
          <w:lang w:eastAsia="zh-CN"/>
        </w:rPr>
        <w:t xml:space="preserve">dispositions et proposons de supprimer le </w:t>
      </w:r>
      <w:r>
        <w:rPr>
          <w:lang w:eastAsia="zh-CN"/>
        </w:rPr>
        <w:t xml:space="preserve">paragraphe </w:t>
      </w:r>
      <w:r w:rsidRPr="00BB5176">
        <w:rPr>
          <w:lang w:eastAsia="zh-CN"/>
        </w:rPr>
        <w:t>9.</w:t>
      </w:r>
      <w:proofErr w:type="gramStart"/>
      <w:r w:rsidRPr="00BB5176">
        <w:rPr>
          <w:lang w:eastAsia="zh-CN"/>
        </w:rPr>
        <w:t>3.x.</w:t>
      </w:r>
      <w:proofErr w:type="gramEnd"/>
      <w:r w:rsidRPr="00BB5176">
        <w:rPr>
          <w:lang w:eastAsia="zh-CN"/>
        </w:rPr>
        <w:t>8.4.</w:t>
      </w:r>
    </w:p>
    <w:p w:rsidR="00E1359A" w:rsidRDefault="00E1359A" w:rsidP="00E1359A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SimSun"/>
          <w:lang w:eastAsia="zh-CN"/>
        </w:rPr>
      </w:pPr>
      <w:r w:rsidRPr="00582C13">
        <w:rPr>
          <w:rFonts w:eastAsia="SimSun"/>
          <w:lang w:eastAsia="zh-CN"/>
        </w:rPr>
        <w:t>7.</w:t>
      </w:r>
      <w:r w:rsidRPr="00582C13">
        <w:rPr>
          <w:rFonts w:eastAsia="SimSun"/>
          <w:lang w:eastAsia="zh-CN"/>
        </w:rPr>
        <w:tab/>
      </w:r>
      <w:r w:rsidRPr="00BB5176">
        <w:rPr>
          <w:rFonts w:eastAsia="SimSun"/>
          <w:lang w:eastAsia="zh-CN"/>
        </w:rPr>
        <w:t xml:space="preserve">Compte tenu des considérations </w:t>
      </w:r>
      <w:r>
        <w:rPr>
          <w:rFonts w:eastAsia="SimSun"/>
          <w:lang w:eastAsia="zh-CN"/>
        </w:rPr>
        <w:t xml:space="preserve">énoncées aux </w:t>
      </w:r>
      <w:r w:rsidRPr="00BB5176">
        <w:rPr>
          <w:rFonts w:eastAsia="SimSun"/>
          <w:lang w:eastAsia="zh-CN"/>
        </w:rPr>
        <w:t>paragraphes 9 à 11 ci-dess</w:t>
      </w:r>
      <w:r>
        <w:rPr>
          <w:rFonts w:eastAsia="SimSun"/>
          <w:lang w:eastAsia="zh-CN"/>
        </w:rPr>
        <w:t>o</w:t>
      </w:r>
      <w:r w:rsidRPr="00BB5176">
        <w:rPr>
          <w:rFonts w:eastAsia="SimSun"/>
          <w:lang w:eastAsia="zh-CN"/>
        </w:rPr>
        <w:t>us, il est donc proposé de supprimer le</w:t>
      </w:r>
      <w:r>
        <w:rPr>
          <w:rFonts w:eastAsia="SimSun"/>
          <w:lang w:eastAsia="zh-CN"/>
        </w:rPr>
        <w:t xml:space="preserve"> paragraphe </w:t>
      </w:r>
      <w:r w:rsidRPr="00BB5176">
        <w:rPr>
          <w:rFonts w:eastAsia="SimSun"/>
          <w:lang w:eastAsia="zh-CN"/>
        </w:rPr>
        <w:t>9.3.x.8.4 du Règlement annexé à l</w:t>
      </w:r>
      <w:r>
        <w:rPr>
          <w:rFonts w:eastAsia="SimSun"/>
          <w:lang w:eastAsia="zh-CN"/>
        </w:rPr>
        <w:t>’</w:t>
      </w:r>
      <w:r w:rsidRPr="00BB5176">
        <w:rPr>
          <w:rFonts w:eastAsia="SimSun"/>
          <w:lang w:eastAsia="zh-CN"/>
        </w:rPr>
        <w:t>ADN et l</w:t>
      </w:r>
      <w:r>
        <w:rPr>
          <w:rFonts w:eastAsia="SimSun"/>
          <w:lang w:eastAsia="zh-CN"/>
        </w:rPr>
        <w:t>a</w:t>
      </w:r>
      <w:r w:rsidRPr="00BB5176">
        <w:rPr>
          <w:rFonts w:eastAsia="SimSun"/>
          <w:lang w:eastAsia="zh-CN"/>
        </w:rPr>
        <w:t xml:space="preserve"> disposition transitoire correspondante du </w:t>
      </w:r>
      <w:r>
        <w:rPr>
          <w:rFonts w:eastAsia="SimSun"/>
          <w:lang w:eastAsia="zh-CN"/>
        </w:rPr>
        <w:t xml:space="preserve">paragraphe </w:t>
      </w:r>
      <w:r w:rsidRPr="00BB5176">
        <w:rPr>
          <w:rFonts w:eastAsia="SimSun"/>
          <w:lang w:eastAsia="zh-CN"/>
        </w:rPr>
        <w:t>1.6.7.2.2.2.</w:t>
      </w:r>
    </w:p>
    <w:p w:rsidR="00E1359A" w:rsidRPr="00582C13" w:rsidRDefault="00E1359A" w:rsidP="00D112CA">
      <w:pPr>
        <w:pStyle w:val="HChG"/>
        <w:rPr>
          <w:lang w:eastAsia="fr-FR"/>
        </w:rPr>
      </w:pPr>
      <w:r w:rsidRPr="00E1359A">
        <w:rPr>
          <w:lang w:eastAsia="fr-FR"/>
        </w:rPr>
        <w:tab/>
      </w:r>
      <w:r w:rsidRPr="00E1359A">
        <w:rPr>
          <w:lang w:eastAsia="fr-FR"/>
        </w:rPr>
        <w:tab/>
      </w:r>
      <w:r w:rsidRPr="00582C13">
        <w:rPr>
          <w:lang w:eastAsia="fr-FR"/>
        </w:rPr>
        <w:t>Propos</w:t>
      </w:r>
      <w:r w:rsidRPr="00CB0EE2">
        <w:rPr>
          <w:lang w:eastAsia="fr-FR"/>
        </w:rPr>
        <w:t>ition</w:t>
      </w:r>
    </w:p>
    <w:p w:rsidR="00E1359A" w:rsidRPr="00582C13" w:rsidRDefault="00E1359A" w:rsidP="00D112CA">
      <w:pPr>
        <w:pStyle w:val="SingleTxtG"/>
        <w:rPr>
          <w:lang w:eastAsia="zh-CN"/>
        </w:rPr>
      </w:pPr>
      <w:r>
        <w:rPr>
          <w:lang w:eastAsia="zh-CN"/>
        </w:rPr>
        <w:t xml:space="preserve">Paragraphes </w:t>
      </w:r>
      <w:r w:rsidRPr="00582C13">
        <w:rPr>
          <w:lang w:eastAsia="zh-CN"/>
        </w:rPr>
        <w:t>9.3.1.8.4, 9.3.2.8.4, 9.3.</w:t>
      </w:r>
      <w:r>
        <w:rPr>
          <w:lang w:eastAsia="zh-CN"/>
        </w:rPr>
        <w:t>3</w:t>
      </w:r>
      <w:r w:rsidRPr="00582C13">
        <w:rPr>
          <w:lang w:eastAsia="zh-CN"/>
        </w:rPr>
        <w:t>.8.4</w:t>
      </w:r>
      <w:r>
        <w:rPr>
          <w:lang w:eastAsia="zh-CN"/>
        </w:rPr>
        <w:t>, s</w:t>
      </w:r>
      <w:r w:rsidRPr="00CB0EE2">
        <w:rPr>
          <w:lang w:eastAsia="zh-CN"/>
        </w:rPr>
        <w:t xml:space="preserve">upprimer et ajouter </w:t>
      </w:r>
      <w:r w:rsidR="00D112CA">
        <w:rPr>
          <w:lang w:eastAsia="zh-CN"/>
        </w:rPr>
        <w:t>« </w:t>
      </w:r>
      <w:r w:rsidRPr="00582C13">
        <w:rPr>
          <w:lang w:eastAsia="zh-CN"/>
        </w:rPr>
        <w:t>(</w:t>
      </w:r>
      <w:r w:rsidRPr="00CB0EE2">
        <w:rPr>
          <w:lang w:eastAsia="zh-CN"/>
        </w:rPr>
        <w:t>Supprimé</w:t>
      </w:r>
      <w:r w:rsidRPr="00582C13">
        <w:rPr>
          <w:lang w:eastAsia="zh-CN"/>
        </w:rPr>
        <w:t>)</w:t>
      </w:r>
      <w:r w:rsidR="00D112CA">
        <w:rPr>
          <w:lang w:eastAsia="zh-CN"/>
        </w:rPr>
        <w:t> »</w:t>
      </w:r>
      <w:r w:rsidRPr="00582C13">
        <w:rPr>
          <w:lang w:eastAsia="zh-CN"/>
        </w:rPr>
        <w:t>.</w:t>
      </w:r>
    </w:p>
    <w:p w:rsidR="00E1359A" w:rsidRPr="00D112CA" w:rsidRDefault="00E1359A" w:rsidP="00D112CA">
      <w:pPr>
        <w:pStyle w:val="SingleTxtG"/>
        <w:rPr>
          <w:i/>
          <w:lang w:eastAsia="zh-CN"/>
        </w:rPr>
      </w:pPr>
      <w:r w:rsidRPr="00D112CA">
        <w:rPr>
          <w:i/>
          <w:lang w:eastAsia="zh-CN"/>
        </w:rPr>
        <w:t>Amendements de conséquence</w:t>
      </w:r>
    </w:p>
    <w:p w:rsidR="00E1359A" w:rsidRPr="00582C13" w:rsidRDefault="00E1359A" w:rsidP="00D112CA">
      <w:pPr>
        <w:kinsoku/>
        <w:overflowPunct/>
        <w:autoSpaceDE/>
        <w:autoSpaceDN/>
        <w:adjustRightInd/>
        <w:snapToGrid/>
        <w:spacing w:after="120"/>
        <w:ind w:left="2552" w:right="1134" w:hanging="1418"/>
        <w:jc w:val="both"/>
        <w:rPr>
          <w:lang w:eastAsia="zh-CN"/>
        </w:rPr>
      </w:pPr>
      <w:r w:rsidRPr="00582C13">
        <w:rPr>
          <w:lang w:eastAsia="zh-CN"/>
        </w:rPr>
        <w:t>1.6.7.2.2.2</w:t>
      </w:r>
      <w:r w:rsidRPr="00582C13">
        <w:rPr>
          <w:lang w:eastAsia="zh-CN"/>
        </w:rPr>
        <w:tab/>
      </w:r>
      <w:r w:rsidRPr="00D112CA">
        <w:rPr>
          <w:rFonts w:eastAsia="Times New Roman"/>
          <w:lang w:val="fr-FR"/>
        </w:rPr>
        <w:t>Supprimer</w:t>
      </w:r>
      <w:r w:rsidRPr="00CB0EE2">
        <w:rPr>
          <w:lang w:eastAsia="zh-CN"/>
        </w:rPr>
        <w:t xml:space="preserve"> la disposition transitoire </w:t>
      </w:r>
      <w:r>
        <w:rPr>
          <w:lang w:eastAsia="zh-CN"/>
        </w:rPr>
        <w:t xml:space="preserve">pour </w:t>
      </w:r>
      <w:r w:rsidRPr="00582C13">
        <w:rPr>
          <w:lang w:eastAsia="zh-CN"/>
        </w:rPr>
        <w:t>9.3.1.8.4, 9.3.2.8.4, 9.3.</w:t>
      </w:r>
      <w:r>
        <w:rPr>
          <w:lang w:eastAsia="zh-CN"/>
        </w:rPr>
        <w:t>3</w:t>
      </w:r>
      <w:r w:rsidRPr="00582C13">
        <w:rPr>
          <w:lang w:eastAsia="zh-CN"/>
        </w:rPr>
        <w:t>.8.4.</w:t>
      </w:r>
    </w:p>
    <w:p w:rsidR="00E1359A" w:rsidRPr="00E1359A" w:rsidRDefault="00E1359A" w:rsidP="00D112CA">
      <w:pPr>
        <w:pStyle w:val="HChG"/>
        <w:rPr>
          <w:lang w:eastAsia="fr-FR"/>
        </w:rPr>
      </w:pPr>
      <w:r w:rsidRPr="00582C13">
        <w:rPr>
          <w:lang w:eastAsia="fr-FR"/>
        </w:rPr>
        <w:tab/>
      </w:r>
      <w:r w:rsidRPr="00582C13">
        <w:rPr>
          <w:lang w:eastAsia="fr-FR"/>
        </w:rPr>
        <w:tab/>
      </w:r>
      <w:r w:rsidRPr="00E1359A">
        <w:rPr>
          <w:lang w:eastAsia="fr-FR"/>
        </w:rPr>
        <w:t>Justification</w:t>
      </w:r>
    </w:p>
    <w:p w:rsidR="00E1359A" w:rsidRPr="007879FA" w:rsidRDefault="00E1359A" w:rsidP="00D112CA">
      <w:pPr>
        <w:pStyle w:val="SingleTxtG"/>
        <w:rPr>
          <w:lang w:val="fr-FR" w:eastAsia="zh-CN"/>
        </w:rPr>
      </w:pPr>
      <w:r w:rsidRPr="00582C13">
        <w:rPr>
          <w:lang w:eastAsia="zh-CN"/>
        </w:rPr>
        <w:t>8.</w:t>
      </w:r>
      <w:r w:rsidRPr="00582C13">
        <w:rPr>
          <w:lang w:eastAsia="zh-CN"/>
        </w:rPr>
        <w:tab/>
      </w:r>
      <w:r w:rsidRPr="007879FA">
        <w:rPr>
          <w:lang w:eastAsia="zh-CN"/>
        </w:rPr>
        <w:t>Cette suppression est nécessaire</w:t>
      </w:r>
      <w:r w:rsidRPr="007879FA">
        <w:t xml:space="preserve"> </w:t>
      </w:r>
      <w:r w:rsidRPr="007879FA">
        <w:rPr>
          <w:lang w:val="fr-FR" w:eastAsia="zh-CN"/>
        </w:rPr>
        <w:t xml:space="preserve">pour éviter </w:t>
      </w:r>
      <w:r>
        <w:rPr>
          <w:lang w:val="fr-FR" w:eastAsia="zh-CN"/>
        </w:rPr>
        <w:t xml:space="preserve">la répétition de prescriptions similaires </w:t>
      </w:r>
      <w:r w:rsidRPr="007879FA">
        <w:rPr>
          <w:lang w:val="fr-FR" w:eastAsia="zh-CN"/>
        </w:rPr>
        <w:t>dans différentes parties de l</w:t>
      </w:r>
      <w:r>
        <w:rPr>
          <w:lang w:val="fr-FR" w:eastAsia="zh-CN"/>
        </w:rPr>
        <w:t>’</w:t>
      </w:r>
      <w:r w:rsidRPr="007879FA">
        <w:rPr>
          <w:lang w:val="fr-FR" w:eastAsia="zh-CN"/>
        </w:rPr>
        <w:t>ADN afin d</w:t>
      </w:r>
      <w:r>
        <w:rPr>
          <w:lang w:val="fr-FR" w:eastAsia="zh-CN"/>
        </w:rPr>
        <w:t>’</w:t>
      </w:r>
      <w:r w:rsidRPr="007879FA">
        <w:rPr>
          <w:lang w:val="fr-FR" w:eastAsia="zh-CN"/>
        </w:rPr>
        <w:t>éviter tout malentendu à l</w:t>
      </w:r>
      <w:r>
        <w:rPr>
          <w:lang w:val="fr-FR" w:eastAsia="zh-CN"/>
        </w:rPr>
        <w:t>’</w:t>
      </w:r>
      <w:r w:rsidRPr="007879FA">
        <w:rPr>
          <w:lang w:val="fr-FR" w:eastAsia="zh-CN"/>
        </w:rPr>
        <w:t>avenir.</w:t>
      </w:r>
    </w:p>
    <w:p w:rsidR="00E1359A" w:rsidRPr="00582C13" w:rsidRDefault="00E1359A" w:rsidP="00D112CA">
      <w:pPr>
        <w:pStyle w:val="SingleTxtG"/>
        <w:rPr>
          <w:lang w:eastAsia="fr-FR"/>
        </w:rPr>
      </w:pPr>
      <w:r w:rsidRPr="00582C13">
        <w:rPr>
          <w:rFonts w:cs="Arial"/>
          <w:lang w:eastAsia="fr-FR"/>
        </w:rPr>
        <w:t>9.</w:t>
      </w:r>
      <w:r w:rsidRPr="00582C13">
        <w:rPr>
          <w:rFonts w:cs="Arial"/>
          <w:lang w:eastAsia="fr-FR"/>
        </w:rPr>
        <w:tab/>
      </w:r>
      <w:r w:rsidRPr="007879FA">
        <w:rPr>
          <w:rFonts w:cs="Arial"/>
          <w:lang w:eastAsia="fr-FR"/>
        </w:rPr>
        <w:t>Le p</w:t>
      </w:r>
      <w:r w:rsidRPr="00582C13">
        <w:rPr>
          <w:rFonts w:cs="Arial"/>
          <w:lang w:eastAsia="fr-FR"/>
        </w:rPr>
        <w:t>aragraph</w:t>
      </w:r>
      <w:r>
        <w:rPr>
          <w:rFonts w:cs="Arial"/>
          <w:lang w:eastAsia="fr-FR"/>
        </w:rPr>
        <w:t>e</w:t>
      </w:r>
      <w:r w:rsidRPr="00582C13">
        <w:rPr>
          <w:rFonts w:cs="Arial"/>
          <w:lang w:eastAsia="fr-FR"/>
        </w:rPr>
        <w:t xml:space="preserve"> </w:t>
      </w:r>
      <w:r w:rsidRPr="00582C13">
        <w:rPr>
          <w:lang w:eastAsia="fr-FR"/>
        </w:rPr>
        <w:t xml:space="preserve">9.3.x.8.4 </w:t>
      </w:r>
      <w:r w:rsidRPr="007879FA">
        <w:rPr>
          <w:lang w:eastAsia="fr-FR"/>
        </w:rPr>
        <w:t>d</w:t>
      </w:r>
      <w:r>
        <w:rPr>
          <w:lang w:eastAsia="fr-FR"/>
        </w:rPr>
        <w:t>evrait</w:t>
      </w:r>
      <w:r w:rsidRPr="007879FA">
        <w:rPr>
          <w:lang w:eastAsia="fr-FR"/>
        </w:rPr>
        <w:t xml:space="preserve"> être supprimé</w:t>
      </w:r>
      <w:r>
        <w:rPr>
          <w:lang w:eastAsia="fr-FR"/>
        </w:rPr>
        <w:t xml:space="preserve"> car de telles dispositions devraient systématiquement être placées dans la Partie 8 intitulée </w:t>
      </w:r>
      <w:r w:rsidR="00D112CA">
        <w:rPr>
          <w:lang w:eastAsia="fr-FR"/>
        </w:rPr>
        <w:t>« </w:t>
      </w:r>
      <w:r w:rsidRPr="007879FA">
        <w:rPr>
          <w:lang w:eastAsia="fr-FR"/>
        </w:rPr>
        <w:t>Prescriptions relatives aux équipages, à l</w:t>
      </w:r>
      <w:r>
        <w:rPr>
          <w:lang w:eastAsia="fr-FR"/>
        </w:rPr>
        <w:t>’</w:t>
      </w:r>
      <w:r w:rsidRPr="007879FA">
        <w:rPr>
          <w:lang w:eastAsia="fr-FR"/>
        </w:rPr>
        <w:t>équipement et à la documentation</w:t>
      </w:r>
      <w:r w:rsidR="00D112CA">
        <w:rPr>
          <w:lang w:eastAsia="fr-FR"/>
        </w:rPr>
        <w:t> »</w:t>
      </w:r>
      <w:r w:rsidRPr="00582C13">
        <w:rPr>
          <w:lang w:eastAsia="fr-FR"/>
        </w:rPr>
        <w:t>.</w:t>
      </w:r>
    </w:p>
    <w:p w:rsidR="00E1359A" w:rsidRDefault="00E1359A" w:rsidP="00D112CA">
      <w:pPr>
        <w:pStyle w:val="SingleTxtG"/>
        <w:rPr>
          <w:lang w:eastAsia="fr-FR"/>
        </w:rPr>
      </w:pPr>
      <w:r w:rsidRPr="00582C13">
        <w:rPr>
          <w:lang w:eastAsia="fr-FR"/>
        </w:rPr>
        <w:t>10.</w:t>
      </w:r>
      <w:r w:rsidRPr="00582C13">
        <w:rPr>
          <w:lang w:eastAsia="fr-FR"/>
        </w:rPr>
        <w:tab/>
      </w:r>
      <w:r w:rsidRPr="007879FA">
        <w:rPr>
          <w:lang w:eastAsia="fr-FR"/>
        </w:rPr>
        <w:t xml:space="preserve">Il </w:t>
      </w:r>
      <w:r>
        <w:rPr>
          <w:lang w:eastAsia="fr-FR"/>
        </w:rPr>
        <w:t xml:space="preserve">convient </w:t>
      </w:r>
      <w:r w:rsidRPr="007879FA">
        <w:rPr>
          <w:lang w:eastAsia="fr-FR"/>
        </w:rPr>
        <w:t xml:space="preserve">également de </w:t>
      </w:r>
      <w:r>
        <w:rPr>
          <w:lang w:eastAsia="fr-FR"/>
        </w:rPr>
        <w:t xml:space="preserve">conserver </w:t>
      </w:r>
      <w:r w:rsidRPr="007879FA">
        <w:rPr>
          <w:lang w:eastAsia="fr-FR"/>
        </w:rPr>
        <w:t xml:space="preserve">le </w:t>
      </w:r>
      <w:r>
        <w:rPr>
          <w:lang w:eastAsia="fr-FR"/>
        </w:rPr>
        <w:t xml:space="preserve">paragraphe </w:t>
      </w:r>
      <w:r w:rsidRPr="007879FA">
        <w:rPr>
          <w:lang w:eastAsia="fr-FR"/>
        </w:rPr>
        <w:t xml:space="preserve">8.1.7.2, car il exige </w:t>
      </w:r>
      <w:r>
        <w:rPr>
          <w:lang w:eastAsia="fr-FR"/>
        </w:rPr>
        <w:t xml:space="preserve">que </w:t>
      </w:r>
      <w:r w:rsidRPr="007879FA">
        <w:rPr>
          <w:lang w:eastAsia="fr-FR"/>
        </w:rPr>
        <w:t xml:space="preserve">non seulement la conformité des plans avec les conditions à bord soit vérifiée, mais aussi les installations, équipements et systèmes de protection eux-mêmes mentionnés dans le titre </w:t>
      </w:r>
      <w:r>
        <w:rPr>
          <w:lang w:eastAsia="fr-FR"/>
        </w:rPr>
        <w:t>de la norme</w:t>
      </w:r>
      <w:r w:rsidRPr="007879FA">
        <w:rPr>
          <w:lang w:eastAsia="fr-FR"/>
        </w:rPr>
        <w:t>.</w:t>
      </w:r>
    </w:p>
    <w:p w:rsidR="00E1359A" w:rsidRPr="00D1649B" w:rsidRDefault="00E1359A" w:rsidP="00D112CA">
      <w:pPr>
        <w:pStyle w:val="SingleTxtG"/>
        <w:rPr>
          <w:lang w:eastAsia="fr-FR"/>
        </w:rPr>
      </w:pPr>
      <w:r w:rsidRPr="00582C13">
        <w:rPr>
          <w:lang w:eastAsia="fr-FR"/>
        </w:rPr>
        <w:t>11.</w:t>
      </w:r>
      <w:r w:rsidRPr="00582C13">
        <w:rPr>
          <w:lang w:eastAsia="fr-FR"/>
        </w:rPr>
        <w:tab/>
      </w:r>
      <w:r>
        <w:rPr>
          <w:lang w:eastAsia="fr-FR"/>
        </w:rPr>
        <w:t>En outre</w:t>
      </w:r>
      <w:r w:rsidRPr="00D1649B">
        <w:rPr>
          <w:lang w:val="fr-FR" w:eastAsia="fr-FR"/>
        </w:rPr>
        <w:t xml:space="preserve">, la sous-section 8.1.7.2, contrairement au </w:t>
      </w:r>
      <w:r>
        <w:rPr>
          <w:lang w:val="fr-FR" w:eastAsia="fr-FR"/>
        </w:rPr>
        <w:t xml:space="preserve">paragraphe </w:t>
      </w:r>
      <w:r w:rsidRPr="00D1649B">
        <w:rPr>
          <w:lang w:val="fr-FR" w:eastAsia="fr-FR"/>
        </w:rPr>
        <w:t>9.3.</w:t>
      </w:r>
      <w:r>
        <w:rPr>
          <w:lang w:val="fr-FR" w:eastAsia="fr-FR"/>
        </w:rPr>
        <w:t>x</w:t>
      </w:r>
      <w:r w:rsidRPr="00D1649B">
        <w:rPr>
          <w:lang w:val="fr-FR" w:eastAsia="fr-FR"/>
        </w:rPr>
        <w:t>.8.4</w:t>
      </w:r>
      <w:r>
        <w:rPr>
          <w:lang w:val="fr-FR" w:eastAsia="fr-FR"/>
        </w:rPr>
        <w:t>,</w:t>
      </w:r>
      <w:r w:rsidRPr="00D1649B">
        <w:rPr>
          <w:lang w:val="fr-FR" w:eastAsia="fr-FR"/>
        </w:rPr>
        <w:t xml:space="preserve"> </w:t>
      </w:r>
      <w:r>
        <w:rPr>
          <w:lang w:val="fr-FR" w:eastAsia="fr-FR"/>
        </w:rPr>
        <w:t xml:space="preserve">stipule </w:t>
      </w:r>
      <w:r w:rsidRPr="00D1649B">
        <w:rPr>
          <w:lang w:val="fr-FR" w:eastAsia="fr-FR"/>
        </w:rPr>
        <w:t>que l</w:t>
      </w:r>
      <w:r>
        <w:rPr>
          <w:lang w:val="fr-FR" w:eastAsia="fr-FR"/>
        </w:rPr>
        <w:t>’</w:t>
      </w:r>
      <w:r w:rsidRPr="00D1649B">
        <w:rPr>
          <w:lang w:val="fr-FR" w:eastAsia="fr-FR"/>
        </w:rPr>
        <w:t xml:space="preserve">inspection doit </w:t>
      </w:r>
      <w:r>
        <w:rPr>
          <w:lang w:val="fr-FR" w:eastAsia="fr-FR"/>
        </w:rPr>
        <w:t xml:space="preserve">être </w:t>
      </w:r>
      <w:r w:rsidRPr="00D1649B">
        <w:rPr>
          <w:lang w:val="fr-FR" w:eastAsia="fr-FR"/>
        </w:rPr>
        <w:t>effectu</w:t>
      </w:r>
      <w:r>
        <w:rPr>
          <w:lang w:val="fr-FR" w:eastAsia="fr-FR"/>
        </w:rPr>
        <w:t>é</w:t>
      </w:r>
      <w:r w:rsidRPr="00D1649B">
        <w:rPr>
          <w:lang w:val="fr-FR" w:eastAsia="fr-FR"/>
        </w:rPr>
        <w:t xml:space="preserve">e par la société de classification qui a classé le bateau ou par une personne </w:t>
      </w:r>
      <w:r>
        <w:rPr>
          <w:lang w:val="fr-FR" w:eastAsia="fr-FR"/>
        </w:rPr>
        <w:t xml:space="preserve">habilitée </w:t>
      </w:r>
      <w:r w:rsidRPr="00D1649B">
        <w:rPr>
          <w:lang w:val="fr-FR" w:eastAsia="fr-FR"/>
        </w:rPr>
        <w:t>par l</w:t>
      </w:r>
      <w:r>
        <w:rPr>
          <w:lang w:val="fr-FR" w:eastAsia="fr-FR"/>
        </w:rPr>
        <w:t>’</w:t>
      </w:r>
      <w:r w:rsidRPr="00D1649B">
        <w:rPr>
          <w:lang w:val="fr-FR" w:eastAsia="fr-FR"/>
        </w:rPr>
        <w:t xml:space="preserve">autorité compétente. Cette exigence accroît la sécurité, car cette </w:t>
      </w:r>
      <w:r>
        <w:rPr>
          <w:lang w:val="fr-FR" w:eastAsia="fr-FR"/>
        </w:rPr>
        <w:t xml:space="preserve">même </w:t>
      </w:r>
      <w:r w:rsidRPr="00D1649B">
        <w:rPr>
          <w:lang w:val="fr-FR" w:eastAsia="fr-FR"/>
        </w:rPr>
        <w:t xml:space="preserve">société de classification </w:t>
      </w:r>
      <w:r>
        <w:rPr>
          <w:lang w:val="fr-FR" w:eastAsia="fr-FR"/>
        </w:rPr>
        <w:t>connaît mieux que toute autre le bateau dont il est question.</w:t>
      </w:r>
    </w:p>
    <w:p w:rsidR="00E1359A" w:rsidRPr="00582C13" w:rsidRDefault="00E1359A" w:rsidP="00D112CA">
      <w:pPr>
        <w:pStyle w:val="HChG"/>
        <w:rPr>
          <w:lang w:eastAsia="fr-FR"/>
        </w:rPr>
      </w:pPr>
      <w:r w:rsidRPr="00582C13">
        <w:rPr>
          <w:lang w:eastAsia="fr-FR"/>
        </w:rPr>
        <w:tab/>
      </w:r>
      <w:r w:rsidRPr="00582C13">
        <w:rPr>
          <w:lang w:eastAsia="fr-FR"/>
        </w:rPr>
        <w:tab/>
      </w:r>
      <w:r>
        <w:rPr>
          <w:lang w:eastAsia="fr-FR"/>
        </w:rPr>
        <w:t xml:space="preserve">Incidence </w:t>
      </w:r>
      <w:r w:rsidRPr="005D32AD">
        <w:rPr>
          <w:lang w:eastAsia="fr-FR"/>
        </w:rPr>
        <w:t>sur la sécurité</w:t>
      </w:r>
    </w:p>
    <w:p w:rsidR="00E1359A" w:rsidRPr="00582C13" w:rsidRDefault="00E1359A" w:rsidP="00D112CA">
      <w:pPr>
        <w:pStyle w:val="SingleTxtG"/>
        <w:rPr>
          <w:lang w:eastAsia="zh-CN"/>
        </w:rPr>
      </w:pPr>
      <w:r w:rsidRPr="00582C13">
        <w:rPr>
          <w:lang w:eastAsia="zh-CN"/>
        </w:rPr>
        <w:t>12.</w:t>
      </w:r>
      <w:r w:rsidRPr="00582C13">
        <w:rPr>
          <w:lang w:eastAsia="zh-CN"/>
        </w:rPr>
        <w:tab/>
      </w:r>
      <w:r w:rsidRPr="005D32AD">
        <w:rPr>
          <w:lang w:eastAsia="zh-CN"/>
        </w:rPr>
        <w:t>La sécurité du transport n</w:t>
      </w:r>
      <w:r>
        <w:rPr>
          <w:lang w:eastAsia="zh-CN"/>
        </w:rPr>
        <w:t>’</w:t>
      </w:r>
      <w:r w:rsidRPr="005D32AD">
        <w:rPr>
          <w:lang w:eastAsia="zh-CN"/>
        </w:rPr>
        <w:t>est pas affectée</w:t>
      </w:r>
      <w:r w:rsidRPr="00582C13">
        <w:rPr>
          <w:lang w:eastAsia="zh-CN"/>
        </w:rPr>
        <w:t>.</w:t>
      </w:r>
    </w:p>
    <w:p w:rsidR="00E1359A" w:rsidRPr="00E1359A" w:rsidRDefault="00E1359A" w:rsidP="00D112CA">
      <w:pPr>
        <w:pStyle w:val="HChG"/>
        <w:rPr>
          <w:lang w:eastAsia="fr-FR"/>
        </w:rPr>
      </w:pPr>
      <w:r w:rsidRPr="00582C13">
        <w:rPr>
          <w:lang w:eastAsia="fr-FR"/>
        </w:rPr>
        <w:lastRenderedPageBreak/>
        <w:tab/>
      </w:r>
      <w:r w:rsidRPr="00582C13">
        <w:rPr>
          <w:lang w:eastAsia="fr-FR"/>
        </w:rPr>
        <w:tab/>
      </w:r>
      <w:r>
        <w:rPr>
          <w:lang w:eastAsia="fr-FR"/>
        </w:rPr>
        <w:t>Faisabilité</w:t>
      </w:r>
    </w:p>
    <w:p w:rsidR="00E1359A" w:rsidRDefault="00E1359A" w:rsidP="00D112CA">
      <w:pPr>
        <w:pStyle w:val="SingleTxtG"/>
      </w:pPr>
      <w:r w:rsidRPr="00582C13">
        <w:rPr>
          <w:lang w:eastAsia="zh-CN"/>
        </w:rPr>
        <w:t>13.</w:t>
      </w:r>
      <w:r w:rsidRPr="00582C13">
        <w:rPr>
          <w:lang w:eastAsia="zh-CN"/>
        </w:rPr>
        <w:tab/>
      </w:r>
      <w:r w:rsidRPr="005D32AD">
        <w:rPr>
          <w:lang w:eastAsia="zh-CN"/>
        </w:rPr>
        <w:t>Il n</w:t>
      </w:r>
      <w:r>
        <w:rPr>
          <w:lang w:eastAsia="zh-CN"/>
        </w:rPr>
        <w:t>’</w:t>
      </w:r>
      <w:r w:rsidRPr="005D32AD">
        <w:rPr>
          <w:lang w:eastAsia="zh-CN"/>
        </w:rPr>
        <w:t xml:space="preserve">est pas nécessaire de procéder à des modifications en matière de construction navale ou de logistique qui pourraient imposer une charge aux parties. </w:t>
      </w:r>
      <w:r>
        <w:rPr>
          <w:lang w:eastAsia="zh-CN"/>
        </w:rPr>
        <w:t>Il s’agit de supprimer u</w:t>
      </w:r>
      <w:r w:rsidRPr="005D32AD">
        <w:rPr>
          <w:lang w:eastAsia="zh-CN"/>
        </w:rPr>
        <w:t>ne disposition pour éviter tout malentendu potentiel.</w:t>
      </w:r>
    </w:p>
    <w:p w:rsidR="00E1359A" w:rsidRPr="00D112CA" w:rsidRDefault="00D112CA" w:rsidP="00D112C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359A" w:rsidRPr="00D112CA" w:rsidSect="00E1359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BC" w:rsidRDefault="00D54FBC" w:rsidP="00F95C08">
      <w:pPr>
        <w:spacing w:line="240" w:lineRule="auto"/>
      </w:pPr>
    </w:p>
  </w:endnote>
  <w:endnote w:type="continuationSeparator" w:id="0">
    <w:p w:rsidR="00D54FBC" w:rsidRPr="00AC3823" w:rsidRDefault="00D54FBC" w:rsidP="00AC3823">
      <w:pPr>
        <w:pStyle w:val="Footer"/>
      </w:pPr>
    </w:p>
  </w:endnote>
  <w:endnote w:type="continuationNotice" w:id="1">
    <w:p w:rsidR="00D54FBC" w:rsidRDefault="00D54F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9A" w:rsidRPr="00E1359A" w:rsidRDefault="00E1359A" w:rsidP="00E1359A">
    <w:pPr>
      <w:pStyle w:val="Footer"/>
      <w:tabs>
        <w:tab w:val="right" w:pos="9638"/>
      </w:tabs>
    </w:pPr>
    <w:r w:rsidRPr="00E1359A">
      <w:rPr>
        <w:b/>
        <w:sz w:val="18"/>
      </w:rPr>
      <w:fldChar w:fldCharType="begin"/>
    </w:r>
    <w:r w:rsidRPr="00E1359A">
      <w:rPr>
        <w:b/>
        <w:sz w:val="18"/>
      </w:rPr>
      <w:instrText xml:space="preserve"> PAGE  \* MERGEFORMAT </w:instrText>
    </w:r>
    <w:r w:rsidRPr="00E1359A">
      <w:rPr>
        <w:b/>
        <w:sz w:val="18"/>
      </w:rPr>
      <w:fldChar w:fldCharType="separate"/>
    </w:r>
    <w:r w:rsidR="00762A08">
      <w:rPr>
        <w:b/>
        <w:noProof/>
        <w:sz w:val="18"/>
      </w:rPr>
      <w:t>2</w:t>
    </w:r>
    <w:r w:rsidRPr="00E1359A">
      <w:rPr>
        <w:b/>
        <w:sz w:val="18"/>
      </w:rPr>
      <w:fldChar w:fldCharType="end"/>
    </w:r>
    <w:r>
      <w:rPr>
        <w:b/>
        <w:sz w:val="18"/>
      </w:rPr>
      <w:tab/>
    </w:r>
    <w:r>
      <w:t>GE.18-18441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9A" w:rsidRPr="00E1359A" w:rsidRDefault="00E1359A" w:rsidP="00E1359A">
    <w:pPr>
      <w:pStyle w:val="Footer"/>
      <w:tabs>
        <w:tab w:val="right" w:pos="9638"/>
      </w:tabs>
      <w:rPr>
        <w:b/>
        <w:sz w:val="18"/>
      </w:rPr>
    </w:pPr>
    <w:r>
      <w:t>GE.18-18441</w:t>
    </w:r>
    <w:r>
      <w:tab/>
    </w:r>
    <w:r w:rsidRPr="00E1359A">
      <w:rPr>
        <w:b/>
        <w:sz w:val="18"/>
      </w:rPr>
      <w:fldChar w:fldCharType="begin"/>
    </w:r>
    <w:r w:rsidRPr="00E1359A">
      <w:rPr>
        <w:b/>
        <w:sz w:val="18"/>
      </w:rPr>
      <w:instrText xml:space="preserve"> PAGE  \* MERGEFORMAT </w:instrText>
    </w:r>
    <w:r w:rsidRPr="00E1359A">
      <w:rPr>
        <w:b/>
        <w:sz w:val="18"/>
      </w:rPr>
      <w:fldChar w:fldCharType="separate"/>
    </w:r>
    <w:r w:rsidR="00762A08">
      <w:rPr>
        <w:b/>
        <w:noProof/>
        <w:sz w:val="18"/>
      </w:rPr>
      <w:t>3</w:t>
    </w:r>
    <w:r w:rsidRPr="00E135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1359A" w:rsidRDefault="00E1359A" w:rsidP="00E1359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18441  (</w:t>
    </w:r>
    <w:proofErr w:type="gramEnd"/>
    <w:r>
      <w:rPr>
        <w:sz w:val="20"/>
      </w:rPr>
      <w:t>F)    271118    291118</w:t>
    </w:r>
    <w:r>
      <w:rPr>
        <w:sz w:val="20"/>
      </w:rPr>
      <w:br/>
    </w:r>
    <w:r w:rsidRPr="00E1359A">
      <w:rPr>
        <w:rFonts w:ascii="C39T30Lfz" w:hAnsi="C39T30Lfz"/>
        <w:sz w:val="56"/>
      </w:rPr>
      <w:t></w:t>
    </w:r>
    <w:r w:rsidRPr="00E1359A">
      <w:rPr>
        <w:rFonts w:ascii="C39T30Lfz" w:hAnsi="C39T30Lfz"/>
        <w:sz w:val="56"/>
      </w:rPr>
      <w:t></w:t>
    </w:r>
    <w:r w:rsidRPr="00E1359A">
      <w:rPr>
        <w:rFonts w:ascii="C39T30Lfz" w:hAnsi="C39T30Lfz"/>
        <w:sz w:val="56"/>
      </w:rPr>
      <w:t></w:t>
    </w:r>
    <w:r w:rsidRPr="00E1359A">
      <w:rPr>
        <w:rFonts w:ascii="C39T30Lfz" w:hAnsi="C39T30Lfz"/>
        <w:sz w:val="56"/>
      </w:rPr>
      <w:t></w:t>
    </w:r>
    <w:r w:rsidRPr="00E1359A">
      <w:rPr>
        <w:rFonts w:ascii="C39T30Lfz" w:hAnsi="C39T30Lfz"/>
        <w:sz w:val="56"/>
      </w:rPr>
      <w:t></w:t>
    </w:r>
    <w:r w:rsidRPr="00E1359A">
      <w:rPr>
        <w:rFonts w:ascii="C39T30Lfz" w:hAnsi="C39T30Lfz"/>
        <w:sz w:val="56"/>
      </w:rPr>
      <w:t></w:t>
    </w:r>
    <w:r w:rsidRPr="00E1359A">
      <w:rPr>
        <w:rFonts w:ascii="C39T30Lfz" w:hAnsi="C39T30Lfz"/>
        <w:sz w:val="56"/>
      </w:rPr>
      <w:t></w:t>
    </w:r>
    <w:r w:rsidRPr="00E1359A">
      <w:rPr>
        <w:rFonts w:ascii="C39T30Lfz" w:hAnsi="C39T30Lfz"/>
        <w:sz w:val="56"/>
      </w:rPr>
      <w:t></w:t>
    </w:r>
    <w:r w:rsidRPr="00E1359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9/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BC" w:rsidRPr="00AC3823" w:rsidRDefault="00D54FB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54FBC" w:rsidRPr="00AC3823" w:rsidRDefault="00D54FB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54FBC" w:rsidRPr="00AC3823" w:rsidRDefault="00D54FBC">
      <w:pPr>
        <w:spacing w:line="240" w:lineRule="auto"/>
        <w:rPr>
          <w:sz w:val="2"/>
          <w:szCs w:val="2"/>
        </w:rPr>
      </w:pPr>
    </w:p>
  </w:footnote>
  <w:footnote w:id="2">
    <w:p w:rsidR="00E1359A" w:rsidRPr="00E1359A" w:rsidRDefault="00E1359A">
      <w:pPr>
        <w:pStyle w:val="FootnoteText"/>
      </w:pPr>
      <w:r>
        <w:rPr>
          <w:rStyle w:val="FootnoteReference"/>
        </w:rPr>
        <w:tab/>
      </w:r>
      <w:r w:rsidRPr="00E1359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37C24">
        <w:t>Diffusé en langue allemande par la Commission centrale pour la navigation du Rhin sous la cote CCNR/ZKR/ADN/WP.15/AC.2/2019/9.</w:t>
      </w:r>
    </w:p>
  </w:footnote>
  <w:footnote w:id="3">
    <w:p w:rsidR="00E1359A" w:rsidRPr="00E1359A" w:rsidRDefault="00E1359A">
      <w:pPr>
        <w:pStyle w:val="FootnoteText"/>
      </w:pPr>
      <w:r>
        <w:rPr>
          <w:rStyle w:val="FootnoteReference"/>
        </w:rPr>
        <w:tab/>
      </w:r>
      <w:r w:rsidRPr="00E1359A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F37C24">
        <w:t xml:space="preserve">Conformément </w:t>
      </w:r>
      <w:r w:rsidRPr="00E1359A">
        <w:rPr>
          <w:spacing w:val="-2"/>
        </w:rPr>
        <w:t>au programme de travail du Comité des transports intérieurs pour la période</w:t>
      </w:r>
      <w:r w:rsidRPr="00F37C24">
        <w:t xml:space="preserve"> 2018-2019,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9A" w:rsidRPr="00E1359A" w:rsidRDefault="00762A08">
    <w:pPr>
      <w:pStyle w:val="Header"/>
    </w:pPr>
    <w:fldSimple w:instr=" TITLE  \* MERGEFORMAT ">
      <w:r>
        <w:t>ECE/TRANS/WP.15/AC.2/2019/9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9A" w:rsidRPr="00E1359A" w:rsidRDefault="00762A08" w:rsidP="00E1359A">
    <w:pPr>
      <w:pStyle w:val="Header"/>
      <w:jc w:val="right"/>
    </w:pPr>
    <w:fldSimple w:instr=" TITLE  \* MERGEFORMAT ">
      <w:r>
        <w:t>ECE/TRANS/WP.15/AC.2/2019/9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BC"/>
    <w:rsid w:val="00017F94"/>
    <w:rsid w:val="00023842"/>
    <w:rsid w:val="000334F9"/>
    <w:rsid w:val="00045FEB"/>
    <w:rsid w:val="0007796D"/>
    <w:rsid w:val="000B7790"/>
    <w:rsid w:val="000F3C1D"/>
    <w:rsid w:val="00111F2F"/>
    <w:rsid w:val="0014365E"/>
    <w:rsid w:val="00143C66"/>
    <w:rsid w:val="0015711A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277CA"/>
    <w:rsid w:val="00762A08"/>
    <w:rsid w:val="007A62E6"/>
    <w:rsid w:val="007F20FA"/>
    <w:rsid w:val="0080684C"/>
    <w:rsid w:val="008507D4"/>
    <w:rsid w:val="00871C75"/>
    <w:rsid w:val="008776DC"/>
    <w:rsid w:val="00906D0A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112CA"/>
    <w:rsid w:val="00D3439C"/>
    <w:rsid w:val="00D54FBC"/>
    <w:rsid w:val="00DB1831"/>
    <w:rsid w:val="00DD3BFD"/>
    <w:rsid w:val="00DF6678"/>
    <w:rsid w:val="00E0299A"/>
    <w:rsid w:val="00E1359A"/>
    <w:rsid w:val="00E85C74"/>
    <w:rsid w:val="00EA6547"/>
    <w:rsid w:val="00EF2E22"/>
    <w:rsid w:val="00F35BAF"/>
    <w:rsid w:val="00F660DF"/>
    <w:rsid w:val="00F671F8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FF987B0-6922-43EA-A1E4-2862BE6D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ECE/TRANS/WP.15/AC.2/2019/9</vt:lpstr>
      <vt:lpstr>ECE/TRANS/WP.15/AC.2/2019/9</vt:lpstr>
    </vt:vector>
  </TitlesOfParts>
  <Company>DCM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ECE/TRANS/WP.15/AC.2/2019/9</dc:title>
  <dc:subject/>
  <dc:creator>Fabienne CRELIER</dc:creator>
  <cp:keywords/>
  <cp:lastModifiedBy>Marie-Claude Collet</cp:lastModifiedBy>
  <cp:revision>2</cp:revision>
  <cp:lastPrinted>2018-11-29T15:38:00Z</cp:lastPrinted>
  <dcterms:created xsi:type="dcterms:W3CDTF">2018-12-03T07:58:00Z</dcterms:created>
  <dcterms:modified xsi:type="dcterms:W3CDTF">2018-12-03T07:58:00Z</dcterms:modified>
</cp:coreProperties>
</file>