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35C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35C56" w:rsidP="00435C56">
            <w:pPr>
              <w:jc w:val="right"/>
            </w:pPr>
            <w:r w:rsidRPr="00435C56">
              <w:rPr>
                <w:sz w:val="40"/>
              </w:rPr>
              <w:t>ECE</w:t>
            </w:r>
            <w:r>
              <w:t>/TRANS/WP.15/AC.2/2019/11</w:t>
            </w:r>
          </w:p>
        </w:tc>
      </w:tr>
      <w:tr w:rsidR="002D5AAC" w:rsidRPr="004924D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35C5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35C56" w:rsidRDefault="00435C56" w:rsidP="00435C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2018</w:t>
            </w:r>
          </w:p>
          <w:p w:rsidR="00435C56" w:rsidRDefault="00435C56" w:rsidP="00435C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35C56" w:rsidRPr="008D53B6" w:rsidRDefault="00435C56" w:rsidP="00435C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35C56" w:rsidRPr="00454672" w:rsidRDefault="00435C56" w:rsidP="00435C56">
      <w:pPr>
        <w:spacing w:before="120"/>
        <w:rPr>
          <w:sz w:val="28"/>
          <w:szCs w:val="28"/>
        </w:rPr>
      </w:pPr>
      <w:r w:rsidRPr="00454672">
        <w:rPr>
          <w:sz w:val="28"/>
          <w:szCs w:val="28"/>
        </w:rPr>
        <w:t>Комитет по внутреннему транспорту</w:t>
      </w:r>
    </w:p>
    <w:p w:rsidR="00435C56" w:rsidRPr="00454672" w:rsidRDefault="00435C56" w:rsidP="00435C56">
      <w:pPr>
        <w:spacing w:before="120"/>
        <w:rPr>
          <w:b/>
          <w:sz w:val="24"/>
          <w:szCs w:val="24"/>
        </w:rPr>
      </w:pPr>
      <w:r w:rsidRPr="00454672">
        <w:rPr>
          <w:b/>
          <w:bCs/>
          <w:sz w:val="24"/>
          <w:szCs w:val="24"/>
        </w:rPr>
        <w:t>Рабочая группа по перевозкам опасных грузов</w:t>
      </w:r>
    </w:p>
    <w:p w:rsidR="00435C56" w:rsidRPr="00454672" w:rsidRDefault="00435C56" w:rsidP="00435C56">
      <w:pPr>
        <w:spacing w:before="120" w:after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:rsidR="00435C56" w:rsidRPr="00454672" w:rsidRDefault="00435C56" w:rsidP="00435C56">
      <w:pPr>
        <w:spacing w:before="120"/>
        <w:rPr>
          <w:b/>
        </w:rPr>
      </w:pPr>
      <w:r>
        <w:rPr>
          <w:b/>
          <w:bCs/>
        </w:rPr>
        <w:t>Тридцать четвертая сессия</w:t>
      </w:r>
    </w:p>
    <w:p w:rsidR="00435C56" w:rsidRDefault="00435C56" w:rsidP="00435C56">
      <w:r>
        <w:t>Женева, 21–25 января 2019 года</w:t>
      </w:r>
    </w:p>
    <w:p w:rsidR="00435C56" w:rsidRPr="00454672" w:rsidRDefault="00435C56" w:rsidP="00435C56">
      <w:r>
        <w:t>Пункт 5 b) предварительной повестки дня</w:t>
      </w:r>
    </w:p>
    <w:p w:rsidR="00435C56" w:rsidRPr="00454672" w:rsidRDefault="00435C56" w:rsidP="00435C56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 w:rsidR="008D3305">
        <w:rPr>
          <w:b/>
          <w:bCs/>
        </w:rPr>
        <w:br/>
      </w:r>
      <w:r>
        <w:rPr>
          <w:b/>
          <w:bCs/>
        </w:rPr>
        <w:t>прилагаемые к ВОПОГ:</w:t>
      </w:r>
      <w:r w:rsidR="008D3305" w:rsidRPr="008D3305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:rsidR="00435C56" w:rsidRPr="00454672" w:rsidRDefault="00435C56" w:rsidP="00435C5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Средства пожаротушения (пункт 9.1.0.40.2)</w:t>
      </w:r>
    </w:p>
    <w:p w:rsidR="00435C56" w:rsidRPr="00454672" w:rsidRDefault="00435C56" w:rsidP="00435C56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Передано правительством Бельгии</w:t>
      </w:r>
      <w:r w:rsidRPr="00455225">
        <w:rPr>
          <w:b w:val="0"/>
          <w:sz w:val="20"/>
          <w:szCs w:val="16"/>
          <w:lang w:val="ru-RU"/>
        </w:rPr>
        <w:footnoteReference w:customMarkFollows="1" w:id="1"/>
        <w:t>*</w:t>
      </w:r>
      <w:r>
        <w:rPr>
          <w:b w:val="0"/>
          <w:sz w:val="20"/>
          <w:szCs w:val="16"/>
          <w:lang w:val="ru-RU"/>
        </w:rPr>
        <w:t xml:space="preserve"> </w:t>
      </w:r>
      <w:r w:rsidRPr="00455225">
        <w:rPr>
          <w:b w:val="0"/>
          <w:sz w:val="20"/>
          <w:szCs w:val="16"/>
          <w:lang w:val="ru-RU"/>
        </w:rPr>
        <w:footnoteReference w:customMarkFollows="1" w:id="2"/>
        <w:t>**</w:t>
      </w:r>
    </w:p>
    <w:p w:rsidR="00435C56" w:rsidRPr="00454672" w:rsidRDefault="00435C56" w:rsidP="00435C5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435C56" w:rsidRPr="00454672" w:rsidRDefault="00435C56" w:rsidP="00435C56">
      <w:pPr>
        <w:pStyle w:val="SingleTxtG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  <w:t>Бельгийский компетентный орган был проинформирован ведущим сюрвейером одного из рекомендованных классификационных обществ о том, что существует неопределенность в отношении положений пункта 9.1.0.40.1, касающихся требований к системе пожаротушения на борту сухогрузных судов. В четвертом подпункте пункта</w:t>
      </w:r>
      <w:r w:rsidR="008D3305">
        <w:rPr>
          <w:lang w:val="en-US"/>
        </w:rPr>
        <w:t> </w:t>
      </w:r>
      <w:r w:rsidR="008D3305">
        <w:rPr>
          <w:lang w:val="ru-RU"/>
        </w:rPr>
        <w:t>9.1.0.40.1 говорится, что «</w:t>
      </w:r>
      <w:r>
        <w:rPr>
          <w:lang w:val="ru-RU"/>
        </w:rPr>
        <w:t xml:space="preserve">система подачи воды должна быть способна приводиться в действие из рулевой рубки и с палубы». Ведущий сюрвейер данного рекомендованного классификационного общества отметил, что большинство </w:t>
      </w:r>
      <w:r>
        <w:rPr>
          <w:u w:val="single"/>
          <w:lang w:val="ru-RU"/>
        </w:rPr>
        <w:t>сухогрузных судов</w:t>
      </w:r>
      <w:r>
        <w:rPr>
          <w:lang w:val="ru-RU"/>
        </w:rPr>
        <w:t xml:space="preserve"> не имеют </w:t>
      </w:r>
      <w:r>
        <w:rPr>
          <w:u w:val="single"/>
          <w:lang w:val="ru-RU"/>
        </w:rPr>
        <w:t>на палубе</w:t>
      </w:r>
      <w:r>
        <w:rPr>
          <w:lang w:val="ru-RU"/>
        </w:rPr>
        <w:t xml:space="preserve"> устройств для приведения в действие системы пожаротушения.</w:t>
      </w:r>
    </w:p>
    <w:p w:rsidR="00435C56" w:rsidRPr="00454672" w:rsidRDefault="00435C56" w:rsidP="008D3305">
      <w:pPr>
        <w:pStyle w:val="HChG"/>
        <w:pageBreakBefore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Справочная информация</w:t>
      </w:r>
    </w:p>
    <w:p w:rsidR="00435C56" w:rsidRPr="00454672" w:rsidRDefault="00435C56" w:rsidP="00435C56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Были изучены предыдущие издания ВОПОГ. Было отмечено, что данное дополнительное требование было включено в пункты 9.1.0.40.1 и 9.3.X.40.1 в издании ВОПОГ 2013 года.</w:t>
      </w:r>
    </w:p>
    <w:p w:rsidR="00435C56" w:rsidRPr="00454672" w:rsidRDefault="00435C56" w:rsidP="00435C56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 xml:space="preserve">Было также отмечено, что это требование было добавлено на основе официального документа, представленного Европейским союзом речного судоходства (ЕСРС) в ходе девятнадцатой сессии Комитета по вопросам безопасности и </w:t>
      </w:r>
      <w:r w:rsidR="008D3305">
        <w:rPr>
          <w:lang w:val="ru-RU"/>
        </w:rPr>
        <w:t>направленного</w:t>
      </w:r>
      <w:r>
        <w:rPr>
          <w:lang w:val="ru-RU"/>
        </w:rPr>
        <w:t xml:space="preserve"> на изменение требований к системе пожаротушения только на борту танкеров (см. ECE/TRANS/WP.15/AC.2/2011/28).</w:t>
      </w:r>
    </w:p>
    <w:p w:rsidR="00435C56" w:rsidRPr="00454672" w:rsidRDefault="00435C56" w:rsidP="00435C56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документе ECE/TRANS/WP.15/AC.2/42 содержится сводный текст поправок к изданию ВОПОГ 2011 года. </w:t>
      </w:r>
    </w:p>
    <w:p w:rsidR="00435C56" w:rsidRPr="00454672" w:rsidRDefault="00435C56" w:rsidP="00435C56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приложении к указанному документу говорится, что изменения необходимо внести в пункт 9.3.X.40.1 (танкеры), но не нужно вносить в пункт 9.1.0.40.1 (сухогрузные суда). </w:t>
      </w:r>
    </w:p>
    <w:p w:rsidR="00435C56" w:rsidRPr="00454672" w:rsidRDefault="00435C56" w:rsidP="00435C56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Можно предположить, что это изменение было внесено в пункт 9.1.0.40.1 по ошибке и неправомерно скопировано из пункта 9.</w:t>
      </w:r>
      <w:proofErr w:type="gramStart"/>
      <w:r>
        <w:rPr>
          <w:lang w:val="ru-RU"/>
        </w:rPr>
        <w:t>3.X.</w:t>
      </w:r>
      <w:proofErr w:type="gramEnd"/>
      <w:r>
        <w:rPr>
          <w:lang w:val="ru-RU"/>
        </w:rPr>
        <w:t xml:space="preserve">40.1. </w:t>
      </w:r>
    </w:p>
    <w:p w:rsidR="00435C56" w:rsidRPr="00454672" w:rsidRDefault="00435C56" w:rsidP="00435C5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Предлагаемые поправки</w:t>
      </w:r>
    </w:p>
    <w:p w:rsidR="00435C56" w:rsidRPr="00454672" w:rsidRDefault="00435C56" w:rsidP="00435C56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Четвертый подпункт пункта 9.1.0.40.1 следует исключить, поскольку для него нет никаких оснований в документе ECE/TRANS/WP.15/AC.2/42: </w:t>
      </w:r>
    </w:p>
    <w:p w:rsidR="00435C56" w:rsidRPr="00302F66" w:rsidRDefault="00435C56" w:rsidP="00435C56">
      <w:pPr>
        <w:pStyle w:val="SingleTxtG"/>
        <w:rPr>
          <w:lang w:val="ru-RU"/>
        </w:rPr>
      </w:pPr>
      <w:r>
        <w:rPr>
          <w:strike/>
          <w:lang w:val="ru-RU"/>
        </w:rPr>
        <w:t>«возможност</w:t>
      </w:r>
      <w:r w:rsidRPr="004924DD">
        <w:rPr>
          <w:strike/>
          <w:lang w:val="ru-RU"/>
        </w:rPr>
        <w:t xml:space="preserve">ь приведения в </w:t>
      </w:r>
      <w:r>
        <w:rPr>
          <w:strike/>
          <w:lang w:val="ru-RU"/>
        </w:rPr>
        <w:t>действие системы подачи воды из рулевой рубки и с палубы.»</w:t>
      </w:r>
    </w:p>
    <w:p w:rsidR="00435C56" w:rsidRPr="00435C56" w:rsidRDefault="00435C56" w:rsidP="00435C5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>
      <w:bookmarkStart w:id="0" w:name="_GoBack"/>
      <w:bookmarkEnd w:id="0"/>
    </w:p>
    <w:sectPr w:rsidR="00E12C5F" w:rsidRPr="008D53B6" w:rsidSect="00435C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5A" w:rsidRPr="00A312BC" w:rsidRDefault="00897B5A" w:rsidP="00A312BC"/>
  </w:endnote>
  <w:endnote w:type="continuationSeparator" w:id="0">
    <w:p w:rsidR="00897B5A" w:rsidRPr="00A312BC" w:rsidRDefault="00897B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56" w:rsidRPr="00435C56" w:rsidRDefault="00435C56">
    <w:pPr>
      <w:pStyle w:val="a8"/>
    </w:pPr>
    <w:r w:rsidRPr="00435C56">
      <w:rPr>
        <w:b/>
        <w:sz w:val="18"/>
      </w:rPr>
      <w:fldChar w:fldCharType="begin"/>
    </w:r>
    <w:r w:rsidRPr="00435C56">
      <w:rPr>
        <w:b/>
        <w:sz w:val="18"/>
      </w:rPr>
      <w:instrText xml:space="preserve"> PAGE  \* MERGEFORMAT </w:instrText>
    </w:r>
    <w:r w:rsidRPr="00435C56">
      <w:rPr>
        <w:b/>
        <w:sz w:val="18"/>
      </w:rPr>
      <w:fldChar w:fldCharType="separate"/>
    </w:r>
    <w:r w:rsidR="00471C37">
      <w:rPr>
        <w:b/>
        <w:noProof/>
        <w:sz w:val="18"/>
      </w:rPr>
      <w:t>2</w:t>
    </w:r>
    <w:r w:rsidRPr="00435C56">
      <w:rPr>
        <w:b/>
        <w:sz w:val="18"/>
      </w:rPr>
      <w:fldChar w:fldCharType="end"/>
    </w:r>
    <w:r>
      <w:rPr>
        <w:b/>
        <w:sz w:val="18"/>
      </w:rPr>
      <w:tab/>
    </w:r>
    <w:r>
      <w:t>GE.18-18210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56" w:rsidRPr="00435C56" w:rsidRDefault="00435C56" w:rsidP="00435C56">
    <w:pPr>
      <w:pStyle w:val="a8"/>
      <w:tabs>
        <w:tab w:val="clear" w:pos="9639"/>
        <w:tab w:val="right" w:pos="9638"/>
      </w:tabs>
      <w:rPr>
        <w:b/>
        <w:sz w:val="18"/>
      </w:rPr>
    </w:pPr>
    <w:r>
      <w:t>GE.18-18210</w:t>
    </w:r>
    <w:r>
      <w:tab/>
    </w:r>
    <w:r w:rsidRPr="00435C56">
      <w:rPr>
        <w:b/>
        <w:sz w:val="18"/>
      </w:rPr>
      <w:fldChar w:fldCharType="begin"/>
    </w:r>
    <w:r w:rsidRPr="00435C56">
      <w:rPr>
        <w:b/>
        <w:sz w:val="18"/>
      </w:rPr>
      <w:instrText xml:space="preserve"> PAGE  \* MERGEFORMAT </w:instrText>
    </w:r>
    <w:r w:rsidRPr="00435C5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35C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35C56" w:rsidRDefault="00435C56" w:rsidP="00435C5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18210  (</w:t>
    </w:r>
    <w:proofErr w:type="gramEnd"/>
    <w:r>
      <w:t>R)</w:t>
    </w:r>
    <w:r>
      <w:rPr>
        <w:lang w:val="en-US"/>
      </w:rPr>
      <w:t xml:space="preserve"> </w:t>
    </w:r>
    <w:r w:rsidR="008D3305">
      <w:rPr>
        <w:lang w:val="en-US"/>
      </w:rPr>
      <w:t xml:space="preserve"> </w:t>
    </w:r>
    <w:r>
      <w:rPr>
        <w:lang w:val="en-US"/>
      </w:rPr>
      <w:t>011118  011118</w:t>
    </w:r>
    <w:r>
      <w:br/>
    </w:r>
    <w:r w:rsidRPr="00435C56">
      <w:rPr>
        <w:rFonts w:ascii="C39T30Lfz" w:hAnsi="C39T30Lfz"/>
        <w:kern w:val="14"/>
        <w:sz w:val="56"/>
      </w:rPr>
      <w:t></w:t>
    </w:r>
    <w:r w:rsidRPr="00435C56">
      <w:rPr>
        <w:rFonts w:ascii="C39T30Lfz" w:hAnsi="C39T30Lfz"/>
        <w:kern w:val="14"/>
        <w:sz w:val="56"/>
      </w:rPr>
      <w:t></w:t>
    </w:r>
    <w:r w:rsidRPr="00435C56">
      <w:rPr>
        <w:rFonts w:ascii="C39T30Lfz" w:hAnsi="C39T30Lfz"/>
        <w:kern w:val="14"/>
        <w:sz w:val="56"/>
      </w:rPr>
      <w:t></w:t>
    </w:r>
    <w:r w:rsidRPr="00435C56">
      <w:rPr>
        <w:rFonts w:ascii="C39T30Lfz" w:hAnsi="C39T30Lfz"/>
        <w:kern w:val="14"/>
        <w:sz w:val="56"/>
      </w:rPr>
      <w:t></w:t>
    </w:r>
    <w:r w:rsidRPr="00435C56">
      <w:rPr>
        <w:rFonts w:ascii="C39T30Lfz" w:hAnsi="C39T30Lfz"/>
        <w:kern w:val="14"/>
        <w:sz w:val="56"/>
      </w:rPr>
      <w:t></w:t>
    </w:r>
    <w:r w:rsidRPr="00435C56">
      <w:rPr>
        <w:rFonts w:ascii="C39T30Lfz" w:hAnsi="C39T30Lfz"/>
        <w:kern w:val="14"/>
        <w:sz w:val="56"/>
      </w:rPr>
      <w:t></w:t>
    </w:r>
    <w:r w:rsidRPr="00435C56">
      <w:rPr>
        <w:rFonts w:ascii="C39T30Lfz" w:hAnsi="C39T30Lfz"/>
        <w:kern w:val="14"/>
        <w:sz w:val="56"/>
      </w:rPr>
      <w:t></w:t>
    </w:r>
    <w:r w:rsidRPr="00435C56">
      <w:rPr>
        <w:rFonts w:ascii="C39T30Lfz" w:hAnsi="C39T30Lfz"/>
        <w:kern w:val="14"/>
        <w:sz w:val="56"/>
      </w:rPr>
      <w:t></w:t>
    </w:r>
    <w:r w:rsidRPr="00435C5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5A" w:rsidRPr="001075E9" w:rsidRDefault="00897B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7B5A" w:rsidRDefault="00897B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5C56" w:rsidRDefault="00435C56" w:rsidP="00435C56">
      <w:pPr>
        <w:pStyle w:val="ad"/>
      </w:pPr>
      <w:r>
        <w:tab/>
      </w:r>
      <w:r w:rsidRPr="00435C5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CCNR/ZKR/ADN/WP.15/AC.2/2019/11.</w:t>
      </w:r>
    </w:p>
  </w:footnote>
  <w:footnote w:id="2">
    <w:p w:rsidR="00435C56" w:rsidRDefault="00435C56" w:rsidP="00435C56">
      <w:pPr>
        <w:pStyle w:val="ad"/>
      </w:pPr>
      <w:r>
        <w:tab/>
      </w:r>
      <w:r w:rsidRPr="00435C56">
        <w:rPr>
          <w:sz w:val="20"/>
        </w:rPr>
        <w:t>**</w:t>
      </w:r>
      <w:r>
        <w:tab/>
        <w:t xml:space="preserve">В соответствии с программой работы Комитета по внутреннему транспорту </w:t>
      </w:r>
      <w:r w:rsidR="008D3305">
        <w:br/>
      </w:r>
      <w:r>
        <w:t>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56" w:rsidRPr="00435C56" w:rsidRDefault="00302F66">
    <w:pPr>
      <w:pStyle w:val="a5"/>
    </w:pPr>
    <w:fldSimple w:instr=" TITLE  \* MERGEFORMAT ">
      <w:r w:rsidR="00471C37">
        <w:t>ECE/TRANS/WP.15/AC.2/2019/11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56" w:rsidRPr="00435C56" w:rsidRDefault="00302F66" w:rsidP="00435C56">
    <w:pPr>
      <w:pStyle w:val="a5"/>
      <w:jc w:val="right"/>
    </w:pPr>
    <w:fldSimple w:instr=" TITLE  \* MERGEFORMAT ">
      <w:r w:rsidR="00471C37">
        <w:t>ECE/TRANS/WP.15/AC.2/2019/11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5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2F66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5C56"/>
    <w:rsid w:val="00452493"/>
    <w:rsid w:val="00453318"/>
    <w:rsid w:val="00454AF2"/>
    <w:rsid w:val="00454E07"/>
    <w:rsid w:val="00471C37"/>
    <w:rsid w:val="00472C5C"/>
    <w:rsid w:val="00486EC6"/>
    <w:rsid w:val="004924D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79A4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7B5A"/>
    <w:rsid w:val="008A08D7"/>
    <w:rsid w:val="008A37C8"/>
    <w:rsid w:val="008B6909"/>
    <w:rsid w:val="008D3305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C34E3E-657C-416C-AB78-D6126BB8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,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qFormat/>
    <w:rsid w:val="00435C5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a"/>
    <w:next w:val="a"/>
    <w:rsid w:val="00435C5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a"/>
    <w:next w:val="a"/>
    <w:rsid w:val="00435C5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435C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ECE/TRANS/WP.15/AC.2/2019/11</vt:lpstr>
      <vt:lpstr>A/</vt:lpstr>
      <vt:lpstr>A/</vt:lpstr>
    </vt:vector>
  </TitlesOfParts>
  <Company>DCM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ECE/TRANS/WP.15/AC.2/2019/11</dc:title>
  <dc:subject/>
  <dc:creator>Tatiana SHARKINA</dc:creator>
  <cp:keywords/>
  <cp:lastModifiedBy>Tatiana Sharkina</cp:lastModifiedBy>
  <cp:revision>3</cp:revision>
  <cp:lastPrinted>2018-11-01T11:01:00Z</cp:lastPrinted>
  <dcterms:created xsi:type="dcterms:W3CDTF">2018-11-01T11:01:00Z</dcterms:created>
  <dcterms:modified xsi:type="dcterms:W3CDTF">2018-11-01T11:02:00Z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