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0468D" w:rsidTr="00C97039">
        <w:trPr>
          <w:trHeight w:hRule="exact" w:val="851"/>
        </w:trPr>
        <w:tc>
          <w:tcPr>
            <w:tcW w:w="1276" w:type="dxa"/>
            <w:tcBorders>
              <w:bottom w:val="single" w:sz="4" w:space="0" w:color="auto"/>
            </w:tcBorders>
          </w:tcPr>
          <w:p w:rsidR="00F35BAF" w:rsidRPr="00DB58B5" w:rsidRDefault="00F35BAF" w:rsidP="004D2FD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4D2FDC" w:rsidRDefault="004D2FDC" w:rsidP="004D2FDC">
            <w:pPr>
              <w:jc w:val="right"/>
              <w:rPr>
                <w:lang w:val="en-US"/>
              </w:rPr>
            </w:pPr>
            <w:r w:rsidRPr="004D2FDC">
              <w:rPr>
                <w:sz w:val="40"/>
                <w:lang w:val="en-US"/>
              </w:rPr>
              <w:t>ECE</w:t>
            </w:r>
            <w:r w:rsidRPr="004D2FDC">
              <w:rPr>
                <w:lang w:val="en-US"/>
              </w:rPr>
              <w:t>/TRANS/WP.15/AC.2/69/Add.1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D2FDC" w:rsidP="00C97039">
            <w:pPr>
              <w:spacing w:before="240"/>
            </w:pPr>
            <w:r>
              <w:t xml:space="preserve">Distr. </w:t>
            </w:r>
            <w:proofErr w:type="gramStart"/>
            <w:r>
              <w:t>générale</w:t>
            </w:r>
            <w:proofErr w:type="gramEnd"/>
          </w:p>
          <w:p w:rsidR="004D2FDC" w:rsidRDefault="004D2FDC" w:rsidP="004D2FDC">
            <w:pPr>
              <w:spacing w:line="240" w:lineRule="exact"/>
            </w:pPr>
            <w:r>
              <w:t>12 novembre 2018</w:t>
            </w:r>
          </w:p>
          <w:p w:rsidR="004D2FDC" w:rsidRDefault="004D2FDC" w:rsidP="004D2FDC">
            <w:pPr>
              <w:spacing w:line="240" w:lineRule="exact"/>
            </w:pPr>
            <w:r>
              <w:t>Français</w:t>
            </w:r>
          </w:p>
          <w:p w:rsidR="004D2FDC" w:rsidRPr="00DB58B5" w:rsidRDefault="004D2FDC" w:rsidP="004D2FD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93B9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D2FDC" w:rsidRPr="009E01B8" w:rsidRDefault="004D2FDC" w:rsidP="00AF0CB5">
      <w:pPr>
        <w:spacing w:before="120"/>
        <w:rPr>
          <w:b/>
          <w:sz w:val="24"/>
          <w:szCs w:val="24"/>
        </w:rPr>
      </w:pPr>
      <w:r w:rsidRPr="009E01B8">
        <w:rPr>
          <w:b/>
          <w:sz w:val="24"/>
          <w:szCs w:val="24"/>
        </w:rPr>
        <w:t>Groupe de travail des transports de marchandises dangereuses</w:t>
      </w:r>
    </w:p>
    <w:p w:rsidR="004D2FDC" w:rsidRPr="004D2FDC" w:rsidRDefault="004D2FDC" w:rsidP="004D2FDC">
      <w:pPr>
        <w:spacing w:before="120"/>
        <w:rPr>
          <w:b/>
        </w:rPr>
      </w:pPr>
      <w:r w:rsidRPr="004D2FDC">
        <w:rPr>
          <w:b/>
        </w:rPr>
        <w:t>Réunion commune d</w:t>
      </w:r>
      <w:r w:rsidR="00493B94">
        <w:rPr>
          <w:b/>
        </w:rPr>
        <w:t>’</w:t>
      </w:r>
      <w:r w:rsidRPr="004D2FDC">
        <w:rPr>
          <w:b/>
        </w:rPr>
        <w:t>experts sur le Règlement annexé à l</w:t>
      </w:r>
      <w:r w:rsidR="00493B94">
        <w:rPr>
          <w:b/>
        </w:rPr>
        <w:t>’</w:t>
      </w:r>
      <w:r w:rsidRPr="004D2FDC">
        <w:rPr>
          <w:b/>
        </w:rPr>
        <w:t xml:space="preserve">Accord européen </w:t>
      </w:r>
      <w:r>
        <w:rPr>
          <w:b/>
        </w:rPr>
        <w:br/>
      </w:r>
      <w:r w:rsidRPr="004D2FDC">
        <w:rPr>
          <w:b/>
        </w:rPr>
        <w:t xml:space="preserve">relatif au transport international des marchandises dangereuses </w:t>
      </w:r>
      <w:r>
        <w:rPr>
          <w:b/>
        </w:rPr>
        <w:br/>
      </w:r>
      <w:r w:rsidRPr="004D2FDC">
        <w:rPr>
          <w:b/>
        </w:rPr>
        <w:t>par voies de navigation intérieures (ADN)</w:t>
      </w:r>
      <w:r>
        <w:rPr>
          <w:b/>
        </w:rPr>
        <w:br/>
      </w:r>
      <w:r w:rsidRPr="004D2FDC">
        <w:rPr>
          <w:b/>
        </w:rPr>
        <w:t>(Comité de sécurité de l</w:t>
      </w:r>
      <w:r w:rsidR="00493B94">
        <w:rPr>
          <w:b/>
        </w:rPr>
        <w:t>’</w:t>
      </w:r>
      <w:r w:rsidRPr="004D2FDC">
        <w:rPr>
          <w:b/>
        </w:rPr>
        <w:t>ADN)</w:t>
      </w:r>
    </w:p>
    <w:p w:rsidR="004D2FDC" w:rsidRPr="004D2FDC" w:rsidRDefault="004D2FDC" w:rsidP="004D2FDC">
      <w:pPr>
        <w:spacing w:before="120"/>
        <w:rPr>
          <w:b/>
        </w:rPr>
      </w:pPr>
      <w:r w:rsidRPr="004D2FDC">
        <w:rPr>
          <w:b/>
        </w:rPr>
        <w:t>Trente-quatrième session</w:t>
      </w:r>
    </w:p>
    <w:p w:rsidR="004D2FDC" w:rsidRPr="004D2FDC" w:rsidRDefault="004D2FDC" w:rsidP="004D2FDC">
      <w:r>
        <w:t>Genève, 21-25 janvier 2019</w:t>
      </w:r>
    </w:p>
    <w:p w:rsidR="004D2FDC" w:rsidRDefault="004D2FDC" w:rsidP="00AF0CB5">
      <w:r w:rsidRPr="00B93E72">
        <w:t xml:space="preserve">Point </w:t>
      </w:r>
      <w:r>
        <w:t>1</w:t>
      </w:r>
      <w:r w:rsidRPr="00B93E72">
        <w:t xml:space="preserve"> de l</w:t>
      </w:r>
      <w:r w:rsidR="00493B94">
        <w:t>’</w:t>
      </w:r>
      <w:r w:rsidRPr="00B93E72">
        <w:t>ordre du jour provisoire</w:t>
      </w:r>
    </w:p>
    <w:p w:rsidR="004D2FDC" w:rsidRDefault="004D2FDC" w:rsidP="004D2FDC">
      <w:r w:rsidRPr="004D2FDC">
        <w:rPr>
          <w:b/>
        </w:rPr>
        <w:t>Adoption de l</w:t>
      </w:r>
      <w:r w:rsidR="00493B94">
        <w:rPr>
          <w:b/>
        </w:rPr>
        <w:t>’</w:t>
      </w:r>
      <w:r w:rsidRPr="004D2FDC">
        <w:rPr>
          <w:b/>
        </w:rPr>
        <w:t>ordre du jour</w:t>
      </w:r>
    </w:p>
    <w:p w:rsidR="004D2FDC" w:rsidRDefault="004D2FDC" w:rsidP="004D2FDC">
      <w:pPr>
        <w:pStyle w:val="HChG"/>
      </w:pPr>
      <w:r>
        <w:tab/>
      </w:r>
      <w:r>
        <w:tab/>
        <w:t>Ordre du jour provisoire de la trente-quatrième session</w:t>
      </w:r>
      <w:r w:rsidRPr="004D2FDC">
        <w:rPr>
          <w:rStyle w:val="FootnoteReference"/>
          <w:b w:val="0"/>
          <w:sz w:val="20"/>
          <w:vertAlign w:val="baseline"/>
        </w:rPr>
        <w:footnoteReference w:customMarkFollows="1" w:id="2"/>
        <w:t>*</w:t>
      </w:r>
    </w:p>
    <w:p w:rsidR="004D2FDC" w:rsidRDefault="004D2FDC" w:rsidP="004D2FDC">
      <w:pPr>
        <w:pStyle w:val="H23G"/>
      </w:pPr>
      <w:r>
        <w:tab/>
      </w:r>
      <w:r>
        <w:tab/>
        <w:t>Additif</w:t>
      </w:r>
    </w:p>
    <w:p w:rsidR="004D2FDC" w:rsidRDefault="004D2FDC" w:rsidP="004D2FDC">
      <w:pPr>
        <w:pStyle w:val="HChG"/>
      </w:pPr>
      <w:r>
        <w:tab/>
      </w:r>
      <w:r>
        <w:tab/>
        <w:t xml:space="preserve">Liste des documents classés par point </w:t>
      </w:r>
      <w:r>
        <w:br/>
        <w:t>de l</w:t>
      </w:r>
      <w:r w:rsidR="00493B94">
        <w:t>’</w:t>
      </w:r>
      <w:r>
        <w:t>ordre du jour et annotations</w:t>
      </w:r>
    </w:p>
    <w:p w:rsidR="004D2FDC" w:rsidRDefault="004D2FDC" w:rsidP="004D2FDC">
      <w:pPr>
        <w:pStyle w:val="H1G"/>
      </w:pPr>
      <w:r>
        <w:tab/>
        <w:t>1.</w:t>
      </w:r>
      <w:r>
        <w:tab/>
        <w:t>Adoption de l</w:t>
      </w:r>
      <w:r w:rsidR="00493B94">
        <w:t>’</w:t>
      </w:r>
      <w:r>
        <w:t>ordre du jour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D2FDC" w:rsidRPr="004D2FDC" w:rsidTr="004D2FDC">
        <w:tc>
          <w:tcPr>
            <w:tcW w:w="3685" w:type="dxa"/>
            <w:shd w:val="clear" w:color="auto" w:fill="auto"/>
          </w:tcPr>
          <w:p w:rsidR="004D2FDC" w:rsidRPr="004D2FDC" w:rsidRDefault="004D2FDC" w:rsidP="00993765">
            <w:pPr>
              <w:spacing w:after="120"/>
              <w:ind w:right="113"/>
              <w:rPr>
                <w:i/>
              </w:rPr>
            </w:pPr>
            <w:r w:rsidRPr="004D2FDC">
              <w:t>ECE/TRANS/WP.15/AC.2/69</w:t>
            </w:r>
            <w:r>
              <w:br/>
            </w:r>
            <w:r w:rsidRPr="004D2FDC">
              <w:t>(</w:t>
            </w:r>
            <w:r w:rsidR="00C75FC0">
              <w:t>S</w:t>
            </w:r>
            <w:r w:rsidRPr="004D2FDC">
              <w:t>ecrétariat)</w:t>
            </w:r>
          </w:p>
        </w:tc>
        <w:tc>
          <w:tcPr>
            <w:tcW w:w="3685" w:type="dxa"/>
            <w:shd w:val="clear" w:color="auto" w:fill="auto"/>
          </w:tcPr>
          <w:p w:rsidR="004D2FDC" w:rsidRPr="004D2FDC" w:rsidRDefault="004D2FDC" w:rsidP="00993765">
            <w:pPr>
              <w:spacing w:after="120"/>
              <w:ind w:right="113"/>
              <w:rPr>
                <w:i/>
              </w:rPr>
            </w:pPr>
            <w:r w:rsidRPr="004D2FDC">
              <w:t>Ordre du jour provisoire</w:t>
            </w:r>
          </w:p>
        </w:tc>
      </w:tr>
      <w:tr w:rsidR="004D2FDC" w:rsidRPr="004D2FDC" w:rsidTr="004D2FDC">
        <w:tc>
          <w:tcPr>
            <w:tcW w:w="3685" w:type="dxa"/>
            <w:shd w:val="clear" w:color="auto" w:fill="auto"/>
          </w:tcPr>
          <w:p w:rsidR="004D2FDC" w:rsidRPr="004D2FDC" w:rsidRDefault="004D2FDC" w:rsidP="00993765">
            <w:pPr>
              <w:spacing w:after="120"/>
              <w:ind w:right="113"/>
              <w:rPr>
                <w:i/>
              </w:rPr>
            </w:pPr>
            <w:r>
              <w:t>ECE/TRANS/WP.15/AC.2/69/Add.1 (</w:t>
            </w:r>
            <w:r w:rsidR="00C75FC0">
              <w:t>S</w:t>
            </w:r>
            <w:r>
              <w:t>ecrétariat)</w:t>
            </w:r>
          </w:p>
        </w:tc>
        <w:tc>
          <w:tcPr>
            <w:tcW w:w="3685" w:type="dxa"/>
            <w:shd w:val="clear" w:color="auto" w:fill="auto"/>
          </w:tcPr>
          <w:p w:rsidR="004D2FDC" w:rsidRPr="004D2FDC" w:rsidRDefault="004D2FDC" w:rsidP="00993765">
            <w:pPr>
              <w:spacing w:after="120"/>
              <w:ind w:right="113"/>
              <w:rPr>
                <w:i/>
              </w:rPr>
            </w:pPr>
            <w:r>
              <w:t>Liste des documents classés par point de l</w:t>
            </w:r>
            <w:r w:rsidR="00493B94">
              <w:t>’</w:t>
            </w:r>
            <w:r>
              <w:t>ordre du jour et annotations</w:t>
            </w:r>
          </w:p>
        </w:tc>
      </w:tr>
    </w:tbl>
    <w:p w:rsidR="004D2FDC" w:rsidRDefault="004D2FDC" w:rsidP="004D2FDC">
      <w:pPr>
        <w:pStyle w:val="H23G"/>
      </w:pPr>
      <w:r w:rsidRPr="004D2FDC">
        <w:tab/>
      </w:r>
      <w:r>
        <w:tab/>
        <w:t>Documents de référence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D2FDC" w:rsidRPr="004D2FDC" w:rsidTr="00DB3A46">
        <w:tc>
          <w:tcPr>
            <w:tcW w:w="3685" w:type="dxa"/>
            <w:shd w:val="clear" w:color="auto" w:fill="auto"/>
          </w:tcPr>
          <w:p w:rsidR="004D2FDC" w:rsidRPr="004D2FDC" w:rsidRDefault="004D2FDC" w:rsidP="00993765">
            <w:pPr>
              <w:spacing w:after="120"/>
              <w:ind w:right="113"/>
              <w:rPr>
                <w:i/>
              </w:rPr>
            </w:pPr>
            <w:r>
              <w:t>ECE/TRANS/276, Vol. I et II</w:t>
            </w:r>
          </w:p>
        </w:tc>
        <w:tc>
          <w:tcPr>
            <w:tcW w:w="3685" w:type="dxa"/>
            <w:shd w:val="clear" w:color="auto" w:fill="auto"/>
          </w:tcPr>
          <w:p w:rsidR="004D2FDC" w:rsidRPr="004D2FDC" w:rsidRDefault="004D2FDC" w:rsidP="00993765">
            <w:pPr>
              <w:spacing w:after="120"/>
              <w:ind w:right="113"/>
              <w:rPr>
                <w:i/>
              </w:rPr>
            </w:pPr>
            <w:r>
              <w:t>ADN 2019 (texte consolidé)</w:t>
            </w:r>
          </w:p>
        </w:tc>
      </w:tr>
      <w:tr w:rsidR="004D2FDC" w:rsidRPr="004D2FDC" w:rsidTr="00DB3A46">
        <w:tc>
          <w:tcPr>
            <w:tcW w:w="3685" w:type="dxa"/>
            <w:shd w:val="clear" w:color="auto" w:fill="auto"/>
          </w:tcPr>
          <w:p w:rsidR="004D2FDC" w:rsidRPr="004D2FDC" w:rsidRDefault="004D2FDC" w:rsidP="00993765">
            <w:pPr>
              <w:spacing w:after="120"/>
              <w:ind w:right="113"/>
              <w:rPr>
                <w:i/>
              </w:rPr>
            </w:pPr>
            <w:r>
              <w:t>ECE/TRANS/WP.15/AC.2/68</w:t>
            </w:r>
          </w:p>
        </w:tc>
        <w:tc>
          <w:tcPr>
            <w:tcW w:w="3685" w:type="dxa"/>
            <w:shd w:val="clear" w:color="auto" w:fill="auto"/>
          </w:tcPr>
          <w:p w:rsidR="004D2FDC" w:rsidRPr="004D2FDC" w:rsidRDefault="004D2FDC" w:rsidP="00993765">
            <w:pPr>
              <w:spacing w:after="120"/>
              <w:ind w:right="113"/>
              <w:rPr>
                <w:i/>
              </w:rPr>
            </w:pPr>
            <w:r>
              <w:t>Rapport du Comité de sécurité de l</w:t>
            </w:r>
            <w:r w:rsidR="00493B94">
              <w:t>’</w:t>
            </w:r>
            <w:r>
              <w:t>ADN sur sa trente-troisième session</w:t>
            </w:r>
          </w:p>
        </w:tc>
      </w:tr>
    </w:tbl>
    <w:p w:rsidR="004D2FDC" w:rsidRDefault="004D2FDC" w:rsidP="004D2FDC">
      <w:pPr>
        <w:pStyle w:val="H1G"/>
      </w:pPr>
      <w:r>
        <w:lastRenderedPageBreak/>
        <w:tab/>
        <w:t>2.</w:t>
      </w:r>
      <w:r>
        <w:tab/>
        <w:t>Élection du bureau pour 2019</w:t>
      </w:r>
    </w:p>
    <w:p w:rsidR="004D2FDC" w:rsidRDefault="004D2FDC" w:rsidP="004D2FDC">
      <w:pPr>
        <w:pStyle w:val="SingleTxtG"/>
      </w:pPr>
      <w:r>
        <w:tab/>
        <w:t xml:space="preserve">Le Comité de sécurité doit élire un </w:t>
      </w:r>
      <w:r w:rsidRPr="004D2FDC">
        <w:t>président</w:t>
      </w:r>
      <w:r>
        <w:t xml:space="preserve"> et un vice-président pour les sessions qu</w:t>
      </w:r>
      <w:r w:rsidR="00493B94">
        <w:t>’</w:t>
      </w:r>
      <w:r>
        <w:t>il tiendra en 2019.</w:t>
      </w:r>
    </w:p>
    <w:p w:rsidR="004D2FDC" w:rsidRDefault="004D2FDC" w:rsidP="004D2FDC">
      <w:pPr>
        <w:pStyle w:val="H1G"/>
      </w:pPr>
      <w:r>
        <w:tab/>
        <w:t>3.</w:t>
      </w:r>
      <w:r>
        <w:tab/>
        <w:t>Questions découlant des travaux d</w:t>
      </w:r>
      <w:r w:rsidR="00493B94">
        <w:t>’</w:t>
      </w:r>
      <w:r>
        <w:t xml:space="preserve">organes des Nations Unies </w:t>
      </w:r>
      <w:r>
        <w:br/>
        <w:t>ou d</w:t>
      </w:r>
      <w:r w:rsidR="00493B94">
        <w:t>’</w:t>
      </w:r>
      <w:r>
        <w:t>autres organisations</w:t>
      </w:r>
    </w:p>
    <w:p w:rsidR="004D2FDC" w:rsidRDefault="004D2FDC" w:rsidP="004D2FDC">
      <w:pPr>
        <w:pStyle w:val="SingleTxtG"/>
      </w:pPr>
      <w:r>
        <w:tab/>
        <w:t>Le Comité de sécurité voudra sans doute être informé des activités d</w:t>
      </w:r>
      <w:r w:rsidR="00493B94">
        <w:t>’</w:t>
      </w:r>
      <w:r>
        <w:t>autres organes et organisations ayant une incidence sur ses travaux.</w:t>
      </w:r>
    </w:p>
    <w:p w:rsidR="004D2FDC" w:rsidRDefault="004D2FDC" w:rsidP="004D2FDC">
      <w:pPr>
        <w:pStyle w:val="H1G"/>
      </w:pPr>
      <w:r>
        <w:tab/>
        <w:t>4.</w:t>
      </w:r>
      <w:r>
        <w:tab/>
        <w:t>Mise en œuvre de l</w:t>
      </w:r>
      <w:r w:rsidR="00493B94">
        <w:t>’</w:t>
      </w:r>
      <w:r>
        <w:t xml:space="preserve">Accord européen relatif au transport </w:t>
      </w:r>
      <w:r>
        <w:br/>
        <w:t xml:space="preserve">international des marchandises dangereuses par voies </w:t>
      </w:r>
      <w:r>
        <w:br/>
        <w:t>de navigation intérieures (ADN)</w:t>
      </w:r>
    </w:p>
    <w:p w:rsidR="004D2FDC" w:rsidRDefault="004D2FDC" w:rsidP="004D2FDC">
      <w:pPr>
        <w:pStyle w:val="H23G"/>
      </w:pPr>
      <w:r>
        <w:tab/>
        <w:t>a)</w:t>
      </w:r>
      <w:r>
        <w:tab/>
        <w:t>État de l</w:t>
      </w:r>
      <w:r w:rsidR="00493B94">
        <w:t>’</w:t>
      </w:r>
      <w:r>
        <w:t>ADN</w:t>
      </w:r>
    </w:p>
    <w:p w:rsidR="004D2FDC" w:rsidRDefault="004D2FDC" w:rsidP="004D2FDC">
      <w:pPr>
        <w:pStyle w:val="SingleTxtG"/>
      </w:pPr>
      <w:r>
        <w:tab/>
        <w:t>Les propositions d</w:t>
      </w:r>
      <w:r w:rsidR="00493B94">
        <w:t>’</w:t>
      </w:r>
      <w:r>
        <w:t>amendements contenues dans</w:t>
      </w:r>
      <w:r w:rsidR="00993765">
        <w:t xml:space="preserve"> le document ECE/ADN/45 ont été </w:t>
      </w:r>
      <w:r>
        <w:t>communiquées aux Parties contractantes le 1</w:t>
      </w:r>
      <w:r w:rsidRPr="00993765">
        <w:rPr>
          <w:vertAlign w:val="superscript"/>
        </w:rPr>
        <w:t>er</w:t>
      </w:r>
      <w:r w:rsidR="00993765">
        <w:t> </w:t>
      </w:r>
      <w:r>
        <w:t>juillet</w:t>
      </w:r>
      <w:r w:rsidR="00993765">
        <w:t> </w:t>
      </w:r>
      <w:r>
        <w:t>2018</w:t>
      </w:r>
      <w:r w:rsidR="000D1FE2">
        <w:t xml:space="preserve"> pour acceptation (notification </w:t>
      </w:r>
      <w:r>
        <w:t>dépositaire C.N.</w:t>
      </w:r>
      <w:proofErr w:type="gramStart"/>
      <w:r>
        <w:t>297.2018.TREATIES</w:t>
      </w:r>
      <w:proofErr w:type="gramEnd"/>
      <w:r>
        <w:t>-XI-D-6) et ont été réputées acceptées le</w:t>
      </w:r>
      <w:r w:rsidR="000D1FE2">
        <w:t> </w:t>
      </w:r>
      <w:r>
        <w:t>1</w:t>
      </w:r>
      <w:r w:rsidRPr="004D2FDC">
        <w:rPr>
          <w:vertAlign w:val="superscript"/>
        </w:rPr>
        <w:t>er</w:t>
      </w:r>
      <w:r w:rsidR="00C20796">
        <w:t> </w:t>
      </w:r>
      <w:r>
        <w:t>octobre</w:t>
      </w:r>
      <w:r w:rsidR="00C20796">
        <w:t> </w:t>
      </w:r>
      <w:r>
        <w:t>2018 pour entrée en vigueur au 1</w:t>
      </w:r>
      <w:r w:rsidRPr="000D1FE2">
        <w:rPr>
          <w:vertAlign w:val="superscript"/>
        </w:rPr>
        <w:t>er</w:t>
      </w:r>
      <w:r w:rsidR="00C1577E">
        <w:t> </w:t>
      </w:r>
      <w:r>
        <w:t>janvier</w:t>
      </w:r>
      <w:r w:rsidR="00C1577E">
        <w:t> </w:t>
      </w:r>
      <w:r>
        <w:t>2019 (notification dépositaire C.N.489.2018.TREATIES-XI-D-6).</w:t>
      </w:r>
    </w:p>
    <w:p w:rsidR="004D2FDC" w:rsidRDefault="004D2FDC" w:rsidP="004D2FDC">
      <w:pPr>
        <w:pStyle w:val="SingleTxtG"/>
      </w:pPr>
      <w:r>
        <w:tab/>
        <w:t>Les propositions d</w:t>
      </w:r>
      <w:r w:rsidR="00493B94">
        <w:t>’</w:t>
      </w:r>
      <w:r>
        <w:t>amendements contenues dans le document ECE/ADN/45/Add.1 ont été communiquées aux Parties contractantes le 1</w:t>
      </w:r>
      <w:r w:rsidRPr="00C1577E">
        <w:rPr>
          <w:vertAlign w:val="superscript"/>
        </w:rPr>
        <w:t>er</w:t>
      </w:r>
      <w:r w:rsidR="00C1577E">
        <w:t> </w:t>
      </w:r>
      <w:r>
        <w:t>septembre 2018 pour acceptation, sous couvert de la notification dépositaire C.N.</w:t>
      </w:r>
      <w:proofErr w:type="gramStart"/>
      <w:r>
        <w:t>396.2018.TREATIES</w:t>
      </w:r>
      <w:proofErr w:type="gramEnd"/>
      <w:r>
        <w:t>-XI-D-6. À moins qu</w:t>
      </w:r>
      <w:r w:rsidR="00493B94">
        <w:t>’</w:t>
      </w:r>
      <w:r>
        <w:t>un nombre suffisant d</w:t>
      </w:r>
      <w:r w:rsidR="00493B94">
        <w:t>’</w:t>
      </w:r>
      <w:r>
        <w:t>objections soient soumises avant le 1</w:t>
      </w:r>
      <w:r w:rsidRPr="00C1577E">
        <w:rPr>
          <w:vertAlign w:val="superscript"/>
        </w:rPr>
        <w:t>er</w:t>
      </w:r>
      <w:r w:rsidR="00C1577E">
        <w:t> </w:t>
      </w:r>
      <w:r>
        <w:t>décembre 2018, elles seront réputées acceptées pour entrée en vigueur au 1</w:t>
      </w:r>
      <w:r w:rsidRPr="00C1577E">
        <w:rPr>
          <w:vertAlign w:val="superscript"/>
        </w:rPr>
        <w:t>er</w:t>
      </w:r>
      <w:r w:rsidR="00C1577E">
        <w:t> </w:t>
      </w:r>
      <w:r>
        <w:t>janvier 2019.</w:t>
      </w:r>
    </w:p>
    <w:p w:rsidR="004D2FDC" w:rsidRDefault="004D2FDC" w:rsidP="004D2FDC">
      <w:pPr>
        <w:pStyle w:val="SingleTxtG"/>
      </w:pPr>
      <w:r>
        <w:tab/>
        <w:t>Les propositions de corrections contenues dans les documents ECE/ADN/45/Corr.1, ECE/TRANS/WP.15/AC.2/64/Add.1 (annexe</w:t>
      </w:r>
      <w:r w:rsidR="00C1577E">
        <w:t> </w:t>
      </w:r>
      <w:r>
        <w:t xml:space="preserve">II) et </w:t>
      </w:r>
      <w:r w:rsidR="00B114BE">
        <w:t>ECE/TRANS/WP.15/AC.2/68 (annexe </w:t>
      </w:r>
      <w:r>
        <w:t>IV) ont été communiquées aux Parties contractantes le 1</w:t>
      </w:r>
      <w:r w:rsidRPr="00C1577E">
        <w:rPr>
          <w:vertAlign w:val="superscript"/>
        </w:rPr>
        <w:t>er</w:t>
      </w:r>
      <w:r w:rsidR="00C1577E">
        <w:t> </w:t>
      </w:r>
      <w:r w:rsidR="00F5258E">
        <w:t>octobre 2018 pour </w:t>
      </w:r>
      <w:r>
        <w:t>acceptation (notifications dépositaires C.N.</w:t>
      </w:r>
      <w:proofErr w:type="gramStart"/>
      <w:r>
        <w:t>471.2018.TREATIES</w:t>
      </w:r>
      <w:proofErr w:type="gramEnd"/>
      <w:r>
        <w:t>-XI-D-6 et C.N.472.2018.TREATIES-XI-D-6). À moins qu</w:t>
      </w:r>
      <w:r w:rsidR="00493B94">
        <w:t>’</w:t>
      </w:r>
      <w:r>
        <w:t>un nombre suffisant d</w:t>
      </w:r>
      <w:r w:rsidR="00493B94">
        <w:t>’</w:t>
      </w:r>
      <w:r>
        <w:t>objecti</w:t>
      </w:r>
      <w:r w:rsidR="00B114BE">
        <w:t>ons soient soumises avant le 30 </w:t>
      </w:r>
      <w:r>
        <w:t>décembre 2018, elles seront réputées acceptées pour entrée en vigueur au 1</w:t>
      </w:r>
      <w:r w:rsidRPr="00B114BE">
        <w:rPr>
          <w:vertAlign w:val="superscript"/>
        </w:rPr>
        <w:t>er</w:t>
      </w:r>
      <w:r w:rsidR="00C1577E">
        <w:t> </w:t>
      </w:r>
      <w:r>
        <w:t>janvier 2019.</w:t>
      </w:r>
    </w:p>
    <w:p w:rsidR="004D2FDC" w:rsidRDefault="004D2FDC" w:rsidP="004D2FDC">
      <w:pPr>
        <w:pStyle w:val="H23G"/>
      </w:pPr>
      <w:r>
        <w:tab/>
        <w:t>b)</w:t>
      </w:r>
      <w:r>
        <w:tab/>
        <w:t>Autorisations spéciales, dérogations et équivalences</w:t>
      </w:r>
    </w:p>
    <w:p w:rsidR="004D2FDC" w:rsidRDefault="004D2FDC" w:rsidP="004D2FDC">
      <w:pPr>
        <w:pStyle w:val="SingleTxtG"/>
      </w:pPr>
      <w:r>
        <w:tab/>
        <w:t>Toutes les propositions d</w:t>
      </w:r>
      <w:r w:rsidR="00493B94">
        <w:t>’</w:t>
      </w:r>
      <w:r>
        <w:t>autorisation spéciale ou de dérogation reçues par le secrétariat après la publication du présent ordre du jour provisoire feront l</w:t>
      </w:r>
      <w:r w:rsidR="00493B94">
        <w:t>’</w:t>
      </w:r>
      <w:r>
        <w:t>objet de documents sans cote.</w:t>
      </w:r>
    </w:p>
    <w:p w:rsidR="004D2FDC" w:rsidRDefault="004D2FDC" w:rsidP="004D2FDC">
      <w:pPr>
        <w:pStyle w:val="H23G"/>
      </w:pPr>
      <w:r>
        <w:tab/>
        <w:t>c)</w:t>
      </w:r>
      <w:r>
        <w:tab/>
        <w:t>Interprétation du Règlement annexé à l</w:t>
      </w:r>
      <w:r w:rsidR="00493B94">
        <w:t>’</w:t>
      </w:r>
      <w:r>
        <w:t>ADN</w:t>
      </w:r>
    </w:p>
    <w:p w:rsidR="004D2FDC" w:rsidRDefault="004D2FDC" w:rsidP="004D2FDC">
      <w:pPr>
        <w:pStyle w:val="SingleTxtG"/>
      </w:pPr>
      <w:r>
        <w:tab/>
        <w:t>Le Comité de sécurité est invité à examiner l</w:t>
      </w:r>
      <w:r w:rsidR="00493B94">
        <w:t>’</w:t>
      </w:r>
      <w:r>
        <w:t>interprétation des dispositions du Règlement annexé à l</w:t>
      </w:r>
      <w:r w:rsidR="00493B94">
        <w:t>’</w:t>
      </w:r>
      <w:r>
        <w:t>ADN qui sont jugées ambiguës ou floues.</w:t>
      </w:r>
    </w:p>
    <w:p w:rsidR="004D2FDC" w:rsidRDefault="004D2FDC" w:rsidP="004D2FDC">
      <w:pPr>
        <w:pStyle w:val="H23G"/>
      </w:pPr>
      <w:r>
        <w:tab/>
        <w:t>d)</w:t>
      </w:r>
      <w:r>
        <w:tab/>
        <w:t>Formation des experts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D2FDC" w:rsidRPr="004D2FDC" w:rsidTr="00DB3A46">
        <w:tc>
          <w:tcPr>
            <w:tcW w:w="3685" w:type="dxa"/>
            <w:shd w:val="clear" w:color="auto" w:fill="auto"/>
          </w:tcPr>
          <w:p w:rsidR="004D2FDC" w:rsidRPr="004D2FDC" w:rsidRDefault="004D2FDC" w:rsidP="00C1577E">
            <w:pPr>
              <w:spacing w:after="120"/>
              <w:ind w:right="113"/>
              <w:rPr>
                <w:i/>
              </w:rPr>
            </w:pPr>
            <w:r w:rsidRPr="004D2FDC">
              <w:t xml:space="preserve">ECE/TRANS/WP.15/AC.2/2019/1, </w:t>
            </w:r>
            <w:r w:rsidR="00C1577E">
              <w:br/>
            </w:r>
            <w:r w:rsidRPr="004D2FDC">
              <w:t>-/2019/2 et -/2019/3 (CCNR)</w:t>
            </w:r>
          </w:p>
        </w:tc>
        <w:tc>
          <w:tcPr>
            <w:tcW w:w="3685" w:type="dxa"/>
            <w:shd w:val="clear" w:color="auto" w:fill="auto"/>
          </w:tcPr>
          <w:p w:rsidR="004D2FDC" w:rsidRPr="004D2FDC" w:rsidRDefault="004D2FDC" w:rsidP="00993765">
            <w:pPr>
              <w:spacing w:after="120"/>
              <w:ind w:right="113"/>
            </w:pPr>
            <w:r>
              <w:t>Catalogue de questions 2019</w:t>
            </w:r>
          </w:p>
        </w:tc>
      </w:tr>
      <w:tr w:rsidR="004D2FDC" w:rsidRPr="004D2FDC" w:rsidTr="00DB3A46">
        <w:tc>
          <w:tcPr>
            <w:tcW w:w="3685" w:type="dxa"/>
            <w:shd w:val="clear" w:color="auto" w:fill="auto"/>
          </w:tcPr>
          <w:p w:rsidR="004D2FDC" w:rsidRPr="00C1577E" w:rsidRDefault="004D2FDC" w:rsidP="00993765">
            <w:pPr>
              <w:spacing w:after="120"/>
              <w:ind w:right="113"/>
              <w:rPr>
                <w:i/>
                <w:lang w:val="en-US"/>
              </w:rPr>
            </w:pPr>
            <w:r w:rsidRPr="00C1577E">
              <w:rPr>
                <w:lang w:val="en-US"/>
              </w:rPr>
              <w:t xml:space="preserve">ECE/TRANS/WP.15/AC.2/2019/7 </w:t>
            </w:r>
            <w:r w:rsidR="00C1577E" w:rsidRPr="00C1577E">
              <w:rPr>
                <w:lang w:val="en-US"/>
              </w:rPr>
              <w:br/>
            </w:r>
            <w:r w:rsidRPr="00C1577E">
              <w:rPr>
                <w:lang w:val="en-US"/>
              </w:rPr>
              <w:t>(CCNR)</w:t>
            </w:r>
          </w:p>
        </w:tc>
        <w:tc>
          <w:tcPr>
            <w:tcW w:w="3685" w:type="dxa"/>
            <w:shd w:val="clear" w:color="auto" w:fill="auto"/>
          </w:tcPr>
          <w:p w:rsidR="004D2FDC" w:rsidRPr="004D2FDC" w:rsidRDefault="004D2FDC" w:rsidP="00993765">
            <w:pPr>
              <w:spacing w:after="120"/>
              <w:ind w:right="113"/>
            </w:pPr>
            <w:r>
              <w:t>Directive du Comité d</w:t>
            </w:r>
            <w:r w:rsidR="00493B94">
              <w:t>’</w:t>
            </w:r>
            <w:r>
              <w:t>administration pour l</w:t>
            </w:r>
            <w:r w:rsidR="00493B94">
              <w:t>’</w:t>
            </w:r>
            <w:r>
              <w:t>utilisation du catalogue de questions pour l</w:t>
            </w:r>
            <w:r w:rsidR="00493B94">
              <w:t>’</w:t>
            </w:r>
            <w:r>
              <w:t>examen d</w:t>
            </w:r>
            <w:r w:rsidR="00493B94">
              <w:t>’</w:t>
            </w:r>
            <w:r w:rsidR="00C1577E">
              <w:t>expert ADN (chap. </w:t>
            </w:r>
            <w:r>
              <w:t>8.2 de l</w:t>
            </w:r>
            <w:r w:rsidR="00493B94">
              <w:t>’</w:t>
            </w:r>
            <w:r>
              <w:t>ADN)</w:t>
            </w:r>
          </w:p>
        </w:tc>
      </w:tr>
      <w:tr w:rsidR="004D2FDC" w:rsidRPr="004D2FDC" w:rsidTr="00DB3A46">
        <w:tc>
          <w:tcPr>
            <w:tcW w:w="3685" w:type="dxa"/>
            <w:shd w:val="clear" w:color="auto" w:fill="auto"/>
          </w:tcPr>
          <w:p w:rsidR="004D2FDC" w:rsidRPr="004D2FDC" w:rsidRDefault="004D2FDC" w:rsidP="00993765">
            <w:pPr>
              <w:spacing w:after="120"/>
              <w:ind w:right="113"/>
              <w:rPr>
                <w:lang w:val="en-US"/>
              </w:rPr>
            </w:pPr>
            <w:r w:rsidRPr="004D2FDC">
              <w:rPr>
                <w:lang w:val="en-US"/>
              </w:rPr>
              <w:t xml:space="preserve">ECE/TRANS/WP.15/AC.2/2019/8 </w:t>
            </w:r>
            <w:r w:rsidR="00C1577E">
              <w:rPr>
                <w:lang w:val="en-US"/>
              </w:rPr>
              <w:br/>
            </w:r>
            <w:r w:rsidRPr="004D2FDC">
              <w:rPr>
                <w:lang w:val="en-US"/>
              </w:rPr>
              <w:t>(CCNR)</w:t>
            </w:r>
          </w:p>
        </w:tc>
        <w:tc>
          <w:tcPr>
            <w:tcW w:w="3685" w:type="dxa"/>
            <w:shd w:val="clear" w:color="auto" w:fill="auto"/>
          </w:tcPr>
          <w:p w:rsidR="004D2FDC" w:rsidRPr="004D2FDC" w:rsidRDefault="004D2FDC" w:rsidP="00993765">
            <w:pPr>
              <w:spacing w:after="120"/>
              <w:ind w:right="113"/>
            </w:pPr>
            <w:r>
              <w:t>Compte rendu de la dix-neuvième réunion du groupe de travail informel sur la formation des experts</w:t>
            </w:r>
          </w:p>
        </w:tc>
      </w:tr>
    </w:tbl>
    <w:p w:rsidR="004D2FDC" w:rsidRDefault="004D2FDC" w:rsidP="004D2FDC">
      <w:pPr>
        <w:pStyle w:val="SingleTxtG"/>
        <w:spacing w:before="120"/>
      </w:pPr>
      <w:bookmarkStart w:id="0" w:name="_GoBack"/>
      <w:bookmarkEnd w:id="0"/>
      <w:r>
        <w:lastRenderedPageBreak/>
        <w:tab/>
        <w:t>Les Parties contractantes sont invitées à communiquer des spécimens d</w:t>
      </w:r>
      <w:r w:rsidR="00493B94">
        <w:t>’</w:t>
      </w:r>
      <w:r>
        <w:t>attestations d</w:t>
      </w:r>
      <w:r w:rsidR="00493B94">
        <w:t>’</w:t>
      </w:r>
      <w:r>
        <w:t>expert au secrétariat de la CEE pour qu</w:t>
      </w:r>
      <w:r w:rsidR="00493B94">
        <w:t>’</w:t>
      </w:r>
      <w:r>
        <w:t>il les affiche sur le site Web. Les pays sont aussi invités à partager leurs statistiques relatives aux examens.</w:t>
      </w:r>
    </w:p>
    <w:p w:rsidR="004D2FDC" w:rsidRDefault="004D2FDC" w:rsidP="004D2FDC">
      <w:pPr>
        <w:pStyle w:val="H23G"/>
      </w:pPr>
      <w:r>
        <w:tab/>
        <w:t>e)</w:t>
      </w:r>
      <w:r>
        <w:tab/>
        <w:t>Questions relatives aux sociétés de classification</w:t>
      </w:r>
    </w:p>
    <w:p w:rsidR="004D2FDC" w:rsidRDefault="004D2FDC" w:rsidP="004D2FDC">
      <w:pPr>
        <w:pStyle w:val="SingleTxtG"/>
      </w:pPr>
      <w:r>
        <w:tab/>
        <w:t>La liste des sociétés de classification agréées par les Parties contractantes à l</w:t>
      </w:r>
      <w:r w:rsidR="00493B94">
        <w:t>’</w:t>
      </w:r>
      <w:r w:rsidR="008F572D">
        <w:t>ADN </w:t>
      </w:r>
      <w:r>
        <w:t>peut être consultée à l</w:t>
      </w:r>
      <w:r w:rsidR="00493B94">
        <w:t>’</w:t>
      </w:r>
      <w:r w:rsidR="008F572D">
        <w:t>adresse suivante </w:t>
      </w:r>
      <w:r>
        <w:t>: www.unece.org/trans/danger/publi/adn/ adnclassifications.html.</w:t>
      </w:r>
    </w:p>
    <w:p w:rsidR="004D2FDC" w:rsidRDefault="004D2FDC" w:rsidP="004D2FDC">
      <w:pPr>
        <w:pStyle w:val="H1G"/>
      </w:pPr>
      <w:r>
        <w:tab/>
        <w:t>5.</w:t>
      </w:r>
      <w:r>
        <w:tab/>
        <w:t>Propositions d</w:t>
      </w:r>
      <w:r w:rsidR="00493B94">
        <w:t>’</w:t>
      </w:r>
      <w:r>
        <w:t>amendements au Règlement annexé à l</w:t>
      </w:r>
      <w:r w:rsidR="00493B94">
        <w:t>’</w:t>
      </w:r>
      <w:r>
        <w:t>ADN</w:t>
      </w:r>
    </w:p>
    <w:p w:rsidR="004D2FDC" w:rsidRDefault="004D2FDC" w:rsidP="004D2FDC">
      <w:pPr>
        <w:pStyle w:val="H23G"/>
      </w:pPr>
      <w:r>
        <w:tab/>
        <w:t>a)</w:t>
      </w:r>
      <w:r>
        <w:tab/>
        <w:t>Travaux de la Réunion commune RID/ADR/ADN</w:t>
      </w:r>
    </w:p>
    <w:p w:rsidR="004D2FDC" w:rsidRDefault="004D2FDC" w:rsidP="004D2FDC">
      <w:pPr>
        <w:pStyle w:val="SingleTxtG"/>
      </w:pPr>
      <w:r>
        <w:tab/>
        <w:t>Le Comité de sécurité voudra sans doute examiner le rapport de la Réunion commune RID/ADR/ADN sur sa session d</w:t>
      </w:r>
      <w:r w:rsidR="00493B94">
        <w:t>’</w:t>
      </w:r>
      <w:r>
        <w:t>automne 2018 (ECE/TRANS/WP.15/ AC.1/152).</w:t>
      </w:r>
    </w:p>
    <w:p w:rsidR="004D2FDC" w:rsidRDefault="004D2FDC" w:rsidP="004D2FDC">
      <w:pPr>
        <w:pStyle w:val="SingleTxtG"/>
      </w:pPr>
      <w:r>
        <w:tab/>
        <w:t>Le Comité de sécurité est invité à examiner le rapport du Groupe de travail des transports de marchandises dangereuses sur sa 105</w:t>
      </w:r>
      <w:r w:rsidRPr="00993765">
        <w:rPr>
          <w:vertAlign w:val="superscript"/>
        </w:rPr>
        <w:t>e</w:t>
      </w:r>
      <w:r w:rsidR="00993765">
        <w:t> </w:t>
      </w:r>
      <w:r>
        <w:t>session (6-9 novembre 2018) (ECE/TRANS/WP.15/244).</w:t>
      </w:r>
    </w:p>
    <w:p w:rsidR="004D2FDC" w:rsidRDefault="004D2FDC" w:rsidP="004D2FDC">
      <w:pPr>
        <w:pStyle w:val="H23G"/>
      </w:pPr>
      <w:r>
        <w:tab/>
        <w:t>b)</w:t>
      </w:r>
      <w:r>
        <w:tab/>
        <w:t>Autres propositions d</w:t>
      </w:r>
      <w:r w:rsidR="00493B94">
        <w:t>’</w:t>
      </w:r>
      <w:r>
        <w:t>amendements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D2FDC" w:rsidRPr="004D2FDC" w:rsidTr="00DB3A46">
        <w:tc>
          <w:tcPr>
            <w:tcW w:w="3685" w:type="dxa"/>
            <w:shd w:val="clear" w:color="auto" w:fill="auto"/>
          </w:tcPr>
          <w:p w:rsidR="004D2FDC" w:rsidRPr="004D2FDC" w:rsidRDefault="004D2FDC" w:rsidP="00993765">
            <w:pPr>
              <w:spacing w:after="120"/>
              <w:ind w:right="113"/>
              <w:rPr>
                <w:i/>
              </w:rPr>
            </w:pPr>
            <w:r>
              <w:t>ECE/TRANS/WP.15/AC.2/2019/4 (Allemagne)</w:t>
            </w:r>
          </w:p>
        </w:tc>
        <w:tc>
          <w:tcPr>
            <w:tcW w:w="3685" w:type="dxa"/>
            <w:shd w:val="clear" w:color="auto" w:fill="auto"/>
          </w:tcPr>
          <w:p w:rsidR="004D2FDC" w:rsidRPr="004D2FDC" w:rsidRDefault="004D2FDC" w:rsidP="00993765">
            <w:pPr>
              <w:spacing w:after="120"/>
              <w:ind w:right="113"/>
            </w:pPr>
            <w:r>
              <w:t xml:space="preserve">Mise en œuvre du concept modifié pour la protection contre les explosions à bord de bateaux de navigation intérieure </w:t>
            </w:r>
            <w:r w:rsidR="00C1577E">
              <w:t>−</w:t>
            </w:r>
            <w:r>
              <w:t xml:space="preserve"> problèmes d</w:t>
            </w:r>
            <w:r w:rsidR="00493B94">
              <w:t>’</w:t>
            </w:r>
            <w:r>
              <w:t>interprétation</w:t>
            </w:r>
          </w:p>
        </w:tc>
      </w:tr>
      <w:tr w:rsidR="004D2FDC" w:rsidRPr="004D2FDC" w:rsidTr="00DB3A46">
        <w:tc>
          <w:tcPr>
            <w:tcW w:w="3685" w:type="dxa"/>
            <w:shd w:val="clear" w:color="auto" w:fill="auto"/>
          </w:tcPr>
          <w:p w:rsidR="004D2FDC" w:rsidRPr="004D2FDC" w:rsidRDefault="004D2FDC" w:rsidP="00993765">
            <w:pPr>
              <w:spacing w:after="120"/>
              <w:ind w:right="113"/>
              <w:rPr>
                <w:i/>
              </w:rPr>
            </w:pPr>
            <w:r>
              <w:t>ECE/TRANS/WP.15/AC.2/2019/6 (Allemagne)</w:t>
            </w:r>
          </w:p>
        </w:tc>
        <w:tc>
          <w:tcPr>
            <w:tcW w:w="3685" w:type="dxa"/>
            <w:shd w:val="clear" w:color="auto" w:fill="auto"/>
          </w:tcPr>
          <w:p w:rsidR="004D2FDC" w:rsidRPr="004D2FDC" w:rsidRDefault="004D2FDC" w:rsidP="00993765">
            <w:pPr>
              <w:spacing w:after="120"/>
              <w:ind w:right="113"/>
            </w:pPr>
            <w:r>
              <w:t xml:space="preserve">Section 7.1.7 ADN </w:t>
            </w:r>
            <w:r w:rsidR="00C1577E">
              <w:t>−</w:t>
            </w:r>
            <w:r>
              <w:t xml:space="preserve"> Dispositions particulières applicables au transport des matières autoréactives de la classe 4.1, des peroxydes organiques de la classe 5.2 et des matières stabilisées par régulation de température (autres que les matières autoréactives ou les peroxydes organiques)</w:t>
            </w:r>
          </w:p>
        </w:tc>
      </w:tr>
      <w:tr w:rsidR="004D2FDC" w:rsidRPr="004D2FDC" w:rsidTr="00DB3A46">
        <w:tc>
          <w:tcPr>
            <w:tcW w:w="3685" w:type="dxa"/>
            <w:shd w:val="clear" w:color="auto" w:fill="auto"/>
          </w:tcPr>
          <w:p w:rsidR="004D2FDC" w:rsidRPr="004D2FDC" w:rsidRDefault="004D2FDC" w:rsidP="00993765">
            <w:pPr>
              <w:spacing w:after="120"/>
              <w:ind w:right="113"/>
            </w:pPr>
            <w:r>
              <w:t>ECE/TRANS/WP.15/AC.2/2019/9 (Luxembourg)</w:t>
            </w:r>
          </w:p>
        </w:tc>
        <w:tc>
          <w:tcPr>
            <w:tcW w:w="3685" w:type="dxa"/>
            <w:shd w:val="clear" w:color="auto" w:fill="auto"/>
          </w:tcPr>
          <w:p w:rsidR="004D2FDC" w:rsidRPr="004D2FDC" w:rsidRDefault="004D2FDC" w:rsidP="00993765">
            <w:pPr>
              <w:spacing w:after="120"/>
              <w:ind w:right="113"/>
            </w:pPr>
            <w:r>
              <w:t>Paragraphe 9.</w:t>
            </w:r>
            <w:proofErr w:type="gramStart"/>
            <w:r>
              <w:t>3</w:t>
            </w:r>
            <w:r w:rsidR="00C1577E">
              <w:t>.</w:t>
            </w:r>
            <w:r>
              <w:t>x.</w:t>
            </w:r>
            <w:proofErr w:type="gramEnd"/>
            <w:r>
              <w:t>8.4</w:t>
            </w:r>
          </w:p>
        </w:tc>
      </w:tr>
      <w:tr w:rsidR="004D2FDC" w:rsidRPr="004D2FDC" w:rsidTr="00DB3A46">
        <w:tc>
          <w:tcPr>
            <w:tcW w:w="3685" w:type="dxa"/>
            <w:shd w:val="clear" w:color="auto" w:fill="auto"/>
          </w:tcPr>
          <w:p w:rsidR="004D2FDC" w:rsidRDefault="004D2FDC" w:rsidP="00993765">
            <w:pPr>
              <w:spacing w:after="120"/>
              <w:ind w:right="113"/>
            </w:pPr>
            <w:r>
              <w:t xml:space="preserve">ECE/TRANS/WP.15/AC.2/2019/10 </w:t>
            </w:r>
            <w:r w:rsidR="00C1577E">
              <w:br/>
            </w:r>
            <w:r>
              <w:t>(UENF et OEB)</w:t>
            </w:r>
          </w:p>
        </w:tc>
        <w:tc>
          <w:tcPr>
            <w:tcW w:w="3685" w:type="dxa"/>
            <w:shd w:val="clear" w:color="auto" w:fill="auto"/>
          </w:tcPr>
          <w:p w:rsidR="004D2FDC" w:rsidRPr="004D2FDC" w:rsidRDefault="004D2FDC" w:rsidP="00993765">
            <w:pPr>
              <w:spacing w:after="120"/>
              <w:ind w:right="113"/>
            </w:pPr>
            <w:r>
              <w:t>Clarification du paragraphe 1.1.3.6.1</w:t>
            </w:r>
          </w:p>
        </w:tc>
      </w:tr>
      <w:tr w:rsidR="004D2FDC" w:rsidRPr="004D2FDC" w:rsidTr="00DB3A46">
        <w:tc>
          <w:tcPr>
            <w:tcW w:w="3685" w:type="dxa"/>
            <w:shd w:val="clear" w:color="auto" w:fill="auto"/>
          </w:tcPr>
          <w:p w:rsidR="004D2FDC" w:rsidRDefault="004D2FDC" w:rsidP="00993765">
            <w:pPr>
              <w:spacing w:after="120"/>
              <w:ind w:right="113"/>
            </w:pPr>
            <w:r>
              <w:t>ECE/TRANS/WP.15/AC.2/2019/11 (Belgique)</w:t>
            </w:r>
          </w:p>
        </w:tc>
        <w:tc>
          <w:tcPr>
            <w:tcW w:w="3685" w:type="dxa"/>
            <w:shd w:val="clear" w:color="auto" w:fill="auto"/>
          </w:tcPr>
          <w:p w:rsidR="004D2FDC" w:rsidRPr="004D2FDC" w:rsidRDefault="004D2FDC" w:rsidP="00993765">
            <w:pPr>
              <w:spacing w:after="120"/>
              <w:ind w:right="113"/>
            </w:pPr>
            <w:r>
              <w:t>Dispositifs d</w:t>
            </w:r>
            <w:r w:rsidR="00493B94">
              <w:t>’</w:t>
            </w:r>
            <w:r>
              <w:t>extinction d</w:t>
            </w:r>
            <w:r w:rsidR="00493B94">
              <w:t>’</w:t>
            </w:r>
            <w:r w:rsidR="00C1577E">
              <w:t>incendie (par. </w:t>
            </w:r>
            <w:r>
              <w:t>9.1.0.40.2)</w:t>
            </w:r>
          </w:p>
        </w:tc>
      </w:tr>
      <w:tr w:rsidR="004D2FDC" w:rsidRPr="004D2FDC" w:rsidTr="00DB3A46">
        <w:tc>
          <w:tcPr>
            <w:tcW w:w="3685" w:type="dxa"/>
            <w:shd w:val="clear" w:color="auto" w:fill="auto"/>
          </w:tcPr>
          <w:p w:rsidR="004D2FDC" w:rsidRDefault="004D2FDC" w:rsidP="00993765">
            <w:pPr>
              <w:spacing w:after="120"/>
              <w:ind w:right="113"/>
            </w:pPr>
            <w:r>
              <w:t>ECE/TRANS/WP.15/AC.2/2019/12 (Belgique)</w:t>
            </w:r>
          </w:p>
        </w:tc>
        <w:tc>
          <w:tcPr>
            <w:tcW w:w="3685" w:type="dxa"/>
            <w:shd w:val="clear" w:color="auto" w:fill="auto"/>
          </w:tcPr>
          <w:p w:rsidR="004D2FDC" w:rsidRPr="004D2FDC" w:rsidRDefault="004D2FDC" w:rsidP="00993765">
            <w:pPr>
              <w:spacing w:after="120"/>
              <w:ind w:right="113"/>
            </w:pPr>
            <w:r>
              <w:t>Matériaux de construction (par. 9.1.0.0)</w:t>
            </w:r>
          </w:p>
        </w:tc>
      </w:tr>
      <w:tr w:rsidR="004D2FDC" w:rsidRPr="004D2FDC" w:rsidTr="00DB3A46">
        <w:tc>
          <w:tcPr>
            <w:tcW w:w="3685" w:type="dxa"/>
            <w:shd w:val="clear" w:color="auto" w:fill="auto"/>
          </w:tcPr>
          <w:p w:rsidR="004D2FDC" w:rsidRDefault="004D2FDC" w:rsidP="00993765">
            <w:pPr>
              <w:spacing w:after="120"/>
              <w:ind w:right="113"/>
            </w:pPr>
            <w:r>
              <w:t xml:space="preserve">ECE/TRANS/WP.15/AC.2/2019/13 </w:t>
            </w:r>
            <w:r w:rsidR="00C1577E">
              <w:br/>
            </w:r>
            <w:r>
              <w:t>(UENF et OEB)</w:t>
            </w:r>
          </w:p>
        </w:tc>
        <w:tc>
          <w:tcPr>
            <w:tcW w:w="3685" w:type="dxa"/>
            <w:shd w:val="clear" w:color="auto" w:fill="auto"/>
          </w:tcPr>
          <w:p w:rsidR="004D2FDC" w:rsidRPr="004D2FDC" w:rsidRDefault="004D2FDC" w:rsidP="00993765">
            <w:pPr>
              <w:spacing w:after="120"/>
              <w:ind w:right="113"/>
            </w:pPr>
            <w:r>
              <w:t>Amélioration d</w:t>
            </w:r>
            <w:r w:rsidR="00493B94">
              <w:t>’</w:t>
            </w:r>
            <w:r>
              <w:t>ordre rédactionnel visant à renforcer la lisibilité et l</w:t>
            </w:r>
            <w:r w:rsidR="00493B94">
              <w:t>’</w:t>
            </w:r>
            <w:r>
              <w:t>utilité de l</w:t>
            </w:r>
            <w:r w:rsidR="00493B94">
              <w:t>’</w:t>
            </w:r>
            <w:r>
              <w:t xml:space="preserve">ADN </w:t>
            </w:r>
            <w:r w:rsidR="00C1577E">
              <w:t>−</w:t>
            </w:r>
            <w:r>
              <w:t xml:space="preserve"> en-têtes de colonnes du tableau C</w:t>
            </w:r>
          </w:p>
        </w:tc>
      </w:tr>
      <w:tr w:rsidR="004D2FDC" w:rsidRPr="004D2FDC" w:rsidTr="00DB3A46">
        <w:tc>
          <w:tcPr>
            <w:tcW w:w="3685" w:type="dxa"/>
            <w:shd w:val="clear" w:color="auto" w:fill="auto"/>
          </w:tcPr>
          <w:p w:rsidR="004D2FDC" w:rsidRDefault="004D2FDC" w:rsidP="00993765">
            <w:pPr>
              <w:spacing w:after="120"/>
              <w:ind w:right="113"/>
            </w:pPr>
            <w:r>
              <w:t xml:space="preserve">ECE/TRANS/WP.15/AC.2/2019/15 </w:t>
            </w:r>
            <w:r w:rsidR="00C1577E">
              <w:br/>
            </w:r>
            <w:r>
              <w:t>(Pays-Bas)</w:t>
            </w:r>
          </w:p>
        </w:tc>
        <w:tc>
          <w:tcPr>
            <w:tcW w:w="3685" w:type="dxa"/>
            <w:shd w:val="clear" w:color="auto" w:fill="auto"/>
          </w:tcPr>
          <w:p w:rsidR="004D2FDC" w:rsidRPr="004D2FDC" w:rsidRDefault="004D2FDC" w:rsidP="00993765">
            <w:pPr>
              <w:spacing w:after="120"/>
              <w:ind w:right="113"/>
            </w:pPr>
            <w:r>
              <w:t>Avitaillement en GNL</w:t>
            </w:r>
          </w:p>
        </w:tc>
      </w:tr>
      <w:tr w:rsidR="004D2FDC" w:rsidRPr="004D2FDC" w:rsidTr="00DB3A46">
        <w:tc>
          <w:tcPr>
            <w:tcW w:w="3685" w:type="dxa"/>
            <w:shd w:val="clear" w:color="auto" w:fill="auto"/>
          </w:tcPr>
          <w:p w:rsidR="004D2FDC" w:rsidRDefault="004D2FDC" w:rsidP="00993765">
            <w:pPr>
              <w:spacing w:after="120"/>
              <w:ind w:right="113"/>
            </w:pPr>
            <w:r>
              <w:t>ECE/TRANS/WP.15/AC.2/2019/17 (</w:t>
            </w:r>
            <w:r w:rsidR="00C1577E">
              <w:t>S</w:t>
            </w:r>
            <w:r>
              <w:t>ecrétariat)</w:t>
            </w:r>
          </w:p>
        </w:tc>
        <w:tc>
          <w:tcPr>
            <w:tcW w:w="3685" w:type="dxa"/>
            <w:shd w:val="clear" w:color="auto" w:fill="auto"/>
          </w:tcPr>
          <w:p w:rsidR="004D2FDC" w:rsidRPr="004D2FDC" w:rsidRDefault="004D2FDC" w:rsidP="00993765">
            <w:pPr>
              <w:spacing w:after="120"/>
              <w:ind w:right="113"/>
            </w:pPr>
            <w:r>
              <w:t>Amendements et corrections au Règlement annexé à l</w:t>
            </w:r>
            <w:r w:rsidR="00493B94">
              <w:t>’</w:t>
            </w:r>
            <w:r>
              <w:t>ADN</w:t>
            </w:r>
          </w:p>
        </w:tc>
      </w:tr>
    </w:tbl>
    <w:p w:rsidR="004D2FDC" w:rsidRDefault="004D2FDC" w:rsidP="004D2FDC">
      <w:pPr>
        <w:pStyle w:val="H1G"/>
      </w:pPr>
      <w:r>
        <w:tab/>
        <w:t>6.</w:t>
      </w:r>
      <w:r>
        <w:tab/>
        <w:t>Rapports des groupes de travail informels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D2FDC" w:rsidRPr="004D2FDC" w:rsidTr="00DB3A46">
        <w:tc>
          <w:tcPr>
            <w:tcW w:w="3685" w:type="dxa"/>
            <w:shd w:val="clear" w:color="auto" w:fill="auto"/>
          </w:tcPr>
          <w:p w:rsidR="004D2FDC" w:rsidRPr="004D2FDC" w:rsidRDefault="00493B94" w:rsidP="00993765">
            <w:pPr>
              <w:spacing w:after="120"/>
              <w:ind w:right="113"/>
              <w:rPr>
                <w:i/>
              </w:rPr>
            </w:pPr>
            <w:r>
              <w:t>ECE/TRANS/WP.15/AC.2/2019/14 (Allemagne, Belgique, France et Pays-Bas)</w:t>
            </w:r>
          </w:p>
        </w:tc>
        <w:tc>
          <w:tcPr>
            <w:tcW w:w="3685" w:type="dxa"/>
            <w:shd w:val="clear" w:color="auto" w:fill="auto"/>
          </w:tcPr>
          <w:p w:rsidR="004D2FDC" w:rsidRPr="004D2FDC" w:rsidRDefault="00493B94" w:rsidP="00993765">
            <w:pPr>
              <w:spacing w:after="120"/>
              <w:ind w:right="113"/>
            </w:pPr>
            <w:r>
              <w:t>Rapport du groupe de travail informel des cuves à membrane</w:t>
            </w:r>
          </w:p>
        </w:tc>
      </w:tr>
      <w:tr w:rsidR="004D2FDC" w:rsidRPr="004D2FDC" w:rsidTr="00DB3A46">
        <w:tc>
          <w:tcPr>
            <w:tcW w:w="3685" w:type="dxa"/>
            <w:shd w:val="clear" w:color="auto" w:fill="auto"/>
          </w:tcPr>
          <w:p w:rsidR="004D2FDC" w:rsidRPr="004D2FDC" w:rsidRDefault="00493B94" w:rsidP="00993765">
            <w:pPr>
              <w:spacing w:after="120"/>
              <w:ind w:right="113"/>
              <w:rPr>
                <w:i/>
              </w:rPr>
            </w:pPr>
            <w:r>
              <w:lastRenderedPageBreak/>
              <w:t>ECE</w:t>
            </w:r>
            <w:r w:rsidR="00993765">
              <w:t>/TRANS/WP.15/AC.2/2019/16 (Pays</w:t>
            </w:r>
            <w:r w:rsidR="00993765">
              <w:noBreakHyphen/>
            </w:r>
            <w:r>
              <w:t>Bas)</w:t>
            </w:r>
          </w:p>
        </w:tc>
        <w:tc>
          <w:tcPr>
            <w:tcW w:w="3685" w:type="dxa"/>
            <w:shd w:val="clear" w:color="auto" w:fill="auto"/>
          </w:tcPr>
          <w:p w:rsidR="004D2FDC" w:rsidRPr="004D2FDC" w:rsidRDefault="00493B94" w:rsidP="00993765">
            <w:pPr>
              <w:spacing w:after="120"/>
              <w:ind w:right="113"/>
            </w:pPr>
            <w:r>
              <w:t>Programme de travail relatif aux mélanges de cargais</w:t>
            </w:r>
            <w:r w:rsidR="00B075A8">
              <w:t>ons effectués à bord de bateaux</w:t>
            </w:r>
            <w:r w:rsidR="00B075A8">
              <w:noBreakHyphen/>
            </w:r>
            <w:r>
              <w:t>citernes</w:t>
            </w:r>
          </w:p>
        </w:tc>
      </w:tr>
    </w:tbl>
    <w:p w:rsidR="004D2FDC" w:rsidRDefault="00493B94" w:rsidP="00493B94">
      <w:pPr>
        <w:pStyle w:val="SingleTxtG"/>
        <w:spacing w:before="120"/>
      </w:pPr>
      <w:r>
        <w:tab/>
      </w:r>
      <w:r w:rsidR="004D2FDC">
        <w:t>Les rapports des groupes de travail informels qui seront reçus après la publication du présent ordre du jour annoté seront présenté</w:t>
      </w:r>
      <w:r w:rsidR="00217A64">
        <w:t>s dans des documents sans cote.</w:t>
      </w:r>
    </w:p>
    <w:p w:rsidR="004D2FDC" w:rsidRDefault="004D2FDC" w:rsidP="00493B94">
      <w:pPr>
        <w:pStyle w:val="H1G"/>
      </w:pPr>
      <w:r>
        <w:tab/>
        <w:t>7.</w:t>
      </w:r>
      <w:r>
        <w:tab/>
        <w:t>Programme de travail et calendrier des réunions</w:t>
      </w:r>
    </w:p>
    <w:p w:rsidR="004D2FDC" w:rsidRDefault="00493B94" w:rsidP="004D2FDC">
      <w:pPr>
        <w:pStyle w:val="SingleTxtG"/>
      </w:pPr>
      <w:r>
        <w:tab/>
      </w:r>
      <w:r w:rsidR="004D2FDC">
        <w:t>La vingt-deuxième session du Comité d</w:t>
      </w:r>
      <w:r>
        <w:t>’</w:t>
      </w:r>
      <w:r w:rsidR="004D2FDC">
        <w:t>administration de l</w:t>
      </w:r>
      <w:r>
        <w:t>’</w:t>
      </w:r>
      <w:r w:rsidR="00B075A8">
        <w:t>ADN se tiendra le 25 </w:t>
      </w:r>
      <w:r w:rsidR="004D2FDC">
        <w:t>janvier 2019 à partir de 14 h 30.</w:t>
      </w:r>
    </w:p>
    <w:p w:rsidR="004D2FDC" w:rsidRDefault="00493B94" w:rsidP="004D2FDC">
      <w:pPr>
        <w:pStyle w:val="SingleTxtG"/>
      </w:pPr>
      <w:r>
        <w:tab/>
      </w:r>
      <w:r w:rsidR="004D2FDC">
        <w:t>La trente-cinquième session du Comité de sécurité de</w:t>
      </w:r>
      <w:r w:rsidR="00B075A8">
        <w:t>vrait avoir lieu à Genève du 26 </w:t>
      </w:r>
      <w:r w:rsidR="004D2FDC">
        <w:t>au 30 août 2019. La vingt-troisième session du Comité d</w:t>
      </w:r>
      <w:r>
        <w:t>’</w:t>
      </w:r>
      <w:r w:rsidR="004D2FDC">
        <w:t>administration de l</w:t>
      </w:r>
      <w:r>
        <w:t>’</w:t>
      </w:r>
      <w:r w:rsidR="004D2FDC">
        <w:t>ADN est prévue le 30 août 2019. La date limite de soumission des documents pour ces réunions a été fixée au 31 mai 2019.</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493B94" w:rsidRPr="004D2FDC" w:rsidTr="00DB3A46">
        <w:tc>
          <w:tcPr>
            <w:tcW w:w="3685" w:type="dxa"/>
            <w:shd w:val="clear" w:color="auto" w:fill="auto"/>
          </w:tcPr>
          <w:p w:rsidR="00493B94" w:rsidRPr="004D2FDC" w:rsidRDefault="00493B94" w:rsidP="00993765">
            <w:pPr>
              <w:spacing w:after="120"/>
              <w:ind w:right="113"/>
              <w:rPr>
                <w:i/>
              </w:rPr>
            </w:pPr>
            <w:r>
              <w:t>ECE/TRANS/WP.15/AC.2/2019/5 (Allemagne et Luxembourg)</w:t>
            </w:r>
          </w:p>
        </w:tc>
        <w:tc>
          <w:tcPr>
            <w:tcW w:w="3685" w:type="dxa"/>
            <w:shd w:val="clear" w:color="auto" w:fill="auto"/>
          </w:tcPr>
          <w:p w:rsidR="00493B94" w:rsidRPr="004D2FDC" w:rsidRDefault="00493B94" w:rsidP="00993765">
            <w:pPr>
              <w:spacing w:after="120"/>
              <w:ind w:right="113"/>
            </w:pPr>
            <w:r>
              <w:t>Création d’un groupe de travail informel consacré aux normes</w:t>
            </w:r>
          </w:p>
        </w:tc>
      </w:tr>
    </w:tbl>
    <w:p w:rsidR="004D2FDC" w:rsidRDefault="004D2FDC" w:rsidP="00493B94">
      <w:pPr>
        <w:pStyle w:val="H1G"/>
      </w:pPr>
      <w:r>
        <w:tab/>
        <w:t>8.</w:t>
      </w:r>
      <w:r>
        <w:tab/>
        <w:t>Questions diverses</w:t>
      </w:r>
    </w:p>
    <w:p w:rsidR="004D2FDC" w:rsidRDefault="00493B94" w:rsidP="004D2FDC">
      <w:pPr>
        <w:pStyle w:val="SingleTxtG"/>
      </w:pPr>
      <w:r>
        <w:tab/>
      </w:r>
      <w:r w:rsidR="004D2FDC">
        <w:t>Le Comité de sécurité souhaitera peut-être examiner d</w:t>
      </w:r>
      <w:r>
        <w:t>’</w:t>
      </w:r>
      <w:r w:rsidR="004D2FDC">
        <w:t>autres questions se rapportant à ses travaux au titre de ce point de l</w:t>
      </w:r>
      <w:r>
        <w:t>’</w:t>
      </w:r>
      <w:r w:rsidR="004D2FDC">
        <w:t>ordre du jour.</w:t>
      </w:r>
    </w:p>
    <w:p w:rsidR="004D2FDC" w:rsidRDefault="004D2FDC" w:rsidP="00493B94">
      <w:pPr>
        <w:pStyle w:val="H1G"/>
      </w:pPr>
      <w:r>
        <w:tab/>
        <w:t>9.</w:t>
      </w:r>
      <w:r>
        <w:tab/>
        <w:t>Adoption du rapport</w:t>
      </w:r>
    </w:p>
    <w:p w:rsidR="00F9573C" w:rsidRDefault="00493B94" w:rsidP="004D2FDC">
      <w:pPr>
        <w:pStyle w:val="SingleTxtG"/>
      </w:pPr>
      <w:r>
        <w:tab/>
      </w:r>
      <w:r w:rsidR="004D2FDC">
        <w:t>Le Comité de sécurité pourra adopter le rapport sur sa trente-quatrième session en se fondant sur un projet établi par le secrétariat.</w:t>
      </w:r>
    </w:p>
    <w:p w:rsidR="00493B94" w:rsidRPr="00493B94" w:rsidRDefault="00493B94" w:rsidP="00493B94">
      <w:pPr>
        <w:pStyle w:val="SingleTxtG"/>
        <w:spacing w:before="240" w:after="0"/>
        <w:jc w:val="center"/>
        <w:rPr>
          <w:u w:val="single"/>
        </w:rPr>
      </w:pPr>
      <w:r>
        <w:rPr>
          <w:u w:val="single"/>
        </w:rPr>
        <w:tab/>
      </w:r>
      <w:r>
        <w:rPr>
          <w:u w:val="single"/>
        </w:rPr>
        <w:tab/>
      </w:r>
      <w:r>
        <w:rPr>
          <w:u w:val="single"/>
        </w:rPr>
        <w:tab/>
      </w:r>
    </w:p>
    <w:sectPr w:rsidR="00493B94" w:rsidRPr="00493B94" w:rsidSect="004D2F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16" w:rsidRDefault="008A7316" w:rsidP="00F95C08">
      <w:pPr>
        <w:spacing w:line="240" w:lineRule="auto"/>
      </w:pPr>
    </w:p>
  </w:endnote>
  <w:endnote w:type="continuationSeparator" w:id="0">
    <w:p w:rsidR="008A7316" w:rsidRPr="00AC3823" w:rsidRDefault="008A7316" w:rsidP="00AC3823">
      <w:pPr>
        <w:pStyle w:val="Footer"/>
      </w:pPr>
    </w:p>
  </w:endnote>
  <w:endnote w:type="continuationNotice" w:id="1">
    <w:p w:rsidR="008A7316" w:rsidRDefault="008A73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DC" w:rsidRPr="004D2FDC" w:rsidRDefault="004D2FDC" w:rsidP="004D2FDC">
    <w:pPr>
      <w:pStyle w:val="Footer"/>
      <w:tabs>
        <w:tab w:val="right" w:pos="9638"/>
      </w:tabs>
    </w:pPr>
    <w:r w:rsidRPr="004D2FDC">
      <w:rPr>
        <w:b/>
        <w:sz w:val="18"/>
      </w:rPr>
      <w:fldChar w:fldCharType="begin"/>
    </w:r>
    <w:r w:rsidRPr="004D2FDC">
      <w:rPr>
        <w:b/>
        <w:sz w:val="18"/>
      </w:rPr>
      <w:instrText xml:space="preserve"> PAGE  \* MERGEFORMAT </w:instrText>
    </w:r>
    <w:r w:rsidRPr="004D2FDC">
      <w:rPr>
        <w:b/>
        <w:sz w:val="18"/>
      </w:rPr>
      <w:fldChar w:fldCharType="separate"/>
    </w:r>
    <w:r w:rsidRPr="004D2FDC">
      <w:rPr>
        <w:b/>
        <w:noProof/>
        <w:sz w:val="18"/>
      </w:rPr>
      <w:t>2</w:t>
    </w:r>
    <w:r w:rsidRPr="004D2FDC">
      <w:rPr>
        <w:b/>
        <w:sz w:val="18"/>
      </w:rPr>
      <w:fldChar w:fldCharType="end"/>
    </w:r>
    <w:r>
      <w:rPr>
        <w:b/>
        <w:sz w:val="18"/>
      </w:rPr>
      <w:tab/>
    </w:r>
    <w:r>
      <w:t>GE.18-19082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DC" w:rsidRPr="004D2FDC" w:rsidRDefault="004D2FDC" w:rsidP="004D2FDC">
    <w:pPr>
      <w:pStyle w:val="Footer"/>
      <w:tabs>
        <w:tab w:val="right" w:pos="9638"/>
      </w:tabs>
      <w:rPr>
        <w:b/>
        <w:sz w:val="18"/>
      </w:rPr>
    </w:pPr>
    <w:r>
      <w:t>GE.18-19082</w:t>
    </w:r>
    <w:r>
      <w:tab/>
    </w:r>
    <w:r w:rsidRPr="004D2FDC">
      <w:rPr>
        <w:b/>
        <w:sz w:val="18"/>
      </w:rPr>
      <w:fldChar w:fldCharType="begin"/>
    </w:r>
    <w:r w:rsidRPr="004D2FDC">
      <w:rPr>
        <w:b/>
        <w:sz w:val="18"/>
      </w:rPr>
      <w:instrText xml:space="preserve"> PAGE  \* MERGEFORMAT </w:instrText>
    </w:r>
    <w:r w:rsidRPr="004D2FDC">
      <w:rPr>
        <w:b/>
        <w:sz w:val="18"/>
      </w:rPr>
      <w:fldChar w:fldCharType="separate"/>
    </w:r>
    <w:r w:rsidRPr="004D2FDC">
      <w:rPr>
        <w:b/>
        <w:noProof/>
        <w:sz w:val="18"/>
      </w:rPr>
      <w:t>3</w:t>
    </w:r>
    <w:r w:rsidRPr="004D2F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D2FDC" w:rsidRDefault="004D2FDC" w:rsidP="004D2FD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19082  (</w:t>
    </w:r>
    <w:proofErr w:type="gramEnd"/>
    <w:r>
      <w:rPr>
        <w:sz w:val="20"/>
      </w:rPr>
      <w:t>F)</w:t>
    </w:r>
    <w:r w:rsidR="00F22A9B">
      <w:rPr>
        <w:sz w:val="20"/>
      </w:rPr>
      <w:t xml:space="preserve">    191118    201118</w:t>
    </w:r>
    <w:r>
      <w:rPr>
        <w:sz w:val="20"/>
      </w:rPr>
      <w:br/>
    </w:r>
    <w:r w:rsidRPr="004D2FDC">
      <w:rPr>
        <w:rFonts w:ascii="C39T30Lfz" w:hAnsi="C39T30Lfz"/>
        <w:sz w:val="56"/>
      </w:rPr>
      <w:t></w:t>
    </w:r>
    <w:r w:rsidRPr="004D2FDC">
      <w:rPr>
        <w:rFonts w:ascii="C39T30Lfz" w:hAnsi="C39T30Lfz"/>
        <w:sz w:val="56"/>
      </w:rPr>
      <w:t></w:t>
    </w:r>
    <w:r w:rsidRPr="004D2FDC">
      <w:rPr>
        <w:rFonts w:ascii="C39T30Lfz" w:hAnsi="C39T30Lfz"/>
        <w:sz w:val="56"/>
      </w:rPr>
      <w:t></w:t>
    </w:r>
    <w:r w:rsidRPr="004D2FDC">
      <w:rPr>
        <w:rFonts w:ascii="C39T30Lfz" w:hAnsi="C39T30Lfz"/>
        <w:sz w:val="56"/>
      </w:rPr>
      <w:t></w:t>
    </w:r>
    <w:r w:rsidRPr="004D2FDC">
      <w:rPr>
        <w:rFonts w:ascii="C39T30Lfz" w:hAnsi="C39T30Lfz"/>
        <w:sz w:val="56"/>
      </w:rPr>
      <w:t></w:t>
    </w:r>
    <w:r w:rsidRPr="004D2FDC">
      <w:rPr>
        <w:rFonts w:ascii="C39T30Lfz" w:hAnsi="C39T30Lfz"/>
        <w:sz w:val="56"/>
      </w:rPr>
      <w:t></w:t>
    </w:r>
    <w:r w:rsidRPr="004D2FDC">
      <w:rPr>
        <w:rFonts w:ascii="C39T30Lfz" w:hAnsi="C39T30Lfz"/>
        <w:sz w:val="56"/>
      </w:rPr>
      <w:t></w:t>
    </w:r>
    <w:r w:rsidRPr="004D2FDC">
      <w:rPr>
        <w:rFonts w:ascii="C39T30Lfz" w:hAnsi="C39T30Lfz"/>
        <w:sz w:val="56"/>
      </w:rPr>
      <w:t></w:t>
    </w:r>
    <w:r w:rsidRPr="004D2FD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69/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9/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16" w:rsidRPr="00AC3823" w:rsidRDefault="008A7316" w:rsidP="00AC3823">
      <w:pPr>
        <w:pStyle w:val="Footer"/>
        <w:tabs>
          <w:tab w:val="right" w:pos="2155"/>
        </w:tabs>
        <w:spacing w:after="80" w:line="240" w:lineRule="atLeast"/>
        <w:ind w:left="680"/>
        <w:rPr>
          <w:u w:val="single"/>
        </w:rPr>
      </w:pPr>
      <w:r>
        <w:rPr>
          <w:u w:val="single"/>
        </w:rPr>
        <w:tab/>
      </w:r>
    </w:p>
  </w:footnote>
  <w:footnote w:type="continuationSeparator" w:id="0">
    <w:p w:rsidR="008A7316" w:rsidRPr="00AC3823" w:rsidRDefault="008A7316" w:rsidP="00AC3823">
      <w:pPr>
        <w:pStyle w:val="Footer"/>
        <w:tabs>
          <w:tab w:val="right" w:pos="2155"/>
        </w:tabs>
        <w:spacing w:after="80" w:line="240" w:lineRule="atLeast"/>
        <w:ind w:left="680"/>
        <w:rPr>
          <w:u w:val="single"/>
        </w:rPr>
      </w:pPr>
      <w:r>
        <w:rPr>
          <w:u w:val="single"/>
        </w:rPr>
        <w:tab/>
      </w:r>
    </w:p>
  </w:footnote>
  <w:footnote w:type="continuationNotice" w:id="1">
    <w:p w:rsidR="008A7316" w:rsidRPr="00AC3823" w:rsidRDefault="008A7316">
      <w:pPr>
        <w:spacing w:line="240" w:lineRule="auto"/>
        <w:rPr>
          <w:sz w:val="2"/>
          <w:szCs w:val="2"/>
        </w:rPr>
      </w:pPr>
    </w:p>
  </w:footnote>
  <w:footnote w:id="2">
    <w:p w:rsidR="004D2FDC" w:rsidRPr="004D2FDC" w:rsidRDefault="004D2FDC" w:rsidP="004D2FDC">
      <w:pPr>
        <w:pStyle w:val="FootnoteText"/>
      </w:pPr>
      <w:r>
        <w:rPr>
          <w:rStyle w:val="FootnoteReference"/>
        </w:rPr>
        <w:tab/>
      </w:r>
      <w:r w:rsidRPr="004D2FDC">
        <w:rPr>
          <w:rStyle w:val="FootnoteReference"/>
          <w:sz w:val="20"/>
          <w:vertAlign w:val="baseline"/>
        </w:rPr>
        <w:t>*</w:t>
      </w:r>
      <w:r>
        <w:rPr>
          <w:rStyle w:val="FootnoteReference"/>
          <w:sz w:val="20"/>
          <w:vertAlign w:val="baseline"/>
        </w:rPr>
        <w:tab/>
      </w:r>
      <w:r w:rsidRPr="004D2FDC">
        <w:t>Diffusé en allemand par la Commission centrale pour la navigation du Rhin sous la cote CCNR/ZKR/ADN/WP.15/AC.2/69/Add.1.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DC" w:rsidRPr="004D2FDC" w:rsidRDefault="00B0468D">
    <w:pPr>
      <w:pStyle w:val="Header"/>
    </w:pPr>
    <w:r>
      <w:fldChar w:fldCharType="begin"/>
    </w:r>
    <w:r>
      <w:instrText xml:space="preserve"> TITLE  \* MERGEFORMAT </w:instrText>
    </w:r>
    <w:r>
      <w:fldChar w:fldCharType="separate"/>
    </w:r>
    <w:r>
      <w:t>ECE/TRANS/WP.15/AC.2/69/Add.1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FDC" w:rsidRPr="004D2FDC" w:rsidRDefault="00B0468D" w:rsidP="004D2FDC">
    <w:pPr>
      <w:pStyle w:val="Header"/>
      <w:jc w:val="right"/>
    </w:pPr>
    <w:r>
      <w:fldChar w:fldCharType="begin"/>
    </w:r>
    <w:r>
      <w:instrText xml:space="preserve"> TITLE  \* MERGEFORMAT </w:instrText>
    </w:r>
    <w:r>
      <w:fldChar w:fldCharType="separate"/>
    </w:r>
    <w:r>
      <w:t>ECE/TRANS/WP.15/AC.2/69/Add.1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7316"/>
    <w:rsid w:val="000005B3"/>
    <w:rsid w:val="00017F94"/>
    <w:rsid w:val="00023842"/>
    <w:rsid w:val="000334F9"/>
    <w:rsid w:val="00045FEB"/>
    <w:rsid w:val="0007796D"/>
    <w:rsid w:val="000B7790"/>
    <w:rsid w:val="000D1FE2"/>
    <w:rsid w:val="00111F2F"/>
    <w:rsid w:val="0014365E"/>
    <w:rsid w:val="00143C66"/>
    <w:rsid w:val="00176178"/>
    <w:rsid w:val="001F525A"/>
    <w:rsid w:val="00217A64"/>
    <w:rsid w:val="00223272"/>
    <w:rsid w:val="0024779E"/>
    <w:rsid w:val="00257168"/>
    <w:rsid w:val="002744B8"/>
    <w:rsid w:val="002832AC"/>
    <w:rsid w:val="002D7C93"/>
    <w:rsid w:val="00305801"/>
    <w:rsid w:val="003916DE"/>
    <w:rsid w:val="00421996"/>
    <w:rsid w:val="00441C3B"/>
    <w:rsid w:val="00446FE5"/>
    <w:rsid w:val="00452396"/>
    <w:rsid w:val="004837D8"/>
    <w:rsid w:val="00493B94"/>
    <w:rsid w:val="004D2FDC"/>
    <w:rsid w:val="004E2EED"/>
    <w:rsid w:val="004E468C"/>
    <w:rsid w:val="005505B7"/>
    <w:rsid w:val="00573BE5"/>
    <w:rsid w:val="00586ED3"/>
    <w:rsid w:val="00596AA9"/>
    <w:rsid w:val="005C768D"/>
    <w:rsid w:val="00645E29"/>
    <w:rsid w:val="006B71E0"/>
    <w:rsid w:val="0071601D"/>
    <w:rsid w:val="00737F9A"/>
    <w:rsid w:val="007A62E6"/>
    <w:rsid w:val="007F20FA"/>
    <w:rsid w:val="0080684C"/>
    <w:rsid w:val="00871C75"/>
    <w:rsid w:val="008776DC"/>
    <w:rsid w:val="008A7316"/>
    <w:rsid w:val="008B6679"/>
    <w:rsid w:val="008F572D"/>
    <w:rsid w:val="009446C0"/>
    <w:rsid w:val="009705C8"/>
    <w:rsid w:val="00993765"/>
    <w:rsid w:val="009C1CF4"/>
    <w:rsid w:val="009F6B74"/>
    <w:rsid w:val="00A3029F"/>
    <w:rsid w:val="00A30353"/>
    <w:rsid w:val="00AC3823"/>
    <w:rsid w:val="00AE323C"/>
    <w:rsid w:val="00AF0CB5"/>
    <w:rsid w:val="00B00181"/>
    <w:rsid w:val="00B00B0D"/>
    <w:rsid w:val="00B0468D"/>
    <w:rsid w:val="00B075A8"/>
    <w:rsid w:val="00B114BE"/>
    <w:rsid w:val="00B45F2E"/>
    <w:rsid w:val="00B765F7"/>
    <w:rsid w:val="00BA0CA9"/>
    <w:rsid w:val="00C02897"/>
    <w:rsid w:val="00C1577E"/>
    <w:rsid w:val="00C20796"/>
    <w:rsid w:val="00C45667"/>
    <w:rsid w:val="00C61CA6"/>
    <w:rsid w:val="00C75FC0"/>
    <w:rsid w:val="00C97039"/>
    <w:rsid w:val="00CE57B5"/>
    <w:rsid w:val="00D3439C"/>
    <w:rsid w:val="00DB1831"/>
    <w:rsid w:val="00DD3BFD"/>
    <w:rsid w:val="00DF6678"/>
    <w:rsid w:val="00E0299A"/>
    <w:rsid w:val="00E85C74"/>
    <w:rsid w:val="00E94F20"/>
    <w:rsid w:val="00EA6547"/>
    <w:rsid w:val="00EF2E22"/>
    <w:rsid w:val="00F22A9B"/>
    <w:rsid w:val="00F35BAF"/>
    <w:rsid w:val="00F5258E"/>
    <w:rsid w:val="00F660DF"/>
    <w:rsid w:val="00F94664"/>
    <w:rsid w:val="00F9573C"/>
    <w:rsid w:val="00F95C08"/>
    <w:rsid w:val="00FA0467"/>
    <w:rsid w:val="00FB77C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A4A9BE-C7F9-47D8-9671-769151E4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ECE/TRANS/WP.15/AC.2/69/Add.1</vt:lpstr>
      <vt:lpstr>ECE/TRANS/WP.15/AC.2/69/Add.1</vt:lpstr>
    </vt:vector>
  </TitlesOfParts>
  <Company>DCM</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ECE/TRANS/WP.15/AC.2/69/Add.1</dc:title>
  <dc:subject/>
  <dc:creator>Isabelle VIGNY</dc:creator>
  <cp:keywords/>
  <cp:lastModifiedBy>Marie-Claude Collet</cp:lastModifiedBy>
  <cp:revision>4</cp:revision>
  <cp:lastPrinted>2018-11-22T15:32:00Z</cp:lastPrinted>
  <dcterms:created xsi:type="dcterms:W3CDTF">2018-11-20T13:28:00Z</dcterms:created>
  <dcterms:modified xsi:type="dcterms:W3CDTF">2018-11-22T15:32:00Z</dcterms:modified>
</cp:coreProperties>
</file>