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61425" w:rsidRPr="00FF658F" w:rsidTr="00B33DE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B33DE3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B33DE3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AF1134">
              <w:rPr>
                <w:b/>
                <w:sz w:val="40"/>
                <w:szCs w:val="40"/>
              </w:rPr>
              <w:t>14</w:t>
            </w:r>
          </w:p>
        </w:tc>
      </w:tr>
      <w:tr w:rsidR="00C61425" w:rsidRPr="00FF658F" w:rsidTr="00D66617">
        <w:trPr>
          <w:cantSplit/>
          <w:trHeight w:hRule="exact" w:val="368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61425" w:rsidRPr="002E7DCB" w:rsidRDefault="00C61425" w:rsidP="00B33DE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C61425" w:rsidRPr="002E7DCB" w:rsidRDefault="00C61425" w:rsidP="00B33DE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61425" w:rsidRPr="002E7DCB" w:rsidRDefault="00C61425" w:rsidP="00B33DE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C61425" w:rsidRPr="00FF658F" w:rsidRDefault="00C61425" w:rsidP="00B33DE3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C61425" w:rsidRPr="00FF658F" w:rsidRDefault="00C61425" w:rsidP="00B33DE3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C61425" w:rsidRPr="002E7DCB" w:rsidRDefault="00C61425" w:rsidP="00B33DE3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C61425" w:rsidRPr="00FF658F" w:rsidRDefault="00C61425" w:rsidP="00B33DE3">
            <w:pPr>
              <w:spacing w:before="120"/>
              <w:rPr>
                <w:b/>
              </w:rPr>
            </w:pPr>
            <w:r>
              <w:rPr>
                <w:b/>
              </w:rPr>
              <w:t>Thirty-fifth session</w:t>
            </w:r>
          </w:p>
          <w:p w:rsidR="00C61425" w:rsidRPr="002E7DCB" w:rsidRDefault="00C61425" w:rsidP="00B33DE3">
            <w:r>
              <w:t>Geneva, 26-30 August 2019</w:t>
            </w:r>
          </w:p>
          <w:p w:rsidR="00C61425" w:rsidRPr="002E7DCB" w:rsidRDefault="00C61425" w:rsidP="00B33DE3">
            <w:r>
              <w:t>Item 3 (c) of the provisional agenda</w:t>
            </w:r>
          </w:p>
          <w:p w:rsidR="00C61425" w:rsidRDefault="00D66617" w:rsidP="00D66617">
            <w:pPr>
              <w:ind w:left="5" w:hanging="5"/>
              <w:rPr>
                <w:b/>
                <w:bCs/>
              </w:rPr>
            </w:pPr>
            <w:r w:rsidRPr="00D66617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D66617" w:rsidRPr="00D66617" w:rsidRDefault="00D66617" w:rsidP="00D66617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66617">
              <w:rPr>
                <w:b/>
                <w:bCs/>
              </w:rPr>
              <w:t>nterpretation of the Regulations annexed to ADN</w:t>
            </w:r>
          </w:p>
          <w:p w:rsidR="00D66617" w:rsidRPr="00D66617" w:rsidRDefault="00D66617" w:rsidP="00B33DE3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61425" w:rsidRPr="00FF658F" w:rsidRDefault="00C61425" w:rsidP="00B33DE3">
            <w:pPr>
              <w:spacing w:before="120"/>
              <w:rPr>
                <w:lang w:eastAsia="en-GB"/>
              </w:rPr>
            </w:pPr>
          </w:p>
          <w:p w:rsidR="00C61425" w:rsidRDefault="00C61425" w:rsidP="00B33DE3">
            <w:pPr>
              <w:spacing w:before="120"/>
              <w:ind w:left="1695"/>
            </w:pPr>
            <w:r>
              <w:t xml:space="preserve">  </w:t>
            </w:r>
            <w:r w:rsidR="00B33DE3">
              <w:t>1</w:t>
            </w:r>
            <w:r w:rsidR="00AF1134">
              <w:t>7</w:t>
            </w:r>
            <w:r w:rsidR="00D66617">
              <w:t xml:space="preserve"> </w:t>
            </w:r>
            <w:r w:rsidR="00B33DE3">
              <w:t>July</w:t>
            </w:r>
            <w:r>
              <w:t xml:space="preserve"> 2019</w:t>
            </w:r>
          </w:p>
          <w:p w:rsidR="00502DB5" w:rsidRPr="00FF658F" w:rsidRDefault="00502DB5" w:rsidP="00B33DE3">
            <w:pPr>
              <w:spacing w:before="120"/>
              <w:ind w:left="1695"/>
            </w:pPr>
            <w:r>
              <w:t xml:space="preserve">  English</w:t>
            </w:r>
          </w:p>
        </w:tc>
      </w:tr>
    </w:tbl>
    <w:p w:rsidR="00D66617" w:rsidRPr="00B33DE3" w:rsidRDefault="00C61425" w:rsidP="00D66617">
      <w:pPr>
        <w:pStyle w:val="HChG"/>
        <w:rPr>
          <w:lang w:val="en-GB"/>
        </w:rPr>
      </w:pPr>
      <w:r w:rsidRPr="00B33DE3">
        <w:rPr>
          <w:lang w:val="en-GB"/>
        </w:rPr>
        <w:tab/>
      </w:r>
      <w:r w:rsidRPr="00B33DE3">
        <w:rPr>
          <w:lang w:val="en-GB"/>
        </w:rPr>
        <w:tab/>
        <w:t>I</w:t>
      </w:r>
      <w:r w:rsidR="00D66617" w:rsidRPr="00B33DE3">
        <w:rPr>
          <w:lang w:val="en-GB"/>
        </w:rPr>
        <w:t>nterpretation of the Regulations annexed to the ADN</w:t>
      </w:r>
    </w:p>
    <w:p w:rsidR="00C61425" w:rsidRPr="00B33DE3" w:rsidRDefault="00C61425" w:rsidP="00D66617">
      <w:pPr>
        <w:pStyle w:val="HChG"/>
        <w:rPr>
          <w:lang w:val="en-GB"/>
        </w:rPr>
      </w:pPr>
      <w:r w:rsidRPr="00B33DE3">
        <w:rPr>
          <w:lang w:val="en-GB"/>
        </w:rPr>
        <w:tab/>
      </w:r>
      <w:r w:rsidRPr="00B33DE3">
        <w:rPr>
          <w:lang w:val="en-GB"/>
        </w:rPr>
        <w:tab/>
        <w:t>Degassing of tank vessels</w:t>
      </w:r>
      <w:r w:rsidR="00B33DE3">
        <w:rPr>
          <w:lang w:val="en-GB"/>
        </w:rPr>
        <w:t xml:space="preserve"> at reception facilities</w:t>
      </w:r>
    </w:p>
    <w:p w:rsidR="00C61425" w:rsidRPr="00B33DE3" w:rsidRDefault="00C61425" w:rsidP="00C61425">
      <w:pPr>
        <w:pStyle w:val="H1G"/>
        <w:rPr>
          <w:lang w:val="en-GB"/>
        </w:rPr>
      </w:pPr>
      <w:r w:rsidRPr="00B33DE3">
        <w:rPr>
          <w:lang w:val="en-GB"/>
        </w:rPr>
        <w:tab/>
      </w:r>
      <w:r w:rsidRPr="00B33DE3">
        <w:rPr>
          <w:lang w:val="en-GB"/>
        </w:rPr>
        <w:tab/>
        <w:t xml:space="preserve">Submitted by the </w:t>
      </w:r>
      <w:r w:rsidR="00D66617" w:rsidRPr="00B33DE3">
        <w:rPr>
          <w:lang w:val="en-GB"/>
        </w:rPr>
        <w:t>G</w:t>
      </w:r>
      <w:r w:rsidRPr="00B33DE3">
        <w:rPr>
          <w:lang w:val="en-GB"/>
        </w:rPr>
        <w:t>overnment of Germany</w:t>
      </w:r>
    </w:p>
    <w:p w:rsidR="00C61425" w:rsidRDefault="00C61425" w:rsidP="00C61425">
      <w:pPr>
        <w:pStyle w:val="SingleTxtG"/>
        <w:rPr>
          <w:lang w:val="en-GB"/>
        </w:rPr>
      </w:pPr>
      <w:r w:rsidRPr="00B33DE3">
        <w:rPr>
          <w:lang w:val="en-GB"/>
        </w:rPr>
        <w:t>1.</w:t>
      </w:r>
      <w:r w:rsidRPr="00B33DE3">
        <w:rPr>
          <w:lang w:val="en-GB"/>
        </w:rPr>
        <w:tab/>
      </w:r>
      <w:r w:rsidR="00B33DE3">
        <w:rPr>
          <w:lang w:val="en-GB"/>
        </w:rPr>
        <w:t>The current text of para 9.3.x.26.3 ADN seems to be not in line with the intention of the former Informal Working Group Degassing drafting the amendment.</w:t>
      </w:r>
    </w:p>
    <w:p w:rsidR="00FB16BB" w:rsidRPr="00FB16BB" w:rsidRDefault="00FB16BB" w:rsidP="00FB16BB">
      <w:pPr>
        <w:pStyle w:val="SingleTxtG"/>
        <w:ind w:left="2268" w:hanging="1134"/>
        <w:rPr>
          <w:lang w:val="en-GB"/>
        </w:rPr>
      </w:pPr>
      <w:r>
        <w:rPr>
          <w:lang w:val="en-GB"/>
        </w:rPr>
        <w:t>9.3.2.62</w:t>
      </w:r>
      <w:r>
        <w:rPr>
          <w:lang w:val="en-GB"/>
        </w:rPr>
        <w:tab/>
        <w:t xml:space="preserve">A permanently installed or portable spring-loaded low-pressure valve used during degassing operations to reception facilities, shall be fitted </w:t>
      </w:r>
      <w:r w:rsidRPr="00FB16BB">
        <w:rPr>
          <w:lang w:val="en-GB"/>
        </w:rPr>
        <w:t xml:space="preserve">at the piping used </w:t>
      </w:r>
      <w:r w:rsidRPr="00F33E38">
        <w:rPr>
          <w:lang w:val="en-GB"/>
        </w:rPr>
        <w:t>to extract air.”</w:t>
      </w:r>
    </w:p>
    <w:p w:rsidR="00C61425" w:rsidRDefault="00C61425" w:rsidP="00C61425">
      <w:pPr>
        <w:pStyle w:val="SingleTxtG"/>
        <w:rPr>
          <w:szCs w:val="22"/>
          <w:lang w:val="en-GB"/>
        </w:rPr>
      </w:pPr>
      <w:r w:rsidRPr="00B33DE3">
        <w:rPr>
          <w:szCs w:val="22"/>
          <w:lang w:val="en-GB"/>
        </w:rPr>
        <w:t>2.</w:t>
      </w:r>
      <w:r w:rsidRPr="00B33DE3">
        <w:rPr>
          <w:szCs w:val="22"/>
          <w:lang w:val="en-GB"/>
        </w:rPr>
        <w:tab/>
      </w:r>
      <w:r w:rsidR="00FB16BB">
        <w:rPr>
          <w:szCs w:val="22"/>
          <w:lang w:val="en-GB"/>
        </w:rPr>
        <w:t xml:space="preserve">The report of the IWG Degassing </w:t>
      </w:r>
      <w:r w:rsidR="00FB16BB" w:rsidRPr="00FB16BB">
        <w:rPr>
          <w:szCs w:val="22"/>
          <w:lang w:val="en-GB"/>
        </w:rPr>
        <w:t>ECE/TRANS/WP.15/AC.2/2017/47</w:t>
      </w:r>
      <w:r w:rsidR="00FB16BB">
        <w:rPr>
          <w:szCs w:val="22"/>
          <w:lang w:val="en-GB"/>
        </w:rPr>
        <w:t xml:space="preserve"> contains the following statement: </w:t>
      </w:r>
    </w:p>
    <w:p w:rsidR="00FB16BB" w:rsidRDefault="00FB16BB" w:rsidP="00AF1134">
      <w:pPr>
        <w:shd w:val="clear" w:color="auto" w:fill="FFFFFF" w:themeFill="background1"/>
        <w:spacing w:after="120" w:line="276" w:lineRule="auto"/>
        <w:ind w:left="2268" w:right="1133" w:hanging="567"/>
        <w:rPr>
          <w:lang w:eastAsia="zh-CN"/>
        </w:rPr>
      </w:pPr>
      <w:r>
        <w:rPr>
          <w:lang w:eastAsia="zh-CN"/>
        </w:rPr>
        <w:t xml:space="preserve">“10. </w:t>
      </w:r>
      <w:r>
        <w:rPr>
          <w:lang w:eastAsia="zh-CN"/>
        </w:rPr>
        <w:tab/>
      </w:r>
      <w:proofErr w:type="gramStart"/>
      <w:r>
        <w:rPr>
          <w:lang w:eastAsia="zh-CN"/>
        </w:rPr>
        <w:t>Therefore</w:t>
      </w:r>
      <w:proofErr w:type="gramEnd"/>
      <w:r>
        <w:rPr>
          <w:lang w:eastAsia="zh-CN"/>
        </w:rPr>
        <w:t xml:space="preserve"> the informal working group decided to prescribe during degassing to a reception facility, </w:t>
      </w:r>
      <w:r w:rsidRPr="00FB16BB">
        <w:rPr>
          <w:bCs/>
          <w:lang w:eastAsia="zh-CN"/>
        </w:rPr>
        <w:t>if an opening is used to bring in air in the system</w:t>
      </w:r>
      <w:r>
        <w:rPr>
          <w:lang w:eastAsia="zh-CN"/>
        </w:rPr>
        <w:t>, a permanently installed of a portable spring loaded low-pressure valve at this opening, with a suitable flame-arrester if explosion protection is required.”.</w:t>
      </w:r>
    </w:p>
    <w:p w:rsidR="00FB16BB" w:rsidRDefault="00FB16BB" w:rsidP="00C61425">
      <w:pPr>
        <w:pStyle w:val="SingleTxtG"/>
        <w:rPr>
          <w:bCs/>
          <w:lang w:val="en-GB"/>
        </w:rPr>
      </w:pPr>
      <w:r>
        <w:rPr>
          <w:szCs w:val="22"/>
          <w:lang w:val="en-GB"/>
        </w:rPr>
        <w:t>3.</w:t>
      </w:r>
      <w:r>
        <w:rPr>
          <w:szCs w:val="22"/>
          <w:lang w:val="en-GB"/>
        </w:rPr>
        <w:tab/>
        <w:t xml:space="preserve">While subsection 9.3.2.62 ADN addresses </w:t>
      </w:r>
      <w:r w:rsidR="00D2472D">
        <w:rPr>
          <w:szCs w:val="22"/>
          <w:lang w:val="en-GB"/>
        </w:rPr>
        <w:t>“</w:t>
      </w:r>
      <w:r w:rsidR="00D2472D">
        <w:rPr>
          <w:lang w:val="en-GB"/>
        </w:rPr>
        <w:t xml:space="preserve">the piping used </w:t>
      </w:r>
      <w:r w:rsidR="00D2472D" w:rsidRPr="00F33E38">
        <w:rPr>
          <w:b/>
          <w:lang w:val="en-GB"/>
        </w:rPr>
        <w:t>to extract</w:t>
      </w:r>
      <w:r w:rsidR="00F33E38">
        <w:rPr>
          <w:lang w:val="en-GB"/>
        </w:rPr>
        <w:t xml:space="preserve"> air”</w:t>
      </w:r>
      <w:r w:rsidR="00D2472D">
        <w:rPr>
          <w:lang w:val="en-GB"/>
        </w:rPr>
        <w:t xml:space="preserve"> the report refers to “</w:t>
      </w:r>
      <w:r w:rsidR="00D2472D" w:rsidRPr="00D2472D">
        <w:rPr>
          <w:bCs/>
          <w:lang w:val="en-GB"/>
        </w:rPr>
        <w:t>an opening</w:t>
      </w:r>
      <w:r w:rsidR="00D2472D">
        <w:rPr>
          <w:bCs/>
          <w:lang w:val="en-GB"/>
        </w:rPr>
        <w:t xml:space="preserve"> [which]</w:t>
      </w:r>
      <w:r w:rsidR="00D2472D" w:rsidRPr="00D2472D">
        <w:rPr>
          <w:bCs/>
          <w:lang w:val="en-GB"/>
        </w:rPr>
        <w:t xml:space="preserve"> is used </w:t>
      </w:r>
      <w:r w:rsidR="00D2472D" w:rsidRPr="00F33E38">
        <w:rPr>
          <w:b/>
          <w:bCs/>
          <w:lang w:val="en-GB"/>
        </w:rPr>
        <w:t>to bring in air</w:t>
      </w:r>
      <w:r w:rsidR="00D2472D" w:rsidRPr="00D2472D">
        <w:rPr>
          <w:bCs/>
          <w:lang w:val="en-GB"/>
        </w:rPr>
        <w:t xml:space="preserve"> in the system</w:t>
      </w:r>
      <w:r w:rsidR="00D2472D">
        <w:rPr>
          <w:bCs/>
          <w:lang w:val="en-GB"/>
        </w:rPr>
        <w:t>”.</w:t>
      </w:r>
    </w:p>
    <w:p w:rsidR="00C61425" w:rsidRDefault="00D2472D" w:rsidP="00AF1134">
      <w:pPr>
        <w:pStyle w:val="SingleTxtG"/>
        <w:rPr>
          <w:bCs/>
          <w:lang w:val="en-GB"/>
        </w:rPr>
      </w:pPr>
      <w:r>
        <w:rPr>
          <w:bCs/>
          <w:lang w:val="en-GB"/>
        </w:rPr>
        <w:t>4.</w:t>
      </w:r>
      <w:r>
        <w:rPr>
          <w:bCs/>
          <w:lang w:val="en-GB"/>
        </w:rPr>
        <w:tab/>
        <w:t xml:space="preserve">Germany likes to ask the </w:t>
      </w:r>
      <w:r w:rsidR="00F21796">
        <w:rPr>
          <w:bCs/>
          <w:lang w:val="en-GB"/>
        </w:rPr>
        <w:t xml:space="preserve">ADN </w:t>
      </w:r>
      <w:r>
        <w:rPr>
          <w:bCs/>
          <w:lang w:val="en-GB"/>
        </w:rPr>
        <w:t xml:space="preserve">Safety </w:t>
      </w:r>
      <w:r w:rsidR="00F21796">
        <w:rPr>
          <w:bCs/>
          <w:lang w:val="en-GB"/>
        </w:rPr>
        <w:t xml:space="preserve">Committee to consider this </w:t>
      </w:r>
      <w:r w:rsidR="00E220CF">
        <w:rPr>
          <w:bCs/>
          <w:lang w:val="en-GB"/>
        </w:rPr>
        <w:t>contrad</w:t>
      </w:r>
      <w:r w:rsidR="00F33E38">
        <w:rPr>
          <w:bCs/>
          <w:lang w:val="en-GB"/>
        </w:rPr>
        <w:t>iction</w:t>
      </w:r>
      <w:r>
        <w:rPr>
          <w:bCs/>
          <w:lang w:val="en-GB"/>
        </w:rPr>
        <w:t xml:space="preserve"> and </w:t>
      </w:r>
      <w:bookmarkStart w:id="0" w:name="_GoBack"/>
      <w:bookmarkEnd w:id="0"/>
      <w:r>
        <w:rPr>
          <w:bCs/>
          <w:lang w:val="en-GB"/>
        </w:rPr>
        <w:t xml:space="preserve">to </w:t>
      </w:r>
      <w:r w:rsidR="00F21796">
        <w:rPr>
          <w:bCs/>
          <w:lang w:val="en-GB"/>
        </w:rPr>
        <w:t>decide about the necessary action.</w:t>
      </w:r>
    </w:p>
    <w:p w:rsidR="00AF1134" w:rsidRPr="00AF1134" w:rsidRDefault="00AF1134" w:rsidP="00AF1134">
      <w:pPr>
        <w:spacing w:before="240" w:line="240" w:lineRule="atLeast"/>
        <w:ind w:left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1134" w:rsidRPr="00AF1134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22" w:rsidRDefault="00E25922" w:rsidP="00F95C08"/>
  </w:endnote>
  <w:endnote w:type="continuationSeparator" w:id="0">
    <w:p w:rsidR="00E25922" w:rsidRPr="00AC3823" w:rsidRDefault="00E25922" w:rsidP="00AC3823">
      <w:pPr>
        <w:pStyle w:val="Footer"/>
      </w:pPr>
    </w:p>
  </w:endnote>
  <w:endnote w:type="continuationNotice" w:id="1">
    <w:p w:rsidR="00E25922" w:rsidRDefault="00E25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22" w:rsidRPr="00AC3823" w:rsidRDefault="00E259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5922" w:rsidRPr="00AC3823" w:rsidRDefault="00E259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25922" w:rsidRPr="00AC3823" w:rsidRDefault="00E2592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5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2D7A77"/>
    <w:rsid w:val="00350987"/>
    <w:rsid w:val="00353ED5"/>
    <w:rsid w:val="00382A1F"/>
    <w:rsid w:val="00390178"/>
    <w:rsid w:val="003D1AD0"/>
    <w:rsid w:val="00446FE5"/>
    <w:rsid w:val="00452396"/>
    <w:rsid w:val="004610B7"/>
    <w:rsid w:val="004D1CEB"/>
    <w:rsid w:val="00502DB5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05180"/>
    <w:rsid w:val="00A12AB5"/>
    <w:rsid w:val="00AC3823"/>
    <w:rsid w:val="00AD3959"/>
    <w:rsid w:val="00AE323C"/>
    <w:rsid w:val="00AE7D9F"/>
    <w:rsid w:val="00AF1134"/>
    <w:rsid w:val="00B00181"/>
    <w:rsid w:val="00B33DE3"/>
    <w:rsid w:val="00B43C66"/>
    <w:rsid w:val="00B765F7"/>
    <w:rsid w:val="00BA0CA9"/>
    <w:rsid w:val="00BB3E59"/>
    <w:rsid w:val="00BE1F4C"/>
    <w:rsid w:val="00BE4745"/>
    <w:rsid w:val="00BF3C2C"/>
    <w:rsid w:val="00C02897"/>
    <w:rsid w:val="00C61425"/>
    <w:rsid w:val="00C94FD2"/>
    <w:rsid w:val="00CF3AE1"/>
    <w:rsid w:val="00D2472D"/>
    <w:rsid w:val="00D3439C"/>
    <w:rsid w:val="00D40AEB"/>
    <w:rsid w:val="00D66617"/>
    <w:rsid w:val="00DA22F4"/>
    <w:rsid w:val="00DB1831"/>
    <w:rsid w:val="00DD3BFD"/>
    <w:rsid w:val="00DF6678"/>
    <w:rsid w:val="00E220CF"/>
    <w:rsid w:val="00E22CF2"/>
    <w:rsid w:val="00E25922"/>
    <w:rsid w:val="00E33F14"/>
    <w:rsid w:val="00E52D9F"/>
    <w:rsid w:val="00F12269"/>
    <w:rsid w:val="00F164B0"/>
    <w:rsid w:val="00F21796"/>
    <w:rsid w:val="00F33E38"/>
    <w:rsid w:val="00F660DF"/>
    <w:rsid w:val="00F80094"/>
    <w:rsid w:val="00F95C08"/>
    <w:rsid w:val="00FA01DD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4EFDC"/>
  <w15:docId w15:val="{8076E81B-5A08-4894-97E9-6CA79A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425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widowControl/>
      <w:pBdr>
        <w:bottom w:val="single" w:sz="4" w:space="4" w:color="auto"/>
      </w:pBdr>
      <w:suppressAutoHyphens/>
      <w:overflowPunct/>
      <w:autoSpaceDE/>
      <w:autoSpaceDN/>
      <w:adjustRightInd/>
      <w:ind w:left="0" w:firstLine="0"/>
      <w:jc w:val="left"/>
      <w:textAlignment w:val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widowControl/>
      <w:suppressAutoHyphens/>
      <w:kinsoku w:val="0"/>
      <w:snapToGrid w:val="0"/>
      <w:ind w:left="0" w:firstLine="0"/>
      <w:jc w:val="left"/>
      <w:textAlignment w:val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240" w:line="360" w:lineRule="exact"/>
      <w:ind w:right="1134"/>
      <w:jc w:val="left"/>
      <w:textAlignment w:val="auto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300" w:lineRule="exact"/>
      <w:ind w:right="1134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270" w:lineRule="exact"/>
      <w:ind w:right="1134"/>
      <w:jc w:val="left"/>
      <w:textAlignment w:val="auto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widowControl/>
      <w:suppressAutoHyphens/>
      <w:kinsoku w:val="0"/>
      <w:snapToGrid w:val="0"/>
      <w:spacing w:after="120" w:line="240" w:lineRule="atLeast"/>
      <w:ind w:right="1134" w:firstLine="0"/>
      <w:textAlignment w:val="auto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580" w:lineRule="exact"/>
      <w:ind w:right="1134" w:firstLine="0"/>
      <w:jc w:val="left"/>
      <w:textAlignment w:val="auto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300" w:lineRule="exact"/>
      <w:ind w:right="1134" w:firstLine="0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widowControl/>
      <w:numPr>
        <w:numId w:val="1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widowControl/>
      <w:numPr>
        <w:numId w:val="2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widowControl/>
      <w:tabs>
        <w:tab w:val="right" w:pos="1021"/>
      </w:tabs>
      <w:suppressAutoHyphens/>
      <w:kinsoku w:val="0"/>
      <w:snapToGrid w:val="0"/>
      <w:spacing w:line="220" w:lineRule="exact"/>
      <w:ind w:right="1134"/>
      <w:jc w:val="left"/>
      <w:textAlignment w:val="auto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4DA0-9569-45A4-818B-20DF829C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Collet</dc:creator>
  <cp:lastModifiedBy>Marie-Claude Collet</cp:lastModifiedBy>
  <cp:revision>2</cp:revision>
  <cp:lastPrinted>2019-06-12T14:20:00Z</cp:lastPrinted>
  <dcterms:created xsi:type="dcterms:W3CDTF">2019-07-17T10:49:00Z</dcterms:created>
  <dcterms:modified xsi:type="dcterms:W3CDTF">2019-07-17T10:49:00Z</dcterms:modified>
</cp:coreProperties>
</file>