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2323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2323A" w:rsidP="00B2323A">
            <w:pPr>
              <w:jc w:val="right"/>
            </w:pPr>
            <w:r w:rsidRPr="00B2323A">
              <w:rPr>
                <w:sz w:val="40"/>
              </w:rPr>
              <w:t>ECE</w:t>
            </w:r>
            <w:r>
              <w:t>/TRANS/2019/3</w:t>
            </w:r>
          </w:p>
        </w:tc>
      </w:tr>
      <w:tr w:rsidR="002D5AAC" w:rsidRPr="00D8286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2323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2323A" w:rsidRDefault="00B2323A" w:rsidP="00B2323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December 2018</w:t>
            </w:r>
          </w:p>
          <w:p w:rsidR="00B2323A" w:rsidRDefault="00B2323A" w:rsidP="00B2323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2323A" w:rsidRPr="008D53B6" w:rsidRDefault="00B2323A" w:rsidP="00B2323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2323A" w:rsidRPr="00B2323A" w:rsidRDefault="00B2323A" w:rsidP="00B2323A">
      <w:pPr>
        <w:spacing w:before="120"/>
        <w:rPr>
          <w:sz w:val="28"/>
          <w:szCs w:val="28"/>
        </w:rPr>
      </w:pPr>
      <w:r w:rsidRPr="00B2323A">
        <w:rPr>
          <w:sz w:val="28"/>
          <w:szCs w:val="28"/>
        </w:rPr>
        <w:t>Комитет по внутреннему транспорту</w:t>
      </w:r>
    </w:p>
    <w:p w:rsidR="00B2323A" w:rsidRPr="00BE702F" w:rsidRDefault="00B2323A" w:rsidP="00B2323A">
      <w:pPr>
        <w:spacing w:before="120"/>
        <w:rPr>
          <w:b/>
          <w:bCs/>
        </w:rPr>
      </w:pPr>
      <w:r>
        <w:rPr>
          <w:b/>
          <w:bCs/>
        </w:rPr>
        <w:t>Восьмидесятая сессия</w:t>
      </w:r>
    </w:p>
    <w:p w:rsidR="00B2323A" w:rsidRDefault="00B2323A" w:rsidP="00B2323A">
      <w:r>
        <w:t xml:space="preserve">Женева, 19–22 февраля 2019 года </w:t>
      </w:r>
    </w:p>
    <w:p w:rsidR="00B2323A" w:rsidRDefault="00B2323A" w:rsidP="00B2323A">
      <w:r>
        <w:t>Пункт 4 a) предварительной повестки дня</w:t>
      </w:r>
    </w:p>
    <w:p w:rsidR="00B2323A" w:rsidRDefault="00B2323A" w:rsidP="00B2323A">
      <w:r w:rsidRPr="005F48D8">
        <w:rPr>
          <w:b/>
          <w:bCs/>
        </w:rPr>
        <w:t xml:space="preserve">Стратегические вопросы горизонтальной политики: </w:t>
      </w:r>
      <w:r>
        <w:rPr>
          <w:b/>
          <w:bCs/>
        </w:rPr>
        <w:br/>
      </w:r>
      <w:r w:rsidRPr="005F48D8">
        <w:rPr>
          <w:b/>
          <w:bCs/>
        </w:rPr>
        <w:t xml:space="preserve">Положение в связи с присоединением к международным </w:t>
      </w:r>
      <w:r>
        <w:rPr>
          <w:b/>
          <w:bCs/>
        </w:rPr>
        <w:br/>
      </w:r>
      <w:r w:rsidRPr="005F48D8">
        <w:rPr>
          <w:b/>
          <w:bCs/>
        </w:rPr>
        <w:t xml:space="preserve">соглашениям и конвенциям Организации </w:t>
      </w:r>
      <w:r>
        <w:rPr>
          <w:b/>
          <w:bCs/>
        </w:rPr>
        <w:br/>
      </w:r>
      <w:r w:rsidRPr="005F48D8">
        <w:rPr>
          <w:b/>
          <w:bCs/>
        </w:rPr>
        <w:t>Объединенных Наций в области транспорта</w:t>
      </w:r>
    </w:p>
    <w:p w:rsidR="00B2323A" w:rsidRPr="00250302" w:rsidRDefault="00B2323A" w:rsidP="00B2323A">
      <w:pPr>
        <w:pStyle w:val="HChG"/>
      </w:pPr>
      <w:r>
        <w:rPr>
          <w:bCs/>
          <w:lang w:val="ru-RU"/>
        </w:rPr>
        <w:tab/>
      </w:r>
      <w:r>
        <w:rPr>
          <w:bCs/>
          <w:lang w:val="ru-RU"/>
        </w:rPr>
        <w:tab/>
        <w:t>Положение в связи с присоединением к соглашениям и конвенциям Организации Объединенных Наций в области транспорта, относящимся к ведению Комитета по внутреннему транспорту</w:t>
      </w:r>
    </w:p>
    <w:p w:rsidR="00B2323A" w:rsidRDefault="00B2323A" w:rsidP="00B2323A">
      <w:pPr>
        <w:pStyle w:val="H1GR"/>
      </w:pPr>
      <w:r>
        <w:tab/>
      </w:r>
      <w:r>
        <w:tab/>
        <w:t>Записка секретариата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B2323A" w:rsidRPr="00B2323A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B2323A" w:rsidRPr="00B2323A" w:rsidRDefault="00B2323A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B2323A">
              <w:rPr>
                <w:rFonts w:cs="Times New Roman"/>
              </w:rPr>
              <w:tab/>
            </w:r>
            <w:r w:rsidRPr="00B2323A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B2323A" w:rsidRPr="00B2323A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B2323A" w:rsidRDefault="00B2323A" w:rsidP="00B5429B">
            <w:pPr>
              <w:pStyle w:val="SingleTxtGR"/>
            </w:pPr>
            <w:r>
              <w:tab/>
              <w:t>В настоящем документе представлена информация о ходе присоединения государств – членов ЕЭК и государств, не являющихся членами ЕЭК, к соглашениям и конвенциям Организации Объединенных Наций в области транспорта, находящихся в ведении ЕЭК.</w:t>
            </w:r>
          </w:p>
          <w:p w:rsidR="00B2323A" w:rsidRDefault="00B2323A" w:rsidP="00B5429B">
            <w:pPr>
              <w:pStyle w:val="SingleTxtGR"/>
            </w:pPr>
            <w:r>
              <w:tab/>
            </w:r>
            <w:r w:rsidRPr="00B2323A">
              <w:t>По состоянию на 1 декабря 2018 года насчит</w:t>
            </w:r>
            <w:r>
              <w:t>ывалось в общей сложности 1 753 </w:t>
            </w:r>
            <w:r w:rsidRPr="00B2323A">
              <w:t>договаривающихся сторон 58 правовых документов Организации Объединенных Наций в области транспорта, находящихся в ведении ЕЭК, при этом договаривающимися сторонами восьми правовых документов стали тринадцать новых стран.</w:t>
            </w:r>
          </w:p>
          <w:p w:rsidR="00B2323A" w:rsidRPr="00847664" w:rsidRDefault="00B2323A" w:rsidP="00B5429B">
            <w:pPr>
              <w:pStyle w:val="SingleTxtGR"/>
            </w:pPr>
            <w:r>
              <w:tab/>
            </w:r>
            <w:r w:rsidRPr="00B2323A">
              <w:t xml:space="preserve">Комитет, возможно, пожелает </w:t>
            </w:r>
            <w:r w:rsidRPr="00B2323A">
              <w:rPr>
                <w:b/>
                <w:bCs/>
              </w:rPr>
              <w:t>предложить странам</w:t>
            </w:r>
            <w:r w:rsidRPr="00B2323A">
              <w:t>, не являющимся участницами конвенций и других правовых документов Организации Объединенных Наций в области внутреннего транспорта, находящихся в ведении Комитета и его вспомогательных органов, присоединиться к этим документам</w:t>
            </w:r>
            <w:r w:rsidR="00847664" w:rsidRPr="00847664">
              <w:t>.</w:t>
            </w:r>
          </w:p>
        </w:tc>
      </w:tr>
      <w:tr w:rsidR="00B2323A" w:rsidRPr="00B2323A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B2323A" w:rsidRPr="00B2323A" w:rsidRDefault="00B2323A" w:rsidP="00850215">
            <w:pPr>
              <w:rPr>
                <w:rFonts w:cs="Times New Roman"/>
              </w:rPr>
            </w:pPr>
          </w:p>
        </w:tc>
      </w:tr>
    </w:tbl>
    <w:p w:rsidR="00B2323A" w:rsidRDefault="00B2323A" w:rsidP="00B2323A">
      <w:pPr>
        <w:pStyle w:val="SingleTxtGR"/>
      </w:pPr>
    </w:p>
    <w:p w:rsidR="00B2323A" w:rsidRDefault="00B2323A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B2323A" w:rsidRPr="00BE702F" w:rsidRDefault="00B2323A" w:rsidP="00B2323A">
      <w:pPr>
        <w:pStyle w:val="HChG"/>
        <w:rPr>
          <w:lang w:val="ru-RU"/>
        </w:rPr>
      </w:pPr>
      <w:r>
        <w:rPr>
          <w:lang w:val="ru-RU"/>
        </w:rPr>
        <w:lastRenderedPageBreak/>
        <w:tab/>
        <w:t>I.</w:t>
      </w:r>
      <w:r>
        <w:rPr>
          <w:lang w:val="ru-RU"/>
        </w:rPr>
        <w:tab/>
      </w:r>
      <w:r>
        <w:rPr>
          <w:bCs/>
          <w:lang w:val="ru-RU"/>
        </w:rPr>
        <w:t>Обзор</w:t>
      </w:r>
    </w:p>
    <w:p w:rsidR="00B2323A" w:rsidRPr="00BE702F" w:rsidRDefault="00B2323A" w:rsidP="00B2323A">
      <w:pPr>
        <w:pStyle w:val="SingleTxtG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>На рис. I ниже показан рост общего числа договаривающихся сторон правовых документов, заключенных под эгидой Комитета по внутреннему транспорту (КВТ). По состоянию на 1 декабря 2018 года насчитывалось в общей сложности 1 753 договаривающи</w:t>
      </w:r>
      <w:r w:rsidR="00847664">
        <w:rPr>
          <w:lang w:val="ru-RU"/>
        </w:rPr>
        <w:t>е</w:t>
      </w:r>
      <w:r>
        <w:rPr>
          <w:lang w:val="ru-RU"/>
        </w:rPr>
        <w:t>ся сторон</w:t>
      </w:r>
      <w:r w:rsidR="00847664">
        <w:rPr>
          <w:lang w:val="ru-RU"/>
        </w:rPr>
        <w:t>ы</w:t>
      </w:r>
      <w:r>
        <w:rPr>
          <w:lang w:val="ru-RU"/>
        </w:rPr>
        <w:t xml:space="preserve"> 58 правовых документов Организации Объединенных Наций в области транспорта, находящихся в ведении Европейской экономической комиссии Организации Объединенных Наций (ЕЭК), при этом договаривающимися сторонами </w:t>
      </w:r>
      <w:r w:rsidR="00847664">
        <w:rPr>
          <w:lang w:val="ru-RU"/>
        </w:rPr>
        <w:t>8</w:t>
      </w:r>
      <w:r>
        <w:rPr>
          <w:lang w:val="ru-RU"/>
        </w:rPr>
        <w:t xml:space="preserve"> правовых документов стали </w:t>
      </w:r>
      <w:r w:rsidRPr="00B2323A">
        <w:rPr>
          <w:lang w:val="ru-RU"/>
        </w:rPr>
        <w:t>18</w:t>
      </w:r>
      <w:r>
        <w:rPr>
          <w:lang w:val="ru-RU"/>
        </w:rPr>
        <w:t xml:space="preserve"> новых стран (подробную информацию см. в приложении). Из этих 58 правовых документов 9 еще не вступили в силу. Со сводными таблицами о положении дел в связи с подписаниями, ратификациями и присоединениями по всем правовым документам можно ознакомиться по адресу </w:t>
      </w:r>
      <w:hyperlink r:id="rId8" w:history="1">
        <w:r w:rsidRPr="006B696C">
          <w:rPr>
            <w:rStyle w:val="af1"/>
            <w:lang w:val="ru-RU"/>
          </w:rPr>
          <w:t>www.unece.org/trans/conventn/intro.html</w:t>
        </w:r>
      </w:hyperlink>
      <w:r>
        <w:rPr>
          <w:lang w:val="ru-RU"/>
        </w:rPr>
        <w:t>.</w:t>
      </w:r>
    </w:p>
    <w:p w:rsidR="00B2323A" w:rsidRPr="00BE702F" w:rsidRDefault="00B2323A" w:rsidP="00B2323A">
      <w:pPr>
        <w:pStyle w:val="SingleTxtG"/>
        <w:spacing w:after="0"/>
        <w:rPr>
          <w:lang w:val="ru-RU"/>
        </w:rPr>
      </w:pPr>
      <w:r>
        <w:rPr>
          <w:lang w:val="ru-RU"/>
        </w:rPr>
        <w:t>Рис</w:t>
      </w:r>
      <w:r w:rsidR="00D8286A">
        <w:rPr>
          <w:lang w:val="en-US"/>
        </w:rPr>
        <w:t>.</w:t>
      </w:r>
      <w:r>
        <w:rPr>
          <w:lang w:val="ru-RU"/>
        </w:rPr>
        <w:t xml:space="preserve"> I</w:t>
      </w:r>
    </w:p>
    <w:p w:rsidR="00B2323A" w:rsidRDefault="00B2323A" w:rsidP="00B2323A">
      <w:pPr>
        <w:pStyle w:val="SingleTxtG"/>
        <w:jc w:val="left"/>
        <w:rPr>
          <w:b/>
          <w:bCs/>
          <w:lang w:val="ru-RU"/>
        </w:rPr>
      </w:pPr>
      <w:r>
        <w:rPr>
          <w:b/>
          <w:bCs/>
          <w:lang w:val="ru-RU"/>
        </w:rPr>
        <w:t>Годовой рост числа договаривающихся сторон правовых документов в области внутреннего транспорта, относящихся к ведению КВТ</w:t>
      </w:r>
    </w:p>
    <w:p w:rsidR="00847664" w:rsidRDefault="00847664" w:rsidP="00847664">
      <w:pPr>
        <w:pStyle w:val="SingleTxtG"/>
        <w:rPr>
          <w:lang w:val="fr-FR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70818" wp14:editId="328E41D5">
                <wp:simplePos x="0" y="0"/>
                <wp:positionH relativeFrom="column">
                  <wp:posOffset>4838700</wp:posOffset>
                </wp:positionH>
                <wp:positionV relativeFrom="paragraph">
                  <wp:posOffset>332740</wp:posOffset>
                </wp:positionV>
                <wp:extent cx="504825" cy="171450"/>
                <wp:effectExtent l="0" t="0" r="9525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7664" w:rsidRPr="007A5606" w:rsidRDefault="00847664" w:rsidP="00847664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1 753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70818"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6" type="#_x0000_t202" style="position:absolute;left:0;text-align:left;margin-left:381pt;margin-top:26.2pt;width:39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gPCKQIAAEcEAAAOAAAAZHJzL2Uyb0RvYy54bWysU8Fu2zAMvQ/YPwi6L07SpiuMOEXWIsOA&#10;oC2QDgV2U2Q5NmCLmqTE7r5+T7Kdbt1Owy4yTVKk+N7j8qZranZS1lWkMz6bTDlTWlJe6UPGvz5t&#10;Plxz5rzQuahJq4y/KMdvVu/fLVuTqjmVVOfKMhTRLm1NxkvvTZokTpaqEW5CRmkEC7KN8Pi1hyS3&#10;okX1pk7m0+lV0pLNjSWpnIP3rg/yVaxfFEr6h6JwyrM643ibj6eN5z6cyWop0oMVpqzk8AzxD69o&#10;RKXR9FzqTnjBjrb6o1RTSUuOCj+R1CRUFJVUcQZMM5u+mWZXCqPiLADHmTNM7v+VlfenR8uqPOPz&#10;C860aMDRNzDFcsW86rxi8AOk1rgUuTuDbN99og5kj34HZ5i9K2wTvpiKIQ64X84QoxSTcC6ml9fz&#10;BWcSodnH2eUiUpC8XjbW+c+KGhaMjFswGIEVp63zeAhSx5TQS9OmquvIYq1Zm/GrC5T8LYIbtcbF&#10;MEL/1GD5bt8Nc+0pf8FYlnp1OCM3FZpvhfOPwkIOmAQS9w84iprQhAaLs5Lsj7/5Qz5YQpSzFvLK&#10;uPt+FFZxVn/R4C9ocTTsaOxHQx+bW4JiZ1geI6OJC9bXo1lYap6h/HXogpDQEr0y7kfz1vcix+ZI&#10;tV7HJCjOCL/VOyND6QBSgPKpexbWDHgHzu9pFJ5I38De5/bwro+eiipyEgDtURxwhlojVcNmhXX4&#10;9T9mve7/6icAAAD//wMAUEsDBBQABgAIAAAAIQCa4p9B4AAAAAkBAAAPAAAAZHJzL2Rvd25yZXYu&#10;eG1sTI/NTsMwEITvSLyDtUjcqJMoLSXEqRA/Nyi0BQluTrwkEfY6sp00vD3mBMfRjGa+KTez0WxC&#10;53tLAtJFAgypsaqnVsDr4eFiDcwHSUpqSyjgGz1sqtOTUhbKHmmH0z60LJaQL6SALoSh4Nw3HRrp&#10;F3ZAit6ndUaGKF3LlZPHWG40z5JkxY3sKS50csDbDpuv/WgE6HfvHuskfEx37VN4eebj2326FeL8&#10;bL65BhZwDn9h+MWP6FBFptqOpDzTAi5XWfwSBCyzHFgMrPN0CayOzlUOvCr5/wfVDwAAAP//AwBQ&#10;SwECLQAUAAYACAAAACEAtoM4kv4AAADhAQAAEwAAAAAAAAAAAAAAAAAAAAAAW0NvbnRlbnRfVHlw&#10;ZXNdLnhtbFBLAQItABQABgAIAAAAIQA4/SH/1gAAAJQBAAALAAAAAAAAAAAAAAAAAC8BAABfcmVs&#10;cy8ucmVsc1BLAQItABQABgAIAAAAIQA7DgPCKQIAAEcEAAAOAAAAAAAAAAAAAAAAAC4CAABkcnMv&#10;ZTJvRG9jLnhtbFBLAQItABQABgAIAAAAIQCa4p9B4AAAAAkBAAAPAAAAAAAAAAAAAAAAAIMEAABk&#10;cnMvZG93bnJldi54bWxQSwUGAAAAAAQABADzAAAAkAUAAAAA&#10;" filled="f" stroked="f" strokeweight=".5pt">
                <v:textbox inset="0,0,0,0">
                  <w:txbxContent>
                    <w:p w:rsidR="00847664" w:rsidRPr="007A5606" w:rsidRDefault="00847664" w:rsidP="00847664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1 753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805C4D" wp14:editId="5561BA3B">
                <wp:simplePos x="0" y="0"/>
                <wp:positionH relativeFrom="column">
                  <wp:posOffset>4095750</wp:posOffset>
                </wp:positionH>
                <wp:positionV relativeFrom="paragraph">
                  <wp:posOffset>961390</wp:posOffset>
                </wp:positionV>
                <wp:extent cx="504825" cy="171450"/>
                <wp:effectExtent l="0" t="0" r="9525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7664" w:rsidRPr="007A5606" w:rsidRDefault="00847664" w:rsidP="00847664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1 735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05C4D" id="Zone de texte 22" o:spid="_x0000_s1027" type="#_x0000_t202" style="position:absolute;left:0;text-align:left;margin-left:322.5pt;margin-top:75.7pt;width:39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JDKwIAAE4EAAAOAAAAZHJzL2Uyb0RvYy54bWysVMFu2zAMvQ/YPwi6L06ypiuMOEXWIsOA&#10;oC2QDgV2U2QpMWCLmqTE7r5+T3Kcdt1Owy4KTVIU33tk5tddU7Ojcr4iU/DJaMyZMpLKyuwK/u1x&#10;9eGKMx+EKUVNRhX8WXl+vXj/bt7aXE1pT3WpHEMR4/PWFnwfgs2zzMu9aoQfkVUGQU2uEQGfbpeV&#10;TrSo3tTZdDy+zFpypXUklffw3vZBvkj1tVYy3GvtVWB1wdFbSKdL5zae2WIu8p0Tdl/JUxviH7po&#10;RGXw6LnUrQiCHVz1R6mmko486TCS1GSkdSVVwgA0k/EbNJu9sCphATnenmny/6+svDs+OFaVBZ9O&#10;OTOigUbfoRQrFQuqC4rBD5Ja63PkbiyyQ/eZOog9+D2cEXunXRN/gYohDrqfzxSjFJNwzsYXV9MZ&#10;ZxKhyafJxSxJkL1cts6HL4oaFo2COyiYiBXHtQ9oBKlDSnzL0Kqq66RibVhb8MuPKPlbBDdqg4sR&#10;Qt9qtEK37RLuM4wtlc9A56gfEm/lqkIPa+HDg3CYCgDCpId7HLomvEUni7M9uZ9/88d8iIUoZy2m&#10;rOD+x0E4xVn91UDGOJKD4QZjOxjm0NwQBneCHbIymbjgQj2Y2lHzhAVYxlcQEkbirYKHwbwJ/axj&#10;gaRaLlMSBs+KsDYbK2PpyFVk9LF7Es6eaI/S39EwfyJ/w36f27O8PATSVZIm8tqzeKIbQ5sUOy1Y&#10;3IrX3ynr5W9g8QsAAP//AwBQSwMEFAAGAAgAAAAhAFw+++DhAAAACwEAAA8AAABkcnMvZG93bnJl&#10;di54bWxMj0tPwzAQhO9I/AdrkbhRJ1XSViFOhXjcgEJbJLg58ZJE+BHZThr+PcsJjjszmv2m3M5G&#10;swl96J0VkC4SYGgbp3rbCjgeHq42wEKUVkntLAr4xgDb6vyslIVyJ/uK0z62jEpsKKSALsah4Dw0&#10;HRoZFm5AS96n80ZGOn3LlZcnKjeaL5NkxY3sLX3o5IC3HTZf+9EI0O/BP9ZJ/Jju2qf4suPj2336&#10;LMTlxXxzDSziHP/C8ItP6FARU+1GqwLTAlZZTlsiGXmaAaPEepnlwGpS1psMeFXy/xuqHwAAAP//&#10;AwBQSwECLQAUAAYACAAAACEAtoM4kv4AAADhAQAAEwAAAAAAAAAAAAAAAAAAAAAAW0NvbnRlbnRf&#10;VHlwZXNdLnhtbFBLAQItABQABgAIAAAAIQA4/SH/1gAAAJQBAAALAAAAAAAAAAAAAAAAAC8BAABf&#10;cmVscy8ucmVsc1BLAQItABQABgAIAAAAIQAyEdJDKwIAAE4EAAAOAAAAAAAAAAAAAAAAAC4CAABk&#10;cnMvZTJvRG9jLnhtbFBLAQItABQABgAIAAAAIQBcPvvg4QAAAAsBAAAPAAAAAAAAAAAAAAAAAIUE&#10;AABkcnMvZG93bnJldi54bWxQSwUGAAAAAAQABADzAAAAkwUAAAAA&#10;" filled="f" stroked="f" strokeweight=".5pt">
                <v:textbox inset="0,0,0,0">
                  <w:txbxContent>
                    <w:p w:rsidR="00847664" w:rsidRPr="007A5606" w:rsidRDefault="00847664" w:rsidP="00847664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1 735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2557B" wp14:editId="230626AD">
                <wp:simplePos x="0" y="0"/>
                <wp:positionH relativeFrom="column">
                  <wp:posOffset>3343275</wp:posOffset>
                </wp:positionH>
                <wp:positionV relativeFrom="paragraph">
                  <wp:posOffset>1323340</wp:posOffset>
                </wp:positionV>
                <wp:extent cx="504825" cy="171450"/>
                <wp:effectExtent l="0" t="0" r="9525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7664" w:rsidRPr="007A5606" w:rsidRDefault="00847664" w:rsidP="00847664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1 725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2557B" id="Zone de texte 21" o:spid="_x0000_s1028" type="#_x0000_t202" style="position:absolute;left:0;text-align:left;margin-left:263.25pt;margin-top:104.2pt;width:39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idKwIAAE4EAAAOAAAAZHJzL2Uyb0RvYy54bWysVMFu2zAMvQ/YPwi6L06ypiuMOEXWIsOA&#10;oC2QDgV2U2Q5MSCLmqTE7r5+T3Kcdt1Owy4KTVIk33tU5tddo9lROV+TKfhkNOZMGUllbXYF//a4&#10;+nDFmQ/ClEKTUQV/Vp5fL96/m7c2V1Paky6VYyhifN7agu9DsHmWeblXjfAjssogWJFrRMCn22Wl&#10;Ey2qNzqbjseXWUuutI6k8h7e2z7IF6l+VSkZ7qvKq8B0wTFbSKdL5zae2WIu8p0Tdl/L0xjiH6Zo&#10;RG3Q9FzqVgTBDq7+o1RTS0eeqjCS1GRUVbVUCQPQTMZv0Gz2wqqEBeR4e6bJ/7+y8u744FhdFnw6&#10;4cyIBhp9h1KsVCyoLigGP0hqrc+Ru7HIDt1n6iD24PdwRuxd5Zr4C1QMcdD9fKYYpZiEcza+uJrO&#10;OJMITT5NLmZJguzlsnU+fFHUsGgU3EHBRKw4rn3AIEgdUmIvQ6ta66SiNqwt+OVHlPwtghva4GKE&#10;0I8ardBtux73AGNL5TPQOeqXxFu5qjHDWvjwIBy2AoCw6eEeR6UJvehkcbYn9/Nv/pgPsRDlrMWW&#10;Fdz/OAinONNfDWSMKzkYbjC2g2EOzQ1hcaEMpkkmLrigB7Ny1DzhASxjF4SEkehV8DCYN6HfdTwg&#10;qZbLlITFsyKszcbKWDpyFRl97J6Esyfao/R3NOyfyN+w3+f2LC8Pgao6SRN57Vk80Y2lTYqdHlh8&#10;Fa+/U9bL38DiFwAAAP//AwBQSwMEFAAGAAgAAAAhANdjwVLgAAAACwEAAA8AAABkcnMvZG93bnJl&#10;di54bWxMj8tOxDAMRfdI/ENkJHZMMmVajUrTEeKx4zmABLu0CW1F4lRJ2il/j1nB0vbR9bnVbnGW&#10;zSbEwaOE9UoAM9h6PWAn4fXl9mwLLCaFWlmPRsK3ibCrj48qVWp/wGcz71PHKARjqST0KY0l57Ht&#10;jVNx5UeDdPv0walEY+i4DupA4c7yTIiCOzUgfejVaK56037tJyfBvsdw14j0MV939+npkU9vN+sH&#10;KU9PlssLYMks6Q+GX31Sh5qcGj+hjsxKyLMiJ1RCJrYbYEQUoqB2DW3O8w3wuuL/O9Q/AAAA//8D&#10;AFBLAQItABQABgAIAAAAIQC2gziS/gAAAOEBAAATAAAAAAAAAAAAAAAAAAAAAABbQ29udGVudF9U&#10;eXBlc10ueG1sUEsBAi0AFAAGAAgAAAAhADj9If/WAAAAlAEAAAsAAAAAAAAAAAAAAAAALwEAAF9y&#10;ZWxzLy5yZWxzUEsBAi0AFAAGAAgAAAAhAKhmyJ0rAgAATgQAAA4AAAAAAAAAAAAAAAAALgIAAGRy&#10;cy9lMm9Eb2MueG1sUEsBAi0AFAAGAAgAAAAhANdjwVLgAAAACwEAAA8AAAAAAAAAAAAAAAAAhQQA&#10;AGRycy9kb3ducmV2LnhtbFBLBQYAAAAABAAEAPMAAACSBQAAAAA=&#10;" filled="f" stroked="f" strokeweight=".5pt">
                <v:textbox inset="0,0,0,0">
                  <w:txbxContent>
                    <w:p w:rsidR="00847664" w:rsidRPr="007A5606" w:rsidRDefault="00847664" w:rsidP="00847664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1 725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069044" wp14:editId="1CD95D3E">
                <wp:simplePos x="0" y="0"/>
                <wp:positionH relativeFrom="column">
                  <wp:posOffset>2581275</wp:posOffset>
                </wp:positionH>
                <wp:positionV relativeFrom="paragraph">
                  <wp:posOffset>1875790</wp:posOffset>
                </wp:positionV>
                <wp:extent cx="504825" cy="171450"/>
                <wp:effectExtent l="0" t="0" r="9525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7664" w:rsidRPr="007A5606" w:rsidRDefault="00847664" w:rsidP="00847664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1 709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69044" id="Zone de texte 20" o:spid="_x0000_s1029" type="#_x0000_t202" style="position:absolute;left:0;text-align:left;margin-left:203.25pt;margin-top:147.7pt;width:39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FhKwIAAE4EAAAOAAAAZHJzL2Uyb0RvYy54bWysVMFu2zAMvQ/YPwi6L07SpiuMOEXWIsOA&#10;oC2QDgV2U2QpMWCLmqTE7r5+T3Kcbt1Owy4KTVJPfI9k5jddU7Ojcr4iU/DJaMyZMpLKyuwK/vVp&#10;9eGaMx+EKUVNRhX8RXl+s3j/bt7aXE1pT3WpHAOI8XlrC74PweZZ5uVeNcKPyCqDoCbXiIBPt8tK&#10;J1qgN3U2HY+vspZcaR1J5T28d32QLxK+1kqGB629CqwuOGoL6XTp3MYzW8xFvnPC7it5KkP8QxWN&#10;qAwePUPdiSDYwVV/QDWVdORJh5GkJiOtK6kSB7CZjN+w2eyFVYkLxPH2LJP/f7Dy/vjoWFUWfAp5&#10;jGjQo2/oFCsVC6oLisEPkVrrc+RuLLJD94k6NHvwezgj9067Jv6CFUMceC9niQHFJJyz8eX1dMaZ&#10;RGjycXI5S+jZ62XrfPisqGHRKLhDB5Ow4rj2AYUgdUiJbxlaVXWdulgb1hb86gKQv0Vwoza4GCn0&#10;pUYrdNsu8b4YaGypfAE7R/2QeCtXFWpYCx8ehcNUgBAmPTzg0DXhLTpZnO3J/fibP+ajWYhy1mLK&#10;Cu6/H4RTnNVfDNoYR3Iw3GBsB8McmlvC4E6wQ1YmExdcqAdTO2qesQDL+ApCwki8VfAwmLehn3Us&#10;kFTLZUrC4FkR1mZjZYSOWkVFn7pn4exJ9tj6exrmT+Rv1O9ze5WXh0C6Sq2JuvYqnuTG0KaOnRYs&#10;bsWv3ynr9W9g8RMAAP//AwBQSwMEFAAGAAgAAAAhAA+9/tzhAAAACwEAAA8AAABkcnMvZG93bnJl&#10;di54bWxMj8tOwzAQRfdI/IM1SOyo3ZBGJWRSIR47KLQFCXZObJKI2I5sJw1/z7CC5WiO7j232Mym&#10;Z5P2oXMWYbkQwLStnepsg/B6eLhYAwtRWiV7ZzXCtw6wKU9PCpkrd7Q7Pe1jwyjEhlwitDEOOeeh&#10;brWRYeEGben36byRkU7fcOXlkcJNzxMhMm5kZ6mhlYO+bXX9tR8NQv8e/GMl4sd01zzFl2c+vt0v&#10;t4jnZ/PNNbCo5/gHw68+qUNJTpUbrQqsR0hFtiIUIblapcCISNcZrasQLpMkBV4W/P+G8gcAAP//&#10;AwBQSwECLQAUAAYACAAAACEAtoM4kv4AAADhAQAAEwAAAAAAAAAAAAAAAAAAAAAAW0NvbnRlbnRf&#10;VHlwZXNdLnhtbFBLAQItABQABgAIAAAAIQA4/SH/1gAAAJQBAAALAAAAAAAAAAAAAAAAAC8BAABf&#10;cmVscy8ucmVsc1BLAQItABQABgAIAAAAIQDhSRFhKwIAAE4EAAAOAAAAAAAAAAAAAAAAAC4CAABk&#10;cnMvZTJvRG9jLnhtbFBLAQItABQABgAIAAAAIQAPvf7c4QAAAAsBAAAPAAAAAAAAAAAAAAAAAIUE&#10;AABkcnMvZG93bnJldi54bWxQSwUGAAAAAAQABADzAAAAkwUAAAAA&#10;" filled="f" stroked="f" strokeweight=".5pt">
                <v:textbox inset="0,0,0,0">
                  <w:txbxContent>
                    <w:p w:rsidR="00847664" w:rsidRPr="007A5606" w:rsidRDefault="00847664" w:rsidP="00847664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1 709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AD383" wp14:editId="3AF12713">
                <wp:simplePos x="0" y="0"/>
                <wp:positionH relativeFrom="column">
                  <wp:posOffset>1847850</wp:posOffset>
                </wp:positionH>
                <wp:positionV relativeFrom="paragraph">
                  <wp:posOffset>2209165</wp:posOffset>
                </wp:positionV>
                <wp:extent cx="504825" cy="171450"/>
                <wp:effectExtent l="0" t="0" r="9525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7664" w:rsidRPr="007A5606" w:rsidRDefault="00847664" w:rsidP="00847664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1 699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AD383" id="Zone de texte 19" o:spid="_x0000_s1030" type="#_x0000_t202" style="position:absolute;left:0;text-align:left;margin-left:145.5pt;margin-top:173.95pt;width:39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ZBeKwIAAE4EAAAOAAAAZHJzL2Uyb0RvYy54bWysVF1v2jAUfZ+0/2D5fQQYdF1EqFgrpkmo&#10;rUSnSnszjkMiJb6ebUjYr9+xQ+jW7Wnai7m5X77nnGsWN11Ts6OyriKd8clozJnSkvJK7zP+9Wn9&#10;7poz54XORU1aZfykHL9Zvn2zaE2qplRSnSvL0ES7tDUZL703aZI4WapGuBEZpREsyDbC49Puk9yK&#10;Ft2bOpmOx1dJSzY3lqRyDt67PsiXsX9RKOkfisIpz+qMYzYfTxvPXTiT5UKkeytMWcnzGOIfpmhE&#10;pXHppdWd8IIdbPVHq6aSlhwVfiSpSagoKqkiBqCZjF+h2ZbCqIgF5Dhzocn9v7by/vhoWZVDu4+c&#10;adFAo29QiuWKedV5xeAHSa1xKXK3Btm++0QdCga/gzNg7wrbhF+gYoiD7tOFYrRiEs75eHY9nXMm&#10;EZp8mMzmUYLkpdhY5z8ralgwMm6hYCRWHDfOYxCkDinhLk3rqq6jirVmbcav3qPlbxFU1BqFAUI/&#10;arB8t+si7tkAY0f5Cegs9UvijFxXmGEjnH8UFlsBQNh0/4CjqAl30dnirCT742/+kA+xEOWsxZZl&#10;3H0/CKs4q79oyBhWcjDsYOwGQx+aW8LiTvCGjIwmCqyvB7Ow1DzjAazCLQgJLXFXxv1g3vp+1/GA&#10;pFqtYhIWzwi/0VsjQ+vAVWD0qXsW1pxpD9Lf07B/In3Ffp/bs7w6eCqqKE3gtWfxTDeWNip2fmDh&#10;Vfz6HbNe/gaWPwEAAP//AwBQSwMEFAAGAAgAAAAhAJST7jriAAAACwEAAA8AAABkcnMvZG93bnJl&#10;di54bWxMj81OwzAQhO9IvIO1SNyonbZQEuJUiJ8bhbaABDcnXpIIex3FThreHvcEt1nNaPabfD1Z&#10;w0bsfetIQjITwJAqp1uqJby9Pl5cA/NBkVbGEUr4QQ/r4vQkV5l2B9rhuA81iyXkMyWhCaHLOPdV&#10;g1b5meuQovfleqtCPPua614dYrk1fC7EFbeqpfihUR3eNVh97wcrwXz4/qkU4XO8rzdh+8KH94fk&#10;Wcrzs+n2BljAKfyF4Ygf0aGITKUbSHtmJMzTJG4JEhbLVQosJhYrcQmsPIplCrzI+f8NxS8AAAD/&#10;/wMAUEsBAi0AFAAGAAgAAAAhALaDOJL+AAAA4QEAABMAAAAAAAAAAAAAAAAAAAAAAFtDb250ZW50&#10;X1R5cGVzXS54bWxQSwECLQAUAAYACAAAACEAOP0h/9YAAACUAQAACwAAAAAAAAAAAAAAAAAvAQAA&#10;X3JlbHMvLnJlbHNQSwECLQAUAAYACAAAACEA9DGQXisCAABOBAAADgAAAAAAAAAAAAAAAAAuAgAA&#10;ZHJzL2Uyb0RvYy54bWxQSwECLQAUAAYACAAAACEAlJPuOuIAAAALAQAADwAAAAAAAAAAAAAAAACF&#10;BAAAZHJzL2Rvd25yZXYueG1sUEsFBgAAAAAEAAQA8wAAAJQFAAAAAA==&#10;" filled="f" stroked="f" strokeweight=".5pt">
                <v:textbox inset="0,0,0,0">
                  <w:txbxContent>
                    <w:p w:rsidR="00847664" w:rsidRPr="007A5606" w:rsidRDefault="00847664" w:rsidP="00847664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1 699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4DF9D" wp14:editId="2EB37077">
                <wp:simplePos x="0" y="0"/>
                <wp:positionH relativeFrom="column">
                  <wp:posOffset>1079500</wp:posOffset>
                </wp:positionH>
                <wp:positionV relativeFrom="paragraph">
                  <wp:posOffset>2414905</wp:posOffset>
                </wp:positionV>
                <wp:extent cx="504825" cy="171450"/>
                <wp:effectExtent l="0" t="0" r="9525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7664" w:rsidRPr="007A5606" w:rsidRDefault="00847664" w:rsidP="00847664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A560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1 693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4DF9D" id="Zone de texte 17" o:spid="_x0000_s1031" type="#_x0000_t202" style="position:absolute;left:0;text-align:left;margin-left:85pt;margin-top:190.15pt;width:39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3O7KwIAAE4EAAAOAAAAZHJzL2Uyb0RvYy54bWysVF1v2jAUfZ+0/2D5fQRYaauooWKtmCah&#10;thKdKu3NOA5Ein0925CwX79jh9Ct29O0F3Nzv3zPOdfc3Ha6YQflfE2m4JPRmDNlJJW12Rb86/Py&#10;wzVnPghTioaMKvhReX47f//uprW5mtKOmlI5hibG560t+C4Em2eZlzulhR+RVQbBipwWAZ9um5VO&#10;tOium2w6Hl9mLbnSOpLKe3jv+yCfp/5VpWR4rCqvAmsKjtlCOl06N/HM5jci3zphd7U8jSH+YQot&#10;aoNLz63uRRBs7+o/WulaOvJUhZEknVFV1VIlDEAzGb9Bs94JqxIWkOPtmSb//9rKh8OTY3UJ7a44&#10;M0JDo29QipWKBdUFxeAHSa31OXLXFtmh+0QdCga/hzNi7yqn4y9QMcRB9/FMMVoxCedsfHE9nXEm&#10;EZpcTS5mSYLstdg6Hz4r0iwaBXdQMBErDisfMAhSh5R4l6Fl3TRJxcawtuCXH9HytwgqGoPCCKEf&#10;NVqh23QJ92yAsaHyCHSO+iXxVi5rzLASPjwJh60AIGx6eMRRNYS76GRxtiP342/+mA+xEOWsxZYV&#10;3H/fC6c4a74YyBhXcjDcYGwGw+z1HWFxJ3hDViYTBS40g1k50i94AIt4C0LCSNxV8DCYd6HfdTwg&#10;qRaLlITFsyKszNrK2DpyFRl97l6Esyfao/QPNOyfyN+w3+f2LC/2gao6SRN57Vk80Y2lTYqdHlh8&#10;Fb9+p6zXv4H5TwAAAP//AwBQSwMEFAAGAAgAAAAhAEbdqhPhAAAACwEAAA8AAABkcnMvZG93bnJl&#10;di54bWxMj8tOwzAURPdI/IN1kdhRu02hJcSpEI8dr7Ygwc6JL0mEfR3ZThr+HrOC5WhGM2eKzWQN&#10;G9GHzpGE+UwAQ6qd7qiR8Lq/P1sDC1GRVsYRSvjGAJvy+KhQuXYH2uK4iw1LJRRyJaGNsc85D3WL&#10;VoWZ65GS9+m8VTFJ33Dt1SGVW8MXQlxwqzpKC63q8abF+ms3WAnmPfiHSsSP8bZ5jC/PfHi7mz9J&#10;eXoyXV8BizjFvzD84id0KBNT5QbSgZmkVyJ9iRKytciApcRieXkOrJKwFKsMeFnw/x/KHwAAAP//&#10;AwBQSwECLQAUAAYACAAAACEAtoM4kv4AAADhAQAAEwAAAAAAAAAAAAAAAAAAAAAAW0NvbnRlbnRf&#10;VHlwZXNdLnhtbFBLAQItABQABgAIAAAAIQA4/SH/1gAAAJQBAAALAAAAAAAAAAAAAAAAAC8BAABf&#10;cmVscy8ucmVsc1BLAQItABQABgAIAAAAIQAD93O7KwIAAE4EAAAOAAAAAAAAAAAAAAAAAC4CAABk&#10;cnMvZTJvRG9jLnhtbFBLAQItABQABgAIAAAAIQBG3aoT4QAAAAsBAAAPAAAAAAAAAAAAAAAAAIUE&#10;AABkcnMvZG93bnJldi54bWxQSwUGAAAAAAQABADzAAAAkwUAAAAA&#10;" filled="f" stroked="f" strokeweight=".5pt">
                <v:textbox inset="0,0,0,0">
                  <w:txbxContent>
                    <w:p w:rsidR="00847664" w:rsidRPr="007A5606" w:rsidRDefault="00847664" w:rsidP="00847664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7A5606">
                        <w:rPr>
                          <w:color w:val="FFFFFF" w:themeColor="background1"/>
                          <w:sz w:val="18"/>
                          <w:szCs w:val="18"/>
                        </w:rPr>
                        <w:t>1 693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w:drawing>
          <wp:inline distT="0" distB="0" distL="0" distR="0" wp14:anchorId="34EE4452" wp14:editId="33BFD562">
            <wp:extent cx="4886325" cy="3143250"/>
            <wp:effectExtent l="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664" w:rsidRPr="00B2323A" w:rsidRDefault="00847664" w:rsidP="00847664">
      <w:pPr>
        <w:spacing w:after="120" w:line="220" w:lineRule="exact"/>
        <w:ind w:left="1134" w:right="1134" w:firstLine="170"/>
        <w:jc w:val="both"/>
        <w:rPr>
          <w:sz w:val="18"/>
          <w:szCs w:val="18"/>
        </w:rPr>
      </w:pPr>
      <w:r w:rsidRPr="00B2323A">
        <w:rPr>
          <w:i/>
          <w:iCs/>
          <w:sz w:val="18"/>
          <w:szCs w:val="18"/>
        </w:rPr>
        <w:t>Источник</w:t>
      </w:r>
      <w:r w:rsidRPr="00B2323A">
        <w:rPr>
          <w:sz w:val="18"/>
          <w:szCs w:val="18"/>
        </w:rPr>
        <w:t>: ЕЭК.</w:t>
      </w:r>
    </w:p>
    <w:p w:rsidR="00B2323A" w:rsidRPr="00250302" w:rsidRDefault="00B2323A" w:rsidP="00B2323A">
      <w:pPr>
        <w:spacing w:after="120"/>
        <w:ind w:left="1134" w:right="1134"/>
        <w:jc w:val="both"/>
        <w:rPr>
          <w:sz w:val="18"/>
          <w:szCs w:val="18"/>
        </w:rPr>
      </w:pPr>
    </w:p>
    <w:p w:rsidR="00B2323A" w:rsidRPr="00BE702F" w:rsidRDefault="00B2323A" w:rsidP="00B2323A">
      <w:pPr>
        <w:pStyle w:val="SingleTxtG"/>
        <w:keepNext/>
        <w:keepLines/>
        <w:spacing w:before="240"/>
        <w:rPr>
          <w:lang w:val="ru-RU"/>
        </w:rPr>
      </w:pPr>
      <w:bookmarkStart w:id="0" w:name="_Hlk530131180"/>
      <w:r>
        <w:rPr>
          <w:lang w:val="ru-RU"/>
        </w:rPr>
        <w:t>2.</w:t>
      </w:r>
      <w:r>
        <w:rPr>
          <w:lang w:val="ru-RU"/>
        </w:rPr>
        <w:tab/>
        <w:t xml:space="preserve">На рис. II ниже представлена динамика присоединений государств − членов и </w:t>
      </w:r>
      <w:proofErr w:type="spellStart"/>
      <w:r>
        <w:rPr>
          <w:lang w:val="ru-RU"/>
        </w:rPr>
        <w:t>нечленов</w:t>
      </w:r>
      <w:proofErr w:type="spellEnd"/>
      <w:r>
        <w:rPr>
          <w:lang w:val="ru-RU"/>
        </w:rPr>
        <w:t xml:space="preserve"> ЕЭК с 2010 года. </w:t>
      </w:r>
    </w:p>
    <w:p w:rsidR="00B2323A" w:rsidRPr="00BE702F" w:rsidRDefault="00B2323A" w:rsidP="00B2323A">
      <w:pPr>
        <w:pStyle w:val="SingleTxtG"/>
        <w:keepNext/>
        <w:keepLines/>
        <w:spacing w:after="0"/>
        <w:rPr>
          <w:lang w:val="ru-RU"/>
        </w:rPr>
      </w:pPr>
      <w:r>
        <w:rPr>
          <w:lang w:val="ru-RU"/>
        </w:rPr>
        <w:t>Рис. II</w:t>
      </w:r>
    </w:p>
    <w:p w:rsidR="00B2323A" w:rsidRPr="00885DE1" w:rsidRDefault="00B2323A" w:rsidP="00B2323A">
      <w:pPr>
        <w:keepNext/>
        <w:keepLines/>
        <w:spacing w:after="120"/>
        <w:ind w:left="1134" w:right="1134"/>
        <w:rPr>
          <w:b/>
          <w:bCs/>
        </w:rPr>
      </w:pPr>
      <w:r w:rsidRPr="00885DE1">
        <w:rPr>
          <w:b/>
          <w:bCs/>
        </w:rPr>
        <w:t xml:space="preserve">Присоединение договаривающихся сторон – членов </w:t>
      </w:r>
      <w:r>
        <w:rPr>
          <w:b/>
          <w:bCs/>
        </w:rPr>
        <w:t xml:space="preserve">и </w:t>
      </w:r>
      <w:proofErr w:type="spellStart"/>
      <w:r>
        <w:rPr>
          <w:b/>
          <w:bCs/>
        </w:rPr>
        <w:t>нечленов</w:t>
      </w:r>
      <w:proofErr w:type="spellEnd"/>
      <w:r>
        <w:rPr>
          <w:b/>
          <w:bCs/>
        </w:rPr>
        <w:t xml:space="preserve"> </w:t>
      </w:r>
      <w:r w:rsidRPr="00885DE1">
        <w:rPr>
          <w:b/>
          <w:bCs/>
        </w:rPr>
        <w:t xml:space="preserve">ЕЭК </w:t>
      </w:r>
      <w:r>
        <w:rPr>
          <w:b/>
          <w:bCs/>
        </w:rPr>
        <w:br/>
        <w:t>(1950–</w:t>
      </w:r>
      <w:r w:rsidRPr="00885DE1">
        <w:rPr>
          <w:b/>
          <w:bCs/>
        </w:rPr>
        <w:t>2018 годы)</w:t>
      </w:r>
    </w:p>
    <w:p w:rsidR="00B2323A" w:rsidRPr="00250302" w:rsidRDefault="00B2323A" w:rsidP="00B2323A">
      <w:pPr>
        <w:keepNext/>
        <w:keepLines/>
        <w:spacing w:after="120"/>
        <w:ind w:left="1134" w:right="1134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 wp14:anchorId="0DD102C1" wp14:editId="266364D5">
            <wp:extent cx="4692668" cy="2362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50" cy="2374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323A" w:rsidRPr="00B2323A" w:rsidRDefault="00B2323A" w:rsidP="00D8286A">
      <w:pPr>
        <w:spacing w:line="220" w:lineRule="exact"/>
        <w:ind w:left="1134" w:right="1134" w:firstLine="170"/>
        <w:rPr>
          <w:i/>
          <w:sz w:val="18"/>
          <w:szCs w:val="18"/>
        </w:rPr>
      </w:pPr>
      <w:r w:rsidRPr="00B2323A">
        <w:rPr>
          <w:i/>
          <w:iCs/>
          <w:sz w:val="18"/>
          <w:szCs w:val="18"/>
        </w:rPr>
        <w:t>Условные обозначения</w:t>
      </w:r>
      <w:r w:rsidRPr="00B2323A">
        <w:rPr>
          <w:sz w:val="18"/>
          <w:szCs w:val="18"/>
        </w:rPr>
        <w:t xml:space="preserve">: сплошная линия: государства − члены ЕЭК, прерывистая линия: государства – </w:t>
      </w:r>
      <w:proofErr w:type="spellStart"/>
      <w:r w:rsidRPr="00B2323A">
        <w:rPr>
          <w:sz w:val="18"/>
          <w:szCs w:val="18"/>
        </w:rPr>
        <w:t>нечлены</w:t>
      </w:r>
      <w:proofErr w:type="spellEnd"/>
      <w:r w:rsidRPr="00B2323A">
        <w:rPr>
          <w:sz w:val="18"/>
          <w:szCs w:val="18"/>
        </w:rPr>
        <w:t xml:space="preserve"> ЕЭК.</w:t>
      </w:r>
    </w:p>
    <w:p w:rsidR="00B2323A" w:rsidRPr="00B2323A" w:rsidRDefault="00B2323A" w:rsidP="00B2323A">
      <w:pPr>
        <w:spacing w:after="240" w:line="220" w:lineRule="exact"/>
        <w:ind w:left="1134" w:right="1134" w:firstLine="170"/>
        <w:jc w:val="both"/>
        <w:rPr>
          <w:sz w:val="18"/>
          <w:szCs w:val="18"/>
        </w:rPr>
      </w:pPr>
      <w:r w:rsidRPr="00B2323A">
        <w:rPr>
          <w:i/>
          <w:iCs/>
          <w:sz w:val="18"/>
          <w:szCs w:val="18"/>
        </w:rPr>
        <w:t>Источник</w:t>
      </w:r>
      <w:r w:rsidRPr="00B2323A">
        <w:rPr>
          <w:sz w:val="18"/>
          <w:szCs w:val="18"/>
        </w:rPr>
        <w:t>: ЕЭК.</w:t>
      </w:r>
    </w:p>
    <w:bookmarkEnd w:id="0"/>
    <w:p w:rsidR="00B2323A" w:rsidRPr="00BE702F" w:rsidRDefault="00B2323A" w:rsidP="00B2323A">
      <w:pPr>
        <w:spacing w:after="120"/>
        <w:ind w:left="1134" w:right="1134"/>
        <w:jc w:val="both"/>
      </w:pPr>
      <w:r>
        <w:t>3.</w:t>
      </w:r>
      <w:r>
        <w:tab/>
        <w:t>Из 193 государств – членов Организации Объединенных Наций 147 государств (76%) являются договаривающимися сторонами по крайней мере одного правового документа по внутреннему транспорту, помимо двух постоянных наблюдателей при Организации Объединенных Наций и одной договаривающейся стороны, не являющейся государством. Почти 11% государств – членов Организации Объединенных Наций являются договаривающимися сторонами по крайней мере 30 правовых документов.</w:t>
      </w:r>
    </w:p>
    <w:p w:rsidR="00B2323A" w:rsidRPr="00BE702F" w:rsidRDefault="00B2323A" w:rsidP="00B2323A">
      <w:pPr>
        <w:pStyle w:val="HChGR"/>
      </w:pPr>
      <w:r>
        <w:tab/>
      </w:r>
      <w:r w:rsidRPr="00930E38">
        <w:t>II.</w:t>
      </w:r>
      <w:r>
        <w:tab/>
        <w:t>Географическое распределение договаривающихся сторон</w:t>
      </w:r>
    </w:p>
    <w:p w:rsidR="00B2323A" w:rsidRPr="00BE702F" w:rsidRDefault="00B2323A" w:rsidP="00B2323A">
      <w:pPr>
        <w:spacing w:after="120"/>
        <w:ind w:left="1134" w:right="1134"/>
        <w:jc w:val="both"/>
      </w:pPr>
      <w:r>
        <w:t>4.</w:t>
      </w:r>
      <w:r>
        <w:tab/>
        <w:t xml:space="preserve">Общее число договаривающихся сторон 58 конвенций по транспорту составляет 1 753 (по состоянию на 1 декабря 2018 года). При этом 1 354 договаривающиеся стороны входят в состав ЕЭК и 399 договаривающихся сторон не являются членами ЕЭК. </w:t>
      </w:r>
    </w:p>
    <w:p w:rsidR="00B2323A" w:rsidRPr="00BE702F" w:rsidRDefault="00B2323A" w:rsidP="00B2323A">
      <w:pPr>
        <w:spacing w:after="120"/>
        <w:ind w:left="1134" w:right="1134"/>
        <w:jc w:val="both"/>
      </w:pPr>
      <w:r>
        <w:t>5.</w:t>
      </w:r>
      <w:r>
        <w:tab/>
        <w:t>Из 147 государств − членов Организации Объединенных Наций, являющихся договаривающимися сторонами, 91 государство (62%) не входит в состав ЕЭК.</w:t>
      </w:r>
      <w:bookmarkStart w:id="1" w:name="_Hlk529199868"/>
      <w:bookmarkEnd w:id="1"/>
    </w:p>
    <w:p w:rsidR="00B2323A" w:rsidRPr="00BE702F" w:rsidRDefault="00B2323A" w:rsidP="00B2323A">
      <w:pPr>
        <w:spacing w:after="120"/>
        <w:ind w:left="1134" w:right="1134"/>
        <w:jc w:val="both"/>
      </w:pPr>
      <w:r>
        <w:t>6.</w:t>
      </w:r>
      <w:r>
        <w:tab/>
        <w:t>Из 58 правовых документов, находящихся в ведении КВТ, действуют 49. Государства, не входящие в состав ЕЭК, являются договаривающимися сторонами 30 транспортных конвенций, что составляет 30% от общего числа государств, присоединившихся к этим конвенциям. Эт</w:t>
      </w:r>
      <w:r w:rsidR="00D8286A">
        <w:t>о означает также, что около 60% </w:t>
      </w:r>
      <w:r>
        <w:t xml:space="preserve">действующих конвенций по транспорту Организации Объединенных Наций, обслуживаемых ЕЭК, по своему географическому охвату выходят за пределы территории ЕЭК. В среднем каждое государство − член ЕЭК является стороной 24 правовых документов, в то время как каждая из </w:t>
      </w:r>
      <w:r w:rsidR="00847664">
        <w:t>91 договаривающей</w:t>
      </w:r>
      <w:r>
        <w:t>ся сторон</w:t>
      </w:r>
      <w:r w:rsidR="00847664">
        <w:t>ы</w:t>
      </w:r>
      <w:r>
        <w:t>, не входящ</w:t>
      </w:r>
      <w:r w:rsidR="00847664">
        <w:t>ей</w:t>
      </w:r>
      <w:r>
        <w:t xml:space="preserve"> в состав ЕЭК, является участником 4,4 правового документа. </w:t>
      </w:r>
    </w:p>
    <w:p w:rsidR="00B2323A" w:rsidRPr="00BE702F" w:rsidRDefault="00B2323A" w:rsidP="00B2323A">
      <w:pPr>
        <w:keepNext/>
        <w:ind w:left="1134" w:right="1134"/>
        <w:jc w:val="both"/>
      </w:pPr>
      <w:r>
        <w:t>Рис. III</w:t>
      </w:r>
    </w:p>
    <w:p w:rsidR="00B2323A" w:rsidRPr="00BE702F" w:rsidRDefault="00B2323A" w:rsidP="00B2323A">
      <w:pPr>
        <w:keepNext/>
        <w:spacing w:after="240"/>
        <w:ind w:left="1134" w:right="1134"/>
        <w:rPr>
          <w:b/>
        </w:rPr>
      </w:pPr>
      <w:r>
        <w:rPr>
          <w:b/>
          <w:bCs/>
        </w:rPr>
        <w:t xml:space="preserve">Договаривающиеся стороны – члены и </w:t>
      </w:r>
      <w:proofErr w:type="spellStart"/>
      <w:r>
        <w:rPr>
          <w:b/>
          <w:bCs/>
        </w:rPr>
        <w:t>нечлены</w:t>
      </w:r>
      <w:proofErr w:type="spellEnd"/>
      <w:r>
        <w:rPr>
          <w:b/>
          <w:bCs/>
        </w:rPr>
        <w:t xml:space="preserve"> ЕЭК, которые являются договаривающимися сторонами по </w:t>
      </w:r>
      <w:r w:rsidR="009401D1">
        <w:rPr>
          <w:b/>
          <w:bCs/>
        </w:rPr>
        <w:t>крайней мере одной конвенции по </w:t>
      </w:r>
      <w:r>
        <w:rPr>
          <w:b/>
          <w:bCs/>
        </w:rPr>
        <w:t>транспорту Организации Объединенных Наций</w:t>
      </w:r>
    </w:p>
    <w:p w:rsidR="00B2323A" w:rsidRPr="00250302" w:rsidRDefault="00B2323A" w:rsidP="00B2323A">
      <w:pPr>
        <w:spacing w:after="120"/>
        <w:ind w:left="1134" w:right="1134"/>
        <w:jc w:val="both"/>
      </w:pPr>
      <w:r w:rsidRPr="00250302">
        <w:rPr>
          <w:noProof/>
          <w:lang w:eastAsia="ru-RU"/>
        </w:rPr>
        <w:drawing>
          <wp:inline distT="0" distB="0" distL="0" distR="0" wp14:anchorId="4E1FF421" wp14:editId="3AE56B08">
            <wp:extent cx="4667250" cy="3076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23A" w:rsidRPr="00B2323A" w:rsidRDefault="00B2323A" w:rsidP="00D8286A">
      <w:pPr>
        <w:spacing w:line="220" w:lineRule="exact"/>
        <w:ind w:left="1134" w:right="1134" w:firstLine="170"/>
        <w:rPr>
          <w:i/>
          <w:sz w:val="18"/>
          <w:szCs w:val="18"/>
        </w:rPr>
      </w:pPr>
      <w:r w:rsidRPr="00B2323A">
        <w:rPr>
          <w:i/>
          <w:iCs/>
          <w:sz w:val="18"/>
          <w:szCs w:val="18"/>
        </w:rPr>
        <w:t>Условные обозначения</w:t>
      </w:r>
      <w:r w:rsidRPr="00B2323A">
        <w:rPr>
          <w:sz w:val="18"/>
          <w:szCs w:val="18"/>
        </w:rPr>
        <w:t>: темно-серый цвет: договаривающиеся стороны; светло-серый цвет: страны, не являющиеся договаривающимися сторонами.</w:t>
      </w:r>
    </w:p>
    <w:p w:rsidR="00B2323A" w:rsidRPr="00B2323A" w:rsidRDefault="00B2323A" w:rsidP="00B2323A">
      <w:pPr>
        <w:spacing w:after="240" w:line="220" w:lineRule="exact"/>
        <w:ind w:left="1134" w:right="1134" w:firstLine="170"/>
        <w:jc w:val="both"/>
        <w:rPr>
          <w:i/>
          <w:sz w:val="18"/>
          <w:szCs w:val="18"/>
        </w:rPr>
      </w:pPr>
      <w:r w:rsidRPr="00B2323A">
        <w:rPr>
          <w:i/>
          <w:iCs/>
          <w:sz w:val="18"/>
          <w:szCs w:val="18"/>
        </w:rPr>
        <w:t>Источник</w:t>
      </w:r>
      <w:r w:rsidRPr="00B2323A">
        <w:rPr>
          <w:sz w:val="18"/>
          <w:szCs w:val="18"/>
        </w:rPr>
        <w:t>: ЕЭК.</w:t>
      </w:r>
    </w:p>
    <w:p w:rsidR="00B2323A" w:rsidRPr="00BE702F" w:rsidRDefault="00B2323A" w:rsidP="00B2323A">
      <w:pPr>
        <w:spacing w:after="120"/>
        <w:ind w:left="1134" w:right="1134"/>
        <w:jc w:val="both"/>
      </w:pPr>
      <w:r>
        <w:t>7.</w:t>
      </w:r>
      <w:r>
        <w:tab/>
        <w:t xml:space="preserve">В настоящее время Европейский союз – единственная договаривающаяся сторона правовых документов Организации Объединенных Наций, относящихся к ведению Комитета, которая не является государством. Он является участником семи правовых документов. </w:t>
      </w:r>
    </w:p>
    <w:p w:rsidR="00B2323A" w:rsidRPr="00BE702F" w:rsidRDefault="00B2323A" w:rsidP="00B2323A">
      <w:pPr>
        <w:spacing w:after="120"/>
        <w:ind w:left="1134" w:right="1134"/>
        <w:jc w:val="both"/>
      </w:pPr>
      <w:r>
        <w:t>8.</w:t>
      </w:r>
      <w:r>
        <w:tab/>
        <w:t>46 государств − членов Организации Объединенных Наций не являются договаривающимися сторонами ни одного из правовых документов Организации Объединенных Наций в области внутреннего транспорта, относящихся к ведению КВТ: Ангола, Белиз, Боливия (Многонациональное Государство), Бруней-</w:t>
      </w:r>
      <w:proofErr w:type="spellStart"/>
      <w:r>
        <w:t>Даруссалам</w:t>
      </w:r>
      <w:proofErr w:type="spellEnd"/>
      <w:r>
        <w:t xml:space="preserve">, Бутан, Вануату, Восточный Тимор, Габон, Гамбия, Гвинея, Гвинея-Бисау, Гондурас, Гренада, Джибути, Доминика, Замбия, Йемен, Кирибати, Колумбия, Коморские Острова, Корейская Народно-Демократическая Республика, Ливия, Мавритания, Мальдивские Острова, Маршалловы Острова, Микронезия (Федеративные Штаты), Мозамбик, Мьянма, Науру, Никарагуа, Палау, Панама, Самоа, Сан-Томе и Принсипи, Свазиленд, Сент-Винсент и Гренадины, </w:t>
      </w:r>
      <w:proofErr w:type="spellStart"/>
      <w:r>
        <w:t>Сент</w:t>
      </w:r>
      <w:proofErr w:type="spellEnd"/>
      <w:r>
        <w:t>-Китс и Невис, Сент-Люсия, Сомали, Суринам, Тувалу, Чад, Экваториальная Гвинея, Эритрея, Эфиопия и Южный Судан.</w:t>
      </w:r>
    </w:p>
    <w:p w:rsidR="00B2323A" w:rsidRPr="00BE702F" w:rsidRDefault="00B2323A" w:rsidP="00B2323A">
      <w:pPr>
        <w:spacing w:after="120"/>
        <w:ind w:left="1134" w:right="1134"/>
        <w:jc w:val="both"/>
      </w:pPr>
      <w:r>
        <w:t>9.</w:t>
      </w:r>
      <w:r>
        <w:tab/>
        <w:t>Комитет, возможно, пожелает рассмотреть эту информацию и дать указания относительно возможности увеличения числа новых присоединений к правовым документам, относящимся к его ведению.</w:t>
      </w:r>
    </w:p>
    <w:p w:rsidR="00C44781" w:rsidRDefault="00C44781">
      <w:pPr>
        <w:suppressAutoHyphens w:val="0"/>
        <w:spacing w:line="240" w:lineRule="auto"/>
        <w:rPr>
          <w:rFonts w:eastAsia="Times New Roman" w:cs="Times New Roman"/>
          <w:b/>
          <w:sz w:val="28"/>
          <w:szCs w:val="20"/>
          <w:lang w:eastAsia="ru-RU"/>
        </w:rPr>
      </w:pPr>
      <w:r>
        <w:br w:type="page"/>
      </w:r>
    </w:p>
    <w:p w:rsidR="00B2323A" w:rsidRPr="00BE702F" w:rsidRDefault="00B2323A" w:rsidP="00B2323A">
      <w:pPr>
        <w:pStyle w:val="HChGR"/>
      </w:pPr>
      <w:r>
        <w:t>Приложение</w:t>
      </w:r>
    </w:p>
    <w:p w:rsidR="00B2323A" w:rsidRPr="00BE702F" w:rsidRDefault="00B2323A" w:rsidP="00B2323A">
      <w:pPr>
        <w:pStyle w:val="HChGR"/>
      </w:pPr>
      <w:r>
        <w:tab/>
      </w:r>
      <w:r>
        <w:tab/>
        <w:t>Присоединения, зарегистрированные в период с 1 января по 1 декабря 2018 года</w:t>
      </w:r>
    </w:p>
    <w:tbl>
      <w:tblPr>
        <w:tblStyle w:val="TabTxt"/>
        <w:tblW w:w="8504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414"/>
        <w:gridCol w:w="2130"/>
        <w:gridCol w:w="4960"/>
      </w:tblGrid>
      <w:tr w:rsidR="00B2323A" w:rsidRPr="00C44781" w:rsidTr="00C44781">
        <w:trPr>
          <w:tblHeader/>
        </w:trPr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2323A" w:rsidRPr="00C44781" w:rsidRDefault="00B2323A" w:rsidP="00C44781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C44781">
              <w:rPr>
                <w:i/>
                <w:sz w:val="16"/>
              </w:rPr>
              <w:t>Дата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2323A" w:rsidRPr="00C44781" w:rsidRDefault="00B2323A" w:rsidP="00C44781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C44781">
              <w:rPr>
                <w:i/>
                <w:sz w:val="16"/>
              </w:rPr>
              <w:t>Договаривающаяся сторона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0" w:type="dxa"/>
            <w:tcBorders>
              <w:bottom w:val="single" w:sz="12" w:space="0" w:color="auto"/>
            </w:tcBorders>
            <w:shd w:val="clear" w:color="auto" w:fill="auto"/>
          </w:tcPr>
          <w:p w:rsidR="00B2323A" w:rsidRPr="00C44781" w:rsidRDefault="00B2323A" w:rsidP="00C44781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C44781">
              <w:rPr>
                <w:i/>
                <w:sz w:val="16"/>
              </w:rPr>
              <w:t>Конвенция</w:t>
            </w:r>
          </w:p>
        </w:tc>
      </w:tr>
      <w:tr w:rsidR="00B2323A" w:rsidRPr="00C44781" w:rsidTr="00C44781">
        <w:tc>
          <w:tcPr>
            <w:tcW w:w="1414" w:type="dxa"/>
            <w:tcBorders>
              <w:top w:val="single" w:sz="12" w:space="0" w:color="auto"/>
            </w:tcBorders>
          </w:tcPr>
          <w:p w:rsidR="00B2323A" w:rsidRPr="00C44781" w:rsidRDefault="00B2323A" w:rsidP="00D8286A">
            <w:pPr>
              <w:spacing w:before="120"/>
            </w:pPr>
            <w:r w:rsidRPr="00C44781">
              <w:t>29.11.2018</w:t>
            </w:r>
          </w:p>
        </w:tc>
        <w:tc>
          <w:tcPr>
            <w:tcW w:w="2130" w:type="dxa"/>
            <w:tcBorders>
              <w:top w:val="single" w:sz="12" w:space="0" w:color="auto"/>
            </w:tcBorders>
          </w:tcPr>
          <w:p w:rsidR="00B2323A" w:rsidRPr="00C44781" w:rsidRDefault="00B2323A" w:rsidP="00D8286A">
            <w:pPr>
              <w:spacing w:before="120"/>
            </w:pPr>
            <w:r w:rsidRPr="00C44781">
              <w:t>Оман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0" w:type="dxa"/>
            <w:tcBorders>
              <w:top w:val="single" w:sz="12" w:space="0" w:color="auto"/>
            </w:tcBorders>
          </w:tcPr>
          <w:p w:rsidR="00B2323A" w:rsidRPr="00C44781" w:rsidRDefault="00B2323A" w:rsidP="00D8286A">
            <w:pPr>
              <w:spacing w:before="120"/>
            </w:pPr>
            <w:r w:rsidRPr="00C44781">
              <w:t>Таможенная конвенция о международной перевозке грузов с применением книжки МДП (Конвенция МДП) от 14 ноября 1975 года</w:t>
            </w:r>
          </w:p>
        </w:tc>
      </w:tr>
      <w:tr w:rsidR="00B2323A" w:rsidRPr="00C44781" w:rsidTr="00C44781">
        <w:tc>
          <w:tcPr>
            <w:tcW w:w="1414" w:type="dxa"/>
          </w:tcPr>
          <w:p w:rsidR="00B2323A" w:rsidRPr="00C44781" w:rsidRDefault="00B2323A" w:rsidP="00C44781">
            <w:r w:rsidRPr="00C44781">
              <w:t>31.10.2018</w:t>
            </w:r>
          </w:p>
        </w:tc>
        <w:tc>
          <w:tcPr>
            <w:tcW w:w="2130" w:type="dxa"/>
          </w:tcPr>
          <w:p w:rsidR="00B2323A" w:rsidRPr="00C44781" w:rsidRDefault="00B2323A" w:rsidP="00C44781">
            <w:r w:rsidRPr="00C44781">
              <w:t>Аргентина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0" w:type="dxa"/>
          </w:tcPr>
          <w:p w:rsidR="00B2323A" w:rsidRPr="00C44781" w:rsidRDefault="00B2323A" w:rsidP="00C44781">
            <w:r w:rsidRPr="00C44781">
              <w:t>Таможенная конвенция о международной перевозке грузов с применением книжки МДП (Конвенция МДП) от 14 ноября 1975 года</w:t>
            </w:r>
          </w:p>
        </w:tc>
      </w:tr>
      <w:tr w:rsidR="00B2323A" w:rsidRPr="00C44781" w:rsidTr="00C44781">
        <w:tc>
          <w:tcPr>
            <w:tcW w:w="1414" w:type="dxa"/>
          </w:tcPr>
          <w:p w:rsidR="00B2323A" w:rsidRPr="00C44781" w:rsidRDefault="00B2323A" w:rsidP="00C44781">
            <w:r w:rsidRPr="00C44781">
              <w:t>18.10.2018</w:t>
            </w:r>
          </w:p>
        </w:tc>
        <w:tc>
          <w:tcPr>
            <w:tcW w:w="2130" w:type="dxa"/>
          </w:tcPr>
          <w:p w:rsidR="00B2323A" w:rsidRPr="00C44781" w:rsidRDefault="00B2323A" w:rsidP="00C44781">
            <w:r w:rsidRPr="00C44781">
              <w:t>Нигерия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0" w:type="dxa"/>
          </w:tcPr>
          <w:p w:rsidR="00B2323A" w:rsidRPr="00C44781" w:rsidRDefault="00B2323A" w:rsidP="00C44781">
            <w:r w:rsidRPr="00C44781">
              <w:t>Европейское соглашение о международной дорожной перевозке опасных грузов (ДОПОГ) от 30 сентября 1957</w:t>
            </w:r>
            <w:r w:rsidR="00C44781">
              <w:rPr>
                <w:lang w:val="en-US"/>
              </w:rPr>
              <w:t> </w:t>
            </w:r>
            <w:r w:rsidRPr="00C44781">
              <w:t>года</w:t>
            </w:r>
          </w:p>
        </w:tc>
      </w:tr>
      <w:tr w:rsidR="00B2323A" w:rsidRPr="00C44781" w:rsidTr="00C44781">
        <w:tc>
          <w:tcPr>
            <w:tcW w:w="1414" w:type="dxa"/>
          </w:tcPr>
          <w:p w:rsidR="00B2323A" w:rsidRPr="00C44781" w:rsidRDefault="00B2323A" w:rsidP="00C44781">
            <w:r w:rsidRPr="00C44781">
              <w:t>18.10.2018</w:t>
            </w:r>
          </w:p>
        </w:tc>
        <w:tc>
          <w:tcPr>
            <w:tcW w:w="2130" w:type="dxa"/>
          </w:tcPr>
          <w:p w:rsidR="00B2323A" w:rsidRPr="00C44781" w:rsidRDefault="00B2323A" w:rsidP="00C44781">
            <w:r w:rsidRPr="00C44781">
              <w:t>Нигерия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0" w:type="dxa"/>
          </w:tcPr>
          <w:p w:rsidR="00B2323A" w:rsidRPr="00C44781" w:rsidRDefault="00B2323A" w:rsidP="00C44781">
            <w:r w:rsidRPr="00C44781">
              <w:t>Соглашение о введении глобальных технических правил</w:t>
            </w:r>
            <w:r w:rsidR="00C44781">
              <w:rPr>
                <w:lang w:val="en-US"/>
              </w:rPr>
              <w:t> </w:t>
            </w:r>
            <w:r w:rsidRPr="00C44781">
              <w:t>для колесных транспортных средств, предметов оборудования и частей, которые могут быть установлены/или использованы на колесных транспортных средствах, от 25 июня 1998 года</w:t>
            </w:r>
          </w:p>
        </w:tc>
      </w:tr>
      <w:tr w:rsidR="00B2323A" w:rsidRPr="00C44781" w:rsidTr="00C44781">
        <w:tc>
          <w:tcPr>
            <w:tcW w:w="1414" w:type="dxa"/>
          </w:tcPr>
          <w:p w:rsidR="00B2323A" w:rsidRPr="00C44781" w:rsidRDefault="00B2323A" w:rsidP="00C44781">
            <w:r w:rsidRPr="00C44781">
              <w:t>18.10.2018</w:t>
            </w:r>
          </w:p>
        </w:tc>
        <w:tc>
          <w:tcPr>
            <w:tcW w:w="2130" w:type="dxa"/>
          </w:tcPr>
          <w:p w:rsidR="00B2323A" w:rsidRPr="00C44781" w:rsidRDefault="00B2323A" w:rsidP="00C44781">
            <w:r w:rsidRPr="00C44781">
              <w:t>Нигерия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0" w:type="dxa"/>
          </w:tcPr>
          <w:p w:rsidR="00B2323A" w:rsidRPr="00C44781" w:rsidRDefault="00B2323A" w:rsidP="00C44781">
            <w:r w:rsidRPr="00C44781">
              <w:t>Конвенция о дорожном движении от 8 ноября 1968 года</w:t>
            </w:r>
          </w:p>
        </w:tc>
      </w:tr>
      <w:tr w:rsidR="00B2323A" w:rsidRPr="00C44781" w:rsidTr="00C44781">
        <w:tc>
          <w:tcPr>
            <w:tcW w:w="1414" w:type="dxa"/>
          </w:tcPr>
          <w:p w:rsidR="00B2323A" w:rsidRPr="00C44781" w:rsidRDefault="00B2323A" w:rsidP="00C44781">
            <w:r w:rsidRPr="00C44781">
              <w:t>18.10.2018</w:t>
            </w:r>
          </w:p>
        </w:tc>
        <w:tc>
          <w:tcPr>
            <w:tcW w:w="2130" w:type="dxa"/>
          </w:tcPr>
          <w:p w:rsidR="00B2323A" w:rsidRPr="00C44781" w:rsidRDefault="00B2323A" w:rsidP="00C44781">
            <w:r w:rsidRPr="00C44781">
              <w:t>Нигерия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0" w:type="dxa"/>
          </w:tcPr>
          <w:p w:rsidR="00B2323A" w:rsidRPr="00C44781" w:rsidRDefault="00B2323A" w:rsidP="00C44781">
            <w:r w:rsidRPr="00C44781">
              <w:t>Соглашение о принятии единообразных условий для периодических технических осмотров колесных транспортных средств и о взаимном признании таких осмотров от 13 ноября 1997 года</w:t>
            </w:r>
          </w:p>
        </w:tc>
      </w:tr>
      <w:tr w:rsidR="00B2323A" w:rsidRPr="00C44781" w:rsidTr="00C44781">
        <w:tc>
          <w:tcPr>
            <w:tcW w:w="1414" w:type="dxa"/>
          </w:tcPr>
          <w:p w:rsidR="00B2323A" w:rsidRPr="00C44781" w:rsidRDefault="00B2323A" w:rsidP="00C44781">
            <w:r w:rsidRPr="00C44781">
              <w:t>18.10.2018</w:t>
            </w:r>
          </w:p>
        </w:tc>
        <w:tc>
          <w:tcPr>
            <w:tcW w:w="2130" w:type="dxa"/>
          </w:tcPr>
          <w:p w:rsidR="00B2323A" w:rsidRPr="00C44781" w:rsidRDefault="00B2323A" w:rsidP="00C44781">
            <w:r w:rsidRPr="00C44781">
              <w:t>Нигерия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0" w:type="dxa"/>
          </w:tcPr>
          <w:p w:rsidR="00B2323A" w:rsidRPr="00C44781" w:rsidRDefault="00B2323A" w:rsidP="00C44781">
            <w:r w:rsidRPr="00C44781">
              <w:t>Соглашение о принятии единообразных технических предписаний для колесных транспортных средств, предметов оборудован</w:t>
            </w:r>
            <w:r w:rsidR="00C44781">
              <w:t>ия и частей, которые могут быть </w:t>
            </w:r>
            <w:r w:rsidRPr="00C44781">
              <w:t>установлены и/или использованы на колесных транспортных средствах, и об условиях взаимного признания официал</w:t>
            </w:r>
            <w:r w:rsidR="00C44781">
              <w:t>ьных утверждений, выдаваемых на </w:t>
            </w:r>
            <w:r w:rsidRPr="00C44781">
              <w:t>основе этих предписаний, от 20 марта 1958 года</w:t>
            </w:r>
          </w:p>
        </w:tc>
      </w:tr>
      <w:tr w:rsidR="00B2323A" w:rsidRPr="00C44781" w:rsidTr="00C44781">
        <w:tc>
          <w:tcPr>
            <w:tcW w:w="1414" w:type="dxa"/>
          </w:tcPr>
          <w:p w:rsidR="00B2323A" w:rsidRPr="00C44781" w:rsidRDefault="00B2323A" w:rsidP="00C44781">
            <w:r w:rsidRPr="00C44781">
              <w:t>28.06.2018</w:t>
            </w:r>
          </w:p>
        </w:tc>
        <w:tc>
          <w:tcPr>
            <w:tcW w:w="2130" w:type="dxa"/>
          </w:tcPr>
          <w:p w:rsidR="00B2323A" w:rsidRPr="00C44781" w:rsidRDefault="00B2323A" w:rsidP="00C44781">
            <w:r w:rsidRPr="00C44781">
              <w:t>Армения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0" w:type="dxa"/>
          </w:tcPr>
          <w:p w:rsidR="00B2323A" w:rsidRPr="00C44781" w:rsidRDefault="00B2323A" w:rsidP="00847664">
            <w:r w:rsidRPr="00C44781">
              <w:t>Конвенция о дорожных знаках и сигналах от 8 ноября 1968 года</w:t>
            </w:r>
          </w:p>
        </w:tc>
      </w:tr>
      <w:tr w:rsidR="00B2323A" w:rsidRPr="00C44781" w:rsidTr="00C44781">
        <w:tc>
          <w:tcPr>
            <w:tcW w:w="1414" w:type="dxa"/>
          </w:tcPr>
          <w:p w:rsidR="00B2323A" w:rsidRPr="00C44781" w:rsidRDefault="00B2323A" w:rsidP="00C44781">
            <w:r w:rsidRPr="00C44781">
              <w:t>12.06.2018</w:t>
            </w:r>
          </w:p>
        </w:tc>
        <w:tc>
          <w:tcPr>
            <w:tcW w:w="2130" w:type="dxa"/>
          </w:tcPr>
          <w:p w:rsidR="00B2323A" w:rsidRPr="00C44781" w:rsidRDefault="00B2323A" w:rsidP="00C44781">
            <w:r w:rsidRPr="00C44781">
              <w:t>Кабо-Верде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0" w:type="dxa"/>
          </w:tcPr>
          <w:p w:rsidR="00B2323A" w:rsidRPr="00C44781" w:rsidRDefault="00B2323A" w:rsidP="00C44781">
            <w:r w:rsidRPr="00C44781">
              <w:t>Конвенция о дорожном движении от 8 ноября 1968 года</w:t>
            </w:r>
          </w:p>
        </w:tc>
      </w:tr>
      <w:tr w:rsidR="00B2323A" w:rsidRPr="00C44781" w:rsidTr="00C44781">
        <w:tc>
          <w:tcPr>
            <w:tcW w:w="1414" w:type="dxa"/>
          </w:tcPr>
          <w:p w:rsidR="00B2323A" w:rsidRPr="00C44781" w:rsidRDefault="00B2323A" w:rsidP="00C44781">
            <w:r w:rsidRPr="00C44781">
              <w:t>17.05.2018</w:t>
            </w:r>
          </w:p>
        </w:tc>
        <w:tc>
          <w:tcPr>
            <w:tcW w:w="2130" w:type="dxa"/>
          </w:tcPr>
          <w:p w:rsidR="00B2323A" w:rsidRPr="00C44781" w:rsidRDefault="00B2323A" w:rsidP="00C44781">
            <w:r w:rsidRPr="00C44781">
              <w:t>Саудовская Аравия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0" w:type="dxa"/>
          </w:tcPr>
          <w:p w:rsidR="00B2323A" w:rsidRPr="00C44781" w:rsidRDefault="00B2323A" w:rsidP="00C44781">
            <w:r w:rsidRPr="00C44781">
              <w:t>Таможенная конвенция о международной перевозке грузов с применением книжки МДП (Конвенция МДП) от 14 ноября 1975 года</w:t>
            </w:r>
          </w:p>
        </w:tc>
      </w:tr>
      <w:tr w:rsidR="00B2323A" w:rsidRPr="00C44781" w:rsidTr="00C44781">
        <w:tc>
          <w:tcPr>
            <w:tcW w:w="1414" w:type="dxa"/>
            <w:tcBorders>
              <w:bottom w:val="nil"/>
            </w:tcBorders>
          </w:tcPr>
          <w:p w:rsidR="00B2323A" w:rsidRPr="00C44781" w:rsidRDefault="00B2323A" w:rsidP="00C44781">
            <w:r w:rsidRPr="00C44781">
              <w:t>4.05.2018</w:t>
            </w:r>
          </w:p>
        </w:tc>
        <w:tc>
          <w:tcPr>
            <w:tcW w:w="2130" w:type="dxa"/>
            <w:tcBorders>
              <w:bottom w:val="nil"/>
            </w:tcBorders>
          </w:tcPr>
          <w:p w:rsidR="00B2323A" w:rsidRPr="00C44781" w:rsidRDefault="00B2323A" w:rsidP="00C44781">
            <w:r w:rsidRPr="00C44781">
              <w:t>Узбекистан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0" w:type="dxa"/>
          </w:tcPr>
          <w:p w:rsidR="00B2323A" w:rsidRPr="00C44781" w:rsidRDefault="00B2323A" w:rsidP="00C44781">
            <w:r w:rsidRPr="00C44781">
              <w:t>Соглашение о введении глобальных технических правил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от 25 июня 1998 года</w:t>
            </w:r>
          </w:p>
        </w:tc>
      </w:tr>
      <w:tr w:rsidR="00B2323A" w:rsidRPr="00C44781" w:rsidTr="00C44781">
        <w:tc>
          <w:tcPr>
            <w:tcW w:w="1414" w:type="dxa"/>
            <w:tcBorders>
              <w:top w:val="nil"/>
              <w:bottom w:val="nil"/>
            </w:tcBorders>
          </w:tcPr>
          <w:p w:rsidR="00B2323A" w:rsidRPr="00C44781" w:rsidRDefault="00B2323A" w:rsidP="00C44781">
            <w:r w:rsidRPr="00C44781">
              <w:t>28.03.2018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B2323A" w:rsidRPr="00C44781" w:rsidRDefault="00B2323A" w:rsidP="00C44781">
            <w:r w:rsidRPr="00C44781">
              <w:t>Соединенное Королевство Великобритании и Северной Ирландии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0" w:type="dxa"/>
          </w:tcPr>
          <w:p w:rsidR="00B2323A" w:rsidRPr="00C44781" w:rsidRDefault="00B2323A" w:rsidP="00847664">
            <w:r w:rsidRPr="00C44781">
              <w:t>Конвенция о дорожном движении от 8 ноября 1968 года</w:t>
            </w:r>
          </w:p>
        </w:tc>
      </w:tr>
      <w:tr w:rsidR="00B2323A" w:rsidRPr="00C44781" w:rsidTr="00C44781">
        <w:tc>
          <w:tcPr>
            <w:tcW w:w="1414" w:type="dxa"/>
            <w:tcBorders>
              <w:top w:val="nil"/>
            </w:tcBorders>
          </w:tcPr>
          <w:p w:rsidR="00B2323A" w:rsidRPr="00C44781" w:rsidRDefault="00B2323A" w:rsidP="00D8286A">
            <w:pPr>
              <w:spacing w:before="120"/>
            </w:pPr>
            <w:r w:rsidRPr="00C44781">
              <w:t>14.03.2018</w:t>
            </w:r>
          </w:p>
        </w:tc>
        <w:tc>
          <w:tcPr>
            <w:tcW w:w="2130" w:type="dxa"/>
            <w:tcBorders>
              <w:top w:val="nil"/>
            </w:tcBorders>
          </w:tcPr>
          <w:p w:rsidR="00B2323A" w:rsidRPr="00C44781" w:rsidRDefault="00B2323A" w:rsidP="00D8286A">
            <w:pPr>
              <w:spacing w:before="120"/>
            </w:pPr>
            <w:r w:rsidRPr="00C44781">
              <w:t>Республика Молдова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0" w:type="dxa"/>
          </w:tcPr>
          <w:p w:rsidR="00B2323A" w:rsidRPr="00C44781" w:rsidRDefault="00B2323A" w:rsidP="00D8286A">
            <w:pPr>
              <w:spacing w:before="120"/>
            </w:pPr>
            <w:r w:rsidRPr="00C44781">
              <w:t>Дополнительный протокол к КДПГ, касающийся электро</w:t>
            </w:r>
            <w:bookmarkStart w:id="2" w:name="_GoBack"/>
            <w:bookmarkEnd w:id="2"/>
            <w:r w:rsidRPr="00C44781">
              <w:t>нной накладной (e-CMR)</w:t>
            </w:r>
          </w:p>
        </w:tc>
      </w:tr>
      <w:tr w:rsidR="00B2323A" w:rsidRPr="00C44781" w:rsidTr="00C44781">
        <w:tc>
          <w:tcPr>
            <w:tcW w:w="1414" w:type="dxa"/>
          </w:tcPr>
          <w:p w:rsidR="00B2323A" w:rsidRPr="00C44781" w:rsidRDefault="00B2323A" w:rsidP="00C44781">
            <w:r w:rsidRPr="00C44781">
              <w:t>6.03.2018</w:t>
            </w:r>
          </w:p>
        </w:tc>
        <w:tc>
          <w:tcPr>
            <w:tcW w:w="2130" w:type="dxa"/>
          </w:tcPr>
          <w:p w:rsidR="00B2323A" w:rsidRPr="00C44781" w:rsidRDefault="00B2323A" w:rsidP="00C44781">
            <w:r w:rsidRPr="00C44781">
              <w:t>Российская Федерация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0" w:type="dxa"/>
          </w:tcPr>
          <w:p w:rsidR="00B2323A" w:rsidRPr="00C44781" w:rsidRDefault="00B2323A" w:rsidP="00C44781">
            <w:r w:rsidRPr="00C44781">
              <w:t>Дополнительный протокол к КДПГ, касающийся электронной накладной (e-CMR)</w:t>
            </w:r>
          </w:p>
        </w:tc>
      </w:tr>
      <w:tr w:rsidR="00B2323A" w:rsidRPr="00C44781" w:rsidTr="00C44781">
        <w:tc>
          <w:tcPr>
            <w:tcW w:w="1414" w:type="dxa"/>
          </w:tcPr>
          <w:p w:rsidR="00B2323A" w:rsidRPr="00C44781" w:rsidRDefault="00B2323A" w:rsidP="00C44781">
            <w:r w:rsidRPr="00C44781">
              <w:t>01.03.2018</w:t>
            </w:r>
          </w:p>
        </w:tc>
        <w:tc>
          <w:tcPr>
            <w:tcW w:w="2130" w:type="dxa"/>
          </w:tcPr>
          <w:p w:rsidR="00B2323A" w:rsidRPr="00C44781" w:rsidRDefault="00B2323A" w:rsidP="00C44781">
            <w:r w:rsidRPr="00C44781">
              <w:t>Армения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0" w:type="dxa"/>
          </w:tcPr>
          <w:p w:rsidR="00B2323A" w:rsidRPr="00C44781" w:rsidRDefault="00B2323A" w:rsidP="00C44781">
            <w:r w:rsidRPr="00C44781">
              <w:t xml:space="preserve">Соглашение о принятии единообразных технических предписаний для колесных транспортных средств, предметов оборудования и частей, которые могут </w:t>
            </w:r>
            <w:r w:rsidR="00C44781">
              <w:t>быть </w:t>
            </w:r>
            <w:r w:rsidRPr="00C44781">
              <w:t>установлены и/или использованы на колесных транспортных средствах, и об условиях взаимного признания официал</w:t>
            </w:r>
            <w:r w:rsidR="00C44781">
              <w:t>ьных утверждений, выдаваемых на </w:t>
            </w:r>
            <w:r w:rsidRPr="00C44781">
              <w:t>основе этих предписаний, от 20 марта 1958 года</w:t>
            </w:r>
          </w:p>
        </w:tc>
      </w:tr>
      <w:tr w:rsidR="00B2323A" w:rsidRPr="00C44781" w:rsidTr="00C44781">
        <w:tc>
          <w:tcPr>
            <w:tcW w:w="1414" w:type="dxa"/>
          </w:tcPr>
          <w:p w:rsidR="00B2323A" w:rsidRPr="00C44781" w:rsidRDefault="00B2323A" w:rsidP="00C44781">
            <w:r w:rsidRPr="00C44781">
              <w:t>31.01.2018</w:t>
            </w:r>
          </w:p>
        </w:tc>
        <w:tc>
          <w:tcPr>
            <w:tcW w:w="2130" w:type="dxa"/>
          </w:tcPr>
          <w:p w:rsidR="00B2323A" w:rsidRPr="00C44781" w:rsidRDefault="00B2323A" w:rsidP="00C44781">
            <w:r w:rsidRPr="00C44781">
              <w:t>Турция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0" w:type="dxa"/>
          </w:tcPr>
          <w:p w:rsidR="00B2323A" w:rsidRPr="00C44781" w:rsidRDefault="00B2323A" w:rsidP="00C44781">
            <w:r w:rsidRPr="00C44781">
              <w:t>Дополнительный протокол к КДПГ, касающийся электронной накладной (e-CMR)</w:t>
            </w:r>
          </w:p>
        </w:tc>
      </w:tr>
      <w:tr w:rsidR="00B2323A" w:rsidRPr="00C44781" w:rsidTr="00C44781">
        <w:tc>
          <w:tcPr>
            <w:tcW w:w="1414" w:type="dxa"/>
          </w:tcPr>
          <w:p w:rsidR="00B2323A" w:rsidRPr="00C44781" w:rsidRDefault="00B2323A" w:rsidP="00C44781">
            <w:r w:rsidRPr="00C44781">
              <w:t>25.01.2018</w:t>
            </w:r>
          </w:p>
        </w:tc>
        <w:tc>
          <w:tcPr>
            <w:tcW w:w="2130" w:type="dxa"/>
          </w:tcPr>
          <w:p w:rsidR="00B2323A" w:rsidRPr="00C44781" w:rsidRDefault="00B2323A" w:rsidP="00C44781">
            <w:r w:rsidRPr="00C44781">
              <w:t>Катар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0" w:type="dxa"/>
          </w:tcPr>
          <w:p w:rsidR="00B2323A" w:rsidRPr="00C44781" w:rsidRDefault="00B2323A" w:rsidP="00C44781">
            <w:r w:rsidRPr="00C44781">
              <w:t>Таможенная конвенция о международной перевозке грузов с применением книжки МДП (Конвенция МДП) от 14 ноября 1975 года</w:t>
            </w:r>
          </w:p>
        </w:tc>
      </w:tr>
      <w:tr w:rsidR="00B2323A" w:rsidRPr="00C44781" w:rsidTr="00C44781">
        <w:tc>
          <w:tcPr>
            <w:tcW w:w="1414" w:type="dxa"/>
          </w:tcPr>
          <w:p w:rsidR="00B2323A" w:rsidRPr="00C44781" w:rsidRDefault="00B2323A" w:rsidP="00C44781">
            <w:r w:rsidRPr="00C44781">
              <w:t>15.01.2018</w:t>
            </w:r>
          </w:p>
        </w:tc>
        <w:tc>
          <w:tcPr>
            <w:tcW w:w="2130" w:type="dxa"/>
          </w:tcPr>
          <w:p w:rsidR="00B2323A" w:rsidRPr="00C44781" w:rsidRDefault="00B2323A" w:rsidP="00C44781">
            <w:r w:rsidRPr="00C44781">
              <w:t>Сан-Марино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0" w:type="dxa"/>
          </w:tcPr>
          <w:p w:rsidR="00B2323A" w:rsidRPr="00C44781" w:rsidRDefault="00B2323A" w:rsidP="00C44781">
            <w:r w:rsidRPr="00C44781">
              <w:t>Европейское соглашение о международной дорожной перевозке опасных грузов (ДОПОГ) от 30 сентября 1957</w:t>
            </w:r>
            <w:r w:rsidR="00C44781">
              <w:rPr>
                <w:lang w:val="en-US"/>
              </w:rPr>
              <w:t> </w:t>
            </w:r>
            <w:r w:rsidRPr="00C44781">
              <w:t>года</w:t>
            </w:r>
          </w:p>
        </w:tc>
      </w:tr>
    </w:tbl>
    <w:p w:rsidR="00B2323A" w:rsidRPr="00B2323A" w:rsidRDefault="00B2323A" w:rsidP="00B2323A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2323A" w:rsidRPr="00B2323A" w:rsidSect="00B2323A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B1C" w:rsidRPr="00A312BC" w:rsidRDefault="00263B1C" w:rsidP="00A312BC"/>
  </w:endnote>
  <w:endnote w:type="continuationSeparator" w:id="0">
    <w:p w:rsidR="00263B1C" w:rsidRPr="00A312BC" w:rsidRDefault="00263B1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23A" w:rsidRPr="00B2323A" w:rsidRDefault="00B2323A">
    <w:pPr>
      <w:pStyle w:val="a8"/>
    </w:pPr>
    <w:r w:rsidRPr="00B2323A">
      <w:rPr>
        <w:b/>
        <w:sz w:val="18"/>
      </w:rPr>
      <w:fldChar w:fldCharType="begin"/>
    </w:r>
    <w:r w:rsidRPr="00B2323A">
      <w:rPr>
        <w:b/>
        <w:sz w:val="18"/>
      </w:rPr>
      <w:instrText xml:space="preserve"> PAGE  \* MERGEFORMAT </w:instrText>
    </w:r>
    <w:r w:rsidRPr="00B2323A">
      <w:rPr>
        <w:b/>
        <w:sz w:val="18"/>
      </w:rPr>
      <w:fldChar w:fldCharType="separate"/>
    </w:r>
    <w:r w:rsidR="00F10BA3">
      <w:rPr>
        <w:b/>
        <w:noProof/>
        <w:sz w:val="18"/>
      </w:rPr>
      <w:t>6</w:t>
    </w:r>
    <w:r w:rsidRPr="00B2323A">
      <w:rPr>
        <w:b/>
        <w:sz w:val="18"/>
      </w:rPr>
      <w:fldChar w:fldCharType="end"/>
    </w:r>
    <w:r>
      <w:rPr>
        <w:b/>
        <w:sz w:val="18"/>
      </w:rPr>
      <w:tab/>
    </w:r>
    <w:r>
      <w:t>GE.18-20541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23A" w:rsidRPr="00B2323A" w:rsidRDefault="00B2323A" w:rsidP="00B2323A">
    <w:pPr>
      <w:pStyle w:val="a8"/>
      <w:tabs>
        <w:tab w:val="clear" w:pos="9639"/>
        <w:tab w:val="right" w:pos="9638"/>
      </w:tabs>
      <w:rPr>
        <w:b/>
        <w:sz w:val="18"/>
      </w:rPr>
    </w:pPr>
    <w:r>
      <w:t>GE.18-20541</w:t>
    </w:r>
    <w:r>
      <w:tab/>
    </w:r>
    <w:r w:rsidRPr="00B2323A">
      <w:rPr>
        <w:b/>
        <w:sz w:val="18"/>
      </w:rPr>
      <w:fldChar w:fldCharType="begin"/>
    </w:r>
    <w:r w:rsidRPr="00B2323A">
      <w:rPr>
        <w:b/>
        <w:sz w:val="18"/>
      </w:rPr>
      <w:instrText xml:space="preserve"> PAGE  \* MERGEFORMAT </w:instrText>
    </w:r>
    <w:r w:rsidRPr="00B2323A">
      <w:rPr>
        <w:b/>
        <w:sz w:val="18"/>
      </w:rPr>
      <w:fldChar w:fldCharType="separate"/>
    </w:r>
    <w:r w:rsidR="00F10BA3">
      <w:rPr>
        <w:b/>
        <w:noProof/>
        <w:sz w:val="18"/>
      </w:rPr>
      <w:t>5</w:t>
    </w:r>
    <w:r w:rsidRPr="00B2323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B2323A" w:rsidRDefault="00B2323A" w:rsidP="00B2323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20541  (</w:t>
    </w:r>
    <w:proofErr w:type="gramEnd"/>
    <w:r>
      <w:t>R)</w:t>
    </w:r>
    <w:r w:rsidR="00F12E21">
      <w:rPr>
        <w:lang w:val="en-US"/>
      </w:rPr>
      <w:t xml:space="preserve">  281218  281218</w:t>
    </w:r>
    <w:r>
      <w:br/>
    </w:r>
    <w:r w:rsidRPr="00B2323A">
      <w:rPr>
        <w:rFonts w:ascii="C39T30Lfz" w:hAnsi="C39T30Lfz"/>
        <w:kern w:val="14"/>
        <w:sz w:val="56"/>
      </w:rPr>
      <w:t></w:t>
    </w:r>
    <w:r w:rsidRPr="00B2323A">
      <w:rPr>
        <w:rFonts w:ascii="C39T30Lfz" w:hAnsi="C39T30Lfz"/>
        <w:kern w:val="14"/>
        <w:sz w:val="56"/>
      </w:rPr>
      <w:t></w:t>
    </w:r>
    <w:r w:rsidRPr="00B2323A">
      <w:rPr>
        <w:rFonts w:ascii="C39T30Lfz" w:hAnsi="C39T30Lfz"/>
        <w:kern w:val="14"/>
        <w:sz w:val="56"/>
      </w:rPr>
      <w:t></w:t>
    </w:r>
    <w:r w:rsidRPr="00B2323A">
      <w:rPr>
        <w:rFonts w:ascii="C39T30Lfz" w:hAnsi="C39T30Lfz"/>
        <w:kern w:val="14"/>
        <w:sz w:val="56"/>
      </w:rPr>
      <w:t></w:t>
    </w:r>
    <w:r w:rsidRPr="00B2323A">
      <w:rPr>
        <w:rFonts w:ascii="C39T30Lfz" w:hAnsi="C39T30Lfz"/>
        <w:kern w:val="14"/>
        <w:sz w:val="56"/>
      </w:rPr>
      <w:t></w:t>
    </w:r>
    <w:r w:rsidRPr="00B2323A">
      <w:rPr>
        <w:rFonts w:ascii="C39T30Lfz" w:hAnsi="C39T30Lfz"/>
        <w:kern w:val="14"/>
        <w:sz w:val="56"/>
      </w:rPr>
      <w:t></w:t>
    </w:r>
    <w:r w:rsidRPr="00B2323A">
      <w:rPr>
        <w:rFonts w:ascii="C39T30Lfz" w:hAnsi="C39T30Lfz"/>
        <w:kern w:val="14"/>
        <w:sz w:val="56"/>
      </w:rPr>
      <w:t></w:t>
    </w:r>
    <w:r w:rsidRPr="00B2323A">
      <w:rPr>
        <w:rFonts w:ascii="C39T30Lfz" w:hAnsi="C39T30Lfz"/>
        <w:kern w:val="14"/>
        <w:sz w:val="56"/>
      </w:rPr>
      <w:t></w:t>
    </w:r>
    <w:r w:rsidRPr="00B2323A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2019/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19/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B1C" w:rsidRPr="001075E9" w:rsidRDefault="00263B1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63B1C" w:rsidRDefault="00263B1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23A" w:rsidRPr="00B2323A" w:rsidRDefault="00F10BA3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ECE/TRANS/2019/3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23A" w:rsidRPr="00B2323A" w:rsidRDefault="00F10BA3" w:rsidP="00B2323A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ECE/TRANS/2019/3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1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63B1C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A7167"/>
    <w:rsid w:val="005B2170"/>
    <w:rsid w:val="005D7914"/>
    <w:rsid w:val="005E2B41"/>
    <w:rsid w:val="005F0B42"/>
    <w:rsid w:val="00617A43"/>
    <w:rsid w:val="006345DB"/>
    <w:rsid w:val="00640F49"/>
    <w:rsid w:val="006458C2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47664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401D1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2323A"/>
    <w:rsid w:val="00B36DF7"/>
    <w:rsid w:val="00B539E7"/>
    <w:rsid w:val="00B62458"/>
    <w:rsid w:val="00BC18B2"/>
    <w:rsid w:val="00BD33EE"/>
    <w:rsid w:val="00BE1CC7"/>
    <w:rsid w:val="00C106D6"/>
    <w:rsid w:val="00C119AE"/>
    <w:rsid w:val="00C44781"/>
    <w:rsid w:val="00C60F0C"/>
    <w:rsid w:val="00C805C9"/>
    <w:rsid w:val="00C92939"/>
    <w:rsid w:val="00CA1679"/>
    <w:rsid w:val="00CB151C"/>
    <w:rsid w:val="00CE5A1A"/>
    <w:rsid w:val="00CF55F6"/>
    <w:rsid w:val="00D33D63"/>
    <w:rsid w:val="00D462DE"/>
    <w:rsid w:val="00D5253A"/>
    <w:rsid w:val="00D8286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10BA3"/>
    <w:rsid w:val="00F12E21"/>
    <w:rsid w:val="00F2523A"/>
    <w:rsid w:val="00F43903"/>
    <w:rsid w:val="00F67CFF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6CA3EC"/>
  <w15:docId w15:val="{B84EAA53-B68E-4250-BDA7-BD8E5A6D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,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R,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R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R Знак,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unhideWhenUsed/>
    <w:rsid w:val="00617A43"/>
    <w:rPr>
      <w:color w:val="0000FF" w:themeColor="hyperlink"/>
      <w:u w:val="none"/>
    </w:rPr>
  </w:style>
  <w:style w:type="character" w:styleId="af2">
    <w:name w:val="FollowedHyperlink"/>
    <w:basedOn w:val="a0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a"/>
    <w:next w:val="a"/>
    <w:rsid w:val="00B2323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SingleTxtG">
    <w:name w:val="_ Single Txt_G"/>
    <w:basedOn w:val="a"/>
    <w:link w:val="SingleTxtGChar"/>
    <w:qFormat/>
    <w:rsid w:val="00B2323A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character" w:customStyle="1" w:styleId="SingleTxtGChar">
    <w:name w:val="_ Single Txt_G Char"/>
    <w:link w:val="SingleTxtG"/>
    <w:rsid w:val="00B2323A"/>
    <w:rPr>
      <w:lang w:val="en-GB" w:eastAsia="en-US"/>
    </w:rPr>
  </w:style>
  <w:style w:type="paragraph" w:customStyle="1" w:styleId="H4G">
    <w:name w:val="_ H_4_G"/>
    <w:basedOn w:val="a"/>
    <w:next w:val="a"/>
    <w:qFormat/>
    <w:rsid w:val="00847664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cs="Times New Roman"/>
      <w:i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conventn/intro.html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6</Pages>
  <Words>1120</Words>
  <Characters>7739</Characters>
  <Application>Microsoft Office Word</Application>
  <DocSecurity>0</DocSecurity>
  <Lines>222</Lines>
  <Paragraphs>100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ECE/TRANS/2019/3</vt:lpstr>
      <vt:lpstr>A/</vt:lpstr>
      <vt:lpstr>A/</vt:lpstr>
    </vt:vector>
  </TitlesOfParts>
  <Company>DCM</Company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ECE/TRANS/2019/3</dc:title>
  <dc:subject/>
  <dc:creator>Marina KOROTKOVA</dc:creator>
  <cp:keywords/>
  <cp:lastModifiedBy>Ioulia Goussarova</cp:lastModifiedBy>
  <cp:revision>3</cp:revision>
  <cp:lastPrinted>2018-12-28T11:21:00Z</cp:lastPrinted>
  <dcterms:created xsi:type="dcterms:W3CDTF">2018-12-28T11:21:00Z</dcterms:created>
  <dcterms:modified xsi:type="dcterms:W3CDTF">2018-12-28T11:22:00Z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