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C9742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C97422" w:rsidP="00C97422">
            <w:pPr>
              <w:jc w:val="right"/>
            </w:pPr>
            <w:r w:rsidRPr="00C97422">
              <w:rPr>
                <w:sz w:val="40"/>
              </w:rPr>
              <w:t>ECE</w:t>
            </w:r>
            <w:r>
              <w:t>/TRANS/WP.11/2019/18</w:t>
            </w:r>
          </w:p>
        </w:tc>
      </w:tr>
      <w:tr w:rsidR="002D5AAC" w:rsidRPr="00C97422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C97422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C97422" w:rsidRDefault="00C97422" w:rsidP="00C9742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24 July 2019</w:t>
            </w:r>
          </w:p>
          <w:p w:rsidR="00C97422" w:rsidRDefault="00C97422" w:rsidP="00C9742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C97422" w:rsidRPr="008D53B6" w:rsidRDefault="00C97422" w:rsidP="00C9742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C97422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C97422" w:rsidRPr="001E1265" w:rsidRDefault="00C97422" w:rsidP="00C97422">
      <w:pPr>
        <w:spacing w:before="120"/>
        <w:rPr>
          <w:sz w:val="28"/>
          <w:szCs w:val="28"/>
        </w:rPr>
      </w:pPr>
      <w:r w:rsidRPr="001E1265">
        <w:rPr>
          <w:bCs/>
          <w:sz w:val="28"/>
          <w:szCs w:val="28"/>
        </w:rPr>
        <w:t>Комитет по внутреннему транспорту</w:t>
      </w:r>
    </w:p>
    <w:p w:rsidR="00C97422" w:rsidRPr="00635DBE" w:rsidRDefault="00C97422" w:rsidP="00C97422">
      <w:pPr>
        <w:spacing w:before="120"/>
        <w:rPr>
          <w:b/>
          <w:sz w:val="24"/>
          <w:szCs w:val="24"/>
        </w:rPr>
      </w:pPr>
      <w:r w:rsidRPr="00635DBE">
        <w:rPr>
          <w:b/>
          <w:bCs/>
          <w:sz w:val="24"/>
          <w:szCs w:val="24"/>
        </w:rPr>
        <w:t xml:space="preserve">Рабочая группа по перевозкам скоропортящихся </w:t>
      </w:r>
      <w:r w:rsidR="00635DBE">
        <w:rPr>
          <w:b/>
          <w:bCs/>
          <w:sz w:val="24"/>
          <w:szCs w:val="24"/>
        </w:rPr>
        <w:br/>
      </w:r>
      <w:r w:rsidRPr="00635DBE">
        <w:rPr>
          <w:b/>
          <w:bCs/>
          <w:sz w:val="24"/>
          <w:szCs w:val="24"/>
        </w:rPr>
        <w:t>пищевых продуктов</w:t>
      </w:r>
    </w:p>
    <w:p w:rsidR="00C97422" w:rsidRPr="00A15512" w:rsidRDefault="00C97422" w:rsidP="00C97422">
      <w:pPr>
        <w:spacing w:before="120"/>
        <w:rPr>
          <w:b/>
        </w:rPr>
      </w:pPr>
      <w:r>
        <w:rPr>
          <w:b/>
          <w:bCs/>
        </w:rPr>
        <w:t>Семьдесят пятая сессия</w:t>
      </w:r>
    </w:p>
    <w:p w:rsidR="00C97422" w:rsidRPr="00A15512" w:rsidRDefault="00C97422" w:rsidP="00C97422">
      <w:r>
        <w:t>Женева, 8–11 октября 2019 года</w:t>
      </w:r>
    </w:p>
    <w:p w:rsidR="00C97422" w:rsidRPr="00A15512" w:rsidRDefault="00C97422" w:rsidP="00C97422">
      <w:r>
        <w:t>Пункт 5 b) предварительной повестки дня</w:t>
      </w:r>
    </w:p>
    <w:p w:rsidR="00C97422" w:rsidRPr="00A15512" w:rsidRDefault="00C97422" w:rsidP="00C97422">
      <w:pPr>
        <w:rPr>
          <w:b/>
        </w:rPr>
      </w:pPr>
      <w:r>
        <w:rPr>
          <w:b/>
          <w:bCs/>
        </w:rPr>
        <w:t>Предложение по поправкам к СПС:</w:t>
      </w:r>
      <w:r>
        <w:t xml:space="preserve"> </w:t>
      </w:r>
    </w:p>
    <w:p w:rsidR="00C97422" w:rsidRPr="00A15512" w:rsidRDefault="00C97422" w:rsidP="00C97422">
      <w:pPr>
        <w:rPr>
          <w:b/>
        </w:rPr>
      </w:pPr>
      <w:r>
        <w:rPr>
          <w:b/>
          <w:bCs/>
        </w:rPr>
        <w:t>новые предложения</w:t>
      </w:r>
    </w:p>
    <w:p w:rsidR="00C97422" w:rsidRPr="00A15512" w:rsidRDefault="00C97422" w:rsidP="00C97422">
      <w:pPr>
        <w:pStyle w:val="HChG"/>
      </w:pPr>
      <w:r>
        <w:tab/>
      </w:r>
      <w:r>
        <w:tab/>
      </w:r>
      <w:r>
        <w:rPr>
          <w:bCs/>
        </w:rPr>
        <w:t>Поправка к приложению 1</w:t>
      </w:r>
    </w:p>
    <w:p w:rsidR="00C97422" w:rsidRPr="006924C1" w:rsidRDefault="00C97422" w:rsidP="00C97422">
      <w:pPr>
        <w:pStyle w:val="H1G"/>
      </w:pPr>
      <w:r>
        <w:tab/>
      </w:r>
      <w:r>
        <w:tab/>
      </w:r>
      <w:r>
        <w:rPr>
          <w:bCs/>
        </w:rPr>
        <w:t>Передано правительством Соединенного Королевства</w:t>
      </w:r>
    </w:p>
    <w:p w:rsidR="00C97422" w:rsidRPr="00DB4C7D" w:rsidRDefault="00C97422" w:rsidP="00C97422">
      <w:pPr>
        <w:pStyle w:val="HChG"/>
      </w:pPr>
      <w:r>
        <w:tab/>
      </w:r>
      <w:r>
        <w:tab/>
      </w:r>
      <w:r>
        <w:rPr>
          <w:bCs/>
        </w:rPr>
        <w:t>Введение</w:t>
      </w:r>
    </w:p>
    <w:p w:rsidR="00C97422" w:rsidRPr="00A15512" w:rsidRDefault="001E1265" w:rsidP="001E1265">
      <w:pPr>
        <w:pStyle w:val="SingleTxtG"/>
        <w:kinsoku w:val="0"/>
        <w:overflowPunct w:val="0"/>
        <w:autoSpaceDE w:val="0"/>
        <w:autoSpaceDN w:val="0"/>
        <w:adjustRightInd w:val="0"/>
        <w:snapToGrid w:val="0"/>
      </w:pPr>
      <w:r w:rsidRPr="00A15512">
        <w:t>1.</w:t>
      </w:r>
      <w:r w:rsidRPr="00A15512">
        <w:tab/>
      </w:r>
      <w:r w:rsidR="00C97422">
        <w:t>В пункте 1 приложения 1 к Соглашению СПС устанавливаются предельные значения коэффициента теплопередачи (К) для транспортных средств с нормальной изоляцией (I</w:t>
      </w:r>
      <w:r w:rsidR="00C97422">
        <w:rPr>
          <w:vertAlign w:val="subscript"/>
        </w:rPr>
        <w:t>N</w:t>
      </w:r>
      <w:r w:rsidR="00C97422">
        <w:t>) и транспортных средств с усиленной изоляцией (I</w:t>
      </w:r>
      <w:r w:rsidR="00C97422">
        <w:rPr>
          <w:vertAlign w:val="subscript"/>
        </w:rPr>
        <w:t>R</w:t>
      </w:r>
      <w:r w:rsidR="00C97422">
        <w:t>).</w:t>
      </w:r>
    </w:p>
    <w:p w:rsidR="00C97422" w:rsidRPr="00A15512" w:rsidRDefault="001E1265" w:rsidP="001E1265">
      <w:pPr>
        <w:pStyle w:val="SingleTxtG"/>
        <w:kinsoku w:val="0"/>
        <w:overflowPunct w:val="0"/>
        <w:autoSpaceDE w:val="0"/>
        <w:autoSpaceDN w:val="0"/>
        <w:adjustRightInd w:val="0"/>
        <w:snapToGrid w:val="0"/>
      </w:pPr>
      <w:r w:rsidRPr="00A15512">
        <w:t>2.</w:t>
      </w:r>
      <w:r w:rsidRPr="00A15512">
        <w:tab/>
      </w:r>
      <w:r w:rsidR="00C97422">
        <w:t xml:space="preserve">Речь в данном случае идет о некотором нарушении, которое приводит к тому, что интенсивность </w:t>
      </w:r>
      <w:proofErr w:type="spellStart"/>
      <w:r w:rsidR="00C97422">
        <w:t>теплопотока</w:t>
      </w:r>
      <w:proofErr w:type="spellEnd"/>
      <w:r w:rsidR="00C97422">
        <w:t xml:space="preserve"> в случае кузова категории I</w:t>
      </w:r>
      <w:r w:rsidR="00C97422">
        <w:rPr>
          <w:vertAlign w:val="subscript"/>
        </w:rPr>
        <w:t>N</w:t>
      </w:r>
      <w:r w:rsidR="00C97422">
        <w:t xml:space="preserve"> при установке на 0</w:t>
      </w:r>
      <w:r w:rsidR="00635DBE">
        <w:rPr>
          <w:lang w:val="en-US"/>
        </w:rPr>
        <w:t> </w:t>
      </w:r>
      <w:r w:rsidR="00C97422">
        <w:t>°C оказывается выше, чем в случае кузова категории I</w:t>
      </w:r>
      <w:r w:rsidR="00C97422">
        <w:rPr>
          <w:vertAlign w:val="subscript"/>
        </w:rPr>
        <w:t>R</w:t>
      </w:r>
      <w:r w:rsidR="00C97422">
        <w:t xml:space="preserve"> при установке на </w:t>
      </w:r>
      <w:r w:rsidR="00635DBE" w:rsidRPr="00635DBE">
        <w:t>–</w:t>
      </w:r>
      <w:r w:rsidR="00C97422">
        <w:t>20</w:t>
      </w:r>
      <w:r w:rsidR="00635DBE">
        <w:rPr>
          <w:lang w:val="en-US"/>
        </w:rPr>
        <w:t> </w:t>
      </w:r>
      <w:r w:rsidR="00C97422">
        <w:t>°C при условии</w:t>
      </w:r>
      <w:r>
        <w:t>,</w:t>
      </w:r>
      <w:r w:rsidR="00C97422">
        <w:t xml:space="preserve"> что оба кузова имеют одни и те же габариты. Ниже приводится соответствующий рабочий пример:</w:t>
      </w:r>
    </w:p>
    <w:p w:rsidR="00C97422" w:rsidRPr="00A15512" w:rsidRDefault="00C97422" w:rsidP="00C97422">
      <w:pPr>
        <w:pStyle w:val="SingleTxtG"/>
        <w:ind w:left="1701"/>
      </w:pPr>
      <w:r>
        <w:t>Температура окружающей среды СПС составляет 30</w:t>
      </w:r>
      <w:r w:rsidR="00635DBE">
        <w:rPr>
          <w:lang w:val="en-US"/>
        </w:rPr>
        <w:t> </w:t>
      </w:r>
      <w:r>
        <w:t>°C. Минимальная температура охлаждения кузова транспортного средства I</w:t>
      </w:r>
      <w:r>
        <w:rPr>
          <w:vertAlign w:val="subscript"/>
        </w:rPr>
        <w:t>N</w:t>
      </w:r>
      <w:r>
        <w:t xml:space="preserve"> составляет 0</w:t>
      </w:r>
      <w:r w:rsidR="00635DBE">
        <w:rPr>
          <w:lang w:val="en-US"/>
        </w:rPr>
        <w:t> </w:t>
      </w:r>
      <w:r>
        <w:t>°C; минимальная температура охлаждения кузова транспортного средства I</w:t>
      </w:r>
      <w:r>
        <w:rPr>
          <w:vertAlign w:val="subscript"/>
        </w:rPr>
        <w:t>R</w:t>
      </w:r>
      <w:r>
        <w:t xml:space="preserve"> составляет </w:t>
      </w:r>
      <w:r w:rsidR="00635DBE" w:rsidRPr="00635DBE">
        <w:t>–</w:t>
      </w:r>
      <w:r>
        <w:t>20</w:t>
      </w:r>
      <w:r w:rsidR="00635DBE">
        <w:rPr>
          <w:lang w:val="en-US"/>
        </w:rPr>
        <w:t> </w:t>
      </w:r>
      <w:r>
        <w:t>°C.</w:t>
      </w:r>
    </w:p>
    <w:p w:rsidR="00C97422" w:rsidRPr="00A15512" w:rsidRDefault="00C97422" w:rsidP="00C97422">
      <w:pPr>
        <w:pStyle w:val="SingleTxtG"/>
        <w:spacing w:after="240"/>
        <w:ind w:left="1701"/>
      </w:pPr>
      <w:r>
        <w:t>Температура окружающей среды СПС составляет 30</w:t>
      </w:r>
      <w:r w:rsidR="00635DBE">
        <w:rPr>
          <w:lang w:val="en-US"/>
        </w:rPr>
        <w:t> </w:t>
      </w:r>
      <w:r>
        <w:t>°C. Минимальная температура охлаждения кузова транспортного средства I</w:t>
      </w:r>
      <w:r>
        <w:rPr>
          <w:vertAlign w:val="subscript"/>
        </w:rPr>
        <w:t>N</w:t>
      </w:r>
      <w:r>
        <w:t xml:space="preserve"> составляет 0</w:t>
      </w:r>
      <w:r w:rsidR="00635DBE">
        <w:rPr>
          <w:lang w:val="en-US"/>
        </w:rPr>
        <w:t> </w:t>
      </w:r>
      <w:r>
        <w:t>°C; минимальная температура охлаждаемого кузова транспортного средства I</w:t>
      </w:r>
      <w:r>
        <w:rPr>
          <w:vertAlign w:val="subscript"/>
        </w:rPr>
        <w:t>R</w:t>
      </w:r>
      <w:r>
        <w:t xml:space="preserve"> составляет</w:t>
      </w:r>
      <w:r w:rsidR="00635DBE" w:rsidRPr="00635DBE">
        <w:t xml:space="preserve"> –</w:t>
      </w:r>
      <w:r>
        <w:t>20</w:t>
      </w:r>
      <w:r w:rsidR="00635DBE">
        <w:rPr>
          <w:lang w:val="en-US"/>
        </w:rPr>
        <w:t> </w:t>
      </w:r>
      <w:r>
        <w:t>°C.</w:t>
      </w:r>
    </w:p>
    <w:tbl>
      <w:tblPr>
        <w:tblW w:w="7180" w:type="dxa"/>
        <w:tblInd w:w="1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3"/>
        <w:gridCol w:w="1568"/>
        <w:gridCol w:w="2113"/>
        <w:gridCol w:w="2446"/>
      </w:tblGrid>
      <w:tr w:rsidR="001E1265" w:rsidTr="001E1265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1E1265" w:rsidRPr="00635DBE" w:rsidRDefault="001E1265" w:rsidP="00635DBE">
            <w:pPr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635DBE">
              <w:rPr>
                <w:i/>
                <w:sz w:val="16"/>
              </w:rPr>
              <w:t>Категория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1E1265" w:rsidRPr="00635DBE" w:rsidRDefault="001E1265" w:rsidP="00635DBE">
            <w:pPr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635DBE">
              <w:rPr>
                <w:i/>
                <w:iCs/>
                <w:sz w:val="16"/>
                <w:szCs w:val="16"/>
              </w:rPr>
              <w:t>Коэффициент К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1E1265" w:rsidRPr="00635DBE" w:rsidRDefault="001E1265" w:rsidP="00635DBE">
            <w:pPr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635DBE">
              <w:rPr>
                <w:i/>
                <w:iCs/>
                <w:sz w:val="16"/>
                <w:szCs w:val="16"/>
              </w:rPr>
              <w:t>Разность температур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1E1265" w:rsidRPr="00635DBE" w:rsidRDefault="001E1265" w:rsidP="00635DBE">
            <w:pPr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635DBE">
              <w:rPr>
                <w:i/>
                <w:iCs/>
                <w:sz w:val="16"/>
                <w:szCs w:val="16"/>
              </w:rPr>
              <w:t>Показатель теплового потока</w:t>
            </w:r>
          </w:p>
        </w:tc>
      </w:tr>
      <w:tr w:rsidR="001E1265" w:rsidTr="001E1265">
        <w:tc>
          <w:tcPr>
            <w:tcW w:w="10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265" w:rsidRPr="00635DBE" w:rsidRDefault="001E1265" w:rsidP="00635DBE">
            <w:pPr>
              <w:spacing w:before="40" w:after="40" w:line="220" w:lineRule="exact"/>
              <w:rPr>
                <w:sz w:val="18"/>
                <w:szCs w:val="18"/>
              </w:rPr>
            </w:pPr>
            <w:r w:rsidRPr="00635DBE">
              <w:rPr>
                <w:sz w:val="18"/>
                <w:szCs w:val="18"/>
              </w:rPr>
              <w:t>I</w:t>
            </w:r>
            <w:r w:rsidRPr="00635DBE">
              <w:rPr>
                <w:sz w:val="18"/>
                <w:szCs w:val="18"/>
                <w:vertAlign w:val="subscript"/>
              </w:rPr>
              <w:t>R</w:t>
            </w:r>
          </w:p>
        </w:tc>
        <w:tc>
          <w:tcPr>
            <w:tcW w:w="15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265" w:rsidRPr="00635DBE" w:rsidRDefault="001E1265" w:rsidP="00635DBE">
            <w:pPr>
              <w:spacing w:before="40" w:after="40" w:line="220" w:lineRule="exact"/>
              <w:rPr>
                <w:sz w:val="18"/>
                <w:szCs w:val="18"/>
              </w:rPr>
            </w:pPr>
            <w:r w:rsidRPr="00635DBE">
              <w:rPr>
                <w:sz w:val="18"/>
                <w:szCs w:val="18"/>
              </w:rPr>
              <w:t>0,40 Вт/м</w:t>
            </w:r>
            <w:r w:rsidRPr="00635DBE">
              <w:rPr>
                <w:sz w:val="18"/>
                <w:szCs w:val="18"/>
                <w:vertAlign w:val="superscript"/>
              </w:rPr>
              <w:t>2</w:t>
            </w:r>
            <w:r w:rsidRPr="00635DBE">
              <w:rPr>
                <w:sz w:val="18"/>
                <w:szCs w:val="18"/>
                <w:lang w:val="en-US"/>
              </w:rPr>
              <w:t> </w:t>
            </w:r>
            <w:r w:rsidRPr="00635DBE">
              <w:rPr>
                <w:sz w:val="18"/>
                <w:szCs w:val="18"/>
              </w:rPr>
              <w:t>°С</w:t>
            </w:r>
          </w:p>
        </w:tc>
        <w:tc>
          <w:tcPr>
            <w:tcW w:w="21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265" w:rsidRPr="00635DBE" w:rsidRDefault="001E1265" w:rsidP="00635DBE">
            <w:pPr>
              <w:spacing w:before="40" w:after="40" w:line="220" w:lineRule="exact"/>
              <w:rPr>
                <w:sz w:val="18"/>
                <w:szCs w:val="18"/>
              </w:rPr>
            </w:pPr>
            <w:r w:rsidRPr="00635DBE">
              <w:rPr>
                <w:sz w:val="18"/>
                <w:szCs w:val="18"/>
              </w:rPr>
              <w:t xml:space="preserve">+30 </w:t>
            </w:r>
            <w:r w:rsidRPr="00635DBE">
              <w:rPr>
                <w:sz w:val="18"/>
                <w:szCs w:val="18"/>
                <w:lang w:val="en-US"/>
              </w:rPr>
              <w:t>–</w:t>
            </w:r>
            <w:r w:rsidRPr="00635DBE">
              <w:rPr>
                <w:sz w:val="18"/>
                <w:szCs w:val="18"/>
              </w:rPr>
              <w:t xml:space="preserve"> </w:t>
            </w:r>
            <w:r w:rsidRPr="00635DBE">
              <w:rPr>
                <w:sz w:val="18"/>
                <w:szCs w:val="18"/>
                <w:lang w:val="en-US"/>
              </w:rPr>
              <w:t>–</w:t>
            </w:r>
            <w:r w:rsidRPr="00635DBE">
              <w:rPr>
                <w:sz w:val="18"/>
                <w:szCs w:val="18"/>
              </w:rPr>
              <w:t>20 = 50</w:t>
            </w:r>
            <w:r w:rsidRPr="00635DBE">
              <w:rPr>
                <w:sz w:val="18"/>
                <w:szCs w:val="18"/>
                <w:lang w:val="en-US"/>
              </w:rPr>
              <w:t> </w:t>
            </w:r>
            <w:r w:rsidRPr="00635DBE">
              <w:rPr>
                <w:sz w:val="18"/>
                <w:szCs w:val="18"/>
              </w:rPr>
              <w:t>°C</w:t>
            </w:r>
          </w:p>
        </w:tc>
        <w:tc>
          <w:tcPr>
            <w:tcW w:w="24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265" w:rsidRPr="00635DBE" w:rsidRDefault="001E1265" w:rsidP="00635DBE">
            <w:pPr>
              <w:spacing w:before="40" w:after="40" w:line="220" w:lineRule="exact"/>
              <w:rPr>
                <w:sz w:val="18"/>
                <w:szCs w:val="18"/>
              </w:rPr>
            </w:pPr>
            <w:r w:rsidRPr="00635DBE">
              <w:rPr>
                <w:sz w:val="18"/>
                <w:szCs w:val="18"/>
              </w:rPr>
              <w:t>0,4 x 50 = 20 Вт/м</w:t>
            </w:r>
            <w:r w:rsidRPr="00635DBE">
              <w:rPr>
                <w:sz w:val="18"/>
                <w:szCs w:val="18"/>
                <w:vertAlign w:val="superscript"/>
              </w:rPr>
              <w:t>2</w:t>
            </w:r>
          </w:p>
        </w:tc>
      </w:tr>
      <w:tr w:rsidR="001E1265" w:rsidTr="001E1265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E1265" w:rsidRPr="00635DBE" w:rsidRDefault="001E1265" w:rsidP="00635DBE">
            <w:pPr>
              <w:spacing w:before="40" w:after="40" w:line="220" w:lineRule="exact"/>
              <w:rPr>
                <w:sz w:val="18"/>
                <w:szCs w:val="18"/>
              </w:rPr>
            </w:pPr>
            <w:r w:rsidRPr="00635DBE">
              <w:rPr>
                <w:sz w:val="18"/>
                <w:szCs w:val="18"/>
              </w:rPr>
              <w:t>I</w:t>
            </w:r>
            <w:r w:rsidRPr="00635DBE">
              <w:rPr>
                <w:sz w:val="18"/>
                <w:szCs w:val="18"/>
                <w:vertAlign w:val="subscript"/>
              </w:rPr>
              <w:t>N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E1265" w:rsidRPr="00635DBE" w:rsidRDefault="001E1265" w:rsidP="00635DBE">
            <w:pPr>
              <w:spacing w:before="40" w:after="40" w:line="220" w:lineRule="exact"/>
              <w:rPr>
                <w:sz w:val="18"/>
                <w:szCs w:val="18"/>
              </w:rPr>
            </w:pPr>
            <w:r w:rsidRPr="00635DBE">
              <w:rPr>
                <w:sz w:val="18"/>
                <w:szCs w:val="18"/>
              </w:rPr>
              <w:t>0,70 Вт/м</w:t>
            </w:r>
            <w:r w:rsidRPr="00635DBE">
              <w:rPr>
                <w:sz w:val="18"/>
                <w:szCs w:val="18"/>
                <w:vertAlign w:val="superscript"/>
              </w:rPr>
              <w:t>2</w:t>
            </w:r>
            <w:r w:rsidRPr="00635DBE">
              <w:rPr>
                <w:sz w:val="18"/>
                <w:szCs w:val="18"/>
                <w:lang w:val="en-US"/>
              </w:rPr>
              <w:t> </w:t>
            </w:r>
            <w:r w:rsidRPr="00635DBE">
              <w:rPr>
                <w:sz w:val="18"/>
                <w:szCs w:val="18"/>
              </w:rPr>
              <w:t>°C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E1265" w:rsidRPr="00635DBE" w:rsidRDefault="001E1265" w:rsidP="00635DBE">
            <w:pPr>
              <w:spacing w:before="40" w:after="40" w:line="220" w:lineRule="exact"/>
              <w:rPr>
                <w:sz w:val="18"/>
                <w:szCs w:val="18"/>
              </w:rPr>
            </w:pPr>
            <w:r w:rsidRPr="00635DBE">
              <w:rPr>
                <w:sz w:val="18"/>
                <w:szCs w:val="18"/>
              </w:rPr>
              <w:t xml:space="preserve">+30 </w:t>
            </w:r>
            <w:r w:rsidRPr="00635DBE">
              <w:rPr>
                <w:sz w:val="18"/>
                <w:szCs w:val="18"/>
                <w:lang w:val="en-US"/>
              </w:rPr>
              <w:t>–</w:t>
            </w:r>
            <w:r w:rsidRPr="00635DBE">
              <w:rPr>
                <w:sz w:val="18"/>
                <w:szCs w:val="18"/>
              </w:rPr>
              <w:t xml:space="preserve"> 0 = 30</w:t>
            </w:r>
            <w:r w:rsidRPr="00635DBE">
              <w:rPr>
                <w:sz w:val="18"/>
                <w:szCs w:val="18"/>
                <w:lang w:val="en-US"/>
              </w:rPr>
              <w:t> </w:t>
            </w:r>
            <w:r w:rsidRPr="00635DBE">
              <w:rPr>
                <w:sz w:val="18"/>
                <w:szCs w:val="18"/>
              </w:rPr>
              <w:t>°C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E1265" w:rsidRPr="00635DBE" w:rsidRDefault="001E1265" w:rsidP="00635DBE">
            <w:pPr>
              <w:spacing w:before="40" w:after="40" w:line="220" w:lineRule="exact"/>
              <w:rPr>
                <w:sz w:val="18"/>
                <w:szCs w:val="18"/>
              </w:rPr>
            </w:pPr>
            <w:r w:rsidRPr="00635DBE">
              <w:rPr>
                <w:sz w:val="18"/>
                <w:szCs w:val="18"/>
              </w:rPr>
              <w:t>0,7 x 30 = 21 Вт/м</w:t>
            </w:r>
            <w:r w:rsidRPr="00635DBE">
              <w:rPr>
                <w:sz w:val="18"/>
                <w:szCs w:val="18"/>
                <w:vertAlign w:val="superscript"/>
              </w:rPr>
              <w:t>2</w:t>
            </w:r>
          </w:p>
        </w:tc>
      </w:tr>
    </w:tbl>
    <w:p w:rsidR="00C97422" w:rsidRPr="00A15512" w:rsidRDefault="001E1265" w:rsidP="001E1265">
      <w:pPr>
        <w:pStyle w:val="SingleTxtG"/>
        <w:pageBreakBefore/>
        <w:kinsoku w:val="0"/>
        <w:overflowPunct w:val="0"/>
        <w:autoSpaceDE w:val="0"/>
        <w:autoSpaceDN w:val="0"/>
        <w:adjustRightInd w:val="0"/>
        <w:snapToGrid w:val="0"/>
        <w:spacing w:after="240"/>
      </w:pPr>
      <w:r w:rsidRPr="00A15512">
        <w:lastRenderedPageBreak/>
        <w:t>3.</w:t>
      </w:r>
      <w:r w:rsidRPr="00A15512">
        <w:tab/>
      </w:r>
      <w:r w:rsidR="00C97422">
        <w:t>В случае перевозки продуктов в охлажденном состоянии более равномерное распределение температуры имеет большее значение, чем в случае перевозки замороженных продуктов. Использование кузова I</w:t>
      </w:r>
      <w:r w:rsidR="00C97422">
        <w:rPr>
          <w:vertAlign w:val="subscript"/>
        </w:rPr>
        <w:t>N</w:t>
      </w:r>
      <w:r w:rsidR="00C97422">
        <w:t xml:space="preserve"> со сравнительно более интенсивным тепловым потоком (21 Вт/м</w:t>
      </w:r>
      <w:r w:rsidR="00C97422">
        <w:rPr>
          <w:vertAlign w:val="superscript"/>
        </w:rPr>
        <w:t>2</w:t>
      </w:r>
      <w:r w:rsidR="00C97422">
        <w:t xml:space="preserve">) создает </w:t>
      </w:r>
      <w:proofErr w:type="spellStart"/>
      <w:r w:rsidR="00C97422">
        <w:t>б</w:t>
      </w:r>
      <w:r w:rsidR="00C97422" w:rsidRPr="00BC1B89">
        <w:t>о́</w:t>
      </w:r>
      <w:r w:rsidR="00C97422">
        <w:t>льшую</w:t>
      </w:r>
      <w:proofErr w:type="spellEnd"/>
      <w:r w:rsidR="00C97422">
        <w:t xml:space="preserve"> возможность возникновения тепловых пятен. </w:t>
      </w:r>
    </w:p>
    <w:p w:rsidR="00C97422" w:rsidRPr="00DB4C7D" w:rsidRDefault="001E1265" w:rsidP="001E1265">
      <w:pPr>
        <w:pStyle w:val="HChG"/>
        <w:kinsoku w:val="0"/>
        <w:overflowPunct w:val="0"/>
        <w:autoSpaceDE w:val="0"/>
        <w:autoSpaceDN w:val="0"/>
        <w:adjustRightInd w:val="0"/>
        <w:snapToGrid w:val="0"/>
        <w:ind w:hanging="567"/>
      </w:pPr>
      <w:r w:rsidRPr="00DB4C7D">
        <w:t>I.</w:t>
      </w:r>
      <w:r w:rsidRPr="00DB4C7D">
        <w:tab/>
      </w:r>
      <w:r w:rsidR="00C97422">
        <w:tab/>
      </w:r>
      <w:r w:rsidR="00C97422">
        <w:rPr>
          <w:bCs/>
        </w:rPr>
        <w:t>Предлагаемая поправка</w:t>
      </w:r>
    </w:p>
    <w:p w:rsidR="00C97422" w:rsidRDefault="001E1265" w:rsidP="001E1265">
      <w:pPr>
        <w:pStyle w:val="SingleTxtG"/>
        <w:kinsoku w:val="0"/>
        <w:overflowPunct w:val="0"/>
        <w:autoSpaceDE w:val="0"/>
        <w:autoSpaceDN w:val="0"/>
        <w:adjustRightInd w:val="0"/>
        <w:snapToGrid w:val="0"/>
        <w:spacing w:after="240"/>
      </w:pPr>
      <w:r>
        <w:t>4.</w:t>
      </w:r>
      <w:r>
        <w:tab/>
      </w:r>
      <w:r w:rsidR="00C97422">
        <w:t>Мы предлагаем снизить предельное значение коэффициента К для транспортных средств категории I</w:t>
      </w:r>
      <w:r w:rsidR="00C97422">
        <w:rPr>
          <w:vertAlign w:val="subscript"/>
        </w:rPr>
        <w:t xml:space="preserve">N </w:t>
      </w:r>
      <w:r w:rsidR="00C97422">
        <w:t xml:space="preserve">с целью обеспечить такое положение, </w:t>
      </w:r>
      <w:r w:rsidR="00635DBE">
        <w:br/>
      </w:r>
      <w:r w:rsidR="00C97422">
        <w:t>когда показатель теплового потока будет меньше, чем для транспортных средств категории I</w:t>
      </w:r>
      <w:r w:rsidR="00C97422">
        <w:rPr>
          <w:vertAlign w:val="subscript"/>
        </w:rPr>
        <w:t>R</w:t>
      </w:r>
      <w:r w:rsidR="00C97422">
        <w:t xml:space="preserve"> в условиях регулирования при каждом минимальном показателе соответствующей температуры охлаждения.</w:t>
      </w:r>
    </w:p>
    <w:tbl>
      <w:tblPr>
        <w:tblW w:w="7366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1"/>
        <w:gridCol w:w="1080"/>
        <w:gridCol w:w="1620"/>
        <w:gridCol w:w="1620"/>
        <w:gridCol w:w="2115"/>
      </w:tblGrid>
      <w:tr w:rsidR="00C97422" w:rsidRPr="00BC1B89" w:rsidTr="001E1265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C97422" w:rsidRPr="001E1265" w:rsidRDefault="00C97422" w:rsidP="001E1265">
            <w:pPr>
              <w:spacing w:before="40" w:after="40" w:line="200" w:lineRule="exact"/>
              <w:rPr>
                <w:i/>
                <w:sz w:val="16"/>
              </w:rPr>
            </w:pPr>
            <w:r w:rsidRPr="001E1265">
              <w:rPr>
                <w:i/>
                <w:sz w:val="16"/>
              </w:rPr>
              <w:t>Вариант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C97422" w:rsidRPr="001E1265" w:rsidRDefault="00C97422" w:rsidP="001E1265">
            <w:pPr>
              <w:spacing w:before="40" w:after="40" w:line="200" w:lineRule="exact"/>
              <w:rPr>
                <w:i/>
                <w:sz w:val="16"/>
              </w:rPr>
            </w:pPr>
            <w:r w:rsidRPr="001E1265">
              <w:rPr>
                <w:i/>
                <w:sz w:val="16"/>
              </w:rPr>
              <w:t>Категория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C97422" w:rsidRPr="001E1265" w:rsidRDefault="00C97422" w:rsidP="001E1265">
            <w:pPr>
              <w:spacing w:before="40" w:after="40" w:line="200" w:lineRule="exact"/>
              <w:rPr>
                <w:i/>
                <w:sz w:val="16"/>
              </w:rPr>
            </w:pPr>
            <w:r w:rsidRPr="001E1265">
              <w:rPr>
                <w:i/>
                <w:sz w:val="16"/>
              </w:rPr>
              <w:t>Коэффициент 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C97422" w:rsidRPr="001E1265" w:rsidRDefault="00C97422" w:rsidP="001E1265">
            <w:pPr>
              <w:spacing w:before="40" w:after="40" w:line="200" w:lineRule="exact"/>
              <w:rPr>
                <w:i/>
                <w:sz w:val="16"/>
              </w:rPr>
            </w:pPr>
            <w:r w:rsidRPr="001E1265">
              <w:rPr>
                <w:i/>
                <w:sz w:val="16"/>
              </w:rPr>
              <w:t>Разность температур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C97422" w:rsidRPr="001E1265" w:rsidRDefault="00C97422" w:rsidP="001E1265">
            <w:pPr>
              <w:spacing w:before="40" w:after="40" w:line="200" w:lineRule="exact"/>
              <w:rPr>
                <w:i/>
                <w:sz w:val="16"/>
              </w:rPr>
            </w:pPr>
            <w:r w:rsidRPr="001E1265">
              <w:rPr>
                <w:i/>
                <w:sz w:val="16"/>
              </w:rPr>
              <w:t>Показатель теплового потока</w:t>
            </w:r>
          </w:p>
        </w:tc>
      </w:tr>
      <w:tr w:rsidR="00C97422" w:rsidRPr="00BC1B89" w:rsidTr="001E1265">
        <w:tc>
          <w:tcPr>
            <w:tcW w:w="9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422" w:rsidRPr="00BC1B89" w:rsidRDefault="00C97422" w:rsidP="001E1265">
            <w:pPr>
              <w:spacing w:before="40" w:after="40" w:line="220" w:lineRule="exact"/>
              <w:rPr>
                <w:sz w:val="18"/>
                <w:szCs w:val="18"/>
              </w:rPr>
            </w:pPr>
            <w:r w:rsidRPr="00BC1B89"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422" w:rsidRPr="00BC1B89" w:rsidRDefault="00C97422" w:rsidP="001E1265">
            <w:pPr>
              <w:spacing w:before="40" w:after="40" w:line="220" w:lineRule="exact"/>
              <w:rPr>
                <w:sz w:val="18"/>
                <w:szCs w:val="18"/>
              </w:rPr>
            </w:pPr>
            <w:r w:rsidRPr="00BC1B89">
              <w:rPr>
                <w:sz w:val="18"/>
                <w:szCs w:val="18"/>
              </w:rPr>
              <w:t>I</w:t>
            </w:r>
            <w:r w:rsidRPr="001E1265">
              <w:rPr>
                <w:sz w:val="18"/>
                <w:szCs w:val="18"/>
                <w:vertAlign w:val="subscript"/>
              </w:rPr>
              <w:t>N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422" w:rsidRPr="00BC1B89" w:rsidRDefault="00C97422" w:rsidP="001E1265">
            <w:pPr>
              <w:spacing w:before="40" w:after="40" w:line="220" w:lineRule="exact"/>
              <w:rPr>
                <w:sz w:val="18"/>
                <w:szCs w:val="18"/>
              </w:rPr>
            </w:pPr>
            <w:r w:rsidRPr="00BC1B89">
              <w:rPr>
                <w:sz w:val="18"/>
                <w:szCs w:val="18"/>
              </w:rPr>
              <w:t>0,65 Вт/м</w:t>
            </w:r>
            <w:r w:rsidRPr="001E1265">
              <w:rPr>
                <w:sz w:val="18"/>
                <w:szCs w:val="18"/>
                <w:vertAlign w:val="superscript"/>
              </w:rPr>
              <w:t>2</w:t>
            </w:r>
            <w:r w:rsidR="001E1265">
              <w:rPr>
                <w:sz w:val="18"/>
                <w:szCs w:val="18"/>
                <w:vertAlign w:val="superscript"/>
              </w:rPr>
              <w:t> </w:t>
            </w:r>
            <w:r w:rsidRPr="00BC1B89">
              <w:rPr>
                <w:sz w:val="18"/>
                <w:szCs w:val="18"/>
              </w:rPr>
              <w:t>°C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422" w:rsidRPr="00BC1B89" w:rsidRDefault="00C97422" w:rsidP="001E1265">
            <w:pPr>
              <w:spacing w:before="40" w:after="40" w:line="220" w:lineRule="exact"/>
              <w:rPr>
                <w:sz w:val="18"/>
                <w:szCs w:val="18"/>
              </w:rPr>
            </w:pPr>
            <w:r w:rsidRPr="00BC1B89">
              <w:rPr>
                <w:sz w:val="18"/>
                <w:szCs w:val="18"/>
              </w:rPr>
              <w:t xml:space="preserve">+30 </w:t>
            </w:r>
            <w:r w:rsidR="001E1265">
              <w:rPr>
                <w:sz w:val="18"/>
                <w:szCs w:val="18"/>
                <w:lang w:val="en-US"/>
              </w:rPr>
              <w:t>–</w:t>
            </w:r>
            <w:r w:rsidRPr="00BC1B89">
              <w:rPr>
                <w:sz w:val="18"/>
                <w:szCs w:val="18"/>
              </w:rPr>
              <w:t xml:space="preserve"> 0 = 30</w:t>
            </w:r>
            <w:r w:rsidR="001E1265">
              <w:rPr>
                <w:sz w:val="18"/>
                <w:szCs w:val="18"/>
                <w:lang w:val="en-US"/>
              </w:rPr>
              <w:t> </w:t>
            </w:r>
            <w:r w:rsidRPr="00BC1B89">
              <w:rPr>
                <w:sz w:val="18"/>
                <w:szCs w:val="18"/>
              </w:rPr>
              <w:t>°C</w:t>
            </w:r>
          </w:p>
        </w:tc>
        <w:tc>
          <w:tcPr>
            <w:tcW w:w="21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422" w:rsidRPr="00BC1B89" w:rsidRDefault="00C97422" w:rsidP="001E1265">
            <w:pPr>
              <w:spacing w:before="40" w:after="40" w:line="220" w:lineRule="exact"/>
              <w:rPr>
                <w:sz w:val="18"/>
                <w:szCs w:val="18"/>
              </w:rPr>
            </w:pPr>
            <w:r w:rsidRPr="00BC1B89">
              <w:rPr>
                <w:sz w:val="18"/>
                <w:szCs w:val="18"/>
              </w:rPr>
              <w:t>0,65 x 30 = 19,5 Вт/м</w:t>
            </w:r>
            <w:r w:rsidRPr="001E1265">
              <w:rPr>
                <w:sz w:val="18"/>
                <w:szCs w:val="18"/>
                <w:vertAlign w:val="superscript"/>
              </w:rPr>
              <w:t>2</w:t>
            </w:r>
          </w:p>
        </w:tc>
      </w:tr>
      <w:tr w:rsidR="00C97422" w:rsidRPr="00BC1B89" w:rsidTr="001E1265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97422" w:rsidRPr="00BC1B89" w:rsidRDefault="00C97422" w:rsidP="001E1265">
            <w:pPr>
              <w:spacing w:before="40" w:after="40" w:line="220" w:lineRule="exact"/>
              <w:rPr>
                <w:sz w:val="18"/>
                <w:szCs w:val="18"/>
              </w:rPr>
            </w:pPr>
            <w:r w:rsidRPr="00BC1B89"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97422" w:rsidRPr="00BC1B89" w:rsidRDefault="00C97422" w:rsidP="001E1265">
            <w:pPr>
              <w:spacing w:before="40" w:after="40" w:line="220" w:lineRule="exact"/>
              <w:rPr>
                <w:sz w:val="18"/>
                <w:szCs w:val="18"/>
              </w:rPr>
            </w:pPr>
            <w:r w:rsidRPr="00BC1B89">
              <w:rPr>
                <w:sz w:val="18"/>
                <w:szCs w:val="18"/>
              </w:rPr>
              <w:t>I</w:t>
            </w:r>
            <w:r w:rsidRPr="001E1265">
              <w:rPr>
                <w:sz w:val="18"/>
                <w:szCs w:val="18"/>
                <w:vertAlign w:val="subscript"/>
              </w:rPr>
              <w:t>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97422" w:rsidRPr="00BC1B89" w:rsidRDefault="00C97422" w:rsidP="001E1265">
            <w:pPr>
              <w:spacing w:before="40" w:after="40" w:line="220" w:lineRule="exact"/>
              <w:rPr>
                <w:sz w:val="18"/>
                <w:szCs w:val="18"/>
              </w:rPr>
            </w:pPr>
            <w:r w:rsidRPr="00BC1B89">
              <w:rPr>
                <w:sz w:val="18"/>
                <w:szCs w:val="18"/>
              </w:rPr>
              <w:t>0,60 Вт/м</w:t>
            </w:r>
            <w:r w:rsidRPr="001E1265">
              <w:rPr>
                <w:sz w:val="18"/>
                <w:szCs w:val="18"/>
                <w:vertAlign w:val="superscript"/>
              </w:rPr>
              <w:t>2</w:t>
            </w:r>
            <w:r w:rsidR="001E1265">
              <w:rPr>
                <w:sz w:val="18"/>
                <w:szCs w:val="18"/>
                <w:vertAlign w:val="superscript"/>
              </w:rPr>
              <w:t> </w:t>
            </w:r>
            <w:r w:rsidRPr="00BC1B89">
              <w:rPr>
                <w:sz w:val="18"/>
                <w:szCs w:val="18"/>
              </w:rPr>
              <w:t>°C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97422" w:rsidRPr="00BC1B89" w:rsidRDefault="00C97422" w:rsidP="001E1265">
            <w:pPr>
              <w:spacing w:before="40" w:after="40" w:line="220" w:lineRule="exact"/>
              <w:rPr>
                <w:sz w:val="18"/>
                <w:szCs w:val="18"/>
              </w:rPr>
            </w:pPr>
            <w:r w:rsidRPr="00BC1B89">
              <w:rPr>
                <w:sz w:val="18"/>
                <w:szCs w:val="18"/>
              </w:rPr>
              <w:t xml:space="preserve">+30 </w:t>
            </w:r>
            <w:r w:rsidR="001E1265">
              <w:rPr>
                <w:sz w:val="18"/>
                <w:szCs w:val="18"/>
                <w:lang w:val="en-US"/>
              </w:rPr>
              <w:t>–</w:t>
            </w:r>
            <w:r w:rsidRPr="00BC1B89">
              <w:rPr>
                <w:sz w:val="18"/>
                <w:szCs w:val="18"/>
              </w:rPr>
              <w:t xml:space="preserve"> 0 = 30</w:t>
            </w:r>
            <w:r w:rsidR="001E1265">
              <w:rPr>
                <w:sz w:val="18"/>
                <w:szCs w:val="18"/>
                <w:lang w:val="en-US"/>
              </w:rPr>
              <w:t> </w:t>
            </w:r>
            <w:r w:rsidRPr="00BC1B89">
              <w:rPr>
                <w:sz w:val="18"/>
                <w:szCs w:val="18"/>
              </w:rPr>
              <w:t>°C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97422" w:rsidRPr="00BC1B89" w:rsidRDefault="00C97422" w:rsidP="001E1265">
            <w:pPr>
              <w:spacing w:before="40" w:after="40" w:line="220" w:lineRule="exact"/>
              <w:rPr>
                <w:sz w:val="18"/>
                <w:szCs w:val="18"/>
              </w:rPr>
            </w:pPr>
            <w:r w:rsidRPr="00BC1B89">
              <w:rPr>
                <w:sz w:val="18"/>
                <w:szCs w:val="18"/>
              </w:rPr>
              <w:t>0,60 x 30 = 18 Вт/м</w:t>
            </w:r>
            <w:r w:rsidRPr="001E1265">
              <w:rPr>
                <w:sz w:val="18"/>
                <w:szCs w:val="18"/>
                <w:vertAlign w:val="superscript"/>
              </w:rPr>
              <w:t>2</w:t>
            </w:r>
          </w:p>
        </w:tc>
      </w:tr>
    </w:tbl>
    <w:p w:rsidR="00C97422" w:rsidRPr="00A15512" w:rsidRDefault="001E1265" w:rsidP="001E1265">
      <w:pPr>
        <w:pStyle w:val="SingleTxtG"/>
        <w:kinsoku w:val="0"/>
        <w:overflowPunct w:val="0"/>
        <w:autoSpaceDE w:val="0"/>
        <w:autoSpaceDN w:val="0"/>
        <w:adjustRightInd w:val="0"/>
        <w:snapToGrid w:val="0"/>
        <w:spacing w:before="240"/>
      </w:pPr>
      <w:r w:rsidRPr="00A15512">
        <w:t>5.</w:t>
      </w:r>
      <w:r w:rsidRPr="00A15512">
        <w:tab/>
      </w:r>
      <w:r w:rsidR="00C97422">
        <w:t>Результат реализации обоих предложений показывает, что показатель распределения температуры для кузовов транспортных средств категории I</w:t>
      </w:r>
      <w:r w:rsidR="00C97422">
        <w:rPr>
          <w:vertAlign w:val="subscript"/>
        </w:rPr>
        <w:t>N</w:t>
      </w:r>
      <w:r w:rsidR="00C97422">
        <w:t xml:space="preserve"> превышает этот же показатель для транспортных средств категории I</w:t>
      </w:r>
      <w:r w:rsidR="00C97422">
        <w:rPr>
          <w:vertAlign w:val="subscript"/>
        </w:rPr>
        <w:t>R</w:t>
      </w:r>
      <w:r w:rsidR="00C97422">
        <w:t>.</w:t>
      </w:r>
    </w:p>
    <w:p w:rsidR="00C97422" w:rsidRPr="00A15512" w:rsidRDefault="00C97422" w:rsidP="00C97422">
      <w:pPr>
        <w:pStyle w:val="SingleTxtG"/>
      </w:pPr>
      <w:r>
        <w:t>Мы предлагаем изменить текст и добавить примечание, как указано ниже.</w:t>
      </w:r>
    </w:p>
    <w:p w:rsidR="00C97422" w:rsidRPr="00A15512" w:rsidRDefault="001E1265" w:rsidP="00C97422">
      <w:pPr>
        <w:pStyle w:val="SingleTxtG"/>
        <w:ind w:left="1701"/>
      </w:pPr>
      <w:r>
        <w:t>«</w:t>
      </w:r>
      <w:r w:rsidR="00C97422">
        <w:t>I</w:t>
      </w:r>
      <w:r w:rsidR="00C97422">
        <w:rPr>
          <w:vertAlign w:val="subscript"/>
        </w:rPr>
        <w:t>N</w:t>
      </w:r>
      <w:r w:rsidR="00C97422">
        <w:t xml:space="preserve"> </w:t>
      </w:r>
      <w:r>
        <w:t>–</w:t>
      </w:r>
      <w:r w:rsidR="00C97422">
        <w:t xml:space="preserve"> изотермическое транспортное средство с нормальной изоляцией, имеющее коэффициент K, не превышающий </w:t>
      </w:r>
      <w:r w:rsidR="00C97422">
        <w:rPr>
          <w:strike/>
        </w:rPr>
        <w:t>0,70</w:t>
      </w:r>
      <w:r w:rsidR="00C97422">
        <w:t xml:space="preserve"> </w:t>
      </w:r>
      <w:r w:rsidR="00C97422">
        <w:rPr>
          <w:b/>
          <w:bCs/>
        </w:rPr>
        <w:t>0,65</w:t>
      </w:r>
      <w:r w:rsidR="00C97422">
        <w:t xml:space="preserve"> Вт/м</w:t>
      </w:r>
      <w:proofErr w:type="gramStart"/>
      <w:r w:rsidR="00C97422">
        <w:rPr>
          <w:vertAlign w:val="superscript"/>
        </w:rPr>
        <w:t>2</w:t>
      </w:r>
      <w:r w:rsidR="00C97422">
        <w:t>.К</w:t>
      </w:r>
      <w:proofErr w:type="gramEnd"/>
      <w:r w:rsidR="00C97422">
        <w:t>;</w:t>
      </w:r>
      <w:r>
        <w:t>»</w:t>
      </w:r>
    </w:p>
    <w:p w:rsidR="00C97422" w:rsidRPr="00A15512" w:rsidRDefault="00C97422" w:rsidP="00C97422">
      <w:pPr>
        <w:pStyle w:val="SingleTxtG"/>
        <w:ind w:left="1701"/>
      </w:pPr>
      <w:r>
        <w:t xml:space="preserve">или </w:t>
      </w:r>
    </w:p>
    <w:p w:rsidR="00C97422" w:rsidRPr="00A15512" w:rsidRDefault="001E1265" w:rsidP="00C97422">
      <w:pPr>
        <w:pStyle w:val="SingleTxtG"/>
        <w:ind w:left="1701"/>
      </w:pPr>
      <w:r>
        <w:t>«</w:t>
      </w:r>
      <w:r w:rsidR="00C97422">
        <w:t>I</w:t>
      </w:r>
      <w:r w:rsidR="00C97422">
        <w:rPr>
          <w:vertAlign w:val="subscript"/>
        </w:rPr>
        <w:t>N</w:t>
      </w:r>
      <w:r w:rsidR="00C97422">
        <w:t xml:space="preserve"> </w:t>
      </w:r>
      <w:r>
        <w:t>–</w:t>
      </w:r>
      <w:r w:rsidR="00C97422">
        <w:t xml:space="preserve"> изотермическое транспортное средство с нормальной изоляцией, имеющее коэффициент K, не превышающий </w:t>
      </w:r>
      <w:r w:rsidR="00C97422">
        <w:rPr>
          <w:strike/>
        </w:rPr>
        <w:t>0,70</w:t>
      </w:r>
      <w:r w:rsidR="00C97422">
        <w:t xml:space="preserve"> </w:t>
      </w:r>
      <w:r w:rsidR="00C97422">
        <w:rPr>
          <w:b/>
          <w:bCs/>
        </w:rPr>
        <w:t>0,60</w:t>
      </w:r>
      <w:r w:rsidR="00C97422">
        <w:t xml:space="preserve"> Вт/м</w:t>
      </w:r>
      <w:proofErr w:type="gramStart"/>
      <w:r w:rsidR="00C97422">
        <w:rPr>
          <w:vertAlign w:val="superscript"/>
        </w:rPr>
        <w:t>2</w:t>
      </w:r>
      <w:r w:rsidR="00C97422">
        <w:t>.К</w:t>
      </w:r>
      <w:proofErr w:type="gramEnd"/>
      <w:r w:rsidR="00C97422">
        <w:t>;</w:t>
      </w:r>
      <w:r>
        <w:t>».</w:t>
      </w:r>
    </w:p>
    <w:p w:rsidR="00C97422" w:rsidRPr="00DB4C7D" w:rsidRDefault="001E1265" w:rsidP="001E1265">
      <w:pPr>
        <w:pStyle w:val="HChG"/>
        <w:kinsoku w:val="0"/>
        <w:overflowPunct w:val="0"/>
        <w:autoSpaceDE w:val="0"/>
        <w:autoSpaceDN w:val="0"/>
        <w:adjustRightInd w:val="0"/>
        <w:snapToGrid w:val="0"/>
        <w:ind w:hanging="720"/>
      </w:pPr>
      <w:r w:rsidRPr="00DB4C7D">
        <w:t>II.</w:t>
      </w:r>
      <w:r w:rsidRPr="00DB4C7D">
        <w:tab/>
      </w:r>
      <w:r w:rsidR="00C97422">
        <w:tab/>
      </w:r>
      <w:r w:rsidR="00C97422">
        <w:rPr>
          <w:bCs/>
        </w:rPr>
        <w:t>Последствия</w:t>
      </w:r>
    </w:p>
    <w:p w:rsidR="00C97422" w:rsidRPr="00A15512" w:rsidRDefault="001E1265" w:rsidP="001E1265">
      <w:pPr>
        <w:pStyle w:val="SingleTxtG"/>
        <w:kinsoku w:val="0"/>
        <w:overflowPunct w:val="0"/>
        <w:autoSpaceDE w:val="0"/>
        <w:autoSpaceDN w:val="0"/>
        <w:adjustRightInd w:val="0"/>
        <w:snapToGrid w:val="0"/>
        <w:spacing w:after="240"/>
      </w:pPr>
      <w:r w:rsidRPr="00A15512">
        <w:t>6.</w:t>
      </w:r>
      <w:r w:rsidRPr="00A15512">
        <w:tab/>
      </w:r>
      <w:r w:rsidR="00C97422">
        <w:t>Процент изотермических кузовов СПС, сертифицированных по категории I</w:t>
      </w:r>
      <w:r w:rsidR="00C97422">
        <w:rPr>
          <w:vertAlign w:val="subscript"/>
        </w:rPr>
        <w:t>N</w:t>
      </w:r>
      <w:r w:rsidR="00C97422">
        <w:t>, очень низок. Потенциальное воздействие на эти несущественные результаты так или иначе скажется на изготовителях. Скорее всего</w:t>
      </w:r>
      <w:r w:rsidR="00DD22A3">
        <w:t>,</w:t>
      </w:r>
      <w:r w:rsidR="00C97422">
        <w:t xml:space="preserve"> им придется перенести акцент в работе на конструктивное усовершенствование на небольших участках, на которых сильнее всего проявляется эффект теплового мостика.</w:t>
      </w:r>
    </w:p>
    <w:p w:rsidR="00C97422" w:rsidRPr="00A15512" w:rsidRDefault="001E1265" w:rsidP="001E1265">
      <w:pPr>
        <w:pStyle w:val="SingleTxtG"/>
        <w:kinsoku w:val="0"/>
        <w:overflowPunct w:val="0"/>
        <w:autoSpaceDE w:val="0"/>
        <w:autoSpaceDN w:val="0"/>
        <w:adjustRightInd w:val="0"/>
        <w:snapToGrid w:val="0"/>
        <w:spacing w:after="240"/>
      </w:pPr>
      <w:r w:rsidRPr="00A15512">
        <w:t>7.</w:t>
      </w:r>
      <w:r w:rsidRPr="00A15512">
        <w:tab/>
      </w:r>
      <w:r w:rsidR="00C97422">
        <w:t xml:space="preserve">Это может иметь определенные финансовые последствия для отрасли; если мы снизим значение </w:t>
      </w:r>
      <w:r w:rsidR="00C97422">
        <w:rPr>
          <w:lang w:val="en-US"/>
        </w:rPr>
        <w:t>K</w:t>
      </w:r>
      <w:r w:rsidR="00C97422">
        <w:t xml:space="preserve">, то на рынке СПС появится больше ограничений. </w:t>
      </w:r>
    </w:p>
    <w:p w:rsidR="00C97422" w:rsidRPr="00A15512" w:rsidRDefault="001E1265" w:rsidP="001E1265">
      <w:pPr>
        <w:pStyle w:val="SingleTxtG"/>
        <w:kinsoku w:val="0"/>
        <w:overflowPunct w:val="0"/>
        <w:autoSpaceDE w:val="0"/>
        <w:autoSpaceDN w:val="0"/>
        <w:adjustRightInd w:val="0"/>
        <w:snapToGrid w:val="0"/>
        <w:spacing w:after="240"/>
      </w:pPr>
      <w:r w:rsidRPr="00A15512">
        <w:t>8.</w:t>
      </w:r>
      <w:r w:rsidRPr="00A15512">
        <w:tab/>
      </w:r>
      <w:r w:rsidR="00C97422">
        <w:t xml:space="preserve">Может случиться так, что в случае цистерн потребуется ввести некоторые отступления, поскольку в ряде случаев их изоляция уже была восстановлена и не может обеспечить более высокое значение </w:t>
      </w:r>
      <w:r w:rsidR="00C97422">
        <w:rPr>
          <w:lang w:val="en-US"/>
        </w:rPr>
        <w:t>K</w:t>
      </w:r>
      <w:r w:rsidR="00C97422">
        <w:t>.</w:t>
      </w:r>
    </w:p>
    <w:p w:rsidR="00C97422" w:rsidRPr="00A15512" w:rsidRDefault="001E1265" w:rsidP="001E1265">
      <w:pPr>
        <w:pStyle w:val="SingleTxtG"/>
        <w:kinsoku w:val="0"/>
        <w:overflowPunct w:val="0"/>
        <w:autoSpaceDE w:val="0"/>
        <w:autoSpaceDN w:val="0"/>
        <w:adjustRightInd w:val="0"/>
        <w:snapToGrid w:val="0"/>
        <w:spacing w:after="240"/>
      </w:pPr>
      <w:r w:rsidRPr="00A15512">
        <w:t>9.</w:t>
      </w:r>
      <w:r w:rsidRPr="00A15512">
        <w:tab/>
      </w:r>
      <w:r w:rsidR="00C97422">
        <w:t xml:space="preserve">Вместе с тем снижение коэффициента </w:t>
      </w:r>
      <w:r w:rsidR="00C97422">
        <w:rPr>
          <w:lang w:val="en-US"/>
        </w:rPr>
        <w:t>K</w:t>
      </w:r>
      <w:r w:rsidR="00C97422">
        <w:t xml:space="preserve"> для изотермических кузовов будет более эффективным и позволит сэкономить энергию.</w:t>
      </w:r>
    </w:p>
    <w:p w:rsidR="00C97422" w:rsidRPr="00A15512" w:rsidRDefault="00C97422" w:rsidP="00C97422">
      <w:pPr>
        <w:spacing w:before="240"/>
        <w:jc w:val="center"/>
        <w:rPr>
          <w:u w:val="single"/>
        </w:rPr>
      </w:pPr>
      <w:r w:rsidRPr="00A15512">
        <w:rPr>
          <w:u w:val="single"/>
        </w:rPr>
        <w:tab/>
      </w:r>
      <w:r w:rsidRPr="00A15512">
        <w:rPr>
          <w:u w:val="single"/>
        </w:rPr>
        <w:tab/>
      </w:r>
      <w:r w:rsidRPr="00A15512">
        <w:rPr>
          <w:u w:val="single"/>
        </w:rPr>
        <w:tab/>
      </w:r>
    </w:p>
    <w:sectPr w:rsidR="00C97422" w:rsidRPr="00A15512" w:rsidSect="00C97422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13D7" w:rsidRPr="00A312BC" w:rsidRDefault="008F13D7" w:rsidP="00A312BC"/>
  </w:endnote>
  <w:endnote w:type="continuationSeparator" w:id="0">
    <w:p w:rsidR="008F13D7" w:rsidRPr="00A312BC" w:rsidRDefault="008F13D7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7422" w:rsidRPr="00C97422" w:rsidRDefault="00C97422">
    <w:pPr>
      <w:pStyle w:val="Footer"/>
    </w:pPr>
    <w:r w:rsidRPr="00C97422">
      <w:rPr>
        <w:b/>
        <w:sz w:val="18"/>
      </w:rPr>
      <w:fldChar w:fldCharType="begin"/>
    </w:r>
    <w:r w:rsidRPr="00C97422">
      <w:rPr>
        <w:b/>
        <w:sz w:val="18"/>
      </w:rPr>
      <w:instrText xml:space="preserve"> PAGE  \* MERGEFORMAT </w:instrText>
    </w:r>
    <w:r w:rsidRPr="00C97422">
      <w:rPr>
        <w:b/>
        <w:sz w:val="18"/>
      </w:rPr>
      <w:fldChar w:fldCharType="separate"/>
    </w:r>
    <w:r w:rsidR="00A96FF5">
      <w:rPr>
        <w:b/>
        <w:noProof/>
        <w:sz w:val="18"/>
      </w:rPr>
      <w:t>2</w:t>
    </w:r>
    <w:r w:rsidRPr="00C97422">
      <w:rPr>
        <w:b/>
        <w:sz w:val="18"/>
      </w:rPr>
      <w:fldChar w:fldCharType="end"/>
    </w:r>
    <w:r>
      <w:rPr>
        <w:b/>
        <w:sz w:val="18"/>
      </w:rPr>
      <w:tab/>
    </w:r>
    <w:r>
      <w:t>GE.19-12583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7422" w:rsidRPr="00C97422" w:rsidRDefault="00C97422" w:rsidP="00C97422">
    <w:pPr>
      <w:pStyle w:val="Footer"/>
      <w:tabs>
        <w:tab w:val="clear" w:pos="9639"/>
        <w:tab w:val="right" w:pos="9638"/>
      </w:tabs>
      <w:rPr>
        <w:b/>
        <w:sz w:val="18"/>
      </w:rPr>
    </w:pPr>
    <w:r>
      <w:t>GE.19-12583</w:t>
    </w:r>
    <w:r>
      <w:tab/>
    </w:r>
    <w:r w:rsidRPr="00C97422">
      <w:rPr>
        <w:b/>
        <w:sz w:val="18"/>
      </w:rPr>
      <w:fldChar w:fldCharType="begin"/>
    </w:r>
    <w:r w:rsidRPr="00C97422">
      <w:rPr>
        <w:b/>
        <w:sz w:val="18"/>
      </w:rPr>
      <w:instrText xml:space="preserve"> PAGE  \* MERGEFORMAT </w:instrText>
    </w:r>
    <w:r w:rsidRPr="00C97422">
      <w:rPr>
        <w:b/>
        <w:sz w:val="18"/>
      </w:rPr>
      <w:fldChar w:fldCharType="separate"/>
    </w:r>
    <w:r w:rsidR="001E1265">
      <w:rPr>
        <w:b/>
        <w:noProof/>
        <w:sz w:val="18"/>
      </w:rPr>
      <w:t>3</w:t>
    </w:r>
    <w:r w:rsidRPr="00C9742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C97422" w:rsidRDefault="00C97422" w:rsidP="00C97422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</w:t>
    </w:r>
    <w:proofErr w:type="gramStart"/>
    <w:r>
      <w:t>12583  (</w:t>
    </w:r>
    <w:proofErr w:type="gramEnd"/>
    <w:r>
      <w:t>R)</w:t>
    </w:r>
    <w:r>
      <w:rPr>
        <w:lang w:val="en-US"/>
      </w:rPr>
      <w:t xml:space="preserve">  050819  060819</w:t>
    </w:r>
    <w:r>
      <w:br/>
    </w:r>
    <w:r w:rsidRPr="00C97422">
      <w:rPr>
        <w:rFonts w:ascii="C39T30Lfz" w:hAnsi="C39T30Lfz"/>
        <w:kern w:val="14"/>
        <w:sz w:val="56"/>
      </w:rPr>
      <w:t></w:t>
    </w:r>
    <w:r w:rsidRPr="00C97422">
      <w:rPr>
        <w:rFonts w:ascii="C39T30Lfz" w:hAnsi="C39T30Lfz"/>
        <w:kern w:val="14"/>
        <w:sz w:val="56"/>
      </w:rPr>
      <w:t></w:t>
    </w:r>
    <w:r w:rsidRPr="00C97422">
      <w:rPr>
        <w:rFonts w:ascii="C39T30Lfz" w:hAnsi="C39T30Lfz"/>
        <w:kern w:val="14"/>
        <w:sz w:val="56"/>
      </w:rPr>
      <w:t></w:t>
    </w:r>
    <w:r w:rsidRPr="00C97422">
      <w:rPr>
        <w:rFonts w:ascii="C39T30Lfz" w:hAnsi="C39T30Lfz"/>
        <w:kern w:val="14"/>
        <w:sz w:val="56"/>
      </w:rPr>
      <w:t></w:t>
    </w:r>
    <w:r w:rsidRPr="00C97422">
      <w:rPr>
        <w:rFonts w:ascii="C39T30Lfz" w:hAnsi="C39T30Lfz"/>
        <w:kern w:val="14"/>
        <w:sz w:val="56"/>
      </w:rPr>
      <w:t></w:t>
    </w:r>
    <w:r w:rsidRPr="00C97422">
      <w:rPr>
        <w:rFonts w:ascii="C39T30Lfz" w:hAnsi="C39T30Lfz"/>
        <w:kern w:val="14"/>
        <w:sz w:val="56"/>
      </w:rPr>
      <w:t></w:t>
    </w:r>
    <w:r w:rsidRPr="00C97422">
      <w:rPr>
        <w:rFonts w:ascii="C39T30Lfz" w:hAnsi="C39T30Lfz"/>
        <w:kern w:val="14"/>
        <w:sz w:val="56"/>
      </w:rPr>
      <w:t></w:t>
    </w:r>
    <w:r w:rsidRPr="00C97422">
      <w:rPr>
        <w:rFonts w:ascii="C39T30Lfz" w:hAnsi="C39T30Lfz"/>
        <w:kern w:val="14"/>
        <w:sz w:val="56"/>
      </w:rPr>
      <w:t></w:t>
    </w:r>
    <w:r w:rsidRPr="00C97422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11/2019/18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1/2019/18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13D7" w:rsidRPr="001075E9" w:rsidRDefault="008F13D7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8F13D7" w:rsidRDefault="008F13D7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7422" w:rsidRPr="00C97422" w:rsidRDefault="00E66E89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A96FF5">
      <w:t>ECE/TRANS/WP.11/2019/18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7422" w:rsidRPr="00C97422" w:rsidRDefault="00E66E89" w:rsidP="00C97422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A96FF5">
      <w:t>ECE/TRANS/WP.11/2019/18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B64D24"/>
    <w:multiLevelType w:val="hybridMultilevel"/>
    <w:tmpl w:val="1C9C07C0"/>
    <w:lvl w:ilvl="0" w:tplc="CD68A2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6D0E6F6F"/>
    <w:multiLevelType w:val="hybridMultilevel"/>
    <w:tmpl w:val="B2305686"/>
    <w:lvl w:ilvl="0" w:tplc="4E14A60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7"/>
  </w:num>
  <w:num w:numId="2">
    <w:abstractNumId w:val="11"/>
  </w:num>
  <w:num w:numId="3">
    <w:abstractNumId w:val="10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9"/>
    <w:lvlOverride w:ilvl="0">
      <w:lvl w:ilvl="0" w:tplc="4E14A606">
        <w:start w:val="1"/>
        <w:numFmt w:val="decimal"/>
        <w:lvlText w:val="%1."/>
        <w:lvlJc w:val="left"/>
        <w:pPr>
          <w:ind w:left="1494" w:hanging="360"/>
        </w:pPr>
        <w:rPr>
          <w:rFonts w:hint="default"/>
        </w:rPr>
      </w:lvl>
    </w:lvlOverride>
  </w:num>
  <w:num w:numId="23">
    <w:abstractNumId w:val="12"/>
    <w:lvlOverride w:ilvl="0">
      <w:lvl w:ilvl="0" w:tplc="CD68A220">
        <w:start w:val="1"/>
        <w:numFmt w:val="upperRoman"/>
        <w:lvlText w:val="%1."/>
        <w:lvlJc w:val="left"/>
        <w:pPr>
          <w:ind w:left="1080" w:hanging="720"/>
        </w:pPr>
        <w:rPr>
          <w:rFonts w:hint="default"/>
        </w:rPr>
      </w:lvl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3D7"/>
    <w:rsid w:val="00033EE1"/>
    <w:rsid w:val="00042B72"/>
    <w:rsid w:val="000558BD"/>
    <w:rsid w:val="000B57E7"/>
    <w:rsid w:val="000B6373"/>
    <w:rsid w:val="000E4E5B"/>
    <w:rsid w:val="000E7CCD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1E1265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35DBE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13D7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96FF5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97422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22A3"/>
    <w:rsid w:val="00DD78D1"/>
    <w:rsid w:val="00DE32CD"/>
    <w:rsid w:val="00DF5767"/>
    <w:rsid w:val="00DF71B9"/>
    <w:rsid w:val="00E12C5F"/>
    <w:rsid w:val="00E66E89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0847D13-30CE-40EA-BF53-83BF679AA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587</Words>
  <Characters>3352</Characters>
  <Application>Microsoft Office Word</Application>
  <DocSecurity>0</DocSecurity>
  <Lines>27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ECE/TRANS/WP.11/2019/18</vt:lpstr>
      <vt:lpstr>ECE/TRANS/WP.11/2019/18</vt:lpstr>
      <vt:lpstr>A/</vt:lpstr>
    </vt:vector>
  </TitlesOfParts>
  <Company>DCM</Company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ECE/TRANS/WP.11/2019/18</dc:title>
  <dc:subject/>
  <dc:creator>Svetlana PROKOUDINA</dc:creator>
  <cp:keywords/>
  <cp:lastModifiedBy>Marie-Claude Collet</cp:lastModifiedBy>
  <cp:revision>2</cp:revision>
  <cp:lastPrinted>2019-08-06T08:01:00Z</cp:lastPrinted>
  <dcterms:created xsi:type="dcterms:W3CDTF">2019-09-04T12:07:00Z</dcterms:created>
  <dcterms:modified xsi:type="dcterms:W3CDTF">2019-09-04T12:07:00Z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