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04A8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B197ECB" w14:textId="77777777" w:rsidR="002D5AAC" w:rsidRDefault="002D5AAC" w:rsidP="00A77A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221FB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288860" w14:textId="77777777" w:rsidR="002D5AAC" w:rsidRDefault="00A77AFB" w:rsidP="00A77AFB">
            <w:pPr>
              <w:jc w:val="right"/>
            </w:pPr>
            <w:r w:rsidRPr="00A77AFB">
              <w:rPr>
                <w:sz w:val="40"/>
              </w:rPr>
              <w:t>ECE</w:t>
            </w:r>
            <w:r>
              <w:t>/TRANS/WP.29/2019/106</w:t>
            </w:r>
          </w:p>
        </w:tc>
      </w:tr>
      <w:tr w:rsidR="002D5AAC" w14:paraId="5586E8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B6EC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428903" wp14:editId="198F1D8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8B6C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CB24B4" w14:textId="77777777" w:rsidR="002D5AAC" w:rsidRDefault="00A77A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4BF372" w14:textId="77777777" w:rsidR="00A77AFB" w:rsidRDefault="00A77AFB" w:rsidP="00A77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4AC71F06" w14:textId="77777777" w:rsidR="00A77AFB" w:rsidRDefault="00A77AFB" w:rsidP="00A77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FE1560" w14:textId="77777777" w:rsidR="00A77AFB" w:rsidRPr="008D53B6" w:rsidRDefault="00A77AFB" w:rsidP="00A77A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9DF403" w14:textId="77777777" w:rsidR="00A77AF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A6F460" w14:textId="77777777" w:rsidR="00A77AFB" w:rsidRPr="006402B9" w:rsidRDefault="00A77AFB" w:rsidP="00A77AFB">
      <w:pPr>
        <w:spacing w:before="120"/>
        <w:rPr>
          <w:sz w:val="28"/>
          <w:szCs w:val="28"/>
        </w:rPr>
      </w:pPr>
      <w:r w:rsidRPr="006402B9">
        <w:rPr>
          <w:sz w:val="28"/>
          <w:szCs w:val="28"/>
        </w:rPr>
        <w:t>Комитет по внутреннему транспорту</w:t>
      </w:r>
    </w:p>
    <w:p w14:paraId="18F9E630" w14:textId="77777777" w:rsidR="00A77AFB" w:rsidRPr="006402B9" w:rsidRDefault="00A77AFB" w:rsidP="00A77AFB">
      <w:pPr>
        <w:spacing w:before="120"/>
        <w:rPr>
          <w:b/>
          <w:sz w:val="24"/>
          <w:szCs w:val="24"/>
        </w:rPr>
      </w:pPr>
      <w:r w:rsidRPr="006402B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402B9">
        <w:rPr>
          <w:b/>
          <w:bCs/>
          <w:sz w:val="24"/>
          <w:szCs w:val="24"/>
        </w:rPr>
        <w:br/>
      </w:r>
      <w:r w:rsidRPr="006402B9">
        <w:rPr>
          <w:b/>
          <w:bCs/>
          <w:sz w:val="24"/>
          <w:szCs w:val="24"/>
        </w:rPr>
        <w:t>в области транспортных средств</w:t>
      </w:r>
    </w:p>
    <w:p w14:paraId="460074B6" w14:textId="77777777" w:rsidR="00A77AFB" w:rsidRPr="00ED55F0" w:rsidRDefault="00A77AFB" w:rsidP="00A77AF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1A8A4994" w14:textId="77777777" w:rsidR="00A77AFB" w:rsidRPr="00ED55F0" w:rsidRDefault="00A77AFB" w:rsidP="00A77AFB">
      <w:r>
        <w:t>Женева, 12–14 ноября 2019 года</w:t>
      </w:r>
    </w:p>
    <w:p w14:paraId="463575FA" w14:textId="77777777" w:rsidR="00A77AFB" w:rsidRPr="00ED55F0" w:rsidRDefault="00A77AFB" w:rsidP="00A77AFB">
      <w:r>
        <w:t>Пункт 4.8.4 предварительной повестки дня</w:t>
      </w:r>
    </w:p>
    <w:p w14:paraId="0BFBCF0A" w14:textId="77777777" w:rsidR="00A77AFB" w:rsidRPr="00ED55F0" w:rsidRDefault="00A77AFB" w:rsidP="00A77AFB">
      <w:pPr>
        <w:rPr>
          <w:b/>
        </w:rPr>
      </w:pPr>
      <w:r>
        <w:rPr>
          <w:b/>
          <w:bCs/>
        </w:rPr>
        <w:t xml:space="preserve">Соглашение 1958 года: </w:t>
      </w:r>
      <w:r w:rsidR="00BA17F6">
        <w:rPr>
          <w:b/>
          <w:bCs/>
        </w:rPr>
        <w:br/>
      </w:r>
      <w:r>
        <w:rPr>
          <w:b/>
          <w:bCs/>
        </w:rPr>
        <w:t xml:space="preserve">рассмотрение проектов поправок </w:t>
      </w:r>
      <w:r w:rsidR="00BA17F6"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 w:rsidR="00BA17F6">
        <w:rPr>
          <w:b/>
          <w:bCs/>
        </w:rPr>
        <w:br/>
      </w:r>
      <w:r>
        <w:rPr>
          <w:b/>
          <w:bCs/>
        </w:rPr>
        <w:t>представленных GRSP</w:t>
      </w:r>
      <w:r>
        <w:t xml:space="preserve"> </w:t>
      </w:r>
    </w:p>
    <w:p w14:paraId="56427697" w14:textId="77777777" w:rsidR="00A77AFB" w:rsidRPr="00ED55F0" w:rsidRDefault="00A77AFB" w:rsidP="00A77AFB">
      <w:pPr>
        <w:pStyle w:val="HChG"/>
        <w:jc w:val="both"/>
      </w:pPr>
      <w:r>
        <w:tab/>
      </w:r>
      <w:r>
        <w:tab/>
      </w:r>
      <w:r>
        <w:rPr>
          <w:bCs/>
        </w:rPr>
        <w:t>Предложение по дополнению 4 к поправкам серии 01 к</w:t>
      </w:r>
      <w:r w:rsidR="006402B9">
        <w:rPr>
          <w:bCs/>
          <w:lang w:val="en-US"/>
        </w:rPr>
        <w:t> </w:t>
      </w:r>
      <w:r>
        <w:rPr>
          <w:bCs/>
        </w:rPr>
        <w:t>Правилам № 21 ООН (внутреннее оборудование)</w:t>
      </w:r>
    </w:p>
    <w:p w14:paraId="4ECC7564" w14:textId="77777777" w:rsidR="00A77AFB" w:rsidRPr="00ED55F0" w:rsidRDefault="00A77AFB" w:rsidP="00A77AFB">
      <w:pPr>
        <w:pStyle w:val="H1G"/>
      </w:pPr>
      <w:r>
        <w:tab/>
      </w:r>
      <w:r>
        <w:tab/>
      </w:r>
      <w:r>
        <w:rPr>
          <w:bCs/>
        </w:rPr>
        <w:t>Представлено экспертами от Рабочей группы по пассивной безопасности</w:t>
      </w:r>
      <w:r w:rsidRPr="006402B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4C064CF" w14:textId="77777777" w:rsidR="00A77AFB" w:rsidRPr="00ED55F0" w:rsidRDefault="00A77AFB" w:rsidP="00A77AFB">
      <w:pPr>
        <w:spacing w:line="250" w:lineRule="auto"/>
        <w:ind w:left="1246" w:right="1192" w:firstLine="569"/>
        <w:jc w:val="both"/>
      </w:pPr>
      <w:r>
        <w:t>Воспроизведенный ниже текст был принят Рабочей группой по пассивной безопасности (GRSP) на ее шестьдесят пятой сессии (ECE/TRANS/WP.29/GRSP/65, пункт 59). В его основу положен документ GRSP-65-03, воспроизведенный в приложении VII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</w:t>
      </w:r>
      <w:r w:rsidR="00BA17F6">
        <w:rPr>
          <w:lang w:val="en-US"/>
        </w:rPr>
        <w:t> </w:t>
      </w:r>
      <w:r>
        <w:t>года.</w:t>
      </w:r>
    </w:p>
    <w:p w14:paraId="33E806C2" w14:textId="77777777" w:rsidR="00A77AFB" w:rsidRPr="00ED55F0" w:rsidRDefault="00A77AFB" w:rsidP="00A77AFB">
      <w:pPr>
        <w:pStyle w:val="HChG"/>
      </w:pPr>
      <w:r w:rsidRPr="00ED55F0">
        <w:br w:type="page"/>
      </w:r>
    </w:p>
    <w:p w14:paraId="675804BC" w14:textId="77777777" w:rsidR="00A77AFB" w:rsidRPr="00ED55F0" w:rsidRDefault="00A77AFB" w:rsidP="00A77AFB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Дополнение 4 к поправкам серии 01 к Правилам № 21 ООН (внутреннее оборудование)</w:t>
      </w:r>
    </w:p>
    <w:p w14:paraId="36BA8C58" w14:textId="77777777" w:rsidR="00A77AFB" w:rsidRPr="00C15DB3" w:rsidRDefault="00A77AFB" w:rsidP="00A77AFB">
      <w:pPr>
        <w:pStyle w:val="SingleTxtG"/>
        <w:spacing w:before="120"/>
        <w:rPr>
          <w:iCs/>
        </w:rPr>
      </w:pPr>
      <w:r>
        <w:rPr>
          <w:i/>
          <w:iCs/>
        </w:rPr>
        <w:t>Пункт 5.5.1.2</w:t>
      </w:r>
      <w:r>
        <w:t xml:space="preserve"> изменить следующим образом:</w:t>
      </w:r>
    </w:p>
    <w:p w14:paraId="2DA6E2F6" w14:textId="77777777" w:rsidR="00A77AFB" w:rsidRPr="00ED55F0" w:rsidRDefault="00A77AFB" w:rsidP="00BA17F6">
      <w:pPr>
        <w:autoSpaceDE w:val="0"/>
        <w:autoSpaceDN w:val="0"/>
        <w:adjustRightInd w:val="0"/>
        <w:spacing w:after="120" w:line="240" w:lineRule="auto"/>
        <w:ind w:left="2276" w:right="1138" w:hanging="1138"/>
        <w:jc w:val="both"/>
      </w:pPr>
      <w:bookmarkStart w:id="1" w:name="A0_S5_5_1_2_"/>
      <w:r>
        <w:t>«5.5.1.2</w:t>
      </w:r>
      <w:r>
        <w:tab/>
        <w:t>Кроме того, ручные устройства по открыванию и приведению в движение крыши: …»</w:t>
      </w:r>
      <w:bookmarkEnd w:id="1"/>
    </w:p>
    <w:p w14:paraId="765DCCC8" w14:textId="77777777" w:rsidR="00A77AFB" w:rsidRPr="00ED55F0" w:rsidRDefault="00A77AFB" w:rsidP="00A77AFB">
      <w:pPr>
        <w:spacing w:before="240"/>
        <w:jc w:val="center"/>
      </w:pPr>
      <w:r w:rsidRPr="00ED55F0">
        <w:rPr>
          <w:u w:val="single"/>
        </w:rPr>
        <w:tab/>
      </w:r>
      <w:r w:rsidRPr="00ED55F0">
        <w:rPr>
          <w:u w:val="single"/>
        </w:rPr>
        <w:tab/>
      </w:r>
      <w:r w:rsidRPr="00ED55F0">
        <w:rPr>
          <w:u w:val="single"/>
        </w:rPr>
        <w:tab/>
      </w:r>
    </w:p>
    <w:p w14:paraId="0786178F" w14:textId="77777777" w:rsidR="00E12C5F" w:rsidRPr="008D53B6" w:rsidRDefault="00E12C5F" w:rsidP="00D9145B"/>
    <w:sectPr w:rsidR="00E12C5F" w:rsidRPr="008D53B6" w:rsidSect="00A77A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D8D8" w14:textId="77777777" w:rsidR="00730BB4" w:rsidRPr="00A312BC" w:rsidRDefault="00730BB4" w:rsidP="00A312BC"/>
  </w:endnote>
  <w:endnote w:type="continuationSeparator" w:id="0">
    <w:p w14:paraId="20B2CB03" w14:textId="77777777" w:rsidR="00730BB4" w:rsidRPr="00A312BC" w:rsidRDefault="00730B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6306" w14:textId="77777777" w:rsidR="00A77AFB" w:rsidRPr="00A77AFB" w:rsidRDefault="00A77AFB">
    <w:pPr>
      <w:pStyle w:val="Footer"/>
    </w:pPr>
    <w:r w:rsidRPr="00A77AFB">
      <w:rPr>
        <w:b/>
        <w:sz w:val="18"/>
      </w:rPr>
      <w:fldChar w:fldCharType="begin"/>
    </w:r>
    <w:r w:rsidRPr="00A77AFB">
      <w:rPr>
        <w:b/>
        <w:sz w:val="18"/>
      </w:rPr>
      <w:instrText xml:space="preserve"> PAGE  \* MERGEFORMAT </w:instrText>
    </w:r>
    <w:r w:rsidRPr="00A77AFB">
      <w:rPr>
        <w:b/>
        <w:sz w:val="18"/>
      </w:rPr>
      <w:fldChar w:fldCharType="separate"/>
    </w:r>
    <w:r w:rsidR="007D4980">
      <w:rPr>
        <w:b/>
        <w:noProof/>
        <w:sz w:val="18"/>
      </w:rPr>
      <w:t>2</w:t>
    </w:r>
    <w:r w:rsidRPr="00A77AFB">
      <w:rPr>
        <w:b/>
        <w:sz w:val="18"/>
      </w:rPr>
      <w:fldChar w:fldCharType="end"/>
    </w:r>
    <w:r>
      <w:rPr>
        <w:b/>
        <w:sz w:val="18"/>
      </w:rPr>
      <w:tab/>
    </w:r>
    <w:r>
      <w:t>GE.19-14645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EF76" w14:textId="77777777" w:rsidR="00A77AFB" w:rsidRPr="00A77AFB" w:rsidRDefault="00A77AFB" w:rsidP="00A77AF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GE.19-14645</w:t>
    </w:r>
    <w:r>
      <w:tab/>
    </w:r>
    <w:r w:rsidRPr="00A77AFB">
      <w:rPr>
        <w:b/>
        <w:sz w:val="18"/>
      </w:rPr>
      <w:fldChar w:fldCharType="begin"/>
    </w:r>
    <w:r w:rsidRPr="00A77AFB">
      <w:rPr>
        <w:b/>
        <w:sz w:val="18"/>
      </w:rPr>
      <w:instrText xml:space="preserve"> PAGE  \* MERGEFORMAT </w:instrText>
    </w:r>
    <w:r w:rsidRPr="00A77AF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77A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8208" w14:textId="77777777" w:rsidR="00042B72" w:rsidRPr="00A77AFB" w:rsidRDefault="00A77AFB" w:rsidP="00A77A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CF8B441" wp14:editId="7C2812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14645  (</w:t>
    </w:r>
    <w:proofErr w:type="gramEnd"/>
    <w:r>
      <w:t>R)</w:t>
    </w:r>
    <w:r w:rsidR="006402B9">
      <w:rPr>
        <w:lang w:val="en-US"/>
      </w:rPr>
      <w:t xml:space="preserve">  060919  100919</w:t>
    </w:r>
    <w:r>
      <w:br/>
    </w:r>
    <w:r w:rsidRPr="00A77AFB">
      <w:rPr>
        <w:rFonts w:ascii="C39T30Lfz" w:hAnsi="C39T30Lfz"/>
        <w:kern w:val="14"/>
        <w:sz w:val="56"/>
      </w:rPr>
      <w:t></w:t>
    </w:r>
    <w:r w:rsidRPr="00A77AFB">
      <w:rPr>
        <w:rFonts w:ascii="C39T30Lfz" w:hAnsi="C39T30Lfz"/>
        <w:kern w:val="14"/>
        <w:sz w:val="56"/>
      </w:rPr>
      <w:t></w:t>
    </w:r>
    <w:r w:rsidRPr="00A77AFB">
      <w:rPr>
        <w:rFonts w:ascii="C39T30Lfz" w:hAnsi="C39T30Lfz"/>
        <w:kern w:val="14"/>
        <w:sz w:val="56"/>
      </w:rPr>
      <w:t></w:t>
    </w:r>
    <w:r w:rsidRPr="00A77AFB">
      <w:rPr>
        <w:rFonts w:ascii="C39T30Lfz" w:hAnsi="C39T30Lfz"/>
        <w:kern w:val="14"/>
        <w:sz w:val="56"/>
      </w:rPr>
      <w:t></w:t>
    </w:r>
    <w:r w:rsidRPr="00A77AFB">
      <w:rPr>
        <w:rFonts w:ascii="C39T30Lfz" w:hAnsi="C39T30Lfz"/>
        <w:kern w:val="14"/>
        <w:sz w:val="56"/>
      </w:rPr>
      <w:t></w:t>
    </w:r>
    <w:r w:rsidRPr="00A77AFB">
      <w:rPr>
        <w:rFonts w:ascii="C39T30Lfz" w:hAnsi="C39T30Lfz"/>
        <w:kern w:val="14"/>
        <w:sz w:val="56"/>
      </w:rPr>
      <w:t></w:t>
    </w:r>
    <w:r w:rsidRPr="00A77AFB">
      <w:rPr>
        <w:rFonts w:ascii="C39T30Lfz" w:hAnsi="C39T30Lfz"/>
        <w:kern w:val="14"/>
        <w:sz w:val="56"/>
      </w:rPr>
      <w:t></w:t>
    </w:r>
    <w:r w:rsidRPr="00A77AFB">
      <w:rPr>
        <w:rFonts w:ascii="C39T30Lfz" w:hAnsi="C39T30Lfz"/>
        <w:kern w:val="14"/>
        <w:sz w:val="56"/>
      </w:rPr>
      <w:t></w:t>
    </w:r>
    <w:r w:rsidRPr="00A77A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858DB1C" wp14:editId="73DA9B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D3517" w14:textId="77777777" w:rsidR="00730BB4" w:rsidRPr="001075E9" w:rsidRDefault="00730B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5914AE" w14:textId="77777777" w:rsidR="00730BB4" w:rsidRDefault="00730B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8AD2FD" w14:textId="77777777" w:rsidR="00A77AFB" w:rsidRPr="00EC4B12" w:rsidRDefault="00A77AFB" w:rsidP="006402B9">
      <w:pPr>
        <w:pStyle w:val="FootnoteText"/>
      </w:pPr>
      <w:r>
        <w:tab/>
      </w:r>
      <w:r w:rsidRPr="006402B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3394" w14:textId="03244D6F" w:rsidR="00A77AFB" w:rsidRPr="00A77AFB" w:rsidRDefault="007D4980">
    <w:pPr>
      <w:pStyle w:val="Header"/>
    </w:pPr>
    <w:fldSimple w:instr=" TITLE  \* MERGEFORMAT ">
      <w:r w:rsidR="00317A59">
        <w:t>ECE/TRANS/WP.29/2019/106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30ED" w14:textId="04F9351A" w:rsidR="00A77AFB" w:rsidRPr="00A77AFB" w:rsidRDefault="007D4980" w:rsidP="00A77AFB">
    <w:pPr>
      <w:pStyle w:val="Header"/>
      <w:jc w:val="right"/>
    </w:pPr>
    <w:fldSimple w:instr=" TITLE  \* MERGEFORMAT ">
      <w:r w:rsidR="00317A59">
        <w:t>ECE/TRANS/WP.29/2019/106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191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A5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2B9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BB4"/>
    <w:rsid w:val="00734ACB"/>
    <w:rsid w:val="00757357"/>
    <w:rsid w:val="00792497"/>
    <w:rsid w:val="007D4980"/>
    <w:rsid w:val="007E030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7AFB"/>
    <w:rsid w:val="00A84021"/>
    <w:rsid w:val="00A84D35"/>
    <w:rsid w:val="00A917B3"/>
    <w:rsid w:val="00AB4B51"/>
    <w:rsid w:val="00B10CC7"/>
    <w:rsid w:val="00B36DF7"/>
    <w:rsid w:val="00B539E7"/>
    <w:rsid w:val="00B62458"/>
    <w:rsid w:val="00BA17F6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01D82"/>
  <w15:docId w15:val="{E88D0AF7-F748-4398-8CDC-465448B5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77AFB"/>
    <w:rPr>
      <w:lang w:val="ru-RU" w:eastAsia="en-US"/>
    </w:rPr>
  </w:style>
  <w:style w:type="character" w:customStyle="1" w:styleId="HChGChar">
    <w:name w:val="_ H _Ch_G Char"/>
    <w:link w:val="HChG"/>
    <w:rsid w:val="00A77AF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77AF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ECE/TRANS/WP.29/2019/106</vt:lpstr>
      <vt:lpstr>A/</vt:lpstr>
      <vt:lpstr>A/</vt:lpstr>
    </vt:vector>
  </TitlesOfParts>
  <Company>DCM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ECE/TRANS/WP.29/2019/106</dc:title>
  <dc:subject/>
  <dc:creator>Tatiana SHARKINA</dc:creator>
  <cp:keywords/>
  <cp:lastModifiedBy>Marie-Claude Collet</cp:lastModifiedBy>
  <cp:revision>3</cp:revision>
  <cp:lastPrinted>2019-10-01T13:28:00Z</cp:lastPrinted>
  <dcterms:created xsi:type="dcterms:W3CDTF">2019-10-01T13:28:00Z</dcterms:created>
  <dcterms:modified xsi:type="dcterms:W3CDTF">2019-10-01T13:28:00Z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