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DB58B5" w:rsidTr="00C97039">
        <w:trPr>
          <w:trHeight w:hRule="exact" w:val="851"/>
        </w:trPr>
        <w:tc>
          <w:tcPr>
            <w:tcW w:w="1276" w:type="dxa"/>
            <w:tcBorders>
              <w:bottom w:val="single" w:sz="4" w:space="0" w:color="auto"/>
            </w:tcBorders>
          </w:tcPr>
          <w:p w:rsidR="00F35BAF" w:rsidRPr="00DB58B5" w:rsidRDefault="00F35BAF" w:rsidP="00EB5DA4">
            <w:bookmarkStart w:id="0" w:name="_GoBack"/>
            <w:bookmarkEnd w:id="0"/>
          </w:p>
        </w:tc>
        <w:tc>
          <w:tcPr>
            <w:tcW w:w="2268" w:type="dxa"/>
            <w:tcBorders>
              <w:bottom w:val="single" w:sz="4" w:space="0" w:color="auto"/>
            </w:tcBorders>
            <w:vAlign w:val="bottom"/>
          </w:tcPr>
          <w:p w:rsidR="00F35BAF" w:rsidRPr="00DB58B5" w:rsidRDefault="00F35BAF" w:rsidP="00C97039">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rsidR="00F35BAF" w:rsidRPr="00DB58B5" w:rsidRDefault="00EB5DA4" w:rsidP="00EB5DA4">
            <w:pPr>
              <w:jc w:val="right"/>
            </w:pPr>
            <w:r w:rsidRPr="00EB5DA4">
              <w:rPr>
                <w:sz w:val="40"/>
              </w:rPr>
              <w:t>ECE</w:t>
            </w:r>
            <w:r>
              <w:t>/TRANS/WP.29/2019/20</w:t>
            </w:r>
          </w:p>
        </w:tc>
      </w:tr>
      <w:tr w:rsidR="00F35BAF" w:rsidRPr="00DB58B5" w:rsidTr="00C97039">
        <w:trPr>
          <w:trHeight w:hRule="exact" w:val="2835"/>
        </w:trPr>
        <w:tc>
          <w:tcPr>
            <w:tcW w:w="1276" w:type="dxa"/>
            <w:tcBorders>
              <w:top w:val="single" w:sz="4" w:space="0" w:color="auto"/>
              <w:bottom w:val="single" w:sz="12" w:space="0" w:color="auto"/>
            </w:tcBorders>
          </w:tcPr>
          <w:p w:rsidR="00F35BAF" w:rsidRPr="00DB58B5" w:rsidRDefault="00F35BAF" w:rsidP="00C97039">
            <w:pPr>
              <w:spacing w:before="120"/>
              <w:jc w:val="center"/>
            </w:pPr>
            <w:r>
              <w:rPr>
                <w:noProof/>
                <w:lang w:eastAsia="fr-CH"/>
              </w:rPr>
              <w:drawing>
                <wp:inline distT="0" distB="0" distL="0" distR="0" wp14:anchorId="5DD7C114" wp14:editId="39170DA2">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F35BAF" w:rsidRPr="00740562" w:rsidRDefault="00F35BAF" w:rsidP="00C97039">
            <w:pPr>
              <w:spacing w:before="120" w:line="420" w:lineRule="exact"/>
              <w:rPr>
                <w:b/>
                <w:sz w:val="40"/>
                <w:szCs w:val="40"/>
              </w:rPr>
            </w:pPr>
            <w:r w:rsidRPr="00FB77FF">
              <w:rPr>
                <w:b/>
                <w:sz w:val="40"/>
                <w:szCs w:val="40"/>
              </w:rPr>
              <w:t>Conseil économique</w:t>
            </w:r>
            <w:r>
              <w:rPr>
                <w:b/>
                <w:sz w:val="40"/>
                <w:szCs w:val="40"/>
              </w:rPr>
              <w:t xml:space="preserve"> </w:t>
            </w:r>
            <w:r w:rsidRPr="00FB77FF">
              <w:rPr>
                <w:b/>
                <w:sz w:val="40"/>
                <w:szCs w:val="40"/>
              </w:rPr>
              <w:t>et social</w:t>
            </w:r>
          </w:p>
        </w:tc>
        <w:tc>
          <w:tcPr>
            <w:tcW w:w="2835" w:type="dxa"/>
            <w:tcBorders>
              <w:top w:val="single" w:sz="4" w:space="0" w:color="auto"/>
              <w:bottom w:val="single" w:sz="12" w:space="0" w:color="auto"/>
            </w:tcBorders>
          </w:tcPr>
          <w:p w:rsidR="00F35BAF" w:rsidRDefault="00EB5DA4" w:rsidP="00C97039">
            <w:pPr>
              <w:spacing w:before="240"/>
            </w:pPr>
            <w:r>
              <w:t>Distr. générale</w:t>
            </w:r>
          </w:p>
          <w:p w:rsidR="00EB5DA4" w:rsidRDefault="00EB5DA4" w:rsidP="00EB5DA4">
            <w:pPr>
              <w:spacing w:line="240" w:lineRule="exact"/>
            </w:pPr>
            <w:r>
              <w:t>20 décembre 2018</w:t>
            </w:r>
          </w:p>
          <w:p w:rsidR="00EB5DA4" w:rsidRDefault="00EB5DA4" w:rsidP="00EB5DA4">
            <w:pPr>
              <w:spacing w:line="240" w:lineRule="exact"/>
            </w:pPr>
            <w:r>
              <w:t>Français</w:t>
            </w:r>
          </w:p>
          <w:p w:rsidR="00EB5DA4" w:rsidRPr="00DB58B5" w:rsidRDefault="00EB5DA4" w:rsidP="00EB5DA4">
            <w:pPr>
              <w:spacing w:line="240" w:lineRule="exact"/>
            </w:pPr>
            <w:r>
              <w:t>Original : anglais</w:t>
            </w:r>
          </w:p>
        </w:tc>
      </w:tr>
    </w:tbl>
    <w:p w:rsidR="007F20FA" w:rsidRPr="000312C0" w:rsidRDefault="007F20FA" w:rsidP="007F20FA">
      <w:pPr>
        <w:spacing w:before="120"/>
        <w:rPr>
          <w:b/>
          <w:sz w:val="28"/>
          <w:szCs w:val="28"/>
        </w:rPr>
      </w:pPr>
      <w:r w:rsidRPr="000312C0">
        <w:rPr>
          <w:b/>
          <w:sz w:val="28"/>
          <w:szCs w:val="28"/>
        </w:rPr>
        <w:t>Commission économique pour l’Europe</w:t>
      </w:r>
    </w:p>
    <w:p w:rsidR="007F20FA" w:rsidRDefault="007F20FA" w:rsidP="007F20FA">
      <w:pPr>
        <w:spacing w:before="120"/>
        <w:rPr>
          <w:sz w:val="28"/>
          <w:szCs w:val="28"/>
        </w:rPr>
      </w:pPr>
      <w:r w:rsidRPr="00685843">
        <w:rPr>
          <w:sz w:val="28"/>
          <w:szCs w:val="28"/>
        </w:rPr>
        <w:t>Comité des transports intérieurs</w:t>
      </w:r>
    </w:p>
    <w:p w:rsidR="004342CE" w:rsidRPr="0009123F" w:rsidRDefault="004342CE" w:rsidP="0009123F">
      <w:pPr>
        <w:spacing w:before="120"/>
        <w:rPr>
          <w:rFonts w:eastAsia="Times New Roman"/>
          <w:b/>
          <w:sz w:val="24"/>
          <w:szCs w:val="24"/>
          <w:lang w:val="fr-FR"/>
        </w:rPr>
      </w:pPr>
      <w:r w:rsidRPr="0009123F">
        <w:rPr>
          <w:b/>
          <w:sz w:val="28"/>
          <w:szCs w:val="28"/>
        </w:rPr>
        <w:t>Forum</w:t>
      </w:r>
      <w:r w:rsidRPr="0009123F">
        <w:rPr>
          <w:rFonts w:eastAsia="Times New Roman"/>
          <w:b/>
          <w:sz w:val="24"/>
          <w:szCs w:val="24"/>
          <w:lang w:val="fr-FR"/>
        </w:rPr>
        <w:t xml:space="preserve"> mondial de l’harmonisation des Règlements </w:t>
      </w:r>
      <w:r w:rsidR="0009123F">
        <w:rPr>
          <w:rFonts w:eastAsia="Times New Roman"/>
          <w:b/>
          <w:sz w:val="24"/>
          <w:szCs w:val="24"/>
          <w:lang w:val="fr-FR"/>
        </w:rPr>
        <w:br/>
      </w:r>
      <w:r w:rsidRPr="0009123F">
        <w:rPr>
          <w:rFonts w:eastAsia="Times New Roman"/>
          <w:b/>
          <w:sz w:val="24"/>
          <w:szCs w:val="24"/>
          <w:lang w:val="fr-FR"/>
        </w:rPr>
        <w:t>concernant les véhicules</w:t>
      </w:r>
    </w:p>
    <w:p w:rsidR="004342CE" w:rsidRPr="0009123F" w:rsidRDefault="004342CE" w:rsidP="0009123F">
      <w:pPr>
        <w:spacing w:before="120"/>
        <w:rPr>
          <w:rFonts w:eastAsia="Times New Roman"/>
          <w:b/>
          <w:lang w:val="fr-FR"/>
        </w:rPr>
      </w:pPr>
      <w:r w:rsidRPr="0009123F">
        <w:rPr>
          <w:rFonts w:eastAsia="Times New Roman"/>
          <w:b/>
          <w:lang w:val="fr-FR"/>
        </w:rPr>
        <w:t>177</w:t>
      </w:r>
      <w:r w:rsidRPr="0009123F">
        <w:rPr>
          <w:rFonts w:eastAsia="Times New Roman"/>
          <w:b/>
          <w:vertAlign w:val="superscript"/>
          <w:lang w:val="fr-FR"/>
        </w:rPr>
        <w:t>e</w:t>
      </w:r>
      <w:r w:rsidR="0009123F">
        <w:rPr>
          <w:rFonts w:eastAsia="Times New Roman"/>
          <w:b/>
          <w:lang w:val="fr-FR"/>
        </w:rPr>
        <w:t> </w:t>
      </w:r>
      <w:r w:rsidRPr="0009123F">
        <w:rPr>
          <w:rFonts w:eastAsia="Times New Roman"/>
          <w:b/>
          <w:lang w:val="fr-FR"/>
        </w:rPr>
        <w:t>session</w:t>
      </w:r>
    </w:p>
    <w:p w:rsidR="004342CE" w:rsidRPr="0009123F" w:rsidRDefault="004342CE" w:rsidP="004342CE">
      <w:pPr>
        <w:rPr>
          <w:rFonts w:eastAsia="Times New Roman"/>
          <w:lang w:val="fr-FR"/>
        </w:rPr>
      </w:pPr>
      <w:r w:rsidRPr="0009123F">
        <w:rPr>
          <w:rFonts w:eastAsia="Times New Roman"/>
          <w:lang w:val="fr-FR"/>
        </w:rPr>
        <w:t>Genève, 12-15</w:t>
      </w:r>
      <w:r w:rsidR="0009123F">
        <w:rPr>
          <w:rFonts w:eastAsia="Times New Roman"/>
          <w:lang w:val="fr-FR"/>
        </w:rPr>
        <w:t> </w:t>
      </w:r>
      <w:r w:rsidRPr="0009123F">
        <w:rPr>
          <w:rFonts w:eastAsia="Times New Roman"/>
          <w:lang w:val="fr-FR"/>
        </w:rPr>
        <w:t>mars 2019</w:t>
      </w:r>
    </w:p>
    <w:p w:rsidR="004342CE" w:rsidRPr="0009123F" w:rsidRDefault="004342CE" w:rsidP="004342CE">
      <w:pPr>
        <w:rPr>
          <w:rFonts w:eastAsia="Times New Roman"/>
          <w:lang w:val="fr-FR"/>
        </w:rPr>
      </w:pPr>
      <w:r w:rsidRPr="0009123F">
        <w:rPr>
          <w:rFonts w:eastAsia="Times New Roman"/>
          <w:lang w:val="fr-FR"/>
        </w:rPr>
        <w:t>Point 4.9.4 de l’ordre du jour provisoire</w:t>
      </w:r>
    </w:p>
    <w:p w:rsidR="004342CE" w:rsidRPr="0009123F" w:rsidRDefault="004342CE" w:rsidP="004342CE">
      <w:pPr>
        <w:rPr>
          <w:rFonts w:eastAsia="Times New Roman"/>
          <w:b/>
          <w:lang w:val="fr-FR"/>
        </w:rPr>
      </w:pPr>
      <w:r w:rsidRPr="0009123F">
        <w:rPr>
          <w:rFonts w:eastAsia="Times New Roman"/>
          <w:b/>
          <w:lang w:val="fr-FR"/>
        </w:rPr>
        <w:t>Accord de 1958</w:t>
      </w:r>
      <w:r w:rsidR="0009123F">
        <w:rPr>
          <w:rFonts w:eastAsia="Times New Roman"/>
          <w:b/>
          <w:lang w:val="fr-FR"/>
        </w:rPr>
        <w:t> </w:t>
      </w:r>
      <w:r w:rsidRPr="0009123F">
        <w:rPr>
          <w:rFonts w:eastAsia="Times New Roman"/>
          <w:b/>
          <w:lang w:val="fr-FR"/>
        </w:rPr>
        <w:t>:</w:t>
      </w:r>
    </w:p>
    <w:p w:rsidR="004342CE" w:rsidRPr="0009123F" w:rsidRDefault="004342CE" w:rsidP="004342CE">
      <w:pPr>
        <w:rPr>
          <w:rFonts w:eastAsia="Times New Roman"/>
          <w:b/>
          <w:lang w:val="fr-FR"/>
        </w:rPr>
      </w:pPr>
      <w:r w:rsidRPr="0009123F">
        <w:rPr>
          <w:rFonts w:eastAsia="Times New Roman"/>
          <w:b/>
          <w:lang w:val="fr-FR"/>
        </w:rPr>
        <w:t xml:space="preserve">Examen de projets d’amendements à des Règlements ONU </w:t>
      </w:r>
      <w:r w:rsidR="0009123F">
        <w:rPr>
          <w:rFonts w:eastAsia="Times New Roman"/>
          <w:b/>
          <w:lang w:val="fr-FR"/>
        </w:rPr>
        <w:br/>
      </w:r>
      <w:r w:rsidRPr="0009123F">
        <w:rPr>
          <w:rFonts w:eastAsia="Times New Roman"/>
          <w:b/>
          <w:lang w:val="fr-FR"/>
        </w:rPr>
        <w:t xml:space="preserve">existants, soumis par le GRE </w:t>
      </w:r>
    </w:p>
    <w:p w:rsidR="004342CE" w:rsidRPr="003B387A" w:rsidRDefault="004342CE" w:rsidP="0009123F">
      <w:pPr>
        <w:pStyle w:val="HChG"/>
        <w:rPr>
          <w:lang w:val="fr-FR"/>
        </w:rPr>
      </w:pPr>
      <w:r w:rsidRPr="003B387A">
        <w:rPr>
          <w:lang w:val="fr-FR"/>
        </w:rPr>
        <w:tab/>
      </w:r>
      <w:r w:rsidRPr="003B387A">
        <w:rPr>
          <w:lang w:val="fr-FR"/>
        </w:rPr>
        <w:tab/>
        <w:t>Proposition de série</w:t>
      </w:r>
      <w:r w:rsidR="0009123F">
        <w:rPr>
          <w:lang w:val="fr-FR"/>
        </w:rPr>
        <w:t> </w:t>
      </w:r>
      <w:r w:rsidRPr="003B387A">
        <w:rPr>
          <w:lang w:val="fr-FR"/>
        </w:rPr>
        <w:t>06 d’amendements au Règlement ONU n</w:t>
      </w:r>
      <w:r w:rsidRPr="0009123F">
        <w:rPr>
          <w:vertAlign w:val="superscript"/>
          <w:lang w:val="fr-FR"/>
        </w:rPr>
        <w:t>o</w:t>
      </w:r>
      <w:r w:rsidR="0009123F">
        <w:rPr>
          <w:lang w:val="fr-FR"/>
        </w:rPr>
        <w:t> </w:t>
      </w:r>
      <w:r w:rsidRPr="003B387A">
        <w:rPr>
          <w:lang w:val="fr-FR"/>
        </w:rPr>
        <w:t>10 (Compatibilité électromagnétique)</w:t>
      </w:r>
    </w:p>
    <w:p w:rsidR="004342CE" w:rsidRPr="003B387A" w:rsidRDefault="0009123F" w:rsidP="0009123F">
      <w:pPr>
        <w:pStyle w:val="H1G"/>
        <w:rPr>
          <w:szCs w:val="24"/>
          <w:lang w:val="fr-FR"/>
        </w:rPr>
      </w:pPr>
      <w:r>
        <w:rPr>
          <w:lang w:val="fr-FR"/>
        </w:rPr>
        <w:tab/>
      </w:r>
      <w:r>
        <w:rPr>
          <w:lang w:val="fr-FR"/>
        </w:rPr>
        <w:tab/>
      </w:r>
      <w:r w:rsidR="004342CE" w:rsidRPr="003B387A">
        <w:rPr>
          <w:lang w:val="fr-FR"/>
        </w:rPr>
        <w:t xml:space="preserve">Communication du Groupe de travail de l’éclairage </w:t>
      </w:r>
      <w:r>
        <w:rPr>
          <w:lang w:val="fr-FR"/>
        </w:rPr>
        <w:br/>
      </w:r>
      <w:r w:rsidR="004342CE" w:rsidRPr="003B387A">
        <w:rPr>
          <w:lang w:val="fr-FR"/>
        </w:rPr>
        <w:t>et de la signalisation lumineuse (GRE)</w:t>
      </w:r>
      <w:r w:rsidRPr="0009123F">
        <w:rPr>
          <w:rStyle w:val="FootnoteReference"/>
          <w:sz w:val="20"/>
          <w:vertAlign w:val="baseline"/>
        </w:rPr>
        <w:footnoteReference w:customMarkFollows="1" w:id="2"/>
        <w:t>*</w:t>
      </w:r>
    </w:p>
    <w:p w:rsidR="00E74F1A" w:rsidRDefault="004342CE" w:rsidP="00E74F1A">
      <w:pPr>
        <w:pStyle w:val="SingleTxtG"/>
        <w:ind w:firstLine="567"/>
        <w:rPr>
          <w:lang w:val="fr-FR"/>
        </w:rPr>
      </w:pPr>
      <w:r w:rsidRPr="00E74F1A">
        <w:rPr>
          <w:spacing w:val="-2"/>
          <w:lang w:val="fr-FR"/>
        </w:rPr>
        <w:t xml:space="preserve">Le texte reproduit ci-après a été adopté par le Groupe de travail de l’éclairage et de la signalisation lumineuse (GRE) à sa quatre-vingtième session (ECE/TRANS/WP.29/GRE/80, </w:t>
      </w:r>
      <w:r w:rsidRPr="003B387A">
        <w:rPr>
          <w:lang w:val="fr-FR"/>
        </w:rPr>
        <w:t>par.</w:t>
      </w:r>
      <w:r w:rsidR="00E74F1A">
        <w:rPr>
          <w:lang w:val="fr-FR"/>
        </w:rPr>
        <w:t> </w:t>
      </w:r>
      <w:r>
        <w:rPr>
          <w:lang w:val="fr-FR"/>
        </w:rPr>
        <w:t>2</w:t>
      </w:r>
      <w:r w:rsidRPr="003B387A">
        <w:rPr>
          <w:lang w:val="fr-FR"/>
        </w:rPr>
        <w:t>7). Il est fondé sur le document ECE/TRANS/WP.29/GRE/2018/43 et sur l’annexe</w:t>
      </w:r>
      <w:r w:rsidR="00E74F1A">
        <w:rPr>
          <w:lang w:val="fr-FR"/>
        </w:rPr>
        <w:t> </w:t>
      </w:r>
      <w:r w:rsidRPr="003B387A">
        <w:rPr>
          <w:lang w:val="fr-FR"/>
        </w:rPr>
        <w:t>IV du rapport de la session. Il est soumis au Forum mondial de l’harmonisation des Règlements concernant les véhicules (WP.29) et au Comité d’administration de l’Accord de</w:t>
      </w:r>
      <w:r w:rsidR="00E74F1A">
        <w:rPr>
          <w:lang w:val="fr-FR"/>
        </w:rPr>
        <w:t> </w:t>
      </w:r>
      <w:r w:rsidRPr="003B387A">
        <w:rPr>
          <w:lang w:val="fr-FR"/>
        </w:rPr>
        <w:t>1958 (AC.1) pour examen à leurs sessions de mars 2019.</w:t>
      </w:r>
    </w:p>
    <w:p w:rsidR="004342CE" w:rsidRPr="002241DD" w:rsidRDefault="00E74F1A" w:rsidP="001F2266">
      <w:pPr>
        <w:pStyle w:val="HChG"/>
      </w:pPr>
      <w:r>
        <w:rPr>
          <w:lang w:val="fr-FR"/>
        </w:rPr>
        <w:br w:type="page"/>
      </w:r>
      <w:r w:rsidR="004342CE" w:rsidRPr="002241DD">
        <w:lastRenderedPageBreak/>
        <w:tab/>
        <w:t>Règlement n</w:t>
      </w:r>
      <w:r w:rsidR="001F2266">
        <w:rPr>
          <w:vertAlign w:val="superscript"/>
        </w:rPr>
        <w:t>o</w:t>
      </w:r>
      <w:r w:rsidR="001F2266" w:rsidRPr="001F2266">
        <w:t> </w:t>
      </w:r>
      <w:r w:rsidR="004342CE" w:rsidRPr="002241DD">
        <w:t>10</w:t>
      </w:r>
      <w:r w:rsidR="004342CE">
        <w:t>, série 06</w:t>
      </w:r>
    </w:p>
    <w:p w:rsidR="004342CE" w:rsidRDefault="004342CE" w:rsidP="001F2266">
      <w:pPr>
        <w:pStyle w:val="HChG"/>
        <w:rPr>
          <w:szCs w:val="24"/>
        </w:rPr>
      </w:pPr>
      <w:r w:rsidRPr="002241DD">
        <w:tab/>
      </w:r>
      <w:r w:rsidRPr="002241DD">
        <w:tab/>
        <w:t xml:space="preserve">Prescriptions uniformes relatives à l’homologation </w:t>
      </w:r>
      <w:r w:rsidRPr="002241DD">
        <w:br/>
        <w:t xml:space="preserve">des véhicules </w:t>
      </w:r>
      <w:r w:rsidRPr="002241DD">
        <w:rPr>
          <w:szCs w:val="24"/>
        </w:rPr>
        <w:t>en ce qui concerne la compatibilité électromagnétique</w:t>
      </w:r>
    </w:p>
    <w:p w:rsidR="001F2266" w:rsidRPr="001F2266" w:rsidRDefault="001F2266" w:rsidP="001F2266">
      <w:pPr>
        <w:spacing w:after="120"/>
        <w:rPr>
          <w:sz w:val="28"/>
        </w:rPr>
      </w:pPr>
      <w:r w:rsidRPr="001F2266">
        <w:rPr>
          <w:sz w:val="28"/>
        </w:rPr>
        <w:t>Table des matières</w:t>
      </w:r>
    </w:p>
    <w:p w:rsidR="001F2266" w:rsidRPr="001F2266" w:rsidRDefault="00330D98" w:rsidP="001F2266">
      <w:pPr>
        <w:tabs>
          <w:tab w:val="right" w:pos="9638"/>
        </w:tabs>
        <w:spacing w:after="120"/>
        <w:ind w:left="283"/>
        <w:rPr>
          <w:i/>
          <w:sz w:val="18"/>
        </w:rPr>
      </w:pPr>
      <w:r w:rsidRPr="00330D98">
        <w:rPr>
          <w:i/>
          <w:sz w:val="18"/>
        </w:rPr>
        <w:t>Règlement</w:t>
      </w:r>
      <w:r w:rsidR="001F2266" w:rsidRPr="00330D98">
        <w:rPr>
          <w:i/>
          <w:sz w:val="18"/>
        </w:rPr>
        <w:tab/>
        <w:t>Page</w:t>
      </w:r>
    </w:p>
    <w:p w:rsidR="001F2266" w:rsidRDefault="001F2266" w:rsidP="001F2266">
      <w:pPr>
        <w:tabs>
          <w:tab w:val="right" w:pos="850"/>
          <w:tab w:val="right" w:leader="dot" w:pos="8787"/>
          <w:tab w:val="right" w:pos="9638"/>
        </w:tabs>
        <w:spacing w:after="120"/>
        <w:ind w:left="1134" w:hanging="1134"/>
      </w:pPr>
      <w:r>
        <w:tab/>
        <w:t>1.</w:t>
      </w:r>
      <w:r>
        <w:tab/>
      </w:r>
      <w:r w:rsidR="008F3E07" w:rsidRPr="002241DD">
        <w:t>Domaine d’application</w:t>
      </w:r>
      <w:r>
        <w:tab/>
      </w:r>
      <w:r>
        <w:tab/>
      </w:r>
      <w:r w:rsidR="00932234">
        <w:t>5</w:t>
      </w:r>
    </w:p>
    <w:p w:rsidR="001F2266" w:rsidRPr="008F3E07" w:rsidRDefault="001F2266" w:rsidP="001F2266">
      <w:pPr>
        <w:tabs>
          <w:tab w:val="right" w:pos="850"/>
          <w:tab w:val="right" w:leader="dot" w:pos="8787"/>
          <w:tab w:val="right" w:pos="9638"/>
        </w:tabs>
        <w:spacing w:after="120"/>
        <w:ind w:left="1134" w:hanging="1134"/>
      </w:pPr>
      <w:r>
        <w:tab/>
      </w:r>
      <w:r w:rsidRPr="008F3E07">
        <w:t>2.</w:t>
      </w:r>
      <w:r w:rsidRPr="008F3E07">
        <w:tab/>
      </w:r>
      <w:r w:rsidR="008F3E07" w:rsidRPr="002241DD">
        <w:t>Définitions</w:t>
      </w:r>
      <w:r w:rsidRPr="008F3E07">
        <w:tab/>
      </w:r>
      <w:r w:rsidRPr="008F3E07">
        <w:tab/>
      </w:r>
      <w:r w:rsidR="00932234">
        <w:t>5</w:t>
      </w:r>
    </w:p>
    <w:p w:rsidR="001F2266" w:rsidRPr="008F3E07" w:rsidRDefault="001F2266" w:rsidP="001F2266">
      <w:pPr>
        <w:tabs>
          <w:tab w:val="right" w:pos="850"/>
          <w:tab w:val="right" w:leader="dot" w:pos="8787"/>
          <w:tab w:val="right" w:pos="9638"/>
        </w:tabs>
        <w:spacing w:after="120"/>
        <w:ind w:left="1134" w:hanging="1134"/>
      </w:pPr>
      <w:r w:rsidRPr="008F3E07">
        <w:tab/>
        <w:t>3.</w:t>
      </w:r>
      <w:r w:rsidRPr="008F3E07">
        <w:tab/>
      </w:r>
      <w:r w:rsidR="008F3E07" w:rsidRPr="002241DD">
        <w:t>Demande d’homologation</w:t>
      </w:r>
      <w:r w:rsidRPr="008F3E07">
        <w:tab/>
      </w:r>
      <w:r w:rsidRPr="008F3E07">
        <w:tab/>
      </w:r>
      <w:r w:rsidR="00932234">
        <w:t>9</w:t>
      </w:r>
    </w:p>
    <w:p w:rsidR="001F2266" w:rsidRPr="008F3E07" w:rsidRDefault="001F2266" w:rsidP="001F2266">
      <w:pPr>
        <w:tabs>
          <w:tab w:val="right" w:pos="850"/>
          <w:tab w:val="right" w:leader="dot" w:pos="8787"/>
          <w:tab w:val="right" w:pos="9638"/>
        </w:tabs>
        <w:spacing w:after="120"/>
        <w:ind w:left="1134" w:hanging="1134"/>
      </w:pPr>
      <w:r w:rsidRPr="008F3E07">
        <w:tab/>
        <w:t>4.</w:t>
      </w:r>
      <w:r w:rsidRPr="008F3E07">
        <w:tab/>
      </w:r>
      <w:r w:rsidR="008F3E07" w:rsidRPr="002241DD">
        <w:t>Homologation</w:t>
      </w:r>
      <w:r w:rsidRPr="008F3E07">
        <w:tab/>
      </w:r>
      <w:r w:rsidRPr="008F3E07">
        <w:tab/>
      </w:r>
      <w:r w:rsidR="00932234">
        <w:t>11</w:t>
      </w:r>
    </w:p>
    <w:p w:rsidR="001F2266" w:rsidRPr="008F3E07" w:rsidRDefault="001F2266" w:rsidP="001F2266">
      <w:pPr>
        <w:tabs>
          <w:tab w:val="right" w:pos="850"/>
          <w:tab w:val="right" w:leader="dot" w:pos="8787"/>
          <w:tab w:val="right" w:pos="9638"/>
        </w:tabs>
        <w:spacing w:after="120"/>
        <w:ind w:left="1134" w:hanging="1134"/>
      </w:pPr>
      <w:r w:rsidRPr="008F3E07">
        <w:tab/>
        <w:t>5.</w:t>
      </w:r>
      <w:r w:rsidRPr="008F3E07">
        <w:tab/>
      </w:r>
      <w:r w:rsidR="008F3E07" w:rsidRPr="002241DD">
        <w:t>Marquage</w:t>
      </w:r>
      <w:r w:rsidRPr="008F3E07">
        <w:tab/>
      </w:r>
      <w:r w:rsidRPr="008F3E07">
        <w:tab/>
      </w:r>
      <w:r w:rsidR="00932234">
        <w:t>12</w:t>
      </w:r>
    </w:p>
    <w:p w:rsidR="001F2266" w:rsidRPr="008F3E07" w:rsidRDefault="001F2266" w:rsidP="001F2266">
      <w:pPr>
        <w:tabs>
          <w:tab w:val="right" w:pos="850"/>
          <w:tab w:val="right" w:leader="dot" w:pos="8787"/>
          <w:tab w:val="right" w:pos="9638"/>
        </w:tabs>
        <w:spacing w:after="120"/>
        <w:ind w:left="1134" w:hanging="1134"/>
      </w:pPr>
      <w:r w:rsidRPr="008F3E07">
        <w:tab/>
        <w:t>6.</w:t>
      </w:r>
      <w:r w:rsidRPr="008F3E07">
        <w:tab/>
      </w:r>
      <w:r w:rsidR="008F3E07" w:rsidRPr="002241DD">
        <w:t>Prescriptions dans les configurations autres que</w:t>
      </w:r>
      <w:r w:rsidR="008F3E07">
        <w:t xml:space="preserve"> </w:t>
      </w:r>
      <w:r w:rsidR="008F3E07" w:rsidRPr="002241DD">
        <w:t xml:space="preserve">« mode recharge du SRSEE </w:t>
      </w:r>
      <w:r w:rsidR="008F3E07">
        <w:br/>
      </w:r>
      <w:r w:rsidR="008F3E07" w:rsidRPr="002241DD">
        <w:t>sur le réseau électrique »</w:t>
      </w:r>
      <w:r w:rsidRPr="008F3E07">
        <w:tab/>
      </w:r>
      <w:r w:rsidRPr="008F3E07">
        <w:tab/>
      </w:r>
      <w:r w:rsidR="00932234">
        <w:t>13</w:t>
      </w:r>
    </w:p>
    <w:p w:rsidR="001F2266" w:rsidRPr="008F3E07" w:rsidRDefault="001F2266" w:rsidP="001F2266">
      <w:pPr>
        <w:tabs>
          <w:tab w:val="right" w:pos="850"/>
          <w:tab w:val="right" w:leader="dot" w:pos="8787"/>
          <w:tab w:val="right" w:pos="9638"/>
        </w:tabs>
        <w:spacing w:after="120"/>
        <w:ind w:left="1134" w:hanging="1134"/>
      </w:pPr>
      <w:r w:rsidRPr="008F3E07">
        <w:tab/>
        <w:t>7.</w:t>
      </w:r>
      <w:r w:rsidRPr="008F3E07">
        <w:tab/>
      </w:r>
      <w:r w:rsidR="008F3E07" w:rsidRPr="002241DD">
        <w:t xml:space="preserve">Prescriptions additionnelles dans la configuration « mode recharge du SRSEE </w:t>
      </w:r>
      <w:r w:rsidR="008F3E07">
        <w:br/>
      </w:r>
      <w:r w:rsidR="008F3E07" w:rsidRPr="002241DD">
        <w:t>sur le réseau électrique »</w:t>
      </w:r>
      <w:r w:rsidRPr="008F3E07">
        <w:tab/>
      </w:r>
      <w:r w:rsidRPr="008F3E07">
        <w:tab/>
      </w:r>
      <w:r w:rsidR="00932234">
        <w:t>18</w:t>
      </w:r>
    </w:p>
    <w:p w:rsidR="001F2266" w:rsidRPr="008F3E07" w:rsidRDefault="001F2266" w:rsidP="001F2266">
      <w:pPr>
        <w:tabs>
          <w:tab w:val="right" w:pos="850"/>
          <w:tab w:val="right" w:leader="dot" w:pos="8787"/>
          <w:tab w:val="right" w:pos="9638"/>
        </w:tabs>
        <w:spacing w:after="120"/>
        <w:ind w:left="1134" w:hanging="1134"/>
      </w:pPr>
      <w:r w:rsidRPr="008F3E07">
        <w:tab/>
        <w:t>8.</w:t>
      </w:r>
      <w:r w:rsidRPr="008F3E07">
        <w:tab/>
      </w:r>
      <w:r w:rsidR="008F3E07" w:rsidRPr="002241DD">
        <w:t>Modification</w:t>
      </w:r>
      <w:r w:rsidR="008F3E07">
        <w:t xml:space="preserve"> ou</w:t>
      </w:r>
      <w:r w:rsidR="008F3E07" w:rsidRPr="002241DD">
        <w:t xml:space="preserve"> extension de l’homologation par type d’un véhicule suite à l’addition </w:t>
      </w:r>
      <w:r w:rsidR="008F3E07">
        <w:br/>
      </w:r>
      <w:r w:rsidR="008F3E07" w:rsidRPr="002241DD">
        <w:t>ou la substitution d’un sous-ensemble électrique/électronique (SEEE)</w:t>
      </w:r>
      <w:r w:rsidRPr="008F3E07">
        <w:tab/>
      </w:r>
      <w:r w:rsidRPr="008F3E07">
        <w:tab/>
      </w:r>
      <w:r w:rsidR="00932234">
        <w:t>30</w:t>
      </w:r>
    </w:p>
    <w:p w:rsidR="001F2266" w:rsidRPr="008F3E07" w:rsidRDefault="001F2266" w:rsidP="001F2266">
      <w:pPr>
        <w:tabs>
          <w:tab w:val="right" w:pos="850"/>
          <w:tab w:val="right" w:leader="dot" w:pos="8787"/>
          <w:tab w:val="right" w:pos="9638"/>
        </w:tabs>
        <w:spacing w:after="120"/>
        <w:ind w:left="1134" w:hanging="1134"/>
      </w:pPr>
      <w:r w:rsidRPr="008F3E07">
        <w:tab/>
        <w:t>9.</w:t>
      </w:r>
      <w:r w:rsidRPr="008F3E07">
        <w:tab/>
      </w:r>
      <w:r w:rsidR="008F3E07" w:rsidRPr="002241DD">
        <w:t>Conformité de la production</w:t>
      </w:r>
      <w:r w:rsidRPr="008F3E07">
        <w:tab/>
      </w:r>
      <w:r w:rsidRPr="008F3E07">
        <w:tab/>
      </w:r>
      <w:r w:rsidR="00932234">
        <w:t>30</w:t>
      </w:r>
    </w:p>
    <w:p w:rsidR="001F2266" w:rsidRPr="008F3E07" w:rsidRDefault="001F2266" w:rsidP="001F2266">
      <w:pPr>
        <w:tabs>
          <w:tab w:val="right" w:pos="850"/>
          <w:tab w:val="right" w:leader="dot" w:pos="8787"/>
          <w:tab w:val="right" w:pos="9638"/>
        </w:tabs>
        <w:spacing w:after="120"/>
        <w:ind w:left="1134" w:hanging="1134"/>
      </w:pPr>
      <w:r w:rsidRPr="008F3E07">
        <w:tab/>
        <w:t>10.</w:t>
      </w:r>
      <w:r w:rsidRPr="008F3E07">
        <w:tab/>
      </w:r>
      <w:r w:rsidR="008F3E07" w:rsidRPr="002241DD">
        <w:t>Sanctions pour non-conformité de la production</w:t>
      </w:r>
      <w:r w:rsidRPr="008F3E07">
        <w:tab/>
      </w:r>
      <w:r w:rsidRPr="008F3E07">
        <w:tab/>
      </w:r>
      <w:r w:rsidR="00932234">
        <w:t>31</w:t>
      </w:r>
    </w:p>
    <w:p w:rsidR="001F2266" w:rsidRPr="008F3E07" w:rsidRDefault="001F2266" w:rsidP="001F2266">
      <w:pPr>
        <w:tabs>
          <w:tab w:val="right" w:pos="850"/>
          <w:tab w:val="right" w:leader="dot" w:pos="8787"/>
          <w:tab w:val="right" w:pos="9638"/>
        </w:tabs>
        <w:spacing w:after="120"/>
        <w:ind w:left="1134" w:hanging="1134"/>
      </w:pPr>
      <w:r w:rsidRPr="008F3E07">
        <w:tab/>
        <w:t>11.</w:t>
      </w:r>
      <w:r w:rsidRPr="008F3E07">
        <w:tab/>
      </w:r>
      <w:r w:rsidR="008F3E07" w:rsidRPr="002241DD">
        <w:t>Arrêt définitif de la production</w:t>
      </w:r>
      <w:r w:rsidRPr="008F3E07">
        <w:tab/>
      </w:r>
      <w:r w:rsidRPr="008F3E07">
        <w:tab/>
      </w:r>
      <w:r w:rsidR="00932234">
        <w:t>31</w:t>
      </w:r>
    </w:p>
    <w:p w:rsidR="001F2266" w:rsidRPr="008F3E07" w:rsidRDefault="001F2266" w:rsidP="001F2266">
      <w:pPr>
        <w:tabs>
          <w:tab w:val="right" w:pos="850"/>
          <w:tab w:val="right" w:leader="dot" w:pos="8787"/>
          <w:tab w:val="right" w:pos="9638"/>
        </w:tabs>
        <w:spacing w:after="120"/>
        <w:ind w:left="1134" w:hanging="1134"/>
      </w:pPr>
      <w:r w:rsidRPr="008F3E07">
        <w:tab/>
        <w:t>12.</w:t>
      </w:r>
      <w:r w:rsidRPr="008F3E07">
        <w:tab/>
      </w:r>
      <w:r w:rsidR="008F3E07" w:rsidRPr="002241DD">
        <w:t>Modification et extension de l’homologation d’un type de véhicule ou de SEEE</w:t>
      </w:r>
      <w:r w:rsidRPr="008F3E07">
        <w:tab/>
      </w:r>
      <w:r w:rsidRPr="008F3E07">
        <w:tab/>
      </w:r>
      <w:r w:rsidR="00932234">
        <w:t>32</w:t>
      </w:r>
    </w:p>
    <w:p w:rsidR="001F2266" w:rsidRPr="008F3E07" w:rsidRDefault="001F2266" w:rsidP="001F2266">
      <w:pPr>
        <w:tabs>
          <w:tab w:val="right" w:pos="850"/>
          <w:tab w:val="right" w:leader="dot" w:pos="8787"/>
          <w:tab w:val="right" w:pos="9638"/>
        </w:tabs>
        <w:spacing w:after="120"/>
        <w:ind w:left="1134" w:hanging="1134"/>
      </w:pPr>
      <w:r w:rsidRPr="008F3E07">
        <w:tab/>
        <w:t>13.</w:t>
      </w:r>
      <w:r w:rsidRPr="008F3E07">
        <w:tab/>
      </w:r>
      <w:r w:rsidR="008F3E07" w:rsidRPr="002241DD">
        <w:t>Dispositions transitoires</w:t>
      </w:r>
      <w:r w:rsidRPr="008F3E07">
        <w:tab/>
      </w:r>
      <w:r w:rsidRPr="008F3E07">
        <w:tab/>
      </w:r>
      <w:r w:rsidR="00932234">
        <w:t>32</w:t>
      </w:r>
    </w:p>
    <w:p w:rsidR="001F2266" w:rsidRPr="008F3E07" w:rsidRDefault="001F2266" w:rsidP="001F2266">
      <w:pPr>
        <w:tabs>
          <w:tab w:val="right" w:pos="850"/>
          <w:tab w:val="right" w:leader="dot" w:pos="8787"/>
          <w:tab w:val="right" w:pos="9638"/>
        </w:tabs>
        <w:spacing w:after="120"/>
        <w:ind w:left="1134" w:hanging="1134"/>
      </w:pPr>
      <w:r w:rsidRPr="008F3E07">
        <w:tab/>
        <w:t>14.</w:t>
      </w:r>
      <w:r w:rsidRPr="008F3E07">
        <w:tab/>
      </w:r>
      <w:r w:rsidR="008F3E07" w:rsidRPr="002241DD">
        <w:t xml:space="preserve">Noms et adresses des </w:t>
      </w:r>
      <w:r w:rsidR="008F3E07">
        <w:t>s</w:t>
      </w:r>
      <w:r w:rsidR="008F3E07" w:rsidRPr="002241DD">
        <w:t xml:space="preserve">ervices techniques chargés des essais d’homologation </w:t>
      </w:r>
      <w:r w:rsidR="008F3E07">
        <w:br/>
      </w:r>
      <w:r w:rsidR="008F3E07" w:rsidRPr="002241DD">
        <w:t xml:space="preserve">et des </w:t>
      </w:r>
      <w:r w:rsidR="008F3E07">
        <w:t>a</w:t>
      </w:r>
      <w:r w:rsidR="008F3E07" w:rsidRPr="002241DD">
        <w:t>utorités compétentes en matière d’homologation</w:t>
      </w:r>
      <w:r w:rsidRPr="008F3E07">
        <w:tab/>
      </w:r>
      <w:r w:rsidRPr="008F3E07">
        <w:tab/>
      </w:r>
      <w:r w:rsidR="00932234">
        <w:t>33</w:t>
      </w:r>
    </w:p>
    <w:p w:rsidR="001F2266" w:rsidRPr="008F3E07" w:rsidRDefault="001F2266" w:rsidP="008F3E07">
      <w:pPr>
        <w:tabs>
          <w:tab w:val="right" w:pos="850"/>
          <w:tab w:val="left" w:pos="1134"/>
          <w:tab w:val="left" w:pos="1559"/>
          <w:tab w:val="left" w:pos="2310"/>
          <w:tab w:val="left" w:pos="2534"/>
          <w:tab w:val="left" w:leader="dot" w:pos="8787"/>
          <w:tab w:val="right" w:pos="9638"/>
        </w:tabs>
        <w:kinsoku/>
        <w:overflowPunct/>
        <w:autoSpaceDE/>
        <w:autoSpaceDN/>
        <w:adjustRightInd/>
        <w:snapToGrid/>
        <w:spacing w:after="120"/>
        <w:ind w:left="2835" w:hanging="2835"/>
      </w:pPr>
      <w:r w:rsidRPr="008F3E07">
        <w:tab/>
      </w:r>
      <w:r w:rsidRPr="008F3E07">
        <w:tab/>
        <w:t>Appendice 1</w:t>
      </w:r>
      <w:r w:rsidRPr="008F3E07">
        <w:tab/>
        <w:t>−</w:t>
      </w:r>
      <w:r w:rsidRPr="008F3E07">
        <w:tab/>
      </w:r>
      <w:r w:rsidR="008F3E07" w:rsidRPr="002241DD">
        <w:t>Liste des normes mentionnées dans le présent Règlement</w:t>
      </w:r>
      <w:r w:rsidRPr="008F3E07">
        <w:tab/>
      </w:r>
      <w:r w:rsidRPr="008F3E07">
        <w:tab/>
      </w:r>
      <w:r w:rsidR="00932234">
        <w:t>34</w:t>
      </w:r>
    </w:p>
    <w:p w:rsidR="001F2266" w:rsidRPr="008F3E07" w:rsidRDefault="001F2266" w:rsidP="008F3E07">
      <w:pPr>
        <w:tabs>
          <w:tab w:val="right" w:pos="850"/>
          <w:tab w:val="left" w:pos="1134"/>
          <w:tab w:val="left" w:pos="1559"/>
          <w:tab w:val="left" w:pos="2310"/>
          <w:tab w:val="left" w:pos="2534"/>
          <w:tab w:val="left" w:leader="dot" w:pos="8787"/>
          <w:tab w:val="right" w:pos="9638"/>
        </w:tabs>
        <w:kinsoku/>
        <w:overflowPunct/>
        <w:autoSpaceDE/>
        <w:autoSpaceDN/>
        <w:adjustRightInd/>
        <w:snapToGrid/>
        <w:spacing w:after="120"/>
        <w:ind w:left="2552" w:hanging="2552"/>
      </w:pPr>
      <w:r w:rsidRPr="008F3E07">
        <w:tab/>
      </w:r>
      <w:r w:rsidRPr="008F3E07">
        <w:tab/>
        <w:t>Appendice 2</w:t>
      </w:r>
      <w:r w:rsidRPr="008F3E07">
        <w:tab/>
        <w:t>−</w:t>
      </w:r>
      <w:r w:rsidRPr="008F3E07">
        <w:tab/>
      </w:r>
      <w:r w:rsidR="008F3E07" w:rsidRPr="00E94392">
        <w:t xml:space="preserve">Limites de référence des perturbations électromagnétiques en bande </w:t>
      </w:r>
      <w:r w:rsidR="008F3E07">
        <w:br/>
      </w:r>
      <w:r w:rsidR="008F3E07" w:rsidRPr="00E94392">
        <w:t>large rayonnées par les véhicules</w:t>
      </w:r>
      <w:r w:rsidR="008F3E07">
        <w:t xml:space="preserve"> −</w:t>
      </w:r>
      <w:r w:rsidR="008F3E07" w:rsidRPr="00E94392">
        <w:t xml:space="preserve"> Distance antenne</w:t>
      </w:r>
      <w:r w:rsidR="008F3E07">
        <w:noBreakHyphen/>
      </w:r>
      <w:r w:rsidR="008F3E07" w:rsidRPr="00E94392">
        <w:t>véhicule : 10 m</w:t>
      </w:r>
      <w:r w:rsidRPr="008F3E07">
        <w:tab/>
      </w:r>
      <w:r w:rsidRPr="008F3E07">
        <w:tab/>
      </w:r>
      <w:r w:rsidR="00932234">
        <w:t>36</w:t>
      </w:r>
    </w:p>
    <w:p w:rsidR="001F2266" w:rsidRPr="008F3E07" w:rsidRDefault="001F2266" w:rsidP="008F3E07">
      <w:pPr>
        <w:tabs>
          <w:tab w:val="right" w:pos="850"/>
          <w:tab w:val="left" w:pos="1134"/>
          <w:tab w:val="left" w:pos="1559"/>
          <w:tab w:val="left" w:pos="2310"/>
          <w:tab w:val="left" w:pos="2534"/>
          <w:tab w:val="left" w:leader="dot" w:pos="8787"/>
          <w:tab w:val="right" w:pos="9638"/>
        </w:tabs>
        <w:kinsoku/>
        <w:overflowPunct/>
        <w:autoSpaceDE/>
        <w:autoSpaceDN/>
        <w:adjustRightInd/>
        <w:snapToGrid/>
        <w:spacing w:after="120"/>
        <w:ind w:left="2552" w:hanging="2552"/>
      </w:pPr>
      <w:r w:rsidRPr="008F3E07">
        <w:tab/>
      </w:r>
      <w:r w:rsidRPr="008F3E07">
        <w:tab/>
        <w:t>Appendice 3</w:t>
      </w:r>
      <w:r w:rsidRPr="008F3E07">
        <w:tab/>
        <w:t>−</w:t>
      </w:r>
      <w:r w:rsidRPr="008F3E07">
        <w:tab/>
      </w:r>
      <w:r w:rsidR="008F3E07" w:rsidRPr="008A7FD7">
        <w:t>Limites</w:t>
      </w:r>
      <w:r w:rsidR="008F3E07" w:rsidRPr="002241DD">
        <w:t xml:space="preserve"> de référence des perturbations électromagnétiques en bande </w:t>
      </w:r>
      <w:r w:rsidR="008F3E07">
        <w:br/>
      </w:r>
      <w:r w:rsidR="008F3E07" w:rsidRPr="002241DD">
        <w:t xml:space="preserve">large rayonnées par les véhicules </w:t>
      </w:r>
      <w:r w:rsidR="008F3E07">
        <w:t>−</w:t>
      </w:r>
      <w:r w:rsidR="008F3E07" w:rsidRPr="002241DD">
        <w:t xml:space="preserve"> Distance antenne</w:t>
      </w:r>
      <w:r w:rsidR="008F3E07">
        <w:noBreakHyphen/>
      </w:r>
      <w:r w:rsidR="008F3E07" w:rsidRPr="002241DD">
        <w:t>véhicule : 3 m</w:t>
      </w:r>
      <w:r w:rsidRPr="008F3E07">
        <w:tab/>
      </w:r>
      <w:r w:rsidRPr="008F3E07">
        <w:tab/>
      </w:r>
      <w:r w:rsidR="00932234">
        <w:t>37</w:t>
      </w:r>
    </w:p>
    <w:p w:rsidR="001F2266" w:rsidRPr="008F3E07" w:rsidRDefault="001F2266" w:rsidP="008F3E07">
      <w:pPr>
        <w:tabs>
          <w:tab w:val="right" w:pos="850"/>
          <w:tab w:val="left" w:pos="1134"/>
          <w:tab w:val="left" w:pos="1559"/>
          <w:tab w:val="left" w:pos="2310"/>
          <w:tab w:val="left" w:pos="2534"/>
          <w:tab w:val="left" w:leader="dot" w:pos="8787"/>
          <w:tab w:val="right" w:pos="9638"/>
        </w:tabs>
        <w:kinsoku/>
        <w:overflowPunct/>
        <w:autoSpaceDE/>
        <w:autoSpaceDN/>
        <w:adjustRightInd/>
        <w:snapToGrid/>
        <w:spacing w:after="120"/>
        <w:ind w:left="2552" w:hanging="2552"/>
      </w:pPr>
      <w:r w:rsidRPr="008F3E07">
        <w:tab/>
      </w:r>
      <w:r w:rsidRPr="008F3E07">
        <w:tab/>
        <w:t>Appendice 4</w:t>
      </w:r>
      <w:r w:rsidRPr="008F3E07">
        <w:tab/>
        <w:t>−</w:t>
      </w:r>
      <w:r w:rsidRPr="008F3E07">
        <w:tab/>
      </w:r>
      <w:r w:rsidR="008F3E07" w:rsidRPr="0060444D">
        <w:t xml:space="preserve">Limites de référence des perturbations électromagnétiques en bande </w:t>
      </w:r>
      <w:r w:rsidR="008F3E07">
        <w:br/>
      </w:r>
      <w:r w:rsidR="008F3E07" w:rsidRPr="0060444D">
        <w:t xml:space="preserve">étroite </w:t>
      </w:r>
      <w:r w:rsidR="008F3E07" w:rsidRPr="008A7FD7">
        <w:t>rayonnées</w:t>
      </w:r>
      <w:r w:rsidR="008F3E07" w:rsidRPr="0060444D">
        <w:t xml:space="preserve"> par les véhicules </w:t>
      </w:r>
      <w:r w:rsidR="008F3E07">
        <w:t>−</w:t>
      </w:r>
      <w:r w:rsidR="008F3E07" w:rsidRPr="0060444D">
        <w:t xml:space="preserve"> Distance antenne</w:t>
      </w:r>
      <w:r w:rsidR="008F3E07">
        <w:noBreakHyphen/>
      </w:r>
      <w:r w:rsidR="008F3E07" w:rsidRPr="0060444D">
        <w:t>véhicule : 10 m</w:t>
      </w:r>
      <w:r w:rsidRPr="008F3E07">
        <w:tab/>
      </w:r>
      <w:r w:rsidRPr="008F3E07">
        <w:tab/>
      </w:r>
      <w:r w:rsidR="00932234">
        <w:t>38</w:t>
      </w:r>
    </w:p>
    <w:p w:rsidR="001F2266" w:rsidRPr="008F3E07" w:rsidRDefault="001F2266" w:rsidP="008F3E07">
      <w:pPr>
        <w:tabs>
          <w:tab w:val="right" w:pos="850"/>
          <w:tab w:val="left" w:pos="1134"/>
          <w:tab w:val="left" w:pos="1559"/>
          <w:tab w:val="left" w:pos="2310"/>
          <w:tab w:val="left" w:pos="2534"/>
          <w:tab w:val="left" w:leader="dot" w:pos="8787"/>
          <w:tab w:val="right" w:pos="9638"/>
        </w:tabs>
        <w:kinsoku/>
        <w:overflowPunct/>
        <w:autoSpaceDE/>
        <w:autoSpaceDN/>
        <w:adjustRightInd/>
        <w:snapToGrid/>
        <w:spacing w:after="120"/>
        <w:ind w:left="2552" w:hanging="2552"/>
      </w:pPr>
      <w:r w:rsidRPr="008F3E07">
        <w:tab/>
      </w:r>
      <w:r w:rsidRPr="008F3E07">
        <w:tab/>
        <w:t>Appendice 5</w:t>
      </w:r>
      <w:r w:rsidRPr="008F3E07">
        <w:tab/>
        <w:t>−</w:t>
      </w:r>
      <w:r w:rsidRPr="008F3E07">
        <w:tab/>
      </w:r>
      <w:r w:rsidR="008F3E07" w:rsidRPr="0060444D">
        <w:t xml:space="preserve">Limites de référence des perturbations électromagnétiques en bande </w:t>
      </w:r>
      <w:r w:rsidR="008F3E07">
        <w:br/>
      </w:r>
      <w:r w:rsidR="008F3E07" w:rsidRPr="0060444D">
        <w:t xml:space="preserve">étroite rayonnées par les véhicules </w:t>
      </w:r>
      <w:r w:rsidR="008F3E07">
        <w:t>−</w:t>
      </w:r>
      <w:r w:rsidR="008F3E07" w:rsidRPr="0060444D">
        <w:t xml:space="preserve"> Distance antenne-véhicule : 3 m</w:t>
      </w:r>
      <w:r w:rsidRPr="008F3E07">
        <w:tab/>
      </w:r>
      <w:r w:rsidRPr="008F3E07">
        <w:tab/>
      </w:r>
      <w:r w:rsidR="00932234">
        <w:t>39</w:t>
      </w:r>
    </w:p>
    <w:p w:rsidR="001F2266" w:rsidRPr="008F3E07" w:rsidRDefault="001F2266" w:rsidP="008F3E07">
      <w:pPr>
        <w:tabs>
          <w:tab w:val="right" w:pos="850"/>
          <w:tab w:val="left" w:pos="1134"/>
          <w:tab w:val="left" w:pos="1559"/>
          <w:tab w:val="left" w:pos="2310"/>
          <w:tab w:val="left" w:pos="2534"/>
          <w:tab w:val="left" w:leader="dot" w:pos="8787"/>
          <w:tab w:val="right" w:pos="9638"/>
        </w:tabs>
        <w:kinsoku/>
        <w:overflowPunct/>
        <w:autoSpaceDE/>
        <w:autoSpaceDN/>
        <w:adjustRightInd/>
        <w:snapToGrid/>
        <w:spacing w:after="120"/>
        <w:ind w:left="2552" w:hanging="2552"/>
      </w:pPr>
      <w:r w:rsidRPr="008F3E07">
        <w:tab/>
      </w:r>
      <w:r w:rsidRPr="008F3E07">
        <w:tab/>
        <w:t>Appendice 6</w:t>
      </w:r>
      <w:r w:rsidRPr="008F3E07">
        <w:tab/>
        <w:t>−</w:t>
      </w:r>
      <w:r w:rsidRPr="008F3E07">
        <w:tab/>
      </w:r>
      <w:r w:rsidR="008F3E07" w:rsidRPr="0060444D">
        <w:t xml:space="preserve">Limites de référence des perturbations électromagnétiques en bande </w:t>
      </w:r>
      <w:r w:rsidR="008F3E07">
        <w:br/>
      </w:r>
      <w:r w:rsidR="008F3E07" w:rsidRPr="0060444D">
        <w:t>large rayonnées par les sous-ensembles électriques/électroniques</w:t>
      </w:r>
      <w:r w:rsidRPr="008F3E07">
        <w:tab/>
      </w:r>
      <w:r w:rsidRPr="008F3E07">
        <w:tab/>
      </w:r>
      <w:r w:rsidR="00932234">
        <w:t>40</w:t>
      </w:r>
    </w:p>
    <w:p w:rsidR="001F2266" w:rsidRPr="008F3E07" w:rsidRDefault="001F2266" w:rsidP="006459CE">
      <w:pPr>
        <w:tabs>
          <w:tab w:val="right" w:pos="850"/>
          <w:tab w:val="left" w:pos="1134"/>
          <w:tab w:val="left" w:pos="1559"/>
          <w:tab w:val="left" w:pos="2310"/>
          <w:tab w:val="left" w:pos="2534"/>
          <w:tab w:val="left" w:leader="dot" w:pos="8787"/>
          <w:tab w:val="right" w:pos="9638"/>
        </w:tabs>
        <w:kinsoku/>
        <w:overflowPunct/>
        <w:autoSpaceDE/>
        <w:autoSpaceDN/>
        <w:adjustRightInd/>
        <w:snapToGrid/>
        <w:spacing w:after="120"/>
        <w:ind w:left="2552" w:hanging="2552"/>
      </w:pPr>
      <w:r w:rsidRPr="008F3E07">
        <w:tab/>
      </w:r>
      <w:r w:rsidRPr="008F3E07">
        <w:tab/>
        <w:t>Appendice 7</w:t>
      </w:r>
      <w:r w:rsidRPr="008F3E07">
        <w:tab/>
        <w:t>−</w:t>
      </w:r>
      <w:r w:rsidRPr="008F3E07">
        <w:tab/>
      </w:r>
      <w:r w:rsidR="008F3E07" w:rsidRPr="0060444D">
        <w:t>Sous-ensembles électriques/électroniques</w:t>
      </w:r>
      <w:r w:rsidR="006459CE">
        <w:t xml:space="preserve"> − </w:t>
      </w:r>
      <w:r w:rsidR="006459CE" w:rsidRPr="0060444D">
        <w:t>Limites des perturbations électromagnétiques en bande étroite</w:t>
      </w:r>
      <w:r w:rsidRPr="008F3E07">
        <w:tab/>
      </w:r>
      <w:r w:rsidRPr="008F3E07">
        <w:tab/>
      </w:r>
      <w:r w:rsidR="00932234">
        <w:t>41</w:t>
      </w:r>
    </w:p>
    <w:p w:rsidR="006459CE" w:rsidRDefault="001F2266" w:rsidP="006459CE">
      <w:pPr>
        <w:tabs>
          <w:tab w:val="right" w:pos="850"/>
          <w:tab w:val="left" w:pos="1134"/>
          <w:tab w:val="left" w:pos="1559"/>
          <w:tab w:val="left" w:pos="2310"/>
          <w:tab w:val="left" w:pos="2534"/>
          <w:tab w:val="left" w:leader="dot" w:pos="8787"/>
          <w:tab w:val="right" w:pos="9638"/>
        </w:tabs>
        <w:kinsoku/>
        <w:overflowPunct/>
        <w:autoSpaceDE/>
        <w:autoSpaceDN/>
        <w:adjustRightInd/>
        <w:snapToGrid/>
        <w:spacing w:after="120"/>
        <w:ind w:left="2552" w:hanging="2552"/>
      </w:pPr>
      <w:r w:rsidRPr="008F3E07">
        <w:tab/>
      </w:r>
      <w:r w:rsidRPr="008F3E07">
        <w:tab/>
      </w:r>
      <w:r w:rsidRPr="006459CE">
        <w:t>Appendice 8</w:t>
      </w:r>
      <w:r w:rsidRPr="006459CE">
        <w:tab/>
        <w:t>−</w:t>
      </w:r>
      <w:r w:rsidRPr="006459CE">
        <w:tab/>
      </w:r>
      <w:r w:rsidR="006459CE" w:rsidRPr="0060444D">
        <w:t xml:space="preserve">Réseaux fictifs, réseaux fictifs haute tension, réseaux recharge courant </w:t>
      </w:r>
      <w:r w:rsidR="006459CE">
        <w:br/>
      </w:r>
      <w:r w:rsidR="006459CE" w:rsidRPr="0060444D">
        <w:t>continu, réseaux fictifs secteur et réseaux fictifs asymétriques</w:t>
      </w:r>
      <w:r w:rsidRPr="006459CE">
        <w:tab/>
      </w:r>
      <w:r w:rsidRPr="006459CE">
        <w:tab/>
      </w:r>
      <w:r w:rsidR="00932234">
        <w:t>42</w:t>
      </w:r>
    </w:p>
    <w:p w:rsidR="001F2266" w:rsidRPr="00330D98" w:rsidRDefault="006459CE" w:rsidP="006459CE">
      <w:pPr>
        <w:tabs>
          <w:tab w:val="right" w:pos="850"/>
          <w:tab w:val="left" w:pos="1134"/>
          <w:tab w:val="left" w:pos="1559"/>
          <w:tab w:val="left" w:pos="2310"/>
          <w:tab w:val="left" w:pos="2534"/>
          <w:tab w:val="left" w:leader="dot" w:pos="8787"/>
          <w:tab w:val="right" w:pos="9638"/>
        </w:tabs>
        <w:kinsoku/>
        <w:overflowPunct/>
        <w:autoSpaceDE/>
        <w:autoSpaceDN/>
        <w:adjustRightInd/>
        <w:snapToGrid/>
        <w:spacing w:after="120"/>
        <w:ind w:left="2552" w:hanging="2552"/>
      </w:pPr>
      <w:r>
        <w:br w:type="page"/>
      </w:r>
      <w:r w:rsidR="001F2266" w:rsidRPr="006459CE">
        <w:lastRenderedPageBreak/>
        <w:tab/>
      </w:r>
      <w:r w:rsidR="001F2266" w:rsidRPr="00330D98">
        <w:t>Annexes</w:t>
      </w:r>
    </w:p>
    <w:p w:rsidR="001F2266" w:rsidRPr="006459CE" w:rsidRDefault="001F2266" w:rsidP="001F2266">
      <w:pPr>
        <w:tabs>
          <w:tab w:val="right" w:pos="850"/>
          <w:tab w:val="right" w:leader="dot" w:pos="8787"/>
          <w:tab w:val="right" w:pos="9638"/>
        </w:tabs>
        <w:spacing w:after="120"/>
        <w:ind w:left="1134" w:hanging="1134"/>
      </w:pPr>
      <w:r w:rsidRPr="00330D98">
        <w:tab/>
      </w:r>
      <w:r w:rsidR="00812DEC" w:rsidRPr="006459CE">
        <w:t>1</w:t>
      </w:r>
      <w:r w:rsidRPr="006459CE">
        <w:t>.</w:t>
      </w:r>
      <w:r w:rsidRPr="006459CE">
        <w:tab/>
      </w:r>
      <w:r w:rsidR="006459CE" w:rsidRPr="0060444D">
        <w:t>Exemples de marques d’homologation</w:t>
      </w:r>
      <w:r w:rsidRPr="006459CE">
        <w:tab/>
      </w:r>
      <w:r w:rsidR="00812DEC" w:rsidRPr="006459CE">
        <w:tab/>
      </w:r>
      <w:r w:rsidR="00FE0C47">
        <w:t>51</w:t>
      </w:r>
    </w:p>
    <w:p w:rsidR="00812DEC" w:rsidRPr="006459CE" w:rsidRDefault="00812DEC" w:rsidP="00812DEC">
      <w:pPr>
        <w:tabs>
          <w:tab w:val="right" w:pos="850"/>
          <w:tab w:val="right" w:leader="dot" w:pos="8787"/>
          <w:tab w:val="right" w:pos="9638"/>
        </w:tabs>
        <w:spacing w:after="120"/>
        <w:ind w:left="1134" w:hanging="1134"/>
      </w:pPr>
      <w:r w:rsidRPr="006459CE">
        <w:tab/>
      </w:r>
      <w:r w:rsidR="00D867D6" w:rsidRPr="006459CE">
        <w:t>2A</w:t>
      </w:r>
      <w:r w:rsidRPr="006459CE">
        <w:t>.</w:t>
      </w:r>
      <w:r w:rsidRPr="006459CE">
        <w:tab/>
      </w:r>
      <w:r w:rsidR="006459CE" w:rsidRPr="0060444D">
        <w:t xml:space="preserve">Fiche de renseignements relative à l’homologation de type d’un véhicule </w:t>
      </w:r>
      <w:r w:rsidR="006459CE">
        <w:br/>
      </w:r>
      <w:r w:rsidR="006459CE" w:rsidRPr="0060444D">
        <w:t>en ce qui concerne la compatibilité électromagnétique</w:t>
      </w:r>
      <w:r w:rsidRPr="006459CE">
        <w:tab/>
      </w:r>
      <w:r w:rsidRPr="006459CE">
        <w:tab/>
      </w:r>
      <w:r w:rsidR="00FE0C47">
        <w:t>52</w:t>
      </w:r>
    </w:p>
    <w:p w:rsidR="00812DEC" w:rsidRPr="006459CE" w:rsidRDefault="00812DEC" w:rsidP="00812DEC">
      <w:pPr>
        <w:tabs>
          <w:tab w:val="right" w:pos="850"/>
          <w:tab w:val="right" w:leader="dot" w:pos="8787"/>
          <w:tab w:val="right" w:pos="9638"/>
        </w:tabs>
        <w:spacing w:after="120"/>
        <w:ind w:left="1134" w:hanging="1134"/>
      </w:pPr>
      <w:r w:rsidRPr="006459CE">
        <w:tab/>
      </w:r>
      <w:r w:rsidR="00D867D6" w:rsidRPr="006459CE">
        <w:t>2B</w:t>
      </w:r>
      <w:r w:rsidRPr="006459CE">
        <w:t>.</w:t>
      </w:r>
      <w:r w:rsidRPr="006459CE">
        <w:tab/>
      </w:r>
      <w:r w:rsidR="006459CE" w:rsidRPr="0060444D">
        <w:t xml:space="preserve">Fiche de renseignements relative à l’homologation de type d’un sous-ensemble </w:t>
      </w:r>
      <w:r w:rsidR="00825CEF">
        <w:br/>
      </w:r>
      <w:r w:rsidR="006459CE" w:rsidRPr="0060444D">
        <w:t>électrique/électronique en ce qui concerne la compatibilité électromagnétique</w:t>
      </w:r>
      <w:r w:rsidRPr="006459CE">
        <w:tab/>
      </w:r>
      <w:r w:rsidRPr="006459CE">
        <w:tab/>
      </w:r>
      <w:r w:rsidR="00FE0C47">
        <w:t>56</w:t>
      </w:r>
    </w:p>
    <w:p w:rsidR="00812DEC" w:rsidRPr="00DA4532" w:rsidRDefault="00812DEC" w:rsidP="00812DEC">
      <w:pPr>
        <w:tabs>
          <w:tab w:val="right" w:pos="850"/>
          <w:tab w:val="right" w:leader="dot" w:pos="8787"/>
          <w:tab w:val="right" w:pos="9638"/>
        </w:tabs>
        <w:spacing w:after="120"/>
        <w:ind w:left="1134" w:hanging="1134"/>
      </w:pPr>
      <w:r w:rsidRPr="006459CE">
        <w:tab/>
      </w:r>
      <w:r w:rsidR="00D867D6" w:rsidRPr="00DA4532">
        <w:t>3A</w:t>
      </w:r>
      <w:r w:rsidRPr="00DA4532">
        <w:t>.</w:t>
      </w:r>
      <w:r w:rsidRPr="00DA4532">
        <w:tab/>
      </w:r>
      <w:r w:rsidR="00825CEF" w:rsidRPr="00DA4532">
        <w:t>Communication concernant l</w:t>
      </w:r>
      <w:r w:rsidR="00DA4532" w:rsidRPr="00DA4532">
        <w:t>’</w:t>
      </w:r>
      <w:r w:rsidR="00825CEF" w:rsidRPr="00DA4532">
        <w:t>homologation</w:t>
      </w:r>
      <w:r w:rsidR="00DA4532" w:rsidRPr="00DA4532">
        <w:t xml:space="preserve"> ou</w:t>
      </w:r>
      <w:r w:rsidR="00825CEF" w:rsidRPr="00DA4532">
        <w:t xml:space="preserve"> l’extension</w:t>
      </w:r>
      <w:r w:rsidR="00DA4532" w:rsidRPr="00DA4532">
        <w:t xml:space="preserve"> ou </w:t>
      </w:r>
      <w:r w:rsidR="00825CEF" w:rsidRPr="00DA4532">
        <w:t>le refus</w:t>
      </w:r>
      <w:r w:rsidR="00DA4532" w:rsidRPr="00DA4532">
        <w:t xml:space="preserve"> </w:t>
      </w:r>
      <w:r w:rsidR="00DA4532">
        <w:br/>
      </w:r>
      <w:r w:rsidR="00DA4532" w:rsidRPr="00DA4532">
        <w:t>ou</w:t>
      </w:r>
      <w:r w:rsidR="00825CEF" w:rsidRPr="00DA4532">
        <w:t xml:space="preserve"> le retrait d’homologation</w:t>
      </w:r>
      <w:r w:rsidR="00DA4532" w:rsidRPr="00DA4532">
        <w:t xml:space="preserve"> ou</w:t>
      </w:r>
      <w:r w:rsidR="00825CEF" w:rsidRPr="00DA4532">
        <w:t xml:space="preserve"> l’arrêt définitif de la production d’un type </w:t>
      </w:r>
      <w:r w:rsidR="00DA4532">
        <w:br/>
      </w:r>
      <w:r w:rsidR="00825CEF" w:rsidRPr="00DA4532">
        <w:t>de véhicule</w:t>
      </w:r>
      <w:r w:rsidR="00DA4532" w:rsidRPr="00DA4532">
        <w:t xml:space="preserve"> ou d’un </w:t>
      </w:r>
      <w:r w:rsidR="00825CEF" w:rsidRPr="00DA4532">
        <w:t>composant</w:t>
      </w:r>
      <w:r w:rsidR="00DA4532" w:rsidRPr="00DA4532">
        <w:t xml:space="preserve"> ou d’une </w:t>
      </w:r>
      <w:r w:rsidR="00825CEF" w:rsidRPr="00DA4532">
        <w:t xml:space="preserve">entité technique </w:t>
      </w:r>
      <w:r w:rsidR="00DA4532">
        <w:br/>
      </w:r>
      <w:r w:rsidR="00825CEF" w:rsidRPr="00DA4532">
        <w:t>en ce qui concerne le Règlement n</w:t>
      </w:r>
      <w:r w:rsidR="00825CEF" w:rsidRPr="00DA4532">
        <w:rPr>
          <w:vertAlign w:val="superscript"/>
        </w:rPr>
        <w:t>o</w:t>
      </w:r>
      <w:r w:rsidR="00825CEF" w:rsidRPr="00DA4532">
        <w:t> 10</w:t>
      </w:r>
      <w:r w:rsidRPr="00DA4532">
        <w:tab/>
      </w:r>
      <w:r w:rsidRPr="00DA4532">
        <w:tab/>
      </w:r>
      <w:r w:rsidR="00FE0C47" w:rsidRPr="00DA4532">
        <w:t>58</w:t>
      </w:r>
    </w:p>
    <w:p w:rsidR="00812DEC" w:rsidRPr="00825CEF" w:rsidRDefault="00812DEC" w:rsidP="00812DEC">
      <w:pPr>
        <w:tabs>
          <w:tab w:val="right" w:pos="850"/>
          <w:tab w:val="right" w:leader="dot" w:pos="8787"/>
          <w:tab w:val="right" w:pos="9638"/>
        </w:tabs>
        <w:spacing w:after="120"/>
        <w:ind w:left="1134" w:hanging="1134"/>
      </w:pPr>
      <w:r w:rsidRPr="00DA4532">
        <w:tab/>
      </w:r>
      <w:r w:rsidR="00D867D6" w:rsidRPr="00DA4532">
        <w:t>3B</w:t>
      </w:r>
      <w:r w:rsidRPr="00DA4532">
        <w:t>.</w:t>
      </w:r>
      <w:r w:rsidRPr="00DA4532">
        <w:tab/>
      </w:r>
      <w:r w:rsidR="00825CEF" w:rsidRPr="00DA4532">
        <w:t xml:space="preserve">Communication concernant </w:t>
      </w:r>
      <w:r w:rsidR="00DA4532" w:rsidRPr="00DA4532">
        <w:t>l’</w:t>
      </w:r>
      <w:r w:rsidR="00825CEF" w:rsidRPr="00DA4532">
        <w:t>homologation</w:t>
      </w:r>
      <w:r w:rsidR="00DA4532" w:rsidRPr="00DA4532">
        <w:t xml:space="preserve"> ou</w:t>
      </w:r>
      <w:r w:rsidR="00825CEF" w:rsidRPr="00DA4532">
        <w:t xml:space="preserve"> l’extension</w:t>
      </w:r>
      <w:r w:rsidR="00DA4532" w:rsidRPr="00DA4532">
        <w:t xml:space="preserve"> ou</w:t>
      </w:r>
      <w:r w:rsidR="00825CEF" w:rsidRPr="00DA4532">
        <w:t xml:space="preserve"> le refus</w:t>
      </w:r>
      <w:r w:rsidR="00DA4532" w:rsidRPr="00DA4532">
        <w:br/>
        <w:t>ou</w:t>
      </w:r>
      <w:r w:rsidR="00825CEF" w:rsidRPr="00DA4532">
        <w:t xml:space="preserve"> le retrait d’homologation</w:t>
      </w:r>
      <w:r w:rsidR="00DA4532" w:rsidRPr="00DA4532">
        <w:t xml:space="preserve"> ou </w:t>
      </w:r>
      <w:r w:rsidR="00825CEF" w:rsidRPr="00DA4532">
        <w:t xml:space="preserve">l’arrêt définitif de la production d’un type </w:t>
      </w:r>
      <w:r w:rsidR="00DA4532" w:rsidRPr="00DA4532">
        <w:br/>
      </w:r>
      <w:r w:rsidR="00825CEF" w:rsidRPr="00DA4532">
        <w:t>de sous-ensemble électrique/électronique en ce qui concerne le Règlement n</w:t>
      </w:r>
      <w:r w:rsidR="00825CEF" w:rsidRPr="00DA4532">
        <w:rPr>
          <w:vertAlign w:val="superscript"/>
        </w:rPr>
        <w:t>o</w:t>
      </w:r>
      <w:r w:rsidR="00825CEF" w:rsidRPr="00DA4532">
        <w:t> 10</w:t>
      </w:r>
      <w:r w:rsidRPr="00DA4532">
        <w:tab/>
      </w:r>
      <w:r w:rsidRPr="00DA4532">
        <w:tab/>
      </w:r>
      <w:r w:rsidR="00FE0C47" w:rsidRPr="00DA4532">
        <w:t>60</w:t>
      </w:r>
    </w:p>
    <w:p w:rsidR="00812DEC" w:rsidRPr="00825CEF" w:rsidRDefault="00812DEC" w:rsidP="00812DEC">
      <w:pPr>
        <w:tabs>
          <w:tab w:val="right" w:pos="850"/>
          <w:tab w:val="right" w:leader="dot" w:pos="8787"/>
          <w:tab w:val="right" w:pos="9638"/>
        </w:tabs>
        <w:spacing w:after="120"/>
        <w:ind w:left="1134" w:hanging="1134"/>
      </w:pPr>
      <w:r w:rsidRPr="00825CEF">
        <w:tab/>
      </w:r>
      <w:r w:rsidR="00D867D6" w:rsidRPr="00825CEF">
        <w:t>4</w:t>
      </w:r>
      <w:r w:rsidRPr="00825CEF">
        <w:t>.</w:t>
      </w:r>
      <w:r w:rsidRPr="00825CEF">
        <w:tab/>
      </w:r>
      <w:r w:rsidR="00825CEF" w:rsidRPr="0060444D">
        <w:t>Méthode de mesure des perturbations électromagnétiques</w:t>
      </w:r>
      <w:r w:rsidR="00825CEF">
        <w:t xml:space="preserve"> </w:t>
      </w:r>
      <w:r w:rsidR="00825CEF" w:rsidRPr="0060444D">
        <w:t xml:space="preserve">à large bande rayonnées </w:t>
      </w:r>
      <w:r w:rsidR="00825CEF">
        <w:br/>
      </w:r>
      <w:r w:rsidR="00825CEF" w:rsidRPr="0060444D">
        <w:t>par les véhicules</w:t>
      </w:r>
      <w:r w:rsidRPr="00825CEF">
        <w:tab/>
      </w:r>
      <w:r w:rsidRPr="00825CEF">
        <w:tab/>
      </w:r>
      <w:r w:rsidR="00FE0C47">
        <w:t>62</w:t>
      </w:r>
    </w:p>
    <w:p w:rsidR="00D867D6" w:rsidRPr="0040478D" w:rsidRDefault="00D867D6" w:rsidP="00D867D6">
      <w:pPr>
        <w:tabs>
          <w:tab w:val="right" w:pos="850"/>
          <w:tab w:val="right" w:leader="dot" w:pos="8787"/>
          <w:tab w:val="right" w:pos="9638"/>
        </w:tabs>
        <w:spacing w:after="120"/>
        <w:ind w:left="1134" w:hanging="1134"/>
      </w:pPr>
      <w:r w:rsidRPr="00825CEF">
        <w:tab/>
      </w:r>
      <w:r w:rsidRPr="00825CEF">
        <w:tab/>
      </w:r>
      <w:r w:rsidRPr="0040478D">
        <w:t>Appendice 1</w:t>
      </w:r>
      <w:r w:rsidRPr="0040478D">
        <w:tab/>
      </w:r>
      <w:r w:rsidRPr="0040478D">
        <w:tab/>
      </w:r>
      <w:r w:rsidR="00FE0C47" w:rsidRPr="0040478D">
        <w:t>68</w:t>
      </w:r>
    </w:p>
    <w:p w:rsidR="00D867D6" w:rsidRPr="00825CEF" w:rsidRDefault="00D867D6" w:rsidP="00D867D6">
      <w:pPr>
        <w:tabs>
          <w:tab w:val="right" w:pos="850"/>
          <w:tab w:val="right" w:leader="dot" w:pos="8787"/>
          <w:tab w:val="right" w:pos="9638"/>
        </w:tabs>
        <w:spacing w:after="120"/>
        <w:ind w:left="1134" w:hanging="1134"/>
      </w:pPr>
      <w:r w:rsidRPr="0040478D">
        <w:tab/>
      </w:r>
      <w:r w:rsidRPr="00825CEF">
        <w:t>5.</w:t>
      </w:r>
      <w:r w:rsidRPr="00825CEF">
        <w:tab/>
      </w:r>
      <w:r w:rsidR="00825CEF" w:rsidRPr="0060444D">
        <w:t xml:space="preserve">Méthode de mesure des perturbations électromagnétiques en bande étroite rayonnées </w:t>
      </w:r>
      <w:r w:rsidR="00825CEF">
        <w:br/>
      </w:r>
      <w:r w:rsidR="00825CEF" w:rsidRPr="0060444D">
        <w:t>par les véhicules</w:t>
      </w:r>
      <w:r w:rsidRPr="00825CEF">
        <w:tab/>
      </w:r>
      <w:r w:rsidRPr="00825CEF">
        <w:tab/>
      </w:r>
      <w:r w:rsidR="0040478D">
        <w:t>75</w:t>
      </w:r>
    </w:p>
    <w:p w:rsidR="00D867D6" w:rsidRPr="0040478D" w:rsidRDefault="00D867D6" w:rsidP="00D867D6">
      <w:pPr>
        <w:tabs>
          <w:tab w:val="right" w:pos="850"/>
          <w:tab w:val="right" w:leader="dot" w:pos="8787"/>
          <w:tab w:val="right" w:pos="9638"/>
        </w:tabs>
        <w:spacing w:after="120"/>
        <w:ind w:left="1134" w:hanging="1134"/>
      </w:pPr>
      <w:r w:rsidRPr="00825CEF">
        <w:tab/>
      </w:r>
      <w:r w:rsidRPr="00825CEF">
        <w:tab/>
      </w:r>
      <w:r w:rsidRPr="0040478D">
        <w:t>Appendice 1</w:t>
      </w:r>
      <w:r w:rsidRPr="0040478D">
        <w:tab/>
      </w:r>
      <w:r w:rsidRPr="0040478D">
        <w:tab/>
      </w:r>
      <w:r w:rsidR="0040478D" w:rsidRPr="0040478D">
        <w:t>78</w:t>
      </w:r>
    </w:p>
    <w:p w:rsidR="00D867D6" w:rsidRPr="00825CEF" w:rsidRDefault="00D867D6" w:rsidP="00D867D6">
      <w:pPr>
        <w:tabs>
          <w:tab w:val="right" w:pos="850"/>
          <w:tab w:val="right" w:leader="dot" w:pos="8787"/>
          <w:tab w:val="right" w:pos="9638"/>
        </w:tabs>
        <w:spacing w:after="120"/>
        <w:ind w:left="1134" w:hanging="1134"/>
      </w:pPr>
      <w:r w:rsidRPr="0040478D">
        <w:tab/>
      </w:r>
      <w:r w:rsidRPr="00825CEF">
        <w:t>6.</w:t>
      </w:r>
      <w:r w:rsidRPr="00825CEF">
        <w:tab/>
      </w:r>
      <w:r w:rsidR="00825CEF" w:rsidRPr="0060444D">
        <w:t>Méthode d’essai d’immunité des véhicules aux rayonnements électromagnétiques</w:t>
      </w:r>
      <w:r w:rsidRPr="00825CEF">
        <w:tab/>
      </w:r>
      <w:r w:rsidRPr="00825CEF">
        <w:tab/>
      </w:r>
      <w:r w:rsidR="0040478D">
        <w:t>79</w:t>
      </w:r>
    </w:p>
    <w:p w:rsidR="00D867D6" w:rsidRPr="00825CEF" w:rsidRDefault="00D867D6" w:rsidP="00D867D6">
      <w:pPr>
        <w:tabs>
          <w:tab w:val="right" w:pos="850"/>
          <w:tab w:val="right" w:leader="dot" w:pos="8787"/>
          <w:tab w:val="right" w:pos="9638"/>
        </w:tabs>
        <w:spacing w:after="120"/>
        <w:ind w:left="1134" w:hanging="1134"/>
      </w:pPr>
      <w:r w:rsidRPr="00825CEF">
        <w:tab/>
      </w:r>
      <w:r w:rsidRPr="00825CEF">
        <w:tab/>
        <w:t xml:space="preserve">Appendice </w:t>
      </w:r>
      <w:r w:rsidR="00825CEF" w:rsidRPr="00825CEF">
        <w:t>1</w:t>
      </w:r>
      <w:r w:rsidRPr="00825CEF">
        <w:tab/>
      </w:r>
      <w:r w:rsidRPr="00825CEF">
        <w:tab/>
      </w:r>
      <w:r w:rsidR="0040478D">
        <w:t>87</w:t>
      </w:r>
    </w:p>
    <w:p w:rsidR="00D867D6" w:rsidRPr="00825CEF" w:rsidRDefault="00D867D6" w:rsidP="00D867D6">
      <w:pPr>
        <w:tabs>
          <w:tab w:val="right" w:pos="850"/>
          <w:tab w:val="right" w:leader="dot" w:pos="8787"/>
          <w:tab w:val="right" w:pos="9638"/>
        </w:tabs>
        <w:spacing w:after="120"/>
        <w:ind w:left="1134" w:hanging="1134"/>
      </w:pPr>
      <w:r w:rsidRPr="00825CEF">
        <w:tab/>
        <w:t>7.</w:t>
      </w:r>
      <w:r w:rsidRPr="00825CEF">
        <w:tab/>
      </w:r>
      <w:r w:rsidR="00825CEF" w:rsidRPr="0060444D">
        <w:t xml:space="preserve">Méthode de mesure des perturbations électromagnétiques à large bande rayonnées </w:t>
      </w:r>
      <w:r w:rsidR="00825CEF">
        <w:br/>
      </w:r>
      <w:r w:rsidR="00825CEF" w:rsidRPr="0060444D">
        <w:t>par les sous-ensembles électriques/électroniques (SEEE)</w:t>
      </w:r>
      <w:r w:rsidRPr="00825CEF">
        <w:tab/>
      </w:r>
      <w:r w:rsidRPr="00825CEF">
        <w:tab/>
      </w:r>
      <w:r w:rsidR="0040478D">
        <w:t>94</w:t>
      </w:r>
    </w:p>
    <w:p w:rsidR="00D867D6" w:rsidRPr="00C71024" w:rsidRDefault="00D867D6" w:rsidP="00D867D6">
      <w:pPr>
        <w:tabs>
          <w:tab w:val="right" w:pos="850"/>
          <w:tab w:val="right" w:leader="dot" w:pos="8787"/>
          <w:tab w:val="right" w:pos="9638"/>
        </w:tabs>
        <w:spacing w:after="120"/>
        <w:ind w:left="1134" w:hanging="1134"/>
      </w:pPr>
      <w:r w:rsidRPr="00825CEF">
        <w:tab/>
      </w:r>
      <w:r w:rsidRPr="00825CEF">
        <w:tab/>
      </w:r>
      <w:r w:rsidRPr="00C71024">
        <w:t xml:space="preserve">Appendice </w:t>
      </w:r>
      <w:r w:rsidR="00825CEF" w:rsidRPr="00C71024">
        <w:t>1</w:t>
      </w:r>
      <w:r w:rsidRPr="00C71024">
        <w:tab/>
      </w:r>
      <w:r w:rsidRPr="00C71024">
        <w:tab/>
      </w:r>
      <w:r w:rsidR="0040478D">
        <w:t>98</w:t>
      </w:r>
    </w:p>
    <w:p w:rsidR="00D867D6" w:rsidRPr="00C71024" w:rsidRDefault="00D867D6" w:rsidP="00D867D6">
      <w:pPr>
        <w:tabs>
          <w:tab w:val="right" w:pos="850"/>
          <w:tab w:val="right" w:leader="dot" w:pos="8787"/>
          <w:tab w:val="right" w:pos="9638"/>
        </w:tabs>
        <w:spacing w:after="120"/>
        <w:ind w:left="1134" w:hanging="1134"/>
      </w:pPr>
      <w:r w:rsidRPr="00C71024">
        <w:tab/>
        <w:t>8.</w:t>
      </w:r>
      <w:r w:rsidRPr="00C71024">
        <w:tab/>
      </w:r>
      <w:r w:rsidR="00C71024" w:rsidRPr="0060444D">
        <w:t xml:space="preserve">Méthode de mesure des perturbations électromagnétiques à bande étroite rayonnées </w:t>
      </w:r>
      <w:r w:rsidR="00C71024">
        <w:br/>
      </w:r>
      <w:r w:rsidR="00C71024" w:rsidRPr="0060444D">
        <w:t>par les sous-ensembles électriques/électroniques</w:t>
      </w:r>
      <w:r w:rsidRPr="00C71024">
        <w:tab/>
      </w:r>
      <w:r w:rsidRPr="00C71024">
        <w:tab/>
      </w:r>
      <w:r w:rsidR="0040478D">
        <w:t>100</w:t>
      </w:r>
    </w:p>
    <w:p w:rsidR="00D867D6" w:rsidRPr="00C71024" w:rsidRDefault="00D867D6" w:rsidP="00D867D6">
      <w:pPr>
        <w:tabs>
          <w:tab w:val="right" w:pos="850"/>
          <w:tab w:val="right" w:leader="dot" w:pos="8787"/>
          <w:tab w:val="right" w:pos="9638"/>
        </w:tabs>
        <w:spacing w:after="120"/>
        <w:ind w:left="1134" w:hanging="1134"/>
      </w:pPr>
      <w:r w:rsidRPr="00C71024">
        <w:tab/>
        <w:t>9.</w:t>
      </w:r>
      <w:r w:rsidRPr="00C71024">
        <w:tab/>
      </w:r>
      <w:r w:rsidR="00C71024" w:rsidRPr="0060444D">
        <w:t xml:space="preserve">Méthode(s) d’essai d’immunité des sous-ensembles électriques/électroniques </w:t>
      </w:r>
      <w:r w:rsidR="00C71024">
        <w:br/>
      </w:r>
      <w:r w:rsidR="00C71024" w:rsidRPr="0060444D">
        <w:t>aux rayonnements électromagnétiques</w:t>
      </w:r>
      <w:r w:rsidRPr="00C71024">
        <w:tab/>
      </w:r>
      <w:r w:rsidRPr="00C71024">
        <w:tab/>
      </w:r>
      <w:r w:rsidR="0040478D">
        <w:t>102</w:t>
      </w:r>
    </w:p>
    <w:p w:rsidR="00D867D6" w:rsidRPr="000E33C3" w:rsidRDefault="00D867D6" w:rsidP="00D867D6">
      <w:pPr>
        <w:tabs>
          <w:tab w:val="right" w:pos="850"/>
          <w:tab w:val="right" w:leader="dot" w:pos="8787"/>
          <w:tab w:val="right" w:pos="9638"/>
        </w:tabs>
        <w:spacing w:after="120"/>
        <w:ind w:left="1134" w:hanging="1134"/>
      </w:pPr>
      <w:r w:rsidRPr="00C71024">
        <w:tab/>
      </w:r>
      <w:r w:rsidRPr="00C71024">
        <w:tab/>
      </w:r>
      <w:r w:rsidRPr="000E33C3">
        <w:t>Appendice 1</w:t>
      </w:r>
      <w:r w:rsidR="000E33C3" w:rsidRPr="000E33C3">
        <w:t xml:space="preserve"> </w:t>
      </w:r>
      <w:r w:rsidRPr="000E33C3">
        <w:tab/>
      </w:r>
      <w:r w:rsidRPr="000E33C3">
        <w:tab/>
      </w:r>
      <w:r w:rsidR="0040478D">
        <w:t>107</w:t>
      </w:r>
    </w:p>
    <w:p w:rsidR="00D867D6" w:rsidRPr="000E33C3" w:rsidRDefault="00D867D6" w:rsidP="00D867D6">
      <w:pPr>
        <w:tabs>
          <w:tab w:val="right" w:pos="850"/>
          <w:tab w:val="right" w:leader="dot" w:pos="8787"/>
          <w:tab w:val="right" w:pos="9638"/>
        </w:tabs>
        <w:spacing w:after="120"/>
        <w:ind w:left="1134" w:hanging="1134"/>
      </w:pPr>
      <w:r w:rsidRPr="000E33C3">
        <w:tab/>
      </w:r>
      <w:r w:rsidRPr="000E33C3">
        <w:tab/>
        <w:t xml:space="preserve">Appendice 2 − </w:t>
      </w:r>
      <w:r w:rsidR="000E33C3" w:rsidRPr="0060444D">
        <w:rPr>
          <w:snapToGrid w:val="0"/>
          <w:lang w:eastAsia="de-DE"/>
        </w:rPr>
        <w:t>Dimensions types d’une cellule TEM</w:t>
      </w:r>
      <w:r w:rsidRPr="000E33C3">
        <w:tab/>
      </w:r>
      <w:r w:rsidRPr="000E33C3">
        <w:tab/>
      </w:r>
      <w:r w:rsidR="0040478D">
        <w:t>109</w:t>
      </w:r>
    </w:p>
    <w:p w:rsidR="00D867D6" w:rsidRPr="000E33C3" w:rsidRDefault="00D867D6" w:rsidP="00D867D6">
      <w:pPr>
        <w:tabs>
          <w:tab w:val="right" w:pos="850"/>
          <w:tab w:val="right" w:leader="dot" w:pos="8787"/>
          <w:tab w:val="right" w:pos="9638"/>
        </w:tabs>
        <w:spacing w:after="120"/>
        <w:ind w:left="1134" w:hanging="1134"/>
      </w:pPr>
      <w:r w:rsidRPr="000E33C3">
        <w:tab/>
      </w:r>
      <w:r w:rsidRPr="000E33C3">
        <w:tab/>
        <w:t xml:space="preserve">Appendice 3 − </w:t>
      </w:r>
      <w:r w:rsidR="000E33C3" w:rsidRPr="0060444D">
        <w:rPr>
          <w:snapToGrid w:val="0"/>
          <w:lang w:eastAsia="de-DE"/>
        </w:rPr>
        <w:t>Essai en chambre anéchoïque</w:t>
      </w:r>
      <w:r w:rsidRPr="000E33C3">
        <w:tab/>
      </w:r>
      <w:r w:rsidRPr="000E33C3">
        <w:tab/>
      </w:r>
      <w:r w:rsidR="0040478D">
        <w:t>110</w:t>
      </w:r>
    </w:p>
    <w:p w:rsidR="00D867D6" w:rsidRPr="000E33C3" w:rsidRDefault="00D867D6" w:rsidP="00D867D6">
      <w:pPr>
        <w:tabs>
          <w:tab w:val="right" w:pos="850"/>
          <w:tab w:val="right" w:leader="dot" w:pos="8787"/>
          <w:tab w:val="right" w:pos="9638"/>
        </w:tabs>
        <w:spacing w:after="120"/>
        <w:ind w:left="1134" w:hanging="1134"/>
      </w:pPr>
      <w:r w:rsidRPr="000E33C3">
        <w:tab/>
      </w:r>
      <w:r w:rsidRPr="000E33C3">
        <w:tab/>
        <w:t xml:space="preserve">Appendice 4 − </w:t>
      </w:r>
      <w:r w:rsidR="000E33C3" w:rsidRPr="0060444D">
        <w:rPr>
          <w:snapToGrid w:val="0"/>
          <w:lang w:eastAsia="de-DE"/>
        </w:rPr>
        <w:t>Essai d’injection de courant dans le faisceau</w:t>
      </w:r>
      <w:r w:rsidRPr="000E33C3">
        <w:tab/>
      </w:r>
      <w:r w:rsidRPr="000E33C3">
        <w:tab/>
      </w:r>
      <w:r w:rsidR="0040478D">
        <w:t>112</w:t>
      </w:r>
    </w:p>
    <w:p w:rsidR="00D867D6" w:rsidRPr="000E33C3" w:rsidRDefault="00D867D6" w:rsidP="00D867D6">
      <w:pPr>
        <w:tabs>
          <w:tab w:val="right" w:pos="850"/>
          <w:tab w:val="right" w:leader="dot" w:pos="8787"/>
          <w:tab w:val="right" w:pos="9638"/>
        </w:tabs>
        <w:spacing w:after="120"/>
        <w:ind w:left="1134" w:hanging="1134"/>
      </w:pPr>
      <w:r w:rsidRPr="000E33C3">
        <w:tab/>
      </w:r>
      <w:r w:rsidR="009B7434" w:rsidRPr="000E33C3">
        <w:t>10</w:t>
      </w:r>
      <w:r w:rsidRPr="000E33C3">
        <w:t>.</w:t>
      </w:r>
      <w:r w:rsidRPr="000E33C3">
        <w:tab/>
      </w:r>
      <w:r w:rsidR="000E33C3" w:rsidRPr="0060444D">
        <w:rPr>
          <w:snapToGrid w:val="0"/>
          <w:lang w:eastAsia="de-DE"/>
        </w:rPr>
        <w:t xml:space="preserve">Méthode(s) d’essai d’immunité des sous-ensembles électriques/électroniques </w:t>
      </w:r>
      <w:r w:rsidR="000E33C3">
        <w:rPr>
          <w:snapToGrid w:val="0"/>
          <w:lang w:eastAsia="de-DE"/>
        </w:rPr>
        <w:br/>
      </w:r>
      <w:r w:rsidR="000E33C3" w:rsidRPr="0060444D">
        <w:rPr>
          <w:snapToGrid w:val="0"/>
          <w:lang w:eastAsia="de-DE"/>
        </w:rPr>
        <w:t xml:space="preserve">aux perturbations transitoires et de mesure des perturbations transitoires </w:t>
      </w:r>
      <w:r w:rsidR="000E33C3">
        <w:rPr>
          <w:snapToGrid w:val="0"/>
          <w:lang w:eastAsia="de-DE"/>
        </w:rPr>
        <w:br/>
      </w:r>
      <w:r w:rsidR="000E33C3" w:rsidRPr="0060444D">
        <w:rPr>
          <w:snapToGrid w:val="0"/>
          <w:lang w:eastAsia="de-DE"/>
        </w:rPr>
        <w:t>émises par ces sous-ensembles</w:t>
      </w:r>
      <w:r w:rsidRPr="000E33C3">
        <w:tab/>
      </w:r>
      <w:r w:rsidRPr="000E33C3">
        <w:tab/>
      </w:r>
      <w:r w:rsidR="0040478D">
        <w:t>114</w:t>
      </w:r>
    </w:p>
    <w:p w:rsidR="009B7434" w:rsidRPr="000E33C3" w:rsidRDefault="009B7434" w:rsidP="009B7434">
      <w:pPr>
        <w:tabs>
          <w:tab w:val="right" w:pos="850"/>
          <w:tab w:val="right" w:leader="dot" w:pos="8787"/>
          <w:tab w:val="right" w:pos="9638"/>
        </w:tabs>
        <w:spacing w:after="120"/>
        <w:ind w:left="1134" w:hanging="1134"/>
      </w:pPr>
      <w:r w:rsidRPr="000E33C3">
        <w:tab/>
        <w:t>11.</w:t>
      </w:r>
      <w:r w:rsidRPr="000E33C3">
        <w:tab/>
      </w:r>
      <w:r w:rsidR="000E33C3" w:rsidRPr="0060444D">
        <w:rPr>
          <w:snapToGrid w:val="0"/>
          <w:lang w:eastAsia="de-DE"/>
        </w:rPr>
        <w:t xml:space="preserve">Méthode(s) d’essai d’émission par le véhicule d’harmoniques sur les lignes </w:t>
      </w:r>
      <w:r w:rsidR="000E33C3">
        <w:rPr>
          <w:snapToGrid w:val="0"/>
          <w:lang w:eastAsia="de-DE"/>
        </w:rPr>
        <w:br/>
      </w:r>
      <w:r w:rsidR="000E33C3" w:rsidRPr="0060444D">
        <w:rPr>
          <w:snapToGrid w:val="0"/>
          <w:lang w:eastAsia="de-DE"/>
        </w:rPr>
        <w:t>d’alimentation en courant alternatif</w:t>
      </w:r>
      <w:r w:rsidRPr="000E33C3">
        <w:tab/>
      </w:r>
      <w:r w:rsidRPr="000E33C3">
        <w:tab/>
      </w:r>
      <w:r w:rsidR="0040478D">
        <w:t>115</w:t>
      </w:r>
    </w:p>
    <w:p w:rsidR="00D867D6" w:rsidRPr="0040478D" w:rsidRDefault="00D867D6" w:rsidP="00D867D6">
      <w:pPr>
        <w:tabs>
          <w:tab w:val="right" w:pos="850"/>
          <w:tab w:val="right" w:leader="dot" w:pos="8787"/>
          <w:tab w:val="right" w:pos="9638"/>
        </w:tabs>
        <w:spacing w:after="120"/>
        <w:ind w:left="1134" w:hanging="1134"/>
      </w:pPr>
      <w:r w:rsidRPr="000E33C3">
        <w:tab/>
      </w:r>
      <w:r w:rsidRPr="000E33C3">
        <w:tab/>
      </w:r>
      <w:r w:rsidRPr="0040478D">
        <w:t>Appendice 1</w:t>
      </w:r>
      <w:r w:rsidRPr="0040478D">
        <w:tab/>
      </w:r>
      <w:r w:rsidRPr="0040478D">
        <w:tab/>
      </w:r>
      <w:r w:rsidR="0040478D" w:rsidRPr="0040478D">
        <w:t>117</w:t>
      </w:r>
    </w:p>
    <w:p w:rsidR="009B7434" w:rsidRPr="000E33C3" w:rsidRDefault="009B7434" w:rsidP="009B7434">
      <w:pPr>
        <w:tabs>
          <w:tab w:val="right" w:pos="850"/>
          <w:tab w:val="right" w:leader="dot" w:pos="8787"/>
          <w:tab w:val="right" w:pos="9638"/>
        </w:tabs>
        <w:spacing w:after="120"/>
        <w:ind w:left="1134" w:hanging="1134"/>
      </w:pPr>
      <w:r w:rsidRPr="0040478D">
        <w:tab/>
      </w:r>
      <w:r w:rsidRPr="000E33C3">
        <w:t>12.</w:t>
      </w:r>
      <w:r w:rsidRPr="000E33C3">
        <w:tab/>
      </w:r>
      <w:r w:rsidR="000E33C3" w:rsidRPr="0060444D">
        <w:rPr>
          <w:lang w:eastAsia="de-DE"/>
        </w:rPr>
        <w:t xml:space="preserve">Méthode(s) d’essai d’émission par le véhicule de perturbations sous la forme de variations </w:t>
      </w:r>
      <w:r w:rsidR="000E33C3">
        <w:rPr>
          <w:lang w:eastAsia="de-DE"/>
        </w:rPr>
        <w:br/>
      </w:r>
      <w:r w:rsidR="000E33C3" w:rsidRPr="0060444D">
        <w:rPr>
          <w:lang w:eastAsia="de-DE"/>
        </w:rPr>
        <w:t xml:space="preserve">de tension, de fluctuations de tension et de papillotement sur les lignes </w:t>
      </w:r>
      <w:r w:rsidR="000E33C3" w:rsidRPr="0060444D">
        <w:rPr>
          <w:lang w:eastAsia="de-DE"/>
        </w:rPr>
        <w:br/>
        <w:t>d’alimentation en courant alternatif</w:t>
      </w:r>
      <w:r w:rsidRPr="000E33C3">
        <w:tab/>
      </w:r>
      <w:r w:rsidRPr="000E33C3">
        <w:tab/>
      </w:r>
      <w:r w:rsidR="0040478D">
        <w:t>119</w:t>
      </w:r>
    </w:p>
    <w:p w:rsidR="009B7434" w:rsidRPr="0040478D" w:rsidRDefault="009B7434" w:rsidP="009B7434">
      <w:pPr>
        <w:tabs>
          <w:tab w:val="right" w:pos="850"/>
          <w:tab w:val="right" w:leader="dot" w:pos="8787"/>
          <w:tab w:val="right" w:pos="9638"/>
        </w:tabs>
        <w:spacing w:after="120"/>
        <w:ind w:left="1134" w:hanging="1134"/>
      </w:pPr>
      <w:r w:rsidRPr="000E33C3">
        <w:tab/>
      </w:r>
      <w:r w:rsidRPr="000E33C3">
        <w:tab/>
      </w:r>
      <w:r w:rsidRPr="0040478D">
        <w:t>Appendice 1</w:t>
      </w:r>
      <w:r w:rsidRPr="0040478D">
        <w:tab/>
      </w:r>
      <w:r w:rsidRPr="0040478D">
        <w:tab/>
      </w:r>
      <w:r w:rsidR="0040478D" w:rsidRPr="0040478D">
        <w:t>121</w:t>
      </w:r>
    </w:p>
    <w:p w:rsidR="009B7434" w:rsidRPr="00D6727C" w:rsidRDefault="009B7434" w:rsidP="009B7434">
      <w:pPr>
        <w:tabs>
          <w:tab w:val="right" w:pos="850"/>
          <w:tab w:val="right" w:leader="dot" w:pos="8787"/>
          <w:tab w:val="right" w:pos="9638"/>
        </w:tabs>
        <w:spacing w:after="120"/>
        <w:ind w:left="1134" w:hanging="1134"/>
      </w:pPr>
      <w:r w:rsidRPr="0040478D">
        <w:tab/>
      </w:r>
      <w:r w:rsidRPr="00D6727C">
        <w:t>13.</w:t>
      </w:r>
      <w:r w:rsidRPr="00D6727C">
        <w:tab/>
      </w:r>
      <w:r w:rsidR="00D6727C" w:rsidRPr="0060444D">
        <w:rPr>
          <w:lang w:eastAsia="de-DE"/>
        </w:rPr>
        <w:t xml:space="preserve">Méthode(s) d’essai d’émission par le véhicule de perturbations RF conduites sur les lignes </w:t>
      </w:r>
      <w:r w:rsidR="00D6727C">
        <w:rPr>
          <w:lang w:eastAsia="de-DE"/>
        </w:rPr>
        <w:br/>
      </w:r>
      <w:r w:rsidR="00D6727C" w:rsidRPr="0060444D">
        <w:rPr>
          <w:lang w:eastAsia="de-DE"/>
        </w:rPr>
        <w:t>d’alimentation en courant alternatif ou en courant continu</w:t>
      </w:r>
      <w:r w:rsidRPr="00D6727C">
        <w:tab/>
      </w:r>
      <w:r w:rsidRPr="00D6727C">
        <w:tab/>
      </w:r>
      <w:r w:rsidR="0040478D">
        <w:t>123</w:t>
      </w:r>
    </w:p>
    <w:p w:rsidR="009B7434" w:rsidRPr="0040478D" w:rsidRDefault="009B7434" w:rsidP="009B7434">
      <w:pPr>
        <w:tabs>
          <w:tab w:val="right" w:pos="850"/>
          <w:tab w:val="right" w:leader="dot" w:pos="8787"/>
          <w:tab w:val="right" w:pos="9638"/>
        </w:tabs>
        <w:spacing w:after="120"/>
        <w:ind w:left="1134" w:hanging="1134"/>
      </w:pPr>
      <w:r w:rsidRPr="00D6727C">
        <w:tab/>
      </w:r>
      <w:r w:rsidRPr="00D6727C">
        <w:tab/>
      </w:r>
      <w:r w:rsidRPr="0040478D">
        <w:t>Appendice 1</w:t>
      </w:r>
      <w:r w:rsidRPr="0040478D">
        <w:tab/>
      </w:r>
      <w:r w:rsidRPr="0040478D">
        <w:tab/>
      </w:r>
      <w:r w:rsidR="0040478D" w:rsidRPr="0040478D">
        <w:t>125</w:t>
      </w:r>
    </w:p>
    <w:p w:rsidR="009B7434" w:rsidRPr="00D6727C" w:rsidRDefault="009B7434" w:rsidP="00D6727C">
      <w:pPr>
        <w:keepNext/>
        <w:tabs>
          <w:tab w:val="right" w:pos="850"/>
          <w:tab w:val="right" w:leader="dot" w:pos="8787"/>
          <w:tab w:val="right" w:pos="9638"/>
        </w:tabs>
        <w:spacing w:after="120"/>
        <w:ind w:left="1134" w:hanging="1134"/>
      </w:pPr>
      <w:r w:rsidRPr="0040478D">
        <w:lastRenderedPageBreak/>
        <w:tab/>
      </w:r>
      <w:r w:rsidRPr="00D6727C">
        <w:t>14.</w:t>
      </w:r>
      <w:r w:rsidRPr="00D6727C">
        <w:tab/>
      </w:r>
      <w:r w:rsidR="00D6727C" w:rsidRPr="0060444D">
        <w:t xml:space="preserve">Méthode(s) d’essai d’émission par le véhicule de perturbations RF conduites </w:t>
      </w:r>
      <w:r w:rsidR="00D6727C">
        <w:br/>
      </w:r>
      <w:r w:rsidR="00D6727C" w:rsidRPr="0060444D">
        <w:t>par la prise réseau câblé</w:t>
      </w:r>
      <w:r w:rsidRPr="00D6727C">
        <w:tab/>
      </w:r>
      <w:r w:rsidRPr="00D6727C">
        <w:tab/>
      </w:r>
      <w:r w:rsidR="0040478D">
        <w:t>127</w:t>
      </w:r>
    </w:p>
    <w:p w:rsidR="009B7434" w:rsidRPr="00280BC1" w:rsidRDefault="009B7434" w:rsidP="009B7434">
      <w:pPr>
        <w:tabs>
          <w:tab w:val="right" w:pos="850"/>
          <w:tab w:val="right" w:leader="dot" w:pos="8787"/>
          <w:tab w:val="right" w:pos="9638"/>
        </w:tabs>
        <w:spacing w:after="120"/>
        <w:ind w:left="1134" w:hanging="1134"/>
      </w:pPr>
      <w:r w:rsidRPr="00D6727C">
        <w:tab/>
      </w:r>
      <w:r w:rsidRPr="00D6727C">
        <w:tab/>
      </w:r>
      <w:r w:rsidRPr="00280BC1">
        <w:t>Appendice 1</w:t>
      </w:r>
      <w:r w:rsidRPr="00280BC1">
        <w:tab/>
      </w:r>
      <w:r w:rsidRPr="00280BC1">
        <w:tab/>
      </w:r>
      <w:r w:rsidR="00280BC1" w:rsidRPr="00280BC1">
        <w:t>130</w:t>
      </w:r>
    </w:p>
    <w:p w:rsidR="009B7434" w:rsidRDefault="009B7434" w:rsidP="009B7434">
      <w:pPr>
        <w:tabs>
          <w:tab w:val="right" w:pos="850"/>
          <w:tab w:val="right" w:leader="dot" w:pos="8787"/>
          <w:tab w:val="right" w:pos="9638"/>
        </w:tabs>
        <w:spacing w:after="120"/>
        <w:ind w:left="1134" w:hanging="1134"/>
      </w:pPr>
      <w:r w:rsidRPr="00280BC1">
        <w:tab/>
      </w:r>
      <w:r>
        <w:t>15.</w:t>
      </w:r>
      <w:r>
        <w:tab/>
      </w:r>
      <w:r w:rsidR="00D6727C" w:rsidRPr="0060444D">
        <w:t xml:space="preserve">Méthode d’essai d’immunité des véhicules aux transitoires rapides/en salves conduites </w:t>
      </w:r>
      <w:r w:rsidR="00D6727C">
        <w:br/>
      </w:r>
      <w:r w:rsidR="00D6727C" w:rsidRPr="0060444D">
        <w:t>sur les lignes d’alimentation en courant alternatif ou continu</w:t>
      </w:r>
      <w:r>
        <w:tab/>
      </w:r>
      <w:r>
        <w:tab/>
      </w:r>
      <w:r w:rsidR="00280BC1">
        <w:t>134</w:t>
      </w:r>
    </w:p>
    <w:p w:rsidR="009B7434" w:rsidRDefault="009B7434" w:rsidP="009B7434">
      <w:pPr>
        <w:tabs>
          <w:tab w:val="right" w:pos="850"/>
          <w:tab w:val="right" w:leader="dot" w:pos="8787"/>
          <w:tab w:val="right" w:pos="9638"/>
        </w:tabs>
        <w:spacing w:after="120"/>
        <w:ind w:left="1134" w:hanging="1134"/>
      </w:pPr>
      <w:r>
        <w:tab/>
      </w:r>
      <w:r>
        <w:tab/>
        <w:t>Appendice 1</w:t>
      </w:r>
      <w:r>
        <w:tab/>
      </w:r>
      <w:r>
        <w:tab/>
      </w:r>
      <w:r w:rsidR="00280BC1">
        <w:t>136</w:t>
      </w:r>
    </w:p>
    <w:p w:rsidR="009B7434" w:rsidRDefault="009B7434" w:rsidP="009B7434">
      <w:pPr>
        <w:tabs>
          <w:tab w:val="right" w:pos="850"/>
          <w:tab w:val="right" w:leader="dot" w:pos="8787"/>
          <w:tab w:val="right" w:pos="9638"/>
        </w:tabs>
        <w:spacing w:after="120"/>
        <w:ind w:left="1134" w:hanging="1134"/>
      </w:pPr>
      <w:r>
        <w:tab/>
        <w:t>16.</w:t>
      </w:r>
      <w:r>
        <w:tab/>
      </w:r>
      <w:r w:rsidR="004611E5" w:rsidRPr="0060444D">
        <w:t xml:space="preserve">Méthode d’essai d’immunité des véhicules aux surtensions conduites sur les lignes </w:t>
      </w:r>
      <w:r w:rsidR="004611E5">
        <w:br/>
      </w:r>
      <w:r w:rsidR="004611E5" w:rsidRPr="0060444D">
        <w:t>à courant alternatif ou continu</w:t>
      </w:r>
      <w:r>
        <w:tab/>
      </w:r>
      <w:r>
        <w:tab/>
      </w:r>
      <w:r w:rsidR="00280BC1">
        <w:t>138</w:t>
      </w:r>
    </w:p>
    <w:p w:rsidR="009B7434" w:rsidRDefault="009B7434" w:rsidP="009B7434">
      <w:pPr>
        <w:tabs>
          <w:tab w:val="right" w:pos="850"/>
          <w:tab w:val="right" w:leader="dot" w:pos="8787"/>
          <w:tab w:val="right" w:pos="9638"/>
        </w:tabs>
        <w:spacing w:after="120"/>
        <w:ind w:left="1134" w:hanging="1134"/>
      </w:pPr>
      <w:r>
        <w:tab/>
      </w:r>
      <w:r>
        <w:tab/>
        <w:t>Appendice 1</w:t>
      </w:r>
      <w:r w:rsidR="004611E5">
        <w:t xml:space="preserve"> − </w:t>
      </w:r>
      <w:r w:rsidR="004611E5" w:rsidRPr="0060444D">
        <w:t xml:space="preserve">Véhicule en configuration « mode recharge du SRSEE </w:t>
      </w:r>
      <w:r w:rsidR="004611E5" w:rsidRPr="0060444D">
        <w:br/>
        <w:t>sur le réseau électrique »</w:t>
      </w:r>
      <w:r>
        <w:tab/>
      </w:r>
      <w:r>
        <w:tab/>
      </w:r>
      <w:r w:rsidR="00280BC1">
        <w:t>140</w:t>
      </w:r>
    </w:p>
    <w:p w:rsidR="009B7434" w:rsidRDefault="009B7434" w:rsidP="009B7434">
      <w:pPr>
        <w:tabs>
          <w:tab w:val="right" w:pos="850"/>
          <w:tab w:val="right" w:leader="dot" w:pos="8787"/>
          <w:tab w:val="right" w:pos="9638"/>
        </w:tabs>
        <w:spacing w:after="120"/>
        <w:ind w:left="1134" w:hanging="1134"/>
      </w:pPr>
      <w:r>
        <w:tab/>
        <w:t>17.</w:t>
      </w:r>
      <w:r>
        <w:tab/>
      </w:r>
      <w:r w:rsidR="004611E5" w:rsidRPr="0060444D">
        <w:t xml:space="preserve">Méthode(s) d’essai d’émission par le SEEE d’harmoniques sur les lignes d’alimentation </w:t>
      </w:r>
      <w:r w:rsidR="004611E5">
        <w:br/>
      </w:r>
      <w:r w:rsidR="004611E5" w:rsidRPr="0060444D">
        <w:t>en courant alternatif</w:t>
      </w:r>
      <w:r>
        <w:tab/>
      </w:r>
      <w:r>
        <w:tab/>
      </w:r>
      <w:r w:rsidR="00FD7AF0">
        <w:t>142</w:t>
      </w:r>
    </w:p>
    <w:p w:rsidR="009B7434" w:rsidRDefault="009B7434" w:rsidP="009B7434">
      <w:pPr>
        <w:tabs>
          <w:tab w:val="right" w:pos="850"/>
          <w:tab w:val="right" w:leader="dot" w:pos="8787"/>
          <w:tab w:val="right" w:pos="9638"/>
        </w:tabs>
        <w:spacing w:after="120"/>
        <w:ind w:left="1134" w:hanging="1134"/>
      </w:pPr>
      <w:r>
        <w:tab/>
      </w:r>
      <w:r>
        <w:tab/>
        <w:t>Appendice 1</w:t>
      </w:r>
      <w:r>
        <w:tab/>
      </w:r>
      <w:r>
        <w:tab/>
      </w:r>
      <w:r w:rsidR="00FD7AF0">
        <w:t>144</w:t>
      </w:r>
    </w:p>
    <w:p w:rsidR="009B7434" w:rsidRDefault="009B7434" w:rsidP="009B7434">
      <w:pPr>
        <w:tabs>
          <w:tab w:val="right" w:pos="850"/>
          <w:tab w:val="right" w:leader="dot" w:pos="8787"/>
          <w:tab w:val="right" w:pos="9638"/>
        </w:tabs>
        <w:spacing w:after="120"/>
        <w:ind w:left="1134" w:hanging="1134"/>
      </w:pPr>
      <w:r>
        <w:tab/>
        <w:t>18.</w:t>
      </w:r>
      <w:r>
        <w:tab/>
      </w:r>
      <w:r w:rsidR="004611E5" w:rsidRPr="0060444D">
        <w:t xml:space="preserve">Méthode(s) d’essai d’émission par le SEEE de perturbations sous la forme de variations </w:t>
      </w:r>
      <w:r w:rsidR="00BD37E3">
        <w:br/>
      </w:r>
      <w:r w:rsidR="004611E5" w:rsidRPr="0060444D">
        <w:t xml:space="preserve">de tension, de fluctuations de tension et de papillotement sur les lignes </w:t>
      </w:r>
      <w:r w:rsidR="004611E5" w:rsidRPr="0060444D">
        <w:br/>
        <w:t>d’alimentation en courant alternatif</w:t>
      </w:r>
      <w:r>
        <w:tab/>
      </w:r>
      <w:r>
        <w:tab/>
      </w:r>
      <w:r w:rsidR="00FD7AF0">
        <w:t>145</w:t>
      </w:r>
    </w:p>
    <w:p w:rsidR="009B7434" w:rsidRDefault="009B7434" w:rsidP="009B7434">
      <w:pPr>
        <w:tabs>
          <w:tab w:val="right" w:pos="850"/>
          <w:tab w:val="right" w:leader="dot" w:pos="8787"/>
          <w:tab w:val="right" w:pos="9638"/>
        </w:tabs>
        <w:spacing w:after="120"/>
        <w:ind w:left="1134" w:hanging="1134"/>
      </w:pPr>
      <w:r>
        <w:tab/>
      </w:r>
      <w:r>
        <w:tab/>
        <w:t>Appendice 1</w:t>
      </w:r>
      <w:r>
        <w:tab/>
      </w:r>
      <w:r>
        <w:tab/>
      </w:r>
      <w:r w:rsidR="00FD7AF0">
        <w:t>147</w:t>
      </w:r>
    </w:p>
    <w:p w:rsidR="009B7434" w:rsidRDefault="009B7434" w:rsidP="009B7434">
      <w:pPr>
        <w:tabs>
          <w:tab w:val="right" w:pos="850"/>
          <w:tab w:val="right" w:leader="dot" w:pos="8787"/>
          <w:tab w:val="right" w:pos="9638"/>
        </w:tabs>
        <w:spacing w:after="120"/>
        <w:ind w:left="1134" w:hanging="1134"/>
      </w:pPr>
      <w:r>
        <w:tab/>
        <w:t>19.</w:t>
      </w:r>
      <w:r>
        <w:tab/>
      </w:r>
      <w:r w:rsidR="00BD37E3" w:rsidRPr="0060444D">
        <w:t xml:space="preserve">Méthode(s) d’essai d’émission par le véhicule de perturbations RF conduites sur les lignes </w:t>
      </w:r>
      <w:r w:rsidR="00BD37E3" w:rsidRPr="0060444D">
        <w:br/>
        <w:t>d’alimentation en courant alternatif ou continu</w:t>
      </w:r>
      <w:r>
        <w:tab/>
      </w:r>
      <w:r>
        <w:tab/>
      </w:r>
      <w:r w:rsidR="00FD7AF0">
        <w:t>148</w:t>
      </w:r>
    </w:p>
    <w:p w:rsidR="009B7434" w:rsidRDefault="009B7434" w:rsidP="009B7434">
      <w:pPr>
        <w:tabs>
          <w:tab w:val="right" w:pos="850"/>
          <w:tab w:val="right" w:leader="dot" w:pos="8787"/>
          <w:tab w:val="right" w:pos="9638"/>
        </w:tabs>
        <w:spacing w:after="120"/>
        <w:ind w:left="1134" w:hanging="1134"/>
      </w:pPr>
      <w:r>
        <w:tab/>
      </w:r>
      <w:r>
        <w:tab/>
        <w:t>Appendice 1</w:t>
      </w:r>
      <w:r>
        <w:tab/>
      </w:r>
      <w:r>
        <w:tab/>
      </w:r>
      <w:r w:rsidR="00FD7AF0">
        <w:t>150</w:t>
      </w:r>
    </w:p>
    <w:p w:rsidR="009B7434" w:rsidRDefault="009B7434" w:rsidP="009B7434">
      <w:pPr>
        <w:tabs>
          <w:tab w:val="right" w:pos="850"/>
          <w:tab w:val="right" w:leader="dot" w:pos="8787"/>
          <w:tab w:val="right" w:pos="9638"/>
        </w:tabs>
        <w:spacing w:after="120"/>
        <w:ind w:left="1134" w:hanging="1134"/>
      </w:pPr>
      <w:r>
        <w:tab/>
        <w:t>20.</w:t>
      </w:r>
      <w:r>
        <w:tab/>
      </w:r>
      <w:r w:rsidR="00BA54C8" w:rsidRPr="0060444D">
        <w:t xml:space="preserve">Méthode(s) d’essai d’émission par le SEEE de perturbations RF conduites </w:t>
      </w:r>
      <w:r w:rsidR="00BA54C8">
        <w:br/>
      </w:r>
      <w:r w:rsidR="00BA54C8" w:rsidRPr="0060444D">
        <w:t>par la prise réseau câblé</w:t>
      </w:r>
      <w:r>
        <w:tab/>
      </w:r>
      <w:r>
        <w:tab/>
      </w:r>
      <w:r w:rsidR="00FD7AF0">
        <w:t>151</w:t>
      </w:r>
    </w:p>
    <w:p w:rsidR="009B7434" w:rsidRDefault="009B7434" w:rsidP="009B7434">
      <w:pPr>
        <w:tabs>
          <w:tab w:val="right" w:pos="850"/>
          <w:tab w:val="right" w:leader="dot" w:pos="8787"/>
          <w:tab w:val="right" w:pos="9638"/>
        </w:tabs>
        <w:spacing w:after="120"/>
        <w:ind w:left="1134" w:hanging="1134"/>
      </w:pPr>
      <w:r>
        <w:tab/>
      </w:r>
      <w:r>
        <w:tab/>
        <w:t>Appendice 1</w:t>
      </w:r>
      <w:r>
        <w:tab/>
      </w:r>
      <w:r>
        <w:tab/>
      </w:r>
      <w:r w:rsidR="00FD7AF0">
        <w:t>153</w:t>
      </w:r>
    </w:p>
    <w:p w:rsidR="009B7434" w:rsidRDefault="009B7434" w:rsidP="009B7434">
      <w:pPr>
        <w:tabs>
          <w:tab w:val="right" w:pos="850"/>
          <w:tab w:val="right" w:leader="dot" w:pos="8787"/>
          <w:tab w:val="right" w:pos="9638"/>
        </w:tabs>
        <w:spacing w:after="120"/>
        <w:ind w:left="1134" w:hanging="1134"/>
      </w:pPr>
      <w:r>
        <w:tab/>
        <w:t>21.</w:t>
      </w:r>
      <w:r>
        <w:tab/>
      </w:r>
      <w:r w:rsidR="00BA54C8" w:rsidRPr="0060444D">
        <w:t xml:space="preserve">Méthode d’essai d’immunité du SEEE aux perturbations transitoires rapides/en salves </w:t>
      </w:r>
      <w:r w:rsidR="00BA54C8">
        <w:br/>
      </w:r>
      <w:r w:rsidR="00BA54C8" w:rsidRPr="0060444D">
        <w:t>conduites sur les lignes d’alimentation en courant alternatif ou continu</w:t>
      </w:r>
      <w:r>
        <w:tab/>
      </w:r>
      <w:r>
        <w:tab/>
      </w:r>
      <w:r w:rsidR="00FD7AF0">
        <w:t>154</w:t>
      </w:r>
    </w:p>
    <w:p w:rsidR="009B7434" w:rsidRDefault="009B7434" w:rsidP="009B7434">
      <w:pPr>
        <w:tabs>
          <w:tab w:val="right" w:pos="850"/>
          <w:tab w:val="right" w:leader="dot" w:pos="8787"/>
          <w:tab w:val="right" w:pos="9638"/>
        </w:tabs>
        <w:spacing w:after="120"/>
        <w:ind w:left="1134" w:hanging="1134"/>
      </w:pPr>
      <w:r>
        <w:tab/>
      </w:r>
      <w:r>
        <w:tab/>
        <w:t>Appendice 1</w:t>
      </w:r>
      <w:r>
        <w:tab/>
      </w:r>
      <w:r>
        <w:tab/>
      </w:r>
      <w:r w:rsidR="00FD7AF0">
        <w:t>156</w:t>
      </w:r>
    </w:p>
    <w:p w:rsidR="009B7434" w:rsidRDefault="009B7434" w:rsidP="009B7434">
      <w:pPr>
        <w:tabs>
          <w:tab w:val="right" w:pos="850"/>
          <w:tab w:val="right" w:leader="dot" w:pos="8787"/>
          <w:tab w:val="right" w:pos="9638"/>
        </w:tabs>
        <w:spacing w:after="120"/>
        <w:ind w:left="1134" w:hanging="1134"/>
      </w:pPr>
      <w:r>
        <w:tab/>
        <w:t>22.</w:t>
      </w:r>
      <w:r>
        <w:tab/>
      </w:r>
      <w:r w:rsidR="00BA54C8" w:rsidRPr="0060444D">
        <w:t xml:space="preserve">Méthode d’essai d’immunité du SEEE aux surtensions conduites sur les lignes </w:t>
      </w:r>
      <w:r w:rsidR="00BA54C8">
        <w:br/>
      </w:r>
      <w:r w:rsidR="00BA54C8" w:rsidRPr="0060444D">
        <w:t>d’alimentation en courant alternatif ou continu</w:t>
      </w:r>
      <w:r>
        <w:tab/>
      </w:r>
      <w:r>
        <w:tab/>
      </w:r>
      <w:r w:rsidR="00FD7AF0">
        <w:t>157</w:t>
      </w:r>
    </w:p>
    <w:p w:rsidR="009B7434" w:rsidRDefault="009B7434" w:rsidP="009B7434">
      <w:pPr>
        <w:tabs>
          <w:tab w:val="right" w:pos="850"/>
          <w:tab w:val="right" w:leader="dot" w:pos="8787"/>
          <w:tab w:val="right" w:pos="9638"/>
        </w:tabs>
        <w:spacing w:after="120"/>
        <w:ind w:left="1134" w:hanging="1134"/>
      </w:pPr>
      <w:r>
        <w:tab/>
      </w:r>
      <w:r>
        <w:tab/>
        <w:t>Appendice 1</w:t>
      </w:r>
      <w:r w:rsidR="00BA54C8">
        <w:t xml:space="preserve"> − </w:t>
      </w:r>
      <w:r w:rsidR="00BA54C8" w:rsidRPr="0060444D">
        <w:t>SEEE en configuration « mode recharge du SRSEE sur le réseau électrique »</w:t>
      </w:r>
      <w:r>
        <w:tab/>
      </w:r>
      <w:r>
        <w:tab/>
      </w:r>
      <w:r w:rsidR="00FD7AF0">
        <w:t>159</w:t>
      </w:r>
    </w:p>
    <w:p w:rsidR="004342CE" w:rsidRPr="002241DD" w:rsidRDefault="004342CE" w:rsidP="00D22295">
      <w:pPr>
        <w:pStyle w:val="HChG"/>
        <w:tabs>
          <w:tab w:val="right" w:pos="2268"/>
        </w:tabs>
      </w:pPr>
      <w:r>
        <w:rPr>
          <w:highlight w:val="yellow"/>
          <w:u w:val="single"/>
        </w:rPr>
        <w:br w:type="page"/>
      </w:r>
      <w:r w:rsidRPr="002241DD">
        <w:lastRenderedPageBreak/>
        <w:tab/>
      </w:r>
      <w:r w:rsidRPr="002241DD">
        <w:tab/>
        <w:t>1.</w:t>
      </w:r>
      <w:r w:rsidRPr="002241DD">
        <w:tab/>
      </w:r>
      <w:r w:rsidRPr="002241DD">
        <w:tab/>
        <w:t>Domaine d’application</w:t>
      </w:r>
    </w:p>
    <w:p w:rsidR="004342CE" w:rsidRPr="002241DD" w:rsidRDefault="004342CE" w:rsidP="00E366FD">
      <w:pPr>
        <w:pStyle w:val="SingleTxtG"/>
        <w:keepNext/>
        <w:ind w:left="2268"/>
      </w:pPr>
      <w:r w:rsidRPr="002241DD">
        <w:tab/>
        <w:t>Le présent Règlement s’applique :</w:t>
      </w:r>
    </w:p>
    <w:p w:rsidR="004342CE" w:rsidRPr="002241DD" w:rsidRDefault="004342CE" w:rsidP="00D22295">
      <w:pPr>
        <w:pStyle w:val="SingleTxtG"/>
        <w:tabs>
          <w:tab w:val="left" w:pos="2268"/>
        </w:tabs>
        <w:ind w:left="2268" w:hanging="1134"/>
      </w:pPr>
      <w:r w:rsidRPr="002241DD">
        <w:t>1.1</w:t>
      </w:r>
      <w:r w:rsidRPr="002241DD">
        <w:tab/>
      </w:r>
      <w:r w:rsidRPr="002241DD">
        <w:tab/>
        <w:t>Aux véhicules des catégories L, M, N</w:t>
      </w:r>
      <w:r>
        <w:t>, O, T, R et S</w:t>
      </w:r>
      <w:r w:rsidRPr="00AD7B22">
        <w:rPr>
          <w:rStyle w:val="FootnoteReference"/>
        </w:rPr>
        <w:footnoteReference w:id="3"/>
      </w:r>
      <w:r w:rsidRPr="002241DD">
        <w:t xml:space="preserve"> en ce qui concerne la compatibilité électromagnétique</w:t>
      </w:r>
      <w:r w:rsidR="00E366FD">
        <w:t> </w:t>
      </w:r>
      <w:r w:rsidRPr="002241DD">
        <w:t>;</w:t>
      </w:r>
    </w:p>
    <w:p w:rsidR="004342CE" w:rsidRPr="002241DD" w:rsidRDefault="004342CE" w:rsidP="00D22295">
      <w:pPr>
        <w:pStyle w:val="SingleTxtG"/>
        <w:tabs>
          <w:tab w:val="left" w:pos="2268"/>
        </w:tabs>
        <w:ind w:left="2268" w:hanging="1134"/>
        <w:rPr>
          <w:bCs/>
        </w:rPr>
      </w:pPr>
      <w:r w:rsidRPr="002241DD">
        <w:rPr>
          <w:bCs/>
        </w:rPr>
        <w:t>1.2</w:t>
      </w:r>
      <w:r w:rsidRPr="002241DD">
        <w:rPr>
          <w:bCs/>
        </w:rPr>
        <w:tab/>
      </w:r>
      <w:r w:rsidRPr="002241DD">
        <w:rPr>
          <w:bCs/>
        </w:rPr>
        <w:tab/>
        <w:t>Aux composants et entités techniques distinctes destinés à être montés sur ces véhicules, sous réserve de la limitation indiquée au paragraphe 3.2.1, en ce qui concerne la compatibilité électromagnétique.</w:t>
      </w:r>
    </w:p>
    <w:p w:rsidR="004342CE" w:rsidRPr="002241DD" w:rsidRDefault="004342CE" w:rsidP="00E366FD">
      <w:pPr>
        <w:pStyle w:val="SingleTxtG"/>
        <w:keepNext/>
        <w:tabs>
          <w:tab w:val="left" w:pos="2268"/>
        </w:tabs>
        <w:ind w:left="2268" w:hanging="1134"/>
        <w:rPr>
          <w:bCs/>
        </w:rPr>
      </w:pPr>
      <w:r w:rsidRPr="002241DD">
        <w:rPr>
          <w:bCs/>
        </w:rPr>
        <w:t>1.3</w:t>
      </w:r>
      <w:r w:rsidRPr="002241DD">
        <w:rPr>
          <w:bCs/>
        </w:rPr>
        <w:tab/>
      </w:r>
      <w:r w:rsidRPr="002241DD">
        <w:rPr>
          <w:bCs/>
        </w:rPr>
        <w:tab/>
        <w:t>Il comprend :</w:t>
      </w:r>
    </w:p>
    <w:p w:rsidR="004342CE" w:rsidRPr="002241DD" w:rsidRDefault="004342CE" w:rsidP="00E366FD">
      <w:pPr>
        <w:pStyle w:val="SingleTxtG"/>
        <w:ind w:left="2835" w:hanging="567"/>
        <w:rPr>
          <w:bCs/>
        </w:rPr>
      </w:pPr>
      <w:r w:rsidRPr="002241DD">
        <w:t>a)</w:t>
      </w:r>
      <w:r w:rsidRPr="002241DD">
        <w:tab/>
        <w:t>Des prescriptions concernant l’immunité aux perturbations rayonnées et conduites pour les fonctions liées à la commande directe du véhicule, à la protection du conducteur, des passagers et des autres usagers de la route, ainsi qu’aux perturbations susceptibles de gêner le conducteur ou d’autres usagers de la route, au bon fonctionnement du système de multiplexage, et aux perturbations qui affecteraient l’enregistrement des données réglementaires du véhicule</w:t>
      </w:r>
      <w:r w:rsidR="00E366FD">
        <w:t> </w:t>
      </w:r>
      <w:r w:rsidRPr="002241DD">
        <w:t>;</w:t>
      </w:r>
    </w:p>
    <w:p w:rsidR="004342CE" w:rsidRPr="002241DD" w:rsidRDefault="004342CE" w:rsidP="00E366FD">
      <w:pPr>
        <w:pStyle w:val="SingleTxtG"/>
        <w:ind w:left="2835" w:hanging="567"/>
      </w:pPr>
      <w:r w:rsidRPr="002241DD">
        <w:t>b)</w:t>
      </w:r>
      <w:r w:rsidRPr="002241DD">
        <w:tab/>
        <w:t>Des prescriptions concernant la limitation des émissions rayonnées et des émissions par conduction non désirées, afin de protéger l’utilisation prévue d’équipements électriques ou électroniques situés dans le véhicule en question, dans les véhicules adjacents ou à proximité, ainsi que la limitation des perturbations émises par des accessoires pouvant être montés ultérieurement sur le véhicule</w:t>
      </w:r>
      <w:r w:rsidR="00E366FD">
        <w:t> </w:t>
      </w:r>
      <w:r w:rsidRPr="002241DD">
        <w:t>;</w:t>
      </w:r>
    </w:p>
    <w:p w:rsidR="004342CE" w:rsidRPr="002241DD" w:rsidRDefault="004342CE" w:rsidP="00E366FD">
      <w:pPr>
        <w:pStyle w:val="SingleTxtG"/>
        <w:ind w:left="2835" w:hanging="567"/>
      </w:pPr>
      <w:r w:rsidRPr="002241DD">
        <w:t>c)</w:t>
      </w:r>
      <w:r w:rsidRPr="002241DD">
        <w:tab/>
        <w:t>Des prescriptions additionnelles pour les véhicules et les SEEE concernant les circuits de raccordement pour la recharge du SRSEE en ce qui concerne la limitation des émissions et l’immunité de cette connexion entre le véhicule et le réseau électrique.</w:t>
      </w:r>
    </w:p>
    <w:p w:rsidR="004342CE" w:rsidRPr="002241DD" w:rsidRDefault="004342CE" w:rsidP="00D22295">
      <w:pPr>
        <w:pStyle w:val="HChG"/>
        <w:tabs>
          <w:tab w:val="right" w:pos="2268"/>
        </w:tabs>
      </w:pPr>
      <w:r w:rsidRPr="002241DD">
        <w:tab/>
      </w:r>
      <w:r w:rsidRPr="002241DD">
        <w:tab/>
        <w:t>2.</w:t>
      </w:r>
      <w:r w:rsidRPr="002241DD">
        <w:tab/>
      </w:r>
      <w:r w:rsidRPr="002241DD">
        <w:tab/>
        <w:t>Définitions</w:t>
      </w:r>
    </w:p>
    <w:p w:rsidR="004342CE" w:rsidRPr="002241DD" w:rsidRDefault="004342CE" w:rsidP="00E366FD">
      <w:pPr>
        <w:pStyle w:val="SingleTxtG"/>
        <w:keepNext/>
        <w:ind w:left="2268"/>
      </w:pPr>
      <w:r w:rsidRPr="002241DD">
        <w:tab/>
        <w:t>Au sens du présent Règlement, on entend par :</w:t>
      </w:r>
    </w:p>
    <w:p w:rsidR="004342CE" w:rsidRPr="002241DD" w:rsidRDefault="004342CE" w:rsidP="00D22295">
      <w:pPr>
        <w:pStyle w:val="SingleTxtG"/>
        <w:tabs>
          <w:tab w:val="left" w:pos="2268"/>
        </w:tabs>
        <w:ind w:left="2268" w:hanging="1134"/>
        <w:rPr>
          <w:bCs/>
        </w:rPr>
      </w:pPr>
      <w:r>
        <w:rPr>
          <w:bCs/>
        </w:rPr>
        <w:t>2.1</w:t>
      </w:r>
      <w:r>
        <w:rPr>
          <w:bCs/>
        </w:rPr>
        <w:tab/>
      </w:r>
      <w:r>
        <w:rPr>
          <w:bCs/>
        </w:rPr>
        <w:tab/>
      </w:r>
      <w:r w:rsidRPr="002241DD">
        <w:rPr>
          <w:bCs/>
        </w:rPr>
        <w:t>« </w:t>
      </w:r>
      <w:r w:rsidRPr="002241DD">
        <w:rPr>
          <w:bCs/>
          <w:i/>
        </w:rPr>
        <w:t>Compatibilité électromagnétique </w:t>
      </w:r>
      <w:r w:rsidRPr="002241DD">
        <w:rPr>
          <w:bCs/>
        </w:rPr>
        <w:t>», l’aptitude d’un véhicule, ou d’un ou de plusieurs composants ou entités techniques distinctes, à fonctionner dans son environnement électromagnétique de manière satisfaisante sans produire de perturbations électromagnétiques intolérables pour tout objet se trouvant dans cet environnement.</w:t>
      </w:r>
    </w:p>
    <w:p w:rsidR="004342CE" w:rsidRPr="002241DD" w:rsidRDefault="004342CE" w:rsidP="00D22295">
      <w:pPr>
        <w:pStyle w:val="SingleTxtG"/>
        <w:tabs>
          <w:tab w:val="left" w:pos="2268"/>
        </w:tabs>
        <w:ind w:left="2268" w:hanging="1134"/>
        <w:rPr>
          <w:bCs/>
        </w:rPr>
      </w:pPr>
      <w:r w:rsidRPr="002241DD">
        <w:rPr>
          <w:bCs/>
        </w:rPr>
        <w:t>2.2</w:t>
      </w:r>
      <w:r w:rsidRPr="002241DD">
        <w:rPr>
          <w:bCs/>
        </w:rPr>
        <w:tab/>
      </w:r>
      <w:r w:rsidRPr="002241DD">
        <w:rPr>
          <w:bCs/>
        </w:rPr>
        <w:tab/>
        <w:t>« </w:t>
      </w:r>
      <w:r w:rsidRPr="002241DD">
        <w:rPr>
          <w:bCs/>
          <w:i/>
        </w:rPr>
        <w:t>Perturbation électromagnétique </w:t>
      </w:r>
      <w:r w:rsidRPr="002241DD">
        <w:rPr>
          <w:bCs/>
        </w:rPr>
        <w:t>», tout phénomène électromagnétique susceptible de nuire au fonctionnement d’un véhicule ou d’un ou plusieurs composants ou entités techniques distinctes, ou de tout autre dispositif, équipement ou système fonctionnant à proximité d’un véhicule. Une perturbation électromagnétique peut être un bruit électromagnétique, un signal non désiré ou une modification du milieu de propagation.</w:t>
      </w:r>
    </w:p>
    <w:p w:rsidR="004342CE" w:rsidRPr="002241DD" w:rsidRDefault="004342CE" w:rsidP="00D22295">
      <w:pPr>
        <w:pStyle w:val="SingleTxtG"/>
        <w:tabs>
          <w:tab w:val="left" w:pos="2268"/>
        </w:tabs>
        <w:ind w:left="2268" w:hanging="1134"/>
        <w:rPr>
          <w:bCs/>
        </w:rPr>
      </w:pPr>
      <w:r w:rsidRPr="002241DD">
        <w:rPr>
          <w:bCs/>
        </w:rPr>
        <w:t>2.3</w:t>
      </w:r>
      <w:r w:rsidRPr="002241DD">
        <w:rPr>
          <w:bCs/>
        </w:rPr>
        <w:tab/>
      </w:r>
      <w:r w:rsidRPr="002241DD">
        <w:rPr>
          <w:bCs/>
        </w:rPr>
        <w:tab/>
        <w:t>« </w:t>
      </w:r>
      <w:r w:rsidRPr="002241DD">
        <w:rPr>
          <w:bCs/>
          <w:i/>
        </w:rPr>
        <w:t>Immunité électromagnétique </w:t>
      </w:r>
      <w:r w:rsidRPr="002241DD">
        <w:rPr>
          <w:bCs/>
        </w:rPr>
        <w:t>», l’aptitude d’un véhicule ou d’un ou plusieurs composants ou entités techniques distinctes à fonctionner sans dégradation de leurs performances en présence de perturbations électromagnétiques (spécifiées), notamment les signaux Radio Fréquence (RF) utiles d’émetteurs de radio ou les émissions rayonnées dans la bande d’appareils industriels, scientifiques et médicaux (ISM), à l’intérieur ou l’extérieur du véhicule.</w:t>
      </w:r>
    </w:p>
    <w:p w:rsidR="004342CE" w:rsidRPr="002241DD" w:rsidRDefault="004342CE" w:rsidP="00D22295">
      <w:pPr>
        <w:pStyle w:val="SingleTxtG"/>
        <w:tabs>
          <w:tab w:val="left" w:pos="2268"/>
        </w:tabs>
        <w:ind w:left="2268" w:hanging="1134"/>
        <w:rPr>
          <w:bCs/>
        </w:rPr>
      </w:pPr>
      <w:r w:rsidRPr="002241DD">
        <w:rPr>
          <w:bCs/>
        </w:rPr>
        <w:lastRenderedPageBreak/>
        <w:t>2.4</w:t>
      </w:r>
      <w:r w:rsidRPr="002241DD">
        <w:rPr>
          <w:bCs/>
        </w:rPr>
        <w:tab/>
      </w:r>
      <w:r w:rsidRPr="002241DD">
        <w:rPr>
          <w:bCs/>
        </w:rPr>
        <w:tab/>
        <w:t>« </w:t>
      </w:r>
      <w:r w:rsidRPr="002241DD">
        <w:rPr>
          <w:bCs/>
          <w:i/>
        </w:rPr>
        <w:t>Environnement électromagnétique </w:t>
      </w:r>
      <w:r w:rsidRPr="002241DD">
        <w:rPr>
          <w:bCs/>
        </w:rPr>
        <w:t>», l’ensemble des phénomènes électromagnétiques existant en un endroit donné.</w:t>
      </w:r>
    </w:p>
    <w:p w:rsidR="004342CE" w:rsidRPr="002241DD" w:rsidRDefault="004342CE" w:rsidP="00D22295">
      <w:pPr>
        <w:pStyle w:val="SingleTxtG"/>
        <w:tabs>
          <w:tab w:val="left" w:pos="2268"/>
        </w:tabs>
        <w:ind w:left="2268" w:hanging="1134"/>
        <w:rPr>
          <w:bCs/>
        </w:rPr>
      </w:pPr>
      <w:r w:rsidRPr="002241DD">
        <w:rPr>
          <w:bCs/>
        </w:rPr>
        <w:t>2.5</w:t>
      </w:r>
      <w:r w:rsidRPr="002241DD">
        <w:rPr>
          <w:bCs/>
        </w:rPr>
        <w:tab/>
      </w:r>
      <w:r w:rsidRPr="002241DD">
        <w:rPr>
          <w:bCs/>
        </w:rPr>
        <w:tab/>
        <w:t>« </w:t>
      </w:r>
      <w:r w:rsidRPr="002241DD">
        <w:rPr>
          <w:bCs/>
          <w:i/>
        </w:rPr>
        <w:t>Perturbations électromagnétiques rayonnées à large bande </w:t>
      </w:r>
      <w:r w:rsidRPr="002241DD">
        <w:rPr>
          <w:bCs/>
        </w:rPr>
        <w:t xml:space="preserve">», les perturbations électromagnétiques rayonnées dont la largeur de bande est supérieure à la bande passante du récepteur utilisé </w:t>
      </w:r>
      <w:r w:rsidR="00881C40">
        <w:rPr>
          <w:bCs/>
        </w:rPr>
        <w:t>(</w:t>
      </w:r>
      <w:r w:rsidRPr="002241DD">
        <w:rPr>
          <w:bCs/>
        </w:rPr>
        <w:t>Comité international spécial pour les perturbations radioélectriques (CISPR 25)</w:t>
      </w:r>
      <w:r w:rsidR="00881C40">
        <w:rPr>
          <w:bCs/>
        </w:rPr>
        <w:t>)</w:t>
      </w:r>
      <w:r w:rsidRPr="002241DD">
        <w:rPr>
          <w:bCs/>
        </w:rPr>
        <w:t>.</w:t>
      </w:r>
    </w:p>
    <w:p w:rsidR="004342CE" w:rsidRPr="002241DD" w:rsidRDefault="004342CE" w:rsidP="00D22295">
      <w:pPr>
        <w:pStyle w:val="SingleTxtG"/>
        <w:tabs>
          <w:tab w:val="left" w:pos="2268"/>
        </w:tabs>
        <w:ind w:left="2268" w:hanging="1134"/>
        <w:rPr>
          <w:bCs/>
        </w:rPr>
      </w:pPr>
      <w:r w:rsidRPr="002241DD">
        <w:rPr>
          <w:bCs/>
        </w:rPr>
        <w:t>2.6</w:t>
      </w:r>
      <w:r w:rsidRPr="002241DD">
        <w:rPr>
          <w:bCs/>
        </w:rPr>
        <w:tab/>
      </w:r>
      <w:r w:rsidRPr="002241DD">
        <w:rPr>
          <w:bCs/>
        </w:rPr>
        <w:tab/>
        <w:t>« </w:t>
      </w:r>
      <w:r w:rsidRPr="002241DD">
        <w:rPr>
          <w:bCs/>
          <w:i/>
        </w:rPr>
        <w:t>Perturbations électromagnétiques rayonnées à bande étroite </w:t>
      </w:r>
      <w:r w:rsidRPr="002241DD">
        <w:rPr>
          <w:bCs/>
        </w:rPr>
        <w:t>», les perturbations électromagnétiques rayonnées dont la largeur de bande est inférieure à la bande passante du récepteur utilisé (CISPR 25).</w:t>
      </w:r>
    </w:p>
    <w:p w:rsidR="004342CE" w:rsidRPr="002241DD" w:rsidRDefault="004342CE" w:rsidP="00D22295">
      <w:pPr>
        <w:pStyle w:val="SingleTxtG"/>
        <w:tabs>
          <w:tab w:val="left" w:pos="2268"/>
        </w:tabs>
        <w:ind w:left="2268" w:hanging="1134"/>
        <w:rPr>
          <w:bCs/>
        </w:rPr>
      </w:pPr>
      <w:r w:rsidRPr="002241DD">
        <w:rPr>
          <w:bCs/>
        </w:rPr>
        <w:t>2.7</w:t>
      </w:r>
      <w:r w:rsidRPr="002241DD">
        <w:rPr>
          <w:bCs/>
        </w:rPr>
        <w:tab/>
      </w:r>
      <w:r w:rsidRPr="002241DD">
        <w:rPr>
          <w:bCs/>
        </w:rPr>
        <w:tab/>
      </w:r>
      <w:r w:rsidRPr="002241DD">
        <w:t>« </w:t>
      </w:r>
      <w:r w:rsidRPr="002241DD">
        <w:rPr>
          <w:i/>
        </w:rPr>
        <w:t>Système électrique/électronique </w:t>
      </w:r>
      <w:r w:rsidRPr="002241DD">
        <w:t>», un dispositif électrique et/ou électronique ou un ensemble de tels dispositifs qui, avec le câblage associé, fait partie intégrante du véhicule, mais n’est pas destiné à être homologué indépendamment du véhicule.</w:t>
      </w:r>
    </w:p>
    <w:p w:rsidR="004342CE" w:rsidRPr="002241DD" w:rsidRDefault="004342CE" w:rsidP="00D22295">
      <w:pPr>
        <w:pStyle w:val="SingleTxtG"/>
        <w:tabs>
          <w:tab w:val="left" w:pos="2268"/>
        </w:tabs>
        <w:ind w:left="2268" w:hanging="1134"/>
        <w:rPr>
          <w:bCs/>
        </w:rPr>
      </w:pPr>
      <w:r w:rsidRPr="002241DD">
        <w:rPr>
          <w:bCs/>
        </w:rPr>
        <w:t>2.8</w:t>
      </w:r>
      <w:r w:rsidRPr="002241DD">
        <w:rPr>
          <w:bCs/>
        </w:rPr>
        <w:tab/>
      </w:r>
      <w:r w:rsidRPr="002241DD">
        <w:rPr>
          <w:bCs/>
        </w:rPr>
        <w:tab/>
        <w:t>« </w:t>
      </w:r>
      <w:r w:rsidRPr="002241DD">
        <w:rPr>
          <w:bCs/>
          <w:i/>
        </w:rPr>
        <w:t>Sous-ensemble électrique/électronique (SEEE) </w:t>
      </w:r>
      <w:r w:rsidRPr="002241DD">
        <w:rPr>
          <w:bCs/>
        </w:rPr>
        <w:t xml:space="preserve">», </w:t>
      </w:r>
      <w:r>
        <w:rPr>
          <w:bCs/>
        </w:rPr>
        <w:t xml:space="preserve">un </w:t>
      </w:r>
      <w:r w:rsidRPr="002241DD">
        <w:rPr>
          <w:bCs/>
        </w:rPr>
        <w:t xml:space="preserve">dispositif électrique et/ou électronique ou </w:t>
      </w:r>
      <w:r>
        <w:rPr>
          <w:bCs/>
        </w:rPr>
        <w:t xml:space="preserve">un </w:t>
      </w:r>
      <w:r w:rsidRPr="002241DD">
        <w:rPr>
          <w:bCs/>
        </w:rPr>
        <w:t>ensemble de telles unités destiné, avec le câblage associé, à faire partie intégrante du véhicule et à remplir une ou plusieurs fonctions spécialisées. Un SEEE peut être homologué, à la demande du constructeur ou de son représentant autorisé, en tant que « composant » ou en tant qu’« entité technique distincte » (ETD).</w:t>
      </w:r>
    </w:p>
    <w:p w:rsidR="004342CE" w:rsidRPr="002241DD" w:rsidRDefault="004342CE" w:rsidP="00E366FD">
      <w:pPr>
        <w:pStyle w:val="SingleTxtG"/>
        <w:keepNext/>
        <w:tabs>
          <w:tab w:val="left" w:pos="2268"/>
        </w:tabs>
        <w:ind w:left="2268" w:hanging="1134"/>
        <w:rPr>
          <w:bCs/>
        </w:rPr>
      </w:pPr>
      <w:r w:rsidRPr="002241DD">
        <w:rPr>
          <w:bCs/>
        </w:rPr>
        <w:t>2.9</w:t>
      </w:r>
      <w:r w:rsidRPr="002241DD">
        <w:rPr>
          <w:bCs/>
        </w:rPr>
        <w:tab/>
      </w:r>
      <w:r w:rsidRPr="002241DD">
        <w:rPr>
          <w:bCs/>
        </w:rPr>
        <w:tab/>
        <w:t>« </w:t>
      </w:r>
      <w:r w:rsidRPr="002241DD">
        <w:rPr>
          <w:i/>
        </w:rPr>
        <w:t>Type</w:t>
      </w:r>
      <w:r w:rsidRPr="002241DD">
        <w:rPr>
          <w:bCs/>
          <w:i/>
        </w:rPr>
        <w:t xml:space="preserve"> de véhicule </w:t>
      </w:r>
      <w:r w:rsidRPr="002241DD">
        <w:rPr>
          <w:bCs/>
        </w:rPr>
        <w:t>», du point de vue de la compatibilité électromagnétique, tous les véhicules ne présentant pas entre eux de différences significatives, notamment en ce qui concerne les éléments suivants :</w:t>
      </w:r>
    </w:p>
    <w:p w:rsidR="004342CE" w:rsidRPr="002241DD" w:rsidRDefault="004342CE" w:rsidP="00D22295">
      <w:pPr>
        <w:pStyle w:val="SingleTxtG"/>
        <w:tabs>
          <w:tab w:val="left" w:pos="2268"/>
        </w:tabs>
        <w:ind w:left="2268" w:hanging="1134"/>
        <w:rPr>
          <w:bCs/>
        </w:rPr>
      </w:pPr>
      <w:r w:rsidRPr="002241DD">
        <w:rPr>
          <w:bCs/>
        </w:rPr>
        <w:t>2.9.1</w:t>
      </w:r>
      <w:r w:rsidRPr="002241DD">
        <w:rPr>
          <w:bCs/>
        </w:rPr>
        <w:tab/>
      </w:r>
      <w:r w:rsidRPr="002241DD">
        <w:rPr>
          <w:bCs/>
        </w:rPr>
        <w:tab/>
      </w:r>
      <w:r w:rsidRPr="002241DD">
        <w:t>Les</w:t>
      </w:r>
      <w:r w:rsidRPr="002241DD">
        <w:rPr>
          <w:bCs/>
        </w:rPr>
        <w:t xml:space="preserve"> dimensions et formes globales du compartiment moteur</w:t>
      </w:r>
      <w:r w:rsidR="00E366FD">
        <w:rPr>
          <w:bCs/>
        </w:rPr>
        <w:t> </w:t>
      </w:r>
      <w:r w:rsidRPr="002241DD">
        <w:rPr>
          <w:bCs/>
        </w:rPr>
        <w:t>;</w:t>
      </w:r>
    </w:p>
    <w:p w:rsidR="004342CE" w:rsidRPr="002241DD" w:rsidRDefault="004342CE" w:rsidP="00D22295">
      <w:pPr>
        <w:pStyle w:val="SingleTxtG"/>
        <w:tabs>
          <w:tab w:val="left" w:pos="2268"/>
        </w:tabs>
        <w:ind w:left="2268" w:hanging="1134"/>
        <w:rPr>
          <w:bCs/>
        </w:rPr>
      </w:pPr>
      <w:r w:rsidRPr="002241DD">
        <w:rPr>
          <w:bCs/>
        </w:rPr>
        <w:t>2.9.2</w:t>
      </w:r>
      <w:r w:rsidRPr="002241DD">
        <w:rPr>
          <w:bCs/>
        </w:rPr>
        <w:tab/>
      </w:r>
      <w:r w:rsidRPr="002241DD">
        <w:rPr>
          <w:bCs/>
        </w:rPr>
        <w:tab/>
      </w:r>
      <w:r w:rsidRPr="002241DD">
        <w:t>La</w:t>
      </w:r>
      <w:r w:rsidRPr="002241DD">
        <w:rPr>
          <w:bCs/>
        </w:rPr>
        <w:t xml:space="preserve"> disposition générale des équipements électriques/électroniques et de leurs câblages</w:t>
      </w:r>
      <w:r w:rsidR="00E366FD">
        <w:rPr>
          <w:bCs/>
        </w:rPr>
        <w:t> </w:t>
      </w:r>
      <w:r w:rsidRPr="002241DD">
        <w:rPr>
          <w:bCs/>
        </w:rPr>
        <w:t>;</w:t>
      </w:r>
    </w:p>
    <w:p w:rsidR="004342CE" w:rsidRPr="002241DD" w:rsidRDefault="004342CE" w:rsidP="00D22295">
      <w:pPr>
        <w:pStyle w:val="SingleTxtG"/>
        <w:tabs>
          <w:tab w:val="left" w:pos="2268"/>
        </w:tabs>
        <w:ind w:left="2268" w:hanging="1134"/>
        <w:rPr>
          <w:bCs/>
        </w:rPr>
      </w:pPr>
      <w:r w:rsidRPr="002241DD">
        <w:rPr>
          <w:bCs/>
        </w:rPr>
        <w:t>2.9.3</w:t>
      </w:r>
      <w:r w:rsidRPr="002241DD">
        <w:rPr>
          <w:bCs/>
        </w:rPr>
        <w:tab/>
      </w:r>
      <w:r w:rsidRPr="002241DD">
        <w:rPr>
          <w:bCs/>
        </w:rPr>
        <w:tab/>
        <w:t>Le matériau de base avec lequel la carrosserie, ou coque, du véhicule est fabriquée (par exemple coque de carrosserie en acier, en aluminium ou en composite de fibre de verre). La présence de panneaux de matériau différent ne change pas le type de véhicule pour autant que le matériau de base de la carrosserie n’ait pas été modifié. Néanmoins, de telles variantes doivent être notifiées.</w:t>
      </w:r>
    </w:p>
    <w:p w:rsidR="004342CE" w:rsidRPr="002241DD" w:rsidRDefault="004342CE" w:rsidP="00E366FD">
      <w:pPr>
        <w:pStyle w:val="SingleTxtG"/>
        <w:keepNext/>
        <w:tabs>
          <w:tab w:val="left" w:pos="2268"/>
        </w:tabs>
        <w:ind w:left="2268" w:hanging="1134"/>
        <w:rPr>
          <w:bCs/>
        </w:rPr>
      </w:pPr>
      <w:r w:rsidRPr="002241DD">
        <w:rPr>
          <w:bCs/>
        </w:rPr>
        <w:t>2.10</w:t>
      </w:r>
      <w:r w:rsidRPr="002241DD">
        <w:rPr>
          <w:bCs/>
        </w:rPr>
        <w:tab/>
      </w:r>
      <w:r w:rsidRPr="002241DD">
        <w:rPr>
          <w:bCs/>
        </w:rPr>
        <w:tab/>
        <w:t>« </w:t>
      </w:r>
      <w:r w:rsidRPr="002241DD">
        <w:rPr>
          <w:bCs/>
          <w:i/>
        </w:rPr>
        <w:t>Type de SEEE </w:t>
      </w:r>
      <w:r w:rsidRPr="002241DD">
        <w:rPr>
          <w:bCs/>
        </w:rPr>
        <w:t xml:space="preserve">», du point de vue de la compatibilité électromagnétique, </w:t>
      </w:r>
      <w:r>
        <w:rPr>
          <w:bCs/>
        </w:rPr>
        <w:t xml:space="preserve">les </w:t>
      </w:r>
      <w:r w:rsidRPr="002241DD">
        <w:rPr>
          <w:bCs/>
        </w:rPr>
        <w:t>SEEE ne présentant pas entre eux de différences essentielles, notamment en ce qui concerne les éléments suivants :</w:t>
      </w:r>
    </w:p>
    <w:p w:rsidR="004342CE" w:rsidRPr="002241DD" w:rsidRDefault="004342CE" w:rsidP="00D22295">
      <w:pPr>
        <w:pStyle w:val="SingleTxtG"/>
        <w:tabs>
          <w:tab w:val="left" w:pos="2268"/>
        </w:tabs>
        <w:ind w:left="2268" w:hanging="1134"/>
        <w:rPr>
          <w:bCs/>
        </w:rPr>
      </w:pPr>
      <w:r w:rsidRPr="002241DD">
        <w:rPr>
          <w:bCs/>
        </w:rPr>
        <w:t>2.10.1</w:t>
      </w:r>
      <w:r w:rsidRPr="002241DD">
        <w:rPr>
          <w:bCs/>
        </w:rPr>
        <w:tab/>
        <w:t>La fonction remplie par les SEEE</w:t>
      </w:r>
      <w:r w:rsidR="00E366FD">
        <w:rPr>
          <w:bCs/>
        </w:rPr>
        <w:t> </w:t>
      </w:r>
      <w:r w:rsidRPr="002241DD">
        <w:rPr>
          <w:bCs/>
        </w:rPr>
        <w:t>;</w:t>
      </w:r>
    </w:p>
    <w:p w:rsidR="004342CE" w:rsidRPr="002241DD" w:rsidRDefault="004342CE" w:rsidP="00D22295">
      <w:pPr>
        <w:pStyle w:val="SingleTxtG"/>
        <w:tabs>
          <w:tab w:val="left" w:pos="2268"/>
        </w:tabs>
        <w:ind w:left="2268" w:hanging="1134"/>
        <w:rPr>
          <w:bCs/>
        </w:rPr>
      </w:pPr>
      <w:r w:rsidRPr="002241DD">
        <w:rPr>
          <w:bCs/>
        </w:rPr>
        <w:t>2.10.2</w:t>
      </w:r>
      <w:r w:rsidRPr="002241DD">
        <w:rPr>
          <w:bCs/>
        </w:rPr>
        <w:tab/>
        <w:t>La disposition générale des éventuels composants électriques/électroniques.</w:t>
      </w:r>
    </w:p>
    <w:p w:rsidR="004342CE" w:rsidRPr="002241DD" w:rsidRDefault="004342CE" w:rsidP="00D22295">
      <w:pPr>
        <w:pStyle w:val="SingleTxtG"/>
        <w:tabs>
          <w:tab w:val="left" w:pos="2268"/>
        </w:tabs>
        <w:ind w:left="2268" w:hanging="1134"/>
        <w:rPr>
          <w:bCs/>
        </w:rPr>
      </w:pPr>
      <w:r w:rsidRPr="002241DD">
        <w:rPr>
          <w:bCs/>
        </w:rPr>
        <w:t>2.11</w:t>
      </w:r>
      <w:r w:rsidRPr="002241DD">
        <w:rPr>
          <w:bCs/>
        </w:rPr>
        <w:tab/>
      </w:r>
      <w:r w:rsidRPr="002241DD">
        <w:rPr>
          <w:bCs/>
        </w:rPr>
        <w:tab/>
        <w:t>« </w:t>
      </w:r>
      <w:r w:rsidRPr="002241DD">
        <w:rPr>
          <w:bCs/>
          <w:i/>
        </w:rPr>
        <w:t>Faisceau de câblage </w:t>
      </w:r>
      <w:r w:rsidRPr="002241DD">
        <w:rPr>
          <w:bCs/>
        </w:rPr>
        <w:t xml:space="preserve">», </w:t>
      </w:r>
      <w:r>
        <w:rPr>
          <w:bCs/>
        </w:rPr>
        <w:t>l’</w:t>
      </w:r>
      <w:r w:rsidRPr="002241DD">
        <w:rPr>
          <w:bCs/>
        </w:rPr>
        <w:t xml:space="preserve">ensemble des câbles servant à l’alimentation, aux systèmes de bus </w:t>
      </w:r>
      <w:r w:rsidR="00881C40">
        <w:rPr>
          <w:bCs/>
        </w:rPr>
        <w:t>(</w:t>
      </w:r>
      <w:r w:rsidRPr="002241DD">
        <w:rPr>
          <w:bCs/>
        </w:rPr>
        <w:t>par exemple, Contrôler Area Network (CAN)</w:t>
      </w:r>
      <w:r w:rsidR="00881C40">
        <w:rPr>
          <w:bCs/>
        </w:rPr>
        <w:t>)</w:t>
      </w:r>
      <w:r w:rsidRPr="002241DD">
        <w:rPr>
          <w:bCs/>
        </w:rPr>
        <w:t>, à la transmission de signaux ou à des antennes actives, installé par le constructeur du véhicule.</w:t>
      </w:r>
    </w:p>
    <w:p w:rsidR="004342CE" w:rsidRPr="002241DD" w:rsidRDefault="004342CE" w:rsidP="00E366FD">
      <w:pPr>
        <w:pStyle w:val="SingleTxtG"/>
        <w:keepNext/>
        <w:tabs>
          <w:tab w:val="left" w:pos="2268"/>
        </w:tabs>
        <w:ind w:left="2268" w:hanging="1134"/>
        <w:rPr>
          <w:bCs/>
        </w:rPr>
      </w:pPr>
      <w:r w:rsidRPr="002241DD">
        <w:rPr>
          <w:bCs/>
        </w:rPr>
        <w:t>2.12</w:t>
      </w:r>
      <w:r w:rsidRPr="002241DD">
        <w:rPr>
          <w:bCs/>
        </w:rPr>
        <w:tab/>
      </w:r>
      <w:r w:rsidRPr="002241DD">
        <w:rPr>
          <w:bCs/>
        </w:rPr>
        <w:tab/>
        <w:t>« </w:t>
      </w:r>
      <w:r>
        <w:rPr>
          <w:bCs/>
          <w:i/>
        </w:rPr>
        <w:t>F</w:t>
      </w:r>
      <w:r w:rsidRPr="002241DD">
        <w:rPr>
          <w:bCs/>
          <w:i/>
        </w:rPr>
        <w:t>onctions liées à l’immunité </w:t>
      </w:r>
      <w:r w:rsidRPr="002241DD">
        <w:rPr>
          <w:bCs/>
        </w:rPr>
        <w:t>»</w:t>
      </w:r>
      <w:r>
        <w:rPr>
          <w:bCs/>
        </w:rPr>
        <w:t>,</w:t>
      </w:r>
      <w:r w:rsidRPr="002241DD">
        <w:rPr>
          <w:bCs/>
        </w:rPr>
        <w:t xml:space="preserve"> les fonctions suivantes</w:t>
      </w:r>
      <w:r>
        <w:rPr>
          <w:bCs/>
        </w:rPr>
        <w:t>,</w:t>
      </w:r>
      <w:r w:rsidRPr="002241DD">
        <w:rPr>
          <w:bCs/>
        </w:rPr>
        <w:t> </w:t>
      </w:r>
      <w:r w:rsidRPr="00D26691">
        <w:rPr>
          <w:bCs/>
        </w:rPr>
        <w:t>dont la liste n’est pas exhaustive et qui doivent être adaptées à l’évolution technique du véhicule et/ou de la technologie</w:t>
      </w:r>
      <w:r w:rsidR="00E366FD">
        <w:rPr>
          <w:bCs/>
        </w:rPr>
        <w:t> </w:t>
      </w:r>
      <w:r w:rsidRPr="002241DD">
        <w:rPr>
          <w:bCs/>
        </w:rPr>
        <w:t>:</w:t>
      </w:r>
    </w:p>
    <w:p w:rsidR="004342CE" w:rsidRPr="002241DD" w:rsidRDefault="004342CE" w:rsidP="00E366FD">
      <w:pPr>
        <w:pStyle w:val="SingleTxtG"/>
        <w:keepNext/>
        <w:ind w:left="2835" w:hanging="567"/>
      </w:pPr>
      <w:r w:rsidRPr="002241DD">
        <w:t>a)</w:t>
      </w:r>
      <w:r w:rsidRPr="002241DD">
        <w:tab/>
        <w:t>Fonctions ayant trait à la commande directe du véhicule :</w:t>
      </w:r>
    </w:p>
    <w:p w:rsidR="004342CE" w:rsidRPr="002241DD" w:rsidRDefault="004342CE" w:rsidP="00E366FD">
      <w:pPr>
        <w:pStyle w:val="SingleTxtG"/>
        <w:ind w:left="3402" w:hanging="567"/>
      </w:pPr>
      <w:r w:rsidRPr="002241DD">
        <w:t>i)</w:t>
      </w:r>
      <w:r w:rsidRPr="002241DD">
        <w:tab/>
        <w:t>Altération ou modification du fonctionnement, par exemple, du moteur, de la boîte de vitesses, des freins, de la suspension, de la direction active ou des dispositifs de limitation de vitesse, etc.</w:t>
      </w:r>
      <w:r w:rsidR="00E366FD">
        <w:t> </w:t>
      </w:r>
      <w:r w:rsidRPr="002241DD">
        <w:t>;</w:t>
      </w:r>
    </w:p>
    <w:p w:rsidR="004342CE" w:rsidRPr="002241DD" w:rsidRDefault="004342CE" w:rsidP="00E366FD">
      <w:pPr>
        <w:pStyle w:val="SingleTxtG"/>
        <w:ind w:left="3402" w:hanging="567"/>
      </w:pPr>
      <w:r w:rsidRPr="002241DD">
        <w:rPr>
          <w:bCs/>
        </w:rPr>
        <w:t>ii)</w:t>
      </w:r>
      <w:r w:rsidRPr="002241DD">
        <w:rPr>
          <w:bCs/>
        </w:rPr>
        <w:tab/>
        <w:t>Action sur la position du conducteur : par exemple, réglage du siège ou du volant</w:t>
      </w:r>
      <w:r w:rsidR="00E366FD">
        <w:rPr>
          <w:bCs/>
        </w:rPr>
        <w:t> </w:t>
      </w:r>
      <w:r w:rsidRPr="002241DD">
        <w:rPr>
          <w:bCs/>
        </w:rPr>
        <w:t>;</w:t>
      </w:r>
    </w:p>
    <w:p w:rsidR="004342CE" w:rsidRPr="002241DD" w:rsidRDefault="004342CE" w:rsidP="00E366FD">
      <w:pPr>
        <w:pStyle w:val="SingleTxtG"/>
        <w:keepNext/>
        <w:ind w:left="3402" w:hanging="567"/>
        <w:rPr>
          <w:bCs/>
        </w:rPr>
      </w:pPr>
      <w:r w:rsidRPr="002241DD">
        <w:rPr>
          <w:bCs/>
        </w:rPr>
        <w:lastRenderedPageBreak/>
        <w:t>iii)</w:t>
      </w:r>
      <w:r w:rsidRPr="002241DD">
        <w:rPr>
          <w:bCs/>
        </w:rPr>
        <w:tab/>
        <w:t>Action sur les conditions de visibilité du conducteur : par exemple, feux de croisement, essuie-glace</w:t>
      </w:r>
      <w:r>
        <w:rPr>
          <w:bCs/>
        </w:rPr>
        <w:t xml:space="preserve">, </w:t>
      </w:r>
      <w:r w:rsidRPr="004011F2">
        <w:rPr>
          <w:bCs/>
        </w:rPr>
        <w:t>systèmes de vision indirecte ou systèmes de surveillance des angles morts</w:t>
      </w:r>
      <w:r w:rsidR="00E366FD">
        <w:rPr>
          <w:bCs/>
        </w:rPr>
        <w:t> </w:t>
      </w:r>
      <w:r w:rsidRPr="002241DD">
        <w:rPr>
          <w:bCs/>
        </w:rPr>
        <w:t>;</w:t>
      </w:r>
    </w:p>
    <w:p w:rsidR="004342CE" w:rsidRPr="002241DD" w:rsidRDefault="004342CE" w:rsidP="00E366FD">
      <w:pPr>
        <w:pStyle w:val="SingleTxtG"/>
        <w:keepNext/>
        <w:ind w:left="2835" w:hanging="567"/>
        <w:rPr>
          <w:bCs/>
        </w:rPr>
      </w:pPr>
      <w:r w:rsidRPr="002241DD">
        <w:rPr>
          <w:bCs/>
        </w:rPr>
        <w:t>b)</w:t>
      </w:r>
      <w:r w:rsidRPr="002241DD">
        <w:rPr>
          <w:bCs/>
        </w:rPr>
        <w:tab/>
      </w:r>
      <w:r w:rsidRPr="002241DD">
        <w:t>Fonctions</w:t>
      </w:r>
      <w:r w:rsidRPr="002241DD">
        <w:rPr>
          <w:bCs/>
        </w:rPr>
        <w:t xml:space="preserve"> liées à la protection du conducteur, des passagers et d’autres usagers de la route :</w:t>
      </w:r>
    </w:p>
    <w:p w:rsidR="004342CE" w:rsidRPr="002241DD" w:rsidRDefault="004342CE" w:rsidP="00E366FD">
      <w:pPr>
        <w:pStyle w:val="SingleTxtG"/>
        <w:ind w:left="3402" w:hanging="567"/>
        <w:rPr>
          <w:bCs/>
        </w:rPr>
      </w:pPr>
      <w:r w:rsidRPr="002241DD">
        <w:rPr>
          <w:bCs/>
        </w:rPr>
        <w:t>i)</w:t>
      </w:r>
      <w:r w:rsidRPr="002241DD">
        <w:rPr>
          <w:bCs/>
        </w:rPr>
        <w:tab/>
        <w:t>Par exemple, systèmes de coussins gonflables et systèmes de retenue de sécurité</w:t>
      </w:r>
      <w:r>
        <w:rPr>
          <w:bCs/>
        </w:rPr>
        <w:t xml:space="preserve"> </w:t>
      </w:r>
      <w:r w:rsidRPr="004011F2">
        <w:rPr>
          <w:bCs/>
        </w:rPr>
        <w:t>ou systèmes d’appel d’urgence</w:t>
      </w:r>
      <w:r w:rsidR="00E366FD">
        <w:rPr>
          <w:bCs/>
        </w:rPr>
        <w:t> </w:t>
      </w:r>
      <w:r w:rsidRPr="002241DD">
        <w:rPr>
          <w:bCs/>
        </w:rPr>
        <w:t>;</w:t>
      </w:r>
    </w:p>
    <w:p w:rsidR="004342CE" w:rsidRPr="002241DD" w:rsidRDefault="004342CE" w:rsidP="00E366FD">
      <w:pPr>
        <w:pStyle w:val="SingleTxtG"/>
        <w:keepNext/>
        <w:ind w:left="2835" w:hanging="567"/>
        <w:rPr>
          <w:bCs/>
        </w:rPr>
      </w:pPr>
      <w:r w:rsidRPr="002241DD">
        <w:rPr>
          <w:bCs/>
        </w:rPr>
        <w:t>c)</w:t>
      </w:r>
      <w:r w:rsidRPr="002241DD">
        <w:rPr>
          <w:bCs/>
        </w:rPr>
        <w:tab/>
        <w:t>Fonctions qui, lorsqu’elles sont perturbées, entraînent une gêne pour le conducteur ou d’autres usagers de la route :</w:t>
      </w:r>
    </w:p>
    <w:p w:rsidR="004342CE" w:rsidRPr="002241DD" w:rsidRDefault="004342CE" w:rsidP="00E366FD">
      <w:pPr>
        <w:pStyle w:val="SingleTxtG"/>
        <w:ind w:left="3402" w:hanging="567"/>
        <w:rPr>
          <w:bCs/>
        </w:rPr>
      </w:pPr>
      <w:r w:rsidRPr="002241DD">
        <w:rPr>
          <w:bCs/>
        </w:rPr>
        <w:t>i)</w:t>
      </w:r>
      <w:r w:rsidRPr="002241DD">
        <w:rPr>
          <w:bCs/>
        </w:rPr>
        <w:tab/>
        <w:t>Perturbations optiques : mauvais fonctionnement, par exemple, des indicateurs de direction, des feux stop, des feux d’encombrement ou de position arrière, des rampes de signalisation des véhicules des services d’urgence</w:t>
      </w:r>
      <w:r w:rsidR="00A36BEF">
        <w:rPr>
          <w:bCs/>
        </w:rPr>
        <w:t> </w:t>
      </w:r>
      <w:r w:rsidRPr="002241DD">
        <w:rPr>
          <w:bCs/>
        </w:rPr>
        <w:t>; indications erronées fournies par les indicateurs d’alerte, les voyants ou les afficheurs, en rapport avec les fonctions visées aux points a) et b), susceptibles d’être observées dans le champ de vision directe du conducteur</w:t>
      </w:r>
      <w:r w:rsidR="00E366FD">
        <w:rPr>
          <w:bCs/>
        </w:rPr>
        <w:t> </w:t>
      </w:r>
      <w:r w:rsidRPr="002241DD">
        <w:rPr>
          <w:bCs/>
        </w:rPr>
        <w:t>;</w:t>
      </w:r>
    </w:p>
    <w:p w:rsidR="004342CE" w:rsidRPr="002241DD" w:rsidRDefault="004342CE" w:rsidP="00E366FD">
      <w:pPr>
        <w:pStyle w:val="SingleTxtG"/>
        <w:ind w:left="3402" w:hanging="567"/>
        <w:rPr>
          <w:bCs/>
        </w:rPr>
      </w:pPr>
      <w:r w:rsidRPr="002241DD">
        <w:rPr>
          <w:bCs/>
        </w:rPr>
        <w:t>ii)</w:t>
      </w:r>
      <w:r w:rsidRPr="002241DD">
        <w:rPr>
          <w:bCs/>
        </w:rPr>
        <w:tab/>
        <w:t>Perturbations acoustiques : mauvais fonctionnement, par exemple, de l’alarme antivol ou de l’avertisseur sonore</w:t>
      </w:r>
      <w:r w:rsidR="00E366FD">
        <w:rPr>
          <w:bCs/>
        </w:rPr>
        <w:t> </w:t>
      </w:r>
      <w:r w:rsidRPr="002241DD">
        <w:rPr>
          <w:bCs/>
        </w:rPr>
        <w:t>;</w:t>
      </w:r>
    </w:p>
    <w:p w:rsidR="004342CE" w:rsidRPr="002241DD" w:rsidRDefault="004342CE" w:rsidP="00E366FD">
      <w:pPr>
        <w:pStyle w:val="SingleTxtG"/>
        <w:keepNext/>
        <w:ind w:left="2835" w:hanging="567"/>
        <w:rPr>
          <w:bCs/>
        </w:rPr>
      </w:pPr>
      <w:r w:rsidRPr="002241DD">
        <w:rPr>
          <w:bCs/>
        </w:rPr>
        <w:t>d)</w:t>
      </w:r>
      <w:r w:rsidRPr="002241DD">
        <w:rPr>
          <w:bCs/>
        </w:rPr>
        <w:tab/>
        <w:t>Fonctions liées à la fonctionnalité de bus de données du véhicule :</w:t>
      </w:r>
    </w:p>
    <w:p w:rsidR="004342CE" w:rsidRPr="002241DD" w:rsidRDefault="004342CE" w:rsidP="00E366FD">
      <w:pPr>
        <w:pStyle w:val="SingleTxtG"/>
        <w:ind w:left="3402" w:hanging="567"/>
        <w:rPr>
          <w:bCs/>
        </w:rPr>
      </w:pPr>
      <w:r w:rsidRPr="002241DD">
        <w:rPr>
          <w:bCs/>
        </w:rPr>
        <w:t>i)</w:t>
      </w:r>
      <w:r w:rsidRPr="002241DD">
        <w:rPr>
          <w:bCs/>
        </w:rPr>
        <w:tab/>
        <w:t>Par le blocage de la transmission d’informations dans les systèmes de bus de données du véhicule qui servent à transmettre les informations nécessaires au bon fonctionnement d’autres fonctions liées à l’immunité</w:t>
      </w:r>
      <w:r w:rsidR="00E366FD">
        <w:rPr>
          <w:bCs/>
        </w:rPr>
        <w:t> </w:t>
      </w:r>
      <w:r w:rsidRPr="002241DD">
        <w:rPr>
          <w:bCs/>
        </w:rPr>
        <w:t>;</w:t>
      </w:r>
    </w:p>
    <w:p w:rsidR="004342CE" w:rsidRPr="002241DD" w:rsidRDefault="004342CE" w:rsidP="00E366FD">
      <w:pPr>
        <w:pStyle w:val="SingleTxtG"/>
        <w:ind w:left="2835" w:hanging="567"/>
        <w:rPr>
          <w:bCs/>
        </w:rPr>
      </w:pPr>
      <w:r w:rsidRPr="002241DD">
        <w:rPr>
          <w:bCs/>
        </w:rPr>
        <w:t>e)</w:t>
      </w:r>
      <w:r w:rsidRPr="002241DD">
        <w:rPr>
          <w:bCs/>
        </w:rPr>
        <w:tab/>
        <w:t>Fonctions qui, quand elles sont perturbées, influent sur les données réglementaires du véhicule : par exemple, tachygraphe ou compteur kilométrique</w:t>
      </w:r>
      <w:r w:rsidR="00E366FD">
        <w:rPr>
          <w:bCs/>
        </w:rPr>
        <w:t> </w:t>
      </w:r>
      <w:r>
        <w:rPr>
          <w:bCs/>
        </w:rPr>
        <w:t>;</w:t>
      </w:r>
    </w:p>
    <w:p w:rsidR="004342CE" w:rsidRPr="002241DD" w:rsidRDefault="004342CE" w:rsidP="00E366FD">
      <w:pPr>
        <w:pStyle w:val="SingleTxtG"/>
        <w:keepNext/>
        <w:ind w:left="2835" w:hanging="567"/>
      </w:pPr>
      <w:r w:rsidRPr="002241DD">
        <w:rPr>
          <w:bCs/>
        </w:rPr>
        <w:t>f)</w:t>
      </w:r>
      <w:r w:rsidRPr="002241DD">
        <w:rPr>
          <w:bCs/>
        </w:rPr>
        <w:tab/>
      </w:r>
      <w:r w:rsidRPr="002241DD">
        <w:t>Fonctions ayant trait au fonctionnement du SRSEE en mode recharge sur le réseau :</w:t>
      </w:r>
    </w:p>
    <w:p w:rsidR="004342CE" w:rsidRPr="002241DD" w:rsidRDefault="004342CE" w:rsidP="00E366FD">
      <w:pPr>
        <w:pStyle w:val="SingleTxtG"/>
        <w:ind w:left="3402" w:hanging="567"/>
      </w:pPr>
      <w:r w:rsidRPr="002241DD">
        <w:t>i)</w:t>
      </w:r>
      <w:r w:rsidRPr="002241DD">
        <w:tab/>
        <w:t>Pour l’essai du véhicule : déplacement non prévu du véhicule</w:t>
      </w:r>
      <w:r w:rsidR="00E366FD">
        <w:t> </w:t>
      </w:r>
      <w:r w:rsidRPr="002241DD">
        <w:t>;</w:t>
      </w:r>
    </w:p>
    <w:p w:rsidR="004342CE" w:rsidRPr="002241DD" w:rsidRDefault="004342CE" w:rsidP="00E366FD">
      <w:pPr>
        <w:pStyle w:val="SingleTxtG"/>
        <w:ind w:left="3402" w:hanging="567"/>
      </w:pPr>
      <w:r w:rsidRPr="002241DD">
        <w:t>ii)</w:t>
      </w:r>
      <w:r w:rsidRPr="002241DD">
        <w:tab/>
        <w:t>Pour l’essai du SEEE : charge incorrecte (par exemple, surcharge ou surtension).</w:t>
      </w:r>
    </w:p>
    <w:p w:rsidR="004342CE" w:rsidRPr="002241DD" w:rsidRDefault="004342CE" w:rsidP="00D22295">
      <w:pPr>
        <w:pStyle w:val="SingleTxtG"/>
        <w:tabs>
          <w:tab w:val="left" w:pos="2268"/>
        </w:tabs>
        <w:ind w:left="2268" w:hanging="1134"/>
      </w:pPr>
      <w:r w:rsidRPr="002241DD">
        <w:rPr>
          <w:bCs/>
        </w:rPr>
        <w:t>2.13</w:t>
      </w:r>
      <w:r w:rsidRPr="002241DD">
        <w:rPr>
          <w:bCs/>
        </w:rPr>
        <w:tab/>
      </w:r>
      <w:r w:rsidRPr="002241DD">
        <w:rPr>
          <w:bCs/>
        </w:rPr>
        <w:tab/>
      </w:r>
      <w:r w:rsidRPr="002241DD">
        <w:t>« </w:t>
      </w:r>
      <w:r w:rsidRPr="002241DD">
        <w:rPr>
          <w:i/>
        </w:rPr>
        <w:t>SRSEE </w:t>
      </w:r>
      <w:r w:rsidRPr="002241DD">
        <w:t>», le système rechargeable de stockage de l’énergie électrique qui fournit l’énergie électrique nécessaire à la traction.</w:t>
      </w:r>
    </w:p>
    <w:p w:rsidR="004342CE" w:rsidRPr="002241DD" w:rsidRDefault="004342CE" w:rsidP="00D22295">
      <w:pPr>
        <w:pStyle w:val="SingleTxtG"/>
        <w:tabs>
          <w:tab w:val="left" w:pos="2268"/>
        </w:tabs>
        <w:ind w:left="2268" w:hanging="1134"/>
      </w:pPr>
      <w:r w:rsidRPr="002241DD">
        <w:t>2.14</w:t>
      </w:r>
      <w:r w:rsidRPr="002241DD">
        <w:tab/>
      </w:r>
      <w:r w:rsidRPr="002241DD">
        <w:tab/>
        <w:t>« </w:t>
      </w:r>
      <w:r w:rsidRPr="002241DD">
        <w:rPr>
          <w:i/>
        </w:rPr>
        <w:t>Circuit de raccordement pour la recharge du SRSEE </w:t>
      </w:r>
      <w:r w:rsidRPr="002241DD">
        <w:t>», le circuit électrique embarqué utilisé pour recharger le SRSEE.</w:t>
      </w:r>
    </w:p>
    <w:p w:rsidR="004342CE" w:rsidRDefault="004342CE" w:rsidP="00D22295">
      <w:pPr>
        <w:pStyle w:val="SingleTxtG"/>
        <w:tabs>
          <w:tab w:val="left" w:pos="2268"/>
        </w:tabs>
        <w:ind w:left="2268" w:hanging="1134"/>
      </w:pPr>
      <w:r w:rsidRPr="002241DD">
        <w:t>2.15</w:t>
      </w:r>
      <w:r w:rsidRPr="002241DD">
        <w:tab/>
      </w:r>
      <w:r w:rsidRPr="002241DD">
        <w:tab/>
        <w:t>« </w:t>
      </w:r>
      <w:r w:rsidRPr="002241DD">
        <w:rPr>
          <w:i/>
          <w:iCs/>
        </w:rPr>
        <w:t>Mode recharge du SRSEE sur le réseau électrique </w:t>
      </w:r>
      <w:r w:rsidRPr="002241DD">
        <w:t>», le mode normal de recharge du véhicule et/ou du système de charge.</w:t>
      </w:r>
    </w:p>
    <w:p w:rsidR="004342CE" w:rsidRPr="00936311" w:rsidRDefault="004342CE" w:rsidP="00D22295">
      <w:pPr>
        <w:pStyle w:val="SingleTxtG"/>
        <w:tabs>
          <w:tab w:val="left" w:pos="2268"/>
        </w:tabs>
        <w:ind w:left="2268" w:hanging="1134"/>
      </w:pPr>
      <w:r w:rsidRPr="00936311">
        <w:t>2.16</w:t>
      </w:r>
      <w:r w:rsidRPr="00936311">
        <w:tab/>
      </w:r>
      <w:r w:rsidR="00E366FD" w:rsidRPr="002241DD">
        <w:tab/>
        <w:t>« </w:t>
      </w:r>
      <w:r w:rsidRPr="00936311">
        <w:t>Mode recharge 1</w:t>
      </w:r>
      <w:r w:rsidR="000C0C21" w:rsidRPr="002241DD">
        <w:rPr>
          <w:i/>
          <w:iCs/>
        </w:rPr>
        <w:t> </w:t>
      </w:r>
      <w:r w:rsidR="000C0C21" w:rsidRPr="002241DD">
        <w:t>»</w:t>
      </w:r>
      <w:r w:rsidRPr="00936311">
        <w:t>, le mode recharge défini dans la norme CEI</w:t>
      </w:r>
      <w:r w:rsidR="001C4124">
        <w:t> </w:t>
      </w:r>
      <w:r w:rsidRPr="00936311">
        <w:t>61851</w:t>
      </w:r>
      <w:r w:rsidR="001C4124">
        <w:t> </w:t>
      </w:r>
      <w:r w:rsidRPr="00936311">
        <w:t xml:space="preserve">1 alinéa 6.2.1, lorsque le véhicule est raccordé directement au secteur (courant alternatif) sans aucune communication entre le véhicule et la borne de recharge et sans contact pilote ou auxiliaire supplémentaire. Dans certains pays, le mode recharge 1 est interdit ou nécessite des précautions particulières. </w:t>
      </w:r>
    </w:p>
    <w:p w:rsidR="004342CE" w:rsidRPr="00936311" w:rsidRDefault="004342CE" w:rsidP="00D22295">
      <w:pPr>
        <w:pStyle w:val="SingleTxtG"/>
        <w:tabs>
          <w:tab w:val="left" w:pos="2268"/>
        </w:tabs>
        <w:ind w:left="2268" w:hanging="1134"/>
      </w:pPr>
      <w:r w:rsidRPr="00936311">
        <w:t>2.17</w:t>
      </w:r>
      <w:r w:rsidRPr="00936311">
        <w:tab/>
      </w:r>
      <w:r w:rsidR="00E366FD" w:rsidRPr="002241DD">
        <w:tab/>
        <w:t>« </w:t>
      </w:r>
      <w:r w:rsidRPr="00936311">
        <w:t>Mode recharge 2</w:t>
      </w:r>
      <w:r w:rsidR="000C0C21" w:rsidRPr="002241DD">
        <w:rPr>
          <w:i/>
          <w:iCs/>
        </w:rPr>
        <w:t> </w:t>
      </w:r>
      <w:r w:rsidR="000C0C21" w:rsidRPr="002241DD">
        <w:t>»</w:t>
      </w:r>
      <w:r w:rsidRPr="00936311">
        <w:t>, le mode recharge défini dans la norme CEI</w:t>
      </w:r>
      <w:r w:rsidR="001C4124">
        <w:t> </w:t>
      </w:r>
      <w:r w:rsidRPr="00936311">
        <w:t>61851</w:t>
      </w:r>
      <w:r w:rsidR="001C4124">
        <w:t> </w:t>
      </w:r>
      <w:r w:rsidRPr="00936311">
        <w:t xml:space="preserve">1, alinéa 6.2.2, lorsque le véhicule est raccordé au secteur (courant alternatif) au moyen d’un faisceau comprenant un équipement de recharge des véhicules électrique (EVSE) qui assure une signalisation pilote de commande entre le véhicule et lui-même et une protection des personnes contre tout choc électrique. Dans certains pays, l’application du mode recharge 2 est soumis à </w:t>
      </w:r>
      <w:r w:rsidRPr="00936311">
        <w:lastRenderedPageBreak/>
        <w:t xml:space="preserve">des restrictions particulières. Il n’existe aucune communication entre le véhicule et le réseau d’alimentation en courant alternatif (secteur). </w:t>
      </w:r>
    </w:p>
    <w:p w:rsidR="004342CE" w:rsidRPr="00936311" w:rsidRDefault="004342CE" w:rsidP="00D22295">
      <w:pPr>
        <w:pStyle w:val="SingleTxtG"/>
        <w:tabs>
          <w:tab w:val="left" w:pos="2268"/>
        </w:tabs>
        <w:ind w:left="2268" w:hanging="1134"/>
      </w:pPr>
      <w:r w:rsidRPr="00936311">
        <w:t>2.18</w:t>
      </w:r>
      <w:r w:rsidRPr="00936311">
        <w:tab/>
      </w:r>
      <w:r w:rsidR="00E366FD" w:rsidRPr="002241DD">
        <w:tab/>
        <w:t>« </w:t>
      </w:r>
      <w:r w:rsidRPr="00936311">
        <w:t>Mode recharge 3</w:t>
      </w:r>
      <w:r w:rsidR="001C4124" w:rsidRPr="002241DD">
        <w:rPr>
          <w:i/>
          <w:iCs/>
        </w:rPr>
        <w:t> </w:t>
      </w:r>
      <w:r w:rsidR="001C4124" w:rsidRPr="002241DD">
        <w:t>»</w:t>
      </w:r>
      <w:r w:rsidRPr="00936311">
        <w:t xml:space="preserve">, le mode recharge défini dans la norme CEI 61851 1, alinéa 6.2.3, lorsque le véhicule est raccordé à un EVSE (par exemple borne de recharge ou boîtier) qui l’alimente en courant alternatif, avec une communication entre le véhicule et la borne de recharge (au moyen de lignes de signal et/ou de commande et/ou au moyen de lignes de réseau câblées). </w:t>
      </w:r>
    </w:p>
    <w:p w:rsidR="004342CE" w:rsidRPr="00936311" w:rsidRDefault="004342CE" w:rsidP="00D22295">
      <w:pPr>
        <w:pStyle w:val="SingleTxtG"/>
        <w:tabs>
          <w:tab w:val="left" w:pos="2268"/>
        </w:tabs>
        <w:ind w:left="2268" w:hanging="1134"/>
      </w:pPr>
      <w:r w:rsidRPr="00936311">
        <w:t>2.19</w:t>
      </w:r>
      <w:r w:rsidRPr="00936311">
        <w:tab/>
      </w:r>
      <w:r w:rsidR="00E366FD" w:rsidRPr="002241DD">
        <w:tab/>
        <w:t>« </w:t>
      </w:r>
      <w:r w:rsidRPr="00936311">
        <w:t>Mode recharge 4</w:t>
      </w:r>
      <w:r w:rsidR="001C4124" w:rsidRPr="002241DD">
        <w:rPr>
          <w:i/>
          <w:iCs/>
        </w:rPr>
        <w:t> </w:t>
      </w:r>
      <w:r w:rsidR="001C4124" w:rsidRPr="002241DD">
        <w:t>»</w:t>
      </w:r>
      <w:r w:rsidRPr="00936311">
        <w:t xml:space="preserve">, le mode recharge défini dans la norme CEI 61851 1, alinéa 6.2.4, lorsque le véhicule est raccordé à un EVSE l’alimentant en courant continu (au moyen d’un chargeur extérieur) une communication étant assurée entre le véhicule et la borne de recharge (au moyen de lignes de signal et/ou de commande et/ou au moyen de lignes de réseau câblées). </w:t>
      </w:r>
    </w:p>
    <w:p w:rsidR="004342CE" w:rsidRPr="00936311" w:rsidRDefault="004342CE" w:rsidP="00D22295">
      <w:pPr>
        <w:pStyle w:val="SingleTxtG"/>
        <w:tabs>
          <w:tab w:val="left" w:pos="2268"/>
        </w:tabs>
        <w:ind w:left="2268" w:hanging="1134"/>
      </w:pPr>
      <w:r w:rsidRPr="00936311">
        <w:t>2.20</w:t>
      </w:r>
      <w:r w:rsidRPr="00936311">
        <w:tab/>
      </w:r>
      <w:r w:rsidR="00E366FD" w:rsidRPr="002241DD">
        <w:tab/>
        <w:t>« </w:t>
      </w:r>
      <w:r w:rsidRPr="00936311">
        <w:t>Prise signal et/ou commande</w:t>
      </w:r>
      <w:r w:rsidR="001C4124" w:rsidRPr="002241DD">
        <w:rPr>
          <w:i/>
          <w:iCs/>
        </w:rPr>
        <w:t> </w:t>
      </w:r>
      <w:r w:rsidR="001C4124" w:rsidRPr="002241DD">
        <w:t>»</w:t>
      </w:r>
      <w:r w:rsidRPr="00936311">
        <w:t>, une prise servant à raccorder entre eux les éléments d’un SEEE ou à raccorder un SEEE et du matériel auxiliaire local et utilisée conformément aux prescriptions fonctionnelles en vigueur (concernant par exemple la longueur maximum du câble auquel elle est raccordée). On peut citer par exemple la RS-232</w:t>
      </w:r>
      <w:r w:rsidR="00E154A6">
        <w:t>,</w:t>
      </w:r>
      <w:r w:rsidRPr="00936311">
        <w:t xml:space="preserve"> le bus série universel (USB), l’interface multimédia haute définition (HDMI) ou la norme IEEE 1394 (câble “Fire Wire”). Pour les véhicules en mode recharge, cela comprend le signal pilote de commande, la technologie CPL appliquée aux lignes de signal pilote de commande et le bus CAN. </w:t>
      </w:r>
    </w:p>
    <w:p w:rsidR="004342CE" w:rsidRPr="00936311" w:rsidRDefault="004342CE" w:rsidP="00D22295">
      <w:pPr>
        <w:pStyle w:val="SingleTxtG"/>
        <w:tabs>
          <w:tab w:val="left" w:pos="2268"/>
        </w:tabs>
        <w:ind w:left="2268" w:hanging="1134"/>
      </w:pPr>
      <w:r w:rsidRPr="00936311">
        <w:t>2.21</w:t>
      </w:r>
      <w:r w:rsidRPr="00936311">
        <w:tab/>
      </w:r>
      <w:r w:rsidR="00E366FD" w:rsidRPr="002241DD">
        <w:tab/>
        <w:t>« </w:t>
      </w:r>
      <w:r w:rsidRPr="00936311">
        <w:t>Prise réseau câblé</w:t>
      </w:r>
      <w:r w:rsidR="001C4124" w:rsidRPr="002241DD">
        <w:rPr>
          <w:i/>
          <w:iCs/>
        </w:rPr>
        <w:t> </w:t>
      </w:r>
      <w:r w:rsidR="001C4124" w:rsidRPr="002241DD">
        <w:t>»</w:t>
      </w:r>
      <w:r w:rsidRPr="00936311">
        <w:t xml:space="preserve">, une prise servant au transfert de voix, de données, et de signaux entre des systèmes distants au moyen d’une connexion directe avec un réseau de communication pour un usager unique ou plusieurs usagers. On peut citer par exemple la CATV, le RTPC, le RNIS, l’xDSL, le LAN ou d’autres réseaux analogues. Ces prises peuvent être raccordées à des câbles, blindés ou non, et peuvent transporter du courant alternatif ou du courant continu lorsque cela est expressément prévu dans les prescriptions de télécommunication. </w:t>
      </w:r>
    </w:p>
    <w:p w:rsidR="004342CE" w:rsidRPr="00936311" w:rsidRDefault="004342CE" w:rsidP="00D22295">
      <w:pPr>
        <w:pStyle w:val="SingleTxtG"/>
        <w:tabs>
          <w:tab w:val="left" w:pos="2268"/>
        </w:tabs>
        <w:ind w:left="2268" w:hanging="1134"/>
      </w:pPr>
      <w:r w:rsidRPr="00936311">
        <w:t>2.22</w:t>
      </w:r>
      <w:r w:rsidRPr="00936311">
        <w:tab/>
      </w:r>
      <w:r w:rsidR="00E366FD" w:rsidRPr="002241DD">
        <w:tab/>
        <w:t>« </w:t>
      </w:r>
      <w:r w:rsidRPr="00936311">
        <w:t>Réseau fictif asymétrique (AAN)</w:t>
      </w:r>
      <w:r w:rsidR="001C4124" w:rsidRPr="002241DD">
        <w:rPr>
          <w:i/>
          <w:iCs/>
        </w:rPr>
        <w:t> </w:t>
      </w:r>
      <w:r w:rsidR="001C4124" w:rsidRPr="002241DD">
        <w:t>»</w:t>
      </w:r>
      <w:r w:rsidRPr="00936311">
        <w:t xml:space="preserve">, un réseau servant à mesurer (ou à injecter) des tensions asymétriques (mode commun) sur des lignes transportant des signaux symétriques non protégés (par exemple des signaux de télécommunication) tout en rejetant le signal symétrique (mode différentiel). Ce réseau fait partie des lignes de communication et de signal du véhicule en mode recharge afin d’assurer une impédance de recharge spécifique et/ou un découplage (par exemple entre les lignes de communication et/ou de signal et le secteur). Ce réseau est aussi utilisé dans le présent Règlement pour les lignes symétriques. </w:t>
      </w:r>
    </w:p>
    <w:p w:rsidR="004342CE" w:rsidRPr="00936311" w:rsidRDefault="004342CE" w:rsidP="00D22295">
      <w:pPr>
        <w:pStyle w:val="SingleTxtG"/>
        <w:tabs>
          <w:tab w:val="left" w:pos="2268"/>
        </w:tabs>
        <w:ind w:left="2268" w:hanging="1134"/>
      </w:pPr>
      <w:r w:rsidRPr="00936311">
        <w:t>2.23</w:t>
      </w:r>
      <w:r w:rsidRPr="00936311">
        <w:tab/>
      </w:r>
      <w:r w:rsidR="00E366FD" w:rsidRPr="002241DD">
        <w:tab/>
        <w:t>« </w:t>
      </w:r>
      <w:r w:rsidRPr="00936311">
        <w:t>Réseau fictif recharge courant continu</w:t>
      </w:r>
      <w:r w:rsidR="001C4124" w:rsidRPr="002241DD">
        <w:rPr>
          <w:i/>
          <w:iCs/>
        </w:rPr>
        <w:t> </w:t>
      </w:r>
      <w:r w:rsidR="001C4124" w:rsidRPr="002241DD">
        <w:t>»</w:t>
      </w:r>
      <w:r w:rsidRPr="00936311">
        <w:t>, un réseau faisant partie du câble d’alimentation en courant continu HT du véhicule en mode recharge qui assure, à une fréquence donnée, une impédance de recharge précise et qui peut isoler le véhicule de la borne de recharge en courant continu HT dans cette gamme de fréquence.</w:t>
      </w:r>
    </w:p>
    <w:p w:rsidR="004342CE" w:rsidRDefault="004342CE" w:rsidP="00D22295">
      <w:pPr>
        <w:pStyle w:val="SingleTxtG"/>
        <w:tabs>
          <w:tab w:val="left" w:pos="2268"/>
        </w:tabs>
        <w:ind w:left="2268" w:hanging="1134"/>
      </w:pPr>
      <w:r w:rsidRPr="00936311">
        <w:t>2.24</w:t>
      </w:r>
      <w:r w:rsidRPr="00936311">
        <w:tab/>
      </w:r>
      <w:r w:rsidR="00E366FD" w:rsidRPr="002241DD">
        <w:tab/>
        <w:t>« </w:t>
      </w:r>
      <w:r w:rsidRPr="00936311">
        <w:t>Réseau fictif secteur (AMN)</w:t>
      </w:r>
      <w:r w:rsidR="001C4124" w:rsidRPr="002241DD">
        <w:rPr>
          <w:i/>
          <w:iCs/>
        </w:rPr>
        <w:t> </w:t>
      </w:r>
      <w:r w:rsidR="001C4124" w:rsidRPr="002241DD">
        <w:t>»</w:t>
      </w:r>
      <w:r w:rsidRPr="00936311">
        <w:t>, un réseau qui assure une impédance définie au SEEE à des fréquences radio, assure le couplage entre la tension de perturbation et le récepteur de mesure et assure le découplage du circuit d’essai et du secteur. Il existe deux types principaux d’AMN, à savoir le V</w:t>
      </w:r>
      <w:r w:rsidR="00E154A6">
        <w:noBreakHyphen/>
      </w:r>
      <w:r w:rsidRPr="00936311">
        <w:t xml:space="preserve">AMN, qui assure le couplage entre les tensions asymétriques et le Δ-AMN, qui assure le couplage entre les tensions symétriques et les tensions asymétriques séparément. Les termes </w:t>
      </w:r>
      <w:r w:rsidR="00E154A6">
        <w:t>« </w:t>
      </w:r>
      <w:r w:rsidRPr="00936311">
        <w:t>réseau de stabilisation d’impédance de ligne (RSIL)</w:t>
      </w:r>
      <w:r w:rsidR="00E154A6">
        <w:t> »</w:t>
      </w:r>
      <w:r w:rsidRPr="00936311">
        <w:t xml:space="preserve"> et </w:t>
      </w:r>
      <w:r w:rsidR="00E154A6">
        <w:t>« </w:t>
      </w:r>
      <w:r w:rsidRPr="00936311">
        <w:t>V AMN</w:t>
      </w:r>
      <w:r w:rsidR="00E154A6">
        <w:t> »</w:t>
      </w:r>
      <w:r w:rsidRPr="00936311">
        <w:t xml:space="preserve"> sont interchangeables. Le réseau AMN, qui fait partie du câble d’alimentation du véhicule en mode recharge assure, dans une gamme de fréquences donnée, une impédance de recharge précise qui isole le véhicule du secteur dans cette gamme de fréquences.</w:t>
      </w:r>
    </w:p>
    <w:p w:rsidR="004342CE" w:rsidRPr="002241DD" w:rsidRDefault="004342CE" w:rsidP="00D22295">
      <w:pPr>
        <w:pStyle w:val="SingleTxtG"/>
        <w:tabs>
          <w:tab w:val="left" w:pos="2268"/>
        </w:tabs>
        <w:ind w:left="2268" w:hanging="1134"/>
      </w:pPr>
      <w:r>
        <w:lastRenderedPageBreak/>
        <w:t>2.25</w:t>
      </w:r>
      <w:r>
        <w:tab/>
        <w:t>« Site d’essai extérieur », un site de mesure semblable à un site d’essai en champ libre tel que spécifié dans la norme CISPR 16. Toutefois, il n’est pas nécessaire de disposer d’un plan de masse et il existe des différences en ce qui concerne les dimensions.</w:t>
      </w:r>
    </w:p>
    <w:p w:rsidR="004342CE" w:rsidRPr="002241DD" w:rsidRDefault="004342CE" w:rsidP="001C4124">
      <w:pPr>
        <w:pStyle w:val="HChG"/>
        <w:tabs>
          <w:tab w:val="right" w:pos="2268"/>
        </w:tabs>
      </w:pPr>
      <w:r w:rsidRPr="002241DD">
        <w:tab/>
      </w:r>
      <w:r w:rsidRPr="002241DD">
        <w:tab/>
        <w:t>3.</w:t>
      </w:r>
      <w:r w:rsidRPr="002241DD">
        <w:tab/>
      </w:r>
      <w:r w:rsidRPr="002241DD">
        <w:tab/>
        <w:t>Demande d’homologation</w:t>
      </w:r>
    </w:p>
    <w:p w:rsidR="004342CE" w:rsidRPr="002241DD" w:rsidRDefault="004342CE" w:rsidP="00D22295">
      <w:pPr>
        <w:pStyle w:val="SingleTxtG"/>
        <w:tabs>
          <w:tab w:val="left" w:pos="2268"/>
        </w:tabs>
        <w:ind w:left="2268" w:hanging="1134"/>
      </w:pPr>
      <w:r w:rsidRPr="002241DD">
        <w:t>3.1</w:t>
      </w:r>
      <w:r w:rsidRPr="002241DD">
        <w:tab/>
      </w:r>
      <w:r w:rsidRPr="002241DD">
        <w:tab/>
        <w:t>Homologation d’un type de véhicule</w:t>
      </w:r>
    </w:p>
    <w:p w:rsidR="004342CE" w:rsidRPr="002241DD" w:rsidRDefault="004342CE" w:rsidP="00D22295">
      <w:pPr>
        <w:pStyle w:val="SingleTxtG"/>
        <w:tabs>
          <w:tab w:val="left" w:pos="2268"/>
        </w:tabs>
        <w:ind w:left="2268" w:hanging="1134"/>
      </w:pPr>
      <w:r w:rsidRPr="002241DD">
        <w:t>3.1.1</w:t>
      </w:r>
      <w:r w:rsidRPr="002241DD">
        <w:tab/>
      </w:r>
      <w:r w:rsidRPr="002241DD">
        <w:tab/>
        <w:t>La demande d’homologation d’un type de véhicule, en ce qui concerne la compatibilité électromagnétique est présentée par le constructeur du véhicule.</w:t>
      </w:r>
    </w:p>
    <w:p w:rsidR="004342CE" w:rsidRPr="002241DD" w:rsidRDefault="004342CE" w:rsidP="00D22295">
      <w:pPr>
        <w:pStyle w:val="SingleTxtG"/>
        <w:tabs>
          <w:tab w:val="left" w:pos="2268"/>
        </w:tabs>
        <w:ind w:left="2268" w:hanging="1134"/>
      </w:pPr>
      <w:r w:rsidRPr="002241DD">
        <w:t>3.1.2</w:t>
      </w:r>
      <w:r w:rsidRPr="002241DD">
        <w:tab/>
      </w:r>
      <w:r w:rsidRPr="002241DD">
        <w:tab/>
        <w:t>Un modèle de fiche de renseignements est donné en annexe 2A.</w:t>
      </w:r>
    </w:p>
    <w:p w:rsidR="004342CE" w:rsidRPr="002241DD" w:rsidRDefault="004342CE" w:rsidP="00D22295">
      <w:pPr>
        <w:pStyle w:val="SingleTxtG"/>
        <w:tabs>
          <w:tab w:val="left" w:pos="2268"/>
        </w:tabs>
        <w:ind w:left="2268" w:hanging="1134"/>
      </w:pPr>
      <w:r w:rsidRPr="002241DD">
        <w:t>3.1.3</w:t>
      </w:r>
      <w:r w:rsidRPr="002241DD">
        <w:tab/>
      </w:r>
      <w:r w:rsidRPr="002241DD">
        <w:tab/>
        <w:t>Le constructeur du véhicule dresse une liste de tous les systèmes électriques/électroniques ou SEEE appropriés prévus pour équiper le véhicule, des versions de carrosserie, des variantes du matériau constitutif de la carrosserie, des dispositions générales de câblage, des différents types de motorisation, des versions de conduite à gauche/droite, des variantes d’empattement. Les systèmes électriques/électroniques ou les SEEE appropriés sont ceux qui peuvent produire des émissions importantes de rayonnements en bande large ou bande étroite et/ou ceux qui concernent les fonctions du véhicule relevant de l’immunité (voir par. 2.12) et ceux qui constituent le circuit de raccordement pour la recharge du SRSEE.</w:t>
      </w:r>
    </w:p>
    <w:p w:rsidR="004342CE" w:rsidRPr="002241DD" w:rsidRDefault="004342CE" w:rsidP="00D22295">
      <w:pPr>
        <w:pStyle w:val="SingleTxtG"/>
        <w:tabs>
          <w:tab w:val="left" w:pos="2268"/>
        </w:tabs>
        <w:ind w:left="2268" w:hanging="1134"/>
      </w:pPr>
      <w:r w:rsidRPr="002241DD">
        <w:t>3.1.4</w:t>
      </w:r>
      <w:r w:rsidRPr="002241DD">
        <w:tab/>
      </w:r>
      <w:r w:rsidRPr="002241DD">
        <w:tab/>
        <w:t>Un véhicule représentatif du type de véhicule à homologuer est sélectionné à partir de la liste précédente selon un accord entre le constructeur et l’autorité d’homologation de type. Le choix du véhicule est fondé sur les systèmes électriques/électroniques présentés par le constructeur. Si le constructeur du véhicule et l’autorité d’homologation de type reconnaissent mutuellement que différents systèmes entraînent un effet significatif sur la compatibilité électromagnétique du véhicule par rapport à celle du premier véhicule choisi, alors plusieurs véhicules peuvent être sélectionnés à partir de la liste précédente.</w:t>
      </w:r>
    </w:p>
    <w:p w:rsidR="004342CE" w:rsidRPr="002241DD" w:rsidRDefault="004342CE" w:rsidP="00D22295">
      <w:pPr>
        <w:pStyle w:val="SingleTxtG"/>
        <w:tabs>
          <w:tab w:val="left" w:pos="2268"/>
        </w:tabs>
        <w:ind w:left="2268" w:hanging="1134"/>
      </w:pPr>
      <w:r w:rsidRPr="002241DD">
        <w:t>3.1.5</w:t>
      </w:r>
      <w:r w:rsidRPr="002241DD">
        <w:tab/>
      </w:r>
      <w:r w:rsidRPr="002241DD">
        <w:tab/>
        <w:t>Le choix du (des) véhicule(s) en conformité avec le paragraphe</w:t>
      </w:r>
      <w:r w:rsidR="00A0414C">
        <w:t> </w:t>
      </w:r>
      <w:r w:rsidRPr="002241DD">
        <w:t>3.1.4 ci</w:t>
      </w:r>
      <w:r w:rsidR="00A0414C">
        <w:noBreakHyphen/>
      </w:r>
      <w:r w:rsidRPr="002241DD">
        <w:t>dessus est limité aux combinaisons véhicule/systèmes électriques ou électroniques prévus pour une production réelle.</w:t>
      </w:r>
    </w:p>
    <w:p w:rsidR="004342CE" w:rsidRPr="002241DD" w:rsidRDefault="004342CE" w:rsidP="00D22295">
      <w:pPr>
        <w:pStyle w:val="SingleTxtG"/>
        <w:tabs>
          <w:tab w:val="left" w:pos="2268"/>
        </w:tabs>
        <w:ind w:left="2268" w:hanging="1134"/>
      </w:pPr>
      <w:r w:rsidRPr="002241DD">
        <w:t>3.1.6</w:t>
      </w:r>
      <w:r w:rsidRPr="002241DD">
        <w:tab/>
      </w:r>
      <w:r w:rsidRPr="002241DD">
        <w:tab/>
        <w:t>Le constructeur peut joindre à sa demande de réception un compte-rendu des essais effectués. L’autorité d’homologation de type peut se servir de telles informations pour établir la fiche de communication.</w:t>
      </w:r>
    </w:p>
    <w:p w:rsidR="004342CE" w:rsidRPr="002241DD" w:rsidRDefault="004342CE" w:rsidP="00D22295">
      <w:pPr>
        <w:pStyle w:val="SingleTxtG"/>
        <w:tabs>
          <w:tab w:val="left" w:pos="2268"/>
        </w:tabs>
        <w:ind w:left="2268" w:hanging="1134"/>
      </w:pPr>
      <w:r w:rsidRPr="002241DD">
        <w:t>3.1.7</w:t>
      </w:r>
      <w:r w:rsidRPr="002241DD">
        <w:tab/>
      </w:r>
      <w:r w:rsidRPr="002241DD">
        <w:tab/>
        <w:t>Si le Service technique responsable des essais d’homologation effectue lui</w:t>
      </w:r>
      <w:r w:rsidR="00A0414C">
        <w:noBreakHyphen/>
      </w:r>
      <w:r w:rsidRPr="002241DD">
        <w:t>même l’essai, la mise à disposition d’un véhicule représentatif du type à homologuer est nécessaire conformément au paragraphe</w:t>
      </w:r>
      <w:r w:rsidR="00A0414C">
        <w:t> </w:t>
      </w:r>
      <w:r w:rsidRPr="002241DD">
        <w:t>3.1.4 ci-dessus.</w:t>
      </w:r>
    </w:p>
    <w:p w:rsidR="004342CE" w:rsidRPr="002241DD" w:rsidRDefault="004342CE" w:rsidP="00D22295">
      <w:pPr>
        <w:pStyle w:val="SingleTxtG"/>
        <w:tabs>
          <w:tab w:val="left" w:pos="2268"/>
        </w:tabs>
        <w:ind w:left="2268" w:hanging="1134"/>
      </w:pPr>
      <w:r w:rsidRPr="002241DD">
        <w:t>3.1.8</w:t>
      </w:r>
      <w:r w:rsidRPr="002241DD">
        <w:tab/>
      </w:r>
      <w:r w:rsidRPr="002241DD">
        <w:tab/>
        <w:t xml:space="preserve">Pour les véhicules des catégories </w:t>
      </w:r>
      <w:r>
        <w:t xml:space="preserve">L6, L7, </w:t>
      </w:r>
      <w:r w:rsidRPr="002241DD">
        <w:t xml:space="preserve">M, N, O, </w:t>
      </w:r>
      <w:r>
        <w:t xml:space="preserve">T, R et S, </w:t>
      </w:r>
      <w:r w:rsidRPr="002241DD">
        <w:t>le constructeur du véhicule doit communiquer les bandes de fréquences, les niveaux de puissance, les positions de l’antenne et les dispositions pour l’installation d’émetteurs de radiofréquences, même si le véhicule n’en est pas équipé au moment de l’homologation. Ces informations devraient couvrir tous les services mobiles de radiocommunication couramment utilisés dans les véhicules. Ces informations doivent être rendues publiques après l’homologation.</w:t>
      </w:r>
    </w:p>
    <w:p w:rsidR="004342CE" w:rsidRPr="002241DD" w:rsidRDefault="004342CE" w:rsidP="00A0414C">
      <w:pPr>
        <w:pStyle w:val="SingleTxtG"/>
        <w:ind w:left="2268"/>
      </w:pPr>
      <w:r w:rsidRPr="002241DD">
        <w:tab/>
        <w:t>Les constructeurs de véhicules doivent démontrer que les performances du véhicule ne sont pas affectées par de tels émetteurs.</w:t>
      </w:r>
    </w:p>
    <w:p w:rsidR="004342CE" w:rsidRPr="002241DD" w:rsidRDefault="004342CE" w:rsidP="00A0414C">
      <w:pPr>
        <w:pStyle w:val="SingleTxtG"/>
        <w:keepNext/>
        <w:tabs>
          <w:tab w:val="left" w:pos="2268"/>
        </w:tabs>
        <w:ind w:left="2268" w:hanging="1134"/>
      </w:pPr>
      <w:r w:rsidRPr="002241DD">
        <w:lastRenderedPageBreak/>
        <w:t>3.2</w:t>
      </w:r>
      <w:r w:rsidRPr="002241DD">
        <w:tab/>
      </w:r>
      <w:r w:rsidRPr="002241DD">
        <w:tab/>
        <w:t>Homologation d’un type de SEEE</w:t>
      </w:r>
    </w:p>
    <w:p w:rsidR="004342CE" w:rsidRPr="002241DD" w:rsidRDefault="004342CE" w:rsidP="00A0414C">
      <w:pPr>
        <w:pStyle w:val="SingleTxtG"/>
        <w:keepNext/>
        <w:tabs>
          <w:tab w:val="left" w:pos="2268"/>
        </w:tabs>
        <w:ind w:left="2268" w:hanging="1134"/>
      </w:pPr>
      <w:r w:rsidRPr="002241DD">
        <w:t>3.2.1</w:t>
      </w:r>
      <w:r w:rsidRPr="002241DD">
        <w:tab/>
      </w:r>
      <w:r w:rsidRPr="002241DD">
        <w:tab/>
        <w:t>Applicabilité du présent Règlement aux SEEE :</w:t>
      </w:r>
    </w:p>
    <w:p w:rsidR="004342CE" w:rsidRPr="002241DD" w:rsidRDefault="004342CE" w:rsidP="00A0414C">
      <w:pPr>
        <w:spacing w:after="240"/>
        <w:ind w:left="1134"/>
      </w:pPr>
      <w:r>
        <w:rPr>
          <w:noProof/>
          <w:lang w:val="en-GB" w:eastAsia="en-GB"/>
        </w:rPr>
        <w:drawing>
          <wp:inline distT="0" distB="0" distL="0" distR="0" wp14:anchorId="0E5F8D94" wp14:editId="02C7251C">
            <wp:extent cx="5400000" cy="482040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00" cy="4820400"/>
                    </a:xfrm>
                    <a:prstGeom prst="rect">
                      <a:avLst/>
                    </a:prstGeom>
                    <a:noFill/>
                    <a:ln>
                      <a:noFill/>
                    </a:ln>
                  </pic:spPr>
                </pic:pic>
              </a:graphicData>
            </a:graphic>
          </wp:inline>
        </w:drawing>
      </w:r>
    </w:p>
    <w:p w:rsidR="004342CE" w:rsidRPr="002241DD" w:rsidRDefault="004342CE" w:rsidP="00D22295">
      <w:pPr>
        <w:pStyle w:val="SingleTxtG"/>
        <w:tabs>
          <w:tab w:val="left" w:pos="2268"/>
        </w:tabs>
        <w:ind w:left="2268" w:hanging="1134"/>
      </w:pPr>
      <w:r w:rsidRPr="002241DD">
        <w:t>3.2.2</w:t>
      </w:r>
      <w:r w:rsidRPr="002241DD">
        <w:tab/>
      </w:r>
      <w:r w:rsidRPr="002241DD">
        <w:tab/>
        <w:t>La demande d’homologation d’un type de SEEE, en ce qui concerne sa compatibilité électromagnétique est présentée par le constructeur du véhicule, ou par le fabricant du SEEE.</w:t>
      </w:r>
    </w:p>
    <w:p w:rsidR="004342CE" w:rsidRPr="002241DD" w:rsidRDefault="004342CE" w:rsidP="00D22295">
      <w:pPr>
        <w:pStyle w:val="SingleTxtG"/>
        <w:tabs>
          <w:tab w:val="left" w:pos="2268"/>
        </w:tabs>
        <w:ind w:left="2268" w:hanging="1134"/>
      </w:pPr>
      <w:r w:rsidRPr="002241DD">
        <w:t>3.2.3</w:t>
      </w:r>
      <w:r w:rsidRPr="002241DD">
        <w:tab/>
      </w:r>
      <w:r w:rsidRPr="002241DD">
        <w:tab/>
        <w:t>Un modèle de fiche de renseignements est donné en annexe 2B.</w:t>
      </w:r>
    </w:p>
    <w:p w:rsidR="004342CE" w:rsidRPr="002241DD" w:rsidRDefault="004342CE" w:rsidP="00D22295">
      <w:pPr>
        <w:pStyle w:val="SingleTxtG"/>
        <w:tabs>
          <w:tab w:val="left" w:pos="2268"/>
        </w:tabs>
        <w:ind w:left="2268" w:hanging="1134"/>
      </w:pPr>
      <w:r w:rsidRPr="002241DD">
        <w:t>3.2.4</w:t>
      </w:r>
      <w:r w:rsidRPr="002241DD">
        <w:tab/>
      </w:r>
      <w:r w:rsidRPr="002241DD">
        <w:tab/>
        <w:t>Le constructeur peut joindre à sa demande d’homologation, un compte-rendu des essais effectués. L’autorité d’homologation de type peut se servir de telles informations pour établir la fiche de communication.</w:t>
      </w:r>
    </w:p>
    <w:p w:rsidR="004342CE" w:rsidRPr="002241DD" w:rsidRDefault="004342CE" w:rsidP="00D22295">
      <w:pPr>
        <w:pStyle w:val="SingleTxtG"/>
        <w:tabs>
          <w:tab w:val="left" w:pos="2268"/>
        </w:tabs>
        <w:ind w:left="2268" w:hanging="1134"/>
      </w:pPr>
      <w:r w:rsidRPr="002241DD">
        <w:t>3.2.5</w:t>
      </w:r>
      <w:r w:rsidRPr="002241DD">
        <w:tab/>
      </w:r>
      <w:r w:rsidRPr="002241DD">
        <w:tab/>
        <w:t>Si le Service technique responsable des essais d’homologation effectue lui-même l’essai, la mise à disposition d’un échantillon de SEEE représentatif du type à homologuer est nécessaire. Le cas échéant, après discussion avec le constructeur sur, par exemple, les variantes possibles d’implantation, le nombre d’équipements, le nombre de capteurs. Si le Service technique le juge nécessaire, il peut sélectionner un échantillon supplémentaire.</w:t>
      </w:r>
    </w:p>
    <w:p w:rsidR="004342CE" w:rsidRPr="002241DD" w:rsidRDefault="004342CE" w:rsidP="00D22295">
      <w:pPr>
        <w:pStyle w:val="SingleTxtG"/>
        <w:tabs>
          <w:tab w:val="left" w:pos="2268"/>
        </w:tabs>
        <w:ind w:left="2268" w:hanging="1134"/>
      </w:pPr>
      <w:r w:rsidRPr="002241DD">
        <w:t>3.2.6</w:t>
      </w:r>
      <w:r w:rsidRPr="002241DD">
        <w:tab/>
      </w:r>
      <w:r w:rsidRPr="002241DD">
        <w:tab/>
        <w:t>L’(Les) échantillon(s) doit/doivent être estampillés de façon nettement lisible et indélébile de la marque de fabrique ou de commerce du fabricant et de la désignation commerciale.</w:t>
      </w:r>
    </w:p>
    <w:p w:rsidR="004342CE" w:rsidRPr="002241DD" w:rsidRDefault="004342CE" w:rsidP="00D22295">
      <w:pPr>
        <w:pStyle w:val="SingleTxtG"/>
        <w:tabs>
          <w:tab w:val="left" w:pos="2268"/>
        </w:tabs>
        <w:ind w:left="2268" w:hanging="1134"/>
      </w:pPr>
      <w:r w:rsidRPr="002241DD">
        <w:t>3.2.7</w:t>
      </w:r>
      <w:r w:rsidRPr="002241DD">
        <w:tab/>
      </w:r>
      <w:r w:rsidRPr="002241DD">
        <w:tab/>
        <w:t>Si nécessaire, toute restriction d’emploi sera identifiée. De telles restrictions seront instruites dans les annexes 2B et/ou 3B.</w:t>
      </w:r>
    </w:p>
    <w:p w:rsidR="004342CE" w:rsidRPr="002241DD" w:rsidRDefault="004342CE" w:rsidP="00D22295">
      <w:pPr>
        <w:pStyle w:val="SingleTxtG"/>
        <w:tabs>
          <w:tab w:val="left" w:pos="2268"/>
        </w:tabs>
        <w:ind w:left="2268" w:hanging="1134"/>
        <w:rPr>
          <w:bCs/>
        </w:rPr>
      </w:pPr>
      <w:r w:rsidRPr="002241DD">
        <w:rPr>
          <w:bCs/>
        </w:rPr>
        <w:t>3.2.8</w:t>
      </w:r>
      <w:r w:rsidRPr="002241DD">
        <w:rPr>
          <w:bCs/>
        </w:rPr>
        <w:tab/>
      </w:r>
      <w:r w:rsidRPr="002241DD">
        <w:rPr>
          <w:bCs/>
        </w:rPr>
        <w:tab/>
        <w:t xml:space="preserve">Les SEEE mis sur le marché en tant que pièces détachées ne doivent pas être homologués s’ils portent un numéro d’identification indiquant clairement </w:t>
      </w:r>
      <w:r w:rsidRPr="002241DD">
        <w:rPr>
          <w:bCs/>
        </w:rPr>
        <w:lastRenderedPageBreak/>
        <w:t>qu’il s’agit de pièces détachées, et s’ils sont identiques à la pièce correspondante produite par le fabricant de l’équipement d’origine (OEM) pour un véhicule ayant déjà été homologué et proviennent du même producteur.</w:t>
      </w:r>
    </w:p>
    <w:p w:rsidR="004342CE" w:rsidRPr="002241DD" w:rsidRDefault="004342CE" w:rsidP="00D22295">
      <w:pPr>
        <w:pStyle w:val="SingleTxtG"/>
        <w:tabs>
          <w:tab w:val="left" w:pos="2268"/>
        </w:tabs>
        <w:ind w:left="2268" w:hanging="1134"/>
        <w:rPr>
          <w:bCs/>
        </w:rPr>
      </w:pPr>
      <w:r w:rsidRPr="002241DD">
        <w:rPr>
          <w:bCs/>
        </w:rPr>
        <w:t>3.2.9</w:t>
      </w:r>
      <w:r w:rsidRPr="002241DD">
        <w:rPr>
          <w:bCs/>
        </w:rPr>
        <w:tab/>
      </w:r>
      <w:r w:rsidRPr="002241DD">
        <w:rPr>
          <w:bCs/>
        </w:rPr>
        <w:tab/>
        <w:t>Les composants non d’origine destinés à être installés sur des véhicules automobiles ne doivent pas être homologués s’ils n’interviennent pas dans les fonctions liées à l’immunité (voir par. 2.12). Dans ce cas, le constructeur doit établir une déclaration indiquant que le SEEE satisfait aux prescriptions du présent Règlement et, en particulier, respecte les limites fixées aux paragraphes</w:t>
      </w:r>
      <w:r w:rsidR="00A0414C">
        <w:rPr>
          <w:bCs/>
        </w:rPr>
        <w:t> </w:t>
      </w:r>
      <w:r w:rsidRPr="002241DD">
        <w:rPr>
          <w:bCs/>
        </w:rPr>
        <w:t>6.5, 6.6, 6.7, 6.8 et 6.9 du présent Règlement.</w:t>
      </w:r>
    </w:p>
    <w:p w:rsidR="004342CE" w:rsidRPr="002241DD" w:rsidRDefault="004342CE" w:rsidP="00A0414C">
      <w:pPr>
        <w:pStyle w:val="SingleTxtG"/>
        <w:keepNext/>
        <w:tabs>
          <w:tab w:val="left" w:pos="2268"/>
        </w:tabs>
        <w:ind w:left="2268" w:hanging="1134"/>
        <w:rPr>
          <w:bCs/>
        </w:rPr>
      </w:pPr>
      <w:r w:rsidRPr="002241DD">
        <w:rPr>
          <w:bCs/>
        </w:rPr>
        <w:t>3.</w:t>
      </w:r>
      <w:r>
        <w:rPr>
          <w:bCs/>
        </w:rPr>
        <w:t>2.</w:t>
      </w:r>
      <w:r w:rsidRPr="002241DD">
        <w:rPr>
          <w:bCs/>
        </w:rPr>
        <w:t>10</w:t>
      </w:r>
      <w:r w:rsidRPr="002241DD">
        <w:rPr>
          <w:bCs/>
        </w:rPr>
        <w:tab/>
        <w:t>Si un SEEE est (fait partie d’) une source lumineuse, le demandeur doit :</w:t>
      </w:r>
    </w:p>
    <w:p w:rsidR="004342CE" w:rsidRPr="002241DD" w:rsidRDefault="004342CE" w:rsidP="00A0414C">
      <w:pPr>
        <w:pStyle w:val="SingleTxtG"/>
        <w:ind w:left="2835" w:hanging="567"/>
      </w:pPr>
      <w:r w:rsidRPr="002241DD">
        <w:t>a)</w:t>
      </w:r>
      <w:r w:rsidRPr="002241DD">
        <w:tab/>
        <w:t>Indiquer le numéro d’homologation attribué à ce SEEE conformément au Règlement n</w:t>
      </w:r>
      <w:r w:rsidRPr="002241DD">
        <w:rPr>
          <w:vertAlign w:val="superscript"/>
        </w:rPr>
        <w:t>o</w:t>
      </w:r>
      <w:r w:rsidRPr="002241DD">
        <w:t> 37, au Règlement n</w:t>
      </w:r>
      <w:r w:rsidRPr="002241DD">
        <w:rPr>
          <w:vertAlign w:val="superscript"/>
        </w:rPr>
        <w:t>o</w:t>
      </w:r>
      <w:r w:rsidRPr="00D35AEB">
        <w:t> </w:t>
      </w:r>
      <w:r w:rsidRPr="002241DD">
        <w:t>99 ou au Règlement n</w:t>
      </w:r>
      <w:r w:rsidRPr="002241DD">
        <w:rPr>
          <w:vertAlign w:val="superscript"/>
        </w:rPr>
        <w:t>o</w:t>
      </w:r>
      <w:r w:rsidRPr="002241DD">
        <w:t> 128</w:t>
      </w:r>
      <w:r w:rsidR="00A0414C">
        <w:t> </w:t>
      </w:r>
      <w:r w:rsidRPr="002241DD">
        <w:t>;</w:t>
      </w:r>
    </w:p>
    <w:p w:rsidR="004342CE" w:rsidRPr="002241DD" w:rsidRDefault="004342CE" w:rsidP="00A0414C">
      <w:pPr>
        <w:pStyle w:val="SingleTxtG"/>
        <w:ind w:left="3402" w:hanging="567"/>
        <w:rPr>
          <w:bCs/>
        </w:rPr>
      </w:pPr>
      <w:r w:rsidRPr="002241DD">
        <w:rPr>
          <w:bCs/>
        </w:rPr>
        <w:t>ou</w:t>
      </w:r>
    </w:p>
    <w:p w:rsidR="004342CE" w:rsidRPr="002241DD" w:rsidRDefault="004342CE" w:rsidP="00A0414C">
      <w:pPr>
        <w:pStyle w:val="SingleTxtG"/>
        <w:ind w:left="2835" w:hanging="567"/>
        <w:rPr>
          <w:bCs/>
        </w:rPr>
      </w:pPr>
      <w:r w:rsidRPr="002241DD">
        <w:rPr>
          <w:bCs/>
        </w:rPr>
        <w:t>b)</w:t>
      </w:r>
      <w:r w:rsidRPr="002241DD">
        <w:rPr>
          <w:bCs/>
        </w:rPr>
        <w:tab/>
        <w:t xml:space="preserve">Produire le </w:t>
      </w:r>
      <w:r>
        <w:rPr>
          <w:bCs/>
        </w:rPr>
        <w:t>procès-verbal d’essai</w:t>
      </w:r>
      <w:r w:rsidRPr="002241DD">
        <w:rPr>
          <w:bCs/>
        </w:rPr>
        <w:t xml:space="preserve"> établi par un service technique désigné par l’autorité d’homologation de type, indiquant que ce SEEE n’est pas mécaniquement interchangeable avec une source lumineuse conformément au Règlement n</w:t>
      </w:r>
      <w:r w:rsidRPr="002241DD">
        <w:rPr>
          <w:bCs/>
          <w:vertAlign w:val="superscript"/>
        </w:rPr>
        <w:t>o</w:t>
      </w:r>
      <w:r w:rsidRPr="002241DD">
        <w:rPr>
          <w:bCs/>
        </w:rPr>
        <w:t> 37, au Règlement n</w:t>
      </w:r>
      <w:r w:rsidRPr="002241DD">
        <w:rPr>
          <w:bCs/>
          <w:vertAlign w:val="superscript"/>
        </w:rPr>
        <w:t>o</w:t>
      </w:r>
      <w:r w:rsidRPr="002241DD">
        <w:rPr>
          <w:bCs/>
        </w:rPr>
        <w:t> 99 ou au Règlement n</w:t>
      </w:r>
      <w:r w:rsidRPr="002241DD">
        <w:rPr>
          <w:bCs/>
          <w:vertAlign w:val="superscript"/>
        </w:rPr>
        <w:t>o</w:t>
      </w:r>
      <w:r w:rsidRPr="002241DD">
        <w:rPr>
          <w:bCs/>
        </w:rPr>
        <w:t> 128.</w:t>
      </w:r>
    </w:p>
    <w:p w:rsidR="004342CE" w:rsidRPr="002241DD" w:rsidRDefault="004342CE" w:rsidP="001C4124">
      <w:pPr>
        <w:pStyle w:val="HChG"/>
        <w:tabs>
          <w:tab w:val="right" w:pos="2268"/>
        </w:tabs>
      </w:pPr>
      <w:r w:rsidRPr="002241DD">
        <w:tab/>
      </w:r>
      <w:r w:rsidRPr="002241DD">
        <w:tab/>
        <w:t>4.</w:t>
      </w:r>
      <w:r w:rsidRPr="002241DD">
        <w:tab/>
      </w:r>
      <w:r w:rsidRPr="002241DD">
        <w:tab/>
        <w:t>Homologation</w:t>
      </w:r>
    </w:p>
    <w:p w:rsidR="004342CE" w:rsidRPr="002241DD" w:rsidRDefault="004342CE" w:rsidP="00A0414C">
      <w:pPr>
        <w:pStyle w:val="SingleTxtG"/>
        <w:keepNext/>
        <w:tabs>
          <w:tab w:val="left" w:pos="2268"/>
        </w:tabs>
        <w:ind w:left="2268" w:hanging="1134"/>
      </w:pPr>
      <w:r w:rsidRPr="002241DD">
        <w:t>4.1</w:t>
      </w:r>
      <w:r w:rsidRPr="002241DD">
        <w:tab/>
      </w:r>
      <w:r w:rsidRPr="002241DD">
        <w:tab/>
        <w:t>Procédures d’homologation de type</w:t>
      </w:r>
    </w:p>
    <w:p w:rsidR="004342CE" w:rsidRPr="002241DD" w:rsidRDefault="004342CE" w:rsidP="00A0414C">
      <w:pPr>
        <w:pStyle w:val="SingleTxtG"/>
        <w:keepNext/>
        <w:tabs>
          <w:tab w:val="left" w:pos="2268"/>
        </w:tabs>
        <w:ind w:left="2268" w:hanging="1134"/>
      </w:pPr>
      <w:r w:rsidRPr="002241DD">
        <w:t>4.1.1</w:t>
      </w:r>
      <w:r w:rsidRPr="002241DD">
        <w:tab/>
      </w:r>
      <w:r w:rsidRPr="002241DD">
        <w:tab/>
        <w:t>Homologation d’un véhicule</w:t>
      </w:r>
    </w:p>
    <w:p w:rsidR="004342CE" w:rsidRPr="002241DD" w:rsidRDefault="004342CE" w:rsidP="00A0414C">
      <w:pPr>
        <w:pStyle w:val="SingleTxtG"/>
        <w:ind w:left="2268"/>
      </w:pPr>
      <w:r w:rsidRPr="002241DD">
        <w:tab/>
        <w:t>Les procédures alternatives suivantes d’homologation de type de véhicule peuvent être appliquées selon le choix du constructeur du véhicule.</w:t>
      </w:r>
    </w:p>
    <w:p w:rsidR="004342CE" w:rsidRPr="002241DD" w:rsidRDefault="004342CE" w:rsidP="00A0414C">
      <w:pPr>
        <w:pStyle w:val="SingleTxtG"/>
        <w:keepNext/>
        <w:tabs>
          <w:tab w:val="left" w:pos="2268"/>
        </w:tabs>
        <w:ind w:left="2268" w:hanging="1134"/>
      </w:pPr>
      <w:r w:rsidRPr="002241DD">
        <w:t>4.1.1.1</w:t>
      </w:r>
      <w:r w:rsidRPr="002241DD">
        <w:tab/>
        <w:t>Homologation d’une configuration d’un véhicule</w:t>
      </w:r>
    </w:p>
    <w:p w:rsidR="004342CE" w:rsidRPr="002241DD" w:rsidRDefault="004342CE" w:rsidP="00A0414C">
      <w:pPr>
        <w:pStyle w:val="SingleTxtG"/>
        <w:ind w:left="2268"/>
      </w:pPr>
      <w:r w:rsidRPr="002241DD">
        <w:tab/>
        <w:t>Une configuration d’un véhicule permet de réaliser directement l’homologation de type en se conformant aux dispositions décrites au paragraphe</w:t>
      </w:r>
      <w:r w:rsidR="00A0414C">
        <w:t> </w:t>
      </w:r>
      <w:r w:rsidRPr="002241DD">
        <w:t>6 et, s’il y a lieu, au paragraphe</w:t>
      </w:r>
      <w:r w:rsidR="00A0414C">
        <w:t> </w:t>
      </w:r>
      <w:r w:rsidRPr="002241DD">
        <w:t>7 du présent Règlement. Si le constructeur du véhicule choisit la présente procédure, aucun essai ne sera requis, ni sur les systèmes électroniques ni sur les SEEE.</w:t>
      </w:r>
    </w:p>
    <w:p w:rsidR="004342CE" w:rsidRPr="002241DD" w:rsidRDefault="004342CE" w:rsidP="00D22295">
      <w:pPr>
        <w:pStyle w:val="SingleTxtG"/>
        <w:tabs>
          <w:tab w:val="left" w:pos="2268"/>
        </w:tabs>
        <w:ind w:left="2268" w:hanging="1134"/>
      </w:pPr>
      <w:r w:rsidRPr="002241DD">
        <w:t>4.1.1.2</w:t>
      </w:r>
      <w:r w:rsidRPr="002241DD">
        <w:tab/>
        <w:t>Homologation de type d’un véhicule au moyen des tests individuels des</w:t>
      </w:r>
      <w:r w:rsidR="00A0414C">
        <w:t> </w:t>
      </w:r>
      <w:r w:rsidRPr="002241DD">
        <w:t>SEEE</w:t>
      </w:r>
    </w:p>
    <w:p w:rsidR="004342CE" w:rsidRPr="002241DD" w:rsidRDefault="004342CE" w:rsidP="00A0414C">
      <w:pPr>
        <w:pStyle w:val="SingleTxtG"/>
        <w:ind w:left="2268"/>
      </w:pPr>
      <w:r w:rsidRPr="002241DD">
        <w:tab/>
        <w:t>Un constructeur de véhicule peut obtenir l’homologation de type d’un véhicule en démontrant à l’autorité d’homologation de type que tous les systèmes électriques/électroniques ou les SEEE utiles ont été homologués conformément au présent Règlement (voir par. 3.1.3 de ce Règlement) et ont été installées selon toutes les conditions fixées dans celle-ci.</w:t>
      </w:r>
    </w:p>
    <w:p w:rsidR="004342CE" w:rsidRPr="002241DD" w:rsidRDefault="004342CE" w:rsidP="00D22295">
      <w:pPr>
        <w:pStyle w:val="SingleTxtG"/>
        <w:tabs>
          <w:tab w:val="left" w:pos="2268"/>
        </w:tabs>
        <w:ind w:left="2268" w:hanging="1134"/>
      </w:pPr>
      <w:r w:rsidRPr="002241DD">
        <w:t>4.1.1.3</w:t>
      </w:r>
      <w:r w:rsidRPr="002241DD">
        <w:tab/>
      </w:r>
      <w:r w:rsidRPr="002241DD">
        <w:rPr>
          <w:bCs/>
        </w:rPr>
        <w:t>Un constructeur peut obtenir, au titre du présent Règlement, l’homologation d’un véhicule ne possédant aucun équipement devant être soumis aux essais d’immunité et d’émission. Ces homologations ne requièrent pas de tests.</w:t>
      </w:r>
    </w:p>
    <w:p w:rsidR="004342CE" w:rsidRPr="002241DD" w:rsidRDefault="004342CE" w:rsidP="00A0414C">
      <w:pPr>
        <w:pStyle w:val="SingleTxtG"/>
        <w:keepNext/>
        <w:tabs>
          <w:tab w:val="left" w:pos="2268"/>
        </w:tabs>
        <w:ind w:left="2268" w:hanging="1134"/>
        <w:rPr>
          <w:bCs/>
        </w:rPr>
      </w:pPr>
      <w:r w:rsidRPr="002241DD">
        <w:rPr>
          <w:bCs/>
        </w:rPr>
        <w:t>4.1.2</w:t>
      </w:r>
      <w:r w:rsidRPr="002241DD">
        <w:rPr>
          <w:bCs/>
        </w:rPr>
        <w:tab/>
      </w:r>
      <w:r w:rsidRPr="002241DD">
        <w:rPr>
          <w:bCs/>
        </w:rPr>
        <w:tab/>
        <w:t>Homologation d’un type de SEEE</w:t>
      </w:r>
    </w:p>
    <w:p w:rsidR="004342CE" w:rsidRPr="002241DD" w:rsidRDefault="004342CE" w:rsidP="00A0414C">
      <w:pPr>
        <w:pStyle w:val="SingleTxtG"/>
        <w:ind w:left="2268"/>
        <w:rPr>
          <w:bCs/>
        </w:rPr>
      </w:pPr>
      <w:r w:rsidRPr="002241DD">
        <w:rPr>
          <w:bCs/>
        </w:rPr>
        <w:tab/>
        <w:t>L’homologation peut être accordée à un SEEE destiné à équiper tout type de véhicule (homologation de composant), un type particulier ou plusieurs types à la demande du fabricant du SEEE (homologation d’entité technique).</w:t>
      </w:r>
    </w:p>
    <w:p w:rsidR="004342CE" w:rsidRPr="002241DD" w:rsidRDefault="004342CE" w:rsidP="00D22295">
      <w:pPr>
        <w:pStyle w:val="SingleTxtG"/>
        <w:tabs>
          <w:tab w:val="left" w:pos="2268"/>
        </w:tabs>
        <w:ind w:left="2268" w:hanging="1134"/>
        <w:rPr>
          <w:bCs/>
        </w:rPr>
      </w:pPr>
      <w:r w:rsidRPr="002241DD">
        <w:rPr>
          <w:bCs/>
        </w:rPr>
        <w:t>4.1.3</w:t>
      </w:r>
      <w:r w:rsidRPr="002241DD">
        <w:rPr>
          <w:bCs/>
        </w:rPr>
        <w:tab/>
      </w:r>
      <w:r w:rsidRPr="002241DD">
        <w:rPr>
          <w:bCs/>
        </w:rPr>
        <w:tab/>
        <w:t>Les SEEE qui sont des émetteurs intentionnels de radiofréquences et dont l’homologation de type n’a pas été demandée par le constructeur d’un véhicule doivent être accompagnés de consignes d’installation appropriées.</w:t>
      </w:r>
    </w:p>
    <w:p w:rsidR="004342CE" w:rsidRPr="002241DD" w:rsidRDefault="004342CE" w:rsidP="00A0414C">
      <w:pPr>
        <w:pStyle w:val="SingleTxtG"/>
        <w:keepNext/>
        <w:tabs>
          <w:tab w:val="left" w:pos="2268"/>
        </w:tabs>
        <w:ind w:left="2268" w:hanging="1134"/>
      </w:pPr>
      <w:r w:rsidRPr="002241DD">
        <w:lastRenderedPageBreak/>
        <w:t>4.2</w:t>
      </w:r>
      <w:r w:rsidRPr="002241DD">
        <w:tab/>
      </w:r>
      <w:r w:rsidRPr="002241DD">
        <w:tab/>
        <w:t>Obtention de l’homologation de type</w:t>
      </w:r>
    </w:p>
    <w:p w:rsidR="004342CE" w:rsidRPr="002241DD" w:rsidRDefault="004342CE" w:rsidP="00A0414C">
      <w:pPr>
        <w:pStyle w:val="SingleTxtG"/>
        <w:keepNext/>
        <w:tabs>
          <w:tab w:val="left" w:pos="2268"/>
        </w:tabs>
        <w:ind w:left="2268" w:hanging="1134"/>
      </w:pPr>
      <w:r w:rsidRPr="002241DD">
        <w:t>4.2.1</w:t>
      </w:r>
      <w:r w:rsidRPr="002241DD">
        <w:tab/>
      </w:r>
      <w:r w:rsidRPr="002241DD">
        <w:tab/>
        <w:t>Véhicule</w:t>
      </w:r>
    </w:p>
    <w:p w:rsidR="004342CE" w:rsidRPr="002241DD" w:rsidRDefault="004342CE" w:rsidP="00D22295">
      <w:pPr>
        <w:pStyle w:val="SingleTxtG"/>
        <w:tabs>
          <w:tab w:val="left" w:pos="2268"/>
        </w:tabs>
        <w:ind w:left="2268" w:hanging="1134"/>
      </w:pPr>
      <w:r w:rsidRPr="002241DD">
        <w:t>4.2.1.1</w:t>
      </w:r>
      <w:r w:rsidRPr="002241DD">
        <w:tab/>
        <w:t>Si le véhicule représentatif satisfait aux prescriptions définies au paragraphe 6 et, s’il y a lieu, au paragraphe</w:t>
      </w:r>
      <w:r w:rsidR="00A0414C">
        <w:t> </w:t>
      </w:r>
      <w:r w:rsidRPr="002241DD">
        <w:t>7 du présent Règlement, l’homologation de type est accordée.</w:t>
      </w:r>
    </w:p>
    <w:p w:rsidR="004342CE" w:rsidRPr="002241DD" w:rsidRDefault="004342CE" w:rsidP="00D22295">
      <w:pPr>
        <w:pStyle w:val="SingleTxtG"/>
        <w:tabs>
          <w:tab w:val="left" w:pos="2268"/>
        </w:tabs>
        <w:ind w:left="2268" w:hanging="1134"/>
      </w:pPr>
      <w:r w:rsidRPr="002241DD">
        <w:t>4.2.1.2</w:t>
      </w:r>
      <w:r w:rsidRPr="002241DD">
        <w:tab/>
        <w:t>Un modèle de fiche de communication est présenté en annexe 3A.</w:t>
      </w:r>
    </w:p>
    <w:p w:rsidR="004342CE" w:rsidRPr="002241DD" w:rsidRDefault="004342CE" w:rsidP="00A0414C">
      <w:pPr>
        <w:pStyle w:val="SingleTxtG"/>
        <w:keepNext/>
        <w:tabs>
          <w:tab w:val="left" w:pos="2268"/>
        </w:tabs>
        <w:ind w:left="2268" w:hanging="1134"/>
      </w:pPr>
      <w:r w:rsidRPr="002241DD">
        <w:t>4.2.2</w:t>
      </w:r>
      <w:r w:rsidRPr="002241DD">
        <w:tab/>
      </w:r>
      <w:r w:rsidRPr="002241DD">
        <w:tab/>
        <w:t>SEEE</w:t>
      </w:r>
    </w:p>
    <w:p w:rsidR="004342CE" w:rsidRPr="002241DD" w:rsidRDefault="004342CE" w:rsidP="00D22295">
      <w:pPr>
        <w:pStyle w:val="SingleTxtG"/>
        <w:tabs>
          <w:tab w:val="left" w:pos="2268"/>
        </w:tabs>
        <w:ind w:left="2268" w:hanging="1134"/>
      </w:pPr>
      <w:r w:rsidRPr="002241DD">
        <w:t>4.2.2.1</w:t>
      </w:r>
      <w:r w:rsidRPr="002241DD">
        <w:tab/>
        <w:t>Si le ou les systèmes représentatifs du SEEE satisfont aux prescriptions définies au paragraphe</w:t>
      </w:r>
      <w:r w:rsidR="00A0414C">
        <w:t> </w:t>
      </w:r>
      <w:r w:rsidRPr="002241DD">
        <w:t>6 et, s’il y a lieu, au paragraphe</w:t>
      </w:r>
      <w:r w:rsidR="00A0414C">
        <w:t> </w:t>
      </w:r>
      <w:r w:rsidRPr="002241DD">
        <w:t>7 du présent Règlement, l’homologation de type est accordée.</w:t>
      </w:r>
    </w:p>
    <w:p w:rsidR="004342CE" w:rsidRPr="002241DD" w:rsidRDefault="004342CE" w:rsidP="00D22295">
      <w:pPr>
        <w:pStyle w:val="SingleTxtG"/>
        <w:tabs>
          <w:tab w:val="left" w:pos="2268"/>
        </w:tabs>
        <w:ind w:left="2268" w:hanging="1134"/>
      </w:pPr>
      <w:r w:rsidRPr="002241DD">
        <w:t>4.2.2.2</w:t>
      </w:r>
      <w:r w:rsidRPr="002241DD">
        <w:tab/>
        <w:t>Un modèle de fiche de communication est présenté en annexe 3B.</w:t>
      </w:r>
    </w:p>
    <w:p w:rsidR="004342CE" w:rsidRPr="002241DD" w:rsidRDefault="004342CE" w:rsidP="00D22295">
      <w:pPr>
        <w:pStyle w:val="SingleTxtG"/>
        <w:tabs>
          <w:tab w:val="left" w:pos="2268"/>
        </w:tabs>
        <w:ind w:left="2268" w:hanging="1134"/>
      </w:pPr>
      <w:r w:rsidRPr="002241DD">
        <w:t>4.2.3</w:t>
      </w:r>
      <w:r w:rsidRPr="002241DD">
        <w:tab/>
      </w:r>
      <w:r w:rsidRPr="002241DD">
        <w:tab/>
        <w:t>Afin d’établir les fiches de communication mentionnées dans les paragraphes</w:t>
      </w:r>
      <w:r w:rsidR="00A0414C">
        <w:t> </w:t>
      </w:r>
      <w:r w:rsidRPr="002241DD">
        <w:t>4.2.1.2 ou 4.2.2.2 ci-dessus, l’autorité d’homologation de type des Parties contractantes assurant l’homologation peut utiliser un compte-rendu approuvé ou préparé par un laboratoire reconnu ou en conformité aux provisions de ce Règlement.</w:t>
      </w:r>
    </w:p>
    <w:p w:rsidR="004342CE" w:rsidRPr="002241DD" w:rsidRDefault="004342CE" w:rsidP="00D22295">
      <w:pPr>
        <w:pStyle w:val="SingleTxtG"/>
        <w:tabs>
          <w:tab w:val="left" w:pos="2268"/>
        </w:tabs>
        <w:ind w:left="2268" w:hanging="1134"/>
      </w:pPr>
      <w:r w:rsidRPr="002241DD">
        <w:t>4.2.4</w:t>
      </w:r>
      <w:r w:rsidRPr="002241DD">
        <w:tab/>
      </w:r>
      <w:r w:rsidRPr="002241DD">
        <w:tab/>
        <w:t>Si un SEEE est (fait partie d’) une source lumineuse et si la documentation évoquée au paragraphe</w:t>
      </w:r>
      <w:r w:rsidR="00A0414C">
        <w:t> </w:t>
      </w:r>
      <w:r w:rsidRPr="002241DD">
        <w:t>3.2.10 ci-dessus est manquante, l’homologation de ce SEEE sur la base du Règlement n</w:t>
      </w:r>
      <w:r w:rsidRPr="002241DD">
        <w:rPr>
          <w:vertAlign w:val="superscript"/>
        </w:rPr>
        <w:t>o</w:t>
      </w:r>
      <w:r w:rsidRPr="002241DD">
        <w:t> 10 doit être refusée.</w:t>
      </w:r>
    </w:p>
    <w:p w:rsidR="004342CE" w:rsidRPr="002241DD" w:rsidRDefault="004342CE" w:rsidP="00D22295">
      <w:pPr>
        <w:pStyle w:val="SingleTxtG"/>
        <w:tabs>
          <w:tab w:val="left" w:pos="2268"/>
        </w:tabs>
        <w:ind w:left="2268" w:hanging="1134"/>
      </w:pPr>
      <w:r w:rsidRPr="002241DD">
        <w:t>4.3</w:t>
      </w:r>
      <w:r w:rsidRPr="002241DD">
        <w:tab/>
      </w:r>
      <w:r w:rsidRPr="002241DD">
        <w:tab/>
        <w:t>L’homologation ou le refus d’homologation d’un type de véhicule ou de SEEE conformément au présent Règlement, doit être communiqué aux Parties à l’Accord qui appliquent le présent Règlement, au moyen d’une fiche conforme au modèle de l’annexe 3A ou 3B du présent Règlement et de photographies et/ou de diagrammes et dessins fournis par le demandeur, dans un format maximum A4 (210 × 297 mm) ou pliés selon ces dimensions et réalisés à une échelle appropriée.</w:t>
      </w:r>
    </w:p>
    <w:p w:rsidR="004342CE" w:rsidRPr="002241DD" w:rsidRDefault="004342CE" w:rsidP="00A0414C">
      <w:pPr>
        <w:pStyle w:val="HChG"/>
        <w:tabs>
          <w:tab w:val="right" w:pos="2268"/>
        </w:tabs>
      </w:pPr>
      <w:r w:rsidRPr="002241DD">
        <w:tab/>
      </w:r>
      <w:r w:rsidRPr="002241DD">
        <w:tab/>
        <w:t>5.</w:t>
      </w:r>
      <w:r w:rsidRPr="002241DD">
        <w:tab/>
      </w:r>
      <w:r w:rsidRPr="002241DD">
        <w:tab/>
        <w:t>Marquage</w:t>
      </w:r>
    </w:p>
    <w:p w:rsidR="004342CE" w:rsidRPr="002241DD" w:rsidRDefault="004342CE" w:rsidP="00D22295">
      <w:pPr>
        <w:pStyle w:val="SingleTxtG"/>
        <w:tabs>
          <w:tab w:val="left" w:pos="2268"/>
        </w:tabs>
        <w:ind w:left="2268" w:hanging="1134"/>
      </w:pPr>
      <w:r w:rsidRPr="002241DD">
        <w:t>5.1</w:t>
      </w:r>
      <w:r w:rsidRPr="002241DD">
        <w:tab/>
      </w:r>
      <w:r w:rsidRPr="002241DD">
        <w:tab/>
        <w:t>Un numéro d’homologation est attribué à chaque type de véhicule ou de SEEE homologué. Les deux premiers chiffres de ce numéro (actuellement 0</w:t>
      </w:r>
      <w:r>
        <w:t>6</w:t>
      </w:r>
      <w:r w:rsidRPr="002241DD">
        <w:t>) indiquent la série d’amendements correspondant aux modifications techniques essentielles les plus récentes apportées au Règlement à la date de délivrance de l’homologation. Une Partie contractante ne peut attribuer le même numéro d’homologation à un autre type de véhicule ou de SEEE.</w:t>
      </w:r>
    </w:p>
    <w:p w:rsidR="004342CE" w:rsidRPr="002241DD" w:rsidRDefault="004342CE" w:rsidP="00A0414C">
      <w:pPr>
        <w:pStyle w:val="SingleTxtG"/>
        <w:keepNext/>
        <w:tabs>
          <w:tab w:val="left" w:pos="2268"/>
        </w:tabs>
        <w:ind w:left="2268" w:hanging="1134"/>
      </w:pPr>
      <w:r w:rsidRPr="002241DD">
        <w:t>5.2</w:t>
      </w:r>
      <w:r w:rsidRPr="002241DD">
        <w:tab/>
      </w:r>
      <w:r w:rsidRPr="002241DD">
        <w:tab/>
        <w:t>Présence du marquage</w:t>
      </w:r>
    </w:p>
    <w:p w:rsidR="004342CE" w:rsidRPr="002241DD" w:rsidRDefault="004342CE" w:rsidP="00A0414C">
      <w:pPr>
        <w:pStyle w:val="SingleTxtG"/>
        <w:keepNext/>
        <w:tabs>
          <w:tab w:val="left" w:pos="2268"/>
        </w:tabs>
        <w:ind w:left="2268" w:hanging="1134"/>
      </w:pPr>
      <w:r w:rsidRPr="002241DD">
        <w:t>5.2.1</w:t>
      </w:r>
      <w:r w:rsidRPr="002241DD">
        <w:tab/>
      </w:r>
      <w:r w:rsidRPr="002241DD">
        <w:tab/>
        <w:t>Véhicule</w:t>
      </w:r>
    </w:p>
    <w:p w:rsidR="004342CE" w:rsidRPr="002241DD" w:rsidRDefault="004342CE" w:rsidP="00A0414C">
      <w:pPr>
        <w:pStyle w:val="SingleTxtG"/>
        <w:ind w:left="2268"/>
      </w:pPr>
      <w:r w:rsidRPr="002241DD">
        <w:tab/>
        <w:t>Un numéro d’homologation prescrit au paragraphe</w:t>
      </w:r>
      <w:r w:rsidR="00A0414C">
        <w:t> </w:t>
      </w:r>
      <w:r w:rsidRPr="002241DD">
        <w:t>5.3 ci-dessous doit être attribué à chaque type de véhicule conforme à un type homologué en application du présent Règlement.</w:t>
      </w:r>
    </w:p>
    <w:p w:rsidR="004342CE" w:rsidRPr="002241DD" w:rsidRDefault="004342CE" w:rsidP="00A0414C">
      <w:pPr>
        <w:pStyle w:val="SingleTxtG"/>
        <w:keepNext/>
        <w:tabs>
          <w:tab w:val="left" w:pos="2268"/>
        </w:tabs>
        <w:ind w:left="2268" w:hanging="1134"/>
      </w:pPr>
      <w:r w:rsidRPr="002241DD">
        <w:t>5.2.2</w:t>
      </w:r>
      <w:r w:rsidRPr="002241DD">
        <w:tab/>
      </w:r>
      <w:r w:rsidRPr="002241DD">
        <w:tab/>
        <w:t>Sous-ensemble</w:t>
      </w:r>
    </w:p>
    <w:p w:rsidR="004342CE" w:rsidRPr="002241DD" w:rsidRDefault="004342CE" w:rsidP="00A0414C">
      <w:pPr>
        <w:pStyle w:val="SingleTxtG"/>
        <w:ind w:left="2268"/>
      </w:pPr>
      <w:r w:rsidRPr="002241DD">
        <w:tab/>
        <w:t>Un numéro d’homologation prescrit au paragraphe</w:t>
      </w:r>
      <w:r w:rsidR="00A0414C">
        <w:t> </w:t>
      </w:r>
      <w:r w:rsidRPr="002241DD">
        <w:t>5.3 ci-dessous doit être attribué à chaque SEEE conforme à un type homologué en application du présent Règlement.</w:t>
      </w:r>
    </w:p>
    <w:p w:rsidR="004342CE" w:rsidRPr="002241DD" w:rsidRDefault="004342CE" w:rsidP="00A0414C">
      <w:pPr>
        <w:pStyle w:val="SingleTxtG"/>
        <w:ind w:left="2268"/>
      </w:pPr>
      <w:r w:rsidRPr="002241DD">
        <w:tab/>
        <w:t>Aucun marquage n’est requis pour les systèmes électriques/électroniques intégrés au véhicule homologué en tant qu’unité.</w:t>
      </w:r>
    </w:p>
    <w:p w:rsidR="004342CE" w:rsidRPr="002241DD" w:rsidRDefault="004342CE" w:rsidP="00A0414C">
      <w:pPr>
        <w:pStyle w:val="SingleTxtG"/>
        <w:keepNext/>
        <w:tabs>
          <w:tab w:val="left" w:pos="2268"/>
        </w:tabs>
        <w:ind w:left="2268" w:hanging="1134"/>
      </w:pPr>
      <w:r w:rsidRPr="002241DD">
        <w:lastRenderedPageBreak/>
        <w:t>5.3</w:t>
      </w:r>
      <w:r w:rsidRPr="002241DD">
        <w:tab/>
      </w:r>
      <w:r w:rsidRPr="002241DD">
        <w:tab/>
        <w:t>Une marque d’homologation internationale doit être apposée dans un emplacement visible et facilement accessible spécifié sur la fiche de communication, sur chaque véhicule conforme au type homologué en vertu du présent Règlement. Cette marque se compose :</w:t>
      </w:r>
    </w:p>
    <w:p w:rsidR="004342CE" w:rsidRPr="002241DD" w:rsidRDefault="004342CE" w:rsidP="00D22295">
      <w:pPr>
        <w:pStyle w:val="SingleTxtG"/>
        <w:tabs>
          <w:tab w:val="left" w:pos="2268"/>
        </w:tabs>
        <w:ind w:left="2268" w:hanging="1134"/>
      </w:pPr>
      <w:r w:rsidRPr="002241DD">
        <w:t>5.3.1</w:t>
      </w:r>
      <w:r w:rsidRPr="002241DD">
        <w:tab/>
      </w:r>
      <w:r w:rsidRPr="002241DD">
        <w:tab/>
        <w:t>D’un cercle entourant la lettre « E », suivi du numéro distinctif du pays qui a accordé l’homologation</w:t>
      </w:r>
      <w:r w:rsidRPr="00AD7B22">
        <w:rPr>
          <w:rStyle w:val="FootnoteReference"/>
        </w:rPr>
        <w:footnoteReference w:id="4"/>
      </w:r>
      <w:r w:rsidR="00A0414C">
        <w:t> </w:t>
      </w:r>
      <w:r w:rsidRPr="002241DD">
        <w:t>;</w:t>
      </w:r>
    </w:p>
    <w:p w:rsidR="004342CE" w:rsidRPr="002241DD" w:rsidRDefault="004342CE" w:rsidP="00D22295">
      <w:pPr>
        <w:pStyle w:val="SingleTxtG"/>
        <w:tabs>
          <w:tab w:val="left" w:pos="2268"/>
        </w:tabs>
        <w:ind w:left="2268" w:hanging="1134"/>
      </w:pPr>
      <w:r w:rsidRPr="002241DD">
        <w:t>5.3.2</w:t>
      </w:r>
      <w:r w:rsidRPr="002241DD">
        <w:tab/>
      </w:r>
      <w:r w:rsidRPr="002241DD">
        <w:tab/>
        <w:t>Du numéro du présent Règlement, suivi de la lettre « R », d’un tiret et du numéro d’homologation à droite du cercle spécifié au paragraphe</w:t>
      </w:r>
      <w:r w:rsidR="00A0414C">
        <w:t> </w:t>
      </w:r>
      <w:r w:rsidRPr="002241DD">
        <w:t>5.3.1 ci</w:t>
      </w:r>
      <w:r w:rsidR="00A0414C">
        <w:noBreakHyphen/>
      </w:r>
      <w:r w:rsidRPr="002241DD">
        <w:t>dessus.</w:t>
      </w:r>
    </w:p>
    <w:p w:rsidR="004342CE" w:rsidRPr="002241DD" w:rsidRDefault="004342CE" w:rsidP="00D22295">
      <w:pPr>
        <w:pStyle w:val="SingleTxtG"/>
        <w:tabs>
          <w:tab w:val="left" w:pos="2268"/>
        </w:tabs>
        <w:ind w:left="2268" w:hanging="1134"/>
      </w:pPr>
      <w:r w:rsidRPr="002241DD">
        <w:t>5.4</w:t>
      </w:r>
      <w:r w:rsidRPr="002241DD">
        <w:tab/>
      </w:r>
      <w:r w:rsidRPr="002241DD">
        <w:tab/>
        <w:t>Un exemple de marquage de l’homologation CEE par type est présenté à l’annexe</w:t>
      </w:r>
      <w:r w:rsidR="00A0414C">
        <w:t> </w:t>
      </w:r>
      <w:r w:rsidRPr="002241DD">
        <w:t>1 du présent Règlement.</w:t>
      </w:r>
    </w:p>
    <w:p w:rsidR="004342CE" w:rsidRPr="002241DD" w:rsidRDefault="004342CE" w:rsidP="00D22295">
      <w:pPr>
        <w:pStyle w:val="SingleTxtG"/>
        <w:tabs>
          <w:tab w:val="left" w:pos="2268"/>
        </w:tabs>
        <w:ind w:left="2268" w:hanging="1134"/>
      </w:pPr>
      <w:r w:rsidRPr="002241DD">
        <w:t>5.5</w:t>
      </w:r>
      <w:r w:rsidRPr="002241DD">
        <w:tab/>
      </w:r>
      <w:r w:rsidRPr="002241DD">
        <w:tab/>
        <w:t>Il n’est pas nécessaire que les marques portées par les SEEE en conformité avec le paragraphe</w:t>
      </w:r>
      <w:r w:rsidR="00371533">
        <w:t> </w:t>
      </w:r>
      <w:r w:rsidRPr="002241DD">
        <w:t>5.3 ci-dessus soient visibles lorsque ceux-ci sont installés dans le véhicule.</w:t>
      </w:r>
    </w:p>
    <w:p w:rsidR="004342CE" w:rsidRPr="002241DD" w:rsidRDefault="004342CE" w:rsidP="00A0414C">
      <w:pPr>
        <w:pStyle w:val="HChG"/>
        <w:ind w:left="2268"/>
      </w:pPr>
      <w:r w:rsidRPr="002241DD">
        <w:t>6.</w:t>
      </w:r>
      <w:r w:rsidRPr="002241DD">
        <w:tab/>
      </w:r>
      <w:r w:rsidRPr="002241DD">
        <w:tab/>
        <w:t xml:space="preserve">Prescriptions dans les configurations autres </w:t>
      </w:r>
      <w:r w:rsidR="00A0414C">
        <w:br/>
      </w:r>
      <w:r w:rsidRPr="002241DD">
        <w:t>que</w:t>
      </w:r>
      <w:r w:rsidR="00A0414C">
        <w:t xml:space="preserve"> </w:t>
      </w:r>
      <w:r w:rsidRPr="002241DD">
        <w:t xml:space="preserve">« mode recharge du SRSEE </w:t>
      </w:r>
      <w:r w:rsidR="00D70B76">
        <w:br/>
      </w:r>
      <w:r w:rsidRPr="002241DD">
        <w:t>sur le réseau électrique »</w:t>
      </w:r>
    </w:p>
    <w:p w:rsidR="004342CE" w:rsidRPr="002241DD" w:rsidRDefault="004342CE" w:rsidP="00D70B76">
      <w:pPr>
        <w:pStyle w:val="SingleTxtG"/>
        <w:keepNext/>
        <w:tabs>
          <w:tab w:val="left" w:pos="2268"/>
        </w:tabs>
        <w:ind w:left="2268" w:hanging="1134"/>
        <w:rPr>
          <w:bCs/>
        </w:rPr>
      </w:pPr>
      <w:r w:rsidRPr="002241DD">
        <w:rPr>
          <w:bCs/>
        </w:rPr>
        <w:t>6.1</w:t>
      </w:r>
      <w:r w:rsidRPr="002241DD">
        <w:rPr>
          <w:bCs/>
        </w:rPr>
        <w:tab/>
      </w:r>
      <w:r w:rsidRPr="002241DD">
        <w:rPr>
          <w:bCs/>
        </w:rPr>
        <w:tab/>
        <w:t>Spécifications générales</w:t>
      </w:r>
    </w:p>
    <w:p w:rsidR="004342CE" w:rsidRPr="002241DD" w:rsidRDefault="004342CE" w:rsidP="00D22295">
      <w:pPr>
        <w:pStyle w:val="SingleTxtG"/>
        <w:tabs>
          <w:tab w:val="left" w:pos="2268"/>
        </w:tabs>
        <w:ind w:left="2268" w:hanging="1134"/>
        <w:rPr>
          <w:bCs/>
        </w:rPr>
      </w:pPr>
      <w:r w:rsidRPr="002241DD">
        <w:rPr>
          <w:bCs/>
        </w:rPr>
        <w:t>6.1.1</w:t>
      </w:r>
      <w:r w:rsidRPr="002241DD">
        <w:rPr>
          <w:bCs/>
        </w:rPr>
        <w:tab/>
      </w:r>
      <w:r w:rsidRPr="002241DD">
        <w:rPr>
          <w:bCs/>
        </w:rPr>
        <w:tab/>
        <w:t>Un véhicule et son/ses système(s) électrique(s)/électronique(s) ou son/ses SEEE doivent être conçus, fabriqués et installés de telle sorte que, dans des conditions normales d’utilisation, le véhicule puisse satisfaire aux dispositions du présent Règlement.</w:t>
      </w:r>
    </w:p>
    <w:p w:rsidR="004342CE" w:rsidRPr="002241DD" w:rsidRDefault="004342CE" w:rsidP="00D22295">
      <w:pPr>
        <w:pStyle w:val="SingleTxtG"/>
        <w:tabs>
          <w:tab w:val="left" w:pos="2268"/>
        </w:tabs>
        <w:ind w:left="2268" w:hanging="1134"/>
        <w:rPr>
          <w:bCs/>
        </w:rPr>
      </w:pPr>
      <w:r w:rsidRPr="002241DD">
        <w:rPr>
          <w:bCs/>
        </w:rPr>
        <w:t>6.1.1.1</w:t>
      </w:r>
      <w:r w:rsidRPr="002241DD">
        <w:rPr>
          <w:bCs/>
        </w:rPr>
        <w:tab/>
        <w:t>Le véhicule est soumis à des essais concernant les émissions rayonnées et l’immunité aux perturbations rayonnées. Aucun essai relatif aux émissions par conduction ou à l’immunité aux perturbations conduites n’est requis pour l’homologation du véhicule.</w:t>
      </w:r>
    </w:p>
    <w:p w:rsidR="004342CE" w:rsidRPr="002241DD" w:rsidRDefault="004342CE" w:rsidP="00D22295">
      <w:pPr>
        <w:pStyle w:val="SingleTxtG"/>
        <w:tabs>
          <w:tab w:val="left" w:pos="2268"/>
        </w:tabs>
        <w:ind w:left="2268" w:hanging="1134"/>
        <w:rPr>
          <w:bCs/>
        </w:rPr>
      </w:pPr>
      <w:r w:rsidRPr="002241DD">
        <w:rPr>
          <w:bCs/>
        </w:rPr>
        <w:t>6.1.1.2</w:t>
      </w:r>
      <w:r w:rsidRPr="002241DD">
        <w:rPr>
          <w:bCs/>
        </w:rPr>
        <w:tab/>
        <w:t>Le(s) SEEE est (sont) soumis à des essais concernant les émissions rayonnées et conduites ainsi que l’immunité aux perturbations rayonnées et conduites.</w:t>
      </w:r>
    </w:p>
    <w:p w:rsidR="004342CE" w:rsidRPr="002241DD" w:rsidRDefault="004342CE" w:rsidP="00D22295">
      <w:pPr>
        <w:pStyle w:val="SingleTxtG"/>
        <w:tabs>
          <w:tab w:val="left" w:pos="2268"/>
        </w:tabs>
        <w:ind w:left="2268" w:hanging="1134"/>
        <w:rPr>
          <w:bCs/>
        </w:rPr>
      </w:pPr>
      <w:r w:rsidRPr="002241DD">
        <w:rPr>
          <w:bCs/>
        </w:rPr>
        <w:t>6.1.2</w:t>
      </w:r>
      <w:r w:rsidRPr="002241DD">
        <w:rPr>
          <w:bCs/>
        </w:rPr>
        <w:tab/>
      </w:r>
      <w:r w:rsidRPr="002241DD">
        <w:rPr>
          <w:bCs/>
        </w:rPr>
        <w:tab/>
        <w:t>Avant de procéder aux essais, le Service technique doit élaborer avec le constructeur un plan d’essai précisant au moins le mode opératoire, la ou les fonctions stimulées et contrôlées, le(s) critère(s) de réussite/d’échec et les émissions envisagées.</w:t>
      </w:r>
    </w:p>
    <w:p w:rsidR="004342CE" w:rsidRPr="002241DD" w:rsidRDefault="004342CE" w:rsidP="00D22295">
      <w:pPr>
        <w:pStyle w:val="SingleTxtG"/>
        <w:tabs>
          <w:tab w:val="left" w:pos="2268"/>
        </w:tabs>
        <w:ind w:left="2268" w:hanging="1134"/>
        <w:rPr>
          <w:bCs/>
        </w:rPr>
      </w:pPr>
      <w:r w:rsidRPr="002241DD">
        <w:rPr>
          <w:bCs/>
        </w:rPr>
        <w:t>6.2</w:t>
      </w:r>
      <w:r w:rsidRPr="002241DD">
        <w:rPr>
          <w:bCs/>
        </w:rPr>
        <w:tab/>
      </w:r>
      <w:r w:rsidRPr="002241DD">
        <w:rPr>
          <w:bCs/>
        </w:rPr>
        <w:tab/>
        <w:t>Spécifications relatives aux perturbations électromagnétiques en bande large rayonnées par le véhicule</w:t>
      </w:r>
    </w:p>
    <w:p w:rsidR="004342CE" w:rsidRPr="002241DD" w:rsidRDefault="004342CE" w:rsidP="00D70B76">
      <w:pPr>
        <w:pStyle w:val="SingleTxtG"/>
        <w:keepNext/>
        <w:tabs>
          <w:tab w:val="left" w:pos="2268"/>
        </w:tabs>
        <w:ind w:left="2268" w:hanging="1134"/>
        <w:rPr>
          <w:bCs/>
        </w:rPr>
      </w:pPr>
      <w:r w:rsidRPr="002241DD">
        <w:rPr>
          <w:bCs/>
        </w:rPr>
        <w:t>6.2.1</w:t>
      </w:r>
      <w:r w:rsidRPr="002241DD">
        <w:rPr>
          <w:bCs/>
        </w:rPr>
        <w:tab/>
      </w:r>
      <w:r w:rsidRPr="002241DD">
        <w:rPr>
          <w:bCs/>
        </w:rPr>
        <w:tab/>
        <w:t>Méthode de mesure</w:t>
      </w:r>
    </w:p>
    <w:p w:rsidR="004342CE" w:rsidRPr="002241DD" w:rsidRDefault="004342CE" w:rsidP="00D70B76">
      <w:pPr>
        <w:pStyle w:val="SingleTxtG"/>
        <w:ind w:left="2268"/>
      </w:pPr>
      <w:r w:rsidRPr="002241DD">
        <w:t>Les perturbations électromagnétiques rayonnées par le véhicule représentatif de son type sont mesurées selon la procédure décrite à l’annexe</w:t>
      </w:r>
      <w:r w:rsidR="00D70B76">
        <w:t> </w:t>
      </w:r>
      <w:r w:rsidRPr="002241DD">
        <w:t>4. La méthode de mesure est définie par le constructeur du véhicule en accord avec le Service technique.</w:t>
      </w:r>
    </w:p>
    <w:p w:rsidR="004342CE" w:rsidRPr="002241DD" w:rsidRDefault="004342CE" w:rsidP="00D22295">
      <w:pPr>
        <w:pStyle w:val="SingleTxtG"/>
        <w:tabs>
          <w:tab w:val="left" w:pos="2268"/>
        </w:tabs>
        <w:ind w:left="2268" w:hanging="1134"/>
        <w:rPr>
          <w:bCs/>
        </w:rPr>
      </w:pPr>
      <w:r w:rsidRPr="002241DD">
        <w:rPr>
          <w:bCs/>
        </w:rPr>
        <w:t>6.2.2</w:t>
      </w:r>
      <w:r w:rsidRPr="002241DD">
        <w:rPr>
          <w:bCs/>
        </w:rPr>
        <w:tab/>
      </w:r>
      <w:r w:rsidRPr="002241DD">
        <w:rPr>
          <w:bCs/>
        </w:rPr>
        <w:tab/>
        <w:t>Limites, aux fins de l’homologation, des perturbations électromagnétiques en bande large rayonnées par le véhicule.</w:t>
      </w:r>
    </w:p>
    <w:p w:rsidR="004342CE" w:rsidRPr="002241DD" w:rsidRDefault="004342CE" w:rsidP="00D22295">
      <w:pPr>
        <w:pStyle w:val="SingleTxtG"/>
        <w:tabs>
          <w:tab w:val="left" w:pos="2268"/>
        </w:tabs>
        <w:ind w:left="2268" w:hanging="1134"/>
        <w:rPr>
          <w:bCs/>
        </w:rPr>
      </w:pPr>
      <w:r w:rsidRPr="002241DD">
        <w:rPr>
          <w:bCs/>
        </w:rPr>
        <w:t>6.2.2.1</w:t>
      </w:r>
      <w:r w:rsidRPr="002241DD">
        <w:rPr>
          <w:bCs/>
        </w:rPr>
        <w:tab/>
      </w:r>
      <w:r w:rsidRPr="00D70B76">
        <w:t>Pour une distance de 10,0 </w:t>
      </w:r>
      <w:r w:rsidRPr="00D70B76">
        <w:sym w:font="Symbol" w:char="F0B1"/>
      </w:r>
      <w:r w:rsidRPr="00D70B76">
        <w:t> 0,2 m de l’antenne par rapport au véhicule testé selon la procédure décrite à l’annexe</w:t>
      </w:r>
      <w:r w:rsidR="00D70B76" w:rsidRPr="00D70B76">
        <w:t> </w:t>
      </w:r>
      <w:r w:rsidRPr="00D70B76">
        <w:t>4, la limite est (appendice 2 du présent Règlement) : égale à 32 dB microvolts/m dans la bande de fréquences 30 à 75 MHz</w:t>
      </w:r>
      <w:r w:rsidR="00D70B76">
        <w:t> </w:t>
      </w:r>
      <w:r w:rsidRPr="00D70B76">
        <w:t>; croissante de façon logarithmique de 32 à 43 dB microvolts/m dans</w:t>
      </w:r>
      <w:r w:rsidRPr="002241DD">
        <w:rPr>
          <w:bCs/>
        </w:rPr>
        <w:t xml:space="preserve"> </w:t>
      </w:r>
      <w:r w:rsidRPr="002241DD">
        <w:rPr>
          <w:bCs/>
        </w:rPr>
        <w:lastRenderedPageBreak/>
        <w:t>la bande de fréquences 75 à 400 MHz</w:t>
      </w:r>
      <w:r w:rsidR="00D70B76">
        <w:rPr>
          <w:bCs/>
        </w:rPr>
        <w:t> </w:t>
      </w:r>
      <w:r w:rsidRPr="002241DD">
        <w:rPr>
          <w:bCs/>
        </w:rPr>
        <w:t>; égale à 43 dB microvolts/m dans la bande 400 à 1 000 MHz.</w:t>
      </w:r>
    </w:p>
    <w:p w:rsidR="004342CE" w:rsidRPr="002241DD" w:rsidRDefault="004342CE" w:rsidP="00D22295">
      <w:pPr>
        <w:pStyle w:val="SingleTxtG"/>
        <w:tabs>
          <w:tab w:val="left" w:pos="2268"/>
        </w:tabs>
        <w:ind w:left="2268" w:hanging="1134"/>
        <w:rPr>
          <w:bCs/>
        </w:rPr>
      </w:pPr>
      <w:r w:rsidRPr="002241DD">
        <w:rPr>
          <w:bCs/>
        </w:rPr>
        <w:t>6.2.2.2</w:t>
      </w:r>
      <w:r w:rsidRPr="002241DD">
        <w:rPr>
          <w:bCs/>
        </w:rPr>
        <w:tab/>
        <w:t>Pour une distance de 3,0 </w:t>
      </w:r>
      <w:r w:rsidRPr="002241DD">
        <w:rPr>
          <w:bCs/>
        </w:rPr>
        <w:sym w:font="Symbol" w:char="F0B1"/>
      </w:r>
      <w:r w:rsidRPr="002241DD">
        <w:rPr>
          <w:bCs/>
        </w:rPr>
        <w:t> 0,05 m de l’antenne par rapport au véhicule testé selon la procédure décrite à l’annexe</w:t>
      </w:r>
      <w:r w:rsidR="00D70B76">
        <w:rPr>
          <w:bCs/>
        </w:rPr>
        <w:t> </w:t>
      </w:r>
      <w:r w:rsidRPr="002241DD">
        <w:rPr>
          <w:bCs/>
        </w:rPr>
        <w:t>4, la limite est (appendice</w:t>
      </w:r>
      <w:r w:rsidR="00D70B76">
        <w:rPr>
          <w:bCs/>
        </w:rPr>
        <w:t> </w:t>
      </w:r>
      <w:r w:rsidRPr="002241DD">
        <w:rPr>
          <w:bCs/>
        </w:rPr>
        <w:t>3 du présent Règlement) : égale à 42 dB microvolts/m dans la bande de fréquences 30 à 75 MHz</w:t>
      </w:r>
      <w:r w:rsidR="00D70B76">
        <w:rPr>
          <w:bCs/>
        </w:rPr>
        <w:t> </w:t>
      </w:r>
      <w:r w:rsidRPr="002241DD">
        <w:rPr>
          <w:bCs/>
        </w:rPr>
        <w:t>; croissante de façon logarithmique de 42 à 53 dB microvolts/m dans la bande de fréquences 75 à 400 MHz</w:t>
      </w:r>
      <w:r w:rsidR="00D70B76">
        <w:rPr>
          <w:bCs/>
        </w:rPr>
        <w:t> </w:t>
      </w:r>
      <w:r w:rsidRPr="002241DD">
        <w:rPr>
          <w:bCs/>
        </w:rPr>
        <w:t>; égale à 53 dB microvolts/m dans la bande 400 à 1 000 MHz.</w:t>
      </w:r>
    </w:p>
    <w:p w:rsidR="004342CE" w:rsidRPr="002241DD" w:rsidRDefault="004342CE" w:rsidP="00D22295">
      <w:pPr>
        <w:pStyle w:val="SingleTxtG"/>
        <w:tabs>
          <w:tab w:val="left" w:pos="2268"/>
        </w:tabs>
        <w:ind w:left="2268" w:hanging="1134"/>
        <w:rPr>
          <w:bCs/>
        </w:rPr>
      </w:pPr>
      <w:r w:rsidRPr="002241DD">
        <w:rPr>
          <w:bCs/>
        </w:rPr>
        <w:t>6.2.2.3</w:t>
      </w:r>
      <w:r w:rsidRPr="002241DD">
        <w:rPr>
          <w:bCs/>
        </w:rPr>
        <w:tab/>
        <w:t xml:space="preserve">Les valeurs mesurées pour le véhicule représentatif de son type, exprimées en </w:t>
      </w:r>
      <w:r>
        <w:rPr>
          <w:bCs/>
        </w:rPr>
        <w:t xml:space="preserve">dB </w:t>
      </w:r>
      <w:r w:rsidRPr="002241DD">
        <w:rPr>
          <w:bCs/>
        </w:rPr>
        <w:t>microvolts/m, doivent être inférieures aux limites d’homologation.</w:t>
      </w:r>
    </w:p>
    <w:p w:rsidR="004342CE" w:rsidRPr="002241DD" w:rsidRDefault="004342CE" w:rsidP="00D22295">
      <w:pPr>
        <w:pStyle w:val="SingleTxtG"/>
        <w:tabs>
          <w:tab w:val="left" w:pos="2268"/>
        </w:tabs>
        <w:ind w:left="2268" w:hanging="1134"/>
        <w:rPr>
          <w:bCs/>
        </w:rPr>
      </w:pPr>
      <w:r w:rsidRPr="002241DD">
        <w:rPr>
          <w:bCs/>
        </w:rPr>
        <w:t>6.3</w:t>
      </w:r>
      <w:r w:rsidRPr="002241DD">
        <w:rPr>
          <w:bCs/>
        </w:rPr>
        <w:tab/>
      </w:r>
      <w:r w:rsidRPr="002241DD">
        <w:rPr>
          <w:bCs/>
        </w:rPr>
        <w:tab/>
        <w:t>Spécifications relatives aux perturbations électromagnétiques en bande étroite rayonnées par le véhicule</w:t>
      </w:r>
    </w:p>
    <w:p w:rsidR="004342CE" w:rsidRPr="002241DD" w:rsidRDefault="004342CE" w:rsidP="00371533">
      <w:pPr>
        <w:pStyle w:val="SingleTxtG"/>
        <w:keepNext/>
        <w:tabs>
          <w:tab w:val="left" w:pos="2268"/>
        </w:tabs>
        <w:ind w:left="2268" w:hanging="1134"/>
        <w:rPr>
          <w:bCs/>
        </w:rPr>
      </w:pPr>
      <w:r w:rsidRPr="002241DD">
        <w:rPr>
          <w:bCs/>
        </w:rPr>
        <w:t>6.3.1</w:t>
      </w:r>
      <w:r w:rsidRPr="002241DD">
        <w:rPr>
          <w:bCs/>
        </w:rPr>
        <w:tab/>
      </w:r>
      <w:r w:rsidRPr="002241DD">
        <w:rPr>
          <w:bCs/>
        </w:rPr>
        <w:tab/>
        <w:t>Méthode de mesure</w:t>
      </w:r>
    </w:p>
    <w:p w:rsidR="004342CE" w:rsidRPr="002241DD" w:rsidRDefault="004342CE" w:rsidP="00371533">
      <w:pPr>
        <w:pStyle w:val="SingleTxtG"/>
        <w:ind w:left="2268"/>
        <w:rPr>
          <w:bCs/>
        </w:rPr>
      </w:pPr>
      <w:r w:rsidRPr="002241DD">
        <w:rPr>
          <w:bCs/>
        </w:rPr>
        <w:tab/>
        <w:t>Les perturbations électromagnétiques rayonnées par le véhicule représentatif de son type sont mesurées selon la procédure décrite à l’annexe</w:t>
      </w:r>
      <w:r w:rsidR="00371533">
        <w:rPr>
          <w:bCs/>
        </w:rPr>
        <w:t> </w:t>
      </w:r>
      <w:r w:rsidRPr="002241DD">
        <w:rPr>
          <w:bCs/>
        </w:rPr>
        <w:t>5. La méthode de mesure est définie par le constructeur du véhicule en accord avec le Service technique.</w:t>
      </w:r>
    </w:p>
    <w:p w:rsidR="004342CE" w:rsidRPr="002241DD" w:rsidRDefault="004342CE" w:rsidP="00D22295">
      <w:pPr>
        <w:pStyle w:val="SingleTxtG"/>
        <w:tabs>
          <w:tab w:val="left" w:pos="2268"/>
        </w:tabs>
        <w:ind w:left="2268" w:hanging="1134"/>
        <w:rPr>
          <w:bCs/>
        </w:rPr>
      </w:pPr>
      <w:r w:rsidRPr="002241DD">
        <w:rPr>
          <w:bCs/>
        </w:rPr>
        <w:t>6.3.2</w:t>
      </w:r>
      <w:r w:rsidRPr="002241DD">
        <w:rPr>
          <w:bCs/>
        </w:rPr>
        <w:tab/>
      </w:r>
      <w:r w:rsidRPr="002241DD">
        <w:rPr>
          <w:bCs/>
        </w:rPr>
        <w:tab/>
        <w:t>Limites, aux fins de l’homologation, des perturbations électromagnétiques en bande étroite rayonnées par le véhicule</w:t>
      </w:r>
    </w:p>
    <w:p w:rsidR="004342CE" w:rsidRPr="002241DD" w:rsidRDefault="004342CE" w:rsidP="00D22295">
      <w:pPr>
        <w:pStyle w:val="SingleTxtG"/>
        <w:tabs>
          <w:tab w:val="left" w:pos="2268"/>
        </w:tabs>
        <w:ind w:left="2268" w:hanging="1134"/>
        <w:rPr>
          <w:bCs/>
        </w:rPr>
      </w:pPr>
      <w:r w:rsidRPr="002241DD">
        <w:rPr>
          <w:bCs/>
        </w:rPr>
        <w:t>6.3.2.1</w:t>
      </w:r>
      <w:r w:rsidRPr="002241DD">
        <w:rPr>
          <w:bCs/>
        </w:rPr>
        <w:tab/>
        <w:t>Pour une distance de 10,0 </w:t>
      </w:r>
      <w:r w:rsidRPr="002241DD">
        <w:rPr>
          <w:bCs/>
        </w:rPr>
        <w:sym w:font="Symbol" w:char="F0B1"/>
      </w:r>
      <w:r w:rsidRPr="002241DD">
        <w:rPr>
          <w:bCs/>
        </w:rPr>
        <w:t> 0,2 m de l’antenne par rapport au véhicule testé selon la procédure décrite à l’annexe</w:t>
      </w:r>
      <w:r w:rsidR="00371533">
        <w:rPr>
          <w:bCs/>
        </w:rPr>
        <w:t> </w:t>
      </w:r>
      <w:r w:rsidRPr="002241DD">
        <w:rPr>
          <w:bCs/>
        </w:rPr>
        <w:t>5, la limite est égale à</w:t>
      </w:r>
      <w:r>
        <w:rPr>
          <w:bCs/>
        </w:rPr>
        <w:t xml:space="preserve"> </w:t>
      </w:r>
      <w:r w:rsidRPr="002D6943">
        <w:rPr>
          <w:bCs/>
        </w:rPr>
        <w:t>28</w:t>
      </w:r>
      <w:r w:rsidR="00371533">
        <w:rPr>
          <w:bCs/>
        </w:rPr>
        <w:t> </w:t>
      </w:r>
      <w:r w:rsidRPr="002D6943">
        <w:rPr>
          <w:bCs/>
        </w:rPr>
        <w:t>dB microvolts/m dans la bande de fréquences 30 à 230</w:t>
      </w:r>
      <w:r w:rsidR="00371533">
        <w:rPr>
          <w:bCs/>
        </w:rPr>
        <w:t> </w:t>
      </w:r>
      <w:r w:rsidRPr="002D6943">
        <w:rPr>
          <w:bCs/>
        </w:rPr>
        <w:t>MHz et 35</w:t>
      </w:r>
      <w:r w:rsidR="00371533">
        <w:rPr>
          <w:bCs/>
        </w:rPr>
        <w:t> </w:t>
      </w:r>
      <w:r w:rsidRPr="002D6943">
        <w:rPr>
          <w:bCs/>
        </w:rPr>
        <w:t>dB microvolts/m dans la bande de fréquences 230 à 1</w:t>
      </w:r>
      <w:r w:rsidR="00371533">
        <w:rPr>
          <w:bCs/>
        </w:rPr>
        <w:t> </w:t>
      </w:r>
      <w:r w:rsidRPr="002D6943">
        <w:rPr>
          <w:bCs/>
        </w:rPr>
        <w:t>000</w:t>
      </w:r>
      <w:r w:rsidR="00371533">
        <w:rPr>
          <w:bCs/>
        </w:rPr>
        <w:t> </w:t>
      </w:r>
      <w:r w:rsidRPr="002D6943">
        <w:rPr>
          <w:bCs/>
        </w:rPr>
        <w:t>MHz</w:t>
      </w:r>
      <w:r w:rsidRPr="002241DD">
        <w:rPr>
          <w:bCs/>
        </w:rPr>
        <w:t>.</w:t>
      </w:r>
    </w:p>
    <w:p w:rsidR="004342CE" w:rsidRPr="002241DD" w:rsidRDefault="004342CE" w:rsidP="00D22295">
      <w:pPr>
        <w:pStyle w:val="SingleTxtG"/>
        <w:tabs>
          <w:tab w:val="left" w:pos="2268"/>
        </w:tabs>
        <w:ind w:left="2268" w:hanging="1134"/>
        <w:rPr>
          <w:bCs/>
        </w:rPr>
      </w:pPr>
      <w:r w:rsidRPr="002241DD">
        <w:rPr>
          <w:bCs/>
        </w:rPr>
        <w:t>6.3.2.2</w:t>
      </w:r>
      <w:r w:rsidRPr="002241DD">
        <w:rPr>
          <w:bCs/>
        </w:rPr>
        <w:tab/>
        <w:t>Pour une distance de 3,0 </w:t>
      </w:r>
      <w:r w:rsidRPr="002241DD">
        <w:rPr>
          <w:bCs/>
        </w:rPr>
        <w:sym w:font="Symbol" w:char="F0B1"/>
      </w:r>
      <w:r w:rsidRPr="002241DD">
        <w:rPr>
          <w:bCs/>
        </w:rPr>
        <w:t> 0,05 m de l’antenne par rapport au véhicule testé selon la procédure décrite à l’annexe</w:t>
      </w:r>
      <w:r w:rsidR="00371533">
        <w:rPr>
          <w:bCs/>
        </w:rPr>
        <w:t> </w:t>
      </w:r>
      <w:r w:rsidRPr="002241DD">
        <w:rPr>
          <w:bCs/>
        </w:rPr>
        <w:t>5, la limite est égale à</w:t>
      </w:r>
      <w:r>
        <w:rPr>
          <w:bCs/>
        </w:rPr>
        <w:t xml:space="preserve"> </w:t>
      </w:r>
      <w:r w:rsidRPr="00C95157">
        <w:rPr>
          <w:bCs/>
        </w:rPr>
        <w:t>38</w:t>
      </w:r>
      <w:r w:rsidR="00371533">
        <w:rPr>
          <w:bCs/>
        </w:rPr>
        <w:t> </w:t>
      </w:r>
      <w:r w:rsidRPr="00C95157">
        <w:rPr>
          <w:bCs/>
        </w:rPr>
        <w:t>dB microvolts/m dans la bande de fréquences 30 à 230</w:t>
      </w:r>
      <w:r w:rsidR="00371533">
        <w:rPr>
          <w:bCs/>
        </w:rPr>
        <w:t> </w:t>
      </w:r>
      <w:r w:rsidRPr="00C95157">
        <w:rPr>
          <w:bCs/>
        </w:rPr>
        <w:t>MHz et 45</w:t>
      </w:r>
      <w:r w:rsidR="00371533">
        <w:rPr>
          <w:bCs/>
        </w:rPr>
        <w:t> </w:t>
      </w:r>
      <w:r w:rsidRPr="00C95157">
        <w:rPr>
          <w:bCs/>
        </w:rPr>
        <w:t>dB microvolts/m dans la bande de fréquences 230 à 1</w:t>
      </w:r>
      <w:r w:rsidR="00371533">
        <w:rPr>
          <w:bCs/>
        </w:rPr>
        <w:t> </w:t>
      </w:r>
      <w:r w:rsidRPr="00C95157">
        <w:rPr>
          <w:bCs/>
        </w:rPr>
        <w:t>000</w:t>
      </w:r>
      <w:r w:rsidR="00371533">
        <w:rPr>
          <w:bCs/>
        </w:rPr>
        <w:t> </w:t>
      </w:r>
      <w:r w:rsidRPr="00C95157">
        <w:rPr>
          <w:bCs/>
        </w:rPr>
        <w:t>MHz</w:t>
      </w:r>
      <w:r w:rsidRPr="002241DD">
        <w:rPr>
          <w:bCs/>
        </w:rPr>
        <w:t>.</w:t>
      </w:r>
    </w:p>
    <w:p w:rsidR="004342CE" w:rsidRPr="002241DD" w:rsidRDefault="004342CE" w:rsidP="00D22295">
      <w:pPr>
        <w:pStyle w:val="SingleTxtG"/>
        <w:tabs>
          <w:tab w:val="left" w:pos="2268"/>
        </w:tabs>
        <w:ind w:left="2268" w:hanging="1134"/>
        <w:rPr>
          <w:bCs/>
        </w:rPr>
      </w:pPr>
      <w:r w:rsidRPr="002241DD">
        <w:rPr>
          <w:bCs/>
        </w:rPr>
        <w:t>6.3.2.3</w:t>
      </w:r>
      <w:r w:rsidRPr="002241DD">
        <w:rPr>
          <w:bCs/>
        </w:rPr>
        <w:tab/>
        <w:t>Les valeurs mesurées pour le véhicule représentatif de son type, exprimées en dB microvolts/m, doivent être inférieures aux limites d’homologation.</w:t>
      </w:r>
    </w:p>
    <w:p w:rsidR="004342CE" w:rsidRPr="002241DD" w:rsidRDefault="004342CE" w:rsidP="00D22295">
      <w:pPr>
        <w:pStyle w:val="SingleTxtG"/>
        <w:tabs>
          <w:tab w:val="left" w:pos="2268"/>
        </w:tabs>
        <w:ind w:left="2268" w:hanging="1134"/>
        <w:rPr>
          <w:bCs/>
        </w:rPr>
      </w:pPr>
      <w:r w:rsidRPr="002241DD">
        <w:rPr>
          <w:bCs/>
        </w:rPr>
        <w:t>6.3.2.4</w:t>
      </w:r>
      <w:r w:rsidRPr="002241DD">
        <w:rPr>
          <w:bCs/>
        </w:rPr>
        <w:tab/>
        <w:t>Nonobstant les limites définies aux points</w:t>
      </w:r>
      <w:r w:rsidR="00371533">
        <w:rPr>
          <w:bCs/>
        </w:rPr>
        <w:t> </w:t>
      </w:r>
      <w:r w:rsidRPr="002241DD">
        <w:rPr>
          <w:bCs/>
        </w:rPr>
        <w:t>6.3.2.1, 6.3.2.2 et 6.3.2.3 de ce Règlement, si, au cours de l’opération initiale décrite au point</w:t>
      </w:r>
      <w:r w:rsidR="00371533">
        <w:rPr>
          <w:bCs/>
        </w:rPr>
        <w:t> </w:t>
      </w:r>
      <w:r w:rsidRPr="002241DD">
        <w:rPr>
          <w:bCs/>
        </w:rPr>
        <w:t>1.3 de l’annexe</w:t>
      </w:r>
      <w:r w:rsidR="00371533">
        <w:rPr>
          <w:bCs/>
        </w:rPr>
        <w:t> </w:t>
      </w:r>
      <w:r w:rsidRPr="002241DD">
        <w:rPr>
          <w:bCs/>
        </w:rPr>
        <w:t>5, l’amplitude du signal mesuré au pied de l’antenne autoradio du véhicule à l’aide d’un détecteur de valeur moyenne est inférieure à 20 dB microvolts dans la bande de fréquences 76 à 108 MHz, le véhicule est déclaré conforme aux prescriptions relatives aux perturbations électromagnétiques rayonnées en bande étroite et il n’est pas nécessaire d’effectuer des essais supplémentaires.</w:t>
      </w:r>
    </w:p>
    <w:p w:rsidR="004342CE" w:rsidRPr="002241DD" w:rsidRDefault="004342CE" w:rsidP="00371533">
      <w:pPr>
        <w:pStyle w:val="SingleTxtG"/>
        <w:keepNext/>
        <w:tabs>
          <w:tab w:val="left" w:pos="2268"/>
        </w:tabs>
        <w:ind w:left="2268" w:hanging="1134"/>
        <w:rPr>
          <w:bCs/>
        </w:rPr>
      </w:pPr>
      <w:r w:rsidRPr="002241DD">
        <w:rPr>
          <w:bCs/>
        </w:rPr>
        <w:t>6.4</w:t>
      </w:r>
      <w:r w:rsidRPr="002241DD">
        <w:rPr>
          <w:bCs/>
        </w:rPr>
        <w:tab/>
      </w:r>
      <w:r w:rsidRPr="002241DD">
        <w:rPr>
          <w:bCs/>
        </w:rPr>
        <w:tab/>
        <w:t>Spécifications relatives à l’immunité des véhicules aux rayonnements électromagnétiques</w:t>
      </w:r>
    </w:p>
    <w:p w:rsidR="004342CE" w:rsidRPr="002241DD" w:rsidRDefault="004342CE" w:rsidP="00371533">
      <w:pPr>
        <w:pStyle w:val="SingleTxtG"/>
        <w:keepNext/>
        <w:tabs>
          <w:tab w:val="left" w:pos="2268"/>
        </w:tabs>
        <w:ind w:left="2268" w:hanging="1134"/>
        <w:rPr>
          <w:bCs/>
        </w:rPr>
      </w:pPr>
      <w:r w:rsidRPr="002241DD">
        <w:rPr>
          <w:bCs/>
        </w:rPr>
        <w:t>6.4.1</w:t>
      </w:r>
      <w:r w:rsidRPr="002241DD">
        <w:rPr>
          <w:bCs/>
        </w:rPr>
        <w:tab/>
      </w:r>
      <w:r w:rsidRPr="002241DD">
        <w:rPr>
          <w:bCs/>
        </w:rPr>
        <w:tab/>
        <w:t>Méthode d’essai</w:t>
      </w:r>
    </w:p>
    <w:p w:rsidR="004342CE" w:rsidRPr="002241DD" w:rsidRDefault="004342CE" w:rsidP="00371533">
      <w:pPr>
        <w:pStyle w:val="SingleTxtG"/>
        <w:ind w:left="2268"/>
        <w:rPr>
          <w:bCs/>
        </w:rPr>
      </w:pPr>
      <w:r w:rsidRPr="002241DD">
        <w:rPr>
          <w:bCs/>
        </w:rPr>
        <w:tab/>
        <w:t>L’essai d’immunité aux rayonnements électromagnétiques du véhicule représentatif de son type s’effectue selon la procédure décrite à l’annexe</w:t>
      </w:r>
      <w:r w:rsidR="00371533">
        <w:rPr>
          <w:bCs/>
        </w:rPr>
        <w:t> </w:t>
      </w:r>
      <w:r w:rsidRPr="002241DD">
        <w:rPr>
          <w:bCs/>
        </w:rPr>
        <w:t>6.</w:t>
      </w:r>
    </w:p>
    <w:p w:rsidR="004342CE" w:rsidRPr="002241DD" w:rsidRDefault="004342CE" w:rsidP="00D22295">
      <w:pPr>
        <w:pStyle w:val="SingleTxtG"/>
        <w:tabs>
          <w:tab w:val="left" w:pos="2268"/>
        </w:tabs>
        <w:ind w:left="2268" w:hanging="1134"/>
        <w:rPr>
          <w:bCs/>
        </w:rPr>
      </w:pPr>
      <w:r w:rsidRPr="002241DD">
        <w:rPr>
          <w:bCs/>
        </w:rPr>
        <w:t>6.4.2</w:t>
      </w:r>
      <w:r w:rsidRPr="002241DD">
        <w:rPr>
          <w:bCs/>
        </w:rPr>
        <w:tab/>
      </w:r>
      <w:r w:rsidRPr="002241DD">
        <w:rPr>
          <w:bCs/>
        </w:rPr>
        <w:tab/>
        <w:t>Limites, aux fins de l’homologation, relatives à l’essai d’immunité du véhicule</w:t>
      </w:r>
    </w:p>
    <w:p w:rsidR="004342CE" w:rsidRPr="002241DD" w:rsidRDefault="004342CE" w:rsidP="00D22295">
      <w:pPr>
        <w:pStyle w:val="SingleTxtG"/>
        <w:tabs>
          <w:tab w:val="left" w:pos="2268"/>
        </w:tabs>
        <w:ind w:left="2268" w:hanging="1134"/>
        <w:rPr>
          <w:bCs/>
        </w:rPr>
      </w:pPr>
      <w:r w:rsidRPr="002241DD">
        <w:rPr>
          <w:bCs/>
        </w:rPr>
        <w:t>6.4.2.1</w:t>
      </w:r>
      <w:r w:rsidRPr="002241DD">
        <w:rPr>
          <w:bCs/>
        </w:rPr>
        <w:tab/>
        <w:t>Pour les mesures effectuées selon la procédure décrite à l’annexe</w:t>
      </w:r>
      <w:r w:rsidR="00371533">
        <w:rPr>
          <w:bCs/>
        </w:rPr>
        <w:t> </w:t>
      </w:r>
      <w:r w:rsidRPr="002241DD">
        <w:rPr>
          <w:bCs/>
        </w:rPr>
        <w:t>6, le champ est de 30 V/m en valeur efficace sur 90 % de la bande de fréquences 20 à 2 000 MHz et d’au moins 25 V/m en valeur efficace sur toute la bande de fréquences 20 à 2 000 MHz.</w:t>
      </w:r>
    </w:p>
    <w:p w:rsidR="004342CE" w:rsidRPr="002241DD" w:rsidRDefault="004342CE" w:rsidP="00D22295">
      <w:pPr>
        <w:pStyle w:val="SingleTxtG"/>
        <w:tabs>
          <w:tab w:val="left" w:pos="2268"/>
        </w:tabs>
        <w:ind w:left="2268" w:hanging="1134"/>
        <w:rPr>
          <w:bCs/>
        </w:rPr>
      </w:pPr>
      <w:r w:rsidRPr="002241DD">
        <w:rPr>
          <w:bCs/>
        </w:rPr>
        <w:t>6.4.2.2</w:t>
      </w:r>
      <w:r w:rsidRPr="002241DD">
        <w:rPr>
          <w:bCs/>
        </w:rPr>
        <w:tab/>
      </w:r>
      <w:r w:rsidRPr="002241DD">
        <w:t xml:space="preserve">Le véhicule représentatif de son type est déclaré conforme aux prescriptions relatives à l’immunité si, au cours des essais effectués conformément à </w:t>
      </w:r>
      <w:r w:rsidRPr="002241DD">
        <w:lastRenderedPageBreak/>
        <w:t>l’annexe</w:t>
      </w:r>
      <w:r w:rsidR="00371533">
        <w:t> </w:t>
      </w:r>
      <w:r w:rsidRPr="002241DD">
        <w:t>6, on ne constate aucune dégradation pratique des « fonctions relevant de l’immunité », comme défini au paragraphe</w:t>
      </w:r>
      <w:r w:rsidR="00371533">
        <w:t> </w:t>
      </w:r>
      <w:r w:rsidRPr="002241DD">
        <w:t>2.1 de l’annexe</w:t>
      </w:r>
      <w:r w:rsidR="00371533">
        <w:t> </w:t>
      </w:r>
      <w:r w:rsidRPr="002241DD">
        <w:t>6.</w:t>
      </w:r>
    </w:p>
    <w:p w:rsidR="004342CE" w:rsidRPr="002241DD" w:rsidRDefault="004342CE" w:rsidP="00371533">
      <w:pPr>
        <w:pStyle w:val="SingleTxtG"/>
        <w:keepNext/>
        <w:tabs>
          <w:tab w:val="left" w:pos="2268"/>
        </w:tabs>
        <w:ind w:left="2268" w:hanging="1134"/>
        <w:rPr>
          <w:bCs/>
        </w:rPr>
      </w:pPr>
      <w:r w:rsidRPr="002241DD">
        <w:rPr>
          <w:bCs/>
        </w:rPr>
        <w:t>6.5</w:t>
      </w:r>
      <w:r w:rsidRPr="002241DD">
        <w:rPr>
          <w:bCs/>
        </w:rPr>
        <w:tab/>
      </w:r>
      <w:r w:rsidRPr="002241DD">
        <w:rPr>
          <w:bCs/>
        </w:rPr>
        <w:tab/>
        <w:t>Spécifications relatives aux perturbations électromagnétiques en bande large rayonnées par les SEEE</w:t>
      </w:r>
    </w:p>
    <w:p w:rsidR="004342CE" w:rsidRPr="002241DD" w:rsidRDefault="004342CE" w:rsidP="00371533">
      <w:pPr>
        <w:pStyle w:val="SingleTxtG"/>
        <w:keepNext/>
        <w:tabs>
          <w:tab w:val="left" w:pos="2268"/>
        </w:tabs>
        <w:ind w:left="2268" w:hanging="1134"/>
        <w:rPr>
          <w:bCs/>
        </w:rPr>
      </w:pPr>
      <w:r w:rsidRPr="002241DD">
        <w:rPr>
          <w:bCs/>
        </w:rPr>
        <w:t>6.5.1</w:t>
      </w:r>
      <w:r w:rsidRPr="002241DD">
        <w:rPr>
          <w:bCs/>
        </w:rPr>
        <w:tab/>
      </w:r>
      <w:r w:rsidRPr="002241DD">
        <w:rPr>
          <w:bCs/>
        </w:rPr>
        <w:tab/>
        <w:t>Méthode de mesure</w:t>
      </w:r>
    </w:p>
    <w:p w:rsidR="004342CE" w:rsidRPr="002241DD" w:rsidRDefault="004342CE" w:rsidP="00371533">
      <w:pPr>
        <w:pStyle w:val="SingleTxtG"/>
        <w:ind w:left="2268"/>
        <w:rPr>
          <w:bCs/>
        </w:rPr>
      </w:pPr>
      <w:r w:rsidRPr="002241DD">
        <w:rPr>
          <w:bCs/>
        </w:rPr>
        <w:tab/>
        <w:t>Les perturbations électromagnétiques rayonnées par le SEEE représentatif de son type sont mesurées selon la procédure décrite à l’annexe</w:t>
      </w:r>
      <w:r w:rsidR="00371533">
        <w:rPr>
          <w:bCs/>
        </w:rPr>
        <w:t> </w:t>
      </w:r>
      <w:r w:rsidRPr="002241DD">
        <w:rPr>
          <w:bCs/>
        </w:rPr>
        <w:t>7.</w:t>
      </w:r>
    </w:p>
    <w:p w:rsidR="004342CE" w:rsidRPr="002241DD" w:rsidRDefault="004342CE" w:rsidP="00371533">
      <w:pPr>
        <w:pStyle w:val="SingleTxtG"/>
        <w:keepNext/>
        <w:tabs>
          <w:tab w:val="left" w:pos="2268"/>
        </w:tabs>
        <w:ind w:left="2268" w:hanging="1134"/>
        <w:rPr>
          <w:bCs/>
        </w:rPr>
      </w:pPr>
      <w:r w:rsidRPr="002241DD">
        <w:rPr>
          <w:bCs/>
        </w:rPr>
        <w:t>6.5.2</w:t>
      </w:r>
      <w:r w:rsidRPr="002241DD">
        <w:rPr>
          <w:bCs/>
        </w:rPr>
        <w:tab/>
      </w:r>
      <w:r w:rsidRPr="002241DD">
        <w:rPr>
          <w:bCs/>
        </w:rPr>
        <w:tab/>
        <w:t>Limites, aux fins de l’homologation, des perturbations électromagnétiques en bande large rayonnées par le SEEE</w:t>
      </w:r>
    </w:p>
    <w:p w:rsidR="004342CE" w:rsidRPr="002241DD" w:rsidRDefault="004342CE" w:rsidP="00D22295">
      <w:pPr>
        <w:pStyle w:val="SingleTxtG"/>
        <w:tabs>
          <w:tab w:val="left" w:pos="2268"/>
        </w:tabs>
        <w:ind w:left="2268" w:hanging="1134"/>
        <w:rPr>
          <w:bCs/>
        </w:rPr>
      </w:pPr>
      <w:r w:rsidRPr="002241DD">
        <w:rPr>
          <w:bCs/>
        </w:rPr>
        <w:t>6.5.2.1</w:t>
      </w:r>
      <w:r w:rsidRPr="002241DD">
        <w:rPr>
          <w:bCs/>
        </w:rPr>
        <w:tab/>
        <w:t>Pour les mesures effectuées selon la procédure décrite à l’annexe</w:t>
      </w:r>
      <w:r w:rsidR="00371533">
        <w:rPr>
          <w:bCs/>
        </w:rPr>
        <w:t> </w:t>
      </w:r>
      <w:r w:rsidRPr="002241DD">
        <w:rPr>
          <w:bCs/>
        </w:rPr>
        <w:t>7, la limite est (appendice 6 du présent Règlement) : logarithmiquement décroissante de 62 à 52 dB microvolts/m dans la bande de fréquences 30 à 75 MHz</w:t>
      </w:r>
      <w:r w:rsidR="00A36BEF">
        <w:rPr>
          <w:bCs/>
        </w:rPr>
        <w:t> </w:t>
      </w:r>
      <w:r w:rsidRPr="002241DD">
        <w:rPr>
          <w:bCs/>
        </w:rPr>
        <w:t>; logarithmiquement croissante de 52 à 63 dB microvolts/m dans la bande de fréquences 75 à 400 MHz</w:t>
      </w:r>
      <w:r w:rsidR="00A36BEF">
        <w:rPr>
          <w:bCs/>
        </w:rPr>
        <w:t> </w:t>
      </w:r>
      <w:r w:rsidRPr="002241DD">
        <w:rPr>
          <w:bCs/>
        </w:rPr>
        <w:t>; égale à 63 dB microvolts/m dans la bande 400 à 1 000 MHz.</w:t>
      </w:r>
    </w:p>
    <w:p w:rsidR="004342CE" w:rsidRPr="002241DD" w:rsidRDefault="004342CE" w:rsidP="00D22295">
      <w:pPr>
        <w:pStyle w:val="SingleTxtG"/>
        <w:tabs>
          <w:tab w:val="left" w:pos="2268"/>
        </w:tabs>
        <w:ind w:left="2268" w:hanging="1134"/>
        <w:rPr>
          <w:bCs/>
        </w:rPr>
      </w:pPr>
      <w:r w:rsidRPr="002241DD">
        <w:rPr>
          <w:bCs/>
        </w:rPr>
        <w:t>6.5.2.2</w:t>
      </w:r>
      <w:r w:rsidRPr="002241DD">
        <w:rPr>
          <w:bCs/>
        </w:rPr>
        <w:tab/>
        <w:t>Les valeurs mesurées pour le SEEE représentatif de son type, exprimées en dB microvolts/m, doivent être inférieures aux limites d’homologation.</w:t>
      </w:r>
    </w:p>
    <w:p w:rsidR="004342CE" w:rsidRPr="002241DD" w:rsidRDefault="004342CE" w:rsidP="00371533">
      <w:pPr>
        <w:pStyle w:val="SingleTxtG"/>
        <w:keepNext/>
        <w:tabs>
          <w:tab w:val="left" w:pos="2268"/>
        </w:tabs>
        <w:ind w:left="2268" w:hanging="1134"/>
        <w:rPr>
          <w:bCs/>
        </w:rPr>
      </w:pPr>
      <w:r w:rsidRPr="002241DD">
        <w:rPr>
          <w:bCs/>
        </w:rPr>
        <w:t>6.6</w:t>
      </w:r>
      <w:r w:rsidRPr="002241DD">
        <w:rPr>
          <w:bCs/>
        </w:rPr>
        <w:tab/>
      </w:r>
      <w:r w:rsidRPr="002241DD">
        <w:rPr>
          <w:bCs/>
        </w:rPr>
        <w:tab/>
        <w:t>Spécifications relatives aux perturbations électromagnétiques en bande étroite rayonnées par les SEEE</w:t>
      </w:r>
    </w:p>
    <w:p w:rsidR="004342CE" w:rsidRPr="002241DD" w:rsidRDefault="004342CE" w:rsidP="00371533">
      <w:pPr>
        <w:pStyle w:val="SingleTxtG"/>
        <w:keepNext/>
        <w:tabs>
          <w:tab w:val="left" w:pos="2268"/>
        </w:tabs>
        <w:ind w:left="2268" w:hanging="1134"/>
        <w:rPr>
          <w:bCs/>
        </w:rPr>
      </w:pPr>
      <w:r w:rsidRPr="002241DD">
        <w:rPr>
          <w:bCs/>
        </w:rPr>
        <w:t>6.6.1</w:t>
      </w:r>
      <w:r w:rsidRPr="002241DD">
        <w:rPr>
          <w:bCs/>
        </w:rPr>
        <w:tab/>
      </w:r>
      <w:r w:rsidRPr="002241DD">
        <w:rPr>
          <w:bCs/>
        </w:rPr>
        <w:tab/>
        <w:t>Méthode de mesure</w:t>
      </w:r>
    </w:p>
    <w:p w:rsidR="004342CE" w:rsidRPr="002241DD" w:rsidRDefault="004342CE" w:rsidP="00371533">
      <w:pPr>
        <w:pStyle w:val="SingleTxtG"/>
        <w:ind w:left="2268"/>
        <w:rPr>
          <w:bCs/>
        </w:rPr>
      </w:pPr>
      <w:r w:rsidRPr="002241DD">
        <w:rPr>
          <w:bCs/>
        </w:rPr>
        <w:tab/>
        <w:t>Les perturbations électromagnétiques rayonnées par le SEEE représentatif de son type sont mesurées selon la procédure décrite à l’annexe</w:t>
      </w:r>
      <w:r w:rsidR="00371533">
        <w:rPr>
          <w:bCs/>
        </w:rPr>
        <w:t> </w:t>
      </w:r>
      <w:r w:rsidRPr="002241DD">
        <w:rPr>
          <w:bCs/>
        </w:rPr>
        <w:t>8.</w:t>
      </w:r>
    </w:p>
    <w:p w:rsidR="004342CE" w:rsidRPr="002241DD" w:rsidRDefault="004342CE" w:rsidP="00D22295">
      <w:pPr>
        <w:pStyle w:val="SingleTxtG"/>
        <w:tabs>
          <w:tab w:val="left" w:pos="2268"/>
        </w:tabs>
        <w:ind w:left="2268" w:hanging="1134"/>
        <w:rPr>
          <w:bCs/>
        </w:rPr>
      </w:pPr>
      <w:r w:rsidRPr="002241DD">
        <w:rPr>
          <w:bCs/>
        </w:rPr>
        <w:t>6.6.2</w:t>
      </w:r>
      <w:r w:rsidRPr="002241DD">
        <w:rPr>
          <w:bCs/>
        </w:rPr>
        <w:tab/>
      </w:r>
      <w:r w:rsidRPr="002241DD">
        <w:rPr>
          <w:bCs/>
        </w:rPr>
        <w:tab/>
        <w:t>Limites, aux fins de l’homologation, des perturbations électromagnétiques en bande étroite rayonnées par le SEEE</w:t>
      </w:r>
    </w:p>
    <w:p w:rsidR="004342CE" w:rsidRPr="002241DD" w:rsidRDefault="004342CE" w:rsidP="00D22295">
      <w:pPr>
        <w:pStyle w:val="SingleTxtG"/>
        <w:tabs>
          <w:tab w:val="left" w:pos="2268"/>
        </w:tabs>
        <w:ind w:left="2268" w:hanging="1134"/>
        <w:rPr>
          <w:bCs/>
        </w:rPr>
      </w:pPr>
      <w:r w:rsidRPr="002241DD">
        <w:rPr>
          <w:bCs/>
        </w:rPr>
        <w:t>6.6.2.1</w:t>
      </w:r>
      <w:r w:rsidRPr="002241DD">
        <w:rPr>
          <w:bCs/>
        </w:rPr>
        <w:tab/>
        <w:t>Pour les mesures effectuées selon la procédure décrite à l’annexe</w:t>
      </w:r>
      <w:r w:rsidR="00371533">
        <w:rPr>
          <w:bCs/>
        </w:rPr>
        <w:t> </w:t>
      </w:r>
      <w:r w:rsidRPr="002241DD">
        <w:rPr>
          <w:bCs/>
        </w:rPr>
        <w:t>8, la limite est (appendice</w:t>
      </w:r>
      <w:r w:rsidR="00371533">
        <w:rPr>
          <w:bCs/>
        </w:rPr>
        <w:t> </w:t>
      </w:r>
      <w:r w:rsidRPr="002241DD">
        <w:rPr>
          <w:bCs/>
        </w:rPr>
        <w:t>7) : logarithmiquement décroissante de 52 à 42 dB microvolts/m dans la bande de fréquences 30 à 75 MHz</w:t>
      </w:r>
      <w:r w:rsidR="00371533">
        <w:rPr>
          <w:bCs/>
        </w:rPr>
        <w:t> </w:t>
      </w:r>
      <w:r w:rsidRPr="002241DD">
        <w:rPr>
          <w:bCs/>
        </w:rPr>
        <w:t>; logarithmiquement croissante de 42 à 53 dB microvolts/m dans la bande de fréquences 75 à 400 MHz</w:t>
      </w:r>
      <w:r w:rsidR="00371533">
        <w:rPr>
          <w:bCs/>
        </w:rPr>
        <w:t> </w:t>
      </w:r>
      <w:r w:rsidRPr="002241DD">
        <w:rPr>
          <w:bCs/>
        </w:rPr>
        <w:t>; égale à 53 dB microvolts/m dans la bande 400 à 1 000 MHz.</w:t>
      </w:r>
    </w:p>
    <w:p w:rsidR="004342CE" w:rsidRPr="002241DD" w:rsidRDefault="004342CE" w:rsidP="00D22295">
      <w:pPr>
        <w:pStyle w:val="SingleTxtG"/>
        <w:tabs>
          <w:tab w:val="left" w:pos="2268"/>
        </w:tabs>
        <w:ind w:left="2268" w:hanging="1134"/>
        <w:rPr>
          <w:bCs/>
        </w:rPr>
      </w:pPr>
      <w:r w:rsidRPr="002241DD">
        <w:rPr>
          <w:bCs/>
        </w:rPr>
        <w:t>6.6.2.2</w:t>
      </w:r>
      <w:r w:rsidRPr="002241DD">
        <w:rPr>
          <w:bCs/>
        </w:rPr>
        <w:tab/>
        <w:t>La valeur mesurée pour le SEEE représentatif de son type, exprimée en dB microvolts/m, doit être inférieure aux limites d’homologation.</w:t>
      </w:r>
    </w:p>
    <w:p w:rsidR="004342CE" w:rsidRPr="002241DD" w:rsidRDefault="004342CE" w:rsidP="00D22295">
      <w:pPr>
        <w:pStyle w:val="SingleTxtG"/>
        <w:tabs>
          <w:tab w:val="left" w:pos="2268"/>
        </w:tabs>
        <w:ind w:left="2268" w:hanging="1134"/>
        <w:rPr>
          <w:bCs/>
        </w:rPr>
      </w:pPr>
      <w:r w:rsidRPr="002241DD">
        <w:rPr>
          <w:bCs/>
        </w:rPr>
        <w:t>6.7</w:t>
      </w:r>
      <w:r w:rsidRPr="002241DD">
        <w:rPr>
          <w:bCs/>
        </w:rPr>
        <w:tab/>
      </w:r>
      <w:r w:rsidRPr="002241DD">
        <w:rPr>
          <w:bCs/>
        </w:rPr>
        <w:tab/>
        <w:t>Prescriptions relatives à l’émission par les SEEE de perturbations transitoires sur les lignes d’alimentation en 12 et 24 V</w:t>
      </w:r>
    </w:p>
    <w:p w:rsidR="004342CE" w:rsidRPr="002241DD" w:rsidRDefault="004342CE" w:rsidP="00371533">
      <w:pPr>
        <w:pStyle w:val="SingleTxtG"/>
        <w:keepNext/>
        <w:tabs>
          <w:tab w:val="left" w:pos="2268"/>
        </w:tabs>
        <w:ind w:left="2268" w:hanging="1134"/>
        <w:rPr>
          <w:bCs/>
        </w:rPr>
      </w:pPr>
      <w:r w:rsidRPr="002241DD">
        <w:rPr>
          <w:bCs/>
        </w:rPr>
        <w:t>6.7.1</w:t>
      </w:r>
      <w:r w:rsidRPr="002241DD">
        <w:rPr>
          <w:bCs/>
        </w:rPr>
        <w:tab/>
      </w:r>
      <w:r w:rsidRPr="002241DD">
        <w:rPr>
          <w:bCs/>
        </w:rPr>
        <w:tab/>
        <w:t>Méthodes d’essai</w:t>
      </w:r>
    </w:p>
    <w:p w:rsidR="004342CE" w:rsidRPr="002241DD" w:rsidRDefault="004342CE" w:rsidP="00F2544B">
      <w:pPr>
        <w:pStyle w:val="SingleTxtG"/>
        <w:spacing w:after="240"/>
        <w:ind w:left="2268"/>
      </w:pPr>
      <w:r w:rsidRPr="002241DD">
        <w:rPr>
          <w:bCs/>
        </w:rPr>
        <w:tab/>
        <w:t>L’essai d’immunité du SEEE représentatif de son type s’effectue selon la ou les procédures conformes à la norme ISO 7637-2 qui sont décrites à l’annexe</w:t>
      </w:r>
      <w:r w:rsidR="00F2544B">
        <w:rPr>
          <w:bCs/>
        </w:rPr>
        <w:t> </w:t>
      </w:r>
      <w:r w:rsidRPr="002241DD">
        <w:rPr>
          <w:bCs/>
        </w:rPr>
        <w:t>10, les niveaux étant ceux qui sont indiqués au tableau 1.</w:t>
      </w:r>
      <w:r w:rsidRPr="002241DD">
        <w:t xml:space="preserve"> </w:t>
      </w:r>
    </w:p>
    <w:p w:rsidR="004342CE" w:rsidRPr="002241DD" w:rsidRDefault="004342CE" w:rsidP="00721CE5">
      <w:pPr>
        <w:pStyle w:val="Heading1"/>
        <w:spacing w:after="120"/>
      </w:pPr>
      <w:r w:rsidRPr="002241DD">
        <w:t xml:space="preserve">Tableau 1 </w:t>
      </w:r>
      <w:r w:rsidRPr="002241DD">
        <w:br/>
      </w:r>
      <w:r w:rsidRPr="00721CE5">
        <w:rPr>
          <w:b/>
        </w:rPr>
        <w:t>Amplitude maximale autorisée de l’impulsion</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431"/>
        <w:gridCol w:w="2513"/>
        <w:gridCol w:w="2427"/>
      </w:tblGrid>
      <w:tr w:rsidR="004342CE" w:rsidRPr="00F2544B" w:rsidTr="00610403">
        <w:trPr>
          <w:tblHeader/>
        </w:trPr>
        <w:tc>
          <w:tcPr>
            <w:tcW w:w="2431" w:type="dxa"/>
            <w:vMerge w:val="restart"/>
            <w:shd w:val="clear" w:color="auto" w:fill="auto"/>
            <w:vAlign w:val="bottom"/>
          </w:tcPr>
          <w:p w:rsidR="004342CE" w:rsidRPr="00F2544B" w:rsidRDefault="004342CE" w:rsidP="00F2544B">
            <w:pPr>
              <w:spacing w:before="80" w:after="80" w:line="200" w:lineRule="exact"/>
              <w:rPr>
                <w:i/>
                <w:sz w:val="16"/>
                <w:szCs w:val="16"/>
              </w:rPr>
            </w:pPr>
            <w:r w:rsidRPr="00F2544B">
              <w:rPr>
                <w:i/>
                <w:sz w:val="16"/>
                <w:szCs w:val="16"/>
              </w:rPr>
              <w:t xml:space="preserve">Polarité de l’amplitude </w:t>
            </w:r>
            <w:r w:rsidR="00F2544B">
              <w:rPr>
                <w:i/>
                <w:sz w:val="16"/>
                <w:szCs w:val="16"/>
              </w:rPr>
              <w:br/>
            </w:r>
            <w:r w:rsidRPr="00F2544B">
              <w:rPr>
                <w:i/>
                <w:sz w:val="16"/>
                <w:szCs w:val="16"/>
              </w:rPr>
              <w:t>de l’impulsion</w:t>
            </w:r>
          </w:p>
        </w:tc>
        <w:tc>
          <w:tcPr>
            <w:tcW w:w="4940" w:type="dxa"/>
            <w:gridSpan w:val="2"/>
            <w:shd w:val="clear" w:color="auto" w:fill="auto"/>
            <w:vAlign w:val="bottom"/>
          </w:tcPr>
          <w:p w:rsidR="004342CE" w:rsidRPr="00F2544B" w:rsidRDefault="004342CE" w:rsidP="00F2544B">
            <w:pPr>
              <w:spacing w:before="80" w:after="80" w:line="200" w:lineRule="exact"/>
              <w:jc w:val="center"/>
              <w:rPr>
                <w:i/>
                <w:sz w:val="16"/>
                <w:szCs w:val="16"/>
              </w:rPr>
            </w:pPr>
            <w:r w:rsidRPr="00F2544B">
              <w:rPr>
                <w:i/>
                <w:sz w:val="16"/>
                <w:szCs w:val="16"/>
              </w:rPr>
              <w:t>Amplitude maximale autorisée de l’impulsion</w:t>
            </w:r>
          </w:p>
        </w:tc>
      </w:tr>
      <w:tr w:rsidR="004342CE" w:rsidRPr="00F2544B" w:rsidTr="00610403">
        <w:trPr>
          <w:tblHeader/>
        </w:trPr>
        <w:tc>
          <w:tcPr>
            <w:tcW w:w="2431" w:type="dxa"/>
            <w:vMerge/>
            <w:tcBorders>
              <w:bottom w:val="single" w:sz="12" w:space="0" w:color="auto"/>
            </w:tcBorders>
            <w:shd w:val="clear" w:color="auto" w:fill="auto"/>
            <w:vAlign w:val="bottom"/>
          </w:tcPr>
          <w:p w:rsidR="004342CE" w:rsidRPr="00F2544B" w:rsidRDefault="004342CE" w:rsidP="00F2544B">
            <w:pPr>
              <w:spacing w:before="80" w:after="80" w:line="200" w:lineRule="exact"/>
              <w:rPr>
                <w:i/>
                <w:sz w:val="16"/>
                <w:szCs w:val="16"/>
              </w:rPr>
            </w:pPr>
          </w:p>
        </w:tc>
        <w:tc>
          <w:tcPr>
            <w:tcW w:w="2513" w:type="dxa"/>
            <w:tcBorders>
              <w:bottom w:val="single" w:sz="12" w:space="0" w:color="auto"/>
            </w:tcBorders>
            <w:shd w:val="clear" w:color="auto" w:fill="auto"/>
            <w:vAlign w:val="bottom"/>
          </w:tcPr>
          <w:p w:rsidR="004342CE" w:rsidRPr="00F2544B" w:rsidRDefault="004342CE" w:rsidP="00F2544B">
            <w:pPr>
              <w:spacing w:before="80" w:after="80" w:line="200" w:lineRule="exact"/>
              <w:jc w:val="right"/>
              <w:rPr>
                <w:i/>
                <w:sz w:val="16"/>
                <w:szCs w:val="16"/>
              </w:rPr>
            </w:pPr>
            <w:r w:rsidRPr="00F2544B">
              <w:rPr>
                <w:i/>
                <w:sz w:val="16"/>
                <w:szCs w:val="16"/>
              </w:rPr>
              <w:t xml:space="preserve">Véhicules équipés </w:t>
            </w:r>
            <w:r w:rsidR="00F2544B">
              <w:rPr>
                <w:i/>
                <w:sz w:val="16"/>
                <w:szCs w:val="16"/>
              </w:rPr>
              <w:br/>
            </w:r>
            <w:r w:rsidRPr="00F2544B">
              <w:rPr>
                <w:i/>
                <w:sz w:val="16"/>
                <w:szCs w:val="16"/>
              </w:rPr>
              <w:t>de systèmes à 12 V</w:t>
            </w:r>
          </w:p>
        </w:tc>
        <w:tc>
          <w:tcPr>
            <w:tcW w:w="2427" w:type="dxa"/>
            <w:tcBorders>
              <w:bottom w:val="single" w:sz="12" w:space="0" w:color="auto"/>
            </w:tcBorders>
            <w:shd w:val="clear" w:color="auto" w:fill="auto"/>
            <w:vAlign w:val="bottom"/>
          </w:tcPr>
          <w:p w:rsidR="004342CE" w:rsidRPr="00F2544B" w:rsidRDefault="004342CE" w:rsidP="00F2544B">
            <w:pPr>
              <w:spacing w:before="80" w:after="80" w:line="200" w:lineRule="exact"/>
              <w:jc w:val="right"/>
              <w:rPr>
                <w:i/>
                <w:sz w:val="16"/>
                <w:szCs w:val="16"/>
              </w:rPr>
            </w:pPr>
            <w:r w:rsidRPr="00F2544B">
              <w:rPr>
                <w:i/>
                <w:sz w:val="16"/>
                <w:szCs w:val="16"/>
              </w:rPr>
              <w:t xml:space="preserve">Véhicules équipés </w:t>
            </w:r>
            <w:r w:rsidR="00F2544B">
              <w:rPr>
                <w:i/>
                <w:sz w:val="16"/>
                <w:szCs w:val="16"/>
              </w:rPr>
              <w:br/>
            </w:r>
            <w:r w:rsidRPr="00F2544B">
              <w:rPr>
                <w:i/>
                <w:sz w:val="16"/>
                <w:szCs w:val="16"/>
              </w:rPr>
              <w:t>de systèmes à 24 V</w:t>
            </w:r>
          </w:p>
        </w:tc>
      </w:tr>
      <w:tr w:rsidR="004342CE" w:rsidRPr="00F2544B" w:rsidTr="00610403">
        <w:tc>
          <w:tcPr>
            <w:tcW w:w="2431" w:type="dxa"/>
            <w:tcBorders>
              <w:top w:val="single" w:sz="12" w:space="0" w:color="auto"/>
              <w:bottom w:val="single" w:sz="4" w:space="0" w:color="auto"/>
            </w:tcBorders>
            <w:shd w:val="clear" w:color="auto" w:fill="auto"/>
            <w:vAlign w:val="bottom"/>
          </w:tcPr>
          <w:p w:rsidR="004342CE" w:rsidRPr="00F2544B" w:rsidRDefault="004342CE" w:rsidP="00F2544B">
            <w:pPr>
              <w:spacing w:before="40" w:after="40" w:line="220" w:lineRule="atLeast"/>
              <w:rPr>
                <w:sz w:val="18"/>
                <w:szCs w:val="18"/>
              </w:rPr>
            </w:pPr>
            <w:r w:rsidRPr="00F2544B">
              <w:rPr>
                <w:sz w:val="18"/>
                <w:szCs w:val="18"/>
              </w:rPr>
              <w:t>Positive</w:t>
            </w:r>
          </w:p>
        </w:tc>
        <w:tc>
          <w:tcPr>
            <w:tcW w:w="2513" w:type="dxa"/>
            <w:tcBorders>
              <w:top w:val="single" w:sz="12" w:space="0" w:color="auto"/>
              <w:bottom w:val="single" w:sz="4" w:space="0" w:color="auto"/>
            </w:tcBorders>
            <w:shd w:val="clear" w:color="auto" w:fill="auto"/>
            <w:vAlign w:val="bottom"/>
          </w:tcPr>
          <w:p w:rsidR="004342CE" w:rsidRPr="00F2544B" w:rsidRDefault="004342CE" w:rsidP="00F2544B">
            <w:pPr>
              <w:spacing w:before="40" w:after="40" w:line="220" w:lineRule="atLeast"/>
              <w:jc w:val="right"/>
              <w:rPr>
                <w:sz w:val="18"/>
                <w:szCs w:val="18"/>
              </w:rPr>
            </w:pPr>
            <w:r w:rsidRPr="00F2544B">
              <w:rPr>
                <w:sz w:val="18"/>
                <w:szCs w:val="18"/>
              </w:rPr>
              <w:t>+75 V</w:t>
            </w:r>
          </w:p>
        </w:tc>
        <w:tc>
          <w:tcPr>
            <w:tcW w:w="2427" w:type="dxa"/>
            <w:tcBorders>
              <w:top w:val="single" w:sz="12" w:space="0" w:color="auto"/>
              <w:bottom w:val="single" w:sz="4" w:space="0" w:color="auto"/>
            </w:tcBorders>
            <w:shd w:val="clear" w:color="auto" w:fill="auto"/>
            <w:vAlign w:val="bottom"/>
          </w:tcPr>
          <w:p w:rsidR="004342CE" w:rsidRPr="00F2544B" w:rsidRDefault="004342CE" w:rsidP="00F2544B">
            <w:pPr>
              <w:spacing w:before="40" w:after="40" w:line="220" w:lineRule="atLeast"/>
              <w:jc w:val="right"/>
              <w:rPr>
                <w:sz w:val="18"/>
                <w:szCs w:val="18"/>
              </w:rPr>
            </w:pPr>
            <w:r w:rsidRPr="00F2544B">
              <w:rPr>
                <w:sz w:val="18"/>
                <w:szCs w:val="18"/>
              </w:rPr>
              <w:t>+150 V</w:t>
            </w:r>
          </w:p>
        </w:tc>
      </w:tr>
      <w:tr w:rsidR="004342CE" w:rsidRPr="00F2544B" w:rsidTr="00610403">
        <w:tc>
          <w:tcPr>
            <w:tcW w:w="2431" w:type="dxa"/>
            <w:tcBorders>
              <w:bottom w:val="single" w:sz="12" w:space="0" w:color="auto"/>
            </w:tcBorders>
            <w:shd w:val="clear" w:color="auto" w:fill="auto"/>
            <w:vAlign w:val="bottom"/>
          </w:tcPr>
          <w:p w:rsidR="004342CE" w:rsidRPr="00F2544B" w:rsidRDefault="004342CE" w:rsidP="00F2544B">
            <w:pPr>
              <w:spacing w:before="40" w:after="40" w:line="220" w:lineRule="atLeast"/>
              <w:rPr>
                <w:sz w:val="18"/>
                <w:szCs w:val="18"/>
              </w:rPr>
            </w:pPr>
            <w:r w:rsidRPr="00F2544B">
              <w:rPr>
                <w:sz w:val="18"/>
                <w:szCs w:val="18"/>
              </w:rPr>
              <w:t>Négative</w:t>
            </w:r>
          </w:p>
        </w:tc>
        <w:tc>
          <w:tcPr>
            <w:tcW w:w="2513" w:type="dxa"/>
            <w:tcBorders>
              <w:bottom w:val="single" w:sz="12" w:space="0" w:color="auto"/>
            </w:tcBorders>
            <w:shd w:val="clear" w:color="auto" w:fill="auto"/>
            <w:vAlign w:val="bottom"/>
          </w:tcPr>
          <w:p w:rsidR="004342CE" w:rsidRPr="00F2544B" w:rsidRDefault="004342CE" w:rsidP="00F2544B">
            <w:pPr>
              <w:spacing w:before="40" w:after="40" w:line="220" w:lineRule="atLeast"/>
              <w:jc w:val="right"/>
              <w:rPr>
                <w:sz w:val="18"/>
                <w:szCs w:val="18"/>
              </w:rPr>
            </w:pPr>
            <w:r w:rsidRPr="00F2544B">
              <w:rPr>
                <w:sz w:val="18"/>
                <w:szCs w:val="18"/>
              </w:rPr>
              <w:t>-100 V</w:t>
            </w:r>
          </w:p>
        </w:tc>
        <w:tc>
          <w:tcPr>
            <w:tcW w:w="2427" w:type="dxa"/>
            <w:tcBorders>
              <w:bottom w:val="single" w:sz="12" w:space="0" w:color="auto"/>
            </w:tcBorders>
            <w:shd w:val="clear" w:color="auto" w:fill="auto"/>
            <w:vAlign w:val="bottom"/>
          </w:tcPr>
          <w:p w:rsidR="004342CE" w:rsidRPr="00F2544B" w:rsidRDefault="004342CE" w:rsidP="00F2544B">
            <w:pPr>
              <w:spacing w:before="40" w:after="40" w:line="220" w:lineRule="atLeast"/>
              <w:jc w:val="right"/>
              <w:rPr>
                <w:sz w:val="18"/>
                <w:szCs w:val="18"/>
              </w:rPr>
            </w:pPr>
            <w:r w:rsidRPr="00F2544B">
              <w:rPr>
                <w:sz w:val="18"/>
                <w:szCs w:val="18"/>
              </w:rPr>
              <w:t>-450 V</w:t>
            </w:r>
          </w:p>
        </w:tc>
      </w:tr>
    </w:tbl>
    <w:p w:rsidR="004342CE" w:rsidRPr="002241DD" w:rsidRDefault="004342CE" w:rsidP="00F2544B">
      <w:pPr>
        <w:pStyle w:val="SingleTxtG"/>
        <w:keepNext/>
        <w:tabs>
          <w:tab w:val="left" w:pos="2268"/>
        </w:tabs>
        <w:ind w:left="2268" w:hanging="1134"/>
        <w:rPr>
          <w:bCs/>
        </w:rPr>
      </w:pPr>
      <w:r w:rsidRPr="002241DD">
        <w:rPr>
          <w:bCs/>
        </w:rPr>
        <w:lastRenderedPageBreak/>
        <w:t>6.8</w:t>
      </w:r>
      <w:r w:rsidRPr="002241DD">
        <w:rPr>
          <w:bCs/>
        </w:rPr>
        <w:tab/>
      </w:r>
      <w:r w:rsidRPr="002241DD">
        <w:rPr>
          <w:bCs/>
        </w:rPr>
        <w:tab/>
        <w:t>Prescriptions relatives à l’immunité des SEEE aux rayonnements électromagnétiques</w:t>
      </w:r>
    </w:p>
    <w:p w:rsidR="004342CE" w:rsidRPr="002241DD" w:rsidRDefault="004342CE" w:rsidP="00F2544B">
      <w:pPr>
        <w:pStyle w:val="SingleTxtG"/>
        <w:keepNext/>
        <w:tabs>
          <w:tab w:val="left" w:pos="2268"/>
        </w:tabs>
        <w:ind w:left="2268" w:hanging="1134"/>
        <w:rPr>
          <w:bCs/>
        </w:rPr>
      </w:pPr>
      <w:r w:rsidRPr="002241DD">
        <w:rPr>
          <w:bCs/>
        </w:rPr>
        <w:t>6.8.1</w:t>
      </w:r>
      <w:r w:rsidRPr="002241DD">
        <w:rPr>
          <w:bCs/>
        </w:rPr>
        <w:tab/>
      </w:r>
      <w:r w:rsidRPr="002241DD">
        <w:rPr>
          <w:bCs/>
        </w:rPr>
        <w:tab/>
        <w:t>Méthode d’essai</w:t>
      </w:r>
    </w:p>
    <w:p w:rsidR="004342CE" w:rsidRPr="002241DD" w:rsidRDefault="004342CE" w:rsidP="00721CE5">
      <w:pPr>
        <w:pStyle w:val="SingleTxtG"/>
        <w:spacing w:after="240"/>
        <w:ind w:left="2268"/>
      </w:pPr>
      <w:r w:rsidRPr="002241DD">
        <w:tab/>
        <w:t>L’essai d’immunité aux rayonnements électromagnétiques du SEEE représentatif de son type s’effectue selon la ou les procédures choisies parmi celles qui sont décrites à l’annexe 9.</w:t>
      </w:r>
    </w:p>
    <w:p w:rsidR="004342CE" w:rsidRPr="002241DD" w:rsidRDefault="004342CE" w:rsidP="00721CE5">
      <w:pPr>
        <w:pStyle w:val="SingleTxtG"/>
        <w:keepNext/>
        <w:tabs>
          <w:tab w:val="left" w:pos="2268"/>
        </w:tabs>
        <w:ind w:left="2268" w:hanging="1134"/>
        <w:rPr>
          <w:bCs/>
        </w:rPr>
      </w:pPr>
      <w:r w:rsidRPr="002241DD">
        <w:rPr>
          <w:bCs/>
        </w:rPr>
        <w:t>6.8.2</w:t>
      </w:r>
      <w:r w:rsidRPr="002241DD">
        <w:rPr>
          <w:bCs/>
        </w:rPr>
        <w:tab/>
      </w:r>
      <w:r w:rsidRPr="002241DD">
        <w:rPr>
          <w:bCs/>
        </w:rPr>
        <w:tab/>
        <w:t>Limites pour l’homologation de type relatives aux essais d’immunité des</w:t>
      </w:r>
      <w:r w:rsidR="00721CE5">
        <w:rPr>
          <w:bCs/>
        </w:rPr>
        <w:t> </w:t>
      </w:r>
      <w:r w:rsidRPr="002241DD">
        <w:rPr>
          <w:bCs/>
        </w:rPr>
        <w:t>SEEE</w:t>
      </w:r>
    </w:p>
    <w:p w:rsidR="004342CE" w:rsidRPr="002241DD" w:rsidRDefault="004342CE" w:rsidP="00D22295">
      <w:pPr>
        <w:pStyle w:val="SingleTxtG"/>
        <w:tabs>
          <w:tab w:val="left" w:pos="2268"/>
        </w:tabs>
        <w:ind w:left="2268" w:hanging="1134"/>
        <w:rPr>
          <w:bCs/>
        </w:rPr>
      </w:pPr>
      <w:r w:rsidRPr="002241DD">
        <w:rPr>
          <w:bCs/>
        </w:rPr>
        <w:t>6.8.2.1</w:t>
      </w:r>
      <w:r w:rsidRPr="002241DD">
        <w:rPr>
          <w:bCs/>
        </w:rPr>
        <w:tab/>
      </w:r>
      <w:r w:rsidRPr="002241DD">
        <w:t>Les niveaux pour les essais d’immunité effectués selon les procédures décrites à l’annexe</w:t>
      </w:r>
      <w:r w:rsidR="00721CE5">
        <w:t> </w:t>
      </w:r>
      <w:r w:rsidRPr="002241DD">
        <w:t>9 sont de 60 </w:t>
      </w:r>
      <w:r>
        <w:t>V</w:t>
      </w:r>
      <w:r w:rsidRPr="002241DD">
        <w:t>/m rms pour la méthode d’essai de la ligne Transverse Electromagnetic Mode (TEM) à plaques de 150 mm, 15 </w:t>
      </w:r>
      <w:r>
        <w:t>V</w:t>
      </w:r>
      <w:r w:rsidRPr="002241DD">
        <w:t>/m rms pour celle de la ligne TEM à plaques de 800 mm, 75 </w:t>
      </w:r>
      <w:r>
        <w:t>V</w:t>
      </w:r>
      <w:r w:rsidRPr="002241DD">
        <w:t>/m rms pour celle de la cellule TEM, 60 mA pour celle de l’injection de courant dans le faisceau (ICF) et 30 </w:t>
      </w:r>
      <w:r>
        <w:t>V</w:t>
      </w:r>
      <w:r w:rsidRPr="002241DD">
        <w:t>/m rms pour celle de l’exposition à un champ dans plus de 90 % de la bande des fréquences de 20 à 2 000 MHz; ils sont d’au moins 50 </w:t>
      </w:r>
      <w:r>
        <w:t>V</w:t>
      </w:r>
      <w:r w:rsidRPr="002241DD">
        <w:t>/m rms pour la méthode d’essai de la ligne TEM à plaques de 150 mm, 12,5 </w:t>
      </w:r>
      <w:r>
        <w:t>V</w:t>
      </w:r>
      <w:r w:rsidRPr="002241DD">
        <w:t>/m rms pour celle de la ligne TEM à plaques de 800 mm, 62,5 </w:t>
      </w:r>
      <w:r>
        <w:t>V</w:t>
      </w:r>
      <w:r w:rsidRPr="002241DD">
        <w:t>/m rms pour celle de la cellule TEM, 50 mA pour celle de l’injection de courant dans le faisceau (ICF) et 25 </w:t>
      </w:r>
      <w:r>
        <w:t>V/m </w:t>
      </w:r>
      <w:r w:rsidRPr="002241DD">
        <w:t>rms pour celle de l’exposition à un champ dans la totalité de la bande des fréquences de 20 à 2 000</w:t>
      </w:r>
      <w:r>
        <w:t> </w:t>
      </w:r>
      <w:r w:rsidRPr="002241DD">
        <w:t>MHz.</w:t>
      </w:r>
    </w:p>
    <w:p w:rsidR="004342CE" w:rsidRPr="002241DD" w:rsidRDefault="004342CE" w:rsidP="00D22295">
      <w:pPr>
        <w:pStyle w:val="SingleTxtG"/>
        <w:tabs>
          <w:tab w:val="left" w:pos="2268"/>
        </w:tabs>
        <w:ind w:left="2268" w:hanging="1134"/>
      </w:pPr>
      <w:r w:rsidRPr="002241DD">
        <w:t>6.8.2.2</w:t>
      </w:r>
      <w:r w:rsidRPr="002241DD">
        <w:tab/>
        <w:t>Le SEEE représentatif de son type est déclaré conforme aux prescriptions relatives à l’immunité si, au cours des essais effectués conformément à l’annexe</w:t>
      </w:r>
      <w:r w:rsidR="005768EB">
        <w:t> </w:t>
      </w:r>
      <w:r w:rsidRPr="002241DD">
        <w:t>9, on ne constate aucune dégradation de performance des « fonctions liées à l’immunité ».</w:t>
      </w:r>
    </w:p>
    <w:p w:rsidR="004342CE" w:rsidRPr="002241DD" w:rsidRDefault="004342CE" w:rsidP="00D22295">
      <w:pPr>
        <w:pStyle w:val="SingleTxtG"/>
        <w:tabs>
          <w:tab w:val="left" w:pos="2268"/>
        </w:tabs>
        <w:ind w:left="2268" w:hanging="1134"/>
        <w:rPr>
          <w:bCs/>
        </w:rPr>
      </w:pPr>
      <w:r w:rsidRPr="002241DD">
        <w:rPr>
          <w:bCs/>
        </w:rPr>
        <w:t>6.9</w:t>
      </w:r>
      <w:r w:rsidRPr="002241DD">
        <w:rPr>
          <w:bCs/>
        </w:rPr>
        <w:tab/>
      </w:r>
      <w:r w:rsidRPr="002241DD">
        <w:rPr>
          <w:bCs/>
        </w:rPr>
        <w:tab/>
      </w:r>
      <w:r w:rsidRPr="002241DD">
        <w:t>Prescriptions relatives à l’immunité des SEEE aux perturbations transitoires conduites sur les lignes d’alimentation en 12 et 24 V</w:t>
      </w:r>
    </w:p>
    <w:p w:rsidR="004342CE" w:rsidRPr="002241DD" w:rsidRDefault="004342CE" w:rsidP="005768EB">
      <w:pPr>
        <w:pStyle w:val="SingleTxtG"/>
        <w:keepNext/>
        <w:tabs>
          <w:tab w:val="left" w:pos="2268"/>
        </w:tabs>
        <w:ind w:left="2268" w:hanging="1134"/>
        <w:rPr>
          <w:bCs/>
        </w:rPr>
      </w:pPr>
      <w:r w:rsidRPr="002241DD">
        <w:rPr>
          <w:bCs/>
        </w:rPr>
        <w:t>6.9.1</w:t>
      </w:r>
      <w:r w:rsidRPr="002241DD">
        <w:rPr>
          <w:bCs/>
        </w:rPr>
        <w:tab/>
      </w:r>
      <w:r w:rsidRPr="002241DD">
        <w:rPr>
          <w:bCs/>
        </w:rPr>
        <w:tab/>
        <w:t>Méthode d’essai</w:t>
      </w:r>
    </w:p>
    <w:p w:rsidR="004342CE" w:rsidRPr="002241DD" w:rsidRDefault="004342CE" w:rsidP="005768EB">
      <w:pPr>
        <w:pStyle w:val="SingleTxtG"/>
        <w:spacing w:after="240"/>
        <w:ind w:left="2268"/>
      </w:pPr>
      <w:r w:rsidRPr="002241DD">
        <w:t>L’essai d’immunité du SEEE représentatif de son type s’effectue selon la ou les procédures conformes à la norme ISO 7637-2, qui sont décrites à l’annexe</w:t>
      </w:r>
      <w:r w:rsidR="005768EB">
        <w:t> </w:t>
      </w:r>
      <w:r w:rsidRPr="002241DD">
        <w:t>10, les niveaux d’essai étant ceux indiqués dans le tableau 2.</w:t>
      </w:r>
    </w:p>
    <w:p w:rsidR="004342CE" w:rsidRPr="002241DD" w:rsidRDefault="004342CE" w:rsidP="005768EB">
      <w:pPr>
        <w:pStyle w:val="Heading1"/>
        <w:spacing w:after="120"/>
      </w:pPr>
      <w:r w:rsidRPr="002241DD">
        <w:t xml:space="preserve">Tableau 2 </w:t>
      </w:r>
      <w:r w:rsidRPr="002241DD">
        <w:br/>
      </w:r>
      <w:r w:rsidRPr="005768EB">
        <w:rPr>
          <w:b/>
        </w:rPr>
        <w:t>Immunité des SEEE</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246"/>
        <w:gridCol w:w="1246"/>
        <w:gridCol w:w="2603"/>
        <w:gridCol w:w="2276"/>
      </w:tblGrid>
      <w:tr w:rsidR="004342CE" w:rsidRPr="005768EB" w:rsidTr="00610403">
        <w:trPr>
          <w:tblHeader/>
        </w:trPr>
        <w:tc>
          <w:tcPr>
            <w:tcW w:w="1246" w:type="dxa"/>
            <w:vMerge w:val="restart"/>
            <w:shd w:val="clear" w:color="auto" w:fill="auto"/>
            <w:vAlign w:val="bottom"/>
          </w:tcPr>
          <w:p w:rsidR="004342CE" w:rsidRPr="005768EB" w:rsidRDefault="004342CE" w:rsidP="005768EB">
            <w:pPr>
              <w:spacing w:before="80" w:after="80" w:line="200" w:lineRule="exact"/>
              <w:rPr>
                <w:i/>
                <w:sz w:val="16"/>
                <w:szCs w:val="16"/>
              </w:rPr>
            </w:pPr>
            <w:r w:rsidRPr="005768EB">
              <w:rPr>
                <w:bCs/>
                <w:i/>
                <w:sz w:val="16"/>
                <w:szCs w:val="16"/>
              </w:rPr>
              <w:t xml:space="preserve">Numéro </w:t>
            </w:r>
            <w:r w:rsidR="005768EB">
              <w:rPr>
                <w:bCs/>
                <w:i/>
                <w:sz w:val="16"/>
                <w:szCs w:val="16"/>
              </w:rPr>
              <w:br/>
            </w:r>
            <w:r w:rsidRPr="005768EB">
              <w:rPr>
                <w:bCs/>
                <w:i/>
                <w:sz w:val="16"/>
                <w:szCs w:val="16"/>
              </w:rPr>
              <w:t>de l’impulsion</w:t>
            </w:r>
          </w:p>
        </w:tc>
        <w:tc>
          <w:tcPr>
            <w:tcW w:w="1246" w:type="dxa"/>
            <w:vMerge w:val="restart"/>
            <w:shd w:val="clear" w:color="auto" w:fill="auto"/>
            <w:vAlign w:val="bottom"/>
          </w:tcPr>
          <w:p w:rsidR="004342CE" w:rsidRPr="005768EB" w:rsidRDefault="004342CE" w:rsidP="005768EB">
            <w:pPr>
              <w:spacing w:before="80" w:after="80" w:line="200" w:lineRule="exact"/>
              <w:rPr>
                <w:i/>
                <w:sz w:val="16"/>
                <w:szCs w:val="16"/>
              </w:rPr>
            </w:pPr>
            <w:r w:rsidRPr="005768EB">
              <w:rPr>
                <w:bCs/>
                <w:i/>
                <w:sz w:val="16"/>
                <w:szCs w:val="16"/>
              </w:rPr>
              <w:t>Niveau d’essai d’immunité</w:t>
            </w:r>
          </w:p>
        </w:tc>
        <w:tc>
          <w:tcPr>
            <w:tcW w:w="4879" w:type="dxa"/>
            <w:gridSpan w:val="2"/>
            <w:shd w:val="clear" w:color="auto" w:fill="auto"/>
            <w:vAlign w:val="bottom"/>
          </w:tcPr>
          <w:p w:rsidR="004342CE" w:rsidRPr="005768EB" w:rsidRDefault="004342CE" w:rsidP="005768EB">
            <w:pPr>
              <w:spacing w:before="80" w:after="80" w:line="200" w:lineRule="exact"/>
              <w:jc w:val="center"/>
              <w:rPr>
                <w:i/>
                <w:sz w:val="16"/>
                <w:szCs w:val="16"/>
              </w:rPr>
            </w:pPr>
            <w:r w:rsidRPr="005768EB">
              <w:rPr>
                <w:bCs/>
                <w:i/>
                <w:sz w:val="16"/>
                <w:szCs w:val="16"/>
              </w:rPr>
              <w:t>État fonctionnel des systèmes :</w:t>
            </w:r>
          </w:p>
        </w:tc>
      </w:tr>
      <w:tr w:rsidR="004342CE" w:rsidRPr="005768EB" w:rsidTr="008F3E07">
        <w:trPr>
          <w:tblHeader/>
        </w:trPr>
        <w:tc>
          <w:tcPr>
            <w:tcW w:w="1246" w:type="dxa"/>
            <w:vMerge/>
            <w:tcBorders>
              <w:bottom w:val="single" w:sz="12" w:space="0" w:color="auto"/>
            </w:tcBorders>
            <w:shd w:val="clear" w:color="auto" w:fill="auto"/>
            <w:vAlign w:val="bottom"/>
          </w:tcPr>
          <w:p w:rsidR="004342CE" w:rsidRPr="005768EB" w:rsidRDefault="004342CE" w:rsidP="005768EB">
            <w:pPr>
              <w:spacing w:before="80" w:after="80" w:line="200" w:lineRule="exact"/>
              <w:rPr>
                <w:i/>
                <w:sz w:val="16"/>
                <w:szCs w:val="16"/>
              </w:rPr>
            </w:pPr>
          </w:p>
        </w:tc>
        <w:tc>
          <w:tcPr>
            <w:tcW w:w="1246" w:type="dxa"/>
            <w:vMerge/>
            <w:tcBorders>
              <w:bottom w:val="single" w:sz="12" w:space="0" w:color="auto"/>
            </w:tcBorders>
            <w:shd w:val="clear" w:color="auto" w:fill="auto"/>
            <w:vAlign w:val="bottom"/>
          </w:tcPr>
          <w:p w:rsidR="004342CE" w:rsidRPr="005768EB" w:rsidRDefault="004342CE" w:rsidP="005768EB">
            <w:pPr>
              <w:spacing w:before="80" w:after="80" w:line="200" w:lineRule="exact"/>
              <w:rPr>
                <w:i/>
                <w:sz w:val="16"/>
                <w:szCs w:val="16"/>
              </w:rPr>
            </w:pPr>
          </w:p>
        </w:tc>
        <w:tc>
          <w:tcPr>
            <w:tcW w:w="2603" w:type="dxa"/>
            <w:tcBorders>
              <w:bottom w:val="single" w:sz="12" w:space="0" w:color="auto"/>
            </w:tcBorders>
            <w:shd w:val="clear" w:color="auto" w:fill="auto"/>
            <w:vAlign w:val="bottom"/>
          </w:tcPr>
          <w:p w:rsidR="004342CE" w:rsidRPr="005768EB" w:rsidRDefault="004342CE" w:rsidP="005768EB">
            <w:pPr>
              <w:spacing w:before="80" w:after="80" w:line="200" w:lineRule="exact"/>
              <w:rPr>
                <w:i/>
                <w:sz w:val="16"/>
                <w:szCs w:val="16"/>
              </w:rPr>
            </w:pPr>
            <w:r w:rsidRPr="005768EB">
              <w:rPr>
                <w:bCs/>
                <w:i/>
                <w:sz w:val="16"/>
                <w:szCs w:val="16"/>
              </w:rPr>
              <w:t xml:space="preserve">En rapport avec les fonctions </w:t>
            </w:r>
            <w:r w:rsidR="005768EB">
              <w:rPr>
                <w:bCs/>
                <w:i/>
                <w:sz w:val="16"/>
                <w:szCs w:val="16"/>
              </w:rPr>
              <w:br/>
            </w:r>
            <w:r w:rsidRPr="005768EB">
              <w:rPr>
                <w:bCs/>
                <w:i/>
                <w:sz w:val="16"/>
                <w:szCs w:val="16"/>
              </w:rPr>
              <w:t>liées à</w:t>
            </w:r>
            <w:r w:rsidR="00610403">
              <w:rPr>
                <w:bCs/>
                <w:i/>
                <w:sz w:val="16"/>
                <w:szCs w:val="16"/>
              </w:rPr>
              <w:t xml:space="preserve"> </w:t>
            </w:r>
            <w:r w:rsidRPr="005768EB">
              <w:rPr>
                <w:bCs/>
                <w:i/>
                <w:sz w:val="16"/>
                <w:szCs w:val="16"/>
              </w:rPr>
              <w:t>l’immunité</w:t>
            </w:r>
          </w:p>
        </w:tc>
        <w:tc>
          <w:tcPr>
            <w:tcW w:w="2276" w:type="dxa"/>
            <w:tcBorders>
              <w:bottom w:val="single" w:sz="12" w:space="0" w:color="auto"/>
            </w:tcBorders>
            <w:shd w:val="clear" w:color="auto" w:fill="auto"/>
            <w:vAlign w:val="bottom"/>
          </w:tcPr>
          <w:p w:rsidR="004342CE" w:rsidRPr="005768EB" w:rsidRDefault="004342CE" w:rsidP="005768EB">
            <w:pPr>
              <w:spacing w:before="80" w:after="80" w:line="200" w:lineRule="exact"/>
              <w:rPr>
                <w:i/>
                <w:sz w:val="16"/>
                <w:szCs w:val="16"/>
              </w:rPr>
            </w:pPr>
            <w:r w:rsidRPr="005768EB">
              <w:rPr>
                <w:bCs/>
                <w:i/>
                <w:sz w:val="16"/>
                <w:szCs w:val="16"/>
              </w:rPr>
              <w:t>Sans rapport avec les fonctions liées à l’immunité</w:t>
            </w:r>
          </w:p>
        </w:tc>
      </w:tr>
      <w:tr w:rsidR="004342CE" w:rsidRPr="005768EB" w:rsidTr="008F3E07">
        <w:tc>
          <w:tcPr>
            <w:tcW w:w="1246" w:type="dxa"/>
            <w:tcBorders>
              <w:top w:val="single" w:sz="12" w:space="0" w:color="auto"/>
            </w:tcBorders>
            <w:shd w:val="clear" w:color="auto" w:fill="auto"/>
          </w:tcPr>
          <w:p w:rsidR="004342CE" w:rsidRPr="005768EB" w:rsidRDefault="004342CE" w:rsidP="008F3E07">
            <w:pPr>
              <w:spacing w:before="40" w:after="40" w:line="220" w:lineRule="atLeast"/>
              <w:rPr>
                <w:sz w:val="18"/>
                <w:szCs w:val="18"/>
              </w:rPr>
            </w:pPr>
            <w:r w:rsidRPr="005768EB">
              <w:rPr>
                <w:sz w:val="18"/>
                <w:szCs w:val="18"/>
              </w:rPr>
              <w:t>1</w:t>
            </w:r>
          </w:p>
        </w:tc>
        <w:tc>
          <w:tcPr>
            <w:tcW w:w="1246" w:type="dxa"/>
            <w:tcBorders>
              <w:top w:val="single" w:sz="12" w:space="0" w:color="auto"/>
            </w:tcBorders>
            <w:shd w:val="clear" w:color="auto" w:fill="auto"/>
          </w:tcPr>
          <w:p w:rsidR="004342CE" w:rsidRPr="005768EB" w:rsidRDefault="004342CE" w:rsidP="008F3E07">
            <w:pPr>
              <w:spacing w:before="40" w:after="40" w:line="220" w:lineRule="atLeast"/>
              <w:rPr>
                <w:sz w:val="18"/>
                <w:szCs w:val="18"/>
              </w:rPr>
            </w:pPr>
            <w:r w:rsidRPr="005768EB">
              <w:rPr>
                <w:sz w:val="18"/>
                <w:szCs w:val="18"/>
              </w:rPr>
              <w:t>III</w:t>
            </w:r>
          </w:p>
        </w:tc>
        <w:tc>
          <w:tcPr>
            <w:tcW w:w="2603" w:type="dxa"/>
            <w:tcBorders>
              <w:top w:val="single" w:sz="12" w:space="0" w:color="auto"/>
            </w:tcBorders>
            <w:shd w:val="clear" w:color="auto" w:fill="auto"/>
          </w:tcPr>
          <w:p w:rsidR="004342CE" w:rsidRPr="005768EB" w:rsidRDefault="004342CE" w:rsidP="008F3E07">
            <w:pPr>
              <w:spacing w:before="40" w:after="40" w:line="220" w:lineRule="atLeast"/>
              <w:rPr>
                <w:sz w:val="18"/>
                <w:szCs w:val="18"/>
              </w:rPr>
            </w:pPr>
            <w:r w:rsidRPr="005768EB">
              <w:rPr>
                <w:sz w:val="18"/>
                <w:szCs w:val="18"/>
              </w:rPr>
              <w:t>C</w:t>
            </w:r>
          </w:p>
        </w:tc>
        <w:tc>
          <w:tcPr>
            <w:tcW w:w="2276" w:type="dxa"/>
            <w:tcBorders>
              <w:top w:val="single" w:sz="12" w:space="0" w:color="auto"/>
            </w:tcBorders>
            <w:shd w:val="clear" w:color="auto" w:fill="auto"/>
          </w:tcPr>
          <w:p w:rsidR="004342CE" w:rsidRPr="005768EB" w:rsidRDefault="004342CE" w:rsidP="008F3E07">
            <w:pPr>
              <w:spacing w:before="40" w:after="40" w:line="220" w:lineRule="atLeast"/>
              <w:rPr>
                <w:sz w:val="18"/>
                <w:szCs w:val="18"/>
              </w:rPr>
            </w:pPr>
            <w:r w:rsidRPr="005768EB">
              <w:rPr>
                <w:sz w:val="18"/>
                <w:szCs w:val="18"/>
              </w:rPr>
              <w:t>D</w:t>
            </w:r>
          </w:p>
        </w:tc>
      </w:tr>
      <w:tr w:rsidR="004342CE" w:rsidRPr="005768EB" w:rsidTr="00610403">
        <w:tc>
          <w:tcPr>
            <w:tcW w:w="1246" w:type="dxa"/>
            <w:shd w:val="clear" w:color="auto" w:fill="auto"/>
          </w:tcPr>
          <w:p w:rsidR="004342CE" w:rsidRPr="005768EB" w:rsidRDefault="004342CE" w:rsidP="005768EB">
            <w:pPr>
              <w:spacing w:before="40" w:after="40" w:line="220" w:lineRule="atLeast"/>
              <w:rPr>
                <w:sz w:val="18"/>
                <w:szCs w:val="18"/>
              </w:rPr>
            </w:pPr>
            <w:r w:rsidRPr="005768EB">
              <w:rPr>
                <w:sz w:val="18"/>
                <w:szCs w:val="18"/>
              </w:rPr>
              <w:t>2a</w:t>
            </w:r>
          </w:p>
        </w:tc>
        <w:tc>
          <w:tcPr>
            <w:tcW w:w="1246" w:type="dxa"/>
            <w:shd w:val="clear" w:color="auto" w:fill="auto"/>
          </w:tcPr>
          <w:p w:rsidR="004342CE" w:rsidRPr="005768EB" w:rsidRDefault="004342CE" w:rsidP="005768EB">
            <w:pPr>
              <w:spacing w:before="40" w:after="40" w:line="220" w:lineRule="atLeast"/>
              <w:rPr>
                <w:sz w:val="18"/>
                <w:szCs w:val="18"/>
              </w:rPr>
            </w:pPr>
            <w:r w:rsidRPr="005768EB">
              <w:rPr>
                <w:sz w:val="18"/>
                <w:szCs w:val="18"/>
              </w:rPr>
              <w:t>III</w:t>
            </w:r>
          </w:p>
        </w:tc>
        <w:tc>
          <w:tcPr>
            <w:tcW w:w="2603" w:type="dxa"/>
            <w:shd w:val="clear" w:color="auto" w:fill="auto"/>
          </w:tcPr>
          <w:p w:rsidR="004342CE" w:rsidRPr="005768EB" w:rsidRDefault="004342CE" w:rsidP="005768EB">
            <w:pPr>
              <w:spacing w:before="40" w:after="40" w:line="220" w:lineRule="atLeast"/>
              <w:rPr>
                <w:sz w:val="18"/>
                <w:szCs w:val="18"/>
              </w:rPr>
            </w:pPr>
            <w:r w:rsidRPr="005768EB">
              <w:rPr>
                <w:sz w:val="18"/>
                <w:szCs w:val="18"/>
              </w:rPr>
              <w:t>B</w:t>
            </w:r>
          </w:p>
        </w:tc>
        <w:tc>
          <w:tcPr>
            <w:tcW w:w="2276" w:type="dxa"/>
            <w:shd w:val="clear" w:color="auto" w:fill="auto"/>
          </w:tcPr>
          <w:p w:rsidR="004342CE" w:rsidRPr="005768EB" w:rsidRDefault="004342CE" w:rsidP="005768EB">
            <w:pPr>
              <w:spacing w:before="40" w:after="40" w:line="220" w:lineRule="atLeast"/>
              <w:rPr>
                <w:sz w:val="18"/>
                <w:szCs w:val="18"/>
              </w:rPr>
            </w:pPr>
            <w:r w:rsidRPr="005768EB">
              <w:rPr>
                <w:sz w:val="18"/>
                <w:szCs w:val="18"/>
              </w:rPr>
              <w:t>D</w:t>
            </w:r>
          </w:p>
        </w:tc>
      </w:tr>
      <w:tr w:rsidR="004342CE" w:rsidRPr="005768EB" w:rsidTr="00610403">
        <w:tc>
          <w:tcPr>
            <w:tcW w:w="1246" w:type="dxa"/>
            <w:shd w:val="clear" w:color="auto" w:fill="auto"/>
          </w:tcPr>
          <w:p w:rsidR="004342CE" w:rsidRPr="005768EB" w:rsidRDefault="004342CE" w:rsidP="005768EB">
            <w:pPr>
              <w:spacing w:before="40" w:after="40" w:line="220" w:lineRule="atLeast"/>
              <w:rPr>
                <w:sz w:val="18"/>
                <w:szCs w:val="18"/>
              </w:rPr>
            </w:pPr>
            <w:r w:rsidRPr="005768EB">
              <w:rPr>
                <w:sz w:val="18"/>
                <w:szCs w:val="18"/>
              </w:rPr>
              <w:t>2b</w:t>
            </w:r>
          </w:p>
        </w:tc>
        <w:tc>
          <w:tcPr>
            <w:tcW w:w="1246" w:type="dxa"/>
            <w:shd w:val="clear" w:color="auto" w:fill="auto"/>
          </w:tcPr>
          <w:p w:rsidR="004342CE" w:rsidRPr="005768EB" w:rsidRDefault="004342CE" w:rsidP="005768EB">
            <w:pPr>
              <w:spacing w:before="40" w:after="40" w:line="220" w:lineRule="atLeast"/>
              <w:rPr>
                <w:sz w:val="18"/>
                <w:szCs w:val="18"/>
              </w:rPr>
            </w:pPr>
            <w:r w:rsidRPr="005768EB">
              <w:rPr>
                <w:sz w:val="18"/>
                <w:szCs w:val="18"/>
              </w:rPr>
              <w:t>III</w:t>
            </w:r>
          </w:p>
        </w:tc>
        <w:tc>
          <w:tcPr>
            <w:tcW w:w="2603" w:type="dxa"/>
            <w:shd w:val="clear" w:color="auto" w:fill="auto"/>
          </w:tcPr>
          <w:p w:rsidR="004342CE" w:rsidRPr="005768EB" w:rsidRDefault="004342CE" w:rsidP="005768EB">
            <w:pPr>
              <w:spacing w:before="40" w:after="40" w:line="220" w:lineRule="atLeast"/>
              <w:rPr>
                <w:sz w:val="18"/>
                <w:szCs w:val="18"/>
              </w:rPr>
            </w:pPr>
            <w:r w:rsidRPr="005768EB">
              <w:rPr>
                <w:sz w:val="18"/>
                <w:szCs w:val="18"/>
              </w:rPr>
              <w:t>C</w:t>
            </w:r>
          </w:p>
        </w:tc>
        <w:tc>
          <w:tcPr>
            <w:tcW w:w="2276" w:type="dxa"/>
            <w:shd w:val="clear" w:color="auto" w:fill="auto"/>
          </w:tcPr>
          <w:p w:rsidR="004342CE" w:rsidRPr="005768EB" w:rsidRDefault="004342CE" w:rsidP="005768EB">
            <w:pPr>
              <w:spacing w:before="40" w:after="40" w:line="220" w:lineRule="atLeast"/>
              <w:rPr>
                <w:sz w:val="18"/>
                <w:szCs w:val="18"/>
              </w:rPr>
            </w:pPr>
            <w:r w:rsidRPr="005768EB">
              <w:rPr>
                <w:sz w:val="18"/>
                <w:szCs w:val="18"/>
              </w:rPr>
              <w:t>D</w:t>
            </w:r>
          </w:p>
        </w:tc>
      </w:tr>
      <w:tr w:rsidR="004342CE" w:rsidRPr="005768EB" w:rsidTr="00610403">
        <w:tc>
          <w:tcPr>
            <w:tcW w:w="1246" w:type="dxa"/>
            <w:tcBorders>
              <w:bottom w:val="single" w:sz="4" w:space="0" w:color="auto"/>
            </w:tcBorders>
            <w:shd w:val="clear" w:color="auto" w:fill="auto"/>
          </w:tcPr>
          <w:p w:rsidR="004342CE" w:rsidRPr="005768EB" w:rsidRDefault="004342CE" w:rsidP="005768EB">
            <w:pPr>
              <w:spacing w:before="40" w:after="40" w:line="220" w:lineRule="atLeast"/>
              <w:rPr>
                <w:sz w:val="18"/>
                <w:szCs w:val="18"/>
              </w:rPr>
            </w:pPr>
            <w:r w:rsidRPr="005768EB">
              <w:rPr>
                <w:sz w:val="18"/>
                <w:szCs w:val="18"/>
              </w:rPr>
              <w:t>3a/3b</w:t>
            </w:r>
          </w:p>
        </w:tc>
        <w:tc>
          <w:tcPr>
            <w:tcW w:w="1246" w:type="dxa"/>
            <w:tcBorders>
              <w:bottom w:val="single" w:sz="4" w:space="0" w:color="auto"/>
            </w:tcBorders>
            <w:shd w:val="clear" w:color="auto" w:fill="auto"/>
          </w:tcPr>
          <w:p w:rsidR="004342CE" w:rsidRPr="005768EB" w:rsidRDefault="004342CE" w:rsidP="005768EB">
            <w:pPr>
              <w:spacing w:before="40" w:after="40" w:line="220" w:lineRule="atLeast"/>
              <w:rPr>
                <w:sz w:val="18"/>
                <w:szCs w:val="18"/>
              </w:rPr>
            </w:pPr>
            <w:r w:rsidRPr="005768EB">
              <w:rPr>
                <w:sz w:val="18"/>
                <w:szCs w:val="18"/>
              </w:rPr>
              <w:t>III</w:t>
            </w:r>
          </w:p>
        </w:tc>
        <w:tc>
          <w:tcPr>
            <w:tcW w:w="2603" w:type="dxa"/>
            <w:tcBorders>
              <w:bottom w:val="single" w:sz="4" w:space="0" w:color="auto"/>
            </w:tcBorders>
            <w:shd w:val="clear" w:color="auto" w:fill="auto"/>
          </w:tcPr>
          <w:p w:rsidR="004342CE" w:rsidRPr="005768EB" w:rsidRDefault="004342CE" w:rsidP="005768EB">
            <w:pPr>
              <w:spacing w:before="40" w:after="40" w:line="220" w:lineRule="atLeast"/>
              <w:rPr>
                <w:sz w:val="18"/>
                <w:szCs w:val="18"/>
              </w:rPr>
            </w:pPr>
            <w:r w:rsidRPr="005768EB">
              <w:rPr>
                <w:sz w:val="18"/>
                <w:szCs w:val="18"/>
              </w:rPr>
              <w:t>A</w:t>
            </w:r>
          </w:p>
        </w:tc>
        <w:tc>
          <w:tcPr>
            <w:tcW w:w="2276" w:type="dxa"/>
            <w:tcBorders>
              <w:bottom w:val="single" w:sz="4" w:space="0" w:color="auto"/>
            </w:tcBorders>
            <w:shd w:val="clear" w:color="auto" w:fill="auto"/>
          </w:tcPr>
          <w:p w:rsidR="004342CE" w:rsidRPr="005768EB" w:rsidRDefault="004342CE" w:rsidP="005768EB">
            <w:pPr>
              <w:spacing w:before="40" w:after="40" w:line="220" w:lineRule="atLeast"/>
              <w:rPr>
                <w:sz w:val="18"/>
                <w:szCs w:val="18"/>
              </w:rPr>
            </w:pPr>
            <w:r w:rsidRPr="005768EB">
              <w:rPr>
                <w:sz w:val="18"/>
                <w:szCs w:val="18"/>
              </w:rPr>
              <w:t>D</w:t>
            </w:r>
          </w:p>
        </w:tc>
      </w:tr>
      <w:tr w:rsidR="004342CE" w:rsidRPr="005768EB" w:rsidTr="00610403">
        <w:tc>
          <w:tcPr>
            <w:tcW w:w="1246" w:type="dxa"/>
            <w:tcBorders>
              <w:bottom w:val="nil"/>
            </w:tcBorders>
            <w:shd w:val="clear" w:color="auto" w:fill="auto"/>
          </w:tcPr>
          <w:p w:rsidR="004342CE" w:rsidRPr="005768EB" w:rsidRDefault="004342CE" w:rsidP="005768EB">
            <w:pPr>
              <w:spacing w:before="40" w:after="40" w:line="220" w:lineRule="atLeast"/>
              <w:rPr>
                <w:sz w:val="18"/>
                <w:szCs w:val="18"/>
              </w:rPr>
            </w:pPr>
            <w:r w:rsidRPr="005768EB">
              <w:rPr>
                <w:sz w:val="18"/>
                <w:szCs w:val="18"/>
              </w:rPr>
              <w:t>4</w:t>
            </w:r>
          </w:p>
        </w:tc>
        <w:tc>
          <w:tcPr>
            <w:tcW w:w="1246" w:type="dxa"/>
            <w:tcBorders>
              <w:bottom w:val="nil"/>
            </w:tcBorders>
            <w:shd w:val="clear" w:color="auto" w:fill="auto"/>
          </w:tcPr>
          <w:p w:rsidR="004342CE" w:rsidRPr="005768EB" w:rsidRDefault="004342CE" w:rsidP="005768EB">
            <w:pPr>
              <w:spacing w:before="40" w:after="40" w:line="220" w:lineRule="atLeast"/>
              <w:rPr>
                <w:sz w:val="18"/>
                <w:szCs w:val="18"/>
              </w:rPr>
            </w:pPr>
            <w:r w:rsidRPr="005768EB">
              <w:rPr>
                <w:sz w:val="18"/>
                <w:szCs w:val="18"/>
              </w:rPr>
              <w:t>III</w:t>
            </w:r>
          </w:p>
        </w:tc>
        <w:tc>
          <w:tcPr>
            <w:tcW w:w="2603" w:type="dxa"/>
            <w:tcBorders>
              <w:bottom w:val="nil"/>
            </w:tcBorders>
            <w:shd w:val="clear" w:color="auto" w:fill="auto"/>
          </w:tcPr>
          <w:p w:rsidR="004342CE" w:rsidRPr="005768EB" w:rsidRDefault="004342CE" w:rsidP="005768EB">
            <w:pPr>
              <w:spacing w:before="40" w:after="40" w:line="220" w:lineRule="atLeast"/>
              <w:rPr>
                <w:sz w:val="18"/>
                <w:szCs w:val="18"/>
              </w:rPr>
            </w:pPr>
            <w:r w:rsidRPr="005768EB">
              <w:rPr>
                <w:sz w:val="18"/>
                <w:szCs w:val="18"/>
              </w:rPr>
              <w:t>B</w:t>
            </w:r>
          </w:p>
        </w:tc>
        <w:tc>
          <w:tcPr>
            <w:tcW w:w="2276" w:type="dxa"/>
            <w:tcBorders>
              <w:bottom w:val="nil"/>
            </w:tcBorders>
            <w:shd w:val="clear" w:color="auto" w:fill="auto"/>
          </w:tcPr>
          <w:p w:rsidR="004342CE" w:rsidRPr="005768EB" w:rsidRDefault="004342CE" w:rsidP="005768EB">
            <w:pPr>
              <w:spacing w:before="40" w:after="40" w:line="220" w:lineRule="atLeast"/>
              <w:rPr>
                <w:sz w:val="18"/>
                <w:szCs w:val="18"/>
              </w:rPr>
            </w:pPr>
            <w:r w:rsidRPr="005768EB">
              <w:rPr>
                <w:sz w:val="18"/>
                <w:szCs w:val="18"/>
              </w:rPr>
              <w:t>D</w:t>
            </w:r>
          </w:p>
        </w:tc>
      </w:tr>
      <w:tr w:rsidR="004342CE" w:rsidRPr="005768EB" w:rsidTr="00610403">
        <w:tc>
          <w:tcPr>
            <w:tcW w:w="1246" w:type="dxa"/>
            <w:tcBorders>
              <w:top w:val="nil"/>
              <w:bottom w:val="nil"/>
            </w:tcBorders>
            <w:shd w:val="clear" w:color="auto" w:fill="auto"/>
          </w:tcPr>
          <w:p w:rsidR="004342CE" w:rsidRPr="005768EB" w:rsidRDefault="004342CE" w:rsidP="005768EB">
            <w:pPr>
              <w:spacing w:before="40" w:after="40" w:line="220" w:lineRule="atLeast"/>
              <w:rPr>
                <w:sz w:val="18"/>
                <w:szCs w:val="18"/>
              </w:rPr>
            </w:pPr>
          </w:p>
        </w:tc>
        <w:tc>
          <w:tcPr>
            <w:tcW w:w="1246" w:type="dxa"/>
            <w:tcBorders>
              <w:top w:val="nil"/>
              <w:bottom w:val="nil"/>
            </w:tcBorders>
            <w:shd w:val="clear" w:color="auto" w:fill="auto"/>
          </w:tcPr>
          <w:p w:rsidR="004342CE" w:rsidRPr="005768EB" w:rsidRDefault="004342CE" w:rsidP="005768EB">
            <w:pPr>
              <w:spacing w:before="40" w:after="40" w:line="220" w:lineRule="atLeast"/>
              <w:rPr>
                <w:sz w:val="18"/>
                <w:szCs w:val="18"/>
              </w:rPr>
            </w:pPr>
          </w:p>
        </w:tc>
        <w:tc>
          <w:tcPr>
            <w:tcW w:w="2603" w:type="dxa"/>
            <w:tcBorders>
              <w:top w:val="nil"/>
              <w:bottom w:val="nil"/>
            </w:tcBorders>
            <w:shd w:val="clear" w:color="auto" w:fill="auto"/>
          </w:tcPr>
          <w:p w:rsidR="004342CE" w:rsidRPr="005768EB" w:rsidRDefault="004342CE" w:rsidP="005768EB">
            <w:pPr>
              <w:spacing w:before="40" w:after="40" w:line="220" w:lineRule="atLeast"/>
              <w:rPr>
                <w:sz w:val="18"/>
                <w:szCs w:val="18"/>
              </w:rPr>
            </w:pPr>
            <w:r w:rsidRPr="005768EB">
              <w:rPr>
                <w:bCs/>
                <w:sz w:val="18"/>
                <w:szCs w:val="18"/>
              </w:rPr>
              <w:t>(SEEE devant être opérationnels pendant les phases de démarrage du moteur)</w:t>
            </w:r>
          </w:p>
        </w:tc>
        <w:tc>
          <w:tcPr>
            <w:tcW w:w="2276" w:type="dxa"/>
            <w:tcBorders>
              <w:top w:val="nil"/>
              <w:bottom w:val="nil"/>
            </w:tcBorders>
            <w:shd w:val="clear" w:color="auto" w:fill="auto"/>
          </w:tcPr>
          <w:p w:rsidR="004342CE" w:rsidRPr="005768EB" w:rsidRDefault="004342CE" w:rsidP="005768EB">
            <w:pPr>
              <w:spacing w:before="40" w:after="40" w:line="220" w:lineRule="atLeast"/>
              <w:rPr>
                <w:sz w:val="18"/>
                <w:szCs w:val="18"/>
              </w:rPr>
            </w:pPr>
          </w:p>
        </w:tc>
      </w:tr>
      <w:tr w:rsidR="004342CE" w:rsidRPr="005768EB" w:rsidTr="008F3E07">
        <w:tc>
          <w:tcPr>
            <w:tcW w:w="1246" w:type="dxa"/>
            <w:tcBorders>
              <w:top w:val="nil"/>
              <w:bottom w:val="nil"/>
            </w:tcBorders>
            <w:shd w:val="clear" w:color="auto" w:fill="auto"/>
          </w:tcPr>
          <w:p w:rsidR="004342CE" w:rsidRPr="005768EB" w:rsidRDefault="004342CE" w:rsidP="005768EB">
            <w:pPr>
              <w:spacing w:before="40" w:after="40" w:line="220" w:lineRule="atLeast"/>
              <w:rPr>
                <w:sz w:val="18"/>
                <w:szCs w:val="18"/>
              </w:rPr>
            </w:pPr>
          </w:p>
        </w:tc>
        <w:tc>
          <w:tcPr>
            <w:tcW w:w="1246" w:type="dxa"/>
            <w:tcBorders>
              <w:top w:val="nil"/>
              <w:bottom w:val="nil"/>
            </w:tcBorders>
            <w:shd w:val="clear" w:color="auto" w:fill="auto"/>
          </w:tcPr>
          <w:p w:rsidR="004342CE" w:rsidRPr="005768EB" w:rsidRDefault="004342CE" w:rsidP="005768EB">
            <w:pPr>
              <w:spacing w:before="40" w:after="40" w:line="220" w:lineRule="atLeast"/>
              <w:rPr>
                <w:sz w:val="18"/>
                <w:szCs w:val="18"/>
              </w:rPr>
            </w:pPr>
          </w:p>
        </w:tc>
        <w:tc>
          <w:tcPr>
            <w:tcW w:w="2603" w:type="dxa"/>
            <w:tcBorders>
              <w:top w:val="nil"/>
              <w:bottom w:val="nil"/>
            </w:tcBorders>
            <w:shd w:val="clear" w:color="auto" w:fill="auto"/>
          </w:tcPr>
          <w:p w:rsidR="004342CE" w:rsidRPr="005768EB" w:rsidRDefault="004342CE" w:rsidP="005768EB">
            <w:pPr>
              <w:spacing w:before="40" w:after="40" w:line="220" w:lineRule="atLeast"/>
              <w:rPr>
                <w:sz w:val="18"/>
                <w:szCs w:val="18"/>
              </w:rPr>
            </w:pPr>
            <w:r w:rsidRPr="005768EB">
              <w:rPr>
                <w:sz w:val="18"/>
                <w:szCs w:val="18"/>
              </w:rPr>
              <w:t>C</w:t>
            </w:r>
          </w:p>
        </w:tc>
        <w:tc>
          <w:tcPr>
            <w:tcW w:w="2276" w:type="dxa"/>
            <w:tcBorders>
              <w:top w:val="nil"/>
              <w:bottom w:val="nil"/>
            </w:tcBorders>
            <w:shd w:val="clear" w:color="auto" w:fill="auto"/>
          </w:tcPr>
          <w:p w:rsidR="004342CE" w:rsidRPr="005768EB" w:rsidRDefault="004342CE" w:rsidP="005768EB">
            <w:pPr>
              <w:spacing w:before="40" w:after="40" w:line="220" w:lineRule="atLeast"/>
              <w:rPr>
                <w:sz w:val="18"/>
                <w:szCs w:val="18"/>
              </w:rPr>
            </w:pPr>
          </w:p>
        </w:tc>
      </w:tr>
      <w:tr w:rsidR="004342CE" w:rsidRPr="005768EB" w:rsidTr="008F3E07">
        <w:tc>
          <w:tcPr>
            <w:tcW w:w="1246" w:type="dxa"/>
            <w:tcBorders>
              <w:top w:val="nil"/>
              <w:bottom w:val="single" w:sz="12" w:space="0" w:color="auto"/>
            </w:tcBorders>
            <w:shd w:val="clear" w:color="auto" w:fill="auto"/>
          </w:tcPr>
          <w:p w:rsidR="004342CE" w:rsidRPr="005768EB" w:rsidRDefault="004342CE" w:rsidP="005768EB">
            <w:pPr>
              <w:spacing w:before="40" w:after="40" w:line="220" w:lineRule="atLeast"/>
              <w:rPr>
                <w:sz w:val="18"/>
                <w:szCs w:val="18"/>
              </w:rPr>
            </w:pPr>
          </w:p>
        </w:tc>
        <w:tc>
          <w:tcPr>
            <w:tcW w:w="1246" w:type="dxa"/>
            <w:tcBorders>
              <w:top w:val="nil"/>
              <w:bottom w:val="single" w:sz="12" w:space="0" w:color="auto"/>
            </w:tcBorders>
            <w:shd w:val="clear" w:color="auto" w:fill="auto"/>
          </w:tcPr>
          <w:p w:rsidR="004342CE" w:rsidRPr="005768EB" w:rsidRDefault="004342CE" w:rsidP="005768EB">
            <w:pPr>
              <w:spacing w:before="40" w:after="40" w:line="220" w:lineRule="atLeast"/>
              <w:rPr>
                <w:sz w:val="18"/>
                <w:szCs w:val="18"/>
              </w:rPr>
            </w:pPr>
          </w:p>
        </w:tc>
        <w:tc>
          <w:tcPr>
            <w:tcW w:w="2603" w:type="dxa"/>
            <w:tcBorders>
              <w:top w:val="nil"/>
              <w:bottom w:val="single" w:sz="12" w:space="0" w:color="auto"/>
            </w:tcBorders>
            <w:shd w:val="clear" w:color="auto" w:fill="auto"/>
          </w:tcPr>
          <w:p w:rsidR="004342CE" w:rsidRPr="005768EB" w:rsidRDefault="004342CE" w:rsidP="005768EB">
            <w:pPr>
              <w:spacing w:before="40" w:after="40" w:line="220" w:lineRule="atLeast"/>
              <w:rPr>
                <w:sz w:val="18"/>
                <w:szCs w:val="18"/>
              </w:rPr>
            </w:pPr>
            <w:r w:rsidRPr="005768EB">
              <w:rPr>
                <w:bCs/>
                <w:sz w:val="18"/>
                <w:szCs w:val="18"/>
              </w:rPr>
              <w:t>(</w:t>
            </w:r>
            <w:r w:rsidR="00A36BEF" w:rsidRPr="005768EB">
              <w:rPr>
                <w:bCs/>
                <w:sz w:val="18"/>
                <w:szCs w:val="18"/>
              </w:rPr>
              <w:t>Autres</w:t>
            </w:r>
            <w:r w:rsidRPr="005768EB">
              <w:rPr>
                <w:bCs/>
                <w:sz w:val="18"/>
                <w:szCs w:val="18"/>
              </w:rPr>
              <w:t xml:space="preserve"> SEEE)</w:t>
            </w:r>
          </w:p>
        </w:tc>
        <w:tc>
          <w:tcPr>
            <w:tcW w:w="2276" w:type="dxa"/>
            <w:tcBorders>
              <w:top w:val="nil"/>
              <w:bottom w:val="single" w:sz="12" w:space="0" w:color="auto"/>
            </w:tcBorders>
            <w:shd w:val="clear" w:color="auto" w:fill="auto"/>
          </w:tcPr>
          <w:p w:rsidR="004342CE" w:rsidRPr="005768EB" w:rsidRDefault="004342CE" w:rsidP="005768EB">
            <w:pPr>
              <w:spacing w:before="40" w:after="40" w:line="220" w:lineRule="atLeast"/>
              <w:rPr>
                <w:sz w:val="18"/>
                <w:szCs w:val="18"/>
              </w:rPr>
            </w:pPr>
          </w:p>
        </w:tc>
      </w:tr>
    </w:tbl>
    <w:p w:rsidR="004342CE" w:rsidRPr="002241DD" w:rsidRDefault="004342CE" w:rsidP="005768EB">
      <w:pPr>
        <w:pStyle w:val="SingleTxtG"/>
        <w:keepNext/>
        <w:tabs>
          <w:tab w:val="left" w:pos="2268"/>
        </w:tabs>
        <w:spacing w:before="240"/>
        <w:ind w:left="2268" w:hanging="1134"/>
      </w:pPr>
      <w:r w:rsidRPr="002241DD">
        <w:t>6.10</w:t>
      </w:r>
      <w:r w:rsidRPr="002241DD">
        <w:tab/>
      </w:r>
      <w:r w:rsidRPr="002241DD">
        <w:tab/>
        <w:t>Exceptions</w:t>
      </w:r>
    </w:p>
    <w:p w:rsidR="004342CE" w:rsidRPr="002241DD" w:rsidRDefault="004342CE" w:rsidP="00D22295">
      <w:pPr>
        <w:pStyle w:val="SingleTxtG"/>
        <w:tabs>
          <w:tab w:val="left" w:pos="2268"/>
        </w:tabs>
        <w:ind w:left="2268" w:hanging="1134"/>
      </w:pPr>
      <w:r w:rsidRPr="002241DD">
        <w:t>6.10.1</w:t>
      </w:r>
      <w:r w:rsidRPr="002241DD">
        <w:tab/>
        <w:t xml:space="preserve">Lorsqu’un véhicule, un système électrique/électronique ou un SEEE ne comporte pas d’oscillateur électronique ayant une fréquence de </w:t>
      </w:r>
      <w:r w:rsidRPr="002241DD">
        <w:lastRenderedPageBreak/>
        <w:t>fonctionnement supérieure à 9 kHz, il est déclaré conforme aux paragraphes</w:t>
      </w:r>
      <w:r w:rsidR="005768EB">
        <w:t> </w:t>
      </w:r>
      <w:r w:rsidRPr="002241DD">
        <w:t>6.3.2 ou 6.6.2 et aux annexes</w:t>
      </w:r>
      <w:r w:rsidR="005768EB">
        <w:t> </w:t>
      </w:r>
      <w:r w:rsidRPr="002241DD">
        <w:t>5 et 8.</w:t>
      </w:r>
    </w:p>
    <w:p w:rsidR="004342CE" w:rsidRPr="002241DD" w:rsidRDefault="004342CE" w:rsidP="00D22295">
      <w:pPr>
        <w:pStyle w:val="SingleTxtG"/>
        <w:tabs>
          <w:tab w:val="left" w:pos="2268"/>
        </w:tabs>
        <w:ind w:left="2268" w:hanging="1134"/>
      </w:pPr>
      <w:r w:rsidRPr="002241DD">
        <w:t>6.10.2</w:t>
      </w:r>
      <w:r w:rsidRPr="002241DD">
        <w:tab/>
        <w:t>Les véhicules qui ne comportent pas de système électrique/électronique ayant des « fonctions liées à l’immunité » ne sont pas soumis aux essais d’immunité aux perturbations rayonnées et sont déclarés conformes au paragraphe</w:t>
      </w:r>
      <w:r w:rsidR="005768EB">
        <w:t> </w:t>
      </w:r>
      <w:r w:rsidRPr="002241DD">
        <w:t>6.4 et à l’annexe</w:t>
      </w:r>
      <w:r w:rsidR="005768EB">
        <w:t> </w:t>
      </w:r>
      <w:r w:rsidRPr="002241DD">
        <w:t>6 au présent Règlement.</w:t>
      </w:r>
    </w:p>
    <w:p w:rsidR="004342CE" w:rsidRPr="002241DD" w:rsidRDefault="004342CE" w:rsidP="00D22295">
      <w:pPr>
        <w:pStyle w:val="SingleTxtG"/>
        <w:tabs>
          <w:tab w:val="left" w:pos="2268"/>
        </w:tabs>
        <w:ind w:left="2268" w:hanging="1134"/>
      </w:pPr>
      <w:r w:rsidRPr="002241DD">
        <w:t>6.10.3</w:t>
      </w:r>
      <w:r w:rsidRPr="002241DD">
        <w:tab/>
        <w:t>Les SEEE qui n’ont pas de fonctions liées à l’immunité ne sont pas soumis aux essais d’immunité aux perturbations rayonnées et sont déclarés conformes au paragraphe</w:t>
      </w:r>
      <w:r w:rsidR="005768EB">
        <w:t> </w:t>
      </w:r>
      <w:r w:rsidRPr="002241DD">
        <w:t>6.8 et à l’annexe</w:t>
      </w:r>
      <w:r w:rsidR="005768EB">
        <w:t> </w:t>
      </w:r>
      <w:r w:rsidRPr="002241DD">
        <w:t>9 du présent Règlement.</w:t>
      </w:r>
    </w:p>
    <w:p w:rsidR="004342CE" w:rsidRPr="002241DD" w:rsidRDefault="004342CE" w:rsidP="005768EB">
      <w:pPr>
        <w:pStyle w:val="SingleTxtG"/>
        <w:keepNext/>
        <w:tabs>
          <w:tab w:val="left" w:pos="2268"/>
        </w:tabs>
        <w:ind w:left="2268" w:hanging="1134"/>
      </w:pPr>
      <w:r w:rsidRPr="002241DD">
        <w:t>6.10.4</w:t>
      </w:r>
      <w:r w:rsidRPr="002241DD">
        <w:tab/>
        <w:t>Décharge électrostatique</w:t>
      </w:r>
    </w:p>
    <w:p w:rsidR="004342CE" w:rsidRPr="002241DD" w:rsidRDefault="004342CE" w:rsidP="005768EB">
      <w:pPr>
        <w:pStyle w:val="SingleTxtG"/>
        <w:ind w:left="2268"/>
      </w:pPr>
      <w:r w:rsidRPr="002241DD">
        <w:tab/>
        <w:t>Pour les véhicules équipés de pneumatiques, l’ensemble carrosserie-châssis du véhicule peut être considéré comme étant une structure électriquement isolée. Des forces électrostatiques importantes en rapport avec l’environnement extérieur du véhicule ne se produisent qu’au moment de l’entrée ou de la sortie d’un occupant du véhicule. Comme le véhicule est à l’arrêt à ce moment, aucun essai d’homologation de type en ce qui concerne la décharge électrostatique n’est requis.</w:t>
      </w:r>
    </w:p>
    <w:p w:rsidR="004342CE" w:rsidRPr="002241DD" w:rsidRDefault="004342CE" w:rsidP="00D22295">
      <w:pPr>
        <w:pStyle w:val="SingleTxtG"/>
        <w:tabs>
          <w:tab w:val="left" w:pos="2268"/>
        </w:tabs>
        <w:ind w:left="2268" w:hanging="1134"/>
      </w:pPr>
      <w:r w:rsidRPr="002241DD">
        <w:t>6.10.5</w:t>
      </w:r>
      <w:r w:rsidRPr="002241DD">
        <w:tab/>
        <w:t>Émission de perturbations transitoires produites par les SEEE sur les lignes d’alimentation en 12 et 24 V</w:t>
      </w:r>
    </w:p>
    <w:p w:rsidR="004342CE" w:rsidRPr="002241DD" w:rsidRDefault="004342CE" w:rsidP="005768EB">
      <w:pPr>
        <w:pStyle w:val="SingleTxtG"/>
        <w:ind w:left="2268"/>
      </w:pPr>
      <w:r w:rsidRPr="002241DD">
        <w:tab/>
        <w:t>Les SEEE qui ne sont pas commutés, ne contiennent pas de commutateurs ou n’incluent pas de charge inductive, ne sont pas soumis aux essais d’émission de perturbations transitoires par conduction et sont déclarés conformes au paragraphe</w:t>
      </w:r>
      <w:r w:rsidR="005768EB">
        <w:t> </w:t>
      </w:r>
      <w:r w:rsidRPr="002241DD">
        <w:t>6.7.</w:t>
      </w:r>
    </w:p>
    <w:p w:rsidR="004342CE" w:rsidRPr="002241DD" w:rsidRDefault="004342CE" w:rsidP="00D22295">
      <w:pPr>
        <w:pStyle w:val="SingleTxtG"/>
        <w:tabs>
          <w:tab w:val="left" w:pos="2268"/>
        </w:tabs>
        <w:ind w:left="2268" w:hanging="1134"/>
      </w:pPr>
      <w:r w:rsidRPr="002241DD">
        <w:t>6.10.6</w:t>
      </w:r>
      <w:r w:rsidRPr="002241DD">
        <w:tab/>
        <w:t xml:space="preserve">La perte de fonction des récepteurs au cours de l’essai d’immunité, lorsque le signal d’essai se situe à l’intérieur de la largeur de bande du récepteur (bande d’exclusion des radiofréquences) telle qu’elle est définie pour le service/produit de radiocommunication en question par la norme internationale harmonisée Compatibilité </w:t>
      </w:r>
      <w:r w:rsidR="00A36BEF" w:rsidRPr="002241DD">
        <w:t>Électromagnétique</w:t>
      </w:r>
      <w:r w:rsidRPr="002241DD">
        <w:t xml:space="preserve"> (CEM), ne constitue pas nécessairement un critère d’échec.</w:t>
      </w:r>
    </w:p>
    <w:p w:rsidR="004342CE" w:rsidRPr="002241DD" w:rsidRDefault="004342CE" w:rsidP="00D22295">
      <w:pPr>
        <w:pStyle w:val="SingleTxtG"/>
        <w:tabs>
          <w:tab w:val="left" w:pos="2268"/>
        </w:tabs>
        <w:ind w:left="2268" w:hanging="1134"/>
      </w:pPr>
      <w:r w:rsidRPr="002241DD">
        <w:t>6.10.7</w:t>
      </w:r>
      <w:r w:rsidRPr="002241DD">
        <w:tab/>
        <w:t>Les émetteurs de radiofréquences sont soumis aux essais en mode émission. Les émissions voulues (par exemple celles des systèmes de transmission de radiofréquences) à l’intérieur de la largeur de bande nécessaire et les émissions hors bande ne sont pas prises en compte aux fins du présent Règlement. Les rayonnements non essentiels ne sont pas couverts par le présent Règlement.</w:t>
      </w:r>
    </w:p>
    <w:p w:rsidR="004342CE" w:rsidRPr="002241DD" w:rsidRDefault="004342CE" w:rsidP="00D22295">
      <w:pPr>
        <w:pStyle w:val="SingleTxtG"/>
        <w:tabs>
          <w:tab w:val="left" w:pos="2268"/>
        </w:tabs>
        <w:ind w:left="2268" w:hanging="1134"/>
      </w:pPr>
      <w:r w:rsidRPr="002241DD">
        <w:t>6.10.7.1</w:t>
      </w:r>
      <w:r w:rsidRPr="002241DD">
        <w:tab/>
        <w:t>Par « </w:t>
      </w:r>
      <w:r w:rsidRPr="002241DD">
        <w:rPr>
          <w:i/>
        </w:rPr>
        <w:t>largeur de bande nécessaire </w:t>
      </w:r>
      <w:r w:rsidRPr="002241DD">
        <w:t>», on entend, pour une classe d’émission donnée, une largeur de bande de fréquences juste suffisante pour assurer la transmission de l’information à la vitesse et avec la qualité requises, dans des conditions données (art. 1, n</w:t>
      </w:r>
      <w:r w:rsidRPr="002241DD">
        <w:rPr>
          <w:vertAlign w:val="superscript"/>
        </w:rPr>
        <w:t>o</w:t>
      </w:r>
      <w:r w:rsidRPr="002241DD">
        <w:t> 1 152 du Règlement des radiocommunications de l’Union Internationale de Télécommunication (UIT).</w:t>
      </w:r>
    </w:p>
    <w:p w:rsidR="004342CE" w:rsidRPr="002241DD" w:rsidRDefault="004342CE" w:rsidP="00D22295">
      <w:pPr>
        <w:pStyle w:val="SingleTxtG"/>
        <w:tabs>
          <w:tab w:val="left" w:pos="2268"/>
        </w:tabs>
        <w:ind w:left="2268" w:hanging="1134"/>
      </w:pPr>
      <w:r w:rsidRPr="002241DD">
        <w:t>6.10.7.2</w:t>
      </w:r>
      <w:r w:rsidRPr="002241DD">
        <w:tab/>
        <w:t>Par « </w:t>
      </w:r>
      <w:r w:rsidRPr="002241DD">
        <w:rPr>
          <w:i/>
        </w:rPr>
        <w:t>émission hors bande </w:t>
      </w:r>
      <w:r w:rsidRPr="002241DD">
        <w:t>», on entend une émission sur une ou des fréquences situées en dehors de la largeur de bande nécessaire mais en son voisinage immédiat, due au processus de modulation, à l’exclusion des rayonnements non essentiels (art. 1, n</w:t>
      </w:r>
      <w:r w:rsidRPr="002241DD">
        <w:rPr>
          <w:vertAlign w:val="superscript"/>
        </w:rPr>
        <w:t>o</w:t>
      </w:r>
      <w:r w:rsidRPr="002241DD">
        <w:t> 1 144 du Règlement des radiocommunications de l’UIT).</w:t>
      </w:r>
    </w:p>
    <w:p w:rsidR="004342CE" w:rsidRPr="002241DD" w:rsidRDefault="004342CE" w:rsidP="00D22295">
      <w:pPr>
        <w:pStyle w:val="SingleTxtG"/>
        <w:tabs>
          <w:tab w:val="left" w:pos="2268"/>
        </w:tabs>
        <w:ind w:left="2268" w:hanging="1134"/>
      </w:pPr>
      <w:r w:rsidRPr="002241DD">
        <w:t>6.10.7.3</w:t>
      </w:r>
      <w:r w:rsidRPr="002241DD">
        <w:tab/>
        <w:t>Par « </w:t>
      </w:r>
      <w:r w:rsidRPr="002241DD">
        <w:rPr>
          <w:i/>
        </w:rPr>
        <w:t>rayonnement non essentiel </w:t>
      </w:r>
      <w:r w:rsidRPr="002241DD">
        <w:t>», on entend les signaux non désirés présents dans tout processus de modulation. Il s’agit d’un rayonnement sur une ou des fréquences situées en dehors de la largeur de bande nécessaire, dont le niveau peut être réduit sans affecter la transmission de l’information correspondante. Ces émissions comprennent les rayonnements harmoniques, les rayonnements parasites, les produits d’intermodulation et de conversion de fréquence, à l’exclusion des émissions hors bande (art. 1, n</w:t>
      </w:r>
      <w:r w:rsidRPr="002241DD">
        <w:rPr>
          <w:vertAlign w:val="superscript"/>
        </w:rPr>
        <w:t>o</w:t>
      </w:r>
      <w:r w:rsidRPr="002241DD">
        <w:t> 1 145 du Règlement des radiocommunications de l’UIT).</w:t>
      </w:r>
    </w:p>
    <w:p w:rsidR="004342CE" w:rsidRPr="002241DD" w:rsidRDefault="004342CE" w:rsidP="005768EB">
      <w:pPr>
        <w:pStyle w:val="HChG"/>
        <w:tabs>
          <w:tab w:val="right" w:pos="2268"/>
        </w:tabs>
        <w:ind w:left="2268"/>
      </w:pPr>
      <w:r w:rsidRPr="002241DD">
        <w:lastRenderedPageBreak/>
        <w:t>7.</w:t>
      </w:r>
      <w:r w:rsidRPr="002241DD">
        <w:tab/>
      </w:r>
      <w:r w:rsidRPr="002241DD">
        <w:tab/>
        <w:t>Prescriptions additionnelles dans la configuration « mode recharge du SRSEE sur le réseau électrique »</w:t>
      </w:r>
    </w:p>
    <w:p w:rsidR="004342CE" w:rsidRPr="002241DD" w:rsidRDefault="004342CE" w:rsidP="005768EB">
      <w:pPr>
        <w:pStyle w:val="SingleTxtG"/>
        <w:keepNext/>
        <w:tabs>
          <w:tab w:val="left" w:pos="2268"/>
        </w:tabs>
        <w:ind w:left="2268" w:hanging="1134"/>
      </w:pPr>
      <w:r w:rsidRPr="002241DD">
        <w:t>7.1</w:t>
      </w:r>
      <w:r w:rsidRPr="002241DD">
        <w:tab/>
      </w:r>
      <w:r w:rsidRPr="002241DD">
        <w:tab/>
        <w:t>Prescriptions générales</w:t>
      </w:r>
    </w:p>
    <w:p w:rsidR="004342CE" w:rsidRPr="002241DD" w:rsidRDefault="004342CE" w:rsidP="00D22295">
      <w:pPr>
        <w:pStyle w:val="SingleTxtG"/>
        <w:tabs>
          <w:tab w:val="left" w:pos="2268"/>
        </w:tabs>
        <w:ind w:left="2268" w:hanging="1134"/>
      </w:pPr>
      <w:r w:rsidRPr="002241DD">
        <w:t>7.1.1</w:t>
      </w:r>
      <w:r w:rsidRPr="002241DD">
        <w:tab/>
      </w:r>
      <w:r w:rsidRPr="002241DD">
        <w:tab/>
        <w:t>Un véhicule et son ou ses systèmes électriques/électroniques ou SEEE doivent être conçus, fabriqués et installés de telle sorte que le véhicule, dans la configuration « mode recharge du SRSEE sur le réseau électrique », puisse satisfaire aux dispositions du présent Règlement.</w:t>
      </w:r>
    </w:p>
    <w:p w:rsidR="004342CE" w:rsidRPr="002241DD" w:rsidRDefault="004342CE" w:rsidP="00D22295">
      <w:pPr>
        <w:pStyle w:val="SingleTxtG"/>
        <w:tabs>
          <w:tab w:val="left" w:pos="2268"/>
        </w:tabs>
        <w:ind w:left="2268" w:hanging="1134"/>
      </w:pPr>
      <w:r w:rsidRPr="002241DD">
        <w:t>7.1.1.1</w:t>
      </w:r>
      <w:r w:rsidRPr="002241DD">
        <w:tab/>
        <w:t>Le véhicule dans la configuration « mode recharge du SRSEE sur le réseau électrique » est soumis à des essais d’émission de perturbations rayonnées et d’immunité à celles-ci et d’émission de perturbations conduites et d’immunité à celles-ci.</w:t>
      </w:r>
    </w:p>
    <w:p w:rsidR="004342CE" w:rsidRPr="002241DD" w:rsidRDefault="004342CE" w:rsidP="00D22295">
      <w:pPr>
        <w:pStyle w:val="SingleTxtG"/>
        <w:tabs>
          <w:tab w:val="left" w:pos="2268"/>
        </w:tabs>
        <w:ind w:left="2268" w:hanging="1134"/>
      </w:pPr>
      <w:r w:rsidRPr="002241DD">
        <w:t>7.1.1.2</w:t>
      </w:r>
      <w:r w:rsidRPr="002241DD">
        <w:tab/>
        <w:t>Les SEEE dans la configuration « mode recharge du SRSEE sur le réseau électrique » sont soumis à des essais d’émission de perturbations rayonnées ou conduites et d’immunité à ces perturbations.</w:t>
      </w:r>
    </w:p>
    <w:p w:rsidR="004342CE" w:rsidRPr="002241DD" w:rsidRDefault="004342CE" w:rsidP="00D22295">
      <w:pPr>
        <w:pStyle w:val="SingleTxtG"/>
        <w:tabs>
          <w:tab w:val="left" w:pos="2268"/>
        </w:tabs>
        <w:ind w:left="2268" w:hanging="1134"/>
      </w:pPr>
      <w:r w:rsidRPr="002241DD">
        <w:t>7.1.2</w:t>
      </w:r>
      <w:r w:rsidRPr="002241DD">
        <w:tab/>
      </w:r>
      <w:r w:rsidRPr="002241DD">
        <w:tab/>
        <w:t>Avant de procéder aux essais, le Service technique doit élaborer avec le constructeur un plan d’essai pour la configuration « mode recharge du SRSEE sur le réseau électrique », précisant au moins le mode opératoire, la ou les fonctions stimulées et contrôlées, le ou les critères de réussite ou d’échec et les émissions prévues.</w:t>
      </w:r>
    </w:p>
    <w:p w:rsidR="004342CE" w:rsidRPr="002241DD" w:rsidRDefault="004342CE" w:rsidP="00D22295">
      <w:pPr>
        <w:pStyle w:val="SingleTxtG"/>
        <w:tabs>
          <w:tab w:val="left" w:pos="2268"/>
        </w:tabs>
        <w:ind w:left="2268" w:hanging="1134"/>
      </w:pPr>
      <w:r w:rsidRPr="002241DD">
        <w:t>7.1.3</w:t>
      </w:r>
      <w:r w:rsidRPr="002241DD">
        <w:tab/>
      </w:r>
      <w:r w:rsidRPr="002241DD">
        <w:tab/>
        <w:t>Un véhicule dans la configuration « mode recharge du SRSEE sur le réseau électrique » devrait être soumis à l’essai avec le</w:t>
      </w:r>
      <w:r w:rsidR="00365B73">
        <w:t xml:space="preserve"> </w:t>
      </w:r>
      <w:r>
        <w:t xml:space="preserve">faisceau </w:t>
      </w:r>
      <w:r w:rsidRPr="002241DD">
        <w:t>de recharge fourni par le constructeur. Dans ce cas, le câble doit avoir reçu une homologation de type en tant qu’élément du véhicule.</w:t>
      </w:r>
    </w:p>
    <w:p w:rsidR="004342CE" w:rsidRPr="002241DD" w:rsidRDefault="004342CE" w:rsidP="005768EB">
      <w:pPr>
        <w:pStyle w:val="SingleTxtG"/>
        <w:keepNext/>
        <w:tabs>
          <w:tab w:val="left" w:pos="2268"/>
        </w:tabs>
        <w:ind w:left="2268" w:hanging="1134"/>
      </w:pPr>
      <w:r w:rsidRPr="002241DD">
        <w:t>7.1.4</w:t>
      </w:r>
      <w:r w:rsidRPr="002241DD">
        <w:tab/>
      </w:r>
      <w:r w:rsidRPr="002241DD">
        <w:tab/>
        <w:t>Réseaux fictifs</w:t>
      </w:r>
    </w:p>
    <w:p w:rsidR="004342CE" w:rsidRPr="002241DD" w:rsidRDefault="004342CE" w:rsidP="00F42CF0">
      <w:pPr>
        <w:pStyle w:val="SingleTxtG"/>
        <w:ind w:left="2268"/>
      </w:pPr>
      <w:r w:rsidRPr="002241DD">
        <w:tab/>
        <w:t>Le véhicule ou le SEEE est raccordé</w:t>
      </w:r>
      <w:r w:rsidR="00365B73">
        <w:t xml:space="preserve"> </w:t>
      </w:r>
      <w:r>
        <w:t>au</w:t>
      </w:r>
      <w:r w:rsidRPr="002241DD">
        <w:t xml:space="preserve"> secteur (courant alternatif) au moyen d’un ou plusieurs réseaux fictifs </w:t>
      </w:r>
      <w:r>
        <w:t xml:space="preserve">secteur </w:t>
      </w:r>
      <w:r w:rsidRPr="002241DD">
        <w:t>de 50 µH/50 </w:t>
      </w:r>
      <w:r w:rsidRPr="002241DD">
        <w:sym w:font="Symbol" w:char="F057"/>
      </w:r>
      <w:r w:rsidRPr="002241DD">
        <w:t>, tels que définis</w:t>
      </w:r>
      <w:r>
        <w:t xml:space="preserve"> </w:t>
      </w:r>
      <w:r w:rsidRPr="00085C13">
        <w:t>à l’appendice</w:t>
      </w:r>
      <w:r w:rsidR="00F42CF0">
        <w:t> </w:t>
      </w:r>
      <w:r w:rsidRPr="00085C13">
        <w:t>8, paragraphe</w:t>
      </w:r>
      <w:r w:rsidR="00F42CF0">
        <w:t> </w:t>
      </w:r>
      <w:r w:rsidRPr="00085C13">
        <w:t>4</w:t>
      </w:r>
      <w:r w:rsidRPr="002241DD">
        <w:t>.</w:t>
      </w:r>
    </w:p>
    <w:p w:rsidR="004342CE" w:rsidRPr="002241DD" w:rsidRDefault="004342CE" w:rsidP="00F42CF0">
      <w:pPr>
        <w:pStyle w:val="SingleTxtG"/>
        <w:ind w:left="2268"/>
      </w:pPr>
      <w:r w:rsidRPr="002241DD">
        <w:tab/>
        <w:t>Le véhicule ou le SEEE est raccordé</w:t>
      </w:r>
      <w:r w:rsidR="00365B73">
        <w:t xml:space="preserve"> </w:t>
      </w:r>
      <w:r>
        <w:t>au</w:t>
      </w:r>
      <w:r w:rsidRPr="002241DD">
        <w:t xml:space="preserve"> secteur (courant continu) au moyen d’un ou</w:t>
      </w:r>
      <w:r w:rsidR="00365B73">
        <w:t xml:space="preserve"> </w:t>
      </w:r>
      <w:r w:rsidRPr="002241DD">
        <w:t xml:space="preserve">plusieurs réseaux fictifs </w:t>
      </w:r>
      <w:r w:rsidRPr="00085C13">
        <w:t xml:space="preserve">de recharge en courant continu </w:t>
      </w:r>
      <w:r w:rsidRPr="002241DD">
        <w:t>de 5 µH/50 </w:t>
      </w:r>
      <w:r w:rsidRPr="002241DD">
        <w:sym w:font="Symbol" w:char="F057"/>
      </w:r>
      <w:r w:rsidRPr="002241DD">
        <w:t>, tels que définis</w:t>
      </w:r>
      <w:r>
        <w:t xml:space="preserve"> </w:t>
      </w:r>
      <w:r w:rsidRPr="00085C13">
        <w:t>à l’appendice</w:t>
      </w:r>
      <w:r w:rsidR="00F42CF0">
        <w:t> </w:t>
      </w:r>
      <w:r w:rsidRPr="00085C13">
        <w:t>8, paragraphe</w:t>
      </w:r>
      <w:r w:rsidR="00F42CF0">
        <w:t> </w:t>
      </w:r>
      <w:r w:rsidRPr="00085C13">
        <w:t>3</w:t>
      </w:r>
      <w:r w:rsidRPr="002241DD">
        <w:t>.</w:t>
      </w:r>
    </w:p>
    <w:p w:rsidR="004342CE" w:rsidRPr="002241DD" w:rsidRDefault="004342CE" w:rsidP="00F42CF0">
      <w:pPr>
        <w:pStyle w:val="SingleTxtG"/>
        <w:ind w:left="2268"/>
      </w:pPr>
      <w:r w:rsidRPr="002241DD">
        <w:tab/>
        <w:t>Le SEEE est raccordé</w:t>
      </w:r>
      <w:r w:rsidR="00365B73">
        <w:t xml:space="preserve"> </w:t>
      </w:r>
      <w:r>
        <w:t>au câble</w:t>
      </w:r>
      <w:r w:rsidRPr="002241DD">
        <w:t xml:space="preserve"> d’alimentation</w:t>
      </w:r>
      <w:r w:rsidR="00365B73">
        <w:t xml:space="preserve"> </w:t>
      </w:r>
      <w:r w:rsidRPr="002241DD">
        <w:t xml:space="preserve">haute tension au moyen d’un ou plusieurs réseaux fictifs </w:t>
      </w:r>
      <w:r>
        <w:t xml:space="preserve">HT </w:t>
      </w:r>
      <w:r w:rsidRPr="002241DD">
        <w:t>de 5 µH/50 </w:t>
      </w:r>
      <w:r w:rsidRPr="002241DD">
        <w:sym w:font="Symbol" w:char="F057"/>
      </w:r>
      <w:r w:rsidRPr="002241DD">
        <w:t>, tels que définis à</w:t>
      </w:r>
      <w:r>
        <w:t xml:space="preserve"> </w:t>
      </w:r>
      <w:r w:rsidRPr="002E43A6">
        <w:t>l’annexe</w:t>
      </w:r>
      <w:r w:rsidR="00F42CF0">
        <w:t> </w:t>
      </w:r>
      <w:r w:rsidRPr="002E43A6">
        <w:t>8, paragraphe</w:t>
      </w:r>
      <w:r w:rsidR="00F42CF0">
        <w:t> </w:t>
      </w:r>
      <w:r w:rsidRPr="002E43A6">
        <w:t>2</w:t>
      </w:r>
      <w:r w:rsidRPr="002241DD">
        <w:t>.</w:t>
      </w:r>
    </w:p>
    <w:p w:rsidR="004342CE" w:rsidRPr="002241DD" w:rsidRDefault="004342CE" w:rsidP="00F42CF0">
      <w:pPr>
        <w:pStyle w:val="SingleTxtG"/>
        <w:keepNext/>
        <w:tabs>
          <w:tab w:val="left" w:pos="2268"/>
        </w:tabs>
        <w:ind w:left="2268" w:hanging="1134"/>
      </w:pPr>
      <w:r w:rsidRPr="002241DD">
        <w:t>7.2</w:t>
      </w:r>
      <w:r w:rsidRPr="002241DD">
        <w:tab/>
      </w:r>
      <w:r w:rsidRPr="002241DD">
        <w:tab/>
        <w:t>Prescriptions relatives aux perturbations électromagnétiques en bande large rayonnées émises par le véhicule</w:t>
      </w:r>
    </w:p>
    <w:p w:rsidR="004342CE" w:rsidRPr="002241DD" w:rsidRDefault="004342CE" w:rsidP="00F42CF0">
      <w:pPr>
        <w:pStyle w:val="SingleTxtG"/>
        <w:keepNext/>
        <w:tabs>
          <w:tab w:val="left" w:pos="2268"/>
        </w:tabs>
        <w:ind w:left="2268" w:hanging="1134"/>
      </w:pPr>
      <w:r w:rsidRPr="002241DD">
        <w:t>7.2.1</w:t>
      </w:r>
      <w:r w:rsidRPr="002241DD">
        <w:tab/>
      </w:r>
      <w:r w:rsidRPr="002241DD">
        <w:tab/>
        <w:t>Méthode de mesure</w:t>
      </w:r>
    </w:p>
    <w:p w:rsidR="004342CE" w:rsidRPr="002241DD" w:rsidRDefault="004342CE" w:rsidP="008A6140">
      <w:pPr>
        <w:pStyle w:val="SingleTxtG"/>
        <w:ind w:left="2268"/>
      </w:pPr>
      <w:r w:rsidRPr="002241DD">
        <w:tab/>
        <w:t>Les perturbations électromagnétiques rayonnées par le véhicule représentatif de son type sont mesurées selon la procédure décrite à l’annexe</w:t>
      </w:r>
      <w:r w:rsidR="008A6140">
        <w:t> </w:t>
      </w:r>
      <w:r w:rsidRPr="002241DD">
        <w:t>4. La méthode de mesure est définie par le constructeur du véhicule en accord avec le Service technique.</w:t>
      </w:r>
    </w:p>
    <w:p w:rsidR="004342CE" w:rsidRPr="002241DD" w:rsidRDefault="004342CE" w:rsidP="008A6140">
      <w:pPr>
        <w:pStyle w:val="SingleTxtG"/>
        <w:keepNext/>
        <w:tabs>
          <w:tab w:val="left" w:pos="2268"/>
        </w:tabs>
        <w:ind w:left="2268" w:hanging="1134"/>
      </w:pPr>
      <w:r w:rsidRPr="002241DD">
        <w:t>7.2.2</w:t>
      </w:r>
      <w:r w:rsidRPr="002241DD">
        <w:tab/>
      </w:r>
      <w:r w:rsidRPr="002241DD">
        <w:tab/>
        <w:t>Limites pour l’homologation de type du véhicule</w:t>
      </w:r>
    </w:p>
    <w:p w:rsidR="004342CE" w:rsidRPr="002241DD" w:rsidRDefault="004342CE" w:rsidP="00A834D0">
      <w:pPr>
        <w:pStyle w:val="SingleTxtG"/>
        <w:tabs>
          <w:tab w:val="left" w:pos="2268"/>
        </w:tabs>
        <w:ind w:left="2268" w:hanging="1134"/>
      </w:pPr>
      <w:r w:rsidRPr="002241DD">
        <w:t>7.2.2.1</w:t>
      </w:r>
      <w:r w:rsidRPr="002241DD">
        <w:tab/>
        <w:t>Pour une distance de 10,0 </w:t>
      </w:r>
      <w:r w:rsidRPr="002241DD">
        <w:sym w:font="Symbol" w:char="F0B1"/>
      </w:r>
      <w:r w:rsidRPr="002241DD">
        <w:t> 0,2 m de l’antenne par rapport au véhicule essayé selon la procédure décrite à l’annexe 4, la limite est de 32 dB microvolts/m dans la bande de fréquences 30 à 75 MHz, croissante de façon logarithmique à partir de 75 MHz (comme indiqué dans l’appendice 2) de 32 à 43 dB microvolts/m dans la bande de fréquences 75 à 400 MHz et d’une valeur constante égale à 43 dB microvolts/m dans la bande 400 à 1 000 MHz.</w:t>
      </w:r>
    </w:p>
    <w:p w:rsidR="004342CE" w:rsidRPr="002241DD" w:rsidRDefault="004342CE" w:rsidP="00A834D0">
      <w:pPr>
        <w:pStyle w:val="SingleTxtG"/>
        <w:tabs>
          <w:tab w:val="left" w:pos="2268"/>
        </w:tabs>
        <w:ind w:left="2268" w:hanging="1134"/>
      </w:pPr>
      <w:r w:rsidRPr="002241DD">
        <w:t>7.2.2.2</w:t>
      </w:r>
      <w:r w:rsidRPr="002241DD">
        <w:tab/>
        <w:t>Pour une distance de 3,0 </w:t>
      </w:r>
      <w:r w:rsidRPr="002241DD">
        <w:sym w:font="Symbol" w:char="F0B1"/>
      </w:r>
      <w:r w:rsidRPr="002241DD">
        <w:t> 0,05 m de l’antenne par rapport au véhicule essayé selon la procédure décrite à l’annexe</w:t>
      </w:r>
      <w:r w:rsidR="00610403">
        <w:t> </w:t>
      </w:r>
      <w:r w:rsidRPr="002241DD">
        <w:t xml:space="preserve">4, la limite est de 42 dB microvolts/m </w:t>
      </w:r>
      <w:r w:rsidRPr="002241DD">
        <w:lastRenderedPageBreak/>
        <w:t>dans la bande de fréquences 30 à 75 MHz, croissante de façon logarithmique à partir de 75 MHz (comme indiqué dans l’appendice 3) de 42 à 53 dB microvolts/m dans la bande de fréquences 75 à 400 MHz et d’une valeur constante égale à 53 dB microvolts/m dans la bande 400 à 1 000 MHz.</w:t>
      </w:r>
    </w:p>
    <w:p w:rsidR="004342CE" w:rsidRPr="002241DD" w:rsidRDefault="004342CE" w:rsidP="00610403">
      <w:pPr>
        <w:pStyle w:val="SingleTxtG"/>
        <w:ind w:left="2268"/>
      </w:pPr>
      <w:r w:rsidRPr="002241DD">
        <w:tab/>
        <w:t>Les valeurs mesurées pour le véhicule représentatif de son type, exprimées en dB microvolts/m, doivent être inférieures aux limites d’homologation.</w:t>
      </w:r>
    </w:p>
    <w:p w:rsidR="004342CE" w:rsidRPr="002241DD" w:rsidRDefault="004342CE" w:rsidP="00610403">
      <w:pPr>
        <w:pStyle w:val="SingleTxtG"/>
        <w:keepNext/>
        <w:tabs>
          <w:tab w:val="left" w:pos="2268"/>
        </w:tabs>
        <w:ind w:left="2268" w:hanging="1134"/>
      </w:pPr>
      <w:r w:rsidRPr="002241DD">
        <w:t>7.3</w:t>
      </w:r>
      <w:r w:rsidRPr="002241DD">
        <w:tab/>
      </w:r>
      <w:r w:rsidRPr="002241DD">
        <w:tab/>
        <w:t>Prescriptions relatives aux harmoniques émises sur les lignes d’alimentation en alternatif par les véhicules</w:t>
      </w:r>
    </w:p>
    <w:p w:rsidR="004342CE" w:rsidRPr="002241DD" w:rsidRDefault="004342CE" w:rsidP="00610403">
      <w:pPr>
        <w:pStyle w:val="SingleTxtG"/>
        <w:keepNext/>
        <w:tabs>
          <w:tab w:val="left" w:pos="2268"/>
        </w:tabs>
        <w:ind w:left="2268" w:hanging="1134"/>
      </w:pPr>
      <w:r w:rsidRPr="002241DD">
        <w:t>7.3.1</w:t>
      </w:r>
      <w:r w:rsidRPr="002241DD">
        <w:tab/>
      </w:r>
      <w:r w:rsidRPr="002241DD">
        <w:tab/>
        <w:t>Méthode de mesure</w:t>
      </w:r>
    </w:p>
    <w:p w:rsidR="004342CE" w:rsidRPr="002241DD" w:rsidRDefault="004342CE" w:rsidP="00610403">
      <w:pPr>
        <w:pStyle w:val="SingleTxtG"/>
        <w:ind w:left="2268"/>
      </w:pPr>
      <w:r w:rsidRPr="002241DD">
        <w:tab/>
        <w:t>Les émissions d’harmoniques sur les lignes d’alimentation en alternatif produites par un véhicule représentatif de son type sont mesurées selon la procédure décrite à l’annexe</w:t>
      </w:r>
      <w:r w:rsidR="00610403">
        <w:t> </w:t>
      </w:r>
      <w:r w:rsidRPr="002241DD">
        <w:t>11. La méthode de mesure est définie par le constructeur du véhicule en accord avec le Service technique.</w:t>
      </w:r>
    </w:p>
    <w:p w:rsidR="004342CE" w:rsidRPr="002241DD" w:rsidRDefault="004342CE" w:rsidP="00610403">
      <w:pPr>
        <w:pStyle w:val="SingleTxtG"/>
        <w:keepNext/>
        <w:tabs>
          <w:tab w:val="left" w:pos="2268"/>
        </w:tabs>
        <w:ind w:left="2268" w:hanging="1134"/>
      </w:pPr>
      <w:r w:rsidRPr="002241DD">
        <w:t>7.3.2</w:t>
      </w:r>
      <w:r w:rsidRPr="002241DD">
        <w:tab/>
      </w:r>
      <w:r w:rsidRPr="002241DD">
        <w:tab/>
        <w:t>Limites pour l’homologation de type du véhicule</w:t>
      </w:r>
    </w:p>
    <w:p w:rsidR="004342CE" w:rsidRPr="002241DD" w:rsidRDefault="004342CE" w:rsidP="00610403">
      <w:pPr>
        <w:pStyle w:val="SingleTxtG"/>
        <w:tabs>
          <w:tab w:val="left" w:pos="2268"/>
        </w:tabs>
        <w:spacing w:after="240"/>
        <w:ind w:left="2268" w:hanging="1134"/>
      </w:pPr>
      <w:r w:rsidRPr="002241DD">
        <w:t>7.3.2.1</w:t>
      </w:r>
      <w:r w:rsidRPr="002241DD">
        <w:tab/>
        <w:t>Si les mesures sont faites selon la procédure décrite à l’annexe</w:t>
      </w:r>
      <w:r w:rsidR="00610403">
        <w:t> </w:t>
      </w:r>
      <w:r w:rsidRPr="002241DD">
        <w:t xml:space="preserve">11, les limites avec courant appelé </w:t>
      </w:r>
      <w:r w:rsidRPr="002241DD">
        <w:rPr>
          <w:b/>
        </w:rPr>
        <w:t>≤</w:t>
      </w:r>
      <w:r w:rsidRPr="002241DD">
        <w:t>16</w:t>
      </w:r>
      <w:r w:rsidR="00610403">
        <w:t> </w:t>
      </w:r>
      <w:r w:rsidRPr="002241DD">
        <w:t>A par phase sont celles définies dans la norme CEI</w:t>
      </w:r>
      <w:r w:rsidR="00610403">
        <w:t> </w:t>
      </w:r>
      <w:r w:rsidRPr="002241DD">
        <w:t>61000-3-2 et indiquées dans le tableau</w:t>
      </w:r>
      <w:r w:rsidR="00610403">
        <w:t> </w:t>
      </w:r>
      <w:r w:rsidRPr="002241DD">
        <w:t>3.</w:t>
      </w:r>
    </w:p>
    <w:p w:rsidR="00610403" w:rsidRDefault="004342CE" w:rsidP="00610403">
      <w:pPr>
        <w:pStyle w:val="Heading1"/>
      </w:pPr>
      <w:r w:rsidRPr="002241DD">
        <w:t xml:space="preserve">Tableau 3 </w:t>
      </w:r>
    </w:p>
    <w:p w:rsidR="004342CE" w:rsidRPr="00610403" w:rsidRDefault="004342CE" w:rsidP="00610403">
      <w:pPr>
        <w:pStyle w:val="Heading1"/>
        <w:spacing w:after="120"/>
        <w:rPr>
          <w:b/>
        </w:rPr>
      </w:pPr>
      <w:r w:rsidRPr="00610403">
        <w:rPr>
          <w:b/>
        </w:rPr>
        <w:t>Niveaux maximaux d’harmoniques (avec courant appelé ≤16</w:t>
      </w:r>
      <w:r w:rsidR="00610403">
        <w:rPr>
          <w:b/>
        </w:rPr>
        <w:t> </w:t>
      </w:r>
      <w:r w:rsidRPr="00610403">
        <w:rPr>
          <w:b/>
        </w:rPr>
        <w:t>A par phase)</w:t>
      </w:r>
    </w:p>
    <w:tbl>
      <w:tblPr>
        <w:tblW w:w="7371" w:type="dxa"/>
        <w:tblInd w:w="1134"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588"/>
        <w:gridCol w:w="3783"/>
      </w:tblGrid>
      <w:tr w:rsidR="004342CE" w:rsidRPr="00610403" w:rsidTr="00610403">
        <w:trPr>
          <w:tblHeader/>
        </w:trPr>
        <w:tc>
          <w:tcPr>
            <w:tcW w:w="3660" w:type="dxa"/>
            <w:tcBorders>
              <w:bottom w:val="single" w:sz="12" w:space="0" w:color="auto"/>
            </w:tcBorders>
            <w:shd w:val="clear" w:color="auto" w:fill="auto"/>
            <w:vAlign w:val="bottom"/>
          </w:tcPr>
          <w:p w:rsidR="004342CE" w:rsidRPr="00610403" w:rsidRDefault="004342CE" w:rsidP="00610403">
            <w:pPr>
              <w:spacing w:before="80" w:after="80" w:line="200" w:lineRule="exact"/>
              <w:rPr>
                <w:i/>
                <w:sz w:val="16"/>
                <w:szCs w:val="16"/>
              </w:rPr>
            </w:pPr>
            <w:r w:rsidRPr="00610403">
              <w:rPr>
                <w:bCs/>
                <w:i/>
                <w:sz w:val="16"/>
                <w:szCs w:val="16"/>
              </w:rPr>
              <w:t>Rang d’harmoniques n</w:t>
            </w:r>
          </w:p>
        </w:tc>
        <w:tc>
          <w:tcPr>
            <w:tcW w:w="3860" w:type="dxa"/>
            <w:tcBorders>
              <w:bottom w:val="single" w:sz="12" w:space="0" w:color="auto"/>
            </w:tcBorders>
            <w:shd w:val="clear" w:color="auto" w:fill="auto"/>
            <w:vAlign w:val="bottom"/>
          </w:tcPr>
          <w:p w:rsidR="004342CE" w:rsidRPr="00610403" w:rsidRDefault="004342CE" w:rsidP="00610403">
            <w:pPr>
              <w:spacing w:before="80" w:after="80" w:line="200" w:lineRule="exact"/>
              <w:jc w:val="right"/>
              <w:rPr>
                <w:i/>
                <w:sz w:val="16"/>
                <w:szCs w:val="16"/>
              </w:rPr>
            </w:pPr>
            <w:r w:rsidRPr="00610403">
              <w:rPr>
                <w:i/>
                <w:iCs/>
                <w:sz w:val="16"/>
                <w:szCs w:val="16"/>
              </w:rPr>
              <w:t>Courant</w:t>
            </w:r>
            <w:r w:rsidRPr="00610403">
              <w:rPr>
                <w:bCs/>
                <w:i/>
                <w:sz w:val="16"/>
                <w:szCs w:val="16"/>
              </w:rPr>
              <w:t xml:space="preserve"> maximal admis d’harmoniques A</w:t>
            </w:r>
          </w:p>
        </w:tc>
      </w:tr>
      <w:tr w:rsidR="004342CE" w:rsidRPr="00610403" w:rsidTr="00610403">
        <w:tc>
          <w:tcPr>
            <w:tcW w:w="7520" w:type="dxa"/>
            <w:gridSpan w:val="2"/>
            <w:tcBorders>
              <w:top w:val="single" w:sz="12" w:space="0" w:color="auto"/>
              <w:bottom w:val="single" w:sz="4" w:space="0" w:color="auto"/>
            </w:tcBorders>
            <w:shd w:val="clear" w:color="auto" w:fill="auto"/>
            <w:vAlign w:val="bottom"/>
          </w:tcPr>
          <w:p w:rsidR="004342CE" w:rsidRPr="00610403" w:rsidRDefault="004342CE" w:rsidP="00610403">
            <w:pPr>
              <w:spacing w:before="40" w:after="40" w:line="220" w:lineRule="atLeast"/>
              <w:rPr>
                <w:sz w:val="18"/>
                <w:szCs w:val="18"/>
              </w:rPr>
            </w:pPr>
            <w:r w:rsidRPr="00610403">
              <w:rPr>
                <w:iCs/>
                <w:sz w:val="18"/>
                <w:szCs w:val="18"/>
              </w:rPr>
              <w:t>Harmoniques impaires</w:t>
            </w:r>
          </w:p>
        </w:tc>
      </w:tr>
      <w:tr w:rsidR="004342CE" w:rsidRPr="00610403" w:rsidTr="00610403">
        <w:tc>
          <w:tcPr>
            <w:tcW w:w="3660" w:type="dxa"/>
            <w:tcBorders>
              <w:top w:val="single" w:sz="4" w:space="0" w:color="auto"/>
            </w:tcBorders>
            <w:shd w:val="clear" w:color="auto" w:fill="auto"/>
          </w:tcPr>
          <w:p w:rsidR="004342CE" w:rsidRPr="00610403" w:rsidRDefault="004342CE" w:rsidP="00610403">
            <w:pPr>
              <w:spacing w:before="40" w:after="40" w:line="220" w:lineRule="atLeast"/>
              <w:rPr>
                <w:sz w:val="18"/>
                <w:szCs w:val="18"/>
              </w:rPr>
            </w:pPr>
            <w:r w:rsidRPr="00610403">
              <w:rPr>
                <w:sz w:val="18"/>
                <w:szCs w:val="18"/>
              </w:rPr>
              <w:t>3</w:t>
            </w:r>
          </w:p>
        </w:tc>
        <w:tc>
          <w:tcPr>
            <w:tcW w:w="3860" w:type="dxa"/>
            <w:tcBorders>
              <w:top w:val="single" w:sz="4" w:space="0" w:color="auto"/>
            </w:tcBorders>
            <w:shd w:val="clear" w:color="auto" w:fill="auto"/>
            <w:vAlign w:val="bottom"/>
          </w:tcPr>
          <w:p w:rsidR="004342CE" w:rsidRPr="00610403" w:rsidRDefault="004342CE" w:rsidP="00610403">
            <w:pPr>
              <w:spacing w:before="40" w:after="40" w:line="220" w:lineRule="atLeast"/>
              <w:jc w:val="right"/>
              <w:rPr>
                <w:sz w:val="18"/>
                <w:szCs w:val="18"/>
              </w:rPr>
            </w:pPr>
            <w:r w:rsidRPr="00610403">
              <w:rPr>
                <w:sz w:val="18"/>
                <w:szCs w:val="18"/>
              </w:rPr>
              <w:t>2,3</w:t>
            </w:r>
          </w:p>
        </w:tc>
      </w:tr>
      <w:tr w:rsidR="004342CE" w:rsidRPr="00610403" w:rsidTr="00610403">
        <w:tc>
          <w:tcPr>
            <w:tcW w:w="3660" w:type="dxa"/>
            <w:shd w:val="clear" w:color="auto" w:fill="auto"/>
          </w:tcPr>
          <w:p w:rsidR="004342CE" w:rsidRPr="00610403" w:rsidRDefault="004342CE" w:rsidP="00610403">
            <w:pPr>
              <w:spacing w:before="40" w:after="40" w:line="220" w:lineRule="atLeast"/>
              <w:rPr>
                <w:sz w:val="18"/>
                <w:szCs w:val="18"/>
              </w:rPr>
            </w:pPr>
            <w:r w:rsidRPr="00610403">
              <w:rPr>
                <w:sz w:val="18"/>
                <w:szCs w:val="18"/>
              </w:rPr>
              <w:t>5</w:t>
            </w:r>
          </w:p>
        </w:tc>
        <w:tc>
          <w:tcPr>
            <w:tcW w:w="3860" w:type="dxa"/>
            <w:shd w:val="clear" w:color="auto" w:fill="auto"/>
            <w:vAlign w:val="bottom"/>
          </w:tcPr>
          <w:p w:rsidR="004342CE" w:rsidRPr="00610403" w:rsidRDefault="004342CE" w:rsidP="00610403">
            <w:pPr>
              <w:spacing w:before="40" w:after="40" w:line="220" w:lineRule="atLeast"/>
              <w:jc w:val="right"/>
              <w:rPr>
                <w:sz w:val="18"/>
                <w:szCs w:val="18"/>
              </w:rPr>
            </w:pPr>
            <w:r w:rsidRPr="00610403">
              <w:rPr>
                <w:sz w:val="18"/>
                <w:szCs w:val="18"/>
              </w:rPr>
              <w:t>1,14</w:t>
            </w:r>
          </w:p>
        </w:tc>
      </w:tr>
      <w:tr w:rsidR="004342CE" w:rsidRPr="00610403" w:rsidTr="00610403">
        <w:tc>
          <w:tcPr>
            <w:tcW w:w="3660" w:type="dxa"/>
            <w:shd w:val="clear" w:color="auto" w:fill="auto"/>
          </w:tcPr>
          <w:p w:rsidR="004342CE" w:rsidRPr="00610403" w:rsidRDefault="004342CE" w:rsidP="00610403">
            <w:pPr>
              <w:spacing w:before="40" w:after="40" w:line="220" w:lineRule="atLeast"/>
              <w:rPr>
                <w:sz w:val="18"/>
                <w:szCs w:val="18"/>
              </w:rPr>
            </w:pPr>
            <w:r w:rsidRPr="00610403">
              <w:rPr>
                <w:sz w:val="18"/>
                <w:szCs w:val="18"/>
              </w:rPr>
              <w:t>7</w:t>
            </w:r>
          </w:p>
        </w:tc>
        <w:tc>
          <w:tcPr>
            <w:tcW w:w="3860" w:type="dxa"/>
            <w:shd w:val="clear" w:color="auto" w:fill="auto"/>
            <w:vAlign w:val="bottom"/>
          </w:tcPr>
          <w:p w:rsidR="004342CE" w:rsidRPr="00610403" w:rsidRDefault="004342CE" w:rsidP="00610403">
            <w:pPr>
              <w:spacing w:before="40" w:after="40" w:line="220" w:lineRule="atLeast"/>
              <w:jc w:val="right"/>
              <w:rPr>
                <w:sz w:val="18"/>
                <w:szCs w:val="18"/>
              </w:rPr>
            </w:pPr>
            <w:r w:rsidRPr="00610403">
              <w:rPr>
                <w:sz w:val="18"/>
                <w:szCs w:val="18"/>
              </w:rPr>
              <w:t>0,77</w:t>
            </w:r>
          </w:p>
        </w:tc>
      </w:tr>
      <w:tr w:rsidR="004342CE" w:rsidRPr="00610403" w:rsidTr="00610403">
        <w:tc>
          <w:tcPr>
            <w:tcW w:w="3660" w:type="dxa"/>
            <w:shd w:val="clear" w:color="auto" w:fill="auto"/>
          </w:tcPr>
          <w:p w:rsidR="004342CE" w:rsidRPr="00610403" w:rsidRDefault="004342CE" w:rsidP="00610403">
            <w:pPr>
              <w:spacing w:before="40" w:after="40" w:line="220" w:lineRule="atLeast"/>
              <w:rPr>
                <w:sz w:val="18"/>
                <w:szCs w:val="18"/>
              </w:rPr>
            </w:pPr>
            <w:r w:rsidRPr="00610403">
              <w:rPr>
                <w:sz w:val="18"/>
                <w:szCs w:val="18"/>
              </w:rPr>
              <w:t>9</w:t>
            </w:r>
          </w:p>
        </w:tc>
        <w:tc>
          <w:tcPr>
            <w:tcW w:w="3860" w:type="dxa"/>
            <w:shd w:val="clear" w:color="auto" w:fill="auto"/>
            <w:vAlign w:val="bottom"/>
          </w:tcPr>
          <w:p w:rsidR="004342CE" w:rsidRPr="00610403" w:rsidRDefault="004342CE" w:rsidP="00610403">
            <w:pPr>
              <w:spacing w:before="40" w:after="40" w:line="220" w:lineRule="atLeast"/>
              <w:jc w:val="right"/>
              <w:rPr>
                <w:sz w:val="18"/>
                <w:szCs w:val="18"/>
              </w:rPr>
            </w:pPr>
            <w:r w:rsidRPr="00610403">
              <w:rPr>
                <w:sz w:val="18"/>
                <w:szCs w:val="18"/>
              </w:rPr>
              <w:t>0,40</w:t>
            </w:r>
          </w:p>
        </w:tc>
      </w:tr>
      <w:tr w:rsidR="004342CE" w:rsidRPr="00610403" w:rsidTr="00610403">
        <w:tc>
          <w:tcPr>
            <w:tcW w:w="3660" w:type="dxa"/>
            <w:shd w:val="clear" w:color="auto" w:fill="auto"/>
          </w:tcPr>
          <w:p w:rsidR="004342CE" w:rsidRPr="00610403" w:rsidRDefault="004342CE" w:rsidP="00610403">
            <w:pPr>
              <w:spacing w:before="40" w:after="40" w:line="220" w:lineRule="atLeast"/>
              <w:rPr>
                <w:sz w:val="18"/>
                <w:szCs w:val="18"/>
              </w:rPr>
            </w:pPr>
            <w:r w:rsidRPr="00610403">
              <w:rPr>
                <w:sz w:val="18"/>
                <w:szCs w:val="18"/>
              </w:rPr>
              <w:t>11</w:t>
            </w:r>
          </w:p>
        </w:tc>
        <w:tc>
          <w:tcPr>
            <w:tcW w:w="3860" w:type="dxa"/>
            <w:shd w:val="clear" w:color="auto" w:fill="auto"/>
            <w:vAlign w:val="bottom"/>
          </w:tcPr>
          <w:p w:rsidR="004342CE" w:rsidRPr="00610403" w:rsidRDefault="004342CE" w:rsidP="00610403">
            <w:pPr>
              <w:spacing w:before="40" w:after="40" w:line="220" w:lineRule="atLeast"/>
              <w:jc w:val="right"/>
              <w:rPr>
                <w:sz w:val="18"/>
                <w:szCs w:val="18"/>
              </w:rPr>
            </w:pPr>
            <w:r w:rsidRPr="00610403">
              <w:rPr>
                <w:sz w:val="18"/>
                <w:szCs w:val="18"/>
              </w:rPr>
              <w:t>0,33</w:t>
            </w:r>
          </w:p>
        </w:tc>
      </w:tr>
      <w:tr w:rsidR="004342CE" w:rsidRPr="00610403" w:rsidTr="00610403">
        <w:tc>
          <w:tcPr>
            <w:tcW w:w="3660" w:type="dxa"/>
            <w:shd w:val="clear" w:color="auto" w:fill="auto"/>
          </w:tcPr>
          <w:p w:rsidR="004342CE" w:rsidRPr="00610403" w:rsidRDefault="004342CE" w:rsidP="00610403">
            <w:pPr>
              <w:spacing w:before="40" w:after="40" w:line="220" w:lineRule="atLeast"/>
              <w:rPr>
                <w:sz w:val="18"/>
                <w:szCs w:val="18"/>
              </w:rPr>
            </w:pPr>
            <w:r w:rsidRPr="00610403">
              <w:rPr>
                <w:sz w:val="18"/>
                <w:szCs w:val="18"/>
              </w:rPr>
              <w:t>13</w:t>
            </w:r>
          </w:p>
        </w:tc>
        <w:tc>
          <w:tcPr>
            <w:tcW w:w="3860" w:type="dxa"/>
            <w:shd w:val="clear" w:color="auto" w:fill="auto"/>
            <w:vAlign w:val="bottom"/>
          </w:tcPr>
          <w:p w:rsidR="004342CE" w:rsidRPr="00610403" w:rsidRDefault="004342CE" w:rsidP="00610403">
            <w:pPr>
              <w:spacing w:before="40" w:after="40" w:line="220" w:lineRule="atLeast"/>
              <w:jc w:val="right"/>
              <w:rPr>
                <w:sz w:val="18"/>
                <w:szCs w:val="18"/>
              </w:rPr>
            </w:pPr>
            <w:r w:rsidRPr="00610403">
              <w:rPr>
                <w:sz w:val="18"/>
                <w:szCs w:val="18"/>
              </w:rPr>
              <w:t>0,21</w:t>
            </w:r>
          </w:p>
        </w:tc>
      </w:tr>
      <w:tr w:rsidR="004342CE" w:rsidRPr="00610403" w:rsidTr="00610403">
        <w:tc>
          <w:tcPr>
            <w:tcW w:w="3660" w:type="dxa"/>
            <w:shd w:val="clear" w:color="auto" w:fill="auto"/>
          </w:tcPr>
          <w:p w:rsidR="004342CE" w:rsidRPr="00610403" w:rsidRDefault="004342CE" w:rsidP="00610403">
            <w:pPr>
              <w:spacing w:before="40" w:after="40" w:line="220" w:lineRule="atLeast"/>
              <w:rPr>
                <w:sz w:val="18"/>
                <w:szCs w:val="18"/>
              </w:rPr>
            </w:pPr>
            <w:r w:rsidRPr="00610403">
              <w:rPr>
                <w:sz w:val="18"/>
                <w:szCs w:val="18"/>
              </w:rPr>
              <w:t>15 ≤ n ≤ 39</w:t>
            </w:r>
          </w:p>
        </w:tc>
        <w:tc>
          <w:tcPr>
            <w:tcW w:w="3860" w:type="dxa"/>
            <w:shd w:val="clear" w:color="auto" w:fill="auto"/>
            <w:vAlign w:val="bottom"/>
          </w:tcPr>
          <w:p w:rsidR="004342CE" w:rsidRPr="00610403" w:rsidRDefault="004342CE" w:rsidP="00610403">
            <w:pPr>
              <w:spacing w:before="40" w:after="40" w:line="220" w:lineRule="atLeast"/>
              <w:jc w:val="right"/>
              <w:rPr>
                <w:sz w:val="18"/>
                <w:szCs w:val="18"/>
              </w:rPr>
            </w:pPr>
            <w:r w:rsidRPr="00610403">
              <w:rPr>
                <w:sz w:val="18"/>
                <w:szCs w:val="18"/>
              </w:rPr>
              <w:t>0,15x15/n</w:t>
            </w:r>
          </w:p>
        </w:tc>
      </w:tr>
      <w:tr w:rsidR="004342CE" w:rsidRPr="00610403" w:rsidTr="00610403">
        <w:tc>
          <w:tcPr>
            <w:tcW w:w="7520" w:type="dxa"/>
            <w:gridSpan w:val="2"/>
            <w:shd w:val="clear" w:color="auto" w:fill="auto"/>
            <w:vAlign w:val="bottom"/>
          </w:tcPr>
          <w:p w:rsidR="004342CE" w:rsidRPr="00610403" w:rsidRDefault="004342CE" w:rsidP="00610403">
            <w:pPr>
              <w:spacing w:before="40" w:after="40" w:line="220" w:lineRule="atLeast"/>
              <w:rPr>
                <w:sz w:val="18"/>
                <w:szCs w:val="18"/>
              </w:rPr>
            </w:pPr>
            <w:r w:rsidRPr="00610403">
              <w:rPr>
                <w:iCs/>
                <w:sz w:val="18"/>
                <w:szCs w:val="18"/>
              </w:rPr>
              <w:t>Harmoniques paires</w:t>
            </w:r>
          </w:p>
        </w:tc>
      </w:tr>
      <w:tr w:rsidR="004342CE" w:rsidRPr="00610403" w:rsidTr="00610403">
        <w:tc>
          <w:tcPr>
            <w:tcW w:w="3660" w:type="dxa"/>
            <w:shd w:val="clear" w:color="auto" w:fill="auto"/>
          </w:tcPr>
          <w:p w:rsidR="004342CE" w:rsidRPr="00610403" w:rsidRDefault="004342CE" w:rsidP="00610403">
            <w:pPr>
              <w:spacing w:before="40" w:after="40" w:line="220" w:lineRule="atLeast"/>
              <w:rPr>
                <w:sz w:val="18"/>
                <w:szCs w:val="18"/>
              </w:rPr>
            </w:pPr>
            <w:r w:rsidRPr="00610403">
              <w:rPr>
                <w:sz w:val="18"/>
                <w:szCs w:val="18"/>
              </w:rPr>
              <w:t>2</w:t>
            </w:r>
          </w:p>
        </w:tc>
        <w:tc>
          <w:tcPr>
            <w:tcW w:w="3860" w:type="dxa"/>
            <w:shd w:val="clear" w:color="auto" w:fill="auto"/>
            <w:vAlign w:val="bottom"/>
          </w:tcPr>
          <w:p w:rsidR="004342CE" w:rsidRPr="00610403" w:rsidRDefault="004342CE" w:rsidP="00610403">
            <w:pPr>
              <w:spacing w:before="40" w:after="40" w:line="220" w:lineRule="atLeast"/>
              <w:jc w:val="right"/>
              <w:rPr>
                <w:sz w:val="18"/>
                <w:szCs w:val="18"/>
              </w:rPr>
            </w:pPr>
            <w:r w:rsidRPr="00610403">
              <w:rPr>
                <w:sz w:val="18"/>
                <w:szCs w:val="18"/>
              </w:rPr>
              <w:t>1,08</w:t>
            </w:r>
          </w:p>
        </w:tc>
      </w:tr>
      <w:tr w:rsidR="004342CE" w:rsidRPr="00610403" w:rsidTr="00610403">
        <w:tc>
          <w:tcPr>
            <w:tcW w:w="3660" w:type="dxa"/>
            <w:shd w:val="clear" w:color="auto" w:fill="auto"/>
          </w:tcPr>
          <w:p w:rsidR="004342CE" w:rsidRPr="00610403" w:rsidRDefault="004342CE" w:rsidP="00610403">
            <w:pPr>
              <w:spacing w:before="40" w:after="40" w:line="220" w:lineRule="atLeast"/>
              <w:rPr>
                <w:sz w:val="18"/>
                <w:szCs w:val="18"/>
              </w:rPr>
            </w:pPr>
            <w:r w:rsidRPr="00610403">
              <w:rPr>
                <w:sz w:val="18"/>
                <w:szCs w:val="18"/>
              </w:rPr>
              <w:t>4</w:t>
            </w:r>
          </w:p>
        </w:tc>
        <w:tc>
          <w:tcPr>
            <w:tcW w:w="3860" w:type="dxa"/>
            <w:shd w:val="clear" w:color="auto" w:fill="auto"/>
            <w:vAlign w:val="bottom"/>
          </w:tcPr>
          <w:p w:rsidR="004342CE" w:rsidRPr="00610403" w:rsidRDefault="004342CE" w:rsidP="00610403">
            <w:pPr>
              <w:spacing w:before="40" w:after="40" w:line="220" w:lineRule="atLeast"/>
              <w:jc w:val="right"/>
              <w:rPr>
                <w:sz w:val="18"/>
                <w:szCs w:val="18"/>
              </w:rPr>
            </w:pPr>
            <w:r w:rsidRPr="00610403">
              <w:rPr>
                <w:sz w:val="18"/>
                <w:szCs w:val="18"/>
              </w:rPr>
              <w:t>0,43</w:t>
            </w:r>
          </w:p>
        </w:tc>
      </w:tr>
      <w:tr w:rsidR="004342CE" w:rsidRPr="00610403" w:rsidTr="00610403">
        <w:tc>
          <w:tcPr>
            <w:tcW w:w="3660" w:type="dxa"/>
            <w:tcBorders>
              <w:bottom w:val="single" w:sz="4" w:space="0" w:color="auto"/>
            </w:tcBorders>
            <w:shd w:val="clear" w:color="auto" w:fill="auto"/>
          </w:tcPr>
          <w:p w:rsidR="004342CE" w:rsidRPr="00610403" w:rsidRDefault="004342CE" w:rsidP="00610403">
            <w:pPr>
              <w:spacing w:before="40" w:after="40" w:line="220" w:lineRule="atLeast"/>
              <w:rPr>
                <w:sz w:val="18"/>
                <w:szCs w:val="18"/>
              </w:rPr>
            </w:pPr>
            <w:r w:rsidRPr="00610403">
              <w:rPr>
                <w:sz w:val="18"/>
                <w:szCs w:val="18"/>
              </w:rPr>
              <w:t>6</w:t>
            </w:r>
          </w:p>
        </w:tc>
        <w:tc>
          <w:tcPr>
            <w:tcW w:w="3860" w:type="dxa"/>
            <w:tcBorders>
              <w:bottom w:val="single" w:sz="4" w:space="0" w:color="auto"/>
            </w:tcBorders>
            <w:shd w:val="clear" w:color="auto" w:fill="auto"/>
            <w:vAlign w:val="bottom"/>
          </w:tcPr>
          <w:p w:rsidR="004342CE" w:rsidRPr="00610403" w:rsidRDefault="004342CE" w:rsidP="00610403">
            <w:pPr>
              <w:spacing w:before="40" w:after="40" w:line="220" w:lineRule="atLeast"/>
              <w:jc w:val="right"/>
              <w:rPr>
                <w:sz w:val="18"/>
                <w:szCs w:val="18"/>
              </w:rPr>
            </w:pPr>
            <w:r w:rsidRPr="00610403">
              <w:rPr>
                <w:sz w:val="18"/>
                <w:szCs w:val="18"/>
              </w:rPr>
              <w:t>0,30</w:t>
            </w:r>
          </w:p>
        </w:tc>
      </w:tr>
      <w:tr w:rsidR="004342CE" w:rsidRPr="00610403" w:rsidTr="00610403">
        <w:tc>
          <w:tcPr>
            <w:tcW w:w="3660" w:type="dxa"/>
            <w:tcBorders>
              <w:bottom w:val="single" w:sz="12" w:space="0" w:color="auto"/>
            </w:tcBorders>
            <w:shd w:val="clear" w:color="auto" w:fill="auto"/>
          </w:tcPr>
          <w:p w:rsidR="004342CE" w:rsidRPr="00610403" w:rsidRDefault="004342CE" w:rsidP="00610403">
            <w:pPr>
              <w:spacing w:before="40" w:after="40" w:line="220" w:lineRule="atLeast"/>
              <w:rPr>
                <w:sz w:val="18"/>
                <w:szCs w:val="18"/>
              </w:rPr>
            </w:pPr>
            <w:r w:rsidRPr="00610403">
              <w:rPr>
                <w:sz w:val="18"/>
                <w:szCs w:val="18"/>
              </w:rPr>
              <w:t>8 ≤ n ≤ 40</w:t>
            </w:r>
          </w:p>
        </w:tc>
        <w:tc>
          <w:tcPr>
            <w:tcW w:w="3860" w:type="dxa"/>
            <w:tcBorders>
              <w:bottom w:val="single" w:sz="12" w:space="0" w:color="auto"/>
            </w:tcBorders>
            <w:shd w:val="clear" w:color="auto" w:fill="auto"/>
            <w:vAlign w:val="bottom"/>
          </w:tcPr>
          <w:p w:rsidR="004342CE" w:rsidRPr="00610403" w:rsidRDefault="004342CE" w:rsidP="00610403">
            <w:pPr>
              <w:spacing w:before="40" w:after="40" w:line="220" w:lineRule="atLeast"/>
              <w:jc w:val="right"/>
              <w:rPr>
                <w:sz w:val="18"/>
                <w:szCs w:val="18"/>
              </w:rPr>
            </w:pPr>
            <w:r w:rsidRPr="00610403">
              <w:rPr>
                <w:sz w:val="18"/>
                <w:szCs w:val="18"/>
              </w:rPr>
              <w:t>0,23x8/n</w:t>
            </w:r>
          </w:p>
        </w:tc>
      </w:tr>
    </w:tbl>
    <w:p w:rsidR="004342CE" w:rsidRPr="002241DD" w:rsidRDefault="004342CE" w:rsidP="00AF24C6">
      <w:pPr>
        <w:pStyle w:val="SingleTxtG"/>
        <w:tabs>
          <w:tab w:val="left" w:pos="2268"/>
        </w:tabs>
        <w:spacing w:before="240"/>
        <w:ind w:left="2268" w:hanging="1134"/>
      </w:pPr>
      <w:r w:rsidRPr="002241DD">
        <w:t>7.3.2.2</w:t>
      </w:r>
      <w:r w:rsidRPr="002241DD">
        <w:tab/>
        <w:t>Si les mesures sont faites selon la procédure décrite à l’annexe</w:t>
      </w:r>
      <w:r w:rsidR="00AF24C6">
        <w:t> </w:t>
      </w:r>
      <w:r w:rsidRPr="002241DD">
        <w:t>11, les limites avec courant appelé &gt;16</w:t>
      </w:r>
      <w:r w:rsidR="00AF24C6">
        <w:t> </w:t>
      </w:r>
      <w:r w:rsidRPr="002241DD">
        <w:t>A et ≤75</w:t>
      </w:r>
      <w:r w:rsidR="00AF24C6">
        <w:t> </w:t>
      </w:r>
      <w:r w:rsidRPr="002241DD">
        <w:t>A par phase sont celles définies dans la norme CEI</w:t>
      </w:r>
      <w:r w:rsidR="00AF24C6">
        <w:t> </w:t>
      </w:r>
      <w:r w:rsidRPr="002241DD">
        <w:t>61000-3-12 et indiquées dans le tableau</w:t>
      </w:r>
      <w:r w:rsidR="00AF24C6">
        <w:t> </w:t>
      </w:r>
      <w:r w:rsidRPr="002241DD">
        <w:t>4, le tableau</w:t>
      </w:r>
      <w:r w:rsidR="00AF24C6">
        <w:t> </w:t>
      </w:r>
      <w:r w:rsidRPr="002241DD">
        <w:t>5 et le tableau</w:t>
      </w:r>
      <w:r w:rsidR="00AF24C6">
        <w:t> </w:t>
      </w:r>
      <w:r w:rsidRPr="002241DD">
        <w:t>6.</w:t>
      </w:r>
    </w:p>
    <w:p w:rsidR="00AF24C6" w:rsidRDefault="004342CE" w:rsidP="00AF24C6">
      <w:pPr>
        <w:pStyle w:val="Heading1"/>
      </w:pPr>
      <w:r w:rsidRPr="002241DD">
        <w:t xml:space="preserve">Tableau 4 </w:t>
      </w:r>
    </w:p>
    <w:p w:rsidR="004342CE" w:rsidRPr="00AF24C6" w:rsidRDefault="004342CE" w:rsidP="00AF24C6">
      <w:pPr>
        <w:pStyle w:val="Heading1"/>
        <w:spacing w:after="120"/>
        <w:ind w:right="1134"/>
        <w:rPr>
          <w:b/>
        </w:rPr>
      </w:pPr>
      <w:r w:rsidRPr="00AF24C6">
        <w:rPr>
          <w:b/>
        </w:rPr>
        <w:t>Niveaux maximaux d’harmoniques (avec courant appelé &gt;16</w:t>
      </w:r>
      <w:r w:rsidR="00AF24C6">
        <w:rPr>
          <w:b/>
        </w:rPr>
        <w:t> </w:t>
      </w:r>
      <w:r w:rsidRPr="00AF24C6">
        <w:rPr>
          <w:b/>
        </w:rPr>
        <w:t>A et ≤75</w:t>
      </w:r>
      <w:r w:rsidR="00AF24C6">
        <w:rPr>
          <w:b/>
        </w:rPr>
        <w:t> </w:t>
      </w:r>
      <w:r w:rsidRPr="00AF24C6">
        <w:rPr>
          <w:b/>
        </w:rPr>
        <w:t xml:space="preserve">A </w:t>
      </w:r>
      <w:r w:rsidR="00AF24C6">
        <w:rPr>
          <w:b/>
        </w:rPr>
        <w:br/>
      </w:r>
      <w:r w:rsidRPr="00AF24C6">
        <w:rPr>
          <w:b/>
        </w:rPr>
        <w:t xml:space="preserve">par phase) pour les équipements monophasés ou les équipements </w:t>
      </w:r>
      <w:r w:rsidR="00AF24C6">
        <w:rPr>
          <w:b/>
        </w:rPr>
        <w:br/>
      </w:r>
      <w:r w:rsidRPr="00AF24C6">
        <w:rPr>
          <w:b/>
        </w:rPr>
        <w:t>autres que les équipements triphasés équilibrés</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32"/>
        <w:gridCol w:w="791"/>
        <w:gridCol w:w="811"/>
        <w:gridCol w:w="767"/>
        <w:gridCol w:w="794"/>
        <w:gridCol w:w="811"/>
        <w:gridCol w:w="798"/>
        <w:gridCol w:w="833"/>
        <w:gridCol w:w="834"/>
      </w:tblGrid>
      <w:tr w:rsidR="004342CE" w:rsidRPr="004E3DDA" w:rsidTr="00AF24C6">
        <w:trPr>
          <w:tblHeader/>
        </w:trPr>
        <w:tc>
          <w:tcPr>
            <w:tcW w:w="932" w:type="dxa"/>
            <w:tcBorders>
              <w:bottom w:val="single" w:sz="12" w:space="0" w:color="auto"/>
            </w:tcBorders>
            <w:shd w:val="clear" w:color="auto" w:fill="auto"/>
            <w:vAlign w:val="bottom"/>
          </w:tcPr>
          <w:p w:rsidR="004342CE" w:rsidRPr="00AF24C6" w:rsidRDefault="004342CE" w:rsidP="00AF24C6">
            <w:pPr>
              <w:spacing w:before="80" w:after="80" w:line="200" w:lineRule="exact"/>
              <w:rPr>
                <w:i/>
                <w:sz w:val="16"/>
                <w:szCs w:val="16"/>
              </w:rPr>
            </w:pPr>
            <w:r w:rsidRPr="00AF24C6">
              <w:rPr>
                <w:bCs/>
                <w:i/>
                <w:sz w:val="16"/>
                <w:szCs w:val="16"/>
              </w:rPr>
              <w:t>Minimum R</w:t>
            </w:r>
            <w:r w:rsidRPr="00AF24C6">
              <w:rPr>
                <w:bCs/>
                <w:i/>
                <w:sz w:val="16"/>
                <w:szCs w:val="16"/>
                <w:vertAlign w:val="subscript"/>
              </w:rPr>
              <w:t>sce</w:t>
            </w:r>
          </w:p>
        </w:tc>
        <w:tc>
          <w:tcPr>
            <w:tcW w:w="4772" w:type="dxa"/>
            <w:gridSpan w:val="6"/>
            <w:tcBorders>
              <w:bottom w:val="single" w:sz="12" w:space="0" w:color="auto"/>
            </w:tcBorders>
            <w:shd w:val="clear" w:color="auto" w:fill="auto"/>
            <w:vAlign w:val="bottom"/>
          </w:tcPr>
          <w:p w:rsidR="004342CE" w:rsidRPr="00AF24C6" w:rsidRDefault="004342CE" w:rsidP="00AF24C6">
            <w:pPr>
              <w:spacing w:before="80" w:after="80" w:line="200" w:lineRule="exact"/>
              <w:jc w:val="center"/>
              <w:rPr>
                <w:i/>
                <w:sz w:val="16"/>
                <w:szCs w:val="16"/>
              </w:rPr>
            </w:pPr>
            <w:r w:rsidRPr="00AF24C6">
              <w:rPr>
                <w:bCs/>
                <w:i/>
                <w:sz w:val="16"/>
                <w:szCs w:val="16"/>
              </w:rPr>
              <w:t>Courant acceptable individuel d’harmoniques I</w:t>
            </w:r>
            <w:r w:rsidRPr="00AF24C6">
              <w:rPr>
                <w:bCs/>
                <w:i/>
                <w:sz w:val="16"/>
                <w:szCs w:val="16"/>
                <w:vertAlign w:val="subscript"/>
              </w:rPr>
              <w:t>n</w:t>
            </w:r>
            <w:r w:rsidRPr="00AF24C6">
              <w:rPr>
                <w:bCs/>
                <w:i/>
                <w:sz w:val="16"/>
                <w:szCs w:val="16"/>
              </w:rPr>
              <w:t>/I</w:t>
            </w:r>
            <w:r w:rsidRPr="00AF24C6">
              <w:rPr>
                <w:bCs/>
                <w:i/>
                <w:sz w:val="16"/>
                <w:szCs w:val="16"/>
                <w:vertAlign w:val="subscript"/>
              </w:rPr>
              <w:t>1</w:t>
            </w:r>
            <w:r w:rsidRPr="00AF24C6">
              <w:rPr>
                <w:bCs/>
                <w:i/>
                <w:sz w:val="16"/>
                <w:szCs w:val="16"/>
              </w:rPr>
              <w:t xml:space="preserve"> %</w:t>
            </w:r>
          </w:p>
        </w:tc>
        <w:tc>
          <w:tcPr>
            <w:tcW w:w="1667" w:type="dxa"/>
            <w:gridSpan w:val="2"/>
            <w:tcBorders>
              <w:bottom w:val="single" w:sz="12" w:space="0" w:color="auto"/>
            </w:tcBorders>
            <w:shd w:val="clear" w:color="auto" w:fill="auto"/>
            <w:vAlign w:val="bottom"/>
          </w:tcPr>
          <w:p w:rsidR="004342CE" w:rsidRPr="00AF24C6" w:rsidRDefault="004342CE" w:rsidP="00AF24C6">
            <w:pPr>
              <w:spacing w:before="80" w:after="80" w:line="200" w:lineRule="exact"/>
              <w:jc w:val="center"/>
              <w:rPr>
                <w:i/>
                <w:sz w:val="16"/>
                <w:szCs w:val="16"/>
              </w:rPr>
            </w:pPr>
            <w:r w:rsidRPr="00AF24C6">
              <w:rPr>
                <w:bCs/>
                <w:i/>
                <w:sz w:val="16"/>
                <w:szCs w:val="16"/>
              </w:rPr>
              <w:t>Taux de courant maximal d’harmoniques %</w:t>
            </w:r>
          </w:p>
        </w:tc>
      </w:tr>
      <w:tr w:rsidR="00AF24C6" w:rsidRPr="00F27DA5" w:rsidTr="00AF24C6">
        <w:trPr>
          <w:tblHeader/>
        </w:trPr>
        <w:tc>
          <w:tcPr>
            <w:tcW w:w="932" w:type="dxa"/>
            <w:tcBorders>
              <w:top w:val="single" w:sz="12" w:space="0" w:color="auto"/>
              <w:bottom w:val="single" w:sz="4" w:space="0" w:color="auto"/>
            </w:tcBorders>
            <w:shd w:val="clear" w:color="auto" w:fill="auto"/>
            <w:vAlign w:val="bottom"/>
          </w:tcPr>
          <w:p w:rsidR="00AF24C6" w:rsidRPr="00F27DA5" w:rsidRDefault="00AF24C6" w:rsidP="00F27DA5">
            <w:pPr>
              <w:spacing w:before="40" w:after="40" w:line="220" w:lineRule="atLeast"/>
              <w:rPr>
                <w:i/>
                <w:sz w:val="18"/>
                <w:szCs w:val="18"/>
              </w:rPr>
            </w:pPr>
          </w:p>
        </w:tc>
        <w:tc>
          <w:tcPr>
            <w:tcW w:w="791" w:type="dxa"/>
            <w:tcBorders>
              <w:top w:val="single" w:sz="12" w:space="0" w:color="auto"/>
              <w:bottom w:val="single" w:sz="4" w:space="0" w:color="auto"/>
            </w:tcBorders>
            <w:shd w:val="clear" w:color="auto" w:fill="auto"/>
            <w:vAlign w:val="bottom"/>
          </w:tcPr>
          <w:p w:rsidR="00AF24C6" w:rsidRPr="00F27DA5" w:rsidRDefault="00AF24C6" w:rsidP="00F27DA5">
            <w:pPr>
              <w:spacing w:before="40" w:after="40" w:line="220" w:lineRule="atLeast"/>
              <w:jc w:val="right"/>
              <w:rPr>
                <w:i/>
                <w:sz w:val="18"/>
                <w:szCs w:val="18"/>
              </w:rPr>
            </w:pPr>
            <w:r w:rsidRPr="00F27DA5">
              <w:rPr>
                <w:i/>
                <w:sz w:val="18"/>
                <w:szCs w:val="18"/>
              </w:rPr>
              <w:t>I</w:t>
            </w:r>
            <w:r w:rsidRPr="00F27DA5">
              <w:rPr>
                <w:i/>
                <w:sz w:val="18"/>
                <w:szCs w:val="18"/>
                <w:vertAlign w:val="subscript"/>
              </w:rPr>
              <w:t>3</w:t>
            </w:r>
          </w:p>
        </w:tc>
        <w:tc>
          <w:tcPr>
            <w:tcW w:w="811" w:type="dxa"/>
            <w:tcBorders>
              <w:top w:val="single" w:sz="12" w:space="0" w:color="auto"/>
              <w:bottom w:val="single" w:sz="4" w:space="0" w:color="auto"/>
            </w:tcBorders>
            <w:shd w:val="clear" w:color="auto" w:fill="auto"/>
            <w:vAlign w:val="bottom"/>
          </w:tcPr>
          <w:p w:rsidR="00AF24C6" w:rsidRPr="00F27DA5" w:rsidRDefault="00AF24C6" w:rsidP="00F27DA5">
            <w:pPr>
              <w:spacing w:before="40" w:after="40" w:line="220" w:lineRule="atLeast"/>
              <w:jc w:val="right"/>
              <w:rPr>
                <w:i/>
                <w:sz w:val="18"/>
                <w:szCs w:val="18"/>
              </w:rPr>
            </w:pPr>
            <w:r w:rsidRPr="00F27DA5">
              <w:rPr>
                <w:i/>
                <w:sz w:val="18"/>
                <w:szCs w:val="18"/>
              </w:rPr>
              <w:t>I</w:t>
            </w:r>
            <w:r w:rsidRPr="00F27DA5">
              <w:rPr>
                <w:i/>
                <w:sz w:val="18"/>
                <w:szCs w:val="18"/>
                <w:vertAlign w:val="subscript"/>
              </w:rPr>
              <w:t>5</w:t>
            </w:r>
          </w:p>
        </w:tc>
        <w:tc>
          <w:tcPr>
            <w:tcW w:w="767" w:type="dxa"/>
            <w:tcBorders>
              <w:top w:val="single" w:sz="12" w:space="0" w:color="auto"/>
              <w:bottom w:val="single" w:sz="4" w:space="0" w:color="auto"/>
            </w:tcBorders>
            <w:shd w:val="clear" w:color="auto" w:fill="auto"/>
            <w:vAlign w:val="bottom"/>
          </w:tcPr>
          <w:p w:rsidR="00AF24C6" w:rsidRPr="00F27DA5" w:rsidRDefault="00AF24C6" w:rsidP="00F27DA5">
            <w:pPr>
              <w:spacing w:before="40" w:after="40" w:line="220" w:lineRule="atLeast"/>
              <w:jc w:val="right"/>
              <w:rPr>
                <w:i/>
                <w:sz w:val="18"/>
                <w:szCs w:val="18"/>
              </w:rPr>
            </w:pPr>
            <w:r w:rsidRPr="00F27DA5">
              <w:rPr>
                <w:i/>
                <w:sz w:val="18"/>
                <w:szCs w:val="18"/>
              </w:rPr>
              <w:t>I</w:t>
            </w:r>
            <w:r w:rsidRPr="00F27DA5">
              <w:rPr>
                <w:i/>
                <w:sz w:val="18"/>
                <w:szCs w:val="18"/>
                <w:vertAlign w:val="subscript"/>
              </w:rPr>
              <w:t>7</w:t>
            </w:r>
          </w:p>
        </w:tc>
        <w:tc>
          <w:tcPr>
            <w:tcW w:w="794" w:type="dxa"/>
            <w:tcBorders>
              <w:top w:val="single" w:sz="12" w:space="0" w:color="auto"/>
              <w:bottom w:val="single" w:sz="4" w:space="0" w:color="auto"/>
            </w:tcBorders>
            <w:shd w:val="clear" w:color="auto" w:fill="auto"/>
            <w:vAlign w:val="bottom"/>
          </w:tcPr>
          <w:p w:rsidR="00AF24C6" w:rsidRPr="00F27DA5" w:rsidRDefault="00AF24C6" w:rsidP="00F27DA5">
            <w:pPr>
              <w:spacing w:before="40" w:after="40" w:line="220" w:lineRule="atLeast"/>
              <w:jc w:val="right"/>
              <w:rPr>
                <w:i/>
                <w:sz w:val="18"/>
                <w:szCs w:val="18"/>
              </w:rPr>
            </w:pPr>
            <w:r w:rsidRPr="00F27DA5">
              <w:rPr>
                <w:i/>
                <w:sz w:val="18"/>
                <w:szCs w:val="18"/>
              </w:rPr>
              <w:t>I</w:t>
            </w:r>
            <w:r w:rsidRPr="00F27DA5">
              <w:rPr>
                <w:i/>
                <w:sz w:val="18"/>
                <w:szCs w:val="18"/>
                <w:vertAlign w:val="subscript"/>
              </w:rPr>
              <w:t>9</w:t>
            </w:r>
          </w:p>
        </w:tc>
        <w:tc>
          <w:tcPr>
            <w:tcW w:w="811" w:type="dxa"/>
            <w:tcBorders>
              <w:top w:val="single" w:sz="12" w:space="0" w:color="auto"/>
              <w:bottom w:val="single" w:sz="4" w:space="0" w:color="auto"/>
            </w:tcBorders>
            <w:shd w:val="clear" w:color="auto" w:fill="auto"/>
            <w:vAlign w:val="bottom"/>
          </w:tcPr>
          <w:p w:rsidR="00AF24C6" w:rsidRPr="00F27DA5" w:rsidRDefault="00AF24C6" w:rsidP="00F27DA5">
            <w:pPr>
              <w:spacing w:before="40" w:after="40" w:line="220" w:lineRule="atLeast"/>
              <w:jc w:val="right"/>
              <w:rPr>
                <w:i/>
                <w:sz w:val="18"/>
                <w:szCs w:val="18"/>
              </w:rPr>
            </w:pPr>
            <w:r w:rsidRPr="00F27DA5">
              <w:rPr>
                <w:i/>
                <w:sz w:val="18"/>
                <w:szCs w:val="18"/>
              </w:rPr>
              <w:t>I</w:t>
            </w:r>
            <w:r w:rsidRPr="00F27DA5">
              <w:rPr>
                <w:i/>
                <w:sz w:val="18"/>
                <w:szCs w:val="18"/>
                <w:vertAlign w:val="subscript"/>
              </w:rPr>
              <w:t>11</w:t>
            </w:r>
          </w:p>
        </w:tc>
        <w:tc>
          <w:tcPr>
            <w:tcW w:w="798" w:type="dxa"/>
            <w:tcBorders>
              <w:top w:val="single" w:sz="12" w:space="0" w:color="auto"/>
              <w:bottom w:val="single" w:sz="4" w:space="0" w:color="auto"/>
            </w:tcBorders>
            <w:shd w:val="clear" w:color="auto" w:fill="auto"/>
            <w:vAlign w:val="bottom"/>
          </w:tcPr>
          <w:p w:rsidR="00AF24C6" w:rsidRPr="00F27DA5" w:rsidRDefault="00AF24C6" w:rsidP="00F27DA5">
            <w:pPr>
              <w:spacing w:before="40" w:after="40" w:line="220" w:lineRule="atLeast"/>
              <w:jc w:val="right"/>
              <w:rPr>
                <w:i/>
                <w:sz w:val="18"/>
                <w:szCs w:val="18"/>
              </w:rPr>
            </w:pPr>
            <w:r w:rsidRPr="00F27DA5">
              <w:rPr>
                <w:i/>
                <w:sz w:val="18"/>
                <w:szCs w:val="18"/>
              </w:rPr>
              <w:t>I</w:t>
            </w:r>
            <w:r w:rsidRPr="00F27DA5">
              <w:rPr>
                <w:i/>
                <w:sz w:val="18"/>
                <w:szCs w:val="18"/>
                <w:vertAlign w:val="subscript"/>
              </w:rPr>
              <w:t>13</w:t>
            </w:r>
          </w:p>
        </w:tc>
        <w:tc>
          <w:tcPr>
            <w:tcW w:w="833" w:type="dxa"/>
            <w:tcBorders>
              <w:top w:val="single" w:sz="12" w:space="0" w:color="auto"/>
              <w:bottom w:val="single" w:sz="4" w:space="0" w:color="auto"/>
            </w:tcBorders>
            <w:shd w:val="clear" w:color="auto" w:fill="auto"/>
            <w:vAlign w:val="bottom"/>
          </w:tcPr>
          <w:p w:rsidR="00AF24C6" w:rsidRPr="00F27DA5" w:rsidRDefault="00AF24C6" w:rsidP="00F27DA5">
            <w:pPr>
              <w:spacing w:before="40" w:after="40" w:line="220" w:lineRule="atLeast"/>
              <w:jc w:val="right"/>
              <w:rPr>
                <w:i/>
                <w:sz w:val="18"/>
                <w:szCs w:val="18"/>
              </w:rPr>
            </w:pPr>
            <w:r w:rsidRPr="00F27DA5">
              <w:rPr>
                <w:i/>
                <w:sz w:val="18"/>
                <w:szCs w:val="18"/>
              </w:rPr>
              <w:t>THD</w:t>
            </w:r>
          </w:p>
        </w:tc>
        <w:tc>
          <w:tcPr>
            <w:tcW w:w="834" w:type="dxa"/>
            <w:tcBorders>
              <w:top w:val="single" w:sz="12" w:space="0" w:color="auto"/>
              <w:bottom w:val="single" w:sz="4" w:space="0" w:color="auto"/>
            </w:tcBorders>
            <w:shd w:val="clear" w:color="auto" w:fill="auto"/>
            <w:vAlign w:val="bottom"/>
          </w:tcPr>
          <w:p w:rsidR="00AF24C6" w:rsidRPr="00F27DA5" w:rsidRDefault="00AF24C6" w:rsidP="00F27DA5">
            <w:pPr>
              <w:spacing w:before="40" w:after="40" w:line="220" w:lineRule="atLeast"/>
              <w:jc w:val="right"/>
              <w:rPr>
                <w:i/>
                <w:sz w:val="18"/>
                <w:szCs w:val="18"/>
              </w:rPr>
            </w:pPr>
            <w:r w:rsidRPr="00F27DA5">
              <w:rPr>
                <w:i/>
                <w:sz w:val="18"/>
                <w:szCs w:val="18"/>
              </w:rPr>
              <w:t>PWHD</w:t>
            </w:r>
          </w:p>
        </w:tc>
      </w:tr>
      <w:tr w:rsidR="004342CE" w:rsidRPr="002241DD" w:rsidTr="00AF24C6">
        <w:tc>
          <w:tcPr>
            <w:tcW w:w="932" w:type="dxa"/>
            <w:tcBorders>
              <w:top w:val="single" w:sz="4" w:space="0" w:color="auto"/>
            </w:tcBorders>
            <w:shd w:val="clear" w:color="auto" w:fill="auto"/>
            <w:vAlign w:val="bottom"/>
          </w:tcPr>
          <w:p w:rsidR="004342CE" w:rsidRPr="00AF24C6" w:rsidRDefault="004342CE" w:rsidP="00AF24C6">
            <w:pPr>
              <w:spacing w:before="40" w:after="40" w:line="220" w:lineRule="atLeast"/>
              <w:rPr>
                <w:sz w:val="18"/>
                <w:szCs w:val="18"/>
              </w:rPr>
            </w:pPr>
            <w:r w:rsidRPr="00AF24C6">
              <w:rPr>
                <w:sz w:val="18"/>
                <w:szCs w:val="18"/>
              </w:rPr>
              <w:t>33</w:t>
            </w:r>
          </w:p>
        </w:tc>
        <w:tc>
          <w:tcPr>
            <w:tcW w:w="791" w:type="dxa"/>
            <w:tcBorders>
              <w:top w:val="single" w:sz="4" w:space="0" w:color="auto"/>
            </w:tcBorders>
            <w:shd w:val="clear" w:color="auto" w:fill="auto"/>
            <w:vAlign w:val="bottom"/>
          </w:tcPr>
          <w:p w:rsidR="004342CE" w:rsidRPr="00AF24C6" w:rsidRDefault="004342CE" w:rsidP="00F27DA5">
            <w:pPr>
              <w:spacing w:before="40" w:after="40" w:line="220" w:lineRule="atLeast"/>
              <w:jc w:val="right"/>
              <w:rPr>
                <w:sz w:val="18"/>
                <w:szCs w:val="18"/>
              </w:rPr>
            </w:pPr>
            <w:r w:rsidRPr="00AF24C6">
              <w:rPr>
                <w:sz w:val="18"/>
                <w:szCs w:val="18"/>
              </w:rPr>
              <w:t>21,6</w:t>
            </w:r>
          </w:p>
        </w:tc>
        <w:tc>
          <w:tcPr>
            <w:tcW w:w="811" w:type="dxa"/>
            <w:tcBorders>
              <w:top w:val="single" w:sz="4" w:space="0" w:color="auto"/>
            </w:tcBorders>
            <w:shd w:val="clear" w:color="auto" w:fill="auto"/>
            <w:vAlign w:val="bottom"/>
          </w:tcPr>
          <w:p w:rsidR="004342CE" w:rsidRPr="00AF24C6" w:rsidRDefault="004342CE" w:rsidP="00F27DA5">
            <w:pPr>
              <w:spacing w:before="40" w:after="40" w:line="220" w:lineRule="atLeast"/>
              <w:jc w:val="right"/>
              <w:rPr>
                <w:sz w:val="18"/>
                <w:szCs w:val="18"/>
              </w:rPr>
            </w:pPr>
            <w:r w:rsidRPr="00AF24C6">
              <w:rPr>
                <w:sz w:val="18"/>
                <w:szCs w:val="18"/>
              </w:rPr>
              <w:t>10,7</w:t>
            </w:r>
          </w:p>
        </w:tc>
        <w:tc>
          <w:tcPr>
            <w:tcW w:w="767" w:type="dxa"/>
            <w:tcBorders>
              <w:top w:val="single" w:sz="4" w:space="0" w:color="auto"/>
            </w:tcBorders>
            <w:shd w:val="clear" w:color="auto" w:fill="auto"/>
            <w:vAlign w:val="bottom"/>
          </w:tcPr>
          <w:p w:rsidR="004342CE" w:rsidRPr="00AF24C6" w:rsidRDefault="004342CE" w:rsidP="00F27DA5">
            <w:pPr>
              <w:spacing w:before="40" w:after="40" w:line="220" w:lineRule="atLeast"/>
              <w:jc w:val="right"/>
              <w:rPr>
                <w:sz w:val="18"/>
                <w:szCs w:val="18"/>
              </w:rPr>
            </w:pPr>
            <w:r w:rsidRPr="00AF24C6">
              <w:rPr>
                <w:sz w:val="18"/>
                <w:szCs w:val="18"/>
              </w:rPr>
              <w:t>7,2</w:t>
            </w:r>
          </w:p>
        </w:tc>
        <w:tc>
          <w:tcPr>
            <w:tcW w:w="794" w:type="dxa"/>
            <w:tcBorders>
              <w:top w:val="single" w:sz="4" w:space="0" w:color="auto"/>
            </w:tcBorders>
            <w:shd w:val="clear" w:color="auto" w:fill="auto"/>
            <w:vAlign w:val="bottom"/>
          </w:tcPr>
          <w:p w:rsidR="004342CE" w:rsidRPr="00AF24C6" w:rsidRDefault="004342CE" w:rsidP="00F27DA5">
            <w:pPr>
              <w:spacing w:before="40" w:after="40" w:line="220" w:lineRule="atLeast"/>
              <w:jc w:val="right"/>
              <w:rPr>
                <w:sz w:val="18"/>
                <w:szCs w:val="18"/>
              </w:rPr>
            </w:pPr>
            <w:r w:rsidRPr="00AF24C6">
              <w:rPr>
                <w:sz w:val="18"/>
                <w:szCs w:val="18"/>
              </w:rPr>
              <w:t>3,8</w:t>
            </w:r>
          </w:p>
        </w:tc>
        <w:tc>
          <w:tcPr>
            <w:tcW w:w="811" w:type="dxa"/>
            <w:tcBorders>
              <w:top w:val="single" w:sz="4" w:space="0" w:color="auto"/>
            </w:tcBorders>
            <w:shd w:val="clear" w:color="auto" w:fill="auto"/>
            <w:vAlign w:val="bottom"/>
          </w:tcPr>
          <w:p w:rsidR="004342CE" w:rsidRPr="00AF24C6" w:rsidRDefault="004342CE" w:rsidP="00F27DA5">
            <w:pPr>
              <w:spacing w:before="40" w:after="40" w:line="220" w:lineRule="atLeast"/>
              <w:jc w:val="right"/>
              <w:rPr>
                <w:sz w:val="18"/>
                <w:szCs w:val="18"/>
              </w:rPr>
            </w:pPr>
            <w:r w:rsidRPr="00AF24C6">
              <w:rPr>
                <w:sz w:val="18"/>
                <w:szCs w:val="18"/>
              </w:rPr>
              <w:t>3,1</w:t>
            </w:r>
          </w:p>
        </w:tc>
        <w:tc>
          <w:tcPr>
            <w:tcW w:w="798" w:type="dxa"/>
            <w:tcBorders>
              <w:top w:val="single" w:sz="4" w:space="0" w:color="auto"/>
            </w:tcBorders>
            <w:shd w:val="clear" w:color="auto" w:fill="auto"/>
            <w:vAlign w:val="bottom"/>
          </w:tcPr>
          <w:p w:rsidR="004342CE" w:rsidRPr="00AF24C6" w:rsidRDefault="004342CE" w:rsidP="00F27DA5">
            <w:pPr>
              <w:spacing w:before="40" w:after="40" w:line="220" w:lineRule="atLeast"/>
              <w:jc w:val="right"/>
              <w:rPr>
                <w:sz w:val="18"/>
                <w:szCs w:val="18"/>
              </w:rPr>
            </w:pPr>
            <w:r w:rsidRPr="00AF24C6">
              <w:rPr>
                <w:sz w:val="18"/>
                <w:szCs w:val="18"/>
              </w:rPr>
              <w:t>2</w:t>
            </w:r>
          </w:p>
        </w:tc>
        <w:tc>
          <w:tcPr>
            <w:tcW w:w="833" w:type="dxa"/>
            <w:tcBorders>
              <w:top w:val="single" w:sz="4" w:space="0" w:color="auto"/>
            </w:tcBorders>
            <w:shd w:val="clear" w:color="auto" w:fill="auto"/>
            <w:vAlign w:val="bottom"/>
          </w:tcPr>
          <w:p w:rsidR="004342CE" w:rsidRPr="00AF24C6" w:rsidRDefault="004342CE" w:rsidP="00F27DA5">
            <w:pPr>
              <w:spacing w:before="40" w:after="40" w:line="220" w:lineRule="atLeast"/>
              <w:jc w:val="right"/>
              <w:rPr>
                <w:sz w:val="18"/>
                <w:szCs w:val="18"/>
              </w:rPr>
            </w:pPr>
            <w:r w:rsidRPr="00AF24C6">
              <w:rPr>
                <w:sz w:val="18"/>
                <w:szCs w:val="18"/>
              </w:rPr>
              <w:t>23</w:t>
            </w:r>
          </w:p>
        </w:tc>
        <w:tc>
          <w:tcPr>
            <w:tcW w:w="834" w:type="dxa"/>
            <w:tcBorders>
              <w:top w:val="single" w:sz="4" w:space="0" w:color="auto"/>
            </w:tcBorders>
            <w:shd w:val="clear" w:color="auto" w:fill="auto"/>
            <w:vAlign w:val="bottom"/>
          </w:tcPr>
          <w:p w:rsidR="004342CE" w:rsidRPr="00AF24C6" w:rsidRDefault="004342CE" w:rsidP="00F27DA5">
            <w:pPr>
              <w:spacing w:before="40" w:after="40" w:line="220" w:lineRule="atLeast"/>
              <w:jc w:val="right"/>
              <w:rPr>
                <w:sz w:val="18"/>
                <w:szCs w:val="18"/>
              </w:rPr>
            </w:pPr>
            <w:r w:rsidRPr="00AF24C6">
              <w:rPr>
                <w:sz w:val="18"/>
                <w:szCs w:val="18"/>
              </w:rPr>
              <w:t>23</w:t>
            </w:r>
          </w:p>
        </w:tc>
      </w:tr>
      <w:tr w:rsidR="004342CE" w:rsidRPr="002241DD" w:rsidTr="00AF24C6">
        <w:tc>
          <w:tcPr>
            <w:tcW w:w="932" w:type="dxa"/>
            <w:shd w:val="clear" w:color="auto" w:fill="auto"/>
          </w:tcPr>
          <w:p w:rsidR="004342CE" w:rsidRPr="00AF24C6" w:rsidRDefault="004342CE" w:rsidP="00AF24C6">
            <w:pPr>
              <w:spacing w:before="40" w:after="40" w:line="220" w:lineRule="atLeast"/>
              <w:rPr>
                <w:sz w:val="18"/>
                <w:szCs w:val="18"/>
              </w:rPr>
            </w:pPr>
            <w:r w:rsidRPr="00AF24C6">
              <w:rPr>
                <w:sz w:val="18"/>
                <w:szCs w:val="18"/>
              </w:rPr>
              <w:t>66</w:t>
            </w:r>
          </w:p>
        </w:tc>
        <w:tc>
          <w:tcPr>
            <w:tcW w:w="791" w:type="dxa"/>
            <w:shd w:val="clear" w:color="auto" w:fill="auto"/>
            <w:vAlign w:val="bottom"/>
          </w:tcPr>
          <w:p w:rsidR="004342CE" w:rsidRPr="00AF24C6" w:rsidRDefault="004342CE" w:rsidP="00F27DA5">
            <w:pPr>
              <w:spacing w:before="40" w:after="40" w:line="220" w:lineRule="atLeast"/>
              <w:jc w:val="right"/>
              <w:rPr>
                <w:sz w:val="18"/>
                <w:szCs w:val="18"/>
              </w:rPr>
            </w:pPr>
            <w:r w:rsidRPr="00AF24C6">
              <w:rPr>
                <w:sz w:val="18"/>
                <w:szCs w:val="18"/>
              </w:rPr>
              <w:t>24</w:t>
            </w:r>
          </w:p>
        </w:tc>
        <w:tc>
          <w:tcPr>
            <w:tcW w:w="811" w:type="dxa"/>
            <w:shd w:val="clear" w:color="auto" w:fill="auto"/>
            <w:vAlign w:val="bottom"/>
          </w:tcPr>
          <w:p w:rsidR="004342CE" w:rsidRPr="00AF24C6" w:rsidRDefault="004342CE" w:rsidP="00F27DA5">
            <w:pPr>
              <w:spacing w:before="40" w:after="40" w:line="220" w:lineRule="atLeast"/>
              <w:jc w:val="right"/>
              <w:rPr>
                <w:sz w:val="18"/>
                <w:szCs w:val="18"/>
              </w:rPr>
            </w:pPr>
            <w:r w:rsidRPr="00AF24C6">
              <w:rPr>
                <w:sz w:val="18"/>
                <w:szCs w:val="18"/>
              </w:rPr>
              <w:t>13</w:t>
            </w:r>
          </w:p>
        </w:tc>
        <w:tc>
          <w:tcPr>
            <w:tcW w:w="767" w:type="dxa"/>
            <w:shd w:val="clear" w:color="auto" w:fill="auto"/>
            <w:vAlign w:val="bottom"/>
          </w:tcPr>
          <w:p w:rsidR="004342CE" w:rsidRPr="00AF24C6" w:rsidRDefault="004342CE" w:rsidP="00F27DA5">
            <w:pPr>
              <w:spacing w:before="40" w:after="40" w:line="220" w:lineRule="atLeast"/>
              <w:jc w:val="right"/>
              <w:rPr>
                <w:sz w:val="18"/>
                <w:szCs w:val="18"/>
              </w:rPr>
            </w:pPr>
            <w:r w:rsidRPr="00AF24C6">
              <w:rPr>
                <w:sz w:val="18"/>
                <w:szCs w:val="18"/>
              </w:rPr>
              <w:t>8</w:t>
            </w:r>
          </w:p>
        </w:tc>
        <w:tc>
          <w:tcPr>
            <w:tcW w:w="794" w:type="dxa"/>
            <w:shd w:val="clear" w:color="auto" w:fill="auto"/>
            <w:vAlign w:val="bottom"/>
          </w:tcPr>
          <w:p w:rsidR="004342CE" w:rsidRPr="00AF24C6" w:rsidRDefault="004342CE" w:rsidP="00F27DA5">
            <w:pPr>
              <w:spacing w:before="40" w:after="40" w:line="220" w:lineRule="atLeast"/>
              <w:jc w:val="right"/>
              <w:rPr>
                <w:sz w:val="18"/>
                <w:szCs w:val="18"/>
              </w:rPr>
            </w:pPr>
            <w:r w:rsidRPr="00AF24C6">
              <w:rPr>
                <w:sz w:val="18"/>
                <w:szCs w:val="18"/>
              </w:rPr>
              <w:t>5</w:t>
            </w:r>
          </w:p>
        </w:tc>
        <w:tc>
          <w:tcPr>
            <w:tcW w:w="811" w:type="dxa"/>
            <w:shd w:val="clear" w:color="auto" w:fill="auto"/>
            <w:vAlign w:val="bottom"/>
          </w:tcPr>
          <w:p w:rsidR="004342CE" w:rsidRPr="00AF24C6" w:rsidRDefault="004342CE" w:rsidP="00F27DA5">
            <w:pPr>
              <w:spacing w:before="40" w:after="40" w:line="220" w:lineRule="atLeast"/>
              <w:jc w:val="right"/>
              <w:rPr>
                <w:sz w:val="18"/>
                <w:szCs w:val="18"/>
              </w:rPr>
            </w:pPr>
            <w:r w:rsidRPr="00AF24C6">
              <w:rPr>
                <w:sz w:val="18"/>
                <w:szCs w:val="18"/>
              </w:rPr>
              <w:t>4</w:t>
            </w:r>
          </w:p>
        </w:tc>
        <w:tc>
          <w:tcPr>
            <w:tcW w:w="798" w:type="dxa"/>
            <w:shd w:val="clear" w:color="auto" w:fill="auto"/>
            <w:vAlign w:val="bottom"/>
          </w:tcPr>
          <w:p w:rsidR="004342CE" w:rsidRPr="00AF24C6" w:rsidRDefault="004342CE" w:rsidP="00F27DA5">
            <w:pPr>
              <w:spacing w:before="40" w:after="40" w:line="220" w:lineRule="atLeast"/>
              <w:jc w:val="right"/>
              <w:rPr>
                <w:sz w:val="18"/>
                <w:szCs w:val="18"/>
              </w:rPr>
            </w:pPr>
            <w:r w:rsidRPr="00AF24C6">
              <w:rPr>
                <w:sz w:val="18"/>
                <w:szCs w:val="18"/>
              </w:rPr>
              <w:t>3</w:t>
            </w:r>
          </w:p>
        </w:tc>
        <w:tc>
          <w:tcPr>
            <w:tcW w:w="833" w:type="dxa"/>
            <w:shd w:val="clear" w:color="auto" w:fill="auto"/>
            <w:vAlign w:val="bottom"/>
          </w:tcPr>
          <w:p w:rsidR="004342CE" w:rsidRPr="00AF24C6" w:rsidRDefault="004342CE" w:rsidP="00F27DA5">
            <w:pPr>
              <w:spacing w:before="40" w:after="40" w:line="220" w:lineRule="atLeast"/>
              <w:jc w:val="right"/>
              <w:rPr>
                <w:sz w:val="18"/>
                <w:szCs w:val="18"/>
              </w:rPr>
            </w:pPr>
            <w:r w:rsidRPr="00AF24C6">
              <w:rPr>
                <w:sz w:val="18"/>
                <w:szCs w:val="18"/>
              </w:rPr>
              <w:t>26</w:t>
            </w:r>
          </w:p>
        </w:tc>
        <w:tc>
          <w:tcPr>
            <w:tcW w:w="834" w:type="dxa"/>
            <w:shd w:val="clear" w:color="auto" w:fill="auto"/>
            <w:vAlign w:val="bottom"/>
          </w:tcPr>
          <w:p w:rsidR="004342CE" w:rsidRPr="00AF24C6" w:rsidRDefault="004342CE" w:rsidP="00F27DA5">
            <w:pPr>
              <w:spacing w:before="40" w:after="40" w:line="220" w:lineRule="atLeast"/>
              <w:jc w:val="right"/>
              <w:rPr>
                <w:sz w:val="18"/>
                <w:szCs w:val="18"/>
              </w:rPr>
            </w:pPr>
            <w:r w:rsidRPr="00AF24C6">
              <w:rPr>
                <w:sz w:val="18"/>
                <w:szCs w:val="18"/>
              </w:rPr>
              <w:t>26</w:t>
            </w:r>
          </w:p>
        </w:tc>
      </w:tr>
      <w:tr w:rsidR="004342CE" w:rsidRPr="002241DD" w:rsidTr="00AF24C6">
        <w:tc>
          <w:tcPr>
            <w:tcW w:w="932" w:type="dxa"/>
            <w:tcBorders>
              <w:bottom w:val="single" w:sz="4" w:space="0" w:color="auto"/>
            </w:tcBorders>
            <w:shd w:val="clear" w:color="auto" w:fill="auto"/>
          </w:tcPr>
          <w:p w:rsidR="004342CE" w:rsidRPr="00AF24C6" w:rsidRDefault="004342CE" w:rsidP="00AF24C6">
            <w:pPr>
              <w:spacing w:before="40" w:after="40" w:line="220" w:lineRule="atLeast"/>
              <w:rPr>
                <w:sz w:val="18"/>
                <w:szCs w:val="18"/>
              </w:rPr>
            </w:pPr>
            <w:r w:rsidRPr="00AF24C6">
              <w:rPr>
                <w:sz w:val="18"/>
                <w:szCs w:val="18"/>
              </w:rPr>
              <w:lastRenderedPageBreak/>
              <w:t>120</w:t>
            </w:r>
          </w:p>
        </w:tc>
        <w:tc>
          <w:tcPr>
            <w:tcW w:w="791" w:type="dxa"/>
            <w:shd w:val="clear" w:color="auto" w:fill="auto"/>
            <w:vAlign w:val="bottom"/>
          </w:tcPr>
          <w:p w:rsidR="004342CE" w:rsidRPr="00AF24C6" w:rsidRDefault="004342CE" w:rsidP="00F27DA5">
            <w:pPr>
              <w:spacing w:before="40" w:after="40" w:line="220" w:lineRule="atLeast"/>
              <w:jc w:val="right"/>
              <w:rPr>
                <w:sz w:val="18"/>
                <w:szCs w:val="18"/>
              </w:rPr>
            </w:pPr>
            <w:r w:rsidRPr="00AF24C6">
              <w:rPr>
                <w:sz w:val="18"/>
                <w:szCs w:val="18"/>
              </w:rPr>
              <w:t>27</w:t>
            </w:r>
          </w:p>
        </w:tc>
        <w:tc>
          <w:tcPr>
            <w:tcW w:w="811" w:type="dxa"/>
            <w:shd w:val="clear" w:color="auto" w:fill="auto"/>
            <w:vAlign w:val="bottom"/>
          </w:tcPr>
          <w:p w:rsidR="004342CE" w:rsidRPr="00AF24C6" w:rsidRDefault="004342CE" w:rsidP="00F27DA5">
            <w:pPr>
              <w:spacing w:before="40" w:after="40" w:line="220" w:lineRule="atLeast"/>
              <w:jc w:val="right"/>
              <w:rPr>
                <w:sz w:val="18"/>
                <w:szCs w:val="18"/>
              </w:rPr>
            </w:pPr>
            <w:r w:rsidRPr="00AF24C6">
              <w:rPr>
                <w:sz w:val="18"/>
                <w:szCs w:val="18"/>
              </w:rPr>
              <w:t>15</w:t>
            </w:r>
          </w:p>
        </w:tc>
        <w:tc>
          <w:tcPr>
            <w:tcW w:w="767" w:type="dxa"/>
            <w:shd w:val="clear" w:color="auto" w:fill="auto"/>
            <w:vAlign w:val="bottom"/>
          </w:tcPr>
          <w:p w:rsidR="004342CE" w:rsidRPr="00AF24C6" w:rsidRDefault="004342CE" w:rsidP="00F27DA5">
            <w:pPr>
              <w:spacing w:before="40" w:after="40" w:line="220" w:lineRule="atLeast"/>
              <w:jc w:val="right"/>
              <w:rPr>
                <w:sz w:val="18"/>
                <w:szCs w:val="18"/>
              </w:rPr>
            </w:pPr>
            <w:r w:rsidRPr="00AF24C6">
              <w:rPr>
                <w:sz w:val="18"/>
                <w:szCs w:val="18"/>
              </w:rPr>
              <w:t>10</w:t>
            </w:r>
          </w:p>
        </w:tc>
        <w:tc>
          <w:tcPr>
            <w:tcW w:w="794" w:type="dxa"/>
            <w:shd w:val="clear" w:color="auto" w:fill="auto"/>
            <w:vAlign w:val="bottom"/>
          </w:tcPr>
          <w:p w:rsidR="004342CE" w:rsidRPr="00AF24C6" w:rsidRDefault="004342CE" w:rsidP="00F27DA5">
            <w:pPr>
              <w:spacing w:before="40" w:after="40" w:line="220" w:lineRule="atLeast"/>
              <w:jc w:val="right"/>
              <w:rPr>
                <w:sz w:val="18"/>
                <w:szCs w:val="18"/>
              </w:rPr>
            </w:pPr>
            <w:r w:rsidRPr="00AF24C6">
              <w:rPr>
                <w:sz w:val="18"/>
                <w:szCs w:val="18"/>
              </w:rPr>
              <w:t>6</w:t>
            </w:r>
          </w:p>
        </w:tc>
        <w:tc>
          <w:tcPr>
            <w:tcW w:w="811" w:type="dxa"/>
            <w:shd w:val="clear" w:color="auto" w:fill="auto"/>
            <w:vAlign w:val="bottom"/>
          </w:tcPr>
          <w:p w:rsidR="004342CE" w:rsidRPr="00AF24C6" w:rsidRDefault="004342CE" w:rsidP="00F27DA5">
            <w:pPr>
              <w:spacing w:before="40" w:after="40" w:line="220" w:lineRule="atLeast"/>
              <w:jc w:val="right"/>
              <w:rPr>
                <w:sz w:val="18"/>
                <w:szCs w:val="18"/>
              </w:rPr>
            </w:pPr>
            <w:r w:rsidRPr="00AF24C6">
              <w:rPr>
                <w:sz w:val="18"/>
                <w:szCs w:val="18"/>
              </w:rPr>
              <w:t>5</w:t>
            </w:r>
          </w:p>
        </w:tc>
        <w:tc>
          <w:tcPr>
            <w:tcW w:w="798" w:type="dxa"/>
            <w:shd w:val="clear" w:color="auto" w:fill="auto"/>
            <w:vAlign w:val="bottom"/>
          </w:tcPr>
          <w:p w:rsidR="004342CE" w:rsidRPr="00AF24C6" w:rsidRDefault="004342CE" w:rsidP="00F27DA5">
            <w:pPr>
              <w:spacing w:before="40" w:after="40" w:line="220" w:lineRule="atLeast"/>
              <w:jc w:val="right"/>
              <w:rPr>
                <w:sz w:val="18"/>
                <w:szCs w:val="18"/>
              </w:rPr>
            </w:pPr>
            <w:r w:rsidRPr="00AF24C6">
              <w:rPr>
                <w:sz w:val="18"/>
                <w:szCs w:val="18"/>
              </w:rPr>
              <w:t>4</w:t>
            </w:r>
          </w:p>
        </w:tc>
        <w:tc>
          <w:tcPr>
            <w:tcW w:w="833" w:type="dxa"/>
            <w:shd w:val="clear" w:color="auto" w:fill="auto"/>
            <w:vAlign w:val="bottom"/>
          </w:tcPr>
          <w:p w:rsidR="004342CE" w:rsidRPr="00AF24C6" w:rsidRDefault="004342CE" w:rsidP="00F27DA5">
            <w:pPr>
              <w:spacing w:before="40" w:after="40" w:line="220" w:lineRule="atLeast"/>
              <w:jc w:val="right"/>
              <w:rPr>
                <w:sz w:val="18"/>
                <w:szCs w:val="18"/>
              </w:rPr>
            </w:pPr>
            <w:r w:rsidRPr="00AF24C6">
              <w:rPr>
                <w:sz w:val="18"/>
                <w:szCs w:val="18"/>
              </w:rPr>
              <w:t>30</w:t>
            </w:r>
          </w:p>
        </w:tc>
        <w:tc>
          <w:tcPr>
            <w:tcW w:w="834" w:type="dxa"/>
            <w:shd w:val="clear" w:color="auto" w:fill="auto"/>
            <w:vAlign w:val="bottom"/>
          </w:tcPr>
          <w:p w:rsidR="004342CE" w:rsidRPr="00AF24C6" w:rsidRDefault="004342CE" w:rsidP="00F27DA5">
            <w:pPr>
              <w:spacing w:before="40" w:after="40" w:line="220" w:lineRule="atLeast"/>
              <w:jc w:val="right"/>
              <w:rPr>
                <w:sz w:val="18"/>
                <w:szCs w:val="18"/>
              </w:rPr>
            </w:pPr>
            <w:r w:rsidRPr="00AF24C6">
              <w:rPr>
                <w:sz w:val="18"/>
                <w:szCs w:val="18"/>
              </w:rPr>
              <w:t>30</w:t>
            </w:r>
          </w:p>
        </w:tc>
      </w:tr>
      <w:tr w:rsidR="004342CE" w:rsidRPr="002241DD" w:rsidTr="00AF24C6">
        <w:tc>
          <w:tcPr>
            <w:tcW w:w="932" w:type="dxa"/>
            <w:tcBorders>
              <w:top w:val="single" w:sz="4" w:space="0" w:color="auto"/>
              <w:bottom w:val="single" w:sz="4" w:space="0" w:color="auto"/>
            </w:tcBorders>
            <w:shd w:val="clear" w:color="auto" w:fill="auto"/>
          </w:tcPr>
          <w:p w:rsidR="004342CE" w:rsidRPr="00AF24C6" w:rsidRDefault="004342CE" w:rsidP="00AF24C6">
            <w:pPr>
              <w:spacing w:before="40" w:after="40" w:line="220" w:lineRule="atLeast"/>
              <w:rPr>
                <w:sz w:val="18"/>
                <w:szCs w:val="18"/>
              </w:rPr>
            </w:pPr>
            <w:r w:rsidRPr="00AF24C6">
              <w:rPr>
                <w:sz w:val="18"/>
                <w:szCs w:val="18"/>
              </w:rPr>
              <w:t>250</w:t>
            </w:r>
          </w:p>
        </w:tc>
        <w:tc>
          <w:tcPr>
            <w:tcW w:w="791" w:type="dxa"/>
            <w:tcBorders>
              <w:bottom w:val="single" w:sz="4" w:space="0" w:color="auto"/>
            </w:tcBorders>
            <w:shd w:val="clear" w:color="auto" w:fill="auto"/>
            <w:vAlign w:val="bottom"/>
          </w:tcPr>
          <w:p w:rsidR="004342CE" w:rsidRPr="00AF24C6" w:rsidRDefault="004342CE" w:rsidP="00F27DA5">
            <w:pPr>
              <w:spacing w:before="40" w:after="40" w:line="220" w:lineRule="atLeast"/>
              <w:jc w:val="right"/>
              <w:rPr>
                <w:sz w:val="18"/>
                <w:szCs w:val="18"/>
              </w:rPr>
            </w:pPr>
            <w:r w:rsidRPr="00AF24C6">
              <w:rPr>
                <w:sz w:val="18"/>
                <w:szCs w:val="18"/>
              </w:rPr>
              <w:t>35</w:t>
            </w:r>
          </w:p>
        </w:tc>
        <w:tc>
          <w:tcPr>
            <w:tcW w:w="811" w:type="dxa"/>
            <w:tcBorders>
              <w:bottom w:val="single" w:sz="4" w:space="0" w:color="auto"/>
            </w:tcBorders>
            <w:shd w:val="clear" w:color="auto" w:fill="auto"/>
            <w:vAlign w:val="bottom"/>
          </w:tcPr>
          <w:p w:rsidR="004342CE" w:rsidRPr="00AF24C6" w:rsidRDefault="004342CE" w:rsidP="00F27DA5">
            <w:pPr>
              <w:spacing w:before="40" w:after="40" w:line="220" w:lineRule="atLeast"/>
              <w:jc w:val="right"/>
              <w:rPr>
                <w:sz w:val="18"/>
                <w:szCs w:val="18"/>
              </w:rPr>
            </w:pPr>
            <w:r w:rsidRPr="00AF24C6">
              <w:rPr>
                <w:sz w:val="18"/>
                <w:szCs w:val="18"/>
              </w:rPr>
              <w:t>20</w:t>
            </w:r>
          </w:p>
        </w:tc>
        <w:tc>
          <w:tcPr>
            <w:tcW w:w="767" w:type="dxa"/>
            <w:tcBorders>
              <w:bottom w:val="single" w:sz="4" w:space="0" w:color="auto"/>
            </w:tcBorders>
            <w:shd w:val="clear" w:color="auto" w:fill="auto"/>
            <w:vAlign w:val="bottom"/>
          </w:tcPr>
          <w:p w:rsidR="004342CE" w:rsidRPr="00AF24C6" w:rsidRDefault="004342CE" w:rsidP="00F27DA5">
            <w:pPr>
              <w:spacing w:before="40" w:after="40" w:line="220" w:lineRule="atLeast"/>
              <w:jc w:val="right"/>
              <w:rPr>
                <w:sz w:val="18"/>
                <w:szCs w:val="18"/>
              </w:rPr>
            </w:pPr>
            <w:r w:rsidRPr="00AF24C6">
              <w:rPr>
                <w:sz w:val="18"/>
                <w:szCs w:val="18"/>
              </w:rPr>
              <w:t>13</w:t>
            </w:r>
          </w:p>
        </w:tc>
        <w:tc>
          <w:tcPr>
            <w:tcW w:w="794" w:type="dxa"/>
            <w:tcBorders>
              <w:bottom w:val="single" w:sz="4" w:space="0" w:color="auto"/>
            </w:tcBorders>
            <w:shd w:val="clear" w:color="auto" w:fill="auto"/>
            <w:vAlign w:val="bottom"/>
          </w:tcPr>
          <w:p w:rsidR="004342CE" w:rsidRPr="00AF24C6" w:rsidRDefault="004342CE" w:rsidP="00F27DA5">
            <w:pPr>
              <w:spacing w:before="40" w:after="40" w:line="220" w:lineRule="atLeast"/>
              <w:jc w:val="right"/>
              <w:rPr>
                <w:sz w:val="18"/>
                <w:szCs w:val="18"/>
              </w:rPr>
            </w:pPr>
            <w:r w:rsidRPr="00AF24C6">
              <w:rPr>
                <w:sz w:val="18"/>
                <w:szCs w:val="18"/>
              </w:rPr>
              <w:t>9</w:t>
            </w:r>
          </w:p>
        </w:tc>
        <w:tc>
          <w:tcPr>
            <w:tcW w:w="811" w:type="dxa"/>
            <w:tcBorders>
              <w:bottom w:val="single" w:sz="4" w:space="0" w:color="auto"/>
            </w:tcBorders>
            <w:shd w:val="clear" w:color="auto" w:fill="auto"/>
            <w:vAlign w:val="bottom"/>
          </w:tcPr>
          <w:p w:rsidR="004342CE" w:rsidRPr="00AF24C6" w:rsidRDefault="004342CE" w:rsidP="00F27DA5">
            <w:pPr>
              <w:spacing w:before="40" w:after="40" w:line="220" w:lineRule="atLeast"/>
              <w:jc w:val="right"/>
              <w:rPr>
                <w:sz w:val="18"/>
                <w:szCs w:val="18"/>
              </w:rPr>
            </w:pPr>
            <w:r w:rsidRPr="00AF24C6">
              <w:rPr>
                <w:sz w:val="18"/>
                <w:szCs w:val="18"/>
              </w:rPr>
              <w:t>8</w:t>
            </w:r>
          </w:p>
        </w:tc>
        <w:tc>
          <w:tcPr>
            <w:tcW w:w="798" w:type="dxa"/>
            <w:tcBorders>
              <w:bottom w:val="single" w:sz="4" w:space="0" w:color="auto"/>
            </w:tcBorders>
            <w:shd w:val="clear" w:color="auto" w:fill="auto"/>
            <w:vAlign w:val="bottom"/>
          </w:tcPr>
          <w:p w:rsidR="004342CE" w:rsidRPr="00AF24C6" w:rsidRDefault="004342CE" w:rsidP="00F27DA5">
            <w:pPr>
              <w:spacing w:before="40" w:after="40" w:line="220" w:lineRule="atLeast"/>
              <w:jc w:val="right"/>
              <w:rPr>
                <w:sz w:val="18"/>
                <w:szCs w:val="18"/>
              </w:rPr>
            </w:pPr>
            <w:r w:rsidRPr="00AF24C6">
              <w:rPr>
                <w:sz w:val="18"/>
                <w:szCs w:val="18"/>
              </w:rPr>
              <w:t>6</w:t>
            </w:r>
          </w:p>
        </w:tc>
        <w:tc>
          <w:tcPr>
            <w:tcW w:w="833" w:type="dxa"/>
            <w:tcBorders>
              <w:bottom w:val="single" w:sz="4" w:space="0" w:color="auto"/>
            </w:tcBorders>
            <w:shd w:val="clear" w:color="auto" w:fill="auto"/>
            <w:vAlign w:val="bottom"/>
          </w:tcPr>
          <w:p w:rsidR="004342CE" w:rsidRPr="00AF24C6" w:rsidRDefault="004342CE" w:rsidP="00F27DA5">
            <w:pPr>
              <w:spacing w:before="40" w:after="40" w:line="220" w:lineRule="atLeast"/>
              <w:jc w:val="right"/>
              <w:rPr>
                <w:sz w:val="18"/>
                <w:szCs w:val="18"/>
              </w:rPr>
            </w:pPr>
            <w:r w:rsidRPr="00AF24C6">
              <w:rPr>
                <w:sz w:val="18"/>
                <w:szCs w:val="18"/>
              </w:rPr>
              <w:t>40</w:t>
            </w:r>
          </w:p>
        </w:tc>
        <w:tc>
          <w:tcPr>
            <w:tcW w:w="834" w:type="dxa"/>
            <w:tcBorders>
              <w:bottom w:val="single" w:sz="4" w:space="0" w:color="auto"/>
            </w:tcBorders>
            <w:shd w:val="clear" w:color="auto" w:fill="auto"/>
            <w:vAlign w:val="bottom"/>
          </w:tcPr>
          <w:p w:rsidR="004342CE" w:rsidRPr="00AF24C6" w:rsidRDefault="004342CE" w:rsidP="00F27DA5">
            <w:pPr>
              <w:spacing w:before="40" w:after="40" w:line="220" w:lineRule="atLeast"/>
              <w:jc w:val="right"/>
              <w:rPr>
                <w:sz w:val="18"/>
                <w:szCs w:val="18"/>
              </w:rPr>
            </w:pPr>
            <w:r w:rsidRPr="00AF24C6">
              <w:rPr>
                <w:sz w:val="18"/>
                <w:szCs w:val="18"/>
              </w:rPr>
              <w:t>40</w:t>
            </w:r>
          </w:p>
        </w:tc>
      </w:tr>
      <w:tr w:rsidR="004342CE" w:rsidRPr="002241DD" w:rsidTr="00AF24C6">
        <w:tc>
          <w:tcPr>
            <w:tcW w:w="932" w:type="dxa"/>
            <w:tcBorders>
              <w:bottom w:val="single" w:sz="12" w:space="0" w:color="auto"/>
            </w:tcBorders>
            <w:shd w:val="clear" w:color="auto" w:fill="auto"/>
          </w:tcPr>
          <w:p w:rsidR="004342CE" w:rsidRPr="00AF24C6" w:rsidRDefault="004342CE" w:rsidP="00AF24C6">
            <w:pPr>
              <w:spacing w:before="40" w:after="40" w:line="220" w:lineRule="atLeast"/>
              <w:rPr>
                <w:sz w:val="18"/>
                <w:szCs w:val="18"/>
              </w:rPr>
            </w:pPr>
            <w:r w:rsidRPr="00AF24C6">
              <w:rPr>
                <w:sz w:val="18"/>
                <w:szCs w:val="18"/>
              </w:rPr>
              <w:t>≥ 350</w:t>
            </w:r>
          </w:p>
        </w:tc>
        <w:tc>
          <w:tcPr>
            <w:tcW w:w="791" w:type="dxa"/>
            <w:tcBorders>
              <w:bottom w:val="single" w:sz="12" w:space="0" w:color="auto"/>
            </w:tcBorders>
            <w:shd w:val="clear" w:color="auto" w:fill="auto"/>
            <w:vAlign w:val="bottom"/>
          </w:tcPr>
          <w:p w:rsidR="004342CE" w:rsidRPr="00AF24C6" w:rsidRDefault="004342CE" w:rsidP="00F27DA5">
            <w:pPr>
              <w:spacing w:before="40" w:after="40" w:line="220" w:lineRule="atLeast"/>
              <w:jc w:val="right"/>
              <w:rPr>
                <w:sz w:val="18"/>
                <w:szCs w:val="18"/>
              </w:rPr>
            </w:pPr>
            <w:r w:rsidRPr="00AF24C6">
              <w:rPr>
                <w:sz w:val="18"/>
                <w:szCs w:val="18"/>
              </w:rPr>
              <w:t>41</w:t>
            </w:r>
          </w:p>
        </w:tc>
        <w:tc>
          <w:tcPr>
            <w:tcW w:w="811" w:type="dxa"/>
            <w:tcBorders>
              <w:bottom w:val="single" w:sz="12" w:space="0" w:color="auto"/>
            </w:tcBorders>
            <w:shd w:val="clear" w:color="auto" w:fill="auto"/>
            <w:vAlign w:val="bottom"/>
          </w:tcPr>
          <w:p w:rsidR="004342CE" w:rsidRPr="00AF24C6" w:rsidRDefault="004342CE" w:rsidP="00F27DA5">
            <w:pPr>
              <w:spacing w:before="40" w:after="40" w:line="220" w:lineRule="atLeast"/>
              <w:jc w:val="right"/>
              <w:rPr>
                <w:sz w:val="18"/>
                <w:szCs w:val="18"/>
              </w:rPr>
            </w:pPr>
            <w:r w:rsidRPr="00AF24C6">
              <w:rPr>
                <w:sz w:val="18"/>
                <w:szCs w:val="18"/>
              </w:rPr>
              <w:t>24</w:t>
            </w:r>
          </w:p>
        </w:tc>
        <w:tc>
          <w:tcPr>
            <w:tcW w:w="767" w:type="dxa"/>
            <w:tcBorders>
              <w:bottom w:val="single" w:sz="12" w:space="0" w:color="auto"/>
            </w:tcBorders>
            <w:shd w:val="clear" w:color="auto" w:fill="auto"/>
            <w:vAlign w:val="bottom"/>
          </w:tcPr>
          <w:p w:rsidR="004342CE" w:rsidRPr="00AF24C6" w:rsidRDefault="004342CE" w:rsidP="00F27DA5">
            <w:pPr>
              <w:spacing w:before="40" w:after="40" w:line="220" w:lineRule="atLeast"/>
              <w:jc w:val="right"/>
              <w:rPr>
                <w:sz w:val="18"/>
                <w:szCs w:val="18"/>
              </w:rPr>
            </w:pPr>
            <w:r w:rsidRPr="00AF24C6">
              <w:rPr>
                <w:sz w:val="18"/>
                <w:szCs w:val="18"/>
              </w:rPr>
              <w:t>15</w:t>
            </w:r>
          </w:p>
        </w:tc>
        <w:tc>
          <w:tcPr>
            <w:tcW w:w="794" w:type="dxa"/>
            <w:tcBorders>
              <w:bottom w:val="single" w:sz="12" w:space="0" w:color="auto"/>
            </w:tcBorders>
            <w:shd w:val="clear" w:color="auto" w:fill="auto"/>
            <w:vAlign w:val="bottom"/>
          </w:tcPr>
          <w:p w:rsidR="004342CE" w:rsidRPr="00AF24C6" w:rsidRDefault="004342CE" w:rsidP="00F27DA5">
            <w:pPr>
              <w:spacing w:before="40" w:after="40" w:line="220" w:lineRule="atLeast"/>
              <w:jc w:val="right"/>
              <w:rPr>
                <w:sz w:val="18"/>
                <w:szCs w:val="18"/>
              </w:rPr>
            </w:pPr>
            <w:r w:rsidRPr="00AF24C6">
              <w:rPr>
                <w:sz w:val="18"/>
                <w:szCs w:val="18"/>
              </w:rPr>
              <w:t>12</w:t>
            </w:r>
          </w:p>
        </w:tc>
        <w:tc>
          <w:tcPr>
            <w:tcW w:w="811" w:type="dxa"/>
            <w:tcBorders>
              <w:bottom w:val="single" w:sz="12" w:space="0" w:color="auto"/>
            </w:tcBorders>
            <w:shd w:val="clear" w:color="auto" w:fill="auto"/>
            <w:vAlign w:val="bottom"/>
          </w:tcPr>
          <w:p w:rsidR="004342CE" w:rsidRPr="00AF24C6" w:rsidRDefault="004342CE" w:rsidP="00F27DA5">
            <w:pPr>
              <w:spacing w:before="40" w:after="40" w:line="220" w:lineRule="atLeast"/>
              <w:jc w:val="right"/>
              <w:rPr>
                <w:sz w:val="18"/>
                <w:szCs w:val="18"/>
              </w:rPr>
            </w:pPr>
            <w:r w:rsidRPr="00AF24C6">
              <w:rPr>
                <w:sz w:val="18"/>
                <w:szCs w:val="18"/>
              </w:rPr>
              <w:t>10</w:t>
            </w:r>
          </w:p>
        </w:tc>
        <w:tc>
          <w:tcPr>
            <w:tcW w:w="798" w:type="dxa"/>
            <w:tcBorders>
              <w:bottom w:val="single" w:sz="12" w:space="0" w:color="auto"/>
            </w:tcBorders>
            <w:shd w:val="clear" w:color="auto" w:fill="auto"/>
            <w:vAlign w:val="bottom"/>
          </w:tcPr>
          <w:p w:rsidR="004342CE" w:rsidRPr="00AF24C6" w:rsidRDefault="004342CE" w:rsidP="00F27DA5">
            <w:pPr>
              <w:spacing w:before="40" w:after="40" w:line="220" w:lineRule="atLeast"/>
              <w:jc w:val="right"/>
              <w:rPr>
                <w:sz w:val="18"/>
                <w:szCs w:val="18"/>
              </w:rPr>
            </w:pPr>
            <w:r w:rsidRPr="00AF24C6">
              <w:rPr>
                <w:sz w:val="18"/>
                <w:szCs w:val="18"/>
              </w:rPr>
              <w:t>8</w:t>
            </w:r>
          </w:p>
        </w:tc>
        <w:tc>
          <w:tcPr>
            <w:tcW w:w="833" w:type="dxa"/>
            <w:tcBorders>
              <w:bottom w:val="single" w:sz="12" w:space="0" w:color="auto"/>
            </w:tcBorders>
            <w:shd w:val="clear" w:color="auto" w:fill="auto"/>
            <w:vAlign w:val="bottom"/>
          </w:tcPr>
          <w:p w:rsidR="004342CE" w:rsidRPr="00AF24C6" w:rsidRDefault="004342CE" w:rsidP="00F27DA5">
            <w:pPr>
              <w:spacing w:before="40" w:after="40" w:line="220" w:lineRule="atLeast"/>
              <w:jc w:val="right"/>
              <w:rPr>
                <w:sz w:val="18"/>
                <w:szCs w:val="18"/>
              </w:rPr>
            </w:pPr>
            <w:r w:rsidRPr="00AF24C6">
              <w:rPr>
                <w:sz w:val="18"/>
                <w:szCs w:val="18"/>
              </w:rPr>
              <w:t>47</w:t>
            </w:r>
          </w:p>
        </w:tc>
        <w:tc>
          <w:tcPr>
            <w:tcW w:w="834" w:type="dxa"/>
            <w:tcBorders>
              <w:bottom w:val="single" w:sz="12" w:space="0" w:color="auto"/>
            </w:tcBorders>
            <w:shd w:val="clear" w:color="auto" w:fill="auto"/>
            <w:vAlign w:val="bottom"/>
          </w:tcPr>
          <w:p w:rsidR="004342CE" w:rsidRPr="00AF24C6" w:rsidRDefault="004342CE" w:rsidP="00F27DA5">
            <w:pPr>
              <w:spacing w:before="40" w:after="40" w:line="220" w:lineRule="atLeast"/>
              <w:jc w:val="right"/>
              <w:rPr>
                <w:sz w:val="18"/>
                <w:szCs w:val="18"/>
              </w:rPr>
            </w:pPr>
            <w:r w:rsidRPr="00AF24C6">
              <w:rPr>
                <w:sz w:val="18"/>
                <w:szCs w:val="18"/>
              </w:rPr>
              <w:t>47</w:t>
            </w:r>
          </w:p>
        </w:tc>
      </w:tr>
    </w:tbl>
    <w:p w:rsidR="00AF24C6" w:rsidRDefault="00AF24C6" w:rsidP="00C20FB6">
      <w:pPr>
        <w:spacing w:before="120" w:after="120"/>
        <w:ind w:left="1134" w:right="1134"/>
      </w:pPr>
      <w:r w:rsidRPr="00AF24C6">
        <w:rPr>
          <w:sz w:val="18"/>
          <w:szCs w:val="18"/>
        </w:rPr>
        <w:t>Les valeurs relatives d’harmoniques paires de 12 ou moins doivent être inférieures à 16/n</w:t>
      </w:r>
      <w:r>
        <w:rPr>
          <w:sz w:val="18"/>
          <w:szCs w:val="18"/>
        </w:rPr>
        <w:t> </w:t>
      </w:r>
      <w:r w:rsidRPr="00AF24C6">
        <w:rPr>
          <w:sz w:val="18"/>
          <w:szCs w:val="18"/>
        </w:rPr>
        <w:t>%. Les</w:t>
      </w:r>
      <w:r>
        <w:rPr>
          <w:sz w:val="18"/>
          <w:szCs w:val="18"/>
        </w:rPr>
        <w:t> </w:t>
      </w:r>
      <w:r w:rsidRPr="00AF24C6">
        <w:rPr>
          <w:sz w:val="18"/>
          <w:szCs w:val="18"/>
        </w:rPr>
        <w:t>harmoniques paires de plus de 12 sont prises en compte dans les valeurs de la distorsion harmonique totale (THD) et de la distorsion harmonique partielle pondérée (PWHD) comme pour les</w:t>
      </w:r>
      <w:r>
        <w:rPr>
          <w:sz w:val="18"/>
          <w:szCs w:val="18"/>
        </w:rPr>
        <w:t> </w:t>
      </w:r>
      <w:r w:rsidRPr="00AF24C6">
        <w:rPr>
          <w:sz w:val="18"/>
          <w:szCs w:val="18"/>
        </w:rPr>
        <w:t>harmoniques impaires.</w:t>
      </w:r>
    </w:p>
    <w:p w:rsidR="00AF24C6" w:rsidRDefault="00AF24C6" w:rsidP="00AF24C6">
      <w:pPr>
        <w:spacing w:before="120" w:after="240"/>
        <w:ind w:left="1134" w:right="1134"/>
      </w:pPr>
      <w:r w:rsidRPr="00AF24C6">
        <w:rPr>
          <w:sz w:val="18"/>
          <w:szCs w:val="18"/>
        </w:rPr>
        <w:t>L’interpolation linéaire entre valeurs successives du rapport de court-circuit (R</w:t>
      </w:r>
      <w:r w:rsidRPr="00AF24C6">
        <w:rPr>
          <w:sz w:val="18"/>
          <w:szCs w:val="18"/>
          <w:vertAlign w:val="subscript"/>
        </w:rPr>
        <w:t>sce</w:t>
      </w:r>
      <w:r w:rsidRPr="00AF24C6">
        <w:rPr>
          <w:sz w:val="18"/>
          <w:szCs w:val="18"/>
        </w:rPr>
        <w:t>)</w:t>
      </w:r>
      <w:r w:rsidRPr="00AF24C6">
        <w:rPr>
          <w:sz w:val="18"/>
          <w:szCs w:val="18"/>
          <w:vertAlign w:val="subscript"/>
        </w:rPr>
        <w:t xml:space="preserve"> </w:t>
      </w:r>
      <w:r w:rsidRPr="00AF24C6">
        <w:rPr>
          <w:sz w:val="18"/>
          <w:szCs w:val="18"/>
        </w:rPr>
        <w:t>est autorisée</w:t>
      </w:r>
      <w:r>
        <w:rPr>
          <w:sz w:val="18"/>
          <w:szCs w:val="18"/>
        </w:rPr>
        <w:t>.</w:t>
      </w:r>
    </w:p>
    <w:p w:rsidR="00F27DA5" w:rsidRDefault="004342CE" w:rsidP="00F27DA5">
      <w:pPr>
        <w:pStyle w:val="Heading1"/>
      </w:pPr>
      <w:r w:rsidRPr="002241DD">
        <w:t xml:space="preserve">Tableau 5 </w:t>
      </w:r>
    </w:p>
    <w:p w:rsidR="004342CE" w:rsidRPr="00F27DA5" w:rsidRDefault="004342CE" w:rsidP="00F27DA5">
      <w:pPr>
        <w:pStyle w:val="Heading1"/>
        <w:spacing w:after="120"/>
        <w:ind w:right="1134"/>
        <w:rPr>
          <w:b/>
        </w:rPr>
      </w:pPr>
      <w:r w:rsidRPr="00F27DA5">
        <w:rPr>
          <w:b/>
        </w:rPr>
        <w:t>Niveaux maximaux d’harmoniques (avec courant appelé &gt;16</w:t>
      </w:r>
      <w:r w:rsidR="00F27DA5">
        <w:rPr>
          <w:b/>
        </w:rPr>
        <w:t> </w:t>
      </w:r>
      <w:r w:rsidRPr="00F27DA5">
        <w:rPr>
          <w:b/>
        </w:rPr>
        <w:t>A et ≤75</w:t>
      </w:r>
      <w:r w:rsidR="00F27DA5">
        <w:rPr>
          <w:b/>
        </w:rPr>
        <w:t> </w:t>
      </w:r>
      <w:r w:rsidRPr="00F27DA5">
        <w:rPr>
          <w:b/>
        </w:rPr>
        <w:t>A par phase) pour les équipements triphasés équilibrés</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69"/>
        <w:gridCol w:w="1145"/>
        <w:gridCol w:w="1171"/>
        <w:gridCol w:w="1224"/>
        <w:gridCol w:w="1197"/>
        <w:gridCol w:w="832"/>
        <w:gridCol w:w="833"/>
      </w:tblGrid>
      <w:tr w:rsidR="004342CE" w:rsidRPr="00F27DA5" w:rsidTr="00F27DA5">
        <w:trPr>
          <w:tblHeader/>
        </w:trPr>
        <w:tc>
          <w:tcPr>
            <w:tcW w:w="969" w:type="dxa"/>
            <w:tcBorders>
              <w:bottom w:val="single" w:sz="12" w:space="0" w:color="auto"/>
            </w:tcBorders>
            <w:shd w:val="clear" w:color="auto" w:fill="auto"/>
            <w:vAlign w:val="bottom"/>
          </w:tcPr>
          <w:p w:rsidR="004342CE" w:rsidRPr="00F27DA5" w:rsidRDefault="004342CE" w:rsidP="00F27DA5">
            <w:pPr>
              <w:spacing w:before="80" w:after="80" w:line="200" w:lineRule="exact"/>
              <w:rPr>
                <w:i/>
                <w:sz w:val="16"/>
                <w:szCs w:val="16"/>
              </w:rPr>
            </w:pPr>
            <w:r w:rsidRPr="00F27DA5">
              <w:rPr>
                <w:bCs/>
                <w:i/>
                <w:sz w:val="16"/>
                <w:szCs w:val="16"/>
              </w:rPr>
              <w:t>Minimum R</w:t>
            </w:r>
            <w:r w:rsidRPr="00F27DA5">
              <w:rPr>
                <w:bCs/>
                <w:i/>
                <w:sz w:val="16"/>
                <w:szCs w:val="16"/>
                <w:vertAlign w:val="subscript"/>
              </w:rPr>
              <w:t>sce</w:t>
            </w:r>
          </w:p>
        </w:tc>
        <w:tc>
          <w:tcPr>
            <w:tcW w:w="4737" w:type="dxa"/>
            <w:gridSpan w:val="4"/>
            <w:tcBorders>
              <w:bottom w:val="single" w:sz="12" w:space="0" w:color="auto"/>
            </w:tcBorders>
            <w:shd w:val="clear" w:color="auto" w:fill="auto"/>
            <w:vAlign w:val="bottom"/>
          </w:tcPr>
          <w:p w:rsidR="004342CE" w:rsidRPr="00F27DA5" w:rsidRDefault="004342CE" w:rsidP="00F27DA5">
            <w:pPr>
              <w:spacing w:before="80" w:after="80" w:line="200" w:lineRule="exact"/>
              <w:jc w:val="center"/>
              <w:rPr>
                <w:i/>
                <w:sz w:val="16"/>
                <w:szCs w:val="16"/>
              </w:rPr>
            </w:pPr>
            <w:r w:rsidRPr="00F27DA5">
              <w:rPr>
                <w:bCs/>
                <w:i/>
                <w:sz w:val="16"/>
                <w:szCs w:val="16"/>
              </w:rPr>
              <w:t>Courant acceptable individuel d’harmoniques I</w:t>
            </w:r>
            <w:r w:rsidRPr="00F27DA5">
              <w:rPr>
                <w:bCs/>
                <w:i/>
                <w:sz w:val="16"/>
                <w:szCs w:val="16"/>
                <w:vertAlign w:val="subscript"/>
              </w:rPr>
              <w:t>n</w:t>
            </w:r>
            <w:r w:rsidRPr="00F27DA5">
              <w:rPr>
                <w:bCs/>
                <w:i/>
                <w:sz w:val="16"/>
                <w:szCs w:val="16"/>
              </w:rPr>
              <w:t>/I</w:t>
            </w:r>
            <w:r w:rsidRPr="00F27DA5">
              <w:rPr>
                <w:bCs/>
                <w:i/>
                <w:sz w:val="16"/>
                <w:szCs w:val="16"/>
                <w:vertAlign w:val="subscript"/>
              </w:rPr>
              <w:t>1</w:t>
            </w:r>
            <w:r w:rsidRPr="00F27DA5">
              <w:rPr>
                <w:bCs/>
                <w:i/>
                <w:sz w:val="16"/>
                <w:szCs w:val="16"/>
              </w:rPr>
              <w:t xml:space="preserve"> %</w:t>
            </w:r>
          </w:p>
        </w:tc>
        <w:tc>
          <w:tcPr>
            <w:tcW w:w="1665" w:type="dxa"/>
            <w:gridSpan w:val="2"/>
            <w:tcBorders>
              <w:bottom w:val="single" w:sz="12" w:space="0" w:color="auto"/>
            </w:tcBorders>
            <w:shd w:val="clear" w:color="auto" w:fill="auto"/>
            <w:vAlign w:val="bottom"/>
          </w:tcPr>
          <w:p w:rsidR="004342CE" w:rsidRPr="00F27DA5" w:rsidRDefault="004342CE" w:rsidP="00F27DA5">
            <w:pPr>
              <w:spacing w:before="80" w:after="80" w:line="200" w:lineRule="exact"/>
              <w:jc w:val="center"/>
              <w:rPr>
                <w:i/>
                <w:sz w:val="16"/>
                <w:szCs w:val="16"/>
              </w:rPr>
            </w:pPr>
            <w:r w:rsidRPr="00F27DA5">
              <w:rPr>
                <w:bCs/>
                <w:i/>
                <w:sz w:val="16"/>
                <w:szCs w:val="16"/>
              </w:rPr>
              <w:t>Taux de courant maximal d’harmoniques %</w:t>
            </w:r>
          </w:p>
        </w:tc>
      </w:tr>
      <w:tr w:rsidR="00F27DA5" w:rsidRPr="00F27DA5" w:rsidTr="00F27DA5">
        <w:trPr>
          <w:tblHeader/>
        </w:trPr>
        <w:tc>
          <w:tcPr>
            <w:tcW w:w="969" w:type="dxa"/>
            <w:tcBorders>
              <w:top w:val="single" w:sz="12" w:space="0" w:color="auto"/>
              <w:bottom w:val="single" w:sz="4" w:space="0" w:color="auto"/>
            </w:tcBorders>
            <w:shd w:val="clear" w:color="auto" w:fill="auto"/>
            <w:vAlign w:val="bottom"/>
          </w:tcPr>
          <w:p w:rsidR="00F27DA5" w:rsidRPr="00F27DA5" w:rsidRDefault="00F27DA5" w:rsidP="00F27DA5">
            <w:pPr>
              <w:spacing w:before="40" w:after="40" w:line="220" w:lineRule="atLeast"/>
              <w:rPr>
                <w:bCs/>
                <w:i/>
                <w:sz w:val="18"/>
                <w:szCs w:val="18"/>
              </w:rPr>
            </w:pPr>
          </w:p>
        </w:tc>
        <w:tc>
          <w:tcPr>
            <w:tcW w:w="1145" w:type="dxa"/>
            <w:tcBorders>
              <w:top w:val="single" w:sz="12" w:space="0" w:color="auto"/>
              <w:bottom w:val="single" w:sz="4" w:space="0" w:color="auto"/>
            </w:tcBorders>
            <w:shd w:val="clear" w:color="auto" w:fill="auto"/>
          </w:tcPr>
          <w:p w:rsidR="00F27DA5" w:rsidRPr="00F27DA5" w:rsidRDefault="00F27DA5" w:rsidP="00F27DA5">
            <w:pPr>
              <w:spacing w:before="40" w:after="40" w:line="220" w:lineRule="atLeast"/>
              <w:jc w:val="right"/>
              <w:rPr>
                <w:bCs/>
                <w:i/>
                <w:sz w:val="18"/>
                <w:szCs w:val="18"/>
              </w:rPr>
            </w:pPr>
            <w:r w:rsidRPr="00F27DA5">
              <w:rPr>
                <w:bCs/>
                <w:i/>
                <w:sz w:val="18"/>
                <w:szCs w:val="18"/>
              </w:rPr>
              <w:t>I</w:t>
            </w:r>
            <w:r w:rsidRPr="00F27DA5">
              <w:rPr>
                <w:bCs/>
                <w:i/>
                <w:sz w:val="18"/>
                <w:szCs w:val="18"/>
                <w:vertAlign w:val="subscript"/>
              </w:rPr>
              <w:t>5</w:t>
            </w:r>
          </w:p>
        </w:tc>
        <w:tc>
          <w:tcPr>
            <w:tcW w:w="1171" w:type="dxa"/>
            <w:tcBorders>
              <w:top w:val="single" w:sz="12" w:space="0" w:color="auto"/>
              <w:bottom w:val="single" w:sz="4" w:space="0" w:color="auto"/>
            </w:tcBorders>
            <w:shd w:val="clear" w:color="auto" w:fill="auto"/>
          </w:tcPr>
          <w:p w:rsidR="00F27DA5" w:rsidRPr="00F27DA5" w:rsidRDefault="00F27DA5" w:rsidP="00F27DA5">
            <w:pPr>
              <w:spacing w:before="40" w:after="40" w:line="220" w:lineRule="atLeast"/>
              <w:jc w:val="right"/>
              <w:rPr>
                <w:bCs/>
                <w:i/>
                <w:sz w:val="18"/>
                <w:szCs w:val="18"/>
              </w:rPr>
            </w:pPr>
            <w:r w:rsidRPr="00F27DA5">
              <w:rPr>
                <w:bCs/>
                <w:i/>
                <w:sz w:val="18"/>
                <w:szCs w:val="18"/>
              </w:rPr>
              <w:t>I</w:t>
            </w:r>
            <w:r w:rsidRPr="00F27DA5">
              <w:rPr>
                <w:bCs/>
                <w:i/>
                <w:sz w:val="18"/>
                <w:szCs w:val="18"/>
                <w:vertAlign w:val="subscript"/>
              </w:rPr>
              <w:t>7</w:t>
            </w:r>
          </w:p>
        </w:tc>
        <w:tc>
          <w:tcPr>
            <w:tcW w:w="1224" w:type="dxa"/>
            <w:tcBorders>
              <w:top w:val="single" w:sz="12" w:space="0" w:color="auto"/>
              <w:bottom w:val="single" w:sz="4" w:space="0" w:color="auto"/>
            </w:tcBorders>
            <w:shd w:val="clear" w:color="auto" w:fill="auto"/>
          </w:tcPr>
          <w:p w:rsidR="00F27DA5" w:rsidRPr="00F27DA5" w:rsidRDefault="00F27DA5" w:rsidP="00F27DA5">
            <w:pPr>
              <w:spacing w:before="40" w:after="40" w:line="220" w:lineRule="atLeast"/>
              <w:jc w:val="right"/>
              <w:rPr>
                <w:bCs/>
                <w:i/>
                <w:sz w:val="18"/>
                <w:szCs w:val="18"/>
              </w:rPr>
            </w:pPr>
            <w:r w:rsidRPr="00F27DA5">
              <w:rPr>
                <w:bCs/>
                <w:i/>
                <w:sz w:val="18"/>
                <w:szCs w:val="18"/>
              </w:rPr>
              <w:t>I</w:t>
            </w:r>
            <w:r w:rsidRPr="00F27DA5">
              <w:rPr>
                <w:bCs/>
                <w:i/>
                <w:sz w:val="18"/>
                <w:szCs w:val="18"/>
                <w:vertAlign w:val="subscript"/>
              </w:rPr>
              <w:t>11</w:t>
            </w:r>
          </w:p>
        </w:tc>
        <w:tc>
          <w:tcPr>
            <w:tcW w:w="1197" w:type="dxa"/>
            <w:tcBorders>
              <w:top w:val="single" w:sz="12" w:space="0" w:color="auto"/>
              <w:bottom w:val="single" w:sz="4" w:space="0" w:color="auto"/>
            </w:tcBorders>
            <w:shd w:val="clear" w:color="auto" w:fill="auto"/>
          </w:tcPr>
          <w:p w:rsidR="00F27DA5" w:rsidRPr="00F27DA5" w:rsidRDefault="00F27DA5" w:rsidP="00F27DA5">
            <w:pPr>
              <w:spacing w:before="40" w:after="40" w:line="220" w:lineRule="atLeast"/>
              <w:jc w:val="right"/>
              <w:rPr>
                <w:bCs/>
                <w:i/>
                <w:sz w:val="18"/>
                <w:szCs w:val="18"/>
              </w:rPr>
            </w:pPr>
            <w:r w:rsidRPr="00F27DA5">
              <w:rPr>
                <w:bCs/>
                <w:i/>
                <w:sz w:val="18"/>
                <w:szCs w:val="18"/>
              </w:rPr>
              <w:t>I</w:t>
            </w:r>
            <w:r w:rsidRPr="00F27DA5">
              <w:rPr>
                <w:bCs/>
                <w:i/>
                <w:sz w:val="18"/>
                <w:szCs w:val="18"/>
                <w:vertAlign w:val="subscript"/>
              </w:rPr>
              <w:t>13</w:t>
            </w:r>
          </w:p>
        </w:tc>
        <w:tc>
          <w:tcPr>
            <w:tcW w:w="832" w:type="dxa"/>
            <w:tcBorders>
              <w:top w:val="single" w:sz="12" w:space="0" w:color="auto"/>
              <w:bottom w:val="single" w:sz="4" w:space="0" w:color="auto"/>
            </w:tcBorders>
            <w:shd w:val="clear" w:color="auto" w:fill="auto"/>
          </w:tcPr>
          <w:p w:rsidR="00F27DA5" w:rsidRPr="00F27DA5" w:rsidRDefault="00F27DA5" w:rsidP="00F27DA5">
            <w:pPr>
              <w:spacing w:before="40" w:after="40" w:line="220" w:lineRule="atLeast"/>
              <w:jc w:val="right"/>
              <w:rPr>
                <w:sz w:val="18"/>
                <w:szCs w:val="18"/>
              </w:rPr>
            </w:pPr>
            <w:r w:rsidRPr="00F27DA5">
              <w:rPr>
                <w:bCs/>
                <w:i/>
                <w:sz w:val="18"/>
                <w:szCs w:val="18"/>
              </w:rPr>
              <w:t>THD</w:t>
            </w:r>
          </w:p>
        </w:tc>
        <w:tc>
          <w:tcPr>
            <w:tcW w:w="833" w:type="dxa"/>
            <w:tcBorders>
              <w:top w:val="single" w:sz="12" w:space="0" w:color="auto"/>
              <w:bottom w:val="single" w:sz="4" w:space="0" w:color="auto"/>
            </w:tcBorders>
            <w:shd w:val="clear" w:color="auto" w:fill="auto"/>
          </w:tcPr>
          <w:p w:rsidR="00F27DA5" w:rsidRPr="00F27DA5" w:rsidRDefault="00F27DA5" w:rsidP="00F27DA5">
            <w:pPr>
              <w:spacing w:before="40" w:after="40" w:line="220" w:lineRule="atLeast"/>
              <w:jc w:val="right"/>
              <w:rPr>
                <w:bCs/>
                <w:i/>
                <w:sz w:val="18"/>
                <w:szCs w:val="18"/>
              </w:rPr>
            </w:pPr>
            <w:r w:rsidRPr="00F27DA5">
              <w:rPr>
                <w:i/>
                <w:sz w:val="18"/>
                <w:szCs w:val="18"/>
              </w:rPr>
              <w:t>PWHD</w:t>
            </w:r>
          </w:p>
        </w:tc>
      </w:tr>
      <w:tr w:rsidR="004342CE" w:rsidRPr="00F27DA5" w:rsidTr="00F27DA5">
        <w:tc>
          <w:tcPr>
            <w:tcW w:w="969" w:type="dxa"/>
            <w:tcBorders>
              <w:top w:val="nil"/>
            </w:tcBorders>
            <w:shd w:val="clear" w:color="auto" w:fill="auto"/>
          </w:tcPr>
          <w:p w:rsidR="004342CE" w:rsidRPr="00F27DA5" w:rsidRDefault="004342CE" w:rsidP="00F27DA5">
            <w:pPr>
              <w:spacing w:before="40" w:after="40" w:line="220" w:lineRule="atLeast"/>
              <w:rPr>
                <w:sz w:val="18"/>
                <w:szCs w:val="18"/>
              </w:rPr>
            </w:pPr>
            <w:r w:rsidRPr="00F27DA5">
              <w:rPr>
                <w:sz w:val="18"/>
                <w:szCs w:val="18"/>
              </w:rPr>
              <w:t>33</w:t>
            </w:r>
          </w:p>
        </w:tc>
        <w:tc>
          <w:tcPr>
            <w:tcW w:w="1145" w:type="dxa"/>
            <w:tcBorders>
              <w:top w:val="nil"/>
            </w:tcBorders>
            <w:shd w:val="clear" w:color="auto" w:fill="auto"/>
          </w:tcPr>
          <w:p w:rsidR="004342CE" w:rsidRPr="00F27DA5" w:rsidRDefault="004342CE" w:rsidP="00F27DA5">
            <w:pPr>
              <w:spacing w:before="40" w:after="40" w:line="220" w:lineRule="atLeast"/>
              <w:jc w:val="right"/>
              <w:rPr>
                <w:sz w:val="18"/>
                <w:szCs w:val="18"/>
              </w:rPr>
            </w:pPr>
            <w:r w:rsidRPr="00F27DA5">
              <w:rPr>
                <w:sz w:val="18"/>
                <w:szCs w:val="18"/>
              </w:rPr>
              <w:t>10,7</w:t>
            </w:r>
          </w:p>
        </w:tc>
        <w:tc>
          <w:tcPr>
            <w:tcW w:w="1171" w:type="dxa"/>
            <w:tcBorders>
              <w:top w:val="nil"/>
            </w:tcBorders>
            <w:shd w:val="clear" w:color="auto" w:fill="auto"/>
          </w:tcPr>
          <w:p w:rsidR="004342CE" w:rsidRPr="00F27DA5" w:rsidRDefault="004342CE" w:rsidP="00F27DA5">
            <w:pPr>
              <w:spacing w:before="40" w:after="40" w:line="220" w:lineRule="atLeast"/>
              <w:jc w:val="right"/>
              <w:rPr>
                <w:sz w:val="18"/>
                <w:szCs w:val="18"/>
              </w:rPr>
            </w:pPr>
            <w:r w:rsidRPr="00F27DA5">
              <w:rPr>
                <w:sz w:val="18"/>
                <w:szCs w:val="18"/>
              </w:rPr>
              <w:t>7,2</w:t>
            </w:r>
          </w:p>
        </w:tc>
        <w:tc>
          <w:tcPr>
            <w:tcW w:w="1224" w:type="dxa"/>
            <w:tcBorders>
              <w:top w:val="nil"/>
            </w:tcBorders>
            <w:shd w:val="clear" w:color="auto" w:fill="auto"/>
          </w:tcPr>
          <w:p w:rsidR="004342CE" w:rsidRPr="00F27DA5" w:rsidRDefault="004342CE" w:rsidP="00F27DA5">
            <w:pPr>
              <w:spacing w:before="40" w:after="40" w:line="220" w:lineRule="atLeast"/>
              <w:jc w:val="right"/>
              <w:rPr>
                <w:sz w:val="18"/>
                <w:szCs w:val="18"/>
              </w:rPr>
            </w:pPr>
            <w:r w:rsidRPr="00F27DA5">
              <w:rPr>
                <w:sz w:val="18"/>
                <w:szCs w:val="18"/>
              </w:rPr>
              <w:t>3,1</w:t>
            </w:r>
          </w:p>
        </w:tc>
        <w:tc>
          <w:tcPr>
            <w:tcW w:w="1197" w:type="dxa"/>
            <w:tcBorders>
              <w:top w:val="nil"/>
            </w:tcBorders>
            <w:shd w:val="clear" w:color="auto" w:fill="auto"/>
          </w:tcPr>
          <w:p w:rsidR="004342CE" w:rsidRPr="00F27DA5" w:rsidRDefault="004342CE" w:rsidP="00F27DA5">
            <w:pPr>
              <w:spacing w:before="40" w:after="40" w:line="220" w:lineRule="atLeast"/>
              <w:jc w:val="right"/>
              <w:rPr>
                <w:sz w:val="18"/>
                <w:szCs w:val="18"/>
              </w:rPr>
            </w:pPr>
            <w:r w:rsidRPr="00F27DA5">
              <w:rPr>
                <w:sz w:val="18"/>
                <w:szCs w:val="18"/>
              </w:rPr>
              <w:t>2</w:t>
            </w:r>
          </w:p>
        </w:tc>
        <w:tc>
          <w:tcPr>
            <w:tcW w:w="832" w:type="dxa"/>
            <w:tcBorders>
              <w:top w:val="nil"/>
            </w:tcBorders>
            <w:shd w:val="clear" w:color="auto" w:fill="auto"/>
          </w:tcPr>
          <w:p w:rsidR="004342CE" w:rsidRPr="00F27DA5" w:rsidRDefault="004342CE" w:rsidP="00F27DA5">
            <w:pPr>
              <w:spacing w:before="40" w:after="40" w:line="220" w:lineRule="atLeast"/>
              <w:jc w:val="right"/>
              <w:rPr>
                <w:sz w:val="18"/>
                <w:szCs w:val="18"/>
              </w:rPr>
            </w:pPr>
            <w:r w:rsidRPr="00F27DA5">
              <w:rPr>
                <w:sz w:val="18"/>
                <w:szCs w:val="18"/>
              </w:rPr>
              <w:t>13</w:t>
            </w:r>
          </w:p>
        </w:tc>
        <w:tc>
          <w:tcPr>
            <w:tcW w:w="833" w:type="dxa"/>
            <w:tcBorders>
              <w:top w:val="nil"/>
            </w:tcBorders>
            <w:shd w:val="clear" w:color="auto" w:fill="auto"/>
          </w:tcPr>
          <w:p w:rsidR="004342CE" w:rsidRPr="00F27DA5" w:rsidRDefault="004342CE" w:rsidP="00F27DA5">
            <w:pPr>
              <w:spacing w:before="40" w:after="40" w:line="220" w:lineRule="atLeast"/>
              <w:jc w:val="right"/>
              <w:rPr>
                <w:sz w:val="18"/>
                <w:szCs w:val="18"/>
              </w:rPr>
            </w:pPr>
            <w:r w:rsidRPr="00F27DA5">
              <w:rPr>
                <w:sz w:val="18"/>
                <w:szCs w:val="18"/>
              </w:rPr>
              <w:t>22</w:t>
            </w:r>
          </w:p>
        </w:tc>
      </w:tr>
      <w:tr w:rsidR="004342CE" w:rsidRPr="00F27DA5" w:rsidTr="00F27DA5">
        <w:tc>
          <w:tcPr>
            <w:tcW w:w="969" w:type="dxa"/>
            <w:shd w:val="clear" w:color="auto" w:fill="auto"/>
          </w:tcPr>
          <w:p w:rsidR="004342CE" w:rsidRPr="00F27DA5" w:rsidRDefault="004342CE" w:rsidP="00F27DA5">
            <w:pPr>
              <w:spacing w:before="40" w:after="40" w:line="220" w:lineRule="atLeast"/>
              <w:rPr>
                <w:sz w:val="18"/>
                <w:szCs w:val="18"/>
              </w:rPr>
            </w:pPr>
            <w:r w:rsidRPr="00F27DA5">
              <w:rPr>
                <w:sz w:val="18"/>
                <w:szCs w:val="18"/>
              </w:rPr>
              <w:t>66</w:t>
            </w:r>
          </w:p>
        </w:tc>
        <w:tc>
          <w:tcPr>
            <w:tcW w:w="1145" w:type="dxa"/>
            <w:shd w:val="clear" w:color="auto" w:fill="auto"/>
          </w:tcPr>
          <w:p w:rsidR="004342CE" w:rsidRPr="00F27DA5" w:rsidRDefault="004342CE" w:rsidP="00F27DA5">
            <w:pPr>
              <w:spacing w:before="40" w:after="40" w:line="220" w:lineRule="atLeast"/>
              <w:jc w:val="right"/>
              <w:rPr>
                <w:sz w:val="18"/>
                <w:szCs w:val="18"/>
              </w:rPr>
            </w:pPr>
            <w:r w:rsidRPr="00F27DA5">
              <w:rPr>
                <w:sz w:val="18"/>
                <w:szCs w:val="18"/>
              </w:rPr>
              <w:t>14</w:t>
            </w:r>
          </w:p>
        </w:tc>
        <w:tc>
          <w:tcPr>
            <w:tcW w:w="1171" w:type="dxa"/>
            <w:shd w:val="clear" w:color="auto" w:fill="auto"/>
          </w:tcPr>
          <w:p w:rsidR="004342CE" w:rsidRPr="00F27DA5" w:rsidRDefault="004342CE" w:rsidP="00F27DA5">
            <w:pPr>
              <w:spacing w:before="40" w:after="40" w:line="220" w:lineRule="atLeast"/>
              <w:jc w:val="right"/>
              <w:rPr>
                <w:sz w:val="18"/>
                <w:szCs w:val="18"/>
              </w:rPr>
            </w:pPr>
            <w:r w:rsidRPr="00F27DA5">
              <w:rPr>
                <w:sz w:val="18"/>
                <w:szCs w:val="18"/>
              </w:rPr>
              <w:t>9</w:t>
            </w:r>
          </w:p>
        </w:tc>
        <w:tc>
          <w:tcPr>
            <w:tcW w:w="1224" w:type="dxa"/>
            <w:shd w:val="clear" w:color="auto" w:fill="auto"/>
          </w:tcPr>
          <w:p w:rsidR="004342CE" w:rsidRPr="00F27DA5" w:rsidRDefault="004342CE" w:rsidP="00F27DA5">
            <w:pPr>
              <w:spacing w:before="40" w:after="40" w:line="220" w:lineRule="atLeast"/>
              <w:jc w:val="right"/>
              <w:rPr>
                <w:sz w:val="18"/>
                <w:szCs w:val="18"/>
              </w:rPr>
            </w:pPr>
            <w:r w:rsidRPr="00F27DA5">
              <w:rPr>
                <w:sz w:val="18"/>
                <w:szCs w:val="18"/>
              </w:rPr>
              <w:t>5</w:t>
            </w:r>
          </w:p>
        </w:tc>
        <w:tc>
          <w:tcPr>
            <w:tcW w:w="1197" w:type="dxa"/>
            <w:shd w:val="clear" w:color="auto" w:fill="auto"/>
          </w:tcPr>
          <w:p w:rsidR="004342CE" w:rsidRPr="00F27DA5" w:rsidRDefault="004342CE" w:rsidP="00F27DA5">
            <w:pPr>
              <w:spacing w:before="40" w:after="40" w:line="220" w:lineRule="atLeast"/>
              <w:jc w:val="right"/>
              <w:rPr>
                <w:sz w:val="18"/>
                <w:szCs w:val="18"/>
              </w:rPr>
            </w:pPr>
            <w:r w:rsidRPr="00F27DA5">
              <w:rPr>
                <w:sz w:val="18"/>
                <w:szCs w:val="18"/>
              </w:rPr>
              <w:t>3</w:t>
            </w:r>
          </w:p>
        </w:tc>
        <w:tc>
          <w:tcPr>
            <w:tcW w:w="832" w:type="dxa"/>
            <w:shd w:val="clear" w:color="auto" w:fill="auto"/>
          </w:tcPr>
          <w:p w:rsidR="004342CE" w:rsidRPr="00F27DA5" w:rsidRDefault="004342CE" w:rsidP="00F27DA5">
            <w:pPr>
              <w:spacing w:before="40" w:after="40" w:line="220" w:lineRule="atLeast"/>
              <w:jc w:val="right"/>
              <w:rPr>
                <w:sz w:val="18"/>
                <w:szCs w:val="18"/>
              </w:rPr>
            </w:pPr>
            <w:r w:rsidRPr="00F27DA5">
              <w:rPr>
                <w:sz w:val="18"/>
                <w:szCs w:val="18"/>
              </w:rPr>
              <w:t>16</w:t>
            </w:r>
          </w:p>
        </w:tc>
        <w:tc>
          <w:tcPr>
            <w:tcW w:w="833" w:type="dxa"/>
            <w:shd w:val="clear" w:color="auto" w:fill="auto"/>
          </w:tcPr>
          <w:p w:rsidR="004342CE" w:rsidRPr="00F27DA5" w:rsidRDefault="004342CE" w:rsidP="00F27DA5">
            <w:pPr>
              <w:spacing w:before="40" w:after="40" w:line="220" w:lineRule="atLeast"/>
              <w:jc w:val="right"/>
              <w:rPr>
                <w:sz w:val="18"/>
                <w:szCs w:val="18"/>
              </w:rPr>
            </w:pPr>
            <w:r w:rsidRPr="00F27DA5">
              <w:rPr>
                <w:sz w:val="18"/>
                <w:szCs w:val="18"/>
              </w:rPr>
              <w:t>25</w:t>
            </w:r>
          </w:p>
        </w:tc>
      </w:tr>
      <w:tr w:rsidR="004342CE" w:rsidRPr="00F27DA5" w:rsidTr="00F27DA5">
        <w:tc>
          <w:tcPr>
            <w:tcW w:w="969" w:type="dxa"/>
            <w:shd w:val="clear" w:color="auto" w:fill="auto"/>
          </w:tcPr>
          <w:p w:rsidR="004342CE" w:rsidRPr="00F27DA5" w:rsidRDefault="004342CE" w:rsidP="00F27DA5">
            <w:pPr>
              <w:spacing w:before="40" w:after="40" w:line="220" w:lineRule="atLeast"/>
              <w:rPr>
                <w:sz w:val="18"/>
                <w:szCs w:val="18"/>
              </w:rPr>
            </w:pPr>
            <w:r w:rsidRPr="00F27DA5">
              <w:rPr>
                <w:sz w:val="18"/>
                <w:szCs w:val="18"/>
              </w:rPr>
              <w:t>120</w:t>
            </w:r>
          </w:p>
        </w:tc>
        <w:tc>
          <w:tcPr>
            <w:tcW w:w="1145" w:type="dxa"/>
            <w:shd w:val="clear" w:color="auto" w:fill="auto"/>
          </w:tcPr>
          <w:p w:rsidR="004342CE" w:rsidRPr="00F27DA5" w:rsidRDefault="004342CE" w:rsidP="00F27DA5">
            <w:pPr>
              <w:spacing w:before="40" w:after="40" w:line="220" w:lineRule="atLeast"/>
              <w:jc w:val="right"/>
              <w:rPr>
                <w:sz w:val="18"/>
                <w:szCs w:val="18"/>
              </w:rPr>
            </w:pPr>
            <w:r w:rsidRPr="00F27DA5">
              <w:rPr>
                <w:sz w:val="18"/>
                <w:szCs w:val="18"/>
              </w:rPr>
              <w:t>19</w:t>
            </w:r>
          </w:p>
        </w:tc>
        <w:tc>
          <w:tcPr>
            <w:tcW w:w="1171" w:type="dxa"/>
            <w:shd w:val="clear" w:color="auto" w:fill="auto"/>
          </w:tcPr>
          <w:p w:rsidR="004342CE" w:rsidRPr="00F27DA5" w:rsidRDefault="004342CE" w:rsidP="00F27DA5">
            <w:pPr>
              <w:spacing w:before="40" w:after="40" w:line="220" w:lineRule="atLeast"/>
              <w:jc w:val="right"/>
              <w:rPr>
                <w:sz w:val="18"/>
                <w:szCs w:val="18"/>
              </w:rPr>
            </w:pPr>
            <w:r w:rsidRPr="00F27DA5">
              <w:rPr>
                <w:sz w:val="18"/>
                <w:szCs w:val="18"/>
              </w:rPr>
              <w:t>12</w:t>
            </w:r>
          </w:p>
        </w:tc>
        <w:tc>
          <w:tcPr>
            <w:tcW w:w="1224" w:type="dxa"/>
            <w:shd w:val="clear" w:color="auto" w:fill="auto"/>
          </w:tcPr>
          <w:p w:rsidR="004342CE" w:rsidRPr="00F27DA5" w:rsidRDefault="004342CE" w:rsidP="00F27DA5">
            <w:pPr>
              <w:spacing w:before="40" w:after="40" w:line="220" w:lineRule="atLeast"/>
              <w:jc w:val="right"/>
              <w:rPr>
                <w:sz w:val="18"/>
                <w:szCs w:val="18"/>
              </w:rPr>
            </w:pPr>
            <w:r w:rsidRPr="00F27DA5">
              <w:rPr>
                <w:sz w:val="18"/>
                <w:szCs w:val="18"/>
              </w:rPr>
              <w:t>7</w:t>
            </w:r>
          </w:p>
        </w:tc>
        <w:tc>
          <w:tcPr>
            <w:tcW w:w="1197" w:type="dxa"/>
            <w:shd w:val="clear" w:color="auto" w:fill="auto"/>
          </w:tcPr>
          <w:p w:rsidR="004342CE" w:rsidRPr="00F27DA5" w:rsidRDefault="004342CE" w:rsidP="00F27DA5">
            <w:pPr>
              <w:spacing w:before="40" w:after="40" w:line="220" w:lineRule="atLeast"/>
              <w:jc w:val="right"/>
              <w:rPr>
                <w:sz w:val="18"/>
                <w:szCs w:val="18"/>
              </w:rPr>
            </w:pPr>
            <w:r w:rsidRPr="00F27DA5">
              <w:rPr>
                <w:sz w:val="18"/>
                <w:szCs w:val="18"/>
              </w:rPr>
              <w:t>4</w:t>
            </w:r>
          </w:p>
        </w:tc>
        <w:tc>
          <w:tcPr>
            <w:tcW w:w="832" w:type="dxa"/>
            <w:shd w:val="clear" w:color="auto" w:fill="auto"/>
          </w:tcPr>
          <w:p w:rsidR="004342CE" w:rsidRPr="00F27DA5" w:rsidRDefault="004342CE" w:rsidP="00F27DA5">
            <w:pPr>
              <w:spacing w:before="40" w:after="40" w:line="220" w:lineRule="atLeast"/>
              <w:jc w:val="right"/>
              <w:rPr>
                <w:sz w:val="18"/>
                <w:szCs w:val="18"/>
              </w:rPr>
            </w:pPr>
            <w:r w:rsidRPr="00F27DA5">
              <w:rPr>
                <w:sz w:val="18"/>
                <w:szCs w:val="18"/>
              </w:rPr>
              <w:t>22</w:t>
            </w:r>
          </w:p>
        </w:tc>
        <w:tc>
          <w:tcPr>
            <w:tcW w:w="833" w:type="dxa"/>
            <w:shd w:val="clear" w:color="auto" w:fill="auto"/>
          </w:tcPr>
          <w:p w:rsidR="004342CE" w:rsidRPr="00F27DA5" w:rsidRDefault="004342CE" w:rsidP="00F27DA5">
            <w:pPr>
              <w:spacing w:before="40" w:after="40" w:line="220" w:lineRule="atLeast"/>
              <w:jc w:val="right"/>
              <w:rPr>
                <w:sz w:val="18"/>
                <w:szCs w:val="18"/>
              </w:rPr>
            </w:pPr>
            <w:r w:rsidRPr="00F27DA5">
              <w:rPr>
                <w:sz w:val="18"/>
                <w:szCs w:val="18"/>
              </w:rPr>
              <w:t>28</w:t>
            </w:r>
          </w:p>
        </w:tc>
      </w:tr>
      <w:tr w:rsidR="004342CE" w:rsidRPr="00F27DA5" w:rsidTr="00F27DA5">
        <w:tc>
          <w:tcPr>
            <w:tcW w:w="969" w:type="dxa"/>
            <w:tcBorders>
              <w:bottom w:val="single" w:sz="4" w:space="0" w:color="auto"/>
            </w:tcBorders>
            <w:shd w:val="clear" w:color="auto" w:fill="auto"/>
          </w:tcPr>
          <w:p w:rsidR="004342CE" w:rsidRPr="00F27DA5" w:rsidRDefault="004342CE" w:rsidP="00F27DA5">
            <w:pPr>
              <w:spacing w:before="40" w:after="40" w:line="220" w:lineRule="atLeast"/>
              <w:rPr>
                <w:sz w:val="18"/>
                <w:szCs w:val="18"/>
              </w:rPr>
            </w:pPr>
            <w:r w:rsidRPr="00F27DA5">
              <w:rPr>
                <w:sz w:val="18"/>
                <w:szCs w:val="18"/>
              </w:rPr>
              <w:t>250</w:t>
            </w:r>
          </w:p>
        </w:tc>
        <w:tc>
          <w:tcPr>
            <w:tcW w:w="1145" w:type="dxa"/>
            <w:tcBorders>
              <w:bottom w:val="single" w:sz="4" w:space="0" w:color="auto"/>
            </w:tcBorders>
            <w:shd w:val="clear" w:color="auto" w:fill="auto"/>
          </w:tcPr>
          <w:p w:rsidR="004342CE" w:rsidRPr="00F27DA5" w:rsidRDefault="004342CE" w:rsidP="00F27DA5">
            <w:pPr>
              <w:spacing w:before="40" w:after="40" w:line="220" w:lineRule="atLeast"/>
              <w:jc w:val="right"/>
              <w:rPr>
                <w:sz w:val="18"/>
                <w:szCs w:val="18"/>
              </w:rPr>
            </w:pPr>
            <w:r w:rsidRPr="00F27DA5">
              <w:rPr>
                <w:sz w:val="18"/>
                <w:szCs w:val="18"/>
              </w:rPr>
              <w:t>31</w:t>
            </w:r>
          </w:p>
        </w:tc>
        <w:tc>
          <w:tcPr>
            <w:tcW w:w="1171" w:type="dxa"/>
            <w:tcBorders>
              <w:bottom w:val="single" w:sz="4" w:space="0" w:color="auto"/>
            </w:tcBorders>
            <w:shd w:val="clear" w:color="auto" w:fill="auto"/>
          </w:tcPr>
          <w:p w:rsidR="004342CE" w:rsidRPr="00F27DA5" w:rsidRDefault="004342CE" w:rsidP="00F27DA5">
            <w:pPr>
              <w:spacing w:before="40" w:after="40" w:line="220" w:lineRule="atLeast"/>
              <w:jc w:val="right"/>
              <w:rPr>
                <w:sz w:val="18"/>
                <w:szCs w:val="18"/>
              </w:rPr>
            </w:pPr>
            <w:r w:rsidRPr="00F27DA5">
              <w:rPr>
                <w:sz w:val="18"/>
                <w:szCs w:val="18"/>
              </w:rPr>
              <w:t>20</w:t>
            </w:r>
          </w:p>
        </w:tc>
        <w:tc>
          <w:tcPr>
            <w:tcW w:w="1224" w:type="dxa"/>
            <w:tcBorders>
              <w:bottom w:val="single" w:sz="4" w:space="0" w:color="auto"/>
            </w:tcBorders>
            <w:shd w:val="clear" w:color="auto" w:fill="auto"/>
          </w:tcPr>
          <w:p w:rsidR="004342CE" w:rsidRPr="00F27DA5" w:rsidRDefault="004342CE" w:rsidP="00F27DA5">
            <w:pPr>
              <w:spacing w:before="40" w:after="40" w:line="220" w:lineRule="atLeast"/>
              <w:jc w:val="right"/>
              <w:rPr>
                <w:sz w:val="18"/>
                <w:szCs w:val="18"/>
              </w:rPr>
            </w:pPr>
            <w:r w:rsidRPr="00F27DA5">
              <w:rPr>
                <w:sz w:val="18"/>
                <w:szCs w:val="18"/>
              </w:rPr>
              <w:t>12</w:t>
            </w:r>
          </w:p>
        </w:tc>
        <w:tc>
          <w:tcPr>
            <w:tcW w:w="1197" w:type="dxa"/>
            <w:tcBorders>
              <w:bottom w:val="single" w:sz="4" w:space="0" w:color="auto"/>
            </w:tcBorders>
            <w:shd w:val="clear" w:color="auto" w:fill="auto"/>
          </w:tcPr>
          <w:p w:rsidR="004342CE" w:rsidRPr="00F27DA5" w:rsidRDefault="004342CE" w:rsidP="00F27DA5">
            <w:pPr>
              <w:spacing w:before="40" w:after="40" w:line="220" w:lineRule="atLeast"/>
              <w:jc w:val="right"/>
              <w:rPr>
                <w:sz w:val="18"/>
                <w:szCs w:val="18"/>
              </w:rPr>
            </w:pPr>
            <w:r w:rsidRPr="00F27DA5">
              <w:rPr>
                <w:sz w:val="18"/>
                <w:szCs w:val="18"/>
              </w:rPr>
              <w:t>7</w:t>
            </w:r>
          </w:p>
        </w:tc>
        <w:tc>
          <w:tcPr>
            <w:tcW w:w="832" w:type="dxa"/>
            <w:tcBorders>
              <w:bottom w:val="single" w:sz="4" w:space="0" w:color="auto"/>
            </w:tcBorders>
            <w:shd w:val="clear" w:color="auto" w:fill="auto"/>
          </w:tcPr>
          <w:p w:rsidR="004342CE" w:rsidRPr="00F27DA5" w:rsidRDefault="004342CE" w:rsidP="00F27DA5">
            <w:pPr>
              <w:spacing w:before="40" w:after="40" w:line="220" w:lineRule="atLeast"/>
              <w:jc w:val="right"/>
              <w:rPr>
                <w:sz w:val="18"/>
                <w:szCs w:val="18"/>
              </w:rPr>
            </w:pPr>
            <w:r w:rsidRPr="00F27DA5">
              <w:rPr>
                <w:sz w:val="18"/>
                <w:szCs w:val="18"/>
              </w:rPr>
              <w:t>37</w:t>
            </w:r>
          </w:p>
        </w:tc>
        <w:tc>
          <w:tcPr>
            <w:tcW w:w="833" w:type="dxa"/>
            <w:tcBorders>
              <w:bottom w:val="single" w:sz="4" w:space="0" w:color="auto"/>
            </w:tcBorders>
            <w:shd w:val="clear" w:color="auto" w:fill="auto"/>
          </w:tcPr>
          <w:p w:rsidR="004342CE" w:rsidRPr="00F27DA5" w:rsidRDefault="004342CE" w:rsidP="00F27DA5">
            <w:pPr>
              <w:spacing w:before="40" w:after="40" w:line="220" w:lineRule="atLeast"/>
              <w:jc w:val="right"/>
              <w:rPr>
                <w:sz w:val="18"/>
                <w:szCs w:val="18"/>
              </w:rPr>
            </w:pPr>
            <w:r w:rsidRPr="00F27DA5">
              <w:rPr>
                <w:sz w:val="18"/>
                <w:szCs w:val="18"/>
              </w:rPr>
              <w:t>38</w:t>
            </w:r>
          </w:p>
        </w:tc>
      </w:tr>
      <w:tr w:rsidR="004342CE" w:rsidRPr="00F27DA5" w:rsidTr="00F27DA5">
        <w:tc>
          <w:tcPr>
            <w:tcW w:w="969" w:type="dxa"/>
            <w:tcBorders>
              <w:bottom w:val="single" w:sz="12" w:space="0" w:color="auto"/>
            </w:tcBorders>
            <w:shd w:val="clear" w:color="auto" w:fill="auto"/>
          </w:tcPr>
          <w:p w:rsidR="004342CE" w:rsidRPr="00F27DA5" w:rsidRDefault="004342CE" w:rsidP="00F27DA5">
            <w:pPr>
              <w:spacing w:before="40" w:after="40" w:line="220" w:lineRule="atLeast"/>
              <w:rPr>
                <w:sz w:val="18"/>
                <w:szCs w:val="18"/>
              </w:rPr>
            </w:pPr>
            <w:r w:rsidRPr="00F27DA5">
              <w:rPr>
                <w:sz w:val="18"/>
                <w:szCs w:val="18"/>
              </w:rPr>
              <w:t>≥ 350</w:t>
            </w:r>
          </w:p>
        </w:tc>
        <w:tc>
          <w:tcPr>
            <w:tcW w:w="1145" w:type="dxa"/>
            <w:tcBorders>
              <w:bottom w:val="single" w:sz="12" w:space="0" w:color="auto"/>
            </w:tcBorders>
            <w:shd w:val="clear" w:color="auto" w:fill="auto"/>
          </w:tcPr>
          <w:p w:rsidR="004342CE" w:rsidRPr="00F27DA5" w:rsidRDefault="004342CE" w:rsidP="00F27DA5">
            <w:pPr>
              <w:spacing w:before="40" w:after="40" w:line="220" w:lineRule="atLeast"/>
              <w:jc w:val="right"/>
              <w:rPr>
                <w:sz w:val="18"/>
                <w:szCs w:val="18"/>
              </w:rPr>
            </w:pPr>
            <w:r w:rsidRPr="00F27DA5">
              <w:rPr>
                <w:sz w:val="18"/>
                <w:szCs w:val="18"/>
              </w:rPr>
              <w:t>40</w:t>
            </w:r>
          </w:p>
        </w:tc>
        <w:tc>
          <w:tcPr>
            <w:tcW w:w="1171" w:type="dxa"/>
            <w:tcBorders>
              <w:bottom w:val="single" w:sz="12" w:space="0" w:color="auto"/>
            </w:tcBorders>
            <w:shd w:val="clear" w:color="auto" w:fill="auto"/>
          </w:tcPr>
          <w:p w:rsidR="004342CE" w:rsidRPr="00F27DA5" w:rsidRDefault="004342CE" w:rsidP="00F27DA5">
            <w:pPr>
              <w:spacing w:before="40" w:after="40" w:line="220" w:lineRule="atLeast"/>
              <w:jc w:val="right"/>
              <w:rPr>
                <w:sz w:val="18"/>
                <w:szCs w:val="18"/>
              </w:rPr>
            </w:pPr>
            <w:r w:rsidRPr="00F27DA5">
              <w:rPr>
                <w:sz w:val="18"/>
                <w:szCs w:val="18"/>
              </w:rPr>
              <w:t>25</w:t>
            </w:r>
          </w:p>
        </w:tc>
        <w:tc>
          <w:tcPr>
            <w:tcW w:w="1224" w:type="dxa"/>
            <w:tcBorders>
              <w:bottom w:val="single" w:sz="12" w:space="0" w:color="auto"/>
            </w:tcBorders>
            <w:shd w:val="clear" w:color="auto" w:fill="auto"/>
          </w:tcPr>
          <w:p w:rsidR="004342CE" w:rsidRPr="00F27DA5" w:rsidRDefault="004342CE" w:rsidP="00F27DA5">
            <w:pPr>
              <w:spacing w:before="40" w:after="40" w:line="220" w:lineRule="atLeast"/>
              <w:jc w:val="right"/>
              <w:rPr>
                <w:sz w:val="18"/>
                <w:szCs w:val="18"/>
              </w:rPr>
            </w:pPr>
            <w:r w:rsidRPr="00F27DA5">
              <w:rPr>
                <w:sz w:val="18"/>
                <w:szCs w:val="18"/>
              </w:rPr>
              <w:t>15</w:t>
            </w:r>
          </w:p>
        </w:tc>
        <w:tc>
          <w:tcPr>
            <w:tcW w:w="1197" w:type="dxa"/>
            <w:tcBorders>
              <w:bottom w:val="single" w:sz="12" w:space="0" w:color="auto"/>
            </w:tcBorders>
            <w:shd w:val="clear" w:color="auto" w:fill="auto"/>
          </w:tcPr>
          <w:p w:rsidR="004342CE" w:rsidRPr="00F27DA5" w:rsidRDefault="004342CE" w:rsidP="00F27DA5">
            <w:pPr>
              <w:spacing w:before="40" w:after="40" w:line="220" w:lineRule="atLeast"/>
              <w:jc w:val="right"/>
              <w:rPr>
                <w:sz w:val="18"/>
                <w:szCs w:val="18"/>
              </w:rPr>
            </w:pPr>
            <w:r w:rsidRPr="00F27DA5">
              <w:rPr>
                <w:sz w:val="18"/>
                <w:szCs w:val="18"/>
              </w:rPr>
              <w:t>10</w:t>
            </w:r>
          </w:p>
        </w:tc>
        <w:tc>
          <w:tcPr>
            <w:tcW w:w="832" w:type="dxa"/>
            <w:tcBorders>
              <w:bottom w:val="single" w:sz="12" w:space="0" w:color="auto"/>
            </w:tcBorders>
            <w:shd w:val="clear" w:color="auto" w:fill="auto"/>
          </w:tcPr>
          <w:p w:rsidR="004342CE" w:rsidRPr="00F27DA5" w:rsidRDefault="004342CE" w:rsidP="00F27DA5">
            <w:pPr>
              <w:spacing w:before="40" w:after="40" w:line="220" w:lineRule="atLeast"/>
              <w:jc w:val="right"/>
              <w:rPr>
                <w:sz w:val="18"/>
                <w:szCs w:val="18"/>
              </w:rPr>
            </w:pPr>
            <w:r w:rsidRPr="00F27DA5">
              <w:rPr>
                <w:sz w:val="18"/>
                <w:szCs w:val="18"/>
              </w:rPr>
              <w:t>48</w:t>
            </w:r>
          </w:p>
        </w:tc>
        <w:tc>
          <w:tcPr>
            <w:tcW w:w="833" w:type="dxa"/>
            <w:tcBorders>
              <w:bottom w:val="single" w:sz="12" w:space="0" w:color="auto"/>
            </w:tcBorders>
            <w:shd w:val="clear" w:color="auto" w:fill="auto"/>
          </w:tcPr>
          <w:p w:rsidR="004342CE" w:rsidRPr="00F27DA5" w:rsidRDefault="004342CE" w:rsidP="00F27DA5">
            <w:pPr>
              <w:spacing w:before="40" w:after="40" w:line="220" w:lineRule="atLeast"/>
              <w:jc w:val="right"/>
              <w:rPr>
                <w:sz w:val="18"/>
                <w:szCs w:val="18"/>
              </w:rPr>
            </w:pPr>
            <w:r w:rsidRPr="00F27DA5">
              <w:rPr>
                <w:sz w:val="18"/>
                <w:szCs w:val="18"/>
              </w:rPr>
              <w:t>46</w:t>
            </w:r>
          </w:p>
        </w:tc>
      </w:tr>
    </w:tbl>
    <w:p w:rsidR="00F27DA5" w:rsidRPr="00F27DA5" w:rsidRDefault="00F27DA5" w:rsidP="00F27DA5">
      <w:pPr>
        <w:spacing w:before="120" w:after="120"/>
        <w:ind w:left="1134" w:right="1134"/>
        <w:rPr>
          <w:sz w:val="18"/>
          <w:szCs w:val="18"/>
        </w:rPr>
      </w:pPr>
      <w:r w:rsidRPr="00F27DA5">
        <w:rPr>
          <w:sz w:val="18"/>
          <w:szCs w:val="18"/>
        </w:rPr>
        <w:t>Les valeurs relatives d’harmoniques paires de 12 ou moins doivent être inférieures à 16/n</w:t>
      </w:r>
      <w:r>
        <w:rPr>
          <w:sz w:val="18"/>
          <w:szCs w:val="18"/>
        </w:rPr>
        <w:t> </w:t>
      </w:r>
      <w:r w:rsidRPr="00F27DA5">
        <w:rPr>
          <w:sz w:val="18"/>
          <w:szCs w:val="18"/>
        </w:rPr>
        <w:t>%. Les</w:t>
      </w:r>
      <w:r>
        <w:rPr>
          <w:sz w:val="18"/>
          <w:szCs w:val="18"/>
        </w:rPr>
        <w:t> </w:t>
      </w:r>
      <w:r w:rsidRPr="00F27DA5">
        <w:rPr>
          <w:sz w:val="18"/>
          <w:szCs w:val="18"/>
        </w:rPr>
        <w:t>harmoniques paires de plus de 12 sont prises en compte dans les valeurs de THD et PWHD comme pour les harmoniques impaires.</w:t>
      </w:r>
    </w:p>
    <w:p w:rsidR="00F27DA5" w:rsidRPr="00F27DA5" w:rsidRDefault="00F27DA5" w:rsidP="00F27DA5">
      <w:pPr>
        <w:spacing w:before="120" w:after="240"/>
        <w:ind w:left="1134" w:right="1134"/>
        <w:rPr>
          <w:sz w:val="18"/>
          <w:szCs w:val="18"/>
        </w:rPr>
      </w:pPr>
      <w:r w:rsidRPr="00F27DA5">
        <w:rPr>
          <w:sz w:val="18"/>
          <w:szCs w:val="18"/>
        </w:rPr>
        <w:t>L’interpolation linéaire entre valeurs successives de R</w:t>
      </w:r>
      <w:r w:rsidRPr="00F27DA5">
        <w:rPr>
          <w:sz w:val="18"/>
          <w:szCs w:val="18"/>
          <w:vertAlign w:val="subscript"/>
        </w:rPr>
        <w:t>sce</w:t>
      </w:r>
      <w:r w:rsidRPr="00F27DA5">
        <w:rPr>
          <w:sz w:val="18"/>
          <w:szCs w:val="18"/>
        </w:rPr>
        <w:t xml:space="preserve"> est autorisée.</w:t>
      </w:r>
    </w:p>
    <w:p w:rsidR="003B2212" w:rsidRDefault="004342CE" w:rsidP="003B2212">
      <w:pPr>
        <w:pStyle w:val="Heading1"/>
      </w:pPr>
      <w:r w:rsidRPr="002241DD">
        <w:t xml:space="preserve">Tableau 6 </w:t>
      </w:r>
    </w:p>
    <w:p w:rsidR="004342CE" w:rsidRPr="003B2212" w:rsidRDefault="004342CE" w:rsidP="003B2212">
      <w:pPr>
        <w:pStyle w:val="Heading1"/>
        <w:spacing w:after="120"/>
        <w:ind w:right="1134"/>
        <w:rPr>
          <w:b/>
        </w:rPr>
      </w:pPr>
      <w:r w:rsidRPr="003B2212">
        <w:rPr>
          <w:b/>
        </w:rPr>
        <w:t>Niveaux maximaux d’harmoniques (avec courant appelé &gt;16</w:t>
      </w:r>
      <w:r w:rsidR="0080651A">
        <w:rPr>
          <w:b/>
        </w:rPr>
        <w:t> </w:t>
      </w:r>
      <w:r w:rsidRPr="003B2212">
        <w:rPr>
          <w:b/>
        </w:rPr>
        <w:t>A et ≤75</w:t>
      </w:r>
      <w:r w:rsidR="0080651A">
        <w:rPr>
          <w:b/>
        </w:rPr>
        <w:t> </w:t>
      </w:r>
      <w:r w:rsidRPr="003B2212">
        <w:rPr>
          <w:b/>
        </w:rPr>
        <w:t>A par phase) pour les équipements triphasés équilibrés dans des conditions particulières</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69"/>
        <w:gridCol w:w="1145"/>
        <w:gridCol w:w="1171"/>
        <w:gridCol w:w="1224"/>
        <w:gridCol w:w="1197"/>
        <w:gridCol w:w="832"/>
        <w:gridCol w:w="833"/>
      </w:tblGrid>
      <w:tr w:rsidR="003B2212" w:rsidRPr="003B2212" w:rsidTr="003B2212">
        <w:trPr>
          <w:tblHeader/>
        </w:trPr>
        <w:tc>
          <w:tcPr>
            <w:tcW w:w="969" w:type="dxa"/>
            <w:tcBorders>
              <w:bottom w:val="single" w:sz="12" w:space="0" w:color="auto"/>
            </w:tcBorders>
            <w:shd w:val="clear" w:color="auto" w:fill="auto"/>
            <w:vAlign w:val="bottom"/>
          </w:tcPr>
          <w:p w:rsidR="003B2212" w:rsidRPr="003B2212" w:rsidRDefault="003B2212" w:rsidP="003B2212">
            <w:pPr>
              <w:spacing w:before="80" w:after="80" w:line="200" w:lineRule="exact"/>
              <w:rPr>
                <w:i/>
                <w:sz w:val="16"/>
                <w:szCs w:val="16"/>
              </w:rPr>
            </w:pPr>
            <w:r w:rsidRPr="003B2212">
              <w:rPr>
                <w:bCs/>
                <w:i/>
                <w:sz w:val="16"/>
                <w:szCs w:val="16"/>
              </w:rPr>
              <w:t>Minimum R</w:t>
            </w:r>
            <w:r w:rsidRPr="003B2212">
              <w:rPr>
                <w:bCs/>
                <w:i/>
                <w:sz w:val="16"/>
                <w:szCs w:val="16"/>
                <w:vertAlign w:val="subscript"/>
              </w:rPr>
              <w:t>sce</w:t>
            </w:r>
          </w:p>
        </w:tc>
        <w:tc>
          <w:tcPr>
            <w:tcW w:w="4737" w:type="dxa"/>
            <w:gridSpan w:val="4"/>
            <w:tcBorders>
              <w:bottom w:val="single" w:sz="12" w:space="0" w:color="auto"/>
            </w:tcBorders>
            <w:shd w:val="clear" w:color="auto" w:fill="auto"/>
            <w:vAlign w:val="bottom"/>
          </w:tcPr>
          <w:p w:rsidR="003B2212" w:rsidRPr="003B2212" w:rsidRDefault="003B2212" w:rsidP="003B2212">
            <w:pPr>
              <w:spacing w:before="80" w:after="80" w:line="200" w:lineRule="exact"/>
              <w:jc w:val="center"/>
              <w:rPr>
                <w:i/>
                <w:sz w:val="16"/>
                <w:szCs w:val="16"/>
              </w:rPr>
            </w:pPr>
            <w:r w:rsidRPr="003B2212">
              <w:rPr>
                <w:bCs/>
                <w:i/>
                <w:sz w:val="16"/>
                <w:szCs w:val="16"/>
              </w:rPr>
              <w:t>Courant acceptable individuel d’harmoniques I</w:t>
            </w:r>
            <w:r w:rsidRPr="003B2212">
              <w:rPr>
                <w:bCs/>
                <w:i/>
                <w:sz w:val="16"/>
                <w:szCs w:val="16"/>
                <w:vertAlign w:val="subscript"/>
              </w:rPr>
              <w:t>n</w:t>
            </w:r>
            <w:r w:rsidRPr="003B2212">
              <w:rPr>
                <w:bCs/>
                <w:i/>
                <w:sz w:val="16"/>
                <w:szCs w:val="16"/>
              </w:rPr>
              <w:t>/I</w:t>
            </w:r>
            <w:r w:rsidRPr="003B2212">
              <w:rPr>
                <w:bCs/>
                <w:i/>
                <w:sz w:val="16"/>
                <w:szCs w:val="16"/>
                <w:vertAlign w:val="subscript"/>
              </w:rPr>
              <w:t>1</w:t>
            </w:r>
            <w:r w:rsidRPr="003B2212">
              <w:rPr>
                <w:bCs/>
                <w:i/>
                <w:sz w:val="16"/>
                <w:szCs w:val="16"/>
              </w:rPr>
              <w:t xml:space="preserve"> %</w:t>
            </w:r>
          </w:p>
        </w:tc>
        <w:tc>
          <w:tcPr>
            <w:tcW w:w="1665" w:type="dxa"/>
            <w:gridSpan w:val="2"/>
            <w:tcBorders>
              <w:bottom w:val="single" w:sz="12" w:space="0" w:color="auto"/>
            </w:tcBorders>
            <w:shd w:val="clear" w:color="auto" w:fill="auto"/>
            <w:vAlign w:val="bottom"/>
          </w:tcPr>
          <w:p w:rsidR="003B2212" w:rsidRPr="003B2212" w:rsidRDefault="003B2212" w:rsidP="003B2212">
            <w:pPr>
              <w:spacing w:before="80" w:after="80" w:line="200" w:lineRule="exact"/>
              <w:jc w:val="center"/>
              <w:rPr>
                <w:i/>
                <w:sz w:val="16"/>
                <w:szCs w:val="16"/>
              </w:rPr>
            </w:pPr>
            <w:r w:rsidRPr="003B2212">
              <w:rPr>
                <w:bCs/>
                <w:i/>
                <w:sz w:val="16"/>
                <w:szCs w:val="16"/>
              </w:rPr>
              <w:t>Taux de courant maximal d’harmoniques %</w:t>
            </w:r>
          </w:p>
        </w:tc>
      </w:tr>
      <w:tr w:rsidR="003B2212" w:rsidRPr="003B2212" w:rsidTr="003B2212">
        <w:trPr>
          <w:tblHeader/>
        </w:trPr>
        <w:tc>
          <w:tcPr>
            <w:tcW w:w="969" w:type="dxa"/>
            <w:tcBorders>
              <w:top w:val="single" w:sz="12" w:space="0" w:color="auto"/>
              <w:bottom w:val="single" w:sz="4" w:space="0" w:color="auto"/>
            </w:tcBorders>
            <w:shd w:val="clear" w:color="auto" w:fill="auto"/>
            <w:vAlign w:val="bottom"/>
          </w:tcPr>
          <w:p w:rsidR="003B2212" w:rsidRPr="003B2212" w:rsidRDefault="003B2212" w:rsidP="003B2212">
            <w:pPr>
              <w:spacing w:before="40" w:after="40" w:line="220" w:lineRule="atLeast"/>
              <w:rPr>
                <w:bCs/>
                <w:i/>
                <w:sz w:val="18"/>
                <w:szCs w:val="18"/>
              </w:rPr>
            </w:pPr>
          </w:p>
        </w:tc>
        <w:tc>
          <w:tcPr>
            <w:tcW w:w="1145" w:type="dxa"/>
            <w:tcBorders>
              <w:top w:val="single" w:sz="12" w:space="0" w:color="auto"/>
              <w:bottom w:val="single" w:sz="4" w:space="0" w:color="auto"/>
            </w:tcBorders>
            <w:shd w:val="clear" w:color="auto" w:fill="auto"/>
          </w:tcPr>
          <w:p w:rsidR="003B2212" w:rsidRPr="003B2212" w:rsidRDefault="003B2212" w:rsidP="003B2212">
            <w:pPr>
              <w:spacing w:before="40" w:after="40" w:line="220" w:lineRule="atLeast"/>
              <w:jc w:val="right"/>
              <w:rPr>
                <w:bCs/>
                <w:i/>
                <w:sz w:val="18"/>
                <w:szCs w:val="18"/>
              </w:rPr>
            </w:pPr>
            <w:r w:rsidRPr="003B2212">
              <w:rPr>
                <w:bCs/>
                <w:i/>
                <w:sz w:val="18"/>
                <w:szCs w:val="18"/>
              </w:rPr>
              <w:t>I</w:t>
            </w:r>
            <w:r w:rsidRPr="003B2212">
              <w:rPr>
                <w:bCs/>
                <w:i/>
                <w:sz w:val="18"/>
                <w:szCs w:val="18"/>
                <w:vertAlign w:val="subscript"/>
              </w:rPr>
              <w:t>5</w:t>
            </w:r>
          </w:p>
        </w:tc>
        <w:tc>
          <w:tcPr>
            <w:tcW w:w="1171" w:type="dxa"/>
            <w:tcBorders>
              <w:top w:val="single" w:sz="12" w:space="0" w:color="auto"/>
              <w:bottom w:val="single" w:sz="4" w:space="0" w:color="auto"/>
            </w:tcBorders>
            <w:shd w:val="clear" w:color="auto" w:fill="auto"/>
          </w:tcPr>
          <w:p w:rsidR="003B2212" w:rsidRPr="003B2212" w:rsidRDefault="003B2212" w:rsidP="003B2212">
            <w:pPr>
              <w:spacing w:before="40" w:after="40" w:line="220" w:lineRule="atLeast"/>
              <w:jc w:val="right"/>
              <w:rPr>
                <w:bCs/>
                <w:i/>
                <w:sz w:val="18"/>
                <w:szCs w:val="18"/>
              </w:rPr>
            </w:pPr>
            <w:r w:rsidRPr="003B2212">
              <w:rPr>
                <w:bCs/>
                <w:i/>
                <w:sz w:val="18"/>
                <w:szCs w:val="18"/>
              </w:rPr>
              <w:t>I</w:t>
            </w:r>
            <w:r w:rsidRPr="003B2212">
              <w:rPr>
                <w:bCs/>
                <w:i/>
                <w:sz w:val="18"/>
                <w:szCs w:val="18"/>
                <w:vertAlign w:val="subscript"/>
              </w:rPr>
              <w:t>7</w:t>
            </w:r>
          </w:p>
        </w:tc>
        <w:tc>
          <w:tcPr>
            <w:tcW w:w="1224" w:type="dxa"/>
            <w:tcBorders>
              <w:top w:val="single" w:sz="12" w:space="0" w:color="auto"/>
              <w:bottom w:val="single" w:sz="4" w:space="0" w:color="auto"/>
            </w:tcBorders>
            <w:shd w:val="clear" w:color="auto" w:fill="auto"/>
          </w:tcPr>
          <w:p w:rsidR="003B2212" w:rsidRPr="003B2212" w:rsidRDefault="003B2212" w:rsidP="003B2212">
            <w:pPr>
              <w:spacing w:before="40" w:after="40" w:line="220" w:lineRule="atLeast"/>
              <w:jc w:val="right"/>
              <w:rPr>
                <w:bCs/>
                <w:i/>
                <w:sz w:val="18"/>
                <w:szCs w:val="18"/>
              </w:rPr>
            </w:pPr>
            <w:r w:rsidRPr="003B2212">
              <w:rPr>
                <w:bCs/>
                <w:i/>
                <w:sz w:val="18"/>
                <w:szCs w:val="18"/>
              </w:rPr>
              <w:t>I</w:t>
            </w:r>
            <w:r w:rsidRPr="003B2212">
              <w:rPr>
                <w:bCs/>
                <w:i/>
                <w:sz w:val="18"/>
                <w:szCs w:val="18"/>
                <w:vertAlign w:val="subscript"/>
              </w:rPr>
              <w:t>11</w:t>
            </w:r>
          </w:p>
        </w:tc>
        <w:tc>
          <w:tcPr>
            <w:tcW w:w="1197" w:type="dxa"/>
            <w:tcBorders>
              <w:top w:val="single" w:sz="12" w:space="0" w:color="auto"/>
              <w:bottom w:val="single" w:sz="4" w:space="0" w:color="auto"/>
            </w:tcBorders>
            <w:shd w:val="clear" w:color="auto" w:fill="auto"/>
          </w:tcPr>
          <w:p w:rsidR="003B2212" w:rsidRPr="003B2212" w:rsidRDefault="003B2212" w:rsidP="003B2212">
            <w:pPr>
              <w:spacing w:before="40" w:after="40" w:line="220" w:lineRule="atLeast"/>
              <w:jc w:val="right"/>
              <w:rPr>
                <w:bCs/>
                <w:i/>
                <w:sz w:val="18"/>
                <w:szCs w:val="18"/>
              </w:rPr>
            </w:pPr>
            <w:r w:rsidRPr="003B2212">
              <w:rPr>
                <w:bCs/>
                <w:i/>
                <w:sz w:val="18"/>
                <w:szCs w:val="18"/>
              </w:rPr>
              <w:t>I</w:t>
            </w:r>
            <w:r w:rsidRPr="003B2212">
              <w:rPr>
                <w:bCs/>
                <w:i/>
                <w:sz w:val="18"/>
                <w:szCs w:val="18"/>
                <w:vertAlign w:val="subscript"/>
              </w:rPr>
              <w:t>13</w:t>
            </w:r>
          </w:p>
        </w:tc>
        <w:tc>
          <w:tcPr>
            <w:tcW w:w="832" w:type="dxa"/>
            <w:tcBorders>
              <w:top w:val="single" w:sz="12" w:space="0" w:color="auto"/>
              <w:bottom w:val="single" w:sz="4" w:space="0" w:color="auto"/>
            </w:tcBorders>
            <w:shd w:val="clear" w:color="auto" w:fill="auto"/>
          </w:tcPr>
          <w:p w:rsidR="003B2212" w:rsidRPr="003B2212" w:rsidRDefault="003B2212" w:rsidP="003B2212">
            <w:pPr>
              <w:spacing w:before="40" w:after="40" w:line="220" w:lineRule="atLeast"/>
              <w:jc w:val="right"/>
              <w:rPr>
                <w:sz w:val="18"/>
                <w:szCs w:val="18"/>
              </w:rPr>
            </w:pPr>
            <w:r w:rsidRPr="003B2212">
              <w:rPr>
                <w:bCs/>
                <w:i/>
                <w:sz w:val="18"/>
                <w:szCs w:val="18"/>
              </w:rPr>
              <w:t>THD</w:t>
            </w:r>
          </w:p>
        </w:tc>
        <w:tc>
          <w:tcPr>
            <w:tcW w:w="833" w:type="dxa"/>
            <w:tcBorders>
              <w:top w:val="single" w:sz="12" w:space="0" w:color="auto"/>
              <w:bottom w:val="single" w:sz="4" w:space="0" w:color="auto"/>
            </w:tcBorders>
            <w:shd w:val="clear" w:color="auto" w:fill="auto"/>
          </w:tcPr>
          <w:p w:rsidR="003B2212" w:rsidRPr="003B2212" w:rsidRDefault="003B2212" w:rsidP="003B2212">
            <w:pPr>
              <w:spacing w:before="40" w:after="40" w:line="220" w:lineRule="atLeast"/>
              <w:jc w:val="right"/>
              <w:rPr>
                <w:bCs/>
                <w:i/>
                <w:sz w:val="18"/>
                <w:szCs w:val="18"/>
              </w:rPr>
            </w:pPr>
            <w:r w:rsidRPr="003B2212">
              <w:rPr>
                <w:i/>
                <w:sz w:val="18"/>
                <w:szCs w:val="18"/>
              </w:rPr>
              <w:t>PWHD</w:t>
            </w:r>
          </w:p>
        </w:tc>
      </w:tr>
      <w:tr w:rsidR="003B2212" w:rsidRPr="003B2212" w:rsidTr="00817F01">
        <w:trPr>
          <w:tblHeader/>
        </w:trPr>
        <w:tc>
          <w:tcPr>
            <w:tcW w:w="969" w:type="dxa"/>
            <w:tcBorders>
              <w:top w:val="single" w:sz="4" w:space="0" w:color="auto"/>
              <w:bottom w:val="single" w:sz="4" w:space="0" w:color="auto"/>
            </w:tcBorders>
            <w:shd w:val="clear" w:color="auto" w:fill="auto"/>
          </w:tcPr>
          <w:p w:rsidR="003B2212" w:rsidRPr="003B2212" w:rsidRDefault="003B2212" w:rsidP="003B2212">
            <w:pPr>
              <w:spacing w:before="40" w:after="40" w:line="220" w:lineRule="atLeast"/>
              <w:rPr>
                <w:sz w:val="18"/>
                <w:szCs w:val="18"/>
              </w:rPr>
            </w:pPr>
            <w:r w:rsidRPr="003B2212">
              <w:rPr>
                <w:sz w:val="18"/>
                <w:szCs w:val="18"/>
              </w:rPr>
              <w:t>33</w:t>
            </w:r>
          </w:p>
        </w:tc>
        <w:tc>
          <w:tcPr>
            <w:tcW w:w="1145" w:type="dxa"/>
            <w:tcBorders>
              <w:top w:val="single" w:sz="4" w:space="0" w:color="auto"/>
              <w:bottom w:val="single" w:sz="4" w:space="0" w:color="auto"/>
            </w:tcBorders>
            <w:shd w:val="clear" w:color="auto" w:fill="auto"/>
          </w:tcPr>
          <w:p w:rsidR="003B2212" w:rsidRPr="003B2212" w:rsidRDefault="003B2212" w:rsidP="003B2212">
            <w:pPr>
              <w:spacing w:before="40" w:after="40" w:line="220" w:lineRule="atLeast"/>
              <w:jc w:val="right"/>
              <w:rPr>
                <w:sz w:val="18"/>
                <w:szCs w:val="18"/>
              </w:rPr>
            </w:pPr>
            <w:r w:rsidRPr="003B2212">
              <w:rPr>
                <w:sz w:val="18"/>
                <w:szCs w:val="18"/>
              </w:rPr>
              <w:t>10,7</w:t>
            </w:r>
          </w:p>
        </w:tc>
        <w:tc>
          <w:tcPr>
            <w:tcW w:w="1171" w:type="dxa"/>
            <w:tcBorders>
              <w:top w:val="single" w:sz="4" w:space="0" w:color="auto"/>
              <w:bottom w:val="single" w:sz="4" w:space="0" w:color="auto"/>
            </w:tcBorders>
            <w:shd w:val="clear" w:color="auto" w:fill="auto"/>
          </w:tcPr>
          <w:p w:rsidR="003B2212" w:rsidRPr="003B2212" w:rsidRDefault="003B2212" w:rsidP="003B2212">
            <w:pPr>
              <w:spacing w:before="40" w:after="40" w:line="220" w:lineRule="atLeast"/>
              <w:jc w:val="right"/>
              <w:rPr>
                <w:sz w:val="18"/>
                <w:szCs w:val="18"/>
              </w:rPr>
            </w:pPr>
            <w:r w:rsidRPr="003B2212">
              <w:rPr>
                <w:sz w:val="18"/>
                <w:szCs w:val="18"/>
              </w:rPr>
              <w:t>7,2</w:t>
            </w:r>
          </w:p>
        </w:tc>
        <w:tc>
          <w:tcPr>
            <w:tcW w:w="1224" w:type="dxa"/>
            <w:tcBorders>
              <w:top w:val="single" w:sz="4" w:space="0" w:color="auto"/>
              <w:bottom w:val="single" w:sz="4" w:space="0" w:color="auto"/>
            </w:tcBorders>
            <w:shd w:val="clear" w:color="auto" w:fill="auto"/>
          </w:tcPr>
          <w:p w:rsidR="003B2212" w:rsidRPr="003B2212" w:rsidRDefault="003B2212" w:rsidP="003B2212">
            <w:pPr>
              <w:spacing w:before="40" w:after="40" w:line="220" w:lineRule="atLeast"/>
              <w:jc w:val="right"/>
              <w:rPr>
                <w:sz w:val="18"/>
                <w:szCs w:val="18"/>
              </w:rPr>
            </w:pPr>
            <w:r w:rsidRPr="003B2212">
              <w:rPr>
                <w:sz w:val="18"/>
                <w:szCs w:val="18"/>
              </w:rPr>
              <w:t>3,1</w:t>
            </w:r>
          </w:p>
        </w:tc>
        <w:tc>
          <w:tcPr>
            <w:tcW w:w="1197" w:type="dxa"/>
            <w:tcBorders>
              <w:top w:val="single" w:sz="4" w:space="0" w:color="auto"/>
              <w:bottom w:val="single" w:sz="4" w:space="0" w:color="auto"/>
            </w:tcBorders>
            <w:shd w:val="clear" w:color="auto" w:fill="auto"/>
          </w:tcPr>
          <w:p w:rsidR="003B2212" w:rsidRPr="003B2212" w:rsidRDefault="003B2212" w:rsidP="003B2212">
            <w:pPr>
              <w:spacing w:before="40" w:after="40" w:line="220" w:lineRule="atLeast"/>
              <w:jc w:val="right"/>
              <w:rPr>
                <w:sz w:val="18"/>
                <w:szCs w:val="18"/>
              </w:rPr>
            </w:pPr>
            <w:r w:rsidRPr="003B2212">
              <w:rPr>
                <w:sz w:val="18"/>
                <w:szCs w:val="18"/>
              </w:rPr>
              <w:t>2</w:t>
            </w:r>
          </w:p>
        </w:tc>
        <w:tc>
          <w:tcPr>
            <w:tcW w:w="832" w:type="dxa"/>
            <w:tcBorders>
              <w:top w:val="single" w:sz="4" w:space="0" w:color="auto"/>
              <w:bottom w:val="single" w:sz="4" w:space="0" w:color="auto"/>
            </w:tcBorders>
            <w:shd w:val="clear" w:color="auto" w:fill="auto"/>
          </w:tcPr>
          <w:p w:rsidR="003B2212" w:rsidRPr="003B2212" w:rsidRDefault="003B2212" w:rsidP="003B2212">
            <w:pPr>
              <w:spacing w:before="40" w:after="40" w:line="220" w:lineRule="atLeast"/>
              <w:jc w:val="right"/>
              <w:rPr>
                <w:sz w:val="18"/>
                <w:szCs w:val="18"/>
              </w:rPr>
            </w:pPr>
            <w:r w:rsidRPr="003B2212">
              <w:rPr>
                <w:sz w:val="18"/>
                <w:szCs w:val="18"/>
              </w:rPr>
              <w:t>13</w:t>
            </w:r>
          </w:p>
        </w:tc>
        <w:tc>
          <w:tcPr>
            <w:tcW w:w="833" w:type="dxa"/>
            <w:tcBorders>
              <w:top w:val="single" w:sz="4" w:space="0" w:color="auto"/>
              <w:bottom w:val="single" w:sz="4" w:space="0" w:color="auto"/>
            </w:tcBorders>
            <w:shd w:val="clear" w:color="auto" w:fill="auto"/>
          </w:tcPr>
          <w:p w:rsidR="003B2212" w:rsidRPr="003B2212" w:rsidRDefault="003B2212" w:rsidP="003B2212">
            <w:pPr>
              <w:spacing w:before="40" w:after="40" w:line="220" w:lineRule="atLeast"/>
              <w:jc w:val="right"/>
              <w:rPr>
                <w:sz w:val="18"/>
                <w:szCs w:val="18"/>
              </w:rPr>
            </w:pPr>
            <w:r w:rsidRPr="003B2212">
              <w:rPr>
                <w:sz w:val="18"/>
                <w:szCs w:val="18"/>
              </w:rPr>
              <w:t>22</w:t>
            </w:r>
          </w:p>
        </w:tc>
      </w:tr>
      <w:tr w:rsidR="003B2212" w:rsidRPr="003B2212" w:rsidTr="00817F01">
        <w:trPr>
          <w:tblHeader/>
        </w:trPr>
        <w:tc>
          <w:tcPr>
            <w:tcW w:w="969" w:type="dxa"/>
            <w:tcBorders>
              <w:top w:val="single" w:sz="4" w:space="0" w:color="auto"/>
              <w:bottom w:val="single" w:sz="12" w:space="0" w:color="auto"/>
            </w:tcBorders>
            <w:shd w:val="clear" w:color="auto" w:fill="auto"/>
          </w:tcPr>
          <w:p w:rsidR="003B2212" w:rsidRPr="003B2212" w:rsidRDefault="003B2212" w:rsidP="003B2212">
            <w:pPr>
              <w:spacing w:before="40" w:after="40" w:line="220" w:lineRule="atLeast"/>
              <w:rPr>
                <w:sz w:val="18"/>
                <w:szCs w:val="18"/>
              </w:rPr>
            </w:pPr>
            <w:r w:rsidRPr="003B2212">
              <w:rPr>
                <w:sz w:val="18"/>
                <w:szCs w:val="18"/>
              </w:rPr>
              <w:t>≥ 120</w:t>
            </w:r>
          </w:p>
        </w:tc>
        <w:tc>
          <w:tcPr>
            <w:tcW w:w="1145" w:type="dxa"/>
            <w:tcBorders>
              <w:top w:val="single" w:sz="4" w:space="0" w:color="auto"/>
              <w:bottom w:val="single" w:sz="12" w:space="0" w:color="auto"/>
            </w:tcBorders>
            <w:shd w:val="clear" w:color="auto" w:fill="auto"/>
          </w:tcPr>
          <w:p w:rsidR="003B2212" w:rsidRPr="003B2212" w:rsidRDefault="003B2212" w:rsidP="003B2212">
            <w:pPr>
              <w:spacing w:before="40" w:after="40" w:line="220" w:lineRule="atLeast"/>
              <w:jc w:val="right"/>
              <w:rPr>
                <w:sz w:val="18"/>
                <w:szCs w:val="18"/>
              </w:rPr>
            </w:pPr>
            <w:r w:rsidRPr="003B2212">
              <w:rPr>
                <w:sz w:val="18"/>
                <w:szCs w:val="18"/>
              </w:rPr>
              <w:t>40</w:t>
            </w:r>
          </w:p>
        </w:tc>
        <w:tc>
          <w:tcPr>
            <w:tcW w:w="1171" w:type="dxa"/>
            <w:tcBorders>
              <w:top w:val="single" w:sz="4" w:space="0" w:color="auto"/>
              <w:bottom w:val="single" w:sz="12" w:space="0" w:color="auto"/>
            </w:tcBorders>
            <w:shd w:val="clear" w:color="auto" w:fill="auto"/>
          </w:tcPr>
          <w:p w:rsidR="003B2212" w:rsidRPr="003B2212" w:rsidRDefault="003B2212" w:rsidP="003B2212">
            <w:pPr>
              <w:spacing w:before="40" w:after="40" w:line="220" w:lineRule="atLeast"/>
              <w:jc w:val="right"/>
              <w:rPr>
                <w:sz w:val="18"/>
                <w:szCs w:val="18"/>
              </w:rPr>
            </w:pPr>
            <w:r w:rsidRPr="003B2212">
              <w:rPr>
                <w:sz w:val="18"/>
                <w:szCs w:val="18"/>
              </w:rPr>
              <w:t>25</w:t>
            </w:r>
          </w:p>
        </w:tc>
        <w:tc>
          <w:tcPr>
            <w:tcW w:w="1224" w:type="dxa"/>
            <w:tcBorders>
              <w:top w:val="single" w:sz="4" w:space="0" w:color="auto"/>
              <w:bottom w:val="single" w:sz="12" w:space="0" w:color="auto"/>
            </w:tcBorders>
            <w:shd w:val="clear" w:color="auto" w:fill="auto"/>
          </w:tcPr>
          <w:p w:rsidR="003B2212" w:rsidRPr="003B2212" w:rsidRDefault="003B2212" w:rsidP="003B2212">
            <w:pPr>
              <w:spacing w:before="40" w:after="40" w:line="220" w:lineRule="atLeast"/>
              <w:jc w:val="right"/>
              <w:rPr>
                <w:sz w:val="18"/>
                <w:szCs w:val="18"/>
              </w:rPr>
            </w:pPr>
            <w:r w:rsidRPr="003B2212">
              <w:rPr>
                <w:sz w:val="18"/>
                <w:szCs w:val="18"/>
              </w:rPr>
              <w:t>15</w:t>
            </w:r>
          </w:p>
        </w:tc>
        <w:tc>
          <w:tcPr>
            <w:tcW w:w="1197" w:type="dxa"/>
            <w:tcBorders>
              <w:top w:val="single" w:sz="4" w:space="0" w:color="auto"/>
              <w:bottom w:val="single" w:sz="12" w:space="0" w:color="auto"/>
            </w:tcBorders>
            <w:shd w:val="clear" w:color="auto" w:fill="auto"/>
          </w:tcPr>
          <w:p w:rsidR="003B2212" w:rsidRPr="003B2212" w:rsidRDefault="003B2212" w:rsidP="003B2212">
            <w:pPr>
              <w:spacing w:before="40" w:after="40" w:line="220" w:lineRule="atLeast"/>
              <w:jc w:val="right"/>
              <w:rPr>
                <w:sz w:val="18"/>
                <w:szCs w:val="18"/>
              </w:rPr>
            </w:pPr>
            <w:r w:rsidRPr="003B2212">
              <w:rPr>
                <w:sz w:val="18"/>
                <w:szCs w:val="18"/>
              </w:rPr>
              <w:t>10</w:t>
            </w:r>
          </w:p>
        </w:tc>
        <w:tc>
          <w:tcPr>
            <w:tcW w:w="832" w:type="dxa"/>
            <w:tcBorders>
              <w:top w:val="single" w:sz="4" w:space="0" w:color="auto"/>
              <w:bottom w:val="single" w:sz="12" w:space="0" w:color="auto"/>
            </w:tcBorders>
            <w:shd w:val="clear" w:color="auto" w:fill="auto"/>
          </w:tcPr>
          <w:p w:rsidR="003B2212" w:rsidRPr="003B2212" w:rsidRDefault="003B2212" w:rsidP="003B2212">
            <w:pPr>
              <w:spacing w:before="40" w:after="40" w:line="220" w:lineRule="atLeast"/>
              <w:jc w:val="right"/>
              <w:rPr>
                <w:sz w:val="18"/>
                <w:szCs w:val="18"/>
              </w:rPr>
            </w:pPr>
            <w:r w:rsidRPr="003B2212">
              <w:rPr>
                <w:sz w:val="18"/>
                <w:szCs w:val="18"/>
              </w:rPr>
              <w:t>48</w:t>
            </w:r>
          </w:p>
        </w:tc>
        <w:tc>
          <w:tcPr>
            <w:tcW w:w="833" w:type="dxa"/>
            <w:tcBorders>
              <w:top w:val="single" w:sz="4" w:space="0" w:color="auto"/>
              <w:bottom w:val="single" w:sz="12" w:space="0" w:color="auto"/>
            </w:tcBorders>
            <w:shd w:val="clear" w:color="auto" w:fill="auto"/>
          </w:tcPr>
          <w:p w:rsidR="003B2212" w:rsidRPr="003B2212" w:rsidRDefault="003B2212" w:rsidP="003B2212">
            <w:pPr>
              <w:spacing w:before="40" w:after="40" w:line="220" w:lineRule="atLeast"/>
              <w:jc w:val="right"/>
              <w:rPr>
                <w:sz w:val="18"/>
                <w:szCs w:val="18"/>
              </w:rPr>
            </w:pPr>
            <w:r w:rsidRPr="003B2212">
              <w:rPr>
                <w:sz w:val="18"/>
                <w:szCs w:val="18"/>
              </w:rPr>
              <w:t>46</w:t>
            </w:r>
          </w:p>
        </w:tc>
      </w:tr>
    </w:tbl>
    <w:p w:rsidR="004342CE" w:rsidRPr="00C20FB6" w:rsidRDefault="003B2212" w:rsidP="003B2212">
      <w:pPr>
        <w:spacing w:before="120" w:after="240"/>
        <w:ind w:left="1134" w:right="1134"/>
        <w:rPr>
          <w:sz w:val="18"/>
          <w:szCs w:val="18"/>
        </w:rPr>
      </w:pPr>
      <w:r w:rsidRPr="00C20FB6">
        <w:rPr>
          <w:sz w:val="18"/>
          <w:szCs w:val="18"/>
        </w:rPr>
        <w:t>Les valeurs relatives d’harmoniques paires de 12 ou moins doivent être inférieures à 16/n %. Les harmoniques paires de plus de 12 sont prises en compte dans les valeurs de THD et PWHD comme pour les harmoniques impaires.</w:t>
      </w:r>
    </w:p>
    <w:p w:rsidR="004342CE" w:rsidRPr="002241DD" w:rsidRDefault="004342CE" w:rsidP="0080651A">
      <w:pPr>
        <w:pStyle w:val="SingleTxtG"/>
        <w:keepNext/>
        <w:tabs>
          <w:tab w:val="left" w:pos="2268"/>
        </w:tabs>
        <w:ind w:left="2268" w:hanging="1134"/>
      </w:pPr>
      <w:r w:rsidRPr="002241DD">
        <w:t>7.4</w:t>
      </w:r>
      <w:r w:rsidRPr="002241DD">
        <w:tab/>
      </w:r>
      <w:r w:rsidRPr="002241DD">
        <w:tab/>
        <w:t>Prescriptions relatives aux perturbations sous forme de variations de tension, de fluctuations de tension et de flicker émises sur le réseau par les véhicules</w:t>
      </w:r>
    </w:p>
    <w:p w:rsidR="004342CE" w:rsidRPr="002241DD" w:rsidRDefault="004342CE" w:rsidP="0080651A">
      <w:pPr>
        <w:pStyle w:val="SingleTxtG"/>
        <w:keepNext/>
        <w:tabs>
          <w:tab w:val="left" w:pos="2268"/>
        </w:tabs>
        <w:ind w:left="2268" w:hanging="1134"/>
      </w:pPr>
      <w:r w:rsidRPr="002241DD">
        <w:t>7.4.1</w:t>
      </w:r>
      <w:r w:rsidRPr="002241DD">
        <w:tab/>
      </w:r>
      <w:r w:rsidRPr="002241DD">
        <w:tab/>
        <w:t>Méthode de mesure</w:t>
      </w:r>
    </w:p>
    <w:p w:rsidR="004342CE" w:rsidRPr="002241DD" w:rsidRDefault="004342CE" w:rsidP="0080651A">
      <w:pPr>
        <w:pStyle w:val="SingleTxtG"/>
        <w:ind w:left="2268"/>
      </w:pPr>
      <w:r w:rsidRPr="002241DD">
        <w:tab/>
        <w:t xml:space="preserve">Les perturbations sous forme de variations de tension, de fluctuations de tension et de flicker émises sur le réseau alternatif par un véhicule représentatif de son type sont mesurées selon la procédure décrite à </w:t>
      </w:r>
      <w:r w:rsidRPr="002241DD">
        <w:lastRenderedPageBreak/>
        <w:t>l’annexe</w:t>
      </w:r>
      <w:r w:rsidR="0080651A">
        <w:t> </w:t>
      </w:r>
      <w:r w:rsidRPr="002241DD">
        <w:t>12. La méthode de mesure est définie par le constructeur du véhicule en accord avec le Service technique.</w:t>
      </w:r>
    </w:p>
    <w:p w:rsidR="004342CE" w:rsidRPr="002241DD" w:rsidRDefault="004342CE" w:rsidP="0080651A">
      <w:pPr>
        <w:pStyle w:val="SingleTxtG"/>
        <w:keepNext/>
        <w:tabs>
          <w:tab w:val="left" w:pos="2268"/>
        </w:tabs>
        <w:ind w:left="2268" w:hanging="1134"/>
      </w:pPr>
      <w:r w:rsidRPr="002241DD">
        <w:t>7.4.2</w:t>
      </w:r>
      <w:r w:rsidRPr="002241DD">
        <w:tab/>
      </w:r>
      <w:r w:rsidRPr="002241DD">
        <w:tab/>
        <w:t>Limites pour l’homologation de type du véhicule</w:t>
      </w:r>
    </w:p>
    <w:p w:rsidR="004342CE" w:rsidRDefault="004342CE" w:rsidP="00885996">
      <w:pPr>
        <w:pStyle w:val="SingleTxtG"/>
        <w:keepNext/>
        <w:tabs>
          <w:tab w:val="left" w:pos="2268"/>
        </w:tabs>
        <w:ind w:left="2268" w:hanging="1134"/>
      </w:pPr>
      <w:r w:rsidRPr="002241DD">
        <w:t>7.4.2.1</w:t>
      </w:r>
      <w:r w:rsidRPr="002241DD">
        <w:tab/>
        <w:t>Si les mesures sont faites selon la procédure décrite à l’annexe</w:t>
      </w:r>
      <w:r w:rsidR="0080651A">
        <w:t> </w:t>
      </w:r>
      <w:r w:rsidRPr="002241DD">
        <w:t>12, les limites avec courant nominal ≤16</w:t>
      </w:r>
      <w:r w:rsidR="0080651A">
        <w:t> </w:t>
      </w:r>
      <w:r w:rsidRPr="002241DD">
        <w:t>A par phase et non soumis à raccordement conditionnel sont celles définies dans la norme CEI</w:t>
      </w:r>
      <w:r w:rsidR="0080651A">
        <w:t> </w:t>
      </w:r>
      <w:r w:rsidRPr="002241DD">
        <w:t>61000-3-3, paragraphe</w:t>
      </w:r>
      <w:r w:rsidR="00C75329">
        <w:t> </w:t>
      </w:r>
      <w:r w:rsidRPr="002241DD">
        <w:t>5</w:t>
      </w:r>
      <w:r>
        <w:t> :</w:t>
      </w:r>
    </w:p>
    <w:p w:rsidR="004342CE" w:rsidRDefault="0080651A" w:rsidP="0080651A">
      <w:pPr>
        <w:pStyle w:val="SingleTxtG"/>
        <w:ind w:left="2268"/>
      </w:pPr>
      <w:r w:rsidRPr="00097B11">
        <w:rPr>
          <w:bCs/>
        </w:rPr>
        <w:t>–</w:t>
      </w:r>
      <w:r w:rsidRPr="00097B11">
        <w:rPr>
          <w:bCs/>
        </w:rPr>
        <w:tab/>
      </w:r>
      <w:r w:rsidR="004342CE" w:rsidRPr="003E166D">
        <w:t>La valeur de Pst ne doit pas dépasser 1,0</w:t>
      </w:r>
      <w:r w:rsidR="00885996">
        <w:t> </w:t>
      </w:r>
      <w:r w:rsidR="004342CE" w:rsidRPr="003E166D">
        <w:t>;</w:t>
      </w:r>
    </w:p>
    <w:p w:rsidR="004342CE" w:rsidRPr="003E166D" w:rsidRDefault="00885996" w:rsidP="00885996">
      <w:pPr>
        <w:pStyle w:val="SingleTxtG"/>
        <w:ind w:left="2268"/>
      </w:pPr>
      <w:r w:rsidRPr="00097B11">
        <w:rPr>
          <w:bCs/>
        </w:rPr>
        <w:t>–</w:t>
      </w:r>
      <w:r w:rsidR="004342CE" w:rsidRPr="003E166D">
        <w:tab/>
        <w:t>La valeur de Plt ne doit pas dépasser 0,65</w:t>
      </w:r>
      <w:r>
        <w:t> </w:t>
      </w:r>
      <w:r w:rsidR="004342CE" w:rsidRPr="003E166D">
        <w:t>;</w:t>
      </w:r>
    </w:p>
    <w:p w:rsidR="004342CE" w:rsidRPr="003E166D" w:rsidRDefault="00885996" w:rsidP="00885996">
      <w:pPr>
        <w:pStyle w:val="SingleTxtG"/>
        <w:ind w:left="2835" w:hanging="567"/>
      </w:pPr>
      <w:r w:rsidRPr="00097B11">
        <w:rPr>
          <w:bCs/>
        </w:rPr>
        <w:t>–</w:t>
      </w:r>
      <w:r w:rsidR="004342CE" w:rsidRPr="003E166D">
        <w:tab/>
        <w:t>La valeur de d(t) lors d’un changement de tension ne doit pas dépasser 3,3</w:t>
      </w:r>
      <w:r>
        <w:t> </w:t>
      </w:r>
      <w:r w:rsidR="004342CE" w:rsidRPr="003E166D">
        <w:t>% pendant plus de 500</w:t>
      </w:r>
      <w:r>
        <w:t> </w:t>
      </w:r>
      <w:r w:rsidR="004342CE" w:rsidRPr="003E166D">
        <w:t>ms</w:t>
      </w:r>
      <w:r>
        <w:t> </w:t>
      </w:r>
      <w:r w:rsidR="004342CE" w:rsidRPr="003E166D">
        <w:t>;</w:t>
      </w:r>
    </w:p>
    <w:p w:rsidR="004342CE" w:rsidRPr="003E166D" w:rsidRDefault="00885996" w:rsidP="00885996">
      <w:pPr>
        <w:pStyle w:val="SingleTxtG"/>
        <w:ind w:left="2835" w:hanging="567"/>
      </w:pPr>
      <w:r w:rsidRPr="00097B11">
        <w:rPr>
          <w:bCs/>
        </w:rPr>
        <w:t>–</w:t>
      </w:r>
      <w:r w:rsidR="004342CE" w:rsidRPr="003E166D">
        <w:tab/>
        <w:t>La variation relative de la tension en conditions stationnaires, dc, ne doit pas dépasser 3,3</w:t>
      </w:r>
      <w:r>
        <w:t> </w:t>
      </w:r>
      <w:r w:rsidR="004342CE" w:rsidRPr="003E166D">
        <w:t>%</w:t>
      </w:r>
      <w:r>
        <w:t> </w:t>
      </w:r>
      <w:r w:rsidR="004342CE" w:rsidRPr="003E166D">
        <w:t>;</w:t>
      </w:r>
    </w:p>
    <w:p w:rsidR="004342CE" w:rsidRPr="002241DD" w:rsidRDefault="00885996" w:rsidP="00885996">
      <w:pPr>
        <w:pStyle w:val="SingleTxtG"/>
        <w:ind w:left="2835" w:hanging="567"/>
      </w:pPr>
      <w:r w:rsidRPr="00097B11">
        <w:rPr>
          <w:bCs/>
        </w:rPr>
        <w:t>–</w:t>
      </w:r>
      <w:r w:rsidR="004342CE" w:rsidRPr="003E166D">
        <w:tab/>
        <w:t>La variation relative maximale de la tension, dmax, ne doit pas dépasser 6</w:t>
      </w:r>
      <w:r>
        <w:t> </w:t>
      </w:r>
      <w:r w:rsidR="004342CE" w:rsidRPr="003E166D">
        <w:t>%.</w:t>
      </w:r>
    </w:p>
    <w:p w:rsidR="004342CE" w:rsidRDefault="004342CE" w:rsidP="00885996">
      <w:pPr>
        <w:pStyle w:val="SingleTxtG"/>
        <w:keepNext/>
        <w:tabs>
          <w:tab w:val="left" w:pos="2268"/>
        </w:tabs>
        <w:ind w:left="2268" w:hanging="1134"/>
      </w:pPr>
      <w:r w:rsidRPr="002241DD">
        <w:t>7.4.2.2</w:t>
      </w:r>
      <w:r w:rsidRPr="002241DD">
        <w:tab/>
        <w:t>Si les mesures sont faites selon la procédure décrite à l’annexe</w:t>
      </w:r>
      <w:r w:rsidR="00885996">
        <w:t> </w:t>
      </w:r>
      <w:r w:rsidRPr="002241DD">
        <w:t>12, les limites avec courant nominal &gt;16</w:t>
      </w:r>
      <w:r w:rsidR="00885996">
        <w:t> </w:t>
      </w:r>
      <w:r w:rsidRPr="002241DD">
        <w:t>A et ≤75</w:t>
      </w:r>
      <w:r w:rsidR="00885996">
        <w:t> </w:t>
      </w:r>
      <w:r w:rsidRPr="002241DD">
        <w:t>A par phase et soumis à raccordement conditionnel sont celles définies dans la norme CEI</w:t>
      </w:r>
      <w:r w:rsidR="00885996">
        <w:t> </w:t>
      </w:r>
      <w:r w:rsidRPr="002241DD">
        <w:t>61000-3-11, paragraphe</w:t>
      </w:r>
      <w:r w:rsidR="00885996">
        <w:t> </w:t>
      </w:r>
      <w:r w:rsidRPr="002241DD">
        <w:t>5</w:t>
      </w:r>
      <w:r>
        <w:t> :</w:t>
      </w:r>
    </w:p>
    <w:p w:rsidR="004342CE" w:rsidRPr="00885996" w:rsidRDefault="00885996" w:rsidP="00885996">
      <w:pPr>
        <w:pStyle w:val="SingleTxtG"/>
        <w:ind w:left="2835" w:hanging="567"/>
        <w:rPr>
          <w:bCs/>
        </w:rPr>
      </w:pPr>
      <w:r w:rsidRPr="00097B11">
        <w:rPr>
          <w:bCs/>
        </w:rPr>
        <w:t>–</w:t>
      </w:r>
      <w:r w:rsidR="004342CE" w:rsidRPr="00885996">
        <w:rPr>
          <w:bCs/>
        </w:rPr>
        <w:tab/>
        <w:t>La valeur de Pst ne doit pas dépasser 1,0</w:t>
      </w:r>
      <w:r>
        <w:rPr>
          <w:bCs/>
        </w:rPr>
        <w:t> </w:t>
      </w:r>
      <w:r w:rsidR="004342CE" w:rsidRPr="00885996">
        <w:rPr>
          <w:bCs/>
        </w:rPr>
        <w:t>;</w:t>
      </w:r>
    </w:p>
    <w:p w:rsidR="004342CE" w:rsidRPr="00885996" w:rsidRDefault="00885996" w:rsidP="00885996">
      <w:pPr>
        <w:pStyle w:val="SingleTxtG"/>
        <w:ind w:left="2835" w:hanging="567"/>
        <w:rPr>
          <w:bCs/>
        </w:rPr>
      </w:pPr>
      <w:r w:rsidRPr="00097B11">
        <w:rPr>
          <w:bCs/>
        </w:rPr>
        <w:t>–</w:t>
      </w:r>
      <w:r w:rsidR="004342CE" w:rsidRPr="00885996">
        <w:rPr>
          <w:bCs/>
        </w:rPr>
        <w:tab/>
        <w:t>La valeur de Plt ne doit pas dépasser 0,65</w:t>
      </w:r>
      <w:r>
        <w:rPr>
          <w:bCs/>
        </w:rPr>
        <w:t> </w:t>
      </w:r>
      <w:r w:rsidR="004342CE" w:rsidRPr="00885996">
        <w:rPr>
          <w:bCs/>
        </w:rPr>
        <w:t>;</w:t>
      </w:r>
    </w:p>
    <w:p w:rsidR="004342CE" w:rsidRPr="00885996" w:rsidRDefault="00885996" w:rsidP="00885996">
      <w:pPr>
        <w:pStyle w:val="SingleTxtG"/>
        <w:ind w:left="2835" w:hanging="567"/>
        <w:rPr>
          <w:bCs/>
        </w:rPr>
      </w:pPr>
      <w:r w:rsidRPr="00097B11">
        <w:rPr>
          <w:bCs/>
        </w:rPr>
        <w:t>–</w:t>
      </w:r>
      <w:r w:rsidR="004342CE" w:rsidRPr="00885996">
        <w:rPr>
          <w:bCs/>
        </w:rPr>
        <w:tab/>
        <w:t>La valeur de d(t) lors d’un changement de tension ne doit pas dépasser 3,3</w:t>
      </w:r>
      <w:r>
        <w:rPr>
          <w:bCs/>
        </w:rPr>
        <w:t> </w:t>
      </w:r>
      <w:r w:rsidR="004342CE" w:rsidRPr="00885996">
        <w:rPr>
          <w:bCs/>
        </w:rPr>
        <w:t>% pendant plus de 500</w:t>
      </w:r>
      <w:r>
        <w:rPr>
          <w:bCs/>
        </w:rPr>
        <w:t> </w:t>
      </w:r>
      <w:r w:rsidR="004342CE" w:rsidRPr="00885996">
        <w:rPr>
          <w:bCs/>
        </w:rPr>
        <w:t>ms</w:t>
      </w:r>
      <w:r>
        <w:rPr>
          <w:bCs/>
        </w:rPr>
        <w:t> </w:t>
      </w:r>
      <w:r w:rsidR="004342CE" w:rsidRPr="00885996">
        <w:rPr>
          <w:bCs/>
        </w:rPr>
        <w:t>;</w:t>
      </w:r>
    </w:p>
    <w:p w:rsidR="004342CE" w:rsidRPr="00885996" w:rsidRDefault="00885996" w:rsidP="00885996">
      <w:pPr>
        <w:pStyle w:val="SingleTxtG"/>
        <w:ind w:left="2835" w:hanging="567"/>
        <w:rPr>
          <w:bCs/>
        </w:rPr>
      </w:pPr>
      <w:r w:rsidRPr="00097B11">
        <w:rPr>
          <w:bCs/>
        </w:rPr>
        <w:t>–</w:t>
      </w:r>
      <w:r w:rsidR="004342CE" w:rsidRPr="00885996">
        <w:rPr>
          <w:bCs/>
        </w:rPr>
        <w:tab/>
        <w:t>La variation relative de la tension en conditions stationnaires, dc, ne doit pas dépasser 3,3</w:t>
      </w:r>
      <w:r>
        <w:rPr>
          <w:bCs/>
        </w:rPr>
        <w:t> </w:t>
      </w:r>
      <w:r w:rsidR="004342CE" w:rsidRPr="00885996">
        <w:rPr>
          <w:bCs/>
        </w:rPr>
        <w:t>%</w:t>
      </w:r>
      <w:r>
        <w:rPr>
          <w:bCs/>
        </w:rPr>
        <w:t> </w:t>
      </w:r>
      <w:r w:rsidR="004342CE" w:rsidRPr="00885996">
        <w:rPr>
          <w:bCs/>
        </w:rPr>
        <w:t>;</w:t>
      </w:r>
    </w:p>
    <w:p w:rsidR="004342CE" w:rsidRPr="002241DD" w:rsidRDefault="00885996" w:rsidP="00885996">
      <w:pPr>
        <w:pStyle w:val="SingleTxtG"/>
        <w:ind w:left="2835" w:hanging="567"/>
      </w:pPr>
      <w:r w:rsidRPr="00097B11">
        <w:rPr>
          <w:bCs/>
        </w:rPr>
        <w:t>–</w:t>
      </w:r>
      <w:r w:rsidR="004342CE" w:rsidRPr="00096FFE">
        <w:tab/>
        <w:t>La variation relative maximale de la tension, dmax, ne doit pas dépasser 6</w:t>
      </w:r>
      <w:r>
        <w:t> </w:t>
      </w:r>
      <w:r w:rsidR="004342CE" w:rsidRPr="00096FFE">
        <w:t>%.</w:t>
      </w:r>
    </w:p>
    <w:p w:rsidR="004342CE" w:rsidRPr="002241DD" w:rsidRDefault="004342CE" w:rsidP="00885996">
      <w:pPr>
        <w:pStyle w:val="SingleTxtG"/>
        <w:keepNext/>
        <w:tabs>
          <w:tab w:val="left" w:pos="2268"/>
        </w:tabs>
        <w:ind w:left="2268" w:hanging="1134"/>
      </w:pPr>
      <w:r w:rsidRPr="002241DD">
        <w:t>7.5</w:t>
      </w:r>
      <w:r w:rsidRPr="002241DD">
        <w:tab/>
      </w:r>
      <w:r w:rsidRPr="002241DD">
        <w:tab/>
        <w:t>Prescriptions relatives aux perturbations RF conduites émises sur les lignes d’alimentation en alternatif ou continu par le véhicule</w:t>
      </w:r>
    </w:p>
    <w:p w:rsidR="004342CE" w:rsidRPr="002241DD" w:rsidRDefault="004342CE" w:rsidP="00885996">
      <w:pPr>
        <w:pStyle w:val="SingleTxtG"/>
        <w:keepNext/>
        <w:tabs>
          <w:tab w:val="left" w:pos="2268"/>
        </w:tabs>
        <w:ind w:left="2268" w:hanging="1134"/>
      </w:pPr>
      <w:r w:rsidRPr="002241DD">
        <w:t>7.5.1</w:t>
      </w:r>
      <w:r w:rsidRPr="002241DD">
        <w:tab/>
      </w:r>
      <w:r w:rsidRPr="002241DD">
        <w:tab/>
        <w:t>Méthode de mesure</w:t>
      </w:r>
    </w:p>
    <w:p w:rsidR="004342CE" w:rsidRPr="002241DD" w:rsidRDefault="004342CE" w:rsidP="00885996">
      <w:pPr>
        <w:pStyle w:val="SingleTxtG"/>
        <w:ind w:left="2268"/>
      </w:pPr>
      <w:r w:rsidRPr="002241DD">
        <w:t>Les perturbations RF conduites émises sur les lignes d’alimentation en alternatif ou continu par un véhicule représentatif de son type sont mesurées selon la procédure décrite à l’annexe</w:t>
      </w:r>
      <w:r w:rsidR="00885996">
        <w:t> </w:t>
      </w:r>
      <w:r w:rsidRPr="002241DD">
        <w:t xml:space="preserve">13. La méthode de mesure est définie par le constructeur du véhicule en accord avec le Service technique. </w:t>
      </w:r>
    </w:p>
    <w:p w:rsidR="004342CE" w:rsidRPr="002241DD" w:rsidRDefault="004342CE" w:rsidP="00885996">
      <w:pPr>
        <w:pStyle w:val="SingleTxtG"/>
        <w:keepNext/>
        <w:tabs>
          <w:tab w:val="left" w:pos="2268"/>
        </w:tabs>
        <w:ind w:left="2268" w:hanging="1134"/>
      </w:pPr>
      <w:r w:rsidRPr="002241DD">
        <w:t>7.5.2</w:t>
      </w:r>
      <w:r w:rsidRPr="002241DD">
        <w:tab/>
      </w:r>
      <w:r w:rsidRPr="002241DD">
        <w:tab/>
        <w:t>Limites pour l’homologation de type du véhicule</w:t>
      </w:r>
    </w:p>
    <w:p w:rsidR="004342CE" w:rsidRPr="002241DD" w:rsidRDefault="004342CE" w:rsidP="00885996">
      <w:pPr>
        <w:pStyle w:val="SingleTxtG"/>
        <w:tabs>
          <w:tab w:val="left" w:pos="2268"/>
        </w:tabs>
        <w:spacing w:after="240"/>
        <w:ind w:left="2268" w:hanging="1134"/>
      </w:pPr>
      <w:r w:rsidRPr="002241DD">
        <w:t>7.5.2.1</w:t>
      </w:r>
      <w:r w:rsidRPr="002241DD">
        <w:tab/>
        <w:t>Si les mesures sont faites selon la procédure décrite à l’annexe</w:t>
      </w:r>
      <w:r w:rsidR="00885996">
        <w:t> </w:t>
      </w:r>
      <w:r w:rsidRPr="002241DD">
        <w:t>13, les limites pour les perturbations conduites sur les lignes d’alimentation en courant alternatif sont celles définies dans la norme CEI</w:t>
      </w:r>
      <w:r w:rsidR="00885996">
        <w:t> </w:t>
      </w:r>
      <w:r w:rsidRPr="002241DD">
        <w:t>61000-6-3 et indiquées dans le tableau 7.</w:t>
      </w:r>
    </w:p>
    <w:p w:rsidR="00885996" w:rsidRDefault="004342CE" w:rsidP="00885996">
      <w:pPr>
        <w:pStyle w:val="Heading1"/>
        <w:rPr>
          <w:bCs/>
        </w:rPr>
      </w:pPr>
      <w:r w:rsidRPr="002241DD">
        <w:rPr>
          <w:bCs/>
        </w:rPr>
        <w:t>Tableau 7</w:t>
      </w:r>
    </w:p>
    <w:p w:rsidR="004342CE" w:rsidRPr="00885996" w:rsidRDefault="004342CE" w:rsidP="00885996">
      <w:pPr>
        <w:pStyle w:val="Heading1"/>
        <w:spacing w:after="120"/>
        <w:ind w:right="1134"/>
        <w:rPr>
          <w:b/>
        </w:rPr>
      </w:pPr>
      <w:r w:rsidRPr="00885996">
        <w:rPr>
          <w:b/>
        </w:rPr>
        <w:t xml:space="preserve">Niveau maximal de perturbations RF conduites sur les lignes d’alimentation </w:t>
      </w:r>
      <w:r w:rsidRPr="00885996">
        <w:rPr>
          <w:b/>
        </w:rPr>
        <w:br/>
        <w:t>en courant alternatif</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208"/>
        <w:gridCol w:w="5163"/>
      </w:tblGrid>
      <w:tr w:rsidR="004342CE" w:rsidRPr="00C20FB6" w:rsidTr="00A44C12">
        <w:trPr>
          <w:tblHeader/>
        </w:trPr>
        <w:tc>
          <w:tcPr>
            <w:tcW w:w="2255" w:type="dxa"/>
            <w:tcBorders>
              <w:bottom w:val="single" w:sz="12" w:space="0" w:color="auto"/>
            </w:tcBorders>
            <w:shd w:val="clear" w:color="auto" w:fill="auto"/>
            <w:vAlign w:val="bottom"/>
          </w:tcPr>
          <w:p w:rsidR="004342CE" w:rsidRPr="00C20FB6" w:rsidRDefault="004342CE" w:rsidP="00C20FB6">
            <w:pPr>
              <w:spacing w:before="80" w:after="80" w:line="200" w:lineRule="exact"/>
              <w:rPr>
                <w:i/>
                <w:sz w:val="16"/>
                <w:szCs w:val="16"/>
              </w:rPr>
            </w:pPr>
            <w:r w:rsidRPr="00C20FB6">
              <w:rPr>
                <w:i/>
                <w:sz w:val="16"/>
                <w:szCs w:val="16"/>
              </w:rPr>
              <w:t>Fréquence (MHz)</w:t>
            </w:r>
          </w:p>
        </w:tc>
        <w:tc>
          <w:tcPr>
            <w:tcW w:w="5278" w:type="dxa"/>
            <w:tcBorders>
              <w:bottom w:val="single" w:sz="12" w:space="0" w:color="auto"/>
            </w:tcBorders>
            <w:shd w:val="clear" w:color="auto" w:fill="auto"/>
            <w:vAlign w:val="bottom"/>
          </w:tcPr>
          <w:p w:rsidR="004342CE" w:rsidRPr="00C20FB6" w:rsidRDefault="004342CE" w:rsidP="00C20FB6">
            <w:pPr>
              <w:spacing w:before="80" w:after="80" w:line="200" w:lineRule="exact"/>
              <w:rPr>
                <w:i/>
                <w:sz w:val="16"/>
                <w:szCs w:val="16"/>
              </w:rPr>
            </w:pPr>
            <w:r w:rsidRPr="00C20FB6">
              <w:rPr>
                <w:i/>
                <w:sz w:val="16"/>
                <w:szCs w:val="16"/>
              </w:rPr>
              <w:t>Limites et détection</w:t>
            </w:r>
          </w:p>
        </w:tc>
      </w:tr>
      <w:tr w:rsidR="004342CE" w:rsidRPr="00C20FB6" w:rsidTr="00A44C12">
        <w:tc>
          <w:tcPr>
            <w:tcW w:w="2255" w:type="dxa"/>
            <w:tcBorders>
              <w:top w:val="single" w:sz="12" w:space="0" w:color="auto"/>
            </w:tcBorders>
            <w:shd w:val="clear" w:color="auto" w:fill="auto"/>
          </w:tcPr>
          <w:p w:rsidR="004342CE" w:rsidRPr="00C20FB6" w:rsidRDefault="004342CE" w:rsidP="00C20FB6">
            <w:pPr>
              <w:spacing w:before="40" w:after="40" w:line="220" w:lineRule="atLeast"/>
              <w:rPr>
                <w:sz w:val="18"/>
                <w:szCs w:val="18"/>
              </w:rPr>
            </w:pPr>
            <w:r w:rsidRPr="00C20FB6">
              <w:rPr>
                <w:sz w:val="18"/>
                <w:szCs w:val="18"/>
              </w:rPr>
              <w:t>0,15 à 0,5</w:t>
            </w:r>
          </w:p>
        </w:tc>
        <w:tc>
          <w:tcPr>
            <w:tcW w:w="5278" w:type="dxa"/>
            <w:tcBorders>
              <w:top w:val="single" w:sz="12" w:space="0" w:color="auto"/>
            </w:tcBorders>
            <w:shd w:val="clear" w:color="auto" w:fill="auto"/>
          </w:tcPr>
          <w:p w:rsidR="004342CE" w:rsidRPr="00C20FB6" w:rsidRDefault="004342CE" w:rsidP="00C20FB6">
            <w:pPr>
              <w:spacing w:before="40" w:after="40" w:line="220" w:lineRule="atLeast"/>
              <w:rPr>
                <w:sz w:val="18"/>
                <w:szCs w:val="18"/>
              </w:rPr>
            </w:pPr>
            <w:r w:rsidRPr="00C20FB6">
              <w:rPr>
                <w:sz w:val="18"/>
                <w:szCs w:val="18"/>
              </w:rPr>
              <w:t xml:space="preserve">66 à 56 dBµV (quasi-crête) 56 à 46 dBµV (moyenne) </w:t>
            </w:r>
            <w:r w:rsidRPr="00C20FB6">
              <w:rPr>
                <w:sz w:val="18"/>
                <w:szCs w:val="18"/>
              </w:rPr>
              <w:br/>
              <w:t>(décroissant linéairement avec le logarithme de la fréquence)</w:t>
            </w:r>
          </w:p>
        </w:tc>
      </w:tr>
      <w:tr w:rsidR="004342CE" w:rsidRPr="00C20FB6" w:rsidTr="00A44C12">
        <w:tc>
          <w:tcPr>
            <w:tcW w:w="2255" w:type="dxa"/>
            <w:tcBorders>
              <w:bottom w:val="single" w:sz="4" w:space="0" w:color="auto"/>
            </w:tcBorders>
            <w:shd w:val="clear" w:color="auto" w:fill="auto"/>
          </w:tcPr>
          <w:p w:rsidR="004342CE" w:rsidRPr="00C20FB6" w:rsidRDefault="004342CE" w:rsidP="00C20FB6">
            <w:pPr>
              <w:spacing w:before="40" w:after="40" w:line="220" w:lineRule="atLeast"/>
              <w:rPr>
                <w:sz w:val="18"/>
                <w:szCs w:val="18"/>
              </w:rPr>
            </w:pPr>
            <w:r w:rsidRPr="00C20FB6">
              <w:rPr>
                <w:sz w:val="18"/>
                <w:szCs w:val="18"/>
              </w:rPr>
              <w:t>0,5 à 5</w:t>
            </w:r>
          </w:p>
        </w:tc>
        <w:tc>
          <w:tcPr>
            <w:tcW w:w="5278" w:type="dxa"/>
            <w:tcBorders>
              <w:bottom w:val="single" w:sz="4" w:space="0" w:color="auto"/>
            </w:tcBorders>
            <w:shd w:val="clear" w:color="auto" w:fill="auto"/>
          </w:tcPr>
          <w:p w:rsidR="004342CE" w:rsidRPr="00C20FB6" w:rsidRDefault="004342CE" w:rsidP="00C20FB6">
            <w:pPr>
              <w:spacing w:before="40" w:after="40" w:line="220" w:lineRule="atLeast"/>
              <w:rPr>
                <w:sz w:val="18"/>
                <w:szCs w:val="18"/>
              </w:rPr>
            </w:pPr>
            <w:r w:rsidRPr="00C20FB6">
              <w:rPr>
                <w:sz w:val="18"/>
                <w:szCs w:val="18"/>
              </w:rPr>
              <w:t>56 dBµV (quasi-crête) 46 dBµV (moyenne)</w:t>
            </w:r>
          </w:p>
        </w:tc>
      </w:tr>
      <w:tr w:rsidR="004342CE" w:rsidRPr="00C20FB6" w:rsidTr="00A44C12">
        <w:tc>
          <w:tcPr>
            <w:tcW w:w="2255" w:type="dxa"/>
            <w:tcBorders>
              <w:bottom w:val="single" w:sz="12" w:space="0" w:color="auto"/>
            </w:tcBorders>
            <w:shd w:val="clear" w:color="auto" w:fill="auto"/>
          </w:tcPr>
          <w:p w:rsidR="004342CE" w:rsidRPr="00C20FB6" w:rsidRDefault="004342CE" w:rsidP="00C20FB6">
            <w:pPr>
              <w:spacing w:before="40" w:after="40" w:line="220" w:lineRule="atLeast"/>
              <w:rPr>
                <w:sz w:val="18"/>
                <w:szCs w:val="18"/>
              </w:rPr>
            </w:pPr>
            <w:r w:rsidRPr="00C20FB6">
              <w:rPr>
                <w:sz w:val="18"/>
                <w:szCs w:val="18"/>
              </w:rPr>
              <w:t>5 à 30</w:t>
            </w:r>
          </w:p>
        </w:tc>
        <w:tc>
          <w:tcPr>
            <w:tcW w:w="5278" w:type="dxa"/>
            <w:tcBorders>
              <w:bottom w:val="single" w:sz="12" w:space="0" w:color="auto"/>
            </w:tcBorders>
            <w:shd w:val="clear" w:color="auto" w:fill="auto"/>
          </w:tcPr>
          <w:p w:rsidR="004342CE" w:rsidRPr="00C20FB6" w:rsidRDefault="004342CE" w:rsidP="00A44C12">
            <w:pPr>
              <w:spacing w:before="40" w:after="40" w:line="220" w:lineRule="atLeast"/>
              <w:rPr>
                <w:sz w:val="18"/>
                <w:szCs w:val="18"/>
              </w:rPr>
            </w:pPr>
            <w:r w:rsidRPr="00C20FB6">
              <w:rPr>
                <w:sz w:val="18"/>
                <w:szCs w:val="18"/>
              </w:rPr>
              <w:t>60 dBµV (quasi-crête) 50 dBµV (moyenne)</w:t>
            </w:r>
          </w:p>
        </w:tc>
      </w:tr>
    </w:tbl>
    <w:p w:rsidR="004342CE" w:rsidRPr="002241DD" w:rsidRDefault="004342CE" w:rsidP="00C20FB6">
      <w:pPr>
        <w:pStyle w:val="SingleTxtG"/>
        <w:tabs>
          <w:tab w:val="left" w:pos="2268"/>
        </w:tabs>
        <w:spacing w:before="240" w:after="240"/>
        <w:ind w:left="2268" w:hanging="1134"/>
      </w:pPr>
      <w:r w:rsidRPr="002241DD">
        <w:lastRenderedPageBreak/>
        <w:t>7.5.2.2</w:t>
      </w:r>
      <w:r w:rsidRPr="002241DD">
        <w:tab/>
        <w:t>Si les mesures sont faites selon la procédure décrite à l’annexe</w:t>
      </w:r>
      <w:r w:rsidR="00C20FB6">
        <w:t> </w:t>
      </w:r>
      <w:r w:rsidRPr="002241DD">
        <w:t>13, les limites pour les perturbations conduites sur les lignes d’alimentation en courant continu sont celles définies dans la norme CEI</w:t>
      </w:r>
      <w:r w:rsidR="00C20FB6">
        <w:t> </w:t>
      </w:r>
      <w:r w:rsidRPr="002241DD">
        <w:t>61000-6-3 et indiquées dans le tableau</w:t>
      </w:r>
      <w:r w:rsidR="00C20FB6">
        <w:t> </w:t>
      </w:r>
      <w:r w:rsidRPr="002241DD">
        <w:t>8.</w:t>
      </w:r>
    </w:p>
    <w:p w:rsidR="00C20FB6" w:rsidRDefault="004342CE" w:rsidP="00C20FB6">
      <w:pPr>
        <w:pStyle w:val="Heading1"/>
        <w:rPr>
          <w:bCs/>
        </w:rPr>
      </w:pPr>
      <w:r w:rsidRPr="002241DD">
        <w:rPr>
          <w:bCs/>
        </w:rPr>
        <w:t>Tableau 8</w:t>
      </w:r>
    </w:p>
    <w:p w:rsidR="004342CE" w:rsidRPr="00C20FB6" w:rsidRDefault="004342CE" w:rsidP="00C20FB6">
      <w:pPr>
        <w:pStyle w:val="Heading1"/>
        <w:spacing w:after="120"/>
        <w:rPr>
          <w:b/>
        </w:rPr>
      </w:pPr>
      <w:r w:rsidRPr="00C20FB6">
        <w:rPr>
          <w:b/>
        </w:rPr>
        <w:t xml:space="preserve">Niveau maximal de perturbations RF conduites sur les lignes d’alimentation </w:t>
      </w:r>
      <w:r w:rsidRPr="00C20FB6">
        <w:rPr>
          <w:b/>
        </w:rPr>
        <w:br/>
        <w:t>en courant continu</w:t>
      </w:r>
    </w:p>
    <w:tbl>
      <w:tblPr>
        <w:tblW w:w="7371" w:type="dxa"/>
        <w:tblInd w:w="1134"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208"/>
        <w:gridCol w:w="5163"/>
      </w:tblGrid>
      <w:tr w:rsidR="004342CE" w:rsidRPr="00C20FB6" w:rsidTr="00817F01">
        <w:trPr>
          <w:tblHeader/>
        </w:trPr>
        <w:tc>
          <w:tcPr>
            <w:tcW w:w="2255" w:type="dxa"/>
            <w:tcBorders>
              <w:bottom w:val="single" w:sz="12" w:space="0" w:color="auto"/>
            </w:tcBorders>
            <w:shd w:val="clear" w:color="auto" w:fill="auto"/>
            <w:vAlign w:val="bottom"/>
          </w:tcPr>
          <w:p w:rsidR="004342CE" w:rsidRPr="00C20FB6" w:rsidRDefault="004342CE" w:rsidP="00C20FB6">
            <w:pPr>
              <w:spacing w:before="80" w:after="80" w:line="200" w:lineRule="exact"/>
              <w:rPr>
                <w:i/>
                <w:sz w:val="16"/>
                <w:szCs w:val="16"/>
              </w:rPr>
            </w:pPr>
            <w:r w:rsidRPr="00C20FB6">
              <w:rPr>
                <w:i/>
                <w:sz w:val="16"/>
                <w:szCs w:val="16"/>
              </w:rPr>
              <w:t>Fréquence (MHz)</w:t>
            </w:r>
          </w:p>
        </w:tc>
        <w:tc>
          <w:tcPr>
            <w:tcW w:w="5278" w:type="dxa"/>
            <w:tcBorders>
              <w:bottom w:val="single" w:sz="12" w:space="0" w:color="auto"/>
            </w:tcBorders>
            <w:shd w:val="clear" w:color="auto" w:fill="auto"/>
            <w:vAlign w:val="bottom"/>
          </w:tcPr>
          <w:p w:rsidR="004342CE" w:rsidRPr="00C20FB6" w:rsidRDefault="004342CE" w:rsidP="00C20FB6">
            <w:pPr>
              <w:spacing w:before="80" w:after="80" w:line="200" w:lineRule="exact"/>
              <w:rPr>
                <w:i/>
                <w:sz w:val="16"/>
                <w:szCs w:val="16"/>
              </w:rPr>
            </w:pPr>
            <w:r w:rsidRPr="00C20FB6">
              <w:rPr>
                <w:i/>
                <w:sz w:val="16"/>
                <w:szCs w:val="16"/>
              </w:rPr>
              <w:t>Limites et détection</w:t>
            </w:r>
          </w:p>
        </w:tc>
      </w:tr>
      <w:tr w:rsidR="004342CE" w:rsidRPr="00C20FB6" w:rsidTr="00817F01">
        <w:tc>
          <w:tcPr>
            <w:tcW w:w="2255" w:type="dxa"/>
            <w:tcBorders>
              <w:top w:val="single" w:sz="12" w:space="0" w:color="auto"/>
              <w:bottom w:val="single" w:sz="4" w:space="0" w:color="auto"/>
            </w:tcBorders>
            <w:shd w:val="clear" w:color="auto" w:fill="auto"/>
          </w:tcPr>
          <w:p w:rsidR="004342CE" w:rsidRPr="00C20FB6" w:rsidRDefault="004342CE" w:rsidP="00C20FB6">
            <w:pPr>
              <w:spacing w:before="40" w:after="40" w:line="220" w:lineRule="atLeast"/>
              <w:rPr>
                <w:sz w:val="18"/>
                <w:szCs w:val="18"/>
              </w:rPr>
            </w:pPr>
            <w:r w:rsidRPr="00C20FB6">
              <w:rPr>
                <w:sz w:val="18"/>
                <w:szCs w:val="18"/>
              </w:rPr>
              <w:t>0,15 à 0,5</w:t>
            </w:r>
          </w:p>
        </w:tc>
        <w:tc>
          <w:tcPr>
            <w:tcW w:w="5278" w:type="dxa"/>
            <w:tcBorders>
              <w:top w:val="single" w:sz="12" w:space="0" w:color="auto"/>
              <w:bottom w:val="single" w:sz="4" w:space="0" w:color="auto"/>
            </w:tcBorders>
            <w:shd w:val="clear" w:color="auto" w:fill="auto"/>
          </w:tcPr>
          <w:p w:rsidR="004342CE" w:rsidRPr="00C20FB6" w:rsidRDefault="004342CE" w:rsidP="00C20FB6">
            <w:pPr>
              <w:spacing w:before="40" w:after="40" w:line="220" w:lineRule="atLeast"/>
              <w:rPr>
                <w:sz w:val="18"/>
                <w:szCs w:val="18"/>
              </w:rPr>
            </w:pPr>
            <w:r w:rsidRPr="00C20FB6">
              <w:rPr>
                <w:sz w:val="18"/>
                <w:szCs w:val="18"/>
              </w:rPr>
              <w:t>79 dBµV (quasi-crête) 66 dBµV (moyenne)</w:t>
            </w:r>
          </w:p>
        </w:tc>
      </w:tr>
      <w:tr w:rsidR="004342CE" w:rsidRPr="00C20FB6" w:rsidTr="00817F01">
        <w:tc>
          <w:tcPr>
            <w:tcW w:w="2255" w:type="dxa"/>
            <w:tcBorders>
              <w:bottom w:val="single" w:sz="12" w:space="0" w:color="auto"/>
            </w:tcBorders>
            <w:shd w:val="clear" w:color="auto" w:fill="auto"/>
          </w:tcPr>
          <w:p w:rsidR="004342CE" w:rsidRPr="00C20FB6" w:rsidRDefault="004342CE" w:rsidP="00C20FB6">
            <w:pPr>
              <w:spacing w:before="40" w:after="40" w:line="220" w:lineRule="atLeast"/>
              <w:rPr>
                <w:sz w:val="18"/>
                <w:szCs w:val="18"/>
              </w:rPr>
            </w:pPr>
            <w:r w:rsidRPr="00C20FB6">
              <w:rPr>
                <w:sz w:val="18"/>
                <w:szCs w:val="18"/>
              </w:rPr>
              <w:t>0,5 à 30</w:t>
            </w:r>
          </w:p>
        </w:tc>
        <w:tc>
          <w:tcPr>
            <w:tcW w:w="5278" w:type="dxa"/>
            <w:tcBorders>
              <w:bottom w:val="single" w:sz="12" w:space="0" w:color="auto"/>
            </w:tcBorders>
            <w:shd w:val="clear" w:color="auto" w:fill="auto"/>
          </w:tcPr>
          <w:p w:rsidR="004342CE" w:rsidRPr="00C20FB6" w:rsidRDefault="004342CE" w:rsidP="00C20FB6">
            <w:pPr>
              <w:spacing w:before="40" w:after="40" w:line="220" w:lineRule="atLeast"/>
              <w:rPr>
                <w:sz w:val="18"/>
                <w:szCs w:val="18"/>
              </w:rPr>
            </w:pPr>
            <w:r w:rsidRPr="00C20FB6">
              <w:rPr>
                <w:sz w:val="18"/>
                <w:szCs w:val="18"/>
              </w:rPr>
              <w:t>73 dBµV (quasi-crête) 60 dBµV (moyenne)</w:t>
            </w:r>
          </w:p>
        </w:tc>
      </w:tr>
    </w:tbl>
    <w:p w:rsidR="004342CE" w:rsidRPr="002241DD" w:rsidRDefault="004342CE" w:rsidP="00C20FB6">
      <w:pPr>
        <w:pStyle w:val="SingleTxtG"/>
        <w:keepNext/>
        <w:tabs>
          <w:tab w:val="left" w:pos="2268"/>
        </w:tabs>
        <w:spacing w:before="240"/>
        <w:ind w:left="2268" w:hanging="1134"/>
      </w:pPr>
      <w:r w:rsidRPr="002241DD">
        <w:t>7.6</w:t>
      </w:r>
      <w:r w:rsidRPr="002241DD">
        <w:tab/>
      </w:r>
      <w:r w:rsidRPr="002241DD">
        <w:tab/>
        <w:t>Prescriptions relatives aux perturbations RF conduites émises par le véhicule sur</w:t>
      </w:r>
      <w:r>
        <w:t xml:space="preserve"> la prise réseau câblé</w:t>
      </w:r>
    </w:p>
    <w:p w:rsidR="004342CE" w:rsidRPr="002241DD" w:rsidRDefault="004342CE" w:rsidP="00C20FB6">
      <w:pPr>
        <w:pStyle w:val="SingleTxtG"/>
        <w:keepNext/>
        <w:tabs>
          <w:tab w:val="left" w:pos="2268"/>
        </w:tabs>
        <w:ind w:left="2268" w:hanging="1134"/>
      </w:pPr>
      <w:r w:rsidRPr="002241DD">
        <w:t>7.6.1</w:t>
      </w:r>
      <w:r w:rsidRPr="002241DD">
        <w:tab/>
      </w:r>
      <w:r w:rsidRPr="002241DD">
        <w:tab/>
        <w:t>Méthode de mesure</w:t>
      </w:r>
    </w:p>
    <w:p w:rsidR="004342CE" w:rsidRPr="002241DD" w:rsidRDefault="004342CE" w:rsidP="00C20FB6">
      <w:pPr>
        <w:pStyle w:val="SingleTxtG"/>
        <w:ind w:left="2268"/>
      </w:pPr>
      <w:r w:rsidRPr="002241DD">
        <w:tab/>
        <w:t>Les perturbations RF conduites émises par le véhicule sur</w:t>
      </w:r>
      <w:r w:rsidR="00365B73">
        <w:t xml:space="preserve"> </w:t>
      </w:r>
      <w:r w:rsidRPr="00E27129">
        <w:t xml:space="preserve">la prise réseau câblé </w:t>
      </w:r>
      <w:r w:rsidRPr="002241DD">
        <w:t>sont mesurées sur un véhicule représentatif de son type selon la procédure décrite à l’annexe</w:t>
      </w:r>
      <w:r w:rsidR="00C20FB6">
        <w:t> </w:t>
      </w:r>
      <w:r w:rsidRPr="002241DD">
        <w:t>14. La méthode de mesure est définie par le constructeur du véhicule en accord avec le Service technique.</w:t>
      </w:r>
    </w:p>
    <w:p w:rsidR="004342CE" w:rsidRPr="002241DD" w:rsidRDefault="004342CE" w:rsidP="00A834D0">
      <w:pPr>
        <w:pStyle w:val="SingleTxtG"/>
        <w:tabs>
          <w:tab w:val="left" w:pos="2268"/>
        </w:tabs>
        <w:ind w:left="2268" w:hanging="1134"/>
      </w:pPr>
      <w:r w:rsidRPr="002241DD">
        <w:t>7.6.2</w:t>
      </w:r>
      <w:r w:rsidRPr="002241DD">
        <w:tab/>
      </w:r>
      <w:r w:rsidRPr="002241DD">
        <w:tab/>
        <w:t>Limites pour l’homologation de type du véhicule</w:t>
      </w:r>
    </w:p>
    <w:p w:rsidR="004342CE" w:rsidRPr="002241DD" w:rsidRDefault="004342CE" w:rsidP="00C20FB6">
      <w:pPr>
        <w:pStyle w:val="SingleTxtG"/>
        <w:tabs>
          <w:tab w:val="left" w:pos="2268"/>
        </w:tabs>
        <w:spacing w:after="240"/>
        <w:ind w:left="2268" w:hanging="1134"/>
      </w:pPr>
      <w:r w:rsidRPr="002241DD">
        <w:t>7.6.2.1</w:t>
      </w:r>
      <w:r w:rsidRPr="002241DD">
        <w:tab/>
        <w:t>Si les mesures sont faites selon la procédure décrite à l’annexe</w:t>
      </w:r>
      <w:r w:rsidR="00C20FB6">
        <w:t> </w:t>
      </w:r>
      <w:r w:rsidRPr="002241DD">
        <w:t>14, les limites pour les perturbations conduites sur</w:t>
      </w:r>
      <w:r w:rsidR="00365B73">
        <w:t xml:space="preserve"> </w:t>
      </w:r>
      <w:r w:rsidRPr="00E27129">
        <w:t xml:space="preserve">la prise réseau câblé </w:t>
      </w:r>
      <w:r w:rsidRPr="002241DD">
        <w:t>sont celles définies dans la norme CEI</w:t>
      </w:r>
      <w:r w:rsidR="00C20FB6">
        <w:t> </w:t>
      </w:r>
      <w:r w:rsidRPr="002241DD">
        <w:t>61000-6-3 et indiquées dans le tableau</w:t>
      </w:r>
      <w:r w:rsidR="00C20FB6">
        <w:t> </w:t>
      </w:r>
      <w:r w:rsidRPr="002241DD">
        <w:t>9.</w:t>
      </w:r>
    </w:p>
    <w:p w:rsidR="00C20FB6" w:rsidRDefault="004342CE" w:rsidP="00C20FB6">
      <w:pPr>
        <w:pStyle w:val="Heading1"/>
      </w:pPr>
      <w:r w:rsidRPr="002241DD">
        <w:t>Tableau 9</w:t>
      </w:r>
    </w:p>
    <w:p w:rsidR="004342CE" w:rsidRPr="00C20FB6" w:rsidRDefault="004342CE" w:rsidP="00C20FB6">
      <w:pPr>
        <w:pStyle w:val="Heading1"/>
        <w:spacing w:after="120"/>
        <w:rPr>
          <w:b/>
        </w:rPr>
      </w:pPr>
      <w:r w:rsidRPr="00C20FB6">
        <w:rPr>
          <w:b/>
        </w:rPr>
        <w:t>Niveau maximal de perturbations RF conduites sur</w:t>
      </w:r>
      <w:r w:rsidR="00365B73">
        <w:rPr>
          <w:b/>
        </w:rPr>
        <w:t xml:space="preserve"> </w:t>
      </w:r>
      <w:r w:rsidRPr="00C20FB6">
        <w:rPr>
          <w:b/>
        </w:rPr>
        <w:t>la prise réseau câblé</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333"/>
        <w:gridCol w:w="3019"/>
        <w:gridCol w:w="3019"/>
      </w:tblGrid>
      <w:tr w:rsidR="004342CE" w:rsidRPr="00C20FB6" w:rsidTr="00817F01">
        <w:trPr>
          <w:tblHeader/>
        </w:trPr>
        <w:tc>
          <w:tcPr>
            <w:tcW w:w="1333" w:type="dxa"/>
            <w:tcBorders>
              <w:bottom w:val="single" w:sz="12" w:space="0" w:color="auto"/>
            </w:tcBorders>
            <w:shd w:val="clear" w:color="auto" w:fill="auto"/>
            <w:vAlign w:val="bottom"/>
          </w:tcPr>
          <w:p w:rsidR="004342CE" w:rsidRPr="00C20FB6" w:rsidRDefault="004342CE" w:rsidP="00C20FB6">
            <w:pPr>
              <w:spacing w:before="80" w:after="80" w:line="200" w:lineRule="exact"/>
              <w:rPr>
                <w:i/>
                <w:sz w:val="16"/>
                <w:szCs w:val="16"/>
              </w:rPr>
            </w:pPr>
            <w:r w:rsidRPr="00C20FB6">
              <w:rPr>
                <w:i/>
                <w:sz w:val="16"/>
                <w:szCs w:val="16"/>
              </w:rPr>
              <w:t>Fréquence (MHz)</w:t>
            </w:r>
          </w:p>
        </w:tc>
        <w:tc>
          <w:tcPr>
            <w:tcW w:w="3019" w:type="dxa"/>
            <w:tcBorders>
              <w:bottom w:val="single" w:sz="12" w:space="0" w:color="auto"/>
            </w:tcBorders>
            <w:shd w:val="clear" w:color="auto" w:fill="auto"/>
            <w:vAlign w:val="bottom"/>
          </w:tcPr>
          <w:p w:rsidR="004342CE" w:rsidRPr="00C20FB6" w:rsidRDefault="004342CE" w:rsidP="00C20FB6">
            <w:pPr>
              <w:spacing w:before="80" w:after="80" w:line="200" w:lineRule="exact"/>
              <w:rPr>
                <w:i/>
                <w:sz w:val="16"/>
                <w:szCs w:val="16"/>
              </w:rPr>
            </w:pPr>
            <w:r w:rsidRPr="00C20FB6">
              <w:rPr>
                <w:bCs/>
                <w:i/>
                <w:sz w:val="16"/>
                <w:szCs w:val="16"/>
              </w:rPr>
              <w:t>Limites de tension (détection)</w:t>
            </w:r>
          </w:p>
        </w:tc>
        <w:tc>
          <w:tcPr>
            <w:tcW w:w="3019" w:type="dxa"/>
            <w:tcBorders>
              <w:bottom w:val="single" w:sz="12" w:space="0" w:color="auto"/>
            </w:tcBorders>
            <w:vAlign w:val="bottom"/>
          </w:tcPr>
          <w:p w:rsidR="004342CE" w:rsidRPr="00C20FB6" w:rsidRDefault="004342CE" w:rsidP="00C20FB6">
            <w:pPr>
              <w:spacing w:before="80" w:after="80" w:line="200" w:lineRule="exact"/>
              <w:rPr>
                <w:i/>
                <w:sz w:val="16"/>
                <w:szCs w:val="16"/>
              </w:rPr>
            </w:pPr>
            <w:r w:rsidRPr="00C20FB6">
              <w:rPr>
                <w:bCs/>
                <w:i/>
                <w:sz w:val="16"/>
                <w:szCs w:val="16"/>
              </w:rPr>
              <w:t>Limites de courant (détection)</w:t>
            </w:r>
          </w:p>
        </w:tc>
      </w:tr>
      <w:tr w:rsidR="004342CE" w:rsidRPr="00C20FB6" w:rsidTr="00817F01">
        <w:tc>
          <w:tcPr>
            <w:tcW w:w="1333" w:type="dxa"/>
            <w:tcBorders>
              <w:top w:val="single" w:sz="12" w:space="0" w:color="auto"/>
              <w:bottom w:val="single" w:sz="4" w:space="0" w:color="auto"/>
            </w:tcBorders>
            <w:shd w:val="clear" w:color="auto" w:fill="auto"/>
          </w:tcPr>
          <w:p w:rsidR="004342CE" w:rsidRPr="00C20FB6" w:rsidRDefault="004342CE" w:rsidP="00C20FB6">
            <w:pPr>
              <w:spacing w:before="40" w:after="40" w:line="220" w:lineRule="atLeast"/>
              <w:rPr>
                <w:sz w:val="18"/>
                <w:szCs w:val="18"/>
              </w:rPr>
            </w:pPr>
            <w:r w:rsidRPr="00C20FB6">
              <w:rPr>
                <w:sz w:val="18"/>
                <w:szCs w:val="18"/>
              </w:rPr>
              <w:t>0,15 à 0,5</w:t>
            </w:r>
          </w:p>
        </w:tc>
        <w:tc>
          <w:tcPr>
            <w:tcW w:w="3019" w:type="dxa"/>
            <w:tcBorders>
              <w:top w:val="single" w:sz="12" w:space="0" w:color="auto"/>
              <w:bottom w:val="single" w:sz="4" w:space="0" w:color="auto"/>
            </w:tcBorders>
            <w:shd w:val="clear" w:color="auto" w:fill="auto"/>
          </w:tcPr>
          <w:p w:rsidR="004342CE" w:rsidRPr="00C20FB6" w:rsidRDefault="004342CE" w:rsidP="00C20FB6">
            <w:pPr>
              <w:spacing w:before="40" w:after="40" w:line="220" w:lineRule="atLeast"/>
              <w:rPr>
                <w:sz w:val="18"/>
                <w:szCs w:val="18"/>
              </w:rPr>
            </w:pPr>
            <w:r w:rsidRPr="00C20FB6">
              <w:rPr>
                <w:sz w:val="18"/>
                <w:szCs w:val="18"/>
              </w:rPr>
              <w:t xml:space="preserve">84 à 74 dBµV (quasi-crête) </w:t>
            </w:r>
            <w:r w:rsidRPr="00C20FB6">
              <w:rPr>
                <w:sz w:val="18"/>
                <w:szCs w:val="18"/>
              </w:rPr>
              <w:br/>
              <w:t xml:space="preserve">74 à 64 dBµV (moyenne) </w:t>
            </w:r>
            <w:r w:rsidR="00C20FB6">
              <w:rPr>
                <w:sz w:val="18"/>
                <w:szCs w:val="18"/>
              </w:rPr>
              <w:br/>
            </w:r>
            <w:r w:rsidRPr="00C20FB6">
              <w:rPr>
                <w:sz w:val="18"/>
                <w:szCs w:val="18"/>
              </w:rPr>
              <w:t xml:space="preserve">(décroissant linéairement avec </w:t>
            </w:r>
            <w:r w:rsidR="00C20FB6">
              <w:rPr>
                <w:sz w:val="18"/>
                <w:szCs w:val="18"/>
              </w:rPr>
              <w:br/>
            </w:r>
            <w:r w:rsidRPr="00C20FB6">
              <w:rPr>
                <w:sz w:val="18"/>
                <w:szCs w:val="18"/>
              </w:rPr>
              <w:t>le logarithme de</w:t>
            </w:r>
            <w:r w:rsidR="00C20FB6">
              <w:rPr>
                <w:sz w:val="18"/>
                <w:szCs w:val="18"/>
              </w:rPr>
              <w:t xml:space="preserve"> </w:t>
            </w:r>
            <w:r w:rsidRPr="00C20FB6">
              <w:rPr>
                <w:sz w:val="18"/>
                <w:szCs w:val="18"/>
              </w:rPr>
              <w:t>la</w:t>
            </w:r>
            <w:r w:rsidR="00C20FB6">
              <w:rPr>
                <w:sz w:val="18"/>
                <w:szCs w:val="18"/>
              </w:rPr>
              <w:t xml:space="preserve"> </w:t>
            </w:r>
            <w:r w:rsidRPr="00C20FB6">
              <w:rPr>
                <w:sz w:val="18"/>
                <w:szCs w:val="18"/>
              </w:rPr>
              <w:t>fréquence)</w:t>
            </w:r>
          </w:p>
        </w:tc>
        <w:tc>
          <w:tcPr>
            <w:tcW w:w="3019" w:type="dxa"/>
            <w:tcBorders>
              <w:top w:val="single" w:sz="12" w:space="0" w:color="auto"/>
              <w:bottom w:val="single" w:sz="4" w:space="0" w:color="auto"/>
            </w:tcBorders>
          </w:tcPr>
          <w:p w:rsidR="004342CE" w:rsidRPr="00C20FB6" w:rsidRDefault="004342CE" w:rsidP="00C20FB6">
            <w:pPr>
              <w:spacing w:before="40" w:after="40" w:line="220" w:lineRule="atLeast"/>
              <w:rPr>
                <w:sz w:val="18"/>
                <w:szCs w:val="18"/>
              </w:rPr>
            </w:pPr>
            <w:r w:rsidRPr="00C20FB6">
              <w:rPr>
                <w:sz w:val="18"/>
                <w:szCs w:val="18"/>
              </w:rPr>
              <w:t xml:space="preserve">40 à 30 dBµA (quasi-crête) </w:t>
            </w:r>
            <w:r w:rsidRPr="00C20FB6">
              <w:rPr>
                <w:sz w:val="18"/>
                <w:szCs w:val="18"/>
              </w:rPr>
              <w:br/>
              <w:t xml:space="preserve">30 à 20 dBµA (moyenne) </w:t>
            </w:r>
            <w:r w:rsidR="00C20FB6">
              <w:rPr>
                <w:sz w:val="18"/>
                <w:szCs w:val="18"/>
              </w:rPr>
              <w:br/>
            </w:r>
            <w:r w:rsidRPr="00C20FB6">
              <w:rPr>
                <w:sz w:val="18"/>
                <w:szCs w:val="18"/>
              </w:rPr>
              <w:t xml:space="preserve">(décroissant linéairement avec </w:t>
            </w:r>
            <w:r w:rsidR="00A44C12">
              <w:rPr>
                <w:sz w:val="18"/>
                <w:szCs w:val="18"/>
              </w:rPr>
              <w:br/>
            </w:r>
            <w:r w:rsidRPr="00C20FB6">
              <w:rPr>
                <w:sz w:val="18"/>
                <w:szCs w:val="18"/>
              </w:rPr>
              <w:t>le logarithme de</w:t>
            </w:r>
            <w:r w:rsidR="00C20FB6">
              <w:rPr>
                <w:sz w:val="18"/>
                <w:szCs w:val="18"/>
              </w:rPr>
              <w:t xml:space="preserve"> </w:t>
            </w:r>
            <w:r w:rsidRPr="00C20FB6">
              <w:rPr>
                <w:sz w:val="18"/>
                <w:szCs w:val="18"/>
              </w:rPr>
              <w:t>la</w:t>
            </w:r>
            <w:r w:rsidR="00C20FB6">
              <w:rPr>
                <w:sz w:val="18"/>
                <w:szCs w:val="18"/>
              </w:rPr>
              <w:t xml:space="preserve"> </w:t>
            </w:r>
            <w:r w:rsidRPr="00C20FB6">
              <w:rPr>
                <w:sz w:val="18"/>
                <w:szCs w:val="18"/>
              </w:rPr>
              <w:t>fréquence)</w:t>
            </w:r>
          </w:p>
        </w:tc>
      </w:tr>
      <w:tr w:rsidR="004342CE" w:rsidRPr="00C20FB6" w:rsidTr="00817F01">
        <w:tc>
          <w:tcPr>
            <w:tcW w:w="1333" w:type="dxa"/>
            <w:tcBorders>
              <w:bottom w:val="single" w:sz="12" w:space="0" w:color="auto"/>
            </w:tcBorders>
            <w:shd w:val="clear" w:color="auto" w:fill="auto"/>
          </w:tcPr>
          <w:p w:rsidR="004342CE" w:rsidRPr="00C20FB6" w:rsidRDefault="004342CE" w:rsidP="00C20FB6">
            <w:pPr>
              <w:spacing w:before="40" w:after="40" w:line="220" w:lineRule="atLeast"/>
              <w:rPr>
                <w:sz w:val="18"/>
                <w:szCs w:val="18"/>
              </w:rPr>
            </w:pPr>
            <w:r w:rsidRPr="00C20FB6">
              <w:rPr>
                <w:sz w:val="18"/>
                <w:szCs w:val="18"/>
              </w:rPr>
              <w:t>0,5 à 30</w:t>
            </w:r>
          </w:p>
        </w:tc>
        <w:tc>
          <w:tcPr>
            <w:tcW w:w="3019" w:type="dxa"/>
            <w:tcBorders>
              <w:bottom w:val="single" w:sz="12" w:space="0" w:color="auto"/>
            </w:tcBorders>
            <w:shd w:val="clear" w:color="auto" w:fill="auto"/>
          </w:tcPr>
          <w:p w:rsidR="004342CE" w:rsidRPr="00C20FB6" w:rsidRDefault="004342CE" w:rsidP="00C20FB6">
            <w:pPr>
              <w:spacing w:before="40" w:after="40" w:line="220" w:lineRule="atLeast"/>
              <w:rPr>
                <w:sz w:val="18"/>
                <w:szCs w:val="18"/>
              </w:rPr>
            </w:pPr>
            <w:r w:rsidRPr="00C20FB6">
              <w:rPr>
                <w:sz w:val="18"/>
                <w:szCs w:val="18"/>
              </w:rPr>
              <w:t xml:space="preserve">74 dBµV (quasi-crête) </w:t>
            </w:r>
            <w:r w:rsidRPr="00C20FB6">
              <w:rPr>
                <w:sz w:val="18"/>
                <w:szCs w:val="18"/>
              </w:rPr>
              <w:br/>
              <w:t>64 dBµV (moyenne)</w:t>
            </w:r>
          </w:p>
        </w:tc>
        <w:tc>
          <w:tcPr>
            <w:tcW w:w="3019" w:type="dxa"/>
            <w:tcBorders>
              <w:bottom w:val="single" w:sz="12" w:space="0" w:color="auto"/>
            </w:tcBorders>
          </w:tcPr>
          <w:p w:rsidR="004342CE" w:rsidRPr="00C20FB6" w:rsidRDefault="004342CE" w:rsidP="00C20FB6">
            <w:pPr>
              <w:spacing w:before="40" w:after="40" w:line="220" w:lineRule="atLeast"/>
              <w:rPr>
                <w:sz w:val="18"/>
                <w:szCs w:val="18"/>
              </w:rPr>
            </w:pPr>
            <w:r w:rsidRPr="00C20FB6">
              <w:rPr>
                <w:sz w:val="18"/>
                <w:szCs w:val="18"/>
              </w:rPr>
              <w:t xml:space="preserve">30 dBµA (quasi-crête) </w:t>
            </w:r>
            <w:r w:rsidRPr="00C20FB6">
              <w:rPr>
                <w:sz w:val="18"/>
                <w:szCs w:val="18"/>
              </w:rPr>
              <w:br/>
              <w:t>20 dBµA (moyenne)</w:t>
            </w:r>
          </w:p>
        </w:tc>
      </w:tr>
    </w:tbl>
    <w:p w:rsidR="004342CE" w:rsidRPr="002241DD" w:rsidRDefault="004342CE" w:rsidP="00C20FB6">
      <w:pPr>
        <w:pStyle w:val="SingleTxtG"/>
        <w:keepNext/>
        <w:tabs>
          <w:tab w:val="left" w:pos="2268"/>
        </w:tabs>
        <w:spacing w:before="240"/>
        <w:ind w:left="2268" w:hanging="1134"/>
      </w:pPr>
      <w:r w:rsidRPr="002241DD">
        <w:t>7.7</w:t>
      </w:r>
      <w:r w:rsidRPr="002241DD">
        <w:tab/>
      </w:r>
      <w:r w:rsidRPr="002241DD">
        <w:tab/>
        <w:t>Prescriptions relatives à l’immunité des véhicules aux rayonnements électromagnétiques</w:t>
      </w:r>
    </w:p>
    <w:p w:rsidR="004342CE" w:rsidRPr="002241DD" w:rsidRDefault="004342CE" w:rsidP="00C20FB6">
      <w:pPr>
        <w:pStyle w:val="SingleTxtG"/>
        <w:keepNext/>
        <w:tabs>
          <w:tab w:val="left" w:pos="2268"/>
        </w:tabs>
        <w:ind w:left="2268" w:hanging="1134"/>
      </w:pPr>
      <w:r w:rsidRPr="002241DD">
        <w:t>7.7.1</w:t>
      </w:r>
      <w:r w:rsidRPr="002241DD">
        <w:tab/>
      </w:r>
      <w:r w:rsidRPr="002241DD">
        <w:tab/>
        <w:t>Méthode d’essai</w:t>
      </w:r>
    </w:p>
    <w:p w:rsidR="004342CE" w:rsidRPr="002241DD" w:rsidRDefault="004342CE" w:rsidP="00A44C12">
      <w:pPr>
        <w:pStyle w:val="SingleTxtG"/>
        <w:ind w:left="2268"/>
      </w:pPr>
      <w:r w:rsidRPr="002241DD">
        <w:tab/>
        <w:t>L’essai d’immunité aux rayonnements électromagnétiques du véhicule représentatif de son type est mesuré selon la procédure décrite à l’annexe</w:t>
      </w:r>
      <w:r w:rsidR="00A44C12">
        <w:t> </w:t>
      </w:r>
      <w:r w:rsidRPr="002241DD">
        <w:t>6.</w:t>
      </w:r>
    </w:p>
    <w:p w:rsidR="004342CE" w:rsidRPr="002241DD" w:rsidRDefault="004342CE" w:rsidP="00A44C12">
      <w:pPr>
        <w:pStyle w:val="SingleTxtG"/>
        <w:keepNext/>
        <w:tabs>
          <w:tab w:val="left" w:pos="2268"/>
        </w:tabs>
        <w:ind w:left="2268" w:hanging="1134"/>
      </w:pPr>
      <w:r w:rsidRPr="002241DD">
        <w:t>7.7.2</w:t>
      </w:r>
      <w:r w:rsidRPr="002241DD">
        <w:tab/>
      </w:r>
      <w:r w:rsidRPr="002241DD">
        <w:tab/>
        <w:t>Limites pour l’homologation de type du véhicule</w:t>
      </w:r>
    </w:p>
    <w:p w:rsidR="004342CE" w:rsidRPr="002241DD" w:rsidRDefault="004342CE" w:rsidP="00A834D0">
      <w:pPr>
        <w:pStyle w:val="SingleTxtG"/>
        <w:tabs>
          <w:tab w:val="left" w:pos="2268"/>
        </w:tabs>
        <w:ind w:left="2268" w:hanging="1134"/>
      </w:pPr>
      <w:r w:rsidRPr="002241DD">
        <w:t>7.7.2.1</w:t>
      </w:r>
      <w:r w:rsidRPr="002241DD">
        <w:tab/>
        <w:t>Si les mesures sont faites selon la procédure décrite à l’annexe</w:t>
      </w:r>
      <w:r w:rsidR="00A44C12">
        <w:t> </w:t>
      </w:r>
      <w:r w:rsidRPr="002241DD">
        <w:t>6, le champ doit être de 30 </w:t>
      </w:r>
      <w:r>
        <w:t>V</w:t>
      </w:r>
      <w:r w:rsidRPr="002241DD">
        <w:t>/m rms (valeur efficace) sur 90 % de la bande de fréquences 20 à 2 000 MHz et d’au moins 25 </w:t>
      </w:r>
      <w:r>
        <w:t>V</w:t>
      </w:r>
      <w:r w:rsidRPr="002241DD">
        <w:t>/m rms sur toute la bande de fréquences 20 à 2 000 MHz.</w:t>
      </w:r>
    </w:p>
    <w:p w:rsidR="004342CE" w:rsidRPr="002241DD" w:rsidRDefault="004342CE" w:rsidP="00A834D0">
      <w:pPr>
        <w:pStyle w:val="SingleTxtG"/>
        <w:tabs>
          <w:tab w:val="left" w:pos="2268"/>
        </w:tabs>
        <w:ind w:left="2268" w:hanging="1134"/>
      </w:pPr>
      <w:r w:rsidRPr="002241DD">
        <w:t>7.7.2.2</w:t>
      </w:r>
      <w:r w:rsidRPr="002241DD">
        <w:tab/>
        <w:t>Le véhicule représentatif de son type est déclaré conforme aux prescriptions relatives à l’immunité si, au cours des essais effectués conformément à l’annexe</w:t>
      </w:r>
      <w:r w:rsidR="00A44C12">
        <w:t> </w:t>
      </w:r>
      <w:r w:rsidRPr="002241DD">
        <w:t>6, on ne constate aucune dégradation pratique des « fonctions relevant de l’immunité » selon le paragraphe</w:t>
      </w:r>
      <w:r w:rsidR="00A44C12">
        <w:t> </w:t>
      </w:r>
      <w:r w:rsidRPr="002241DD">
        <w:t>2.2 de l’annexe</w:t>
      </w:r>
      <w:r w:rsidR="00A44C12">
        <w:t> </w:t>
      </w:r>
      <w:r w:rsidRPr="002241DD">
        <w:t>6.</w:t>
      </w:r>
    </w:p>
    <w:p w:rsidR="004342CE" w:rsidRPr="002241DD" w:rsidRDefault="004342CE" w:rsidP="00A44C12">
      <w:pPr>
        <w:pStyle w:val="SingleTxtG"/>
        <w:keepNext/>
        <w:tabs>
          <w:tab w:val="left" w:pos="2268"/>
        </w:tabs>
        <w:ind w:left="2268" w:hanging="1134"/>
      </w:pPr>
      <w:r w:rsidRPr="002241DD">
        <w:lastRenderedPageBreak/>
        <w:t>7.8</w:t>
      </w:r>
      <w:r w:rsidRPr="002241DD">
        <w:tab/>
      </w:r>
      <w:r w:rsidRPr="002241DD">
        <w:tab/>
        <w:t>Prescriptions relatives à l’immunité des véhicules aux transitoires électriques rapides/en salve sur les lignes d’alimentation en alternatif ou continu</w:t>
      </w:r>
    </w:p>
    <w:p w:rsidR="004342CE" w:rsidRPr="002241DD" w:rsidRDefault="004342CE" w:rsidP="00A44C12">
      <w:pPr>
        <w:pStyle w:val="SingleTxtG"/>
        <w:keepNext/>
        <w:tabs>
          <w:tab w:val="left" w:pos="2268"/>
        </w:tabs>
        <w:ind w:left="2268" w:hanging="1134"/>
      </w:pPr>
      <w:r w:rsidRPr="002241DD">
        <w:t>7.8.1</w:t>
      </w:r>
      <w:r w:rsidRPr="002241DD">
        <w:tab/>
      </w:r>
      <w:r w:rsidRPr="002241DD">
        <w:tab/>
        <w:t>Méthode d’essai</w:t>
      </w:r>
    </w:p>
    <w:p w:rsidR="004342CE" w:rsidRPr="002241DD" w:rsidRDefault="004342CE" w:rsidP="00A834D0">
      <w:pPr>
        <w:pStyle w:val="SingleTxtG"/>
        <w:tabs>
          <w:tab w:val="left" w:pos="2268"/>
        </w:tabs>
        <w:ind w:left="2268" w:hanging="1134"/>
      </w:pPr>
      <w:r w:rsidRPr="002241DD">
        <w:t>7.8.1.1</w:t>
      </w:r>
      <w:r w:rsidRPr="002241DD">
        <w:tab/>
        <w:t>L’immunité aux transitoires électriques rapides/en salve sur les lignes d’alimentation en alternatif ou continu d’un véhicule représentatif de son type est mesurée selon la procédure décrite à l’annexe</w:t>
      </w:r>
      <w:r w:rsidR="00A44C12">
        <w:t> </w:t>
      </w:r>
      <w:r w:rsidRPr="002241DD">
        <w:t>15.</w:t>
      </w:r>
    </w:p>
    <w:p w:rsidR="004342CE" w:rsidRPr="002241DD" w:rsidRDefault="004342CE" w:rsidP="00A44C12">
      <w:pPr>
        <w:pStyle w:val="SingleTxtG"/>
        <w:keepNext/>
        <w:tabs>
          <w:tab w:val="left" w:pos="2268"/>
        </w:tabs>
        <w:ind w:left="2268" w:hanging="1134"/>
      </w:pPr>
      <w:r w:rsidRPr="002241DD">
        <w:t>7.8.2</w:t>
      </w:r>
      <w:r w:rsidRPr="002241DD">
        <w:tab/>
      </w:r>
      <w:r w:rsidRPr="002241DD">
        <w:tab/>
        <w:t>Limites pour l’homologation de type du véhicule</w:t>
      </w:r>
    </w:p>
    <w:p w:rsidR="004342CE" w:rsidRPr="002241DD" w:rsidRDefault="004342CE" w:rsidP="00A834D0">
      <w:pPr>
        <w:pStyle w:val="SingleTxtG"/>
        <w:tabs>
          <w:tab w:val="left" w:pos="2268"/>
        </w:tabs>
        <w:ind w:left="2268" w:hanging="1134"/>
      </w:pPr>
      <w:r w:rsidRPr="002241DD">
        <w:t>7.8.2.1</w:t>
      </w:r>
      <w:r w:rsidRPr="002241DD">
        <w:tab/>
        <w:t xml:space="preserve">Si les mesures sont faites selon la procédure décrite à l’annexe 15, les niveaux d’immunité mesurés, pour les lignes d’alimentation en alternatif ou continu, doivent être de </w:t>
      </w:r>
      <w:r w:rsidRPr="002241DD">
        <w:sym w:font="Symbol" w:char="F0B1"/>
      </w:r>
      <w:r w:rsidRPr="002241DD">
        <w:t>2 kV de tension d’essai en circuit ouvert, avec un temps de montée (Tr) de 5 ns, un temps de maintien (Th) de 50 ns et un taux de répétition de 5 kHz pendant au moins 1 min.</w:t>
      </w:r>
    </w:p>
    <w:p w:rsidR="004342CE" w:rsidRPr="002241DD" w:rsidRDefault="004342CE" w:rsidP="00A834D0">
      <w:pPr>
        <w:pStyle w:val="SingleTxtG"/>
        <w:tabs>
          <w:tab w:val="left" w:pos="2268"/>
        </w:tabs>
        <w:ind w:left="2268" w:hanging="1134"/>
      </w:pPr>
      <w:r w:rsidRPr="002241DD">
        <w:t>7.8.2.2</w:t>
      </w:r>
      <w:r w:rsidRPr="002241DD">
        <w:tab/>
        <w:t>Le véhicule représentatif de son type est déclaré conforme aux prescriptions relatives à l’immunité si, au cours des essais effectués conformément à l’annexe</w:t>
      </w:r>
      <w:r w:rsidR="00A44C12">
        <w:t> </w:t>
      </w:r>
      <w:r w:rsidRPr="002241DD">
        <w:t>15, on ne constate aucune dégradation des « fonctions relevant de l’immunité » selon le paragraphe</w:t>
      </w:r>
      <w:r w:rsidR="00A44C12">
        <w:t> </w:t>
      </w:r>
      <w:r w:rsidRPr="002241DD">
        <w:t>2.2 de l’annexe</w:t>
      </w:r>
      <w:r w:rsidR="00A44C12">
        <w:t> </w:t>
      </w:r>
      <w:r w:rsidRPr="002241DD">
        <w:t>6.</w:t>
      </w:r>
    </w:p>
    <w:p w:rsidR="004342CE" w:rsidRPr="002241DD" w:rsidRDefault="004342CE" w:rsidP="00A44C12">
      <w:pPr>
        <w:pStyle w:val="SingleTxtG"/>
        <w:keepNext/>
        <w:tabs>
          <w:tab w:val="left" w:pos="2268"/>
        </w:tabs>
        <w:ind w:left="2268" w:hanging="1134"/>
      </w:pPr>
      <w:r w:rsidRPr="002241DD">
        <w:t>7.9</w:t>
      </w:r>
      <w:r w:rsidRPr="002241DD">
        <w:tab/>
      </w:r>
      <w:r w:rsidRPr="002241DD">
        <w:tab/>
        <w:t>Prescriptions relatives à l’immunité des véhicules aux surtensions conduites sur les lignes d’alimentation en alternatif ou continu</w:t>
      </w:r>
    </w:p>
    <w:p w:rsidR="004342CE" w:rsidRPr="002241DD" w:rsidRDefault="004342CE" w:rsidP="00A44C12">
      <w:pPr>
        <w:pStyle w:val="SingleTxtG"/>
        <w:keepNext/>
        <w:tabs>
          <w:tab w:val="left" w:pos="2268"/>
        </w:tabs>
        <w:ind w:left="2268" w:hanging="1134"/>
      </w:pPr>
      <w:r w:rsidRPr="002241DD">
        <w:t>7.9.1</w:t>
      </w:r>
      <w:r w:rsidRPr="002241DD">
        <w:tab/>
      </w:r>
      <w:r w:rsidRPr="002241DD">
        <w:tab/>
        <w:t>Méthode d’essai</w:t>
      </w:r>
    </w:p>
    <w:p w:rsidR="004342CE" w:rsidRPr="002241DD" w:rsidRDefault="004342CE" w:rsidP="00A834D0">
      <w:pPr>
        <w:pStyle w:val="SingleTxtG"/>
        <w:tabs>
          <w:tab w:val="left" w:pos="2268"/>
        </w:tabs>
        <w:ind w:left="2268" w:hanging="1134"/>
      </w:pPr>
      <w:r w:rsidRPr="002241DD">
        <w:t>7.9.1.1</w:t>
      </w:r>
      <w:r w:rsidRPr="002241DD">
        <w:tab/>
        <w:t>L’immunité aux surtensions conduites sur les lignes d’alimentation en alternatif ou continu d’un véhicule représentatif de son type est mesurée selon la procédure décrite à l’annexe</w:t>
      </w:r>
      <w:r w:rsidR="00A44C12">
        <w:t> </w:t>
      </w:r>
      <w:r w:rsidRPr="002241DD">
        <w:t>16.</w:t>
      </w:r>
    </w:p>
    <w:p w:rsidR="004342CE" w:rsidRPr="002241DD" w:rsidRDefault="004342CE" w:rsidP="00A44C12">
      <w:pPr>
        <w:pStyle w:val="SingleTxtG"/>
        <w:keepNext/>
        <w:tabs>
          <w:tab w:val="left" w:pos="2268"/>
        </w:tabs>
        <w:ind w:left="2268" w:hanging="1134"/>
      </w:pPr>
      <w:r w:rsidRPr="002241DD">
        <w:t>7.9.2</w:t>
      </w:r>
      <w:r w:rsidRPr="002241DD">
        <w:tab/>
      </w:r>
      <w:r w:rsidRPr="002241DD">
        <w:tab/>
        <w:t>Limites pour l’homologation de type du véhicule</w:t>
      </w:r>
    </w:p>
    <w:p w:rsidR="004342CE" w:rsidRPr="002241DD" w:rsidRDefault="004342CE" w:rsidP="00A44C12">
      <w:pPr>
        <w:pStyle w:val="SingleTxtG"/>
        <w:keepNext/>
        <w:tabs>
          <w:tab w:val="left" w:pos="2268"/>
        </w:tabs>
        <w:ind w:left="2268" w:hanging="1134"/>
      </w:pPr>
      <w:r w:rsidRPr="002241DD">
        <w:t>7.9.2.1</w:t>
      </w:r>
      <w:r w:rsidRPr="002241DD">
        <w:tab/>
        <w:t>Si les mesures sont faites selon la procédure décrite à l’annexe</w:t>
      </w:r>
      <w:r w:rsidR="00DC6632">
        <w:t> </w:t>
      </w:r>
      <w:r w:rsidRPr="002241DD">
        <w:t>16, les niveaux d’immunité mesurés doivent être :</w:t>
      </w:r>
    </w:p>
    <w:p w:rsidR="004342CE" w:rsidRPr="002241DD" w:rsidRDefault="004342CE" w:rsidP="00DC6632">
      <w:pPr>
        <w:pStyle w:val="SingleTxtG"/>
        <w:ind w:left="2835" w:hanging="567"/>
      </w:pPr>
      <w:r w:rsidRPr="002241DD">
        <w:t>a)</w:t>
      </w:r>
      <w:r w:rsidRPr="002241DD">
        <w:tab/>
        <w:t xml:space="preserve">Pour les lignes d’alimentation en courant alternatif, de </w:t>
      </w:r>
      <w:r w:rsidRPr="002241DD">
        <w:sym w:font="Symbol" w:char="F0B1"/>
      </w:r>
      <w:r w:rsidRPr="002241DD">
        <w:t xml:space="preserve">2 kV de tension d’essai en circuit ouvert entre ligne et terre, et </w:t>
      </w:r>
      <w:r w:rsidRPr="002241DD">
        <w:sym w:font="Symbol" w:char="F0B1"/>
      </w:r>
      <w:r w:rsidRPr="002241DD">
        <w:t xml:space="preserve">1 kV entre lignes (impulsion </w:t>
      </w:r>
      <w:r w:rsidRPr="002241DD">
        <w:rPr>
          <w:bCs/>
        </w:rPr>
        <w:t>1,2 µs/50 µs)</w:t>
      </w:r>
      <w:r w:rsidRPr="002241DD">
        <w:t>, avec un temps de montée (Tr) de 1,2 µs et un temps de maintien (Th) de 50 µs. Chaque impulsion doit être envoyée cinq fois avec un intervalle maximal de 1 min entre chaque impulsion. Cette procédure doit être appliquée pour chacun des angles de phases suivants : 0, 90, 180 et 270</w:t>
      </w:r>
      <w:r w:rsidR="00DC6632">
        <w:t> </w:t>
      </w:r>
      <w:r w:rsidRPr="002241DD">
        <w:t>;</w:t>
      </w:r>
    </w:p>
    <w:p w:rsidR="004342CE" w:rsidRPr="002241DD" w:rsidRDefault="004342CE" w:rsidP="00DC6632">
      <w:pPr>
        <w:pStyle w:val="SingleTxtG"/>
        <w:ind w:left="2835" w:hanging="567"/>
      </w:pPr>
      <w:r w:rsidRPr="002241DD">
        <w:t>b)</w:t>
      </w:r>
      <w:r w:rsidRPr="002241DD">
        <w:tab/>
        <w:t xml:space="preserve">Pour les lignes d’alimentation en courant continu, de </w:t>
      </w:r>
      <w:r w:rsidRPr="002241DD">
        <w:sym w:font="Symbol" w:char="F0B1"/>
      </w:r>
      <w:r w:rsidRPr="002241DD">
        <w:t xml:space="preserve">0,5 kV de tension d’essai en circuit ouvert entre ligne et terre, et </w:t>
      </w:r>
      <w:r w:rsidRPr="002241DD">
        <w:sym w:font="Symbol" w:char="F0B1"/>
      </w:r>
      <w:r w:rsidRPr="002241DD">
        <w:t xml:space="preserve">0,5 kV entre lignes (impulsion </w:t>
      </w:r>
      <w:r w:rsidRPr="002241DD">
        <w:rPr>
          <w:bCs/>
        </w:rPr>
        <w:t>1,2 µs/50 µs)</w:t>
      </w:r>
      <w:r w:rsidRPr="002241DD">
        <w:t>, avec un temps de montée (Tr) de 1,2 µs et un temps de maintien (Th) de 50 µs. Chaque impulsion doit être envoyée cinq fois avec un intervalle maximal de 1 min.</w:t>
      </w:r>
    </w:p>
    <w:p w:rsidR="004342CE" w:rsidRPr="002241DD" w:rsidRDefault="004342CE" w:rsidP="00A834D0">
      <w:pPr>
        <w:pStyle w:val="SingleTxtG"/>
        <w:tabs>
          <w:tab w:val="left" w:pos="2268"/>
        </w:tabs>
        <w:ind w:left="2268" w:hanging="1134"/>
      </w:pPr>
      <w:r w:rsidRPr="002241DD">
        <w:t>7.9.2.2</w:t>
      </w:r>
      <w:r w:rsidRPr="002241DD">
        <w:tab/>
        <w:t>Le véhicule représentatif de son type est déclaré conforme aux prescriptions relatives à l’immunité si, au cours des essais effectués conformément à l’annexe</w:t>
      </w:r>
      <w:r w:rsidR="00DC6632">
        <w:t> </w:t>
      </w:r>
      <w:r w:rsidRPr="002241DD">
        <w:t>16, on ne constate aucune dégradation de performance des « fonctions relevant de l’immunité » selon le paragraphe 2.2 de l’annexe</w:t>
      </w:r>
      <w:r w:rsidR="00DC6632">
        <w:t> </w:t>
      </w:r>
      <w:r w:rsidRPr="002241DD">
        <w:t>6.</w:t>
      </w:r>
    </w:p>
    <w:p w:rsidR="004342CE" w:rsidRPr="002241DD" w:rsidRDefault="004342CE" w:rsidP="00DC6632">
      <w:pPr>
        <w:pStyle w:val="SingleTxtG"/>
        <w:keepNext/>
        <w:tabs>
          <w:tab w:val="left" w:pos="2268"/>
        </w:tabs>
        <w:ind w:left="2268" w:hanging="1134"/>
        <w:rPr>
          <w:bCs/>
        </w:rPr>
      </w:pPr>
      <w:r w:rsidRPr="002241DD">
        <w:t>7.10</w:t>
      </w:r>
      <w:r w:rsidRPr="002241DD">
        <w:tab/>
      </w:r>
      <w:r w:rsidRPr="002241DD">
        <w:tab/>
      </w:r>
      <w:r w:rsidRPr="002241DD">
        <w:rPr>
          <w:bCs/>
        </w:rPr>
        <w:t>Prescriptions relatives aux perturbations électromagnétiques à large bande rayonnées par les SEEE</w:t>
      </w:r>
    </w:p>
    <w:p w:rsidR="004342CE" w:rsidRPr="002241DD" w:rsidRDefault="004342CE" w:rsidP="00DC6632">
      <w:pPr>
        <w:pStyle w:val="SingleTxtG"/>
        <w:keepNext/>
        <w:tabs>
          <w:tab w:val="left" w:pos="2268"/>
        </w:tabs>
        <w:ind w:left="2268" w:hanging="1134"/>
        <w:rPr>
          <w:bCs/>
        </w:rPr>
      </w:pPr>
      <w:r w:rsidRPr="002241DD">
        <w:rPr>
          <w:bCs/>
        </w:rPr>
        <w:t>7.10.1</w:t>
      </w:r>
      <w:r w:rsidRPr="002241DD">
        <w:rPr>
          <w:bCs/>
        </w:rPr>
        <w:tab/>
        <w:t>Méthode de mesure</w:t>
      </w:r>
    </w:p>
    <w:p w:rsidR="004342CE" w:rsidRPr="002241DD" w:rsidRDefault="004342CE" w:rsidP="00DC6632">
      <w:pPr>
        <w:pStyle w:val="SingleTxtG"/>
        <w:ind w:left="2268"/>
        <w:rPr>
          <w:bCs/>
        </w:rPr>
      </w:pPr>
      <w:r w:rsidRPr="002241DD">
        <w:rPr>
          <w:bCs/>
        </w:rPr>
        <w:tab/>
        <w:t>Les perturbations électromagnétiques rayonnées par le SEEE représentatif de son type sont mesurées selon la procédure décrite à l’annexe</w:t>
      </w:r>
      <w:r w:rsidR="00DC6632">
        <w:rPr>
          <w:bCs/>
        </w:rPr>
        <w:t> </w:t>
      </w:r>
      <w:r w:rsidRPr="002241DD">
        <w:rPr>
          <w:bCs/>
        </w:rPr>
        <w:t>7.</w:t>
      </w:r>
    </w:p>
    <w:p w:rsidR="004342CE" w:rsidRPr="002241DD" w:rsidRDefault="004342CE" w:rsidP="00A834D0">
      <w:pPr>
        <w:pStyle w:val="SingleTxtG"/>
        <w:tabs>
          <w:tab w:val="left" w:pos="2268"/>
        </w:tabs>
        <w:ind w:left="2268" w:hanging="1134"/>
        <w:rPr>
          <w:bCs/>
        </w:rPr>
      </w:pPr>
      <w:r w:rsidRPr="002241DD">
        <w:rPr>
          <w:bCs/>
        </w:rPr>
        <w:t>7.10.2</w:t>
      </w:r>
      <w:r w:rsidRPr="002241DD">
        <w:rPr>
          <w:bCs/>
        </w:rPr>
        <w:tab/>
        <w:t>Limites, aux fins de l’homologation, des perturbations électromagnétiques à large bande rayonnées par le SEEE</w:t>
      </w:r>
    </w:p>
    <w:p w:rsidR="004342CE" w:rsidRPr="002241DD" w:rsidRDefault="004342CE" w:rsidP="00A834D0">
      <w:pPr>
        <w:pStyle w:val="SingleTxtG"/>
        <w:tabs>
          <w:tab w:val="left" w:pos="2268"/>
        </w:tabs>
        <w:ind w:left="2268" w:hanging="1134"/>
        <w:rPr>
          <w:bCs/>
        </w:rPr>
      </w:pPr>
      <w:r w:rsidRPr="002241DD">
        <w:rPr>
          <w:bCs/>
        </w:rPr>
        <w:t>7.10.2.1</w:t>
      </w:r>
      <w:r w:rsidRPr="002241DD">
        <w:rPr>
          <w:bCs/>
        </w:rPr>
        <w:tab/>
        <w:t>Si les mesures sont effectuées en suivant la méthode décrite à l’annexe</w:t>
      </w:r>
      <w:r w:rsidR="00DC6632">
        <w:rPr>
          <w:bCs/>
        </w:rPr>
        <w:t> </w:t>
      </w:r>
      <w:r w:rsidRPr="002241DD">
        <w:rPr>
          <w:bCs/>
        </w:rPr>
        <w:t>7, la limite est logarithmiquement décroissante (62 à 52 </w:t>
      </w:r>
      <w:r>
        <w:rPr>
          <w:bCs/>
        </w:rPr>
        <w:t>dB</w:t>
      </w:r>
      <w:r w:rsidRPr="002241DD">
        <w:rPr>
          <w:bCs/>
        </w:rPr>
        <w:t>µV</w:t>
      </w:r>
      <w:r w:rsidRPr="002241DD">
        <w:t>/m</w:t>
      </w:r>
      <w:r w:rsidRPr="002241DD">
        <w:rPr>
          <w:bCs/>
        </w:rPr>
        <w:t xml:space="preserve">) dans la bande </w:t>
      </w:r>
      <w:r w:rsidRPr="002241DD">
        <w:rPr>
          <w:bCs/>
        </w:rPr>
        <w:lastRenderedPageBreak/>
        <w:t>de fréquences 30 à 75 MHz et logarithmiquement croissante (52 à 63 dBµV</w:t>
      </w:r>
      <w:r w:rsidRPr="002241DD">
        <w:t xml:space="preserve">/m) </w:t>
      </w:r>
      <w:r w:rsidRPr="002241DD">
        <w:rPr>
          <w:bCs/>
        </w:rPr>
        <w:t>dans la bande de fréquences 75 à 400 MHz, comme indiqué à l’annexe</w:t>
      </w:r>
      <w:r w:rsidR="00DC6632">
        <w:rPr>
          <w:bCs/>
        </w:rPr>
        <w:t> </w:t>
      </w:r>
      <w:r w:rsidRPr="002241DD">
        <w:rPr>
          <w:bCs/>
        </w:rPr>
        <w:t>6. Dans la bande 400 à 1 000 MHz, la limite reste constante (63 dBµV</w:t>
      </w:r>
      <w:r w:rsidRPr="002241DD">
        <w:t>/m)</w:t>
      </w:r>
      <w:r w:rsidRPr="002241DD">
        <w:rPr>
          <w:bCs/>
        </w:rPr>
        <w:t>.</w:t>
      </w:r>
    </w:p>
    <w:p w:rsidR="004342CE" w:rsidRPr="002241DD" w:rsidRDefault="004342CE" w:rsidP="00A834D0">
      <w:pPr>
        <w:pStyle w:val="SingleTxtG"/>
        <w:tabs>
          <w:tab w:val="left" w:pos="2268"/>
        </w:tabs>
        <w:ind w:left="2268" w:hanging="1134"/>
        <w:rPr>
          <w:bCs/>
        </w:rPr>
      </w:pPr>
      <w:r w:rsidRPr="002241DD">
        <w:rPr>
          <w:bCs/>
        </w:rPr>
        <w:t>7.10.2.2</w:t>
      </w:r>
      <w:r w:rsidRPr="002241DD">
        <w:rPr>
          <w:bCs/>
        </w:rPr>
        <w:tab/>
        <w:t>Les valeurs mesurées pour le SEEE représentatif de son type, exprimées en dBµV</w:t>
      </w:r>
      <w:r w:rsidRPr="002241DD">
        <w:t>/m</w:t>
      </w:r>
      <w:r w:rsidRPr="002241DD">
        <w:rPr>
          <w:bCs/>
        </w:rPr>
        <w:t>, doivent être inférieures aux limites d’homologation.</w:t>
      </w:r>
    </w:p>
    <w:p w:rsidR="004342CE" w:rsidRPr="002241DD" w:rsidRDefault="004342CE" w:rsidP="00DC6632">
      <w:pPr>
        <w:pStyle w:val="SingleTxtG"/>
        <w:keepNext/>
        <w:tabs>
          <w:tab w:val="left" w:pos="2268"/>
        </w:tabs>
        <w:ind w:left="2268" w:hanging="1134"/>
      </w:pPr>
      <w:r w:rsidRPr="002241DD">
        <w:rPr>
          <w:bCs/>
        </w:rPr>
        <w:t>7.11</w:t>
      </w:r>
      <w:r w:rsidRPr="002241DD">
        <w:rPr>
          <w:bCs/>
        </w:rPr>
        <w:tab/>
      </w:r>
      <w:r w:rsidRPr="002241DD">
        <w:rPr>
          <w:bCs/>
        </w:rPr>
        <w:tab/>
      </w:r>
      <w:r w:rsidRPr="002241DD">
        <w:t>Prescriptions relatives aux harmoniques émises par les SEEE sur les lignes d’alimentation en courant alternatif</w:t>
      </w:r>
    </w:p>
    <w:p w:rsidR="004342CE" w:rsidRPr="002241DD" w:rsidRDefault="004342CE" w:rsidP="00DC6632">
      <w:pPr>
        <w:pStyle w:val="SingleTxtG"/>
        <w:keepNext/>
        <w:tabs>
          <w:tab w:val="left" w:pos="2268"/>
        </w:tabs>
        <w:ind w:left="2268" w:hanging="1134"/>
      </w:pPr>
      <w:r w:rsidRPr="002241DD">
        <w:t>7.11.1</w:t>
      </w:r>
      <w:r w:rsidRPr="002241DD">
        <w:tab/>
        <w:t>Méthode de mesure</w:t>
      </w:r>
    </w:p>
    <w:p w:rsidR="004342CE" w:rsidRPr="002241DD" w:rsidRDefault="004342CE" w:rsidP="00DC6632">
      <w:pPr>
        <w:pStyle w:val="SingleTxtG"/>
        <w:ind w:left="2268"/>
      </w:pPr>
      <w:r w:rsidRPr="002241DD">
        <w:tab/>
        <w:t>Les émissions d’harmoniques sur les lignes d’alimentation en courant alternatif produites par un SEEE représentatif de son type sont mesurées selon la procédure décrite à l’annexe</w:t>
      </w:r>
      <w:r w:rsidR="00DC6632">
        <w:t> </w:t>
      </w:r>
      <w:r w:rsidRPr="002241DD">
        <w:t>17. La méthode de mesure est définie par le constructeur du véhicule en accord avec le service technique.</w:t>
      </w:r>
    </w:p>
    <w:p w:rsidR="004342CE" w:rsidRPr="002241DD" w:rsidRDefault="004342CE" w:rsidP="00DC6632">
      <w:pPr>
        <w:pStyle w:val="SingleTxtG"/>
        <w:keepNext/>
        <w:tabs>
          <w:tab w:val="left" w:pos="2268"/>
        </w:tabs>
        <w:ind w:left="2268" w:hanging="1134"/>
      </w:pPr>
      <w:r w:rsidRPr="002241DD">
        <w:t>7.11.2</w:t>
      </w:r>
      <w:r w:rsidRPr="002241DD">
        <w:tab/>
        <w:t>Limites pour l’homologation de type du SEEE</w:t>
      </w:r>
    </w:p>
    <w:p w:rsidR="004342CE" w:rsidRPr="002241DD" w:rsidRDefault="004342CE" w:rsidP="00DC6632">
      <w:pPr>
        <w:pStyle w:val="SingleTxtG"/>
        <w:tabs>
          <w:tab w:val="left" w:pos="2268"/>
        </w:tabs>
        <w:spacing w:after="240"/>
        <w:ind w:left="2268" w:hanging="1134"/>
      </w:pPr>
      <w:r w:rsidRPr="002241DD">
        <w:t>7.11.2.1</w:t>
      </w:r>
      <w:r w:rsidRPr="002241DD">
        <w:tab/>
        <w:t>Si les mesures sont faites selon la procédure décrite à l’annexe</w:t>
      </w:r>
      <w:r w:rsidR="00DC6632">
        <w:t> </w:t>
      </w:r>
      <w:r w:rsidRPr="002241DD">
        <w:t>17, les limites avec courant appelé ≤16</w:t>
      </w:r>
      <w:r w:rsidR="00DC6632">
        <w:t> </w:t>
      </w:r>
      <w:r w:rsidRPr="002241DD">
        <w:t>A par phase sont celles définies dans la norme CEI</w:t>
      </w:r>
      <w:r w:rsidR="00DC6632">
        <w:t> </w:t>
      </w:r>
      <w:r w:rsidRPr="002241DD">
        <w:t>61000-3-2 et indiquées dans le tableau</w:t>
      </w:r>
      <w:r w:rsidR="00DC6632">
        <w:t> </w:t>
      </w:r>
      <w:r w:rsidRPr="002241DD">
        <w:t>10.</w:t>
      </w:r>
    </w:p>
    <w:p w:rsidR="00DC6632" w:rsidRDefault="004342CE" w:rsidP="00DC6632">
      <w:pPr>
        <w:pStyle w:val="Heading1"/>
      </w:pPr>
      <w:r w:rsidRPr="002241DD">
        <w:t>Tableau 10</w:t>
      </w:r>
    </w:p>
    <w:p w:rsidR="004342CE" w:rsidRPr="00DC6632" w:rsidRDefault="004342CE" w:rsidP="00DC6632">
      <w:pPr>
        <w:pStyle w:val="Heading1"/>
        <w:spacing w:after="120"/>
        <w:ind w:right="1134"/>
        <w:rPr>
          <w:b/>
        </w:rPr>
      </w:pPr>
      <w:r w:rsidRPr="00DC6632">
        <w:rPr>
          <w:b/>
        </w:rPr>
        <w:t>Niveaux maximaux d’harmoniques (avec courant appelé ≤16 A par phase)</w:t>
      </w:r>
    </w:p>
    <w:tbl>
      <w:tblPr>
        <w:tblW w:w="7371" w:type="dxa"/>
        <w:tblInd w:w="1134"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588"/>
        <w:gridCol w:w="3783"/>
      </w:tblGrid>
      <w:tr w:rsidR="004342CE" w:rsidRPr="00DC6632" w:rsidTr="00DC6632">
        <w:trPr>
          <w:tblHeader/>
        </w:trPr>
        <w:tc>
          <w:tcPr>
            <w:tcW w:w="3660" w:type="dxa"/>
            <w:tcBorders>
              <w:bottom w:val="single" w:sz="12" w:space="0" w:color="auto"/>
            </w:tcBorders>
            <w:shd w:val="clear" w:color="auto" w:fill="auto"/>
            <w:vAlign w:val="bottom"/>
          </w:tcPr>
          <w:p w:rsidR="004342CE" w:rsidRPr="00DC6632" w:rsidRDefault="004342CE" w:rsidP="00DC6632">
            <w:pPr>
              <w:spacing w:before="80" w:after="80" w:line="200" w:lineRule="exact"/>
              <w:rPr>
                <w:i/>
                <w:sz w:val="16"/>
                <w:szCs w:val="16"/>
              </w:rPr>
            </w:pPr>
            <w:r w:rsidRPr="00DC6632">
              <w:rPr>
                <w:bCs/>
                <w:i/>
                <w:sz w:val="16"/>
                <w:szCs w:val="16"/>
              </w:rPr>
              <w:t>Rang d’harmoniques n</w:t>
            </w:r>
          </w:p>
        </w:tc>
        <w:tc>
          <w:tcPr>
            <w:tcW w:w="3860" w:type="dxa"/>
            <w:tcBorders>
              <w:bottom w:val="single" w:sz="12" w:space="0" w:color="auto"/>
            </w:tcBorders>
            <w:shd w:val="clear" w:color="auto" w:fill="auto"/>
            <w:vAlign w:val="bottom"/>
          </w:tcPr>
          <w:p w:rsidR="004342CE" w:rsidRPr="00DC6632" w:rsidRDefault="004342CE" w:rsidP="00DC6632">
            <w:pPr>
              <w:spacing w:before="80" w:after="80" w:line="200" w:lineRule="exact"/>
              <w:jc w:val="right"/>
              <w:rPr>
                <w:i/>
                <w:sz w:val="16"/>
                <w:szCs w:val="16"/>
              </w:rPr>
            </w:pPr>
            <w:r w:rsidRPr="00DC6632">
              <w:rPr>
                <w:i/>
                <w:iCs/>
                <w:sz w:val="16"/>
                <w:szCs w:val="16"/>
              </w:rPr>
              <w:t>Courant</w:t>
            </w:r>
            <w:r w:rsidRPr="00DC6632">
              <w:rPr>
                <w:bCs/>
                <w:i/>
                <w:sz w:val="16"/>
                <w:szCs w:val="16"/>
              </w:rPr>
              <w:t xml:space="preserve"> maximal admis d’harmoniques A</w:t>
            </w:r>
          </w:p>
        </w:tc>
      </w:tr>
      <w:tr w:rsidR="004342CE" w:rsidRPr="00DC6632" w:rsidTr="00DC6632">
        <w:tc>
          <w:tcPr>
            <w:tcW w:w="7520" w:type="dxa"/>
            <w:gridSpan w:val="2"/>
            <w:tcBorders>
              <w:top w:val="single" w:sz="12" w:space="0" w:color="auto"/>
            </w:tcBorders>
            <w:shd w:val="clear" w:color="auto" w:fill="auto"/>
            <w:vAlign w:val="bottom"/>
          </w:tcPr>
          <w:p w:rsidR="004342CE" w:rsidRPr="00DC6632" w:rsidRDefault="004342CE" w:rsidP="00DC6632">
            <w:pPr>
              <w:spacing w:before="40" w:after="40" w:line="220" w:lineRule="atLeast"/>
              <w:rPr>
                <w:sz w:val="18"/>
                <w:szCs w:val="18"/>
              </w:rPr>
            </w:pPr>
            <w:r w:rsidRPr="00DC6632">
              <w:rPr>
                <w:iCs/>
                <w:sz w:val="18"/>
                <w:szCs w:val="18"/>
              </w:rPr>
              <w:t>Harmoniques impaires</w:t>
            </w:r>
          </w:p>
        </w:tc>
      </w:tr>
      <w:tr w:rsidR="004342CE" w:rsidRPr="00DC6632" w:rsidTr="00DC6632">
        <w:tc>
          <w:tcPr>
            <w:tcW w:w="3660" w:type="dxa"/>
            <w:shd w:val="clear" w:color="auto" w:fill="auto"/>
          </w:tcPr>
          <w:p w:rsidR="004342CE" w:rsidRPr="00DC6632" w:rsidRDefault="004342CE" w:rsidP="00DC6632">
            <w:pPr>
              <w:spacing w:before="40" w:after="40" w:line="220" w:lineRule="atLeast"/>
              <w:rPr>
                <w:sz w:val="18"/>
                <w:szCs w:val="18"/>
              </w:rPr>
            </w:pPr>
            <w:r w:rsidRPr="00DC6632">
              <w:rPr>
                <w:sz w:val="18"/>
                <w:szCs w:val="18"/>
              </w:rPr>
              <w:t>3</w:t>
            </w:r>
          </w:p>
        </w:tc>
        <w:tc>
          <w:tcPr>
            <w:tcW w:w="3860" w:type="dxa"/>
            <w:shd w:val="clear" w:color="auto" w:fill="auto"/>
            <w:vAlign w:val="bottom"/>
          </w:tcPr>
          <w:p w:rsidR="004342CE" w:rsidRPr="00DC6632" w:rsidRDefault="004342CE" w:rsidP="00DC6632">
            <w:pPr>
              <w:spacing w:before="40" w:after="40" w:line="220" w:lineRule="atLeast"/>
              <w:jc w:val="right"/>
              <w:rPr>
                <w:sz w:val="18"/>
                <w:szCs w:val="18"/>
              </w:rPr>
            </w:pPr>
            <w:r w:rsidRPr="00DC6632">
              <w:rPr>
                <w:sz w:val="18"/>
                <w:szCs w:val="18"/>
              </w:rPr>
              <w:t>2,3</w:t>
            </w:r>
          </w:p>
        </w:tc>
      </w:tr>
      <w:tr w:rsidR="004342CE" w:rsidRPr="00DC6632" w:rsidTr="00DC6632">
        <w:tc>
          <w:tcPr>
            <w:tcW w:w="3660" w:type="dxa"/>
            <w:shd w:val="clear" w:color="auto" w:fill="auto"/>
          </w:tcPr>
          <w:p w:rsidR="004342CE" w:rsidRPr="00DC6632" w:rsidRDefault="004342CE" w:rsidP="00DC6632">
            <w:pPr>
              <w:spacing w:before="40" w:after="40" w:line="220" w:lineRule="atLeast"/>
              <w:rPr>
                <w:sz w:val="18"/>
                <w:szCs w:val="18"/>
              </w:rPr>
            </w:pPr>
            <w:r w:rsidRPr="00DC6632">
              <w:rPr>
                <w:sz w:val="18"/>
                <w:szCs w:val="18"/>
              </w:rPr>
              <w:t>5</w:t>
            </w:r>
          </w:p>
        </w:tc>
        <w:tc>
          <w:tcPr>
            <w:tcW w:w="3860" w:type="dxa"/>
            <w:shd w:val="clear" w:color="auto" w:fill="auto"/>
            <w:vAlign w:val="bottom"/>
          </w:tcPr>
          <w:p w:rsidR="004342CE" w:rsidRPr="00DC6632" w:rsidRDefault="004342CE" w:rsidP="00DC6632">
            <w:pPr>
              <w:spacing w:before="40" w:after="40" w:line="220" w:lineRule="atLeast"/>
              <w:jc w:val="right"/>
              <w:rPr>
                <w:sz w:val="18"/>
                <w:szCs w:val="18"/>
              </w:rPr>
            </w:pPr>
            <w:r w:rsidRPr="00DC6632">
              <w:rPr>
                <w:sz w:val="18"/>
                <w:szCs w:val="18"/>
              </w:rPr>
              <w:t>1,14</w:t>
            </w:r>
          </w:p>
        </w:tc>
      </w:tr>
      <w:tr w:rsidR="004342CE" w:rsidRPr="00DC6632" w:rsidTr="00DC6632">
        <w:tc>
          <w:tcPr>
            <w:tcW w:w="3660" w:type="dxa"/>
            <w:shd w:val="clear" w:color="auto" w:fill="auto"/>
          </w:tcPr>
          <w:p w:rsidR="004342CE" w:rsidRPr="00DC6632" w:rsidRDefault="004342CE" w:rsidP="00DC6632">
            <w:pPr>
              <w:spacing w:before="40" w:after="40" w:line="220" w:lineRule="atLeast"/>
              <w:rPr>
                <w:sz w:val="18"/>
                <w:szCs w:val="18"/>
              </w:rPr>
            </w:pPr>
            <w:r w:rsidRPr="00DC6632">
              <w:rPr>
                <w:sz w:val="18"/>
                <w:szCs w:val="18"/>
              </w:rPr>
              <w:t>7</w:t>
            </w:r>
          </w:p>
        </w:tc>
        <w:tc>
          <w:tcPr>
            <w:tcW w:w="3860" w:type="dxa"/>
            <w:shd w:val="clear" w:color="auto" w:fill="auto"/>
            <w:vAlign w:val="bottom"/>
          </w:tcPr>
          <w:p w:rsidR="004342CE" w:rsidRPr="00DC6632" w:rsidRDefault="004342CE" w:rsidP="00DC6632">
            <w:pPr>
              <w:spacing w:before="40" w:after="40" w:line="220" w:lineRule="atLeast"/>
              <w:jc w:val="right"/>
              <w:rPr>
                <w:sz w:val="18"/>
                <w:szCs w:val="18"/>
              </w:rPr>
            </w:pPr>
            <w:r w:rsidRPr="00DC6632">
              <w:rPr>
                <w:sz w:val="18"/>
                <w:szCs w:val="18"/>
              </w:rPr>
              <w:t>0,77</w:t>
            </w:r>
          </w:p>
        </w:tc>
      </w:tr>
      <w:tr w:rsidR="004342CE" w:rsidRPr="00DC6632" w:rsidTr="00DC6632">
        <w:tc>
          <w:tcPr>
            <w:tcW w:w="3660" w:type="dxa"/>
            <w:shd w:val="clear" w:color="auto" w:fill="auto"/>
          </w:tcPr>
          <w:p w:rsidR="004342CE" w:rsidRPr="00DC6632" w:rsidRDefault="004342CE" w:rsidP="00DC6632">
            <w:pPr>
              <w:spacing w:before="40" w:after="40" w:line="220" w:lineRule="atLeast"/>
              <w:rPr>
                <w:sz w:val="18"/>
                <w:szCs w:val="18"/>
              </w:rPr>
            </w:pPr>
            <w:r w:rsidRPr="00DC6632">
              <w:rPr>
                <w:sz w:val="18"/>
                <w:szCs w:val="18"/>
              </w:rPr>
              <w:t>9</w:t>
            </w:r>
          </w:p>
        </w:tc>
        <w:tc>
          <w:tcPr>
            <w:tcW w:w="3860" w:type="dxa"/>
            <w:shd w:val="clear" w:color="auto" w:fill="auto"/>
            <w:vAlign w:val="bottom"/>
          </w:tcPr>
          <w:p w:rsidR="004342CE" w:rsidRPr="00DC6632" w:rsidRDefault="004342CE" w:rsidP="00DC6632">
            <w:pPr>
              <w:spacing w:before="40" w:after="40" w:line="220" w:lineRule="atLeast"/>
              <w:jc w:val="right"/>
              <w:rPr>
                <w:sz w:val="18"/>
                <w:szCs w:val="18"/>
              </w:rPr>
            </w:pPr>
            <w:r w:rsidRPr="00DC6632">
              <w:rPr>
                <w:sz w:val="18"/>
                <w:szCs w:val="18"/>
              </w:rPr>
              <w:t>0,40</w:t>
            </w:r>
          </w:p>
        </w:tc>
      </w:tr>
      <w:tr w:rsidR="004342CE" w:rsidRPr="00DC6632" w:rsidTr="00DC6632">
        <w:tc>
          <w:tcPr>
            <w:tcW w:w="3660" w:type="dxa"/>
            <w:shd w:val="clear" w:color="auto" w:fill="auto"/>
          </w:tcPr>
          <w:p w:rsidR="004342CE" w:rsidRPr="00DC6632" w:rsidRDefault="004342CE" w:rsidP="00DC6632">
            <w:pPr>
              <w:spacing w:before="40" w:after="40" w:line="220" w:lineRule="atLeast"/>
              <w:rPr>
                <w:sz w:val="18"/>
                <w:szCs w:val="18"/>
              </w:rPr>
            </w:pPr>
            <w:r w:rsidRPr="00DC6632">
              <w:rPr>
                <w:sz w:val="18"/>
                <w:szCs w:val="18"/>
              </w:rPr>
              <w:t>11</w:t>
            </w:r>
          </w:p>
        </w:tc>
        <w:tc>
          <w:tcPr>
            <w:tcW w:w="3860" w:type="dxa"/>
            <w:shd w:val="clear" w:color="auto" w:fill="auto"/>
            <w:vAlign w:val="bottom"/>
          </w:tcPr>
          <w:p w:rsidR="004342CE" w:rsidRPr="00DC6632" w:rsidRDefault="004342CE" w:rsidP="00DC6632">
            <w:pPr>
              <w:spacing w:before="40" w:after="40" w:line="220" w:lineRule="atLeast"/>
              <w:jc w:val="right"/>
              <w:rPr>
                <w:sz w:val="18"/>
                <w:szCs w:val="18"/>
              </w:rPr>
            </w:pPr>
            <w:r w:rsidRPr="00DC6632">
              <w:rPr>
                <w:sz w:val="18"/>
                <w:szCs w:val="18"/>
              </w:rPr>
              <w:t>0,33</w:t>
            </w:r>
          </w:p>
        </w:tc>
      </w:tr>
      <w:tr w:rsidR="004342CE" w:rsidRPr="00DC6632" w:rsidTr="00DC6632">
        <w:tc>
          <w:tcPr>
            <w:tcW w:w="3660" w:type="dxa"/>
            <w:shd w:val="clear" w:color="auto" w:fill="auto"/>
          </w:tcPr>
          <w:p w:rsidR="004342CE" w:rsidRPr="00DC6632" w:rsidRDefault="004342CE" w:rsidP="00DC6632">
            <w:pPr>
              <w:spacing w:before="40" w:after="40" w:line="220" w:lineRule="atLeast"/>
              <w:rPr>
                <w:sz w:val="18"/>
                <w:szCs w:val="18"/>
              </w:rPr>
            </w:pPr>
            <w:r w:rsidRPr="00DC6632">
              <w:rPr>
                <w:sz w:val="18"/>
                <w:szCs w:val="18"/>
              </w:rPr>
              <w:t>13</w:t>
            </w:r>
          </w:p>
        </w:tc>
        <w:tc>
          <w:tcPr>
            <w:tcW w:w="3860" w:type="dxa"/>
            <w:shd w:val="clear" w:color="auto" w:fill="auto"/>
            <w:vAlign w:val="bottom"/>
          </w:tcPr>
          <w:p w:rsidR="004342CE" w:rsidRPr="00DC6632" w:rsidRDefault="004342CE" w:rsidP="00DC6632">
            <w:pPr>
              <w:spacing w:before="40" w:after="40" w:line="220" w:lineRule="atLeast"/>
              <w:jc w:val="right"/>
              <w:rPr>
                <w:sz w:val="18"/>
                <w:szCs w:val="18"/>
              </w:rPr>
            </w:pPr>
            <w:r w:rsidRPr="00DC6632">
              <w:rPr>
                <w:sz w:val="18"/>
                <w:szCs w:val="18"/>
              </w:rPr>
              <w:t>0,21</w:t>
            </w:r>
          </w:p>
        </w:tc>
      </w:tr>
      <w:tr w:rsidR="004342CE" w:rsidRPr="00DC6632" w:rsidTr="00DC6632">
        <w:tc>
          <w:tcPr>
            <w:tcW w:w="3660" w:type="dxa"/>
            <w:shd w:val="clear" w:color="auto" w:fill="auto"/>
          </w:tcPr>
          <w:p w:rsidR="004342CE" w:rsidRPr="00DC6632" w:rsidRDefault="004342CE" w:rsidP="00DC6632">
            <w:pPr>
              <w:spacing w:before="40" w:after="40" w:line="220" w:lineRule="atLeast"/>
              <w:rPr>
                <w:sz w:val="18"/>
                <w:szCs w:val="18"/>
              </w:rPr>
            </w:pPr>
            <w:r w:rsidRPr="00DC6632">
              <w:rPr>
                <w:sz w:val="18"/>
                <w:szCs w:val="18"/>
              </w:rPr>
              <w:t>15 ≤ n ≤ 39</w:t>
            </w:r>
          </w:p>
        </w:tc>
        <w:tc>
          <w:tcPr>
            <w:tcW w:w="3860" w:type="dxa"/>
            <w:shd w:val="clear" w:color="auto" w:fill="auto"/>
            <w:vAlign w:val="bottom"/>
          </w:tcPr>
          <w:p w:rsidR="004342CE" w:rsidRPr="00DC6632" w:rsidRDefault="004342CE" w:rsidP="00DC6632">
            <w:pPr>
              <w:spacing w:before="40" w:after="40" w:line="220" w:lineRule="atLeast"/>
              <w:jc w:val="right"/>
              <w:rPr>
                <w:sz w:val="18"/>
                <w:szCs w:val="18"/>
              </w:rPr>
            </w:pPr>
            <w:r w:rsidRPr="00DC6632">
              <w:rPr>
                <w:sz w:val="18"/>
                <w:szCs w:val="18"/>
              </w:rPr>
              <w:t>0,15x15/n</w:t>
            </w:r>
          </w:p>
        </w:tc>
      </w:tr>
      <w:tr w:rsidR="004342CE" w:rsidRPr="00DC6632" w:rsidTr="00DC6632">
        <w:tc>
          <w:tcPr>
            <w:tcW w:w="7520" w:type="dxa"/>
            <w:gridSpan w:val="2"/>
            <w:shd w:val="clear" w:color="auto" w:fill="auto"/>
            <w:vAlign w:val="bottom"/>
          </w:tcPr>
          <w:p w:rsidR="004342CE" w:rsidRPr="00DC6632" w:rsidRDefault="004342CE" w:rsidP="00DC6632">
            <w:pPr>
              <w:spacing w:before="40" w:after="40" w:line="220" w:lineRule="atLeast"/>
              <w:rPr>
                <w:sz w:val="18"/>
                <w:szCs w:val="18"/>
              </w:rPr>
            </w:pPr>
            <w:r w:rsidRPr="00DC6632">
              <w:rPr>
                <w:iCs/>
                <w:sz w:val="18"/>
                <w:szCs w:val="18"/>
              </w:rPr>
              <w:t>Harmoniques paires</w:t>
            </w:r>
          </w:p>
        </w:tc>
      </w:tr>
      <w:tr w:rsidR="004342CE" w:rsidRPr="00DC6632" w:rsidTr="00DC6632">
        <w:tc>
          <w:tcPr>
            <w:tcW w:w="3660" w:type="dxa"/>
            <w:shd w:val="clear" w:color="auto" w:fill="auto"/>
          </w:tcPr>
          <w:p w:rsidR="004342CE" w:rsidRPr="00DC6632" w:rsidRDefault="004342CE" w:rsidP="00DC6632">
            <w:pPr>
              <w:spacing w:before="40" w:after="40" w:line="220" w:lineRule="atLeast"/>
              <w:rPr>
                <w:sz w:val="18"/>
                <w:szCs w:val="18"/>
              </w:rPr>
            </w:pPr>
            <w:r w:rsidRPr="00DC6632">
              <w:rPr>
                <w:sz w:val="18"/>
                <w:szCs w:val="18"/>
              </w:rPr>
              <w:t>2</w:t>
            </w:r>
          </w:p>
        </w:tc>
        <w:tc>
          <w:tcPr>
            <w:tcW w:w="3860" w:type="dxa"/>
            <w:shd w:val="clear" w:color="auto" w:fill="auto"/>
            <w:vAlign w:val="bottom"/>
          </w:tcPr>
          <w:p w:rsidR="004342CE" w:rsidRPr="00DC6632" w:rsidRDefault="004342CE" w:rsidP="00DC6632">
            <w:pPr>
              <w:spacing w:before="40" w:after="40" w:line="220" w:lineRule="atLeast"/>
              <w:jc w:val="right"/>
              <w:rPr>
                <w:sz w:val="18"/>
                <w:szCs w:val="18"/>
              </w:rPr>
            </w:pPr>
            <w:r w:rsidRPr="00DC6632">
              <w:rPr>
                <w:sz w:val="18"/>
                <w:szCs w:val="18"/>
              </w:rPr>
              <w:t>1,08</w:t>
            </w:r>
          </w:p>
        </w:tc>
      </w:tr>
      <w:tr w:rsidR="004342CE" w:rsidRPr="00DC6632" w:rsidTr="00DC6632">
        <w:tc>
          <w:tcPr>
            <w:tcW w:w="3660" w:type="dxa"/>
            <w:shd w:val="clear" w:color="auto" w:fill="auto"/>
          </w:tcPr>
          <w:p w:rsidR="004342CE" w:rsidRPr="00DC6632" w:rsidRDefault="004342CE" w:rsidP="00DC6632">
            <w:pPr>
              <w:spacing w:before="40" w:after="40" w:line="220" w:lineRule="atLeast"/>
              <w:rPr>
                <w:sz w:val="18"/>
                <w:szCs w:val="18"/>
              </w:rPr>
            </w:pPr>
            <w:r w:rsidRPr="00DC6632">
              <w:rPr>
                <w:sz w:val="18"/>
                <w:szCs w:val="18"/>
              </w:rPr>
              <w:t>4</w:t>
            </w:r>
          </w:p>
        </w:tc>
        <w:tc>
          <w:tcPr>
            <w:tcW w:w="3860" w:type="dxa"/>
            <w:shd w:val="clear" w:color="auto" w:fill="auto"/>
            <w:vAlign w:val="bottom"/>
          </w:tcPr>
          <w:p w:rsidR="004342CE" w:rsidRPr="00DC6632" w:rsidRDefault="004342CE" w:rsidP="00DC6632">
            <w:pPr>
              <w:spacing w:before="40" w:after="40" w:line="220" w:lineRule="atLeast"/>
              <w:jc w:val="right"/>
              <w:rPr>
                <w:sz w:val="18"/>
                <w:szCs w:val="18"/>
              </w:rPr>
            </w:pPr>
            <w:r w:rsidRPr="00DC6632">
              <w:rPr>
                <w:sz w:val="18"/>
                <w:szCs w:val="18"/>
              </w:rPr>
              <w:t>0,43</w:t>
            </w:r>
          </w:p>
        </w:tc>
      </w:tr>
      <w:tr w:rsidR="004342CE" w:rsidRPr="00DC6632" w:rsidTr="00DC6632">
        <w:tc>
          <w:tcPr>
            <w:tcW w:w="3660" w:type="dxa"/>
            <w:tcBorders>
              <w:bottom w:val="single" w:sz="4" w:space="0" w:color="auto"/>
            </w:tcBorders>
            <w:shd w:val="clear" w:color="auto" w:fill="auto"/>
          </w:tcPr>
          <w:p w:rsidR="004342CE" w:rsidRPr="00DC6632" w:rsidRDefault="004342CE" w:rsidP="00DC6632">
            <w:pPr>
              <w:spacing w:before="40" w:after="40" w:line="220" w:lineRule="atLeast"/>
              <w:rPr>
                <w:sz w:val="18"/>
                <w:szCs w:val="18"/>
              </w:rPr>
            </w:pPr>
            <w:r w:rsidRPr="00DC6632">
              <w:rPr>
                <w:sz w:val="18"/>
                <w:szCs w:val="18"/>
              </w:rPr>
              <w:t>6</w:t>
            </w:r>
          </w:p>
        </w:tc>
        <w:tc>
          <w:tcPr>
            <w:tcW w:w="3860" w:type="dxa"/>
            <w:tcBorders>
              <w:bottom w:val="single" w:sz="4" w:space="0" w:color="auto"/>
            </w:tcBorders>
            <w:shd w:val="clear" w:color="auto" w:fill="auto"/>
            <w:vAlign w:val="bottom"/>
          </w:tcPr>
          <w:p w:rsidR="004342CE" w:rsidRPr="00DC6632" w:rsidRDefault="004342CE" w:rsidP="00DC6632">
            <w:pPr>
              <w:spacing w:before="40" w:after="40" w:line="220" w:lineRule="atLeast"/>
              <w:jc w:val="right"/>
              <w:rPr>
                <w:sz w:val="18"/>
                <w:szCs w:val="18"/>
              </w:rPr>
            </w:pPr>
            <w:r w:rsidRPr="00DC6632">
              <w:rPr>
                <w:sz w:val="18"/>
                <w:szCs w:val="18"/>
              </w:rPr>
              <w:t>0,30</w:t>
            </w:r>
          </w:p>
        </w:tc>
      </w:tr>
      <w:tr w:rsidR="004342CE" w:rsidRPr="00DC6632" w:rsidTr="00DC6632">
        <w:tc>
          <w:tcPr>
            <w:tcW w:w="3660" w:type="dxa"/>
            <w:tcBorders>
              <w:bottom w:val="single" w:sz="12" w:space="0" w:color="auto"/>
            </w:tcBorders>
            <w:shd w:val="clear" w:color="auto" w:fill="auto"/>
          </w:tcPr>
          <w:p w:rsidR="004342CE" w:rsidRPr="00DC6632" w:rsidRDefault="004342CE" w:rsidP="00DC6632">
            <w:pPr>
              <w:spacing w:before="40" w:after="40" w:line="220" w:lineRule="atLeast"/>
              <w:rPr>
                <w:sz w:val="18"/>
                <w:szCs w:val="18"/>
              </w:rPr>
            </w:pPr>
            <w:r w:rsidRPr="00DC6632">
              <w:rPr>
                <w:sz w:val="18"/>
                <w:szCs w:val="18"/>
              </w:rPr>
              <w:t>8 ≤ n ≤ 40</w:t>
            </w:r>
          </w:p>
        </w:tc>
        <w:tc>
          <w:tcPr>
            <w:tcW w:w="3860" w:type="dxa"/>
            <w:tcBorders>
              <w:bottom w:val="single" w:sz="12" w:space="0" w:color="auto"/>
            </w:tcBorders>
            <w:shd w:val="clear" w:color="auto" w:fill="auto"/>
            <w:vAlign w:val="bottom"/>
          </w:tcPr>
          <w:p w:rsidR="004342CE" w:rsidRPr="00DC6632" w:rsidRDefault="004342CE" w:rsidP="00DC6632">
            <w:pPr>
              <w:spacing w:before="40" w:after="40" w:line="220" w:lineRule="atLeast"/>
              <w:jc w:val="right"/>
              <w:rPr>
                <w:sz w:val="18"/>
                <w:szCs w:val="18"/>
              </w:rPr>
            </w:pPr>
            <w:r w:rsidRPr="00DC6632">
              <w:rPr>
                <w:sz w:val="18"/>
                <w:szCs w:val="18"/>
              </w:rPr>
              <w:t>0,23x8/n</w:t>
            </w:r>
          </w:p>
        </w:tc>
      </w:tr>
    </w:tbl>
    <w:p w:rsidR="004342CE" w:rsidRPr="002241DD" w:rsidRDefault="004342CE" w:rsidP="00DC6632">
      <w:pPr>
        <w:pStyle w:val="SingleTxtG"/>
        <w:tabs>
          <w:tab w:val="left" w:pos="2268"/>
        </w:tabs>
        <w:spacing w:before="240" w:after="240"/>
        <w:ind w:left="2268" w:hanging="1134"/>
      </w:pPr>
      <w:r w:rsidRPr="002241DD">
        <w:t>7.11.2.2</w:t>
      </w:r>
      <w:r w:rsidRPr="002241DD">
        <w:tab/>
        <w:t>Si les mesures sont faites selon la procédure décrite à l’annexe</w:t>
      </w:r>
      <w:r w:rsidR="00DC6632">
        <w:t> </w:t>
      </w:r>
      <w:r w:rsidRPr="002241DD">
        <w:t>17, les limites avec courant appelé &gt;16</w:t>
      </w:r>
      <w:r>
        <w:t> A et ≤75 </w:t>
      </w:r>
      <w:r w:rsidRPr="002241DD">
        <w:t>A par phase sont celles définies dans la norme CEI 61000-3-12 et indiquées dans le tableau</w:t>
      </w:r>
      <w:r w:rsidR="00DC6632">
        <w:t> </w:t>
      </w:r>
      <w:r w:rsidRPr="002241DD">
        <w:t>11, le tableau 12 et le tableau</w:t>
      </w:r>
      <w:r w:rsidR="00DC6632">
        <w:t> </w:t>
      </w:r>
      <w:r w:rsidRPr="002241DD">
        <w:t>13.</w:t>
      </w:r>
    </w:p>
    <w:p w:rsidR="00DC6632" w:rsidRDefault="004342CE" w:rsidP="00DC6632">
      <w:pPr>
        <w:pStyle w:val="Heading1"/>
      </w:pPr>
      <w:r w:rsidRPr="002241DD">
        <w:t>Tableau 11</w:t>
      </w:r>
    </w:p>
    <w:p w:rsidR="004342CE" w:rsidRPr="00DC6632" w:rsidRDefault="004342CE" w:rsidP="00DC6632">
      <w:pPr>
        <w:pStyle w:val="Heading1"/>
        <w:spacing w:after="120"/>
        <w:ind w:right="1134"/>
        <w:rPr>
          <w:b/>
        </w:rPr>
      </w:pPr>
      <w:r w:rsidRPr="00DC6632">
        <w:rPr>
          <w:b/>
        </w:rPr>
        <w:t>Niveaux maximaux d’harmoniques (avec courant appelé &gt;16</w:t>
      </w:r>
      <w:r w:rsidR="00DC6632">
        <w:rPr>
          <w:b/>
        </w:rPr>
        <w:t> </w:t>
      </w:r>
      <w:r w:rsidRPr="00DC6632">
        <w:rPr>
          <w:b/>
        </w:rPr>
        <w:t>A et ≤75</w:t>
      </w:r>
      <w:r w:rsidR="00DC6632">
        <w:rPr>
          <w:b/>
        </w:rPr>
        <w:t> </w:t>
      </w:r>
      <w:r w:rsidRPr="00DC6632">
        <w:rPr>
          <w:b/>
        </w:rPr>
        <w:t>A par phase) pour les équipements monophasés ou les équipements autres que les équipements triphasés équilibrés</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31"/>
        <w:gridCol w:w="748"/>
        <w:gridCol w:w="705"/>
        <w:gridCol w:w="793"/>
        <w:gridCol w:w="793"/>
        <w:gridCol w:w="793"/>
        <w:gridCol w:w="793"/>
        <w:gridCol w:w="886"/>
        <w:gridCol w:w="929"/>
      </w:tblGrid>
      <w:tr w:rsidR="004342CE" w:rsidRPr="00DC6632" w:rsidTr="00F03777">
        <w:trPr>
          <w:tblHeader/>
        </w:trPr>
        <w:tc>
          <w:tcPr>
            <w:tcW w:w="931" w:type="dxa"/>
            <w:tcBorders>
              <w:bottom w:val="single" w:sz="12" w:space="0" w:color="auto"/>
            </w:tcBorders>
            <w:shd w:val="clear" w:color="auto" w:fill="auto"/>
            <w:vAlign w:val="bottom"/>
          </w:tcPr>
          <w:p w:rsidR="004342CE" w:rsidRPr="00DC6632" w:rsidRDefault="004342CE" w:rsidP="00DC6632">
            <w:pPr>
              <w:spacing w:before="80" w:after="80" w:line="200" w:lineRule="exact"/>
              <w:rPr>
                <w:i/>
                <w:sz w:val="16"/>
                <w:szCs w:val="16"/>
              </w:rPr>
            </w:pPr>
            <w:r w:rsidRPr="00DC6632">
              <w:rPr>
                <w:bCs/>
                <w:i/>
                <w:sz w:val="16"/>
                <w:szCs w:val="16"/>
              </w:rPr>
              <w:t>Minimum R</w:t>
            </w:r>
            <w:r w:rsidRPr="00DC6632">
              <w:rPr>
                <w:bCs/>
                <w:i/>
                <w:sz w:val="16"/>
                <w:szCs w:val="16"/>
                <w:vertAlign w:val="subscript"/>
              </w:rPr>
              <w:t>sce</w:t>
            </w:r>
          </w:p>
        </w:tc>
        <w:tc>
          <w:tcPr>
            <w:tcW w:w="4625" w:type="dxa"/>
            <w:gridSpan w:val="6"/>
            <w:tcBorders>
              <w:bottom w:val="single" w:sz="12" w:space="0" w:color="auto"/>
            </w:tcBorders>
            <w:shd w:val="clear" w:color="auto" w:fill="auto"/>
            <w:vAlign w:val="bottom"/>
          </w:tcPr>
          <w:p w:rsidR="004342CE" w:rsidRPr="00DC6632" w:rsidRDefault="004342CE" w:rsidP="00DC6632">
            <w:pPr>
              <w:spacing w:before="80" w:after="80" w:line="200" w:lineRule="exact"/>
              <w:jc w:val="center"/>
              <w:rPr>
                <w:i/>
                <w:sz w:val="16"/>
                <w:szCs w:val="16"/>
              </w:rPr>
            </w:pPr>
            <w:r w:rsidRPr="00DC6632">
              <w:rPr>
                <w:bCs/>
                <w:i/>
                <w:sz w:val="16"/>
                <w:szCs w:val="16"/>
              </w:rPr>
              <w:t>Courant acceptable individuel d’harmoniques I</w:t>
            </w:r>
            <w:r w:rsidRPr="00DC6632">
              <w:rPr>
                <w:bCs/>
                <w:i/>
                <w:sz w:val="16"/>
                <w:szCs w:val="16"/>
                <w:vertAlign w:val="subscript"/>
              </w:rPr>
              <w:t>n</w:t>
            </w:r>
            <w:r w:rsidRPr="00DC6632">
              <w:rPr>
                <w:bCs/>
                <w:i/>
                <w:sz w:val="16"/>
                <w:szCs w:val="16"/>
              </w:rPr>
              <w:t>/I</w:t>
            </w:r>
            <w:r w:rsidRPr="00DC6632">
              <w:rPr>
                <w:bCs/>
                <w:i/>
                <w:sz w:val="16"/>
                <w:szCs w:val="16"/>
                <w:vertAlign w:val="subscript"/>
              </w:rPr>
              <w:t>1</w:t>
            </w:r>
            <w:r w:rsidRPr="00DC6632">
              <w:rPr>
                <w:bCs/>
                <w:i/>
                <w:sz w:val="16"/>
                <w:szCs w:val="16"/>
              </w:rPr>
              <w:t xml:space="preserve"> %</w:t>
            </w:r>
          </w:p>
        </w:tc>
        <w:tc>
          <w:tcPr>
            <w:tcW w:w="1815" w:type="dxa"/>
            <w:gridSpan w:val="2"/>
            <w:tcBorders>
              <w:bottom w:val="single" w:sz="12" w:space="0" w:color="auto"/>
            </w:tcBorders>
            <w:shd w:val="clear" w:color="auto" w:fill="auto"/>
            <w:vAlign w:val="bottom"/>
          </w:tcPr>
          <w:p w:rsidR="004342CE" w:rsidRPr="00DC6632" w:rsidRDefault="004342CE" w:rsidP="00DC6632">
            <w:pPr>
              <w:spacing w:before="80" w:after="80" w:line="200" w:lineRule="exact"/>
              <w:jc w:val="center"/>
              <w:rPr>
                <w:i/>
                <w:sz w:val="16"/>
                <w:szCs w:val="16"/>
              </w:rPr>
            </w:pPr>
            <w:r w:rsidRPr="00DC6632">
              <w:rPr>
                <w:bCs/>
                <w:i/>
                <w:sz w:val="16"/>
                <w:szCs w:val="16"/>
              </w:rPr>
              <w:t xml:space="preserve">Taux de courant </w:t>
            </w:r>
            <w:r w:rsidR="00F03777">
              <w:rPr>
                <w:bCs/>
                <w:i/>
                <w:sz w:val="16"/>
                <w:szCs w:val="16"/>
              </w:rPr>
              <w:br/>
            </w:r>
            <w:r w:rsidRPr="00DC6632">
              <w:rPr>
                <w:bCs/>
                <w:i/>
                <w:sz w:val="16"/>
                <w:szCs w:val="16"/>
              </w:rPr>
              <w:t xml:space="preserve">maximal </w:t>
            </w:r>
            <w:r w:rsidR="00F03777">
              <w:rPr>
                <w:bCs/>
                <w:i/>
                <w:sz w:val="16"/>
                <w:szCs w:val="16"/>
              </w:rPr>
              <w:br/>
            </w:r>
            <w:r w:rsidRPr="00DC6632">
              <w:rPr>
                <w:bCs/>
                <w:i/>
                <w:sz w:val="16"/>
                <w:szCs w:val="16"/>
              </w:rPr>
              <w:t>d’harmoniques %</w:t>
            </w:r>
          </w:p>
        </w:tc>
      </w:tr>
      <w:tr w:rsidR="00DC6632" w:rsidRPr="002241DD" w:rsidTr="00F03777">
        <w:trPr>
          <w:tblHeader/>
        </w:trPr>
        <w:tc>
          <w:tcPr>
            <w:tcW w:w="931" w:type="dxa"/>
            <w:tcBorders>
              <w:top w:val="single" w:sz="12" w:space="0" w:color="auto"/>
              <w:bottom w:val="single" w:sz="4" w:space="0" w:color="auto"/>
            </w:tcBorders>
            <w:shd w:val="clear" w:color="auto" w:fill="auto"/>
            <w:vAlign w:val="bottom"/>
          </w:tcPr>
          <w:p w:rsidR="00DC6632" w:rsidRPr="00DC6632" w:rsidRDefault="00DC6632" w:rsidP="00DC6632">
            <w:pPr>
              <w:spacing w:before="40" w:after="40" w:line="220" w:lineRule="atLeast"/>
              <w:rPr>
                <w:i/>
                <w:sz w:val="18"/>
                <w:szCs w:val="18"/>
              </w:rPr>
            </w:pPr>
          </w:p>
        </w:tc>
        <w:tc>
          <w:tcPr>
            <w:tcW w:w="748" w:type="dxa"/>
            <w:tcBorders>
              <w:top w:val="single" w:sz="12" w:space="0" w:color="auto"/>
              <w:bottom w:val="single" w:sz="4" w:space="0" w:color="auto"/>
            </w:tcBorders>
            <w:shd w:val="clear" w:color="auto" w:fill="auto"/>
            <w:vAlign w:val="bottom"/>
          </w:tcPr>
          <w:p w:rsidR="00DC6632" w:rsidRPr="00DC6632" w:rsidRDefault="00DC6632" w:rsidP="00F03777">
            <w:pPr>
              <w:spacing w:before="40" w:after="40" w:line="220" w:lineRule="atLeast"/>
              <w:jc w:val="right"/>
              <w:rPr>
                <w:i/>
                <w:sz w:val="18"/>
                <w:szCs w:val="18"/>
              </w:rPr>
            </w:pPr>
            <w:r w:rsidRPr="00DC6632">
              <w:rPr>
                <w:i/>
                <w:sz w:val="18"/>
                <w:szCs w:val="18"/>
              </w:rPr>
              <w:t>I</w:t>
            </w:r>
            <w:r w:rsidRPr="00DC6632">
              <w:rPr>
                <w:i/>
                <w:sz w:val="18"/>
                <w:szCs w:val="18"/>
                <w:vertAlign w:val="subscript"/>
              </w:rPr>
              <w:t>3</w:t>
            </w:r>
          </w:p>
        </w:tc>
        <w:tc>
          <w:tcPr>
            <w:tcW w:w="705" w:type="dxa"/>
            <w:tcBorders>
              <w:top w:val="single" w:sz="12" w:space="0" w:color="auto"/>
              <w:bottom w:val="single" w:sz="4" w:space="0" w:color="auto"/>
            </w:tcBorders>
            <w:shd w:val="clear" w:color="auto" w:fill="auto"/>
            <w:vAlign w:val="bottom"/>
          </w:tcPr>
          <w:p w:rsidR="00DC6632" w:rsidRPr="00DC6632" w:rsidRDefault="00DC6632" w:rsidP="00F03777">
            <w:pPr>
              <w:spacing w:before="40" w:after="40" w:line="220" w:lineRule="atLeast"/>
              <w:jc w:val="right"/>
              <w:rPr>
                <w:i/>
                <w:sz w:val="18"/>
                <w:szCs w:val="18"/>
              </w:rPr>
            </w:pPr>
            <w:r w:rsidRPr="00DC6632">
              <w:rPr>
                <w:i/>
                <w:sz w:val="18"/>
                <w:szCs w:val="18"/>
              </w:rPr>
              <w:t>I</w:t>
            </w:r>
            <w:r w:rsidRPr="00DC6632">
              <w:rPr>
                <w:i/>
                <w:sz w:val="18"/>
                <w:szCs w:val="18"/>
                <w:vertAlign w:val="subscript"/>
              </w:rPr>
              <w:t>5</w:t>
            </w:r>
          </w:p>
        </w:tc>
        <w:tc>
          <w:tcPr>
            <w:tcW w:w="793" w:type="dxa"/>
            <w:tcBorders>
              <w:top w:val="single" w:sz="12" w:space="0" w:color="auto"/>
              <w:bottom w:val="single" w:sz="4" w:space="0" w:color="auto"/>
            </w:tcBorders>
            <w:shd w:val="clear" w:color="auto" w:fill="auto"/>
            <w:vAlign w:val="bottom"/>
          </w:tcPr>
          <w:p w:rsidR="00DC6632" w:rsidRPr="00DC6632" w:rsidRDefault="00DC6632" w:rsidP="00F03777">
            <w:pPr>
              <w:spacing w:before="40" w:after="40" w:line="220" w:lineRule="atLeast"/>
              <w:jc w:val="right"/>
              <w:rPr>
                <w:i/>
                <w:sz w:val="18"/>
                <w:szCs w:val="18"/>
              </w:rPr>
            </w:pPr>
            <w:r w:rsidRPr="00DC6632">
              <w:rPr>
                <w:i/>
                <w:sz w:val="18"/>
                <w:szCs w:val="18"/>
              </w:rPr>
              <w:t>I</w:t>
            </w:r>
            <w:r w:rsidRPr="00DC6632">
              <w:rPr>
                <w:i/>
                <w:sz w:val="18"/>
                <w:szCs w:val="18"/>
                <w:vertAlign w:val="subscript"/>
              </w:rPr>
              <w:t>7</w:t>
            </w:r>
          </w:p>
        </w:tc>
        <w:tc>
          <w:tcPr>
            <w:tcW w:w="793" w:type="dxa"/>
            <w:tcBorders>
              <w:top w:val="single" w:sz="12" w:space="0" w:color="auto"/>
              <w:bottom w:val="single" w:sz="4" w:space="0" w:color="auto"/>
            </w:tcBorders>
            <w:shd w:val="clear" w:color="auto" w:fill="auto"/>
            <w:vAlign w:val="bottom"/>
          </w:tcPr>
          <w:p w:rsidR="00DC6632" w:rsidRPr="00DC6632" w:rsidRDefault="00DC6632" w:rsidP="00F03777">
            <w:pPr>
              <w:spacing w:before="40" w:after="40" w:line="220" w:lineRule="atLeast"/>
              <w:jc w:val="right"/>
              <w:rPr>
                <w:i/>
                <w:sz w:val="18"/>
                <w:szCs w:val="18"/>
              </w:rPr>
            </w:pPr>
            <w:r w:rsidRPr="00DC6632">
              <w:rPr>
                <w:i/>
                <w:sz w:val="18"/>
                <w:szCs w:val="18"/>
              </w:rPr>
              <w:t>I</w:t>
            </w:r>
            <w:r w:rsidRPr="00DC6632">
              <w:rPr>
                <w:i/>
                <w:sz w:val="18"/>
                <w:szCs w:val="18"/>
                <w:vertAlign w:val="subscript"/>
              </w:rPr>
              <w:t>9</w:t>
            </w:r>
          </w:p>
        </w:tc>
        <w:tc>
          <w:tcPr>
            <w:tcW w:w="793" w:type="dxa"/>
            <w:tcBorders>
              <w:top w:val="single" w:sz="12" w:space="0" w:color="auto"/>
              <w:bottom w:val="single" w:sz="4" w:space="0" w:color="auto"/>
            </w:tcBorders>
            <w:shd w:val="clear" w:color="auto" w:fill="auto"/>
            <w:vAlign w:val="bottom"/>
          </w:tcPr>
          <w:p w:rsidR="00DC6632" w:rsidRPr="00DC6632" w:rsidRDefault="00DC6632" w:rsidP="00F03777">
            <w:pPr>
              <w:spacing w:before="40" w:after="40" w:line="220" w:lineRule="atLeast"/>
              <w:jc w:val="right"/>
              <w:rPr>
                <w:i/>
                <w:sz w:val="18"/>
                <w:szCs w:val="18"/>
              </w:rPr>
            </w:pPr>
            <w:r w:rsidRPr="00DC6632">
              <w:rPr>
                <w:i/>
                <w:sz w:val="18"/>
                <w:szCs w:val="18"/>
              </w:rPr>
              <w:t>I</w:t>
            </w:r>
            <w:r w:rsidRPr="00DC6632">
              <w:rPr>
                <w:i/>
                <w:sz w:val="18"/>
                <w:szCs w:val="18"/>
                <w:vertAlign w:val="subscript"/>
              </w:rPr>
              <w:t>11</w:t>
            </w:r>
          </w:p>
        </w:tc>
        <w:tc>
          <w:tcPr>
            <w:tcW w:w="793" w:type="dxa"/>
            <w:tcBorders>
              <w:top w:val="single" w:sz="12" w:space="0" w:color="auto"/>
              <w:bottom w:val="single" w:sz="4" w:space="0" w:color="auto"/>
            </w:tcBorders>
            <w:shd w:val="clear" w:color="auto" w:fill="auto"/>
            <w:vAlign w:val="bottom"/>
          </w:tcPr>
          <w:p w:rsidR="00DC6632" w:rsidRPr="00DC6632" w:rsidRDefault="00DC6632" w:rsidP="00F03777">
            <w:pPr>
              <w:spacing w:before="40" w:after="40" w:line="220" w:lineRule="atLeast"/>
              <w:jc w:val="right"/>
              <w:rPr>
                <w:i/>
                <w:sz w:val="18"/>
                <w:szCs w:val="18"/>
              </w:rPr>
            </w:pPr>
            <w:r w:rsidRPr="00DC6632">
              <w:rPr>
                <w:i/>
                <w:sz w:val="18"/>
                <w:szCs w:val="18"/>
              </w:rPr>
              <w:t>I</w:t>
            </w:r>
            <w:r w:rsidRPr="00DC6632">
              <w:rPr>
                <w:i/>
                <w:sz w:val="18"/>
                <w:szCs w:val="18"/>
                <w:vertAlign w:val="subscript"/>
              </w:rPr>
              <w:t>13</w:t>
            </w:r>
          </w:p>
        </w:tc>
        <w:tc>
          <w:tcPr>
            <w:tcW w:w="886" w:type="dxa"/>
            <w:tcBorders>
              <w:top w:val="single" w:sz="12" w:space="0" w:color="auto"/>
              <w:bottom w:val="single" w:sz="4" w:space="0" w:color="auto"/>
            </w:tcBorders>
            <w:shd w:val="clear" w:color="auto" w:fill="auto"/>
            <w:vAlign w:val="bottom"/>
          </w:tcPr>
          <w:p w:rsidR="00DC6632" w:rsidRPr="00DC6632" w:rsidRDefault="00DC6632" w:rsidP="00F03777">
            <w:pPr>
              <w:spacing w:before="40" w:after="40" w:line="220" w:lineRule="atLeast"/>
              <w:jc w:val="right"/>
              <w:rPr>
                <w:i/>
                <w:sz w:val="18"/>
                <w:szCs w:val="18"/>
              </w:rPr>
            </w:pPr>
            <w:r w:rsidRPr="00DC6632">
              <w:rPr>
                <w:i/>
                <w:sz w:val="18"/>
                <w:szCs w:val="18"/>
              </w:rPr>
              <w:t>THD</w:t>
            </w:r>
          </w:p>
        </w:tc>
        <w:tc>
          <w:tcPr>
            <w:tcW w:w="929" w:type="dxa"/>
            <w:tcBorders>
              <w:top w:val="single" w:sz="12" w:space="0" w:color="auto"/>
              <w:bottom w:val="single" w:sz="4" w:space="0" w:color="auto"/>
            </w:tcBorders>
            <w:shd w:val="clear" w:color="auto" w:fill="auto"/>
            <w:vAlign w:val="bottom"/>
          </w:tcPr>
          <w:p w:rsidR="00DC6632" w:rsidRPr="00DC6632" w:rsidRDefault="00DC6632" w:rsidP="00F03777">
            <w:pPr>
              <w:spacing w:before="40" w:after="40" w:line="220" w:lineRule="atLeast"/>
              <w:jc w:val="right"/>
              <w:rPr>
                <w:sz w:val="18"/>
                <w:szCs w:val="18"/>
              </w:rPr>
            </w:pPr>
            <w:r w:rsidRPr="00DC6632">
              <w:rPr>
                <w:i/>
                <w:sz w:val="18"/>
                <w:szCs w:val="18"/>
              </w:rPr>
              <w:t>PWHD</w:t>
            </w:r>
          </w:p>
        </w:tc>
      </w:tr>
      <w:tr w:rsidR="004342CE" w:rsidRPr="002241DD" w:rsidTr="00DC6632">
        <w:tc>
          <w:tcPr>
            <w:tcW w:w="931" w:type="dxa"/>
            <w:tcBorders>
              <w:top w:val="nil"/>
            </w:tcBorders>
            <w:shd w:val="clear" w:color="auto" w:fill="auto"/>
            <w:vAlign w:val="bottom"/>
          </w:tcPr>
          <w:p w:rsidR="004342CE" w:rsidRPr="00DC6632" w:rsidRDefault="004342CE" w:rsidP="00DC6632">
            <w:pPr>
              <w:spacing w:before="40" w:after="40" w:line="220" w:lineRule="atLeast"/>
              <w:rPr>
                <w:sz w:val="18"/>
                <w:szCs w:val="18"/>
              </w:rPr>
            </w:pPr>
            <w:r w:rsidRPr="00DC6632">
              <w:rPr>
                <w:sz w:val="18"/>
                <w:szCs w:val="18"/>
              </w:rPr>
              <w:t>33</w:t>
            </w:r>
          </w:p>
        </w:tc>
        <w:tc>
          <w:tcPr>
            <w:tcW w:w="748" w:type="dxa"/>
            <w:tcBorders>
              <w:top w:val="nil"/>
            </w:tcBorders>
            <w:shd w:val="clear" w:color="auto" w:fill="auto"/>
            <w:vAlign w:val="bottom"/>
          </w:tcPr>
          <w:p w:rsidR="004342CE" w:rsidRPr="00DC6632" w:rsidRDefault="004342CE" w:rsidP="00F03777">
            <w:pPr>
              <w:spacing w:before="40" w:after="40" w:line="220" w:lineRule="atLeast"/>
              <w:jc w:val="right"/>
              <w:rPr>
                <w:sz w:val="18"/>
                <w:szCs w:val="18"/>
              </w:rPr>
            </w:pPr>
            <w:r w:rsidRPr="00DC6632">
              <w:rPr>
                <w:sz w:val="18"/>
                <w:szCs w:val="18"/>
              </w:rPr>
              <w:t>21,6</w:t>
            </w:r>
          </w:p>
        </w:tc>
        <w:tc>
          <w:tcPr>
            <w:tcW w:w="705" w:type="dxa"/>
            <w:tcBorders>
              <w:top w:val="nil"/>
            </w:tcBorders>
            <w:shd w:val="clear" w:color="auto" w:fill="auto"/>
            <w:vAlign w:val="bottom"/>
          </w:tcPr>
          <w:p w:rsidR="004342CE" w:rsidRPr="00DC6632" w:rsidRDefault="004342CE" w:rsidP="00F03777">
            <w:pPr>
              <w:spacing w:before="40" w:after="40" w:line="220" w:lineRule="atLeast"/>
              <w:jc w:val="right"/>
              <w:rPr>
                <w:sz w:val="18"/>
                <w:szCs w:val="18"/>
              </w:rPr>
            </w:pPr>
            <w:r w:rsidRPr="00DC6632">
              <w:rPr>
                <w:sz w:val="18"/>
                <w:szCs w:val="18"/>
              </w:rPr>
              <w:t>10,7</w:t>
            </w:r>
          </w:p>
        </w:tc>
        <w:tc>
          <w:tcPr>
            <w:tcW w:w="793" w:type="dxa"/>
            <w:tcBorders>
              <w:top w:val="nil"/>
            </w:tcBorders>
            <w:shd w:val="clear" w:color="auto" w:fill="auto"/>
            <w:vAlign w:val="bottom"/>
          </w:tcPr>
          <w:p w:rsidR="004342CE" w:rsidRPr="00DC6632" w:rsidRDefault="004342CE" w:rsidP="00F03777">
            <w:pPr>
              <w:spacing w:before="40" w:after="40" w:line="220" w:lineRule="atLeast"/>
              <w:jc w:val="right"/>
              <w:rPr>
                <w:sz w:val="18"/>
                <w:szCs w:val="18"/>
              </w:rPr>
            </w:pPr>
            <w:r w:rsidRPr="00DC6632">
              <w:rPr>
                <w:sz w:val="18"/>
                <w:szCs w:val="18"/>
              </w:rPr>
              <w:t>7,2</w:t>
            </w:r>
          </w:p>
        </w:tc>
        <w:tc>
          <w:tcPr>
            <w:tcW w:w="793" w:type="dxa"/>
            <w:tcBorders>
              <w:top w:val="nil"/>
            </w:tcBorders>
            <w:shd w:val="clear" w:color="auto" w:fill="auto"/>
            <w:vAlign w:val="bottom"/>
          </w:tcPr>
          <w:p w:rsidR="004342CE" w:rsidRPr="00DC6632" w:rsidRDefault="004342CE" w:rsidP="00F03777">
            <w:pPr>
              <w:spacing w:before="40" w:after="40" w:line="220" w:lineRule="atLeast"/>
              <w:jc w:val="right"/>
              <w:rPr>
                <w:sz w:val="18"/>
                <w:szCs w:val="18"/>
              </w:rPr>
            </w:pPr>
            <w:r w:rsidRPr="00DC6632">
              <w:rPr>
                <w:sz w:val="18"/>
                <w:szCs w:val="18"/>
              </w:rPr>
              <w:t>3,8</w:t>
            </w:r>
          </w:p>
        </w:tc>
        <w:tc>
          <w:tcPr>
            <w:tcW w:w="793" w:type="dxa"/>
            <w:tcBorders>
              <w:top w:val="nil"/>
            </w:tcBorders>
            <w:shd w:val="clear" w:color="auto" w:fill="auto"/>
            <w:vAlign w:val="bottom"/>
          </w:tcPr>
          <w:p w:rsidR="004342CE" w:rsidRPr="00DC6632" w:rsidRDefault="004342CE" w:rsidP="00F03777">
            <w:pPr>
              <w:spacing w:before="40" w:after="40" w:line="220" w:lineRule="atLeast"/>
              <w:jc w:val="right"/>
              <w:rPr>
                <w:sz w:val="18"/>
                <w:szCs w:val="18"/>
              </w:rPr>
            </w:pPr>
            <w:r w:rsidRPr="00DC6632">
              <w:rPr>
                <w:sz w:val="18"/>
                <w:szCs w:val="18"/>
              </w:rPr>
              <w:t>3,1</w:t>
            </w:r>
          </w:p>
        </w:tc>
        <w:tc>
          <w:tcPr>
            <w:tcW w:w="793" w:type="dxa"/>
            <w:tcBorders>
              <w:top w:val="nil"/>
            </w:tcBorders>
            <w:shd w:val="clear" w:color="auto" w:fill="auto"/>
            <w:vAlign w:val="bottom"/>
          </w:tcPr>
          <w:p w:rsidR="004342CE" w:rsidRPr="00DC6632" w:rsidRDefault="004342CE" w:rsidP="00F03777">
            <w:pPr>
              <w:spacing w:before="40" w:after="40" w:line="220" w:lineRule="atLeast"/>
              <w:jc w:val="right"/>
              <w:rPr>
                <w:sz w:val="18"/>
                <w:szCs w:val="18"/>
              </w:rPr>
            </w:pPr>
            <w:r w:rsidRPr="00DC6632">
              <w:rPr>
                <w:sz w:val="18"/>
                <w:szCs w:val="18"/>
              </w:rPr>
              <w:t>2</w:t>
            </w:r>
          </w:p>
        </w:tc>
        <w:tc>
          <w:tcPr>
            <w:tcW w:w="886" w:type="dxa"/>
            <w:tcBorders>
              <w:top w:val="nil"/>
            </w:tcBorders>
            <w:shd w:val="clear" w:color="auto" w:fill="auto"/>
            <w:vAlign w:val="bottom"/>
          </w:tcPr>
          <w:p w:rsidR="004342CE" w:rsidRPr="00DC6632" w:rsidRDefault="004342CE" w:rsidP="00F03777">
            <w:pPr>
              <w:spacing w:before="40" w:after="40" w:line="220" w:lineRule="atLeast"/>
              <w:jc w:val="right"/>
              <w:rPr>
                <w:sz w:val="18"/>
                <w:szCs w:val="18"/>
              </w:rPr>
            </w:pPr>
            <w:r w:rsidRPr="00DC6632">
              <w:rPr>
                <w:sz w:val="18"/>
                <w:szCs w:val="18"/>
              </w:rPr>
              <w:t>23</w:t>
            </w:r>
          </w:p>
        </w:tc>
        <w:tc>
          <w:tcPr>
            <w:tcW w:w="929" w:type="dxa"/>
            <w:tcBorders>
              <w:top w:val="nil"/>
            </w:tcBorders>
            <w:shd w:val="clear" w:color="auto" w:fill="auto"/>
            <w:vAlign w:val="bottom"/>
          </w:tcPr>
          <w:p w:rsidR="004342CE" w:rsidRPr="00DC6632" w:rsidRDefault="004342CE" w:rsidP="00F03777">
            <w:pPr>
              <w:spacing w:before="40" w:after="40" w:line="220" w:lineRule="atLeast"/>
              <w:jc w:val="right"/>
              <w:rPr>
                <w:sz w:val="18"/>
                <w:szCs w:val="18"/>
              </w:rPr>
            </w:pPr>
            <w:r w:rsidRPr="00DC6632">
              <w:rPr>
                <w:sz w:val="18"/>
                <w:szCs w:val="18"/>
              </w:rPr>
              <w:t>23</w:t>
            </w:r>
          </w:p>
        </w:tc>
      </w:tr>
      <w:tr w:rsidR="004342CE" w:rsidRPr="002241DD" w:rsidTr="00DC6632">
        <w:tc>
          <w:tcPr>
            <w:tcW w:w="931" w:type="dxa"/>
            <w:shd w:val="clear" w:color="auto" w:fill="auto"/>
          </w:tcPr>
          <w:p w:rsidR="004342CE" w:rsidRPr="00DC6632" w:rsidRDefault="004342CE" w:rsidP="00DC6632">
            <w:pPr>
              <w:spacing w:before="40" w:after="40" w:line="220" w:lineRule="atLeast"/>
              <w:rPr>
                <w:sz w:val="18"/>
                <w:szCs w:val="18"/>
              </w:rPr>
            </w:pPr>
            <w:r w:rsidRPr="00DC6632">
              <w:rPr>
                <w:sz w:val="18"/>
                <w:szCs w:val="18"/>
              </w:rPr>
              <w:t>66</w:t>
            </w:r>
          </w:p>
        </w:tc>
        <w:tc>
          <w:tcPr>
            <w:tcW w:w="748" w:type="dxa"/>
            <w:shd w:val="clear" w:color="auto" w:fill="auto"/>
            <w:vAlign w:val="bottom"/>
          </w:tcPr>
          <w:p w:rsidR="004342CE" w:rsidRPr="00DC6632" w:rsidRDefault="004342CE" w:rsidP="00F03777">
            <w:pPr>
              <w:spacing w:before="40" w:after="40" w:line="220" w:lineRule="atLeast"/>
              <w:jc w:val="right"/>
              <w:rPr>
                <w:sz w:val="18"/>
                <w:szCs w:val="18"/>
              </w:rPr>
            </w:pPr>
            <w:r w:rsidRPr="00DC6632">
              <w:rPr>
                <w:sz w:val="18"/>
                <w:szCs w:val="18"/>
              </w:rPr>
              <w:t>24</w:t>
            </w:r>
          </w:p>
        </w:tc>
        <w:tc>
          <w:tcPr>
            <w:tcW w:w="705" w:type="dxa"/>
            <w:shd w:val="clear" w:color="auto" w:fill="auto"/>
            <w:vAlign w:val="bottom"/>
          </w:tcPr>
          <w:p w:rsidR="004342CE" w:rsidRPr="00DC6632" w:rsidRDefault="004342CE" w:rsidP="00F03777">
            <w:pPr>
              <w:spacing w:before="40" w:after="40" w:line="220" w:lineRule="atLeast"/>
              <w:jc w:val="right"/>
              <w:rPr>
                <w:sz w:val="18"/>
                <w:szCs w:val="18"/>
              </w:rPr>
            </w:pPr>
            <w:r w:rsidRPr="00DC6632">
              <w:rPr>
                <w:sz w:val="18"/>
                <w:szCs w:val="18"/>
              </w:rPr>
              <w:t>13</w:t>
            </w:r>
          </w:p>
        </w:tc>
        <w:tc>
          <w:tcPr>
            <w:tcW w:w="793" w:type="dxa"/>
            <w:shd w:val="clear" w:color="auto" w:fill="auto"/>
            <w:vAlign w:val="bottom"/>
          </w:tcPr>
          <w:p w:rsidR="004342CE" w:rsidRPr="00DC6632" w:rsidRDefault="004342CE" w:rsidP="00F03777">
            <w:pPr>
              <w:spacing w:before="40" w:after="40" w:line="220" w:lineRule="atLeast"/>
              <w:jc w:val="right"/>
              <w:rPr>
                <w:sz w:val="18"/>
                <w:szCs w:val="18"/>
              </w:rPr>
            </w:pPr>
            <w:r w:rsidRPr="00DC6632">
              <w:rPr>
                <w:sz w:val="18"/>
                <w:szCs w:val="18"/>
              </w:rPr>
              <w:t>8</w:t>
            </w:r>
          </w:p>
        </w:tc>
        <w:tc>
          <w:tcPr>
            <w:tcW w:w="793" w:type="dxa"/>
            <w:shd w:val="clear" w:color="auto" w:fill="auto"/>
            <w:vAlign w:val="bottom"/>
          </w:tcPr>
          <w:p w:rsidR="004342CE" w:rsidRPr="00DC6632" w:rsidRDefault="004342CE" w:rsidP="00F03777">
            <w:pPr>
              <w:spacing w:before="40" w:after="40" w:line="220" w:lineRule="atLeast"/>
              <w:jc w:val="right"/>
              <w:rPr>
                <w:sz w:val="18"/>
                <w:szCs w:val="18"/>
              </w:rPr>
            </w:pPr>
            <w:r w:rsidRPr="00DC6632">
              <w:rPr>
                <w:sz w:val="18"/>
                <w:szCs w:val="18"/>
              </w:rPr>
              <w:t>5</w:t>
            </w:r>
          </w:p>
        </w:tc>
        <w:tc>
          <w:tcPr>
            <w:tcW w:w="793" w:type="dxa"/>
            <w:shd w:val="clear" w:color="auto" w:fill="auto"/>
            <w:vAlign w:val="bottom"/>
          </w:tcPr>
          <w:p w:rsidR="004342CE" w:rsidRPr="00DC6632" w:rsidRDefault="004342CE" w:rsidP="00F03777">
            <w:pPr>
              <w:spacing w:before="40" w:after="40" w:line="220" w:lineRule="atLeast"/>
              <w:jc w:val="right"/>
              <w:rPr>
                <w:sz w:val="18"/>
                <w:szCs w:val="18"/>
              </w:rPr>
            </w:pPr>
            <w:r w:rsidRPr="00DC6632">
              <w:rPr>
                <w:sz w:val="18"/>
                <w:szCs w:val="18"/>
              </w:rPr>
              <w:t>4</w:t>
            </w:r>
          </w:p>
        </w:tc>
        <w:tc>
          <w:tcPr>
            <w:tcW w:w="793" w:type="dxa"/>
            <w:shd w:val="clear" w:color="auto" w:fill="auto"/>
            <w:vAlign w:val="bottom"/>
          </w:tcPr>
          <w:p w:rsidR="004342CE" w:rsidRPr="00DC6632" w:rsidRDefault="004342CE" w:rsidP="00F03777">
            <w:pPr>
              <w:spacing w:before="40" w:after="40" w:line="220" w:lineRule="atLeast"/>
              <w:jc w:val="right"/>
              <w:rPr>
                <w:sz w:val="18"/>
                <w:szCs w:val="18"/>
              </w:rPr>
            </w:pPr>
            <w:r w:rsidRPr="00DC6632">
              <w:rPr>
                <w:sz w:val="18"/>
                <w:szCs w:val="18"/>
              </w:rPr>
              <w:t>3</w:t>
            </w:r>
          </w:p>
        </w:tc>
        <w:tc>
          <w:tcPr>
            <w:tcW w:w="886" w:type="dxa"/>
            <w:shd w:val="clear" w:color="auto" w:fill="auto"/>
            <w:vAlign w:val="bottom"/>
          </w:tcPr>
          <w:p w:rsidR="004342CE" w:rsidRPr="00DC6632" w:rsidRDefault="004342CE" w:rsidP="00F03777">
            <w:pPr>
              <w:spacing w:before="40" w:after="40" w:line="220" w:lineRule="atLeast"/>
              <w:jc w:val="right"/>
              <w:rPr>
                <w:sz w:val="18"/>
                <w:szCs w:val="18"/>
              </w:rPr>
            </w:pPr>
            <w:r w:rsidRPr="00DC6632">
              <w:rPr>
                <w:sz w:val="18"/>
                <w:szCs w:val="18"/>
              </w:rPr>
              <w:t>26</w:t>
            </w:r>
          </w:p>
        </w:tc>
        <w:tc>
          <w:tcPr>
            <w:tcW w:w="929" w:type="dxa"/>
            <w:shd w:val="clear" w:color="auto" w:fill="auto"/>
            <w:vAlign w:val="bottom"/>
          </w:tcPr>
          <w:p w:rsidR="004342CE" w:rsidRPr="00DC6632" w:rsidRDefault="004342CE" w:rsidP="00F03777">
            <w:pPr>
              <w:spacing w:before="40" w:after="40" w:line="220" w:lineRule="atLeast"/>
              <w:jc w:val="right"/>
              <w:rPr>
                <w:sz w:val="18"/>
                <w:szCs w:val="18"/>
              </w:rPr>
            </w:pPr>
            <w:r w:rsidRPr="00DC6632">
              <w:rPr>
                <w:sz w:val="18"/>
                <w:szCs w:val="18"/>
              </w:rPr>
              <w:t>26</w:t>
            </w:r>
          </w:p>
        </w:tc>
      </w:tr>
      <w:tr w:rsidR="004342CE" w:rsidRPr="002241DD" w:rsidTr="00DC6632">
        <w:tc>
          <w:tcPr>
            <w:tcW w:w="931" w:type="dxa"/>
            <w:shd w:val="clear" w:color="auto" w:fill="auto"/>
          </w:tcPr>
          <w:p w:rsidR="004342CE" w:rsidRPr="00DC6632" w:rsidRDefault="004342CE" w:rsidP="00DC6632">
            <w:pPr>
              <w:spacing w:before="40" w:after="40" w:line="220" w:lineRule="atLeast"/>
              <w:rPr>
                <w:sz w:val="18"/>
                <w:szCs w:val="18"/>
              </w:rPr>
            </w:pPr>
            <w:r w:rsidRPr="00DC6632">
              <w:rPr>
                <w:sz w:val="18"/>
                <w:szCs w:val="18"/>
              </w:rPr>
              <w:lastRenderedPageBreak/>
              <w:t>120</w:t>
            </w:r>
          </w:p>
        </w:tc>
        <w:tc>
          <w:tcPr>
            <w:tcW w:w="748" w:type="dxa"/>
            <w:shd w:val="clear" w:color="auto" w:fill="auto"/>
            <w:vAlign w:val="bottom"/>
          </w:tcPr>
          <w:p w:rsidR="004342CE" w:rsidRPr="00DC6632" w:rsidRDefault="004342CE" w:rsidP="00F03777">
            <w:pPr>
              <w:spacing w:before="40" w:after="40" w:line="220" w:lineRule="atLeast"/>
              <w:jc w:val="right"/>
              <w:rPr>
                <w:sz w:val="18"/>
                <w:szCs w:val="18"/>
              </w:rPr>
            </w:pPr>
            <w:r w:rsidRPr="00DC6632">
              <w:rPr>
                <w:sz w:val="18"/>
                <w:szCs w:val="18"/>
              </w:rPr>
              <w:t>27</w:t>
            </w:r>
          </w:p>
        </w:tc>
        <w:tc>
          <w:tcPr>
            <w:tcW w:w="705" w:type="dxa"/>
            <w:shd w:val="clear" w:color="auto" w:fill="auto"/>
            <w:vAlign w:val="bottom"/>
          </w:tcPr>
          <w:p w:rsidR="004342CE" w:rsidRPr="00DC6632" w:rsidRDefault="004342CE" w:rsidP="00F03777">
            <w:pPr>
              <w:spacing w:before="40" w:after="40" w:line="220" w:lineRule="atLeast"/>
              <w:jc w:val="right"/>
              <w:rPr>
                <w:sz w:val="18"/>
                <w:szCs w:val="18"/>
              </w:rPr>
            </w:pPr>
            <w:r w:rsidRPr="00DC6632">
              <w:rPr>
                <w:sz w:val="18"/>
                <w:szCs w:val="18"/>
              </w:rPr>
              <w:t>15</w:t>
            </w:r>
          </w:p>
        </w:tc>
        <w:tc>
          <w:tcPr>
            <w:tcW w:w="793" w:type="dxa"/>
            <w:shd w:val="clear" w:color="auto" w:fill="auto"/>
            <w:vAlign w:val="bottom"/>
          </w:tcPr>
          <w:p w:rsidR="004342CE" w:rsidRPr="00DC6632" w:rsidRDefault="004342CE" w:rsidP="00F03777">
            <w:pPr>
              <w:spacing w:before="40" w:after="40" w:line="220" w:lineRule="atLeast"/>
              <w:jc w:val="right"/>
              <w:rPr>
                <w:sz w:val="18"/>
                <w:szCs w:val="18"/>
              </w:rPr>
            </w:pPr>
            <w:r w:rsidRPr="00DC6632">
              <w:rPr>
                <w:sz w:val="18"/>
                <w:szCs w:val="18"/>
              </w:rPr>
              <w:t>10</w:t>
            </w:r>
          </w:p>
        </w:tc>
        <w:tc>
          <w:tcPr>
            <w:tcW w:w="793" w:type="dxa"/>
            <w:shd w:val="clear" w:color="auto" w:fill="auto"/>
            <w:vAlign w:val="bottom"/>
          </w:tcPr>
          <w:p w:rsidR="004342CE" w:rsidRPr="00DC6632" w:rsidRDefault="004342CE" w:rsidP="00F03777">
            <w:pPr>
              <w:spacing w:before="40" w:after="40" w:line="220" w:lineRule="atLeast"/>
              <w:jc w:val="right"/>
              <w:rPr>
                <w:sz w:val="18"/>
                <w:szCs w:val="18"/>
              </w:rPr>
            </w:pPr>
            <w:r w:rsidRPr="00DC6632">
              <w:rPr>
                <w:sz w:val="18"/>
                <w:szCs w:val="18"/>
              </w:rPr>
              <w:t>6</w:t>
            </w:r>
          </w:p>
        </w:tc>
        <w:tc>
          <w:tcPr>
            <w:tcW w:w="793" w:type="dxa"/>
            <w:shd w:val="clear" w:color="auto" w:fill="auto"/>
            <w:vAlign w:val="bottom"/>
          </w:tcPr>
          <w:p w:rsidR="004342CE" w:rsidRPr="00DC6632" w:rsidRDefault="004342CE" w:rsidP="00F03777">
            <w:pPr>
              <w:spacing w:before="40" w:after="40" w:line="220" w:lineRule="atLeast"/>
              <w:jc w:val="right"/>
              <w:rPr>
                <w:sz w:val="18"/>
                <w:szCs w:val="18"/>
              </w:rPr>
            </w:pPr>
            <w:r w:rsidRPr="00DC6632">
              <w:rPr>
                <w:sz w:val="18"/>
                <w:szCs w:val="18"/>
              </w:rPr>
              <w:t>5</w:t>
            </w:r>
          </w:p>
        </w:tc>
        <w:tc>
          <w:tcPr>
            <w:tcW w:w="793" w:type="dxa"/>
            <w:shd w:val="clear" w:color="auto" w:fill="auto"/>
            <w:vAlign w:val="bottom"/>
          </w:tcPr>
          <w:p w:rsidR="004342CE" w:rsidRPr="00DC6632" w:rsidRDefault="004342CE" w:rsidP="00F03777">
            <w:pPr>
              <w:spacing w:before="40" w:after="40" w:line="220" w:lineRule="atLeast"/>
              <w:jc w:val="right"/>
              <w:rPr>
                <w:sz w:val="18"/>
                <w:szCs w:val="18"/>
              </w:rPr>
            </w:pPr>
            <w:r w:rsidRPr="00DC6632">
              <w:rPr>
                <w:sz w:val="18"/>
                <w:szCs w:val="18"/>
              </w:rPr>
              <w:t>4</w:t>
            </w:r>
          </w:p>
        </w:tc>
        <w:tc>
          <w:tcPr>
            <w:tcW w:w="886" w:type="dxa"/>
            <w:shd w:val="clear" w:color="auto" w:fill="auto"/>
            <w:vAlign w:val="bottom"/>
          </w:tcPr>
          <w:p w:rsidR="004342CE" w:rsidRPr="00DC6632" w:rsidRDefault="004342CE" w:rsidP="00F03777">
            <w:pPr>
              <w:spacing w:before="40" w:after="40" w:line="220" w:lineRule="atLeast"/>
              <w:jc w:val="right"/>
              <w:rPr>
                <w:sz w:val="18"/>
                <w:szCs w:val="18"/>
              </w:rPr>
            </w:pPr>
            <w:r w:rsidRPr="00DC6632">
              <w:rPr>
                <w:sz w:val="18"/>
                <w:szCs w:val="18"/>
              </w:rPr>
              <w:t>30</w:t>
            </w:r>
          </w:p>
        </w:tc>
        <w:tc>
          <w:tcPr>
            <w:tcW w:w="929" w:type="dxa"/>
            <w:shd w:val="clear" w:color="auto" w:fill="auto"/>
            <w:vAlign w:val="bottom"/>
          </w:tcPr>
          <w:p w:rsidR="004342CE" w:rsidRPr="00DC6632" w:rsidRDefault="004342CE" w:rsidP="00F03777">
            <w:pPr>
              <w:spacing w:before="40" w:after="40" w:line="220" w:lineRule="atLeast"/>
              <w:jc w:val="right"/>
              <w:rPr>
                <w:sz w:val="18"/>
                <w:szCs w:val="18"/>
              </w:rPr>
            </w:pPr>
            <w:r w:rsidRPr="00DC6632">
              <w:rPr>
                <w:sz w:val="18"/>
                <w:szCs w:val="18"/>
              </w:rPr>
              <w:t>30</w:t>
            </w:r>
          </w:p>
        </w:tc>
      </w:tr>
      <w:tr w:rsidR="004342CE" w:rsidRPr="002241DD" w:rsidTr="00F03777">
        <w:tc>
          <w:tcPr>
            <w:tcW w:w="931" w:type="dxa"/>
            <w:tcBorders>
              <w:bottom w:val="single" w:sz="4" w:space="0" w:color="auto"/>
            </w:tcBorders>
            <w:shd w:val="clear" w:color="auto" w:fill="auto"/>
          </w:tcPr>
          <w:p w:rsidR="004342CE" w:rsidRPr="00DC6632" w:rsidRDefault="004342CE" w:rsidP="00DC6632">
            <w:pPr>
              <w:spacing w:before="40" w:after="40" w:line="220" w:lineRule="atLeast"/>
              <w:rPr>
                <w:sz w:val="18"/>
                <w:szCs w:val="18"/>
              </w:rPr>
            </w:pPr>
            <w:r w:rsidRPr="00DC6632">
              <w:rPr>
                <w:sz w:val="18"/>
                <w:szCs w:val="18"/>
              </w:rPr>
              <w:t>250</w:t>
            </w:r>
          </w:p>
        </w:tc>
        <w:tc>
          <w:tcPr>
            <w:tcW w:w="748" w:type="dxa"/>
            <w:tcBorders>
              <w:bottom w:val="single" w:sz="4" w:space="0" w:color="auto"/>
            </w:tcBorders>
            <w:shd w:val="clear" w:color="auto" w:fill="auto"/>
            <w:vAlign w:val="bottom"/>
          </w:tcPr>
          <w:p w:rsidR="004342CE" w:rsidRPr="00DC6632" w:rsidRDefault="004342CE" w:rsidP="00F03777">
            <w:pPr>
              <w:spacing w:before="40" w:after="40" w:line="220" w:lineRule="atLeast"/>
              <w:jc w:val="right"/>
              <w:rPr>
                <w:sz w:val="18"/>
                <w:szCs w:val="18"/>
              </w:rPr>
            </w:pPr>
            <w:r w:rsidRPr="00DC6632">
              <w:rPr>
                <w:sz w:val="18"/>
                <w:szCs w:val="18"/>
              </w:rPr>
              <w:t>35</w:t>
            </w:r>
          </w:p>
        </w:tc>
        <w:tc>
          <w:tcPr>
            <w:tcW w:w="705" w:type="dxa"/>
            <w:tcBorders>
              <w:bottom w:val="single" w:sz="4" w:space="0" w:color="auto"/>
            </w:tcBorders>
            <w:shd w:val="clear" w:color="auto" w:fill="auto"/>
            <w:vAlign w:val="bottom"/>
          </w:tcPr>
          <w:p w:rsidR="004342CE" w:rsidRPr="00DC6632" w:rsidRDefault="004342CE" w:rsidP="00F03777">
            <w:pPr>
              <w:spacing w:before="40" w:after="40" w:line="220" w:lineRule="atLeast"/>
              <w:jc w:val="right"/>
              <w:rPr>
                <w:sz w:val="18"/>
                <w:szCs w:val="18"/>
              </w:rPr>
            </w:pPr>
            <w:r w:rsidRPr="00DC6632">
              <w:rPr>
                <w:sz w:val="18"/>
                <w:szCs w:val="18"/>
              </w:rPr>
              <w:t>20</w:t>
            </w:r>
          </w:p>
        </w:tc>
        <w:tc>
          <w:tcPr>
            <w:tcW w:w="793" w:type="dxa"/>
            <w:tcBorders>
              <w:bottom w:val="single" w:sz="4" w:space="0" w:color="auto"/>
            </w:tcBorders>
            <w:shd w:val="clear" w:color="auto" w:fill="auto"/>
            <w:vAlign w:val="bottom"/>
          </w:tcPr>
          <w:p w:rsidR="004342CE" w:rsidRPr="00DC6632" w:rsidRDefault="004342CE" w:rsidP="00F03777">
            <w:pPr>
              <w:spacing w:before="40" w:after="40" w:line="220" w:lineRule="atLeast"/>
              <w:jc w:val="right"/>
              <w:rPr>
                <w:sz w:val="18"/>
                <w:szCs w:val="18"/>
              </w:rPr>
            </w:pPr>
            <w:r w:rsidRPr="00DC6632">
              <w:rPr>
                <w:sz w:val="18"/>
                <w:szCs w:val="18"/>
              </w:rPr>
              <w:t>13</w:t>
            </w:r>
          </w:p>
        </w:tc>
        <w:tc>
          <w:tcPr>
            <w:tcW w:w="793" w:type="dxa"/>
            <w:tcBorders>
              <w:bottom w:val="single" w:sz="4" w:space="0" w:color="auto"/>
            </w:tcBorders>
            <w:shd w:val="clear" w:color="auto" w:fill="auto"/>
            <w:vAlign w:val="bottom"/>
          </w:tcPr>
          <w:p w:rsidR="004342CE" w:rsidRPr="00DC6632" w:rsidRDefault="004342CE" w:rsidP="00F03777">
            <w:pPr>
              <w:spacing w:before="40" w:after="40" w:line="220" w:lineRule="atLeast"/>
              <w:jc w:val="right"/>
              <w:rPr>
                <w:sz w:val="18"/>
                <w:szCs w:val="18"/>
              </w:rPr>
            </w:pPr>
            <w:r w:rsidRPr="00DC6632">
              <w:rPr>
                <w:sz w:val="18"/>
                <w:szCs w:val="18"/>
              </w:rPr>
              <w:t>9</w:t>
            </w:r>
          </w:p>
        </w:tc>
        <w:tc>
          <w:tcPr>
            <w:tcW w:w="793" w:type="dxa"/>
            <w:tcBorders>
              <w:bottom w:val="single" w:sz="4" w:space="0" w:color="auto"/>
            </w:tcBorders>
            <w:shd w:val="clear" w:color="auto" w:fill="auto"/>
            <w:vAlign w:val="bottom"/>
          </w:tcPr>
          <w:p w:rsidR="004342CE" w:rsidRPr="00DC6632" w:rsidRDefault="004342CE" w:rsidP="00F03777">
            <w:pPr>
              <w:spacing w:before="40" w:after="40" w:line="220" w:lineRule="atLeast"/>
              <w:jc w:val="right"/>
              <w:rPr>
                <w:sz w:val="18"/>
                <w:szCs w:val="18"/>
              </w:rPr>
            </w:pPr>
            <w:r w:rsidRPr="00DC6632">
              <w:rPr>
                <w:sz w:val="18"/>
                <w:szCs w:val="18"/>
              </w:rPr>
              <w:t>8</w:t>
            </w:r>
          </w:p>
        </w:tc>
        <w:tc>
          <w:tcPr>
            <w:tcW w:w="793" w:type="dxa"/>
            <w:tcBorders>
              <w:bottom w:val="single" w:sz="4" w:space="0" w:color="auto"/>
            </w:tcBorders>
            <w:shd w:val="clear" w:color="auto" w:fill="auto"/>
            <w:vAlign w:val="bottom"/>
          </w:tcPr>
          <w:p w:rsidR="004342CE" w:rsidRPr="00DC6632" w:rsidRDefault="004342CE" w:rsidP="00F03777">
            <w:pPr>
              <w:spacing w:before="40" w:after="40" w:line="220" w:lineRule="atLeast"/>
              <w:jc w:val="right"/>
              <w:rPr>
                <w:sz w:val="18"/>
                <w:szCs w:val="18"/>
              </w:rPr>
            </w:pPr>
            <w:r w:rsidRPr="00DC6632">
              <w:rPr>
                <w:sz w:val="18"/>
                <w:szCs w:val="18"/>
              </w:rPr>
              <w:t>6</w:t>
            </w:r>
          </w:p>
        </w:tc>
        <w:tc>
          <w:tcPr>
            <w:tcW w:w="886" w:type="dxa"/>
            <w:tcBorders>
              <w:bottom w:val="single" w:sz="4" w:space="0" w:color="auto"/>
            </w:tcBorders>
            <w:shd w:val="clear" w:color="auto" w:fill="auto"/>
            <w:vAlign w:val="bottom"/>
          </w:tcPr>
          <w:p w:rsidR="004342CE" w:rsidRPr="00DC6632" w:rsidRDefault="004342CE" w:rsidP="00F03777">
            <w:pPr>
              <w:spacing w:before="40" w:after="40" w:line="220" w:lineRule="atLeast"/>
              <w:jc w:val="right"/>
              <w:rPr>
                <w:sz w:val="18"/>
                <w:szCs w:val="18"/>
              </w:rPr>
            </w:pPr>
            <w:r w:rsidRPr="00DC6632">
              <w:rPr>
                <w:sz w:val="18"/>
                <w:szCs w:val="18"/>
              </w:rPr>
              <w:t>40</w:t>
            </w:r>
          </w:p>
        </w:tc>
        <w:tc>
          <w:tcPr>
            <w:tcW w:w="929" w:type="dxa"/>
            <w:tcBorders>
              <w:bottom w:val="single" w:sz="4" w:space="0" w:color="auto"/>
            </w:tcBorders>
            <w:shd w:val="clear" w:color="auto" w:fill="auto"/>
            <w:vAlign w:val="bottom"/>
          </w:tcPr>
          <w:p w:rsidR="004342CE" w:rsidRPr="00DC6632" w:rsidRDefault="004342CE" w:rsidP="00F03777">
            <w:pPr>
              <w:spacing w:before="40" w:after="40" w:line="220" w:lineRule="atLeast"/>
              <w:jc w:val="right"/>
              <w:rPr>
                <w:sz w:val="18"/>
                <w:szCs w:val="18"/>
              </w:rPr>
            </w:pPr>
            <w:r w:rsidRPr="00DC6632">
              <w:rPr>
                <w:sz w:val="18"/>
                <w:szCs w:val="18"/>
              </w:rPr>
              <w:t>40</w:t>
            </w:r>
          </w:p>
        </w:tc>
      </w:tr>
      <w:tr w:rsidR="004342CE" w:rsidRPr="002241DD" w:rsidTr="00F03777">
        <w:tc>
          <w:tcPr>
            <w:tcW w:w="931" w:type="dxa"/>
            <w:tcBorders>
              <w:bottom w:val="single" w:sz="12" w:space="0" w:color="auto"/>
            </w:tcBorders>
            <w:shd w:val="clear" w:color="auto" w:fill="auto"/>
          </w:tcPr>
          <w:p w:rsidR="004342CE" w:rsidRPr="00DC6632" w:rsidRDefault="004342CE" w:rsidP="00DC6632">
            <w:pPr>
              <w:spacing w:before="40" w:after="40" w:line="220" w:lineRule="atLeast"/>
              <w:rPr>
                <w:sz w:val="18"/>
                <w:szCs w:val="18"/>
              </w:rPr>
            </w:pPr>
            <w:r w:rsidRPr="00DC6632">
              <w:rPr>
                <w:sz w:val="18"/>
                <w:szCs w:val="18"/>
              </w:rPr>
              <w:t>≥ 350</w:t>
            </w:r>
          </w:p>
        </w:tc>
        <w:tc>
          <w:tcPr>
            <w:tcW w:w="748" w:type="dxa"/>
            <w:tcBorders>
              <w:bottom w:val="single" w:sz="12" w:space="0" w:color="auto"/>
            </w:tcBorders>
            <w:shd w:val="clear" w:color="auto" w:fill="auto"/>
            <w:vAlign w:val="bottom"/>
          </w:tcPr>
          <w:p w:rsidR="004342CE" w:rsidRPr="00DC6632" w:rsidRDefault="004342CE" w:rsidP="00F03777">
            <w:pPr>
              <w:spacing w:before="40" w:after="40" w:line="220" w:lineRule="atLeast"/>
              <w:jc w:val="right"/>
              <w:rPr>
                <w:sz w:val="18"/>
                <w:szCs w:val="18"/>
              </w:rPr>
            </w:pPr>
            <w:r w:rsidRPr="00DC6632">
              <w:rPr>
                <w:sz w:val="18"/>
                <w:szCs w:val="18"/>
              </w:rPr>
              <w:t>41</w:t>
            </w:r>
          </w:p>
        </w:tc>
        <w:tc>
          <w:tcPr>
            <w:tcW w:w="705" w:type="dxa"/>
            <w:tcBorders>
              <w:bottom w:val="single" w:sz="12" w:space="0" w:color="auto"/>
            </w:tcBorders>
            <w:shd w:val="clear" w:color="auto" w:fill="auto"/>
            <w:vAlign w:val="bottom"/>
          </w:tcPr>
          <w:p w:rsidR="004342CE" w:rsidRPr="00DC6632" w:rsidRDefault="004342CE" w:rsidP="00F03777">
            <w:pPr>
              <w:spacing w:before="40" w:after="40" w:line="220" w:lineRule="atLeast"/>
              <w:jc w:val="right"/>
              <w:rPr>
                <w:sz w:val="18"/>
                <w:szCs w:val="18"/>
              </w:rPr>
            </w:pPr>
            <w:r w:rsidRPr="00DC6632">
              <w:rPr>
                <w:sz w:val="18"/>
                <w:szCs w:val="18"/>
              </w:rPr>
              <w:t>24</w:t>
            </w:r>
          </w:p>
        </w:tc>
        <w:tc>
          <w:tcPr>
            <w:tcW w:w="793" w:type="dxa"/>
            <w:tcBorders>
              <w:bottom w:val="single" w:sz="12" w:space="0" w:color="auto"/>
            </w:tcBorders>
            <w:shd w:val="clear" w:color="auto" w:fill="auto"/>
            <w:vAlign w:val="bottom"/>
          </w:tcPr>
          <w:p w:rsidR="004342CE" w:rsidRPr="00DC6632" w:rsidRDefault="004342CE" w:rsidP="00F03777">
            <w:pPr>
              <w:spacing w:before="40" w:after="40" w:line="220" w:lineRule="atLeast"/>
              <w:jc w:val="right"/>
              <w:rPr>
                <w:sz w:val="18"/>
                <w:szCs w:val="18"/>
              </w:rPr>
            </w:pPr>
            <w:r w:rsidRPr="00DC6632">
              <w:rPr>
                <w:sz w:val="18"/>
                <w:szCs w:val="18"/>
              </w:rPr>
              <w:t>15</w:t>
            </w:r>
          </w:p>
        </w:tc>
        <w:tc>
          <w:tcPr>
            <w:tcW w:w="793" w:type="dxa"/>
            <w:tcBorders>
              <w:bottom w:val="single" w:sz="12" w:space="0" w:color="auto"/>
            </w:tcBorders>
            <w:shd w:val="clear" w:color="auto" w:fill="auto"/>
            <w:vAlign w:val="bottom"/>
          </w:tcPr>
          <w:p w:rsidR="004342CE" w:rsidRPr="00DC6632" w:rsidRDefault="004342CE" w:rsidP="00F03777">
            <w:pPr>
              <w:spacing w:before="40" w:after="40" w:line="220" w:lineRule="atLeast"/>
              <w:jc w:val="right"/>
              <w:rPr>
                <w:sz w:val="18"/>
                <w:szCs w:val="18"/>
              </w:rPr>
            </w:pPr>
            <w:r w:rsidRPr="00DC6632">
              <w:rPr>
                <w:sz w:val="18"/>
                <w:szCs w:val="18"/>
              </w:rPr>
              <w:t>12</w:t>
            </w:r>
          </w:p>
        </w:tc>
        <w:tc>
          <w:tcPr>
            <w:tcW w:w="793" w:type="dxa"/>
            <w:tcBorders>
              <w:bottom w:val="single" w:sz="12" w:space="0" w:color="auto"/>
            </w:tcBorders>
            <w:shd w:val="clear" w:color="auto" w:fill="auto"/>
            <w:vAlign w:val="bottom"/>
          </w:tcPr>
          <w:p w:rsidR="004342CE" w:rsidRPr="00DC6632" w:rsidRDefault="004342CE" w:rsidP="00F03777">
            <w:pPr>
              <w:spacing w:before="40" w:after="40" w:line="220" w:lineRule="atLeast"/>
              <w:jc w:val="right"/>
              <w:rPr>
                <w:sz w:val="18"/>
                <w:szCs w:val="18"/>
              </w:rPr>
            </w:pPr>
            <w:r w:rsidRPr="00DC6632">
              <w:rPr>
                <w:sz w:val="18"/>
                <w:szCs w:val="18"/>
              </w:rPr>
              <w:t>10</w:t>
            </w:r>
          </w:p>
        </w:tc>
        <w:tc>
          <w:tcPr>
            <w:tcW w:w="793" w:type="dxa"/>
            <w:tcBorders>
              <w:bottom w:val="single" w:sz="12" w:space="0" w:color="auto"/>
            </w:tcBorders>
            <w:shd w:val="clear" w:color="auto" w:fill="auto"/>
            <w:vAlign w:val="bottom"/>
          </w:tcPr>
          <w:p w:rsidR="004342CE" w:rsidRPr="00DC6632" w:rsidRDefault="004342CE" w:rsidP="00F03777">
            <w:pPr>
              <w:spacing w:before="40" w:after="40" w:line="220" w:lineRule="atLeast"/>
              <w:jc w:val="right"/>
              <w:rPr>
                <w:sz w:val="18"/>
                <w:szCs w:val="18"/>
              </w:rPr>
            </w:pPr>
            <w:r w:rsidRPr="00DC6632">
              <w:rPr>
                <w:sz w:val="18"/>
                <w:szCs w:val="18"/>
              </w:rPr>
              <w:t>8</w:t>
            </w:r>
          </w:p>
        </w:tc>
        <w:tc>
          <w:tcPr>
            <w:tcW w:w="886" w:type="dxa"/>
            <w:tcBorders>
              <w:bottom w:val="single" w:sz="12" w:space="0" w:color="auto"/>
            </w:tcBorders>
            <w:shd w:val="clear" w:color="auto" w:fill="auto"/>
            <w:vAlign w:val="bottom"/>
          </w:tcPr>
          <w:p w:rsidR="004342CE" w:rsidRPr="00DC6632" w:rsidRDefault="004342CE" w:rsidP="00F03777">
            <w:pPr>
              <w:spacing w:before="40" w:after="40" w:line="220" w:lineRule="atLeast"/>
              <w:jc w:val="right"/>
              <w:rPr>
                <w:sz w:val="18"/>
                <w:szCs w:val="18"/>
              </w:rPr>
            </w:pPr>
            <w:r w:rsidRPr="00DC6632">
              <w:rPr>
                <w:sz w:val="18"/>
                <w:szCs w:val="18"/>
              </w:rPr>
              <w:t>47</w:t>
            </w:r>
          </w:p>
        </w:tc>
        <w:tc>
          <w:tcPr>
            <w:tcW w:w="929" w:type="dxa"/>
            <w:tcBorders>
              <w:bottom w:val="single" w:sz="12" w:space="0" w:color="auto"/>
            </w:tcBorders>
            <w:shd w:val="clear" w:color="auto" w:fill="auto"/>
            <w:vAlign w:val="bottom"/>
          </w:tcPr>
          <w:p w:rsidR="004342CE" w:rsidRPr="00DC6632" w:rsidRDefault="004342CE" w:rsidP="00F03777">
            <w:pPr>
              <w:spacing w:before="40" w:after="40" w:line="220" w:lineRule="atLeast"/>
              <w:jc w:val="right"/>
              <w:rPr>
                <w:sz w:val="18"/>
                <w:szCs w:val="18"/>
              </w:rPr>
            </w:pPr>
            <w:r w:rsidRPr="00DC6632">
              <w:rPr>
                <w:sz w:val="18"/>
                <w:szCs w:val="18"/>
              </w:rPr>
              <w:t>47</w:t>
            </w:r>
          </w:p>
        </w:tc>
      </w:tr>
    </w:tbl>
    <w:p w:rsidR="00F03777" w:rsidRPr="00F03777" w:rsidRDefault="00F03777" w:rsidP="00F03777">
      <w:pPr>
        <w:spacing w:before="120"/>
        <w:ind w:left="1134" w:right="1134"/>
        <w:rPr>
          <w:sz w:val="18"/>
          <w:szCs w:val="18"/>
        </w:rPr>
      </w:pPr>
      <w:r w:rsidRPr="00F03777">
        <w:rPr>
          <w:sz w:val="18"/>
          <w:szCs w:val="18"/>
        </w:rPr>
        <w:t>Les valeurs relatives d’harmoniques paires de 12 ou moins doivent être inférieures à 16/n</w:t>
      </w:r>
      <w:r>
        <w:rPr>
          <w:sz w:val="18"/>
          <w:szCs w:val="18"/>
        </w:rPr>
        <w:t> </w:t>
      </w:r>
      <w:r w:rsidRPr="00F03777">
        <w:rPr>
          <w:sz w:val="18"/>
          <w:szCs w:val="18"/>
        </w:rPr>
        <w:t>%. Les</w:t>
      </w:r>
      <w:r>
        <w:rPr>
          <w:sz w:val="18"/>
          <w:szCs w:val="18"/>
        </w:rPr>
        <w:t> </w:t>
      </w:r>
      <w:r w:rsidRPr="00F03777">
        <w:rPr>
          <w:sz w:val="18"/>
          <w:szCs w:val="18"/>
        </w:rPr>
        <w:t>harmoniques paires de plus de 12 sont prises en compte dans les valeurs de THD et PWHD comme pour les harmoniques impaires.</w:t>
      </w:r>
    </w:p>
    <w:p w:rsidR="00F03777" w:rsidRPr="00F03777" w:rsidRDefault="00F03777" w:rsidP="00F03777">
      <w:pPr>
        <w:spacing w:before="120" w:after="240"/>
        <w:ind w:left="1134" w:right="1134"/>
        <w:rPr>
          <w:sz w:val="18"/>
          <w:szCs w:val="18"/>
        </w:rPr>
      </w:pPr>
      <w:r w:rsidRPr="00F03777">
        <w:rPr>
          <w:sz w:val="18"/>
          <w:szCs w:val="18"/>
        </w:rPr>
        <w:t>L’interpolation linéaire entre valeurs successives de R</w:t>
      </w:r>
      <w:r w:rsidRPr="00F03777">
        <w:rPr>
          <w:sz w:val="18"/>
          <w:szCs w:val="18"/>
          <w:vertAlign w:val="subscript"/>
        </w:rPr>
        <w:t xml:space="preserve">sce </w:t>
      </w:r>
      <w:r w:rsidRPr="00F03777">
        <w:rPr>
          <w:sz w:val="18"/>
          <w:szCs w:val="18"/>
        </w:rPr>
        <w:t>est autorisée.</w:t>
      </w:r>
    </w:p>
    <w:p w:rsidR="00F03777" w:rsidRDefault="004342CE" w:rsidP="00F03777">
      <w:pPr>
        <w:pStyle w:val="Heading1"/>
        <w:rPr>
          <w:bCs/>
        </w:rPr>
      </w:pPr>
      <w:r w:rsidRPr="002241DD">
        <w:rPr>
          <w:bCs/>
        </w:rPr>
        <w:t>Tableau 12</w:t>
      </w:r>
    </w:p>
    <w:p w:rsidR="004342CE" w:rsidRPr="00F03777" w:rsidRDefault="004342CE" w:rsidP="00F03777">
      <w:pPr>
        <w:pStyle w:val="Heading1"/>
        <w:spacing w:after="120"/>
        <w:ind w:right="1134"/>
        <w:rPr>
          <w:b/>
        </w:rPr>
      </w:pPr>
      <w:r w:rsidRPr="00F03777">
        <w:rPr>
          <w:b/>
        </w:rPr>
        <w:t>Niveaux maximaux d’harmoniques (avec courant appelé &gt;16</w:t>
      </w:r>
      <w:r w:rsidR="00F03777">
        <w:rPr>
          <w:b/>
        </w:rPr>
        <w:t> </w:t>
      </w:r>
      <w:r w:rsidRPr="00F03777">
        <w:rPr>
          <w:b/>
        </w:rPr>
        <w:t>A et ≤75</w:t>
      </w:r>
      <w:r w:rsidR="00F03777">
        <w:rPr>
          <w:b/>
        </w:rPr>
        <w:t> </w:t>
      </w:r>
      <w:r w:rsidRPr="00F03777">
        <w:rPr>
          <w:b/>
        </w:rPr>
        <w:t>A par phase) pour les équipements triphasés équilibrés</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69"/>
        <w:gridCol w:w="1145"/>
        <w:gridCol w:w="1171"/>
        <w:gridCol w:w="1224"/>
        <w:gridCol w:w="1197"/>
        <w:gridCol w:w="832"/>
        <w:gridCol w:w="833"/>
      </w:tblGrid>
      <w:tr w:rsidR="004342CE" w:rsidRPr="00F03777" w:rsidTr="00F03777">
        <w:trPr>
          <w:tblHeader/>
        </w:trPr>
        <w:tc>
          <w:tcPr>
            <w:tcW w:w="969" w:type="dxa"/>
            <w:tcBorders>
              <w:bottom w:val="single" w:sz="12" w:space="0" w:color="auto"/>
            </w:tcBorders>
            <w:shd w:val="clear" w:color="auto" w:fill="auto"/>
            <w:vAlign w:val="bottom"/>
          </w:tcPr>
          <w:p w:rsidR="004342CE" w:rsidRPr="00F03777" w:rsidRDefault="004342CE" w:rsidP="00F03777">
            <w:pPr>
              <w:spacing w:before="80" w:after="80" w:line="200" w:lineRule="exact"/>
              <w:rPr>
                <w:i/>
                <w:sz w:val="16"/>
                <w:szCs w:val="16"/>
              </w:rPr>
            </w:pPr>
            <w:r w:rsidRPr="00F03777">
              <w:rPr>
                <w:bCs/>
                <w:i/>
                <w:sz w:val="16"/>
                <w:szCs w:val="16"/>
              </w:rPr>
              <w:t>Minimum R</w:t>
            </w:r>
            <w:r w:rsidRPr="00F03777">
              <w:rPr>
                <w:bCs/>
                <w:i/>
                <w:sz w:val="16"/>
                <w:szCs w:val="16"/>
                <w:vertAlign w:val="subscript"/>
              </w:rPr>
              <w:t>sce</w:t>
            </w:r>
          </w:p>
        </w:tc>
        <w:tc>
          <w:tcPr>
            <w:tcW w:w="4737" w:type="dxa"/>
            <w:gridSpan w:val="4"/>
            <w:tcBorders>
              <w:bottom w:val="single" w:sz="12" w:space="0" w:color="auto"/>
            </w:tcBorders>
            <w:shd w:val="clear" w:color="auto" w:fill="auto"/>
            <w:vAlign w:val="bottom"/>
          </w:tcPr>
          <w:p w:rsidR="004342CE" w:rsidRPr="00F03777" w:rsidRDefault="004342CE" w:rsidP="00F03777">
            <w:pPr>
              <w:spacing w:before="80" w:after="80" w:line="200" w:lineRule="exact"/>
              <w:jc w:val="center"/>
              <w:rPr>
                <w:i/>
                <w:sz w:val="16"/>
                <w:szCs w:val="16"/>
              </w:rPr>
            </w:pPr>
            <w:r w:rsidRPr="00F03777">
              <w:rPr>
                <w:bCs/>
                <w:i/>
                <w:sz w:val="16"/>
                <w:szCs w:val="16"/>
              </w:rPr>
              <w:t>Courant acceptable individuel d’harmoniques I</w:t>
            </w:r>
            <w:r w:rsidRPr="00F03777">
              <w:rPr>
                <w:bCs/>
                <w:i/>
                <w:sz w:val="16"/>
                <w:szCs w:val="16"/>
                <w:vertAlign w:val="subscript"/>
              </w:rPr>
              <w:t>n</w:t>
            </w:r>
            <w:r w:rsidRPr="00F03777">
              <w:rPr>
                <w:bCs/>
                <w:i/>
                <w:sz w:val="16"/>
                <w:szCs w:val="16"/>
              </w:rPr>
              <w:t>/I</w:t>
            </w:r>
            <w:r w:rsidRPr="00F03777">
              <w:rPr>
                <w:bCs/>
                <w:i/>
                <w:sz w:val="16"/>
                <w:szCs w:val="16"/>
                <w:vertAlign w:val="subscript"/>
              </w:rPr>
              <w:t>1</w:t>
            </w:r>
            <w:r w:rsidRPr="00F03777">
              <w:rPr>
                <w:bCs/>
                <w:i/>
                <w:sz w:val="16"/>
                <w:szCs w:val="16"/>
              </w:rPr>
              <w:t xml:space="preserve"> %</w:t>
            </w:r>
          </w:p>
        </w:tc>
        <w:tc>
          <w:tcPr>
            <w:tcW w:w="1665" w:type="dxa"/>
            <w:gridSpan w:val="2"/>
            <w:tcBorders>
              <w:bottom w:val="single" w:sz="12" w:space="0" w:color="auto"/>
            </w:tcBorders>
            <w:shd w:val="clear" w:color="auto" w:fill="auto"/>
            <w:vAlign w:val="bottom"/>
          </w:tcPr>
          <w:p w:rsidR="004342CE" w:rsidRPr="00F03777" w:rsidRDefault="004342CE" w:rsidP="00F03777">
            <w:pPr>
              <w:spacing w:before="80" w:after="80" w:line="200" w:lineRule="exact"/>
              <w:jc w:val="center"/>
              <w:rPr>
                <w:i/>
                <w:sz w:val="16"/>
                <w:szCs w:val="16"/>
              </w:rPr>
            </w:pPr>
            <w:r w:rsidRPr="00F03777">
              <w:rPr>
                <w:bCs/>
                <w:i/>
                <w:sz w:val="16"/>
                <w:szCs w:val="16"/>
              </w:rPr>
              <w:t>Taux de courant maximal d’harmoniques %</w:t>
            </w:r>
          </w:p>
        </w:tc>
      </w:tr>
      <w:tr w:rsidR="00F03777" w:rsidRPr="00F03777" w:rsidTr="00F03777">
        <w:trPr>
          <w:tblHeader/>
        </w:trPr>
        <w:tc>
          <w:tcPr>
            <w:tcW w:w="969" w:type="dxa"/>
            <w:tcBorders>
              <w:top w:val="single" w:sz="12" w:space="0" w:color="auto"/>
              <w:bottom w:val="single" w:sz="4" w:space="0" w:color="auto"/>
            </w:tcBorders>
            <w:shd w:val="clear" w:color="auto" w:fill="auto"/>
            <w:vAlign w:val="bottom"/>
          </w:tcPr>
          <w:p w:rsidR="00F03777" w:rsidRPr="00F03777" w:rsidRDefault="00F03777" w:rsidP="00F03777">
            <w:pPr>
              <w:spacing w:before="40" w:after="40" w:line="220" w:lineRule="atLeast"/>
              <w:rPr>
                <w:bCs/>
                <w:i/>
                <w:sz w:val="18"/>
                <w:szCs w:val="18"/>
              </w:rPr>
            </w:pPr>
          </w:p>
        </w:tc>
        <w:tc>
          <w:tcPr>
            <w:tcW w:w="1145" w:type="dxa"/>
            <w:tcBorders>
              <w:top w:val="single" w:sz="12" w:space="0" w:color="auto"/>
              <w:bottom w:val="single" w:sz="4" w:space="0" w:color="auto"/>
            </w:tcBorders>
            <w:shd w:val="clear" w:color="auto" w:fill="auto"/>
          </w:tcPr>
          <w:p w:rsidR="00F03777" w:rsidRPr="00F03777" w:rsidRDefault="00F03777" w:rsidP="00F03777">
            <w:pPr>
              <w:spacing w:before="40" w:after="40" w:line="220" w:lineRule="atLeast"/>
              <w:jc w:val="right"/>
              <w:rPr>
                <w:bCs/>
                <w:i/>
                <w:sz w:val="18"/>
                <w:szCs w:val="18"/>
              </w:rPr>
            </w:pPr>
            <w:r w:rsidRPr="00F03777">
              <w:rPr>
                <w:bCs/>
                <w:i/>
                <w:sz w:val="18"/>
                <w:szCs w:val="18"/>
              </w:rPr>
              <w:t>I</w:t>
            </w:r>
            <w:r w:rsidRPr="00F03777">
              <w:rPr>
                <w:bCs/>
                <w:i/>
                <w:sz w:val="18"/>
                <w:szCs w:val="18"/>
                <w:vertAlign w:val="subscript"/>
              </w:rPr>
              <w:t>5</w:t>
            </w:r>
          </w:p>
        </w:tc>
        <w:tc>
          <w:tcPr>
            <w:tcW w:w="1171" w:type="dxa"/>
            <w:tcBorders>
              <w:top w:val="single" w:sz="12" w:space="0" w:color="auto"/>
              <w:bottom w:val="single" w:sz="4" w:space="0" w:color="auto"/>
            </w:tcBorders>
            <w:shd w:val="clear" w:color="auto" w:fill="auto"/>
          </w:tcPr>
          <w:p w:rsidR="00F03777" w:rsidRPr="00F03777" w:rsidRDefault="00F03777" w:rsidP="00F03777">
            <w:pPr>
              <w:spacing w:before="40" w:after="40" w:line="220" w:lineRule="atLeast"/>
              <w:jc w:val="right"/>
              <w:rPr>
                <w:bCs/>
                <w:i/>
                <w:sz w:val="18"/>
                <w:szCs w:val="18"/>
              </w:rPr>
            </w:pPr>
            <w:r w:rsidRPr="00F03777">
              <w:rPr>
                <w:bCs/>
                <w:i/>
                <w:sz w:val="18"/>
                <w:szCs w:val="18"/>
              </w:rPr>
              <w:t>I</w:t>
            </w:r>
            <w:r w:rsidRPr="00F03777">
              <w:rPr>
                <w:bCs/>
                <w:i/>
                <w:sz w:val="18"/>
                <w:szCs w:val="18"/>
                <w:vertAlign w:val="subscript"/>
              </w:rPr>
              <w:t>7</w:t>
            </w:r>
          </w:p>
        </w:tc>
        <w:tc>
          <w:tcPr>
            <w:tcW w:w="1224" w:type="dxa"/>
            <w:tcBorders>
              <w:top w:val="single" w:sz="12" w:space="0" w:color="auto"/>
              <w:bottom w:val="single" w:sz="4" w:space="0" w:color="auto"/>
            </w:tcBorders>
            <w:shd w:val="clear" w:color="auto" w:fill="auto"/>
          </w:tcPr>
          <w:p w:rsidR="00F03777" w:rsidRPr="00F03777" w:rsidRDefault="00F03777" w:rsidP="00F03777">
            <w:pPr>
              <w:spacing w:before="40" w:after="40" w:line="220" w:lineRule="atLeast"/>
              <w:jc w:val="right"/>
              <w:rPr>
                <w:bCs/>
                <w:i/>
                <w:sz w:val="18"/>
                <w:szCs w:val="18"/>
              </w:rPr>
            </w:pPr>
            <w:r w:rsidRPr="00F03777">
              <w:rPr>
                <w:bCs/>
                <w:i/>
                <w:sz w:val="18"/>
                <w:szCs w:val="18"/>
              </w:rPr>
              <w:t>I</w:t>
            </w:r>
            <w:r w:rsidRPr="00F03777">
              <w:rPr>
                <w:bCs/>
                <w:i/>
                <w:sz w:val="18"/>
                <w:szCs w:val="18"/>
                <w:vertAlign w:val="subscript"/>
              </w:rPr>
              <w:t>11</w:t>
            </w:r>
          </w:p>
        </w:tc>
        <w:tc>
          <w:tcPr>
            <w:tcW w:w="1197" w:type="dxa"/>
            <w:tcBorders>
              <w:top w:val="single" w:sz="12" w:space="0" w:color="auto"/>
              <w:bottom w:val="single" w:sz="4" w:space="0" w:color="auto"/>
            </w:tcBorders>
            <w:shd w:val="clear" w:color="auto" w:fill="auto"/>
          </w:tcPr>
          <w:p w:rsidR="00F03777" w:rsidRPr="00F03777" w:rsidRDefault="00F03777" w:rsidP="00F03777">
            <w:pPr>
              <w:spacing w:before="40" w:after="40" w:line="220" w:lineRule="atLeast"/>
              <w:jc w:val="right"/>
              <w:rPr>
                <w:bCs/>
                <w:i/>
                <w:sz w:val="18"/>
                <w:szCs w:val="18"/>
              </w:rPr>
            </w:pPr>
            <w:r w:rsidRPr="00F03777">
              <w:rPr>
                <w:bCs/>
                <w:i/>
                <w:sz w:val="18"/>
                <w:szCs w:val="18"/>
              </w:rPr>
              <w:t>I</w:t>
            </w:r>
            <w:r w:rsidRPr="00F03777">
              <w:rPr>
                <w:bCs/>
                <w:i/>
                <w:sz w:val="18"/>
                <w:szCs w:val="18"/>
                <w:vertAlign w:val="subscript"/>
              </w:rPr>
              <w:t>13</w:t>
            </w:r>
          </w:p>
        </w:tc>
        <w:tc>
          <w:tcPr>
            <w:tcW w:w="832" w:type="dxa"/>
            <w:tcBorders>
              <w:top w:val="single" w:sz="12" w:space="0" w:color="auto"/>
              <w:bottom w:val="single" w:sz="4" w:space="0" w:color="auto"/>
            </w:tcBorders>
            <w:shd w:val="clear" w:color="auto" w:fill="auto"/>
          </w:tcPr>
          <w:p w:rsidR="00F03777" w:rsidRPr="00F03777" w:rsidRDefault="00F03777" w:rsidP="00F03777">
            <w:pPr>
              <w:spacing w:before="40" w:after="40" w:line="220" w:lineRule="atLeast"/>
              <w:jc w:val="right"/>
              <w:rPr>
                <w:sz w:val="18"/>
                <w:szCs w:val="18"/>
              </w:rPr>
            </w:pPr>
            <w:r w:rsidRPr="00F03777">
              <w:rPr>
                <w:bCs/>
                <w:i/>
                <w:sz w:val="18"/>
                <w:szCs w:val="18"/>
              </w:rPr>
              <w:t>THD</w:t>
            </w:r>
          </w:p>
        </w:tc>
        <w:tc>
          <w:tcPr>
            <w:tcW w:w="833" w:type="dxa"/>
            <w:tcBorders>
              <w:top w:val="single" w:sz="12" w:space="0" w:color="auto"/>
              <w:bottom w:val="single" w:sz="4" w:space="0" w:color="auto"/>
            </w:tcBorders>
            <w:shd w:val="clear" w:color="auto" w:fill="auto"/>
          </w:tcPr>
          <w:p w:rsidR="00F03777" w:rsidRPr="00F03777" w:rsidRDefault="00F03777" w:rsidP="00F03777">
            <w:pPr>
              <w:spacing w:before="40" w:after="40" w:line="220" w:lineRule="atLeast"/>
              <w:jc w:val="right"/>
              <w:rPr>
                <w:bCs/>
                <w:i/>
                <w:sz w:val="18"/>
                <w:szCs w:val="18"/>
              </w:rPr>
            </w:pPr>
            <w:r w:rsidRPr="00F03777">
              <w:rPr>
                <w:i/>
                <w:sz w:val="18"/>
                <w:szCs w:val="18"/>
              </w:rPr>
              <w:t>PWHD</w:t>
            </w:r>
          </w:p>
        </w:tc>
      </w:tr>
      <w:tr w:rsidR="004342CE" w:rsidRPr="00F03777" w:rsidTr="00F03777">
        <w:tc>
          <w:tcPr>
            <w:tcW w:w="969" w:type="dxa"/>
            <w:tcBorders>
              <w:top w:val="nil"/>
            </w:tcBorders>
            <w:shd w:val="clear" w:color="auto" w:fill="auto"/>
          </w:tcPr>
          <w:p w:rsidR="004342CE" w:rsidRPr="00F03777" w:rsidRDefault="004342CE" w:rsidP="00F03777">
            <w:pPr>
              <w:spacing w:before="40" w:after="40" w:line="220" w:lineRule="atLeast"/>
              <w:rPr>
                <w:sz w:val="18"/>
                <w:szCs w:val="18"/>
              </w:rPr>
            </w:pPr>
            <w:r w:rsidRPr="00F03777">
              <w:rPr>
                <w:sz w:val="18"/>
                <w:szCs w:val="18"/>
              </w:rPr>
              <w:t>33</w:t>
            </w:r>
          </w:p>
        </w:tc>
        <w:tc>
          <w:tcPr>
            <w:tcW w:w="1145" w:type="dxa"/>
            <w:tcBorders>
              <w:top w:val="nil"/>
            </w:tcBorders>
            <w:shd w:val="clear" w:color="auto" w:fill="auto"/>
          </w:tcPr>
          <w:p w:rsidR="004342CE" w:rsidRPr="00F03777" w:rsidRDefault="004342CE" w:rsidP="00F03777">
            <w:pPr>
              <w:spacing w:before="40" w:after="40" w:line="220" w:lineRule="atLeast"/>
              <w:jc w:val="right"/>
              <w:rPr>
                <w:sz w:val="18"/>
                <w:szCs w:val="18"/>
              </w:rPr>
            </w:pPr>
            <w:r w:rsidRPr="00F03777">
              <w:rPr>
                <w:sz w:val="18"/>
                <w:szCs w:val="18"/>
              </w:rPr>
              <w:t>10,7</w:t>
            </w:r>
          </w:p>
        </w:tc>
        <w:tc>
          <w:tcPr>
            <w:tcW w:w="1171" w:type="dxa"/>
            <w:tcBorders>
              <w:top w:val="nil"/>
            </w:tcBorders>
            <w:shd w:val="clear" w:color="auto" w:fill="auto"/>
          </w:tcPr>
          <w:p w:rsidR="004342CE" w:rsidRPr="00F03777" w:rsidRDefault="004342CE" w:rsidP="00F03777">
            <w:pPr>
              <w:spacing w:before="40" w:after="40" w:line="220" w:lineRule="atLeast"/>
              <w:jc w:val="right"/>
              <w:rPr>
                <w:sz w:val="18"/>
                <w:szCs w:val="18"/>
              </w:rPr>
            </w:pPr>
            <w:r w:rsidRPr="00F03777">
              <w:rPr>
                <w:sz w:val="18"/>
                <w:szCs w:val="18"/>
              </w:rPr>
              <w:t>7,2</w:t>
            </w:r>
          </w:p>
        </w:tc>
        <w:tc>
          <w:tcPr>
            <w:tcW w:w="1224" w:type="dxa"/>
            <w:tcBorders>
              <w:top w:val="nil"/>
            </w:tcBorders>
            <w:shd w:val="clear" w:color="auto" w:fill="auto"/>
          </w:tcPr>
          <w:p w:rsidR="004342CE" w:rsidRPr="00F03777" w:rsidRDefault="004342CE" w:rsidP="00F03777">
            <w:pPr>
              <w:spacing w:before="40" w:after="40" w:line="220" w:lineRule="atLeast"/>
              <w:jc w:val="right"/>
              <w:rPr>
                <w:sz w:val="18"/>
                <w:szCs w:val="18"/>
              </w:rPr>
            </w:pPr>
            <w:r w:rsidRPr="00F03777">
              <w:rPr>
                <w:sz w:val="18"/>
                <w:szCs w:val="18"/>
              </w:rPr>
              <w:t>3,1</w:t>
            </w:r>
          </w:p>
        </w:tc>
        <w:tc>
          <w:tcPr>
            <w:tcW w:w="1197" w:type="dxa"/>
            <w:tcBorders>
              <w:top w:val="nil"/>
            </w:tcBorders>
            <w:shd w:val="clear" w:color="auto" w:fill="auto"/>
          </w:tcPr>
          <w:p w:rsidR="004342CE" w:rsidRPr="00F03777" w:rsidRDefault="004342CE" w:rsidP="00F03777">
            <w:pPr>
              <w:spacing w:before="40" w:after="40" w:line="220" w:lineRule="atLeast"/>
              <w:jc w:val="right"/>
              <w:rPr>
                <w:sz w:val="18"/>
                <w:szCs w:val="18"/>
              </w:rPr>
            </w:pPr>
            <w:r w:rsidRPr="00F03777">
              <w:rPr>
                <w:sz w:val="18"/>
                <w:szCs w:val="18"/>
              </w:rPr>
              <w:t>2</w:t>
            </w:r>
          </w:p>
        </w:tc>
        <w:tc>
          <w:tcPr>
            <w:tcW w:w="832" w:type="dxa"/>
            <w:tcBorders>
              <w:top w:val="nil"/>
            </w:tcBorders>
            <w:shd w:val="clear" w:color="auto" w:fill="auto"/>
          </w:tcPr>
          <w:p w:rsidR="004342CE" w:rsidRPr="00F03777" w:rsidRDefault="004342CE" w:rsidP="00F03777">
            <w:pPr>
              <w:spacing w:before="40" w:after="40" w:line="220" w:lineRule="atLeast"/>
              <w:jc w:val="right"/>
              <w:rPr>
                <w:sz w:val="18"/>
                <w:szCs w:val="18"/>
              </w:rPr>
            </w:pPr>
            <w:r w:rsidRPr="00F03777">
              <w:rPr>
                <w:sz w:val="18"/>
                <w:szCs w:val="18"/>
              </w:rPr>
              <w:t>13</w:t>
            </w:r>
          </w:p>
        </w:tc>
        <w:tc>
          <w:tcPr>
            <w:tcW w:w="833" w:type="dxa"/>
            <w:tcBorders>
              <w:top w:val="nil"/>
            </w:tcBorders>
            <w:shd w:val="clear" w:color="auto" w:fill="auto"/>
          </w:tcPr>
          <w:p w:rsidR="004342CE" w:rsidRPr="00F03777" w:rsidRDefault="004342CE" w:rsidP="00F03777">
            <w:pPr>
              <w:spacing w:before="40" w:after="40" w:line="220" w:lineRule="atLeast"/>
              <w:jc w:val="right"/>
              <w:rPr>
                <w:sz w:val="18"/>
                <w:szCs w:val="18"/>
              </w:rPr>
            </w:pPr>
            <w:r w:rsidRPr="00F03777">
              <w:rPr>
                <w:sz w:val="18"/>
                <w:szCs w:val="18"/>
              </w:rPr>
              <w:t>22</w:t>
            </w:r>
          </w:p>
        </w:tc>
      </w:tr>
      <w:tr w:rsidR="004342CE" w:rsidRPr="00F03777" w:rsidTr="00F03777">
        <w:tc>
          <w:tcPr>
            <w:tcW w:w="969" w:type="dxa"/>
            <w:shd w:val="clear" w:color="auto" w:fill="auto"/>
          </w:tcPr>
          <w:p w:rsidR="004342CE" w:rsidRPr="00F03777" w:rsidRDefault="004342CE" w:rsidP="00F03777">
            <w:pPr>
              <w:spacing w:before="40" w:after="40" w:line="220" w:lineRule="atLeast"/>
              <w:rPr>
                <w:sz w:val="18"/>
                <w:szCs w:val="18"/>
              </w:rPr>
            </w:pPr>
            <w:r w:rsidRPr="00F03777">
              <w:rPr>
                <w:sz w:val="18"/>
                <w:szCs w:val="18"/>
              </w:rPr>
              <w:t>66</w:t>
            </w:r>
          </w:p>
        </w:tc>
        <w:tc>
          <w:tcPr>
            <w:tcW w:w="1145" w:type="dxa"/>
            <w:shd w:val="clear" w:color="auto" w:fill="auto"/>
          </w:tcPr>
          <w:p w:rsidR="004342CE" w:rsidRPr="00F03777" w:rsidRDefault="004342CE" w:rsidP="00F03777">
            <w:pPr>
              <w:spacing w:before="40" w:after="40" w:line="220" w:lineRule="atLeast"/>
              <w:jc w:val="right"/>
              <w:rPr>
                <w:sz w:val="18"/>
                <w:szCs w:val="18"/>
              </w:rPr>
            </w:pPr>
            <w:r w:rsidRPr="00F03777">
              <w:rPr>
                <w:sz w:val="18"/>
                <w:szCs w:val="18"/>
              </w:rPr>
              <w:t>14</w:t>
            </w:r>
          </w:p>
        </w:tc>
        <w:tc>
          <w:tcPr>
            <w:tcW w:w="1171" w:type="dxa"/>
            <w:shd w:val="clear" w:color="auto" w:fill="auto"/>
          </w:tcPr>
          <w:p w:rsidR="004342CE" w:rsidRPr="00F03777" w:rsidRDefault="004342CE" w:rsidP="00F03777">
            <w:pPr>
              <w:spacing w:before="40" w:after="40" w:line="220" w:lineRule="atLeast"/>
              <w:jc w:val="right"/>
              <w:rPr>
                <w:sz w:val="18"/>
                <w:szCs w:val="18"/>
              </w:rPr>
            </w:pPr>
            <w:r w:rsidRPr="00F03777">
              <w:rPr>
                <w:sz w:val="18"/>
                <w:szCs w:val="18"/>
              </w:rPr>
              <w:t>9</w:t>
            </w:r>
          </w:p>
        </w:tc>
        <w:tc>
          <w:tcPr>
            <w:tcW w:w="1224" w:type="dxa"/>
            <w:shd w:val="clear" w:color="auto" w:fill="auto"/>
          </w:tcPr>
          <w:p w:rsidR="004342CE" w:rsidRPr="00F03777" w:rsidRDefault="004342CE" w:rsidP="00F03777">
            <w:pPr>
              <w:spacing w:before="40" w:after="40" w:line="220" w:lineRule="atLeast"/>
              <w:jc w:val="right"/>
              <w:rPr>
                <w:sz w:val="18"/>
                <w:szCs w:val="18"/>
              </w:rPr>
            </w:pPr>
            <w:r w:rsidRPr="00F03777">
              <w:rPr>
                <w:sz w:val="18"/>
                <w:szCs w:val="18"/>
              </w:rPr>
              <w:t>5</w:t>
            </w:r>
          </w:p>
        </w:tc>
        <w:tc>
          <w:tcPr>
            <w:tcW w:w="1197" w:type="dxa"/>
            <w:shd w:val="clear" w:color="auto" w:fill="auto"/>
          </w:tcPr>
          <w:p w:rsidR="004342CE" w:rsidRPr="00F03777" w:rsidRDefault="004342CE" w:rsidP="00F03777">
            <w:pPr>
              <w:spacing w:before="40" w:after="40" w:line="220" w:lineRule="atLeast"/>
              <w:jc w:val="right"/>
              <w:rPr>
                <w:sz w:val="18"/>
                <w:szCs w:val="18"/>
              </w:rPr>
            </w:pPr>
            <w:r w:rsidRPr="00F03777">
              <w:rPr>
                <w:sz w:val="18"/>
                <w:szCs w:val="18"/>
              </w:rPr>
              <w:t>3</w:t>
            </w:r>
          </w:p>
        </w:tc>
        <w:tc>
          <w:tcPr>
            <w:tcW w:w="832" w:type="dxa"/>
            <w:shd w:val="clear" w:color="auto" w:fill="auto"/>
          </w:tcPr>
          <w:p w:rsidR="004342CE" w:rsidRPr="00F03777" w:rsidRDefault="004342CE" w:rsidP="00F03777">
            <w:pPr>
              <w:spacing w:before="40" w:after="40" w:line="220" w:lineRule="atLeast"/>
              <w:jc w:val="right"/>
              <w:rPr>
                <w:sz w:val="18"/>
                <w:szCs w:val="18"/>
              </w:rPr>
            </w:pPr>
            <w:r w:rsidRPr="00F03777">
              <w:rPr>
                <w:sz w:val="18"/>
                <w:szCs w:val="18"/>
              </w:rPr>
              <w:t>16</w:t>
            </w:r>
          </w:p>
        </w:tc>
        <w:tc>
          <w:tcPr>
            <w:tcW w:w="833" w:type="dxa"/>
            <w:shd w:val="clear" w:color="auto" w:fill="auto"/>
          </w:tcPr>
          <w:p w:rsidR="004342CE" w:rsidRPr="00F03777" w:rsidRDefault="004342CE" w:rsidP="00F03777">
            <w:pPr>
              <w:spacing w:before="40" w:after="40" w:line="220" w:lineRule="atLeast"/>
              <w:jc w:val="right"/>
              <w:rPr>
                <w:sz w:val="18"/>
                <w:szCs w:val="18"/>
              </w:rPr>
            </w:pPr>
            <w:r w:rsidRPr="00F03777">
              <w:rPr>
                <w:sz w:val="18"/>
                <w:szCs w:val="18"/>
              </w:rPr>
              <w:t>25</w:t>
            </w:r>
          </w:p>
        </w:tc>
      </w:tr>
      <w:tr w:rsidR="004342CE" w:rsidRPr="00F03777" w:rsidTr="00F03777">
        <w:tc>
          <w:tcPr>
            <w:tcW w:w="969" w:type="dxa"/>
            <w:shd w:val="clear" w:color="auto" w:fill="auto"/>
          </w:tcPr>
          <w:p w:rsidR="004342CE" w:rsidRPr="00F03777" w:rsidRDefault="004342CE" w:rsidP="00F03777">
            <w:pPr>
              <w:spacing w:before="40" w:after="40" w:line="220" w:lineRule="atLeast"/>
              <w:rPr>
                <w:sz w:val="18"/>
                <w:szCs w:val="18"/>
              </w:rPr>
            </w:pPr>
            <w:r w:rsidRPr="00F03777">
              <w:rPr>
                <w:sz w:val="18"/>
                <w:szCs w:val="18"/>
              </w:rPr>
              <w:t>120</w:t>
            </w:r>
          </w:p>
        </w:tc>
        <w:tc>
          <w:tcPr>
            <w:tcW w:w="1145" w:type="dxa"/>
            <w:shd w:val="clear" w:color="auto" w:fill="auto"/>
          </w:tcPr>
          <w:p w:rsidR="004342CE" w:rsidRPr="00F03777" w:rsidRDefault="004342CE" w:rsidP="00F03777">
            <w:pPr>
              <w:spacing w:before="40" w:after="40" w:line="220" w:lineRule="atLeast"/>
              <w:jc w:val="right"/>
              <w:rPr>
                <w:sz w:val="18"/>
                <w:szCs w:val="18"/>
              </w:rPr>
            </w:pPr>
            <w:r w:rsidRPr="00F03777">
              <w:rPr>
                <w:sz w:val="18"/>
                <w:szCs w:val="18"/>
              </w:rPr>
              <w:t>19</w:t>
            </w:r>
          </w:p>
        </w:tc>
        <w:tc>
          <w:tcPr>
            <w:tcW w:w="1171" w:type="dxa"/>
            <w:shd w:val="clear" w:color="auto" w:fill="auto"/>
          </w:tcPr>
          <w:p w:rsidR="004342CE" w:rsidRPr="00F03777" w:rsidRDefault="004342CE" w:rsidP="00F03777">
            <w:pPr>
              <w:spacing w:before="40" w:after="40" w:line="220" w:lineRule="atLeast"/>
              <w:jc w:val="right"/>
              <w:rPr>
                <w:sz w:val="18"/>
                <w:szCs w:val="18"/>
              </w:rPr>
            </w:pPr>
            <w:r w:rsidRPr="00F03777">
              <w:rPr>
                <w:sz w:val="18"/>
                <w:szCs w:val="18"/>
              </w:rPr>
              <w:t>12</w:t>
            </w:r>
          </w:p>
        </w:tc>
        <w:tc>
          <w:tcPr>
            <w:tcW w:w="1224" w:type="dxa"/>
            <w:shd w:val="clear" w:color="auto" w:fill="auto"/>
          </w:tcPr>
          <w:p w:rsidR="004342CE" w:rsidRPr="00F03777" w:rsidRDefault="004342CE" w:rsidP="00F03777">
            <w:pPr>
              <w:spacing w:before="40" w:after="40" w:line="220" w:lineRule="atLeast"/>
              <w:jc w:val="right"/>
              <w:rPr>
                <w:sz w:val="18"/>
                <w:szCs w:val="18"/>
              </w:rPr>
            </w:pPr>
            <w:r w:rsidRPr="00F03777">
              <w:rPr>
                <w:sz w:val="18"/>
                <w:szCs w:val="18"/>
              </w:rPr>
              <w:t>7</w:t>
            </w:r>
          </w:p>
        </w:tc>
        <w:tc>
          <w:tcPr>
            <w:tcW w:w="1197" w:type="dxa"/>
            <w:shd w:val="clear" w:color="auto" w:fill="auto"/>
          </w:tcPr>
          <w:p w:rsidR="004342CE" w:rsidRPr="00F03777" w:rsidRDefault="004342CE" w:rsidP="00F03777">
            <w:pPr>
              <w:spacing w:before="40" w:after="40" w:line="220" w:lineRule="atLeast"/>
              <w:jc w:val="right"/>
              <w:rPr>
                <w:sz w:val="18"/>
                <w:szCs w:val="18"/>
              </w:rPr>
            </w:pPr>
            <w:r w:rsidRPr="00F03777">
              <w:rPr>
                <w:sz w:val="18"/>
                <w:szCs w:val="18"/>
              </w:rPr>
              <w:t>4</w:t>
            </w:r>
          </w:p>
        </w:tc>
        <w:tc>
          <w:tcPr>
            <w:tcW w:w="832" w:type="dxa"/>
            <w:shd w:val="clear" w:color="auto" w:fill="auto"/>
          </w:tcPr>
          <w:p w:rsidR="004342CE" w:rsidRPr="00F03777" w:rsidRDefault="004342CE" w:rsidP="00F03777">
            <w:pPr>
              <w:spacing w:before="40" w:after="40" w:line="220" w:lineRule="atLeast"/>
              <w:jc w:val="right"/>
              <w:rPr>
                <w:sz w:val="18"/>
                <w:szCs w:val="18"/>
              </w:rPr>
            </w:pPr>
            <w:r w:rsidRPr="00F03777">
              <w:rPr>
                <w:sz w:val="18"/>
                <w:szCs w:val="18"/>
              </w:rPr>
              <w:t>22</w:t>
            </w:r>
          </w:p>
        </w:tc>
        <w:tc>
          <w:tcPr>
            <w:tcW w:w="833" w:type="dxa"/>
            <w:shd w:val="clear" w:color="auto" w:fill="auto"/>
          </w:tcPr>
          <w:p w:rsidR="004342CE" w:rsidRPr="00F03777" w:rsidRDefault="004342CE" w:rsidP="00F03777">
            <w:pPr>
              <w:spacing w:before="40" w:after="40" w:line="220" w:lineRule="atLeast"/>
              <w:jc w:val="right"/>
              <w:rPr>
                <w:sz w:val="18"/>
                <w:szCs w:val="18"/>
              </w:rPr>
            </w:pPr>
            <w:r w:rsidRPr="00F03777">
              <w:rPr>
                <w:sz w:val="18"/>
                <w:szCs w:val="18"/>
              </w:rPr>
              <w:t>28</w:t>
            </w:r>
          </w:p>
        </w:tc>
      </w:tr>
      <w:tr w:rsidR="004342CE" w:rsidRPr="00F03777" w:rsidTr="00F03777">
        <w:tc>
          <w:tcPr>
            <w:tcW w:w="969" w:type="dxa"/>
            <w:tcBorders>
              <w:bottom w:val="single" w:sz="4" w:space="0" w:color="auto"/>
            </w:tcBorders>
            <w:shd w:val="clear" w:color="auto" w:fill="auto"/>
          </w:tcPr>
          <w:p w:rsidR="004342CE" w:rsidRPr="00F03777" w:rsidRDefault="004342CE" w:rsidP="00F03777">
            <w:pPr>
              <w:spacing w:before="40" w:after="40" w:line="220" w:lineRule="atLeast"/>
              <w:rPr>
                <w:sz w:val="18"/>
                <w:szCs w:val="18"/>
              </w:rPr>
            </w:pPr>
            <w:r w:rsidRPr="00F03777">
              <w:rPr>
                <w:sz w:val="18"/>
                <w:szCs w:val="18"/>
              </w:rPr>
              <w:t>250</w:t>
            </w:r>
          </w:p>
        </w:tc>
        <w:tc>
          <w:tcPr>
            <w:tcW w:w="1145" w:type="dxa"/>
            <w:tcBorders>
              <w:bottom w:val="single" w:sz="4" w:space="0" w:color="auto"/>
            </w:tcBorders>
            <w:shd w:val="clear" w:color="auto" w:fill="auto"/>
          </w:tcPr>
          <w:p w:rsidR="004342CE" w:rsidRPr="00F03777" w:rsidRDefault="004342CE" w:rsidP="00F03777">
            <w:pPr>
              <w:spacing w:before="40" w:after="40" w:line="220" w:lineRule="atLeast"/>
              <w:jc w:val="right"/>
              <w:rPr>
                <w:sz w:val="18"/>
                <w:szCs w:val="18"/>
              </w:rPr>
            </w:pPr>
            <w:r w:rsidRPr="00F03777">
              <w:rPr>
                <w:sz w:val="18"/>
                <w:szCs w:val="18"/>
              </w:rPr>
              <w:t>31</w:t>
            </w:r>
          </w:p>
        </w:tc>
        <w:tc>
          <w:tcPr>
            <w:tcW w:w="1171" w:type="dxa"/>
            <w:tcBorders>
              <w:bottom w:val="single" w:sz="4" w:space="0" w:color="auto"/>
            </w:tcBorders>
            <w:shd w:val="clear" w:color="auto" w:fill="auto"/>
          </w:tcPr>
          <w:p w:rsidR="004342CE" w:rsidRPr="00F03777" w:rsidRDefault="004342CE" w:rsidP="00F03777">
            <w:pPr>
              <w:spacing w:before="40" w:after="40" w:line="220" w:lineRule="atLeast"/>
              <w:jc w:val="right"/>
              <w:rPr>
                <w:sz w:val="18"/>
                <w:szCs w:val="18"/>
              </w:rPr>
            </w:pPr>
            <w:r w:rsidRPr="00F03777">
              <w:rPr>
                <w:sz w:val="18"/>
                <w:szCs w:val="18"/>
              </w:rPr>
              <w:t>20</w:t>
            </w:r>
          </w:p>
        </w:tc>
        <w:tc>
          <w:tcPr>
            <w:tcW w:w="1224" w:type="dxa"/>
            <w:tcBorders>
              <w:bottom w:val="single" w:sz="4" w:space="0" w:color="auto"/>
            </w:tcBorders>
            <w:shd w:val="clear" w:color="auto" w:fill="auto"/>
          </w:tcPr>
          <w:p w:rsidR="004342CE" w:rsidRPr="00F03777" w:rsidRDefault="004342CE" w:rsidP="00F03777">
            <w:pPr>
              <w:spacing w:before="40" w:after="40" w:line="220" w:lineRule="atLeast"/>
              <w:jc w:val="right"/>
              <w:rPr>
                <w:sz w:val="18"/>
                <w:szCs w:val="18"/>
              </w:rPr>
            </w:pPr>
            <w:r w:rsidRPr="00F03777">
              <w:rPr>
                <w:sz w:val="18"/>
                <w:szCs w:val="18"/>
              </w:rPr>
              <w:t>12</w:t>
            </w:r>
          </w:p>
        </w:tc>
        <w:tc>
          <w:tcPr>
            <w:tcW w:w="1197" w:type="dxa"/>
            <w:tcBorders>
              <w:bottom w:val="single" w:sz="4" w:space="0" w:color="auto"/>
            </w:tcBorders>
            <w:shd w:val="clear" w:color="auto" w:fill="auto"/>
          </w:tcPr>
          <w:p w:rsidR="004342CE" w:rsidRPr="00F03777" w:rsidRDefault="004342CE" w:rsidP="00F03777">
            <w:pPr>
              <w:spacing w:before="40" w:after="40" w:line="220" w:lineRule="atLeast"/>
              <w:jc w:val="right"/>
              <w:rPr>
                <w:sz w:val="18"/>
                <w:szCs w:val="18"/>
              </w:rPr>
            </w:pPr>
            <w:r w:rsidRPr="00F03777">
              <w:rPr>
                <w:sz w:val="18"/>
                <w:szCs w:val="18"/>
              </w:rPr>
              <w:t>7</w:t>
            </w:r>
          </w:p>
        </w:tc>
        <w:tc>
          <w:tcPr>
            <w:tcW w:w="832" w:type="dxa"/>
            <w:tcBorders>
              <w:bottom w:val="single" w:sz="4" w:space="0" w:color="auto"/>
            </w:tcBorders>
            <w:shd w:val="clear" w:color="auto" w:fill="auto"/>
          </w:tcPr>
          <w:p w:rsidR="004342CE" w:rsidRPr="00F03777" w:rsidRDefault="004342CE" w:rsidP="00F03777">
            <w:pPr>
              <w:spacing w:before="40" w:after="40" w:line="220" w:lineRule="atLeast"/>
              <w:jc w:val="right"/>
              <w:rPr>
                <w:sz w:val="18"/>
                <w:szCs w:val="18"/>
              </w:rPr>
            </w:pPr>
            <w:r w:rsidRPr="00F03777">
              <w:rPr>
                <w:sz w:val="18"/>
                <w:szCs w:val="18"/>
              </w:rPr>
              <w:t>37</w:t>
            </w:r>
          </w:p>
        </w:tc>
        <w:tc>
          <w:tcPr>
            <w:tcW w:w="833" w:type="dxa"/>
            <w:tcBorders>
              <w:bottom w:val="single" w:sz="4" w:space="0" w:color="auto"/>
            </w:tcBorders>
            <w:shd w:val="clear" w:color="auto" w:fill="auto"/>
          </w:tcPr>
          <w:p w:rsidR="004342CE" w:rsidRPr="00F03777" w:rsidRDefault="004342CE" w:rsidP="00F03777">
            <w:pPr>
              <w:spacing w:before="40" w:after="40" w:line="220" w:lineRule="atLeast"/>
              <w:jc w:val="right"/>
              <w:rPr>
                <w:sz w:val="18"/>
                <w:szCs w:val="18"/>
              </w:rPr>
            </w:pPr>
            <w:r w:rsidRPr="00F03777">
              <w:rPr>
                <w:sz w:val="18"/>
                <w:szCs w:val="18"/>
              </w:rPr>
              <w:t>38</w:t>
            </w:r>
          </w:p>
        </w:tc>
      </w:tr>
      <w:tr w:rsidR="004342CE" w:rsidRPr="00F03777" w:rsidTr="00F03777">
        <w:tc>
          <w:tcPr>
            <w:tcW w:w="969" w:type="dxa"/>
            <w:tcBorders>
              <w:bottom w:val="single" w:sz="12" w:space="0" w:color="auto"/>
            </w:tcBorders>
            <w:shd w:val="clear" w:color="auto" w:fill="auto"/>
          </w:tcPr>
          <w:p w:rsidR="004342CE" w:rsidRPr="00F03777" w:rsidRDefault="004342CE" w:rsidP="00F03777">
            <w:pPr>
              <w:spacing w:before="40" w:after="40" w:line="220" w:lineRule="atLeast"/>
              <w:rPr>
                <w:sz w:val="18"/>
                <w:szCs w:val="18"/>
              </w:rPr>
            </w:pPr>
            <w:r w:rsidRPr="00F03777">
              <w:rPr>
                <w:sz w:val="18"/>
                <w:szCs w:val="18"/>
              </w:rPr>
              <w:t>≥ 350</w:t>
            </w:r>
          </w:p>
        </w:tc>
        <w:tc>
          <w:tcPr>
            <w:tcW w:w="1145" w:type="dxa"/>
            <w:tcBorders>
              <w:bottom w:val="single" w:sz="12" w:space="0" w:color="auto"/>
            </w:tcBorders>
            <w:shd w:val="clear" w:color="auto" w:fill="auto"/>
          </w:tcPr>
          <w:p w:rsidR="004342CE" w:rsidRPr="00F03777" w:rsidRDefault="004342CE" w:rsidP="00F03777">
            <w:pPr>
              <w:spacing w:before="40" w:after="40" w:line="220" w:lineRule="atLeast"/>
              <w:jc w:val="right"/>
              <w:rPr>
                <w:sz w:val="18"/>
                <w:szCs w:val="18"/>
              </w:rPr>
            </w:pPr>
            <w:r w:rsidRPr="00F03777">
              <w:rPr>
                <w:sz w:val="18"/>
                <w:szCs w:val="18"/>
              </w:rPr>
              <w:t>40</w:t>
            </w:r>
          </w:p>
        </w:tc>
        <w:tc>
          <w:tcPr>
            <w:tcW w:w="1171" w:type="dxa"/>
            <w:tcBorders>
              <w:bottom w:val="single" w:sz="12" w:space="0" w:color="auto"/>
            </w:tcBorders>
            <w:shd w:val="clear" w:color="auto" w:fill="auto"/>
          </w:tcPr>
          <w:p w:rsidR="004342CE" w:rsidRPr="00F03777" w:rsidRDefault="004342CE" w:rsidP="00F03777">
            <w:pPr>
              <w:spacing w:before="40" w:after="40" w:line="220" w:lineRule="atLeast"/>
              <w:jc w:val="right"/>
              <w:rPr>
                <w:sz w:val="18"/>
                <w:szCs w:val="18"/>
              </w:rPr>
            </w:pPr>
            <w:r w:rsidRPr="00F03777">
              <w:rPr>
                <w:sz w:val="18"/>
                <w:szCs w:val="18"/>
              </w:rPr>
              <w:t>25</w:t>
            </w:r>
          </w:p>
        </w:tc>
        <w:tc>
          <w:tcPr>
            <w:tcW w:w="1224" w:type="dxa"/>
            <w:tcBorders>
              <w:bottom w:val="single" w:sz="12" w:space="0" w:color="auto"/>
            </w:tcBorders>
            <w:shd w:val="clear" w:color="auto" w:fill="auto"/>
          </w:tcPr>
          <w:p w:rsidR="004342CE" w:rsidRPr="00F03777" w:rsidRDefault="004342CE" w:rsidP="00F03777">
            <w:pPr>
              <w:spacing w:before="40" w:after="40" w:line="220" w:lineRule="atLeast"/>
              <w:jc w:val="right"/>
              <w:rPr>
                <w:sz w:val="18"/>
                <w:szCs w:val="18"/>
              </w:rPr>
            </w:pPr>
            <w:r w:rsidRPr="00F03777">
              <w:rPr>
                <w:sz w:val="18"/>
                <w:szCs w:val="18"/>
              </w:rPr>
              <w:t>15</w:t>
            </w:r>
          </w:p>
        </w:tc>
        <w:tc>
          <w:tcPr>
            <w:tcW w:w="1197" w:type="dxa"/>
            <w:tcBorders>
              <w:bottom w:val="single" w:sz="12" w:space="0" w:color="auto"/>
            </w:tcBorders>
            <w:shd w:val="clear" w:color="auto" w:fill="auto"/>
          </w:tcPr>
          <w:p w:rsidR="004342CE" w:rsidRPr="00F03777" w:rsidRDefault="004342CE" w:rsidP="00F03777">
            <w:pPr>
              <w:spacing w:before="40" w:after="40" w:line="220" w:lineRule="atLeast"/>
              <w:jc w:val="right"/>
              <w:rPr>
                <w:sz w:val="18"/>
                <w:szCs w:val="18"/>
              </w:rPr>
            </w:pPr>
            <w:r w:rsidRPr="00F03777">
              <w:rPr>
                <w:sz w:val="18"/>
                <w:szCs w:val="18"/>
              </w:rPr>
              <w:t>10</w:t>
            </w:r>
          </w:p>
        </w:tc>
        <w:tc>
          <w:tcPr>
            <w:tcW w:w="832" w:type="dxa"/>
            <w:tcBorders>
              <w:bottom w:val="single" w:sz="12" w:space="0" w:color="auto"/>
            </w:tcBorders>
            <w:shd w:val="clear" w:color="auto" w:fill="auto"/>
          </w:tcPr>
          <w:p w:rsidR="004342CE" w:rsidRPr="00F03777" w:rsidRDefault="004342CE" w:rsidP="00F03777">
            <w:pPr>
              <w:spacing w:before="40" w:after="40" w:line="220" w:lineRule="atLeast"/>
              <w:jc w:val="right"/>
              <w:rPr>
                <w:sz w:val="18"/>
                <w:szCs w:val="18"/>
              </w:rPr>
            </w:pPr>
            <w:r w:rsidRPr="00F03777">
              <w:rPr>
                <w:sz w:val="18"/>
                <w:szCs w:val="18"/>
              </w:rPr>
              <w:t>48</w:t>
            </w:r>
          </w:p>
        </w:tc>
        <w:tc>
          <w:tcPr>
            <w:tcW w:w="833" w:type="dxa"/>
            <w:tcBorders>
              <w:bottom w:val="single" w:sz="12" w:space="0" w:color="auto"/>
            </w:tcBorders>
            <w:shd w:val="clear" w:color="auto" w:fill="auto"/>
          </w:tcPr>
          <w:p w:rsidR="004342CE" w:rsidRPr="00F03777" w:rsidRDefault="004342CE" w:rsidP="00F03777">
            <w:pPr>
              <w:spacing w:before="40" w:after="40" w:line="220" w:lineRule="atLeast"/>
              <w:jc w:val="right"/>
              <w:rPr>
                <w:sz w:val="18"/>
                <w:szCs w:val="18"/>
              </w:rPr>
            </w:pPr>
            <w:r w:rsidRPr="00F03777">
              <w:rPr>
                <w:sz w:val="18"/>
                <w:szCs w:val="18"/>
              </w:rPr>
              <w:t>46</w:t>
            </w:r>
          </w:p>
        </w:tc>
      </w:tr>
    </w:tbl>
    <w:p w:rsidR="00F03777" w:rsidRPr="00F03777" w:rsidRDefault="00F03777" w:rsidP="00F03777">
      <w:pPr>
        <w:spacing w:before="120"/>
        <w:ind w:left="1134" w:right="1134"/>
        <w:rPr>
          <w:sz w:val="18"/>
          <w:szCs w:val="18"/>
        </w:rPr>
      </w:pPr>
      <w:r w:rsidRPr="00F03777">
        <w:rPr>
          <w:sz w:val="18"/>
          <w:szCs w:val="18"/>
        </w:rPr>
        <w:t>Les valeurs relatives d’harmoniques paires de 12 ou moins doivent être inférieures à 16/n %. Les</w:t>
      </w:r>
      <w:r>
        <w:rPr>
          <w:sz w:val="18"/>
          <w:szCs w:val="18"/>
        </w:rPr>
        <w:t> </w:t>
      </w:r>
      <w:r w:rsidRPr="00F03777">
        <w:rPr>
          <w:sz w:val="18"/>
          <w:szCs w:val="18"/>
        </w:rPr>
        <w:t>harmoniques paires de plus de 12 sont prises en compte dans les valeurs de THD et PWHD, comme les harmoniques impaires.</w:t>
      </w:r>
    </w:p>
    <w:p w:rsidR="00F03777" w:rsidRPr="00F03777" w:rsidRDefault="00F03777" w:rsidP="00F03777">
      <w:pPr>
        <w:spacing w:before="120" w:after="240"/>
        <w:ind w:left="1134" w:right="1134"/>
        <w:rPr>
          <w:sz w:val="18"/>
          <w:szCs w:val="18"/>
        </w:rPr>
      </w:pPr>
      <w:r w:rsidRPr="00F03777">
        <w:rPr>
          <w:sz w:val="18"/>
          <w:szCs w:val="18"/>
        </w:rPr>
        <w:t>L’interpolation linéaire entre valeurs successives de R</w:t>
      </w:r>
      <w:r w:rsidRPr="00F03777">
        <w:rPr>
          <w:sz w:val="18"/>
          <w:szCs w:val="18"/>
          <w:vertAlign w:val="subscript"/>
        </w:rPr>
        <w:t xml:space="preserve">sce </w:t>
      </w:r>
      <w:r w:rsidRPr="00F03777">
        <w:rPr>
          <w:sz w:val="18"/>
          <w:szCs w:val="18"/>
        </w:rPr>
        <w:t>est autorisée.</w:t>
      </w:r>
    </w:p>
    <w:p w:rsidR="00F03777" w:rsidRDefault="004342CE" w:rsidP="00F03777">
      <w:pPr>
        <w:pStyle w:val="Heading1"/>
        <w:rPr>
          <w:bCs/>
        </w:rPr>
      </w:pPr>
      <w:r w:rsidRPr="002241DD">
        <w:rPr>
          <w:bCs/>
        </w:rPr>
        <w:t>Tableau 13</w:t>
      </w:r>
    </w:p>
    <w:p w:rsidR="004342CE" w:rsidRPr="00F03777" w:rsidRDefault="004342CE" w:rsidP="00F03777">
      <w:pPr>
        <w:pStyle w:val="Heading1"/>
        <w:spacing w:after="120"/>
        <w:ind w:right="1134"/>
        <w:rPr>
          <w:b/>
        </w:rPr>
      </w:pPr>
      <w:r w:rsidRPr="00F03777">
        <w:rPr>
          <w:b/>
        </w:rPr>
        <w:t>Niveaux maximaux d’harmoniques (avec courant appelé &gt;16</w:t>
      </w:r>
      <w:r w:rsidR="00F03777">
        <w:rPr>
          <w:b/>
        </w:rPr>
        <w:t> </w:t>
      </w:r>
      <w:r w:rsidRPr="00F03777">
        <w:rPr>
          <w:b/>
        </w:rPr>
        <w:t>A et ≤75</w:t>
      </w:r>
      <w:r w:rsidR="00F03777">
        <w:rPr>
          <w:b/>
        </w:rPr>
        <w:t> </w:t>
      </w:r>
      <w:r w:rsidRPr="00F03777">
        <w:rPr>
          <w:b/>
        </w:rPr>
        <w:t>A par phase) pour les équipements triphasés équilibrés dans des conditions particulières</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69"/>
        <w:gridCol w:w="1145"/>
        <w:gridCol w:w="1171"/>
        <w:gridCol w:w="1224"/>
        <w:gridCol w:w="1197"/>
        <w:gridCol w:w="832"/>
        <w:gridCol w:w="833"/>
      </w:tblGrid>
      <w:tr w:rsidR="004342CE" w:rsidRPr="004E3DDA" w:rsidTr="00057312">
        <w:trPr>
          <w:tblHeader/>
        </w:trPr>
        <w:tc>
          <w:tcPr>
            <w:tcW w:w="969" w:type="dxa"/>
            <w:tcBorders>
              <w:bottom w:val="single" w:sz="12" w:space="0" w:color="auto"/>
            </w:tcBorders>
            <w:shd w:val="clear" w:color="auto" w:fill="auto"/>
            <w:vAlign w:val="bottom"/>
          </w:tcPr>
          <w:p w:rsidR="004342CE" w:rsidRPr="00057312" w:rsidRDefault="004342CE" w:rsidP="00057312">
            <w:pPr>
              <w:spacing w:before="80" w:after="80" w:line="200" w:lineRule="exact"/>
              <w:rPr>
                <w:i/>
                <w:sz w:val="16"/>
                <w:szCs w:val="16"/>
              </w:rPr>
            </w:pPr>
            <w:r w:rsidRPr="00057312">
              <w:rPr>
                <w:bCs/>
                <w:i/>
                <w:sz w:val="16"/>
                <w:szCs w:val="16"/>
              </w:rPr>
              <w:t>Minimum R</w:t>
            </w:r>
            <w:r w:rsidRPr="00057312">
              <w:rPr>
                <w:bCs/>
                <w:i/>
                <w:sz w:val="16"/>
                <w:szCs w:val="16"/>
                <w:vertAlign w:val="subscript"/>
              </w:rPr>
              <w:t>sce</w:t>
            </w:r>
          </w:p>
        </w:tc>
        <w:tc>
          <w:tcPr>
            <w:tcW w:w="4737" w:type="dxa"/>
            <w:gridSpan w:val="4"/>
            <w:tcBorders>
              <w:bottom w:val="single" w:sz="12" w:space="0" w:color="auto"/>
            </w:tcBorders>
            <w:shd w:val="clear" w:color="auto" w:fill="auto"/>
            <w:vAlign w:val="bottom"/>
          </w:tcPr>
          <w:p w:rsidR="004342CE" w:rsidRPr="00057312" w:rsidRDefault="004342CE" w:rsidP="00057312">
            <w:pPr>
              <w:spacing w:before="80" w:after="80" w:line="200" w:lineRule="exact"/>
              <w:jc w:val="center"/>
              <w:rPr>
                <w:i/>
                <w:sz w:val="16"/>
                <w:szCs w:val="16"/>
              </w:rPr>
            </w:pPr>
            <w:r w:rsidRPr="00057312">
              <w:rPr>
                <w:bCs/>
                <w:i/>
                <w:sz w:val="16"/>
                <w:szCs w:val="16"/>
              </w:rPr>
              <w:t>Courant acceptable individuel d’harmoniques I</w:t>
            </w:r>
            <w:r w:rsidRPr="00057312">
              <w:rPr>
                <w:bCs/>
                <w:i/>
                <w:sz w:val="16"/>
                <w:szCs w:val="16"/>
                <w:vertAlign w:val="subscript"/>
              </w:rPr>
              <w:t>n</w:t>
            </w:r>
            <w:r w:rsidRPr="00057312">
              <w:rPr>
                <w:bCs/>
                <w:i/>
                <w:sz w:val="16"/>
                <w:szCs w:val="16"/>
              </w:rPr>
              <w:t>/I</w:t>
            </w:r>
            <w:r w:rsidRPr="00057312">
              <w:rPr>
                <w:bCs/>
                <w:i/>
                <w:sz w:val="16"/>
                <w:szCs w:val="16"/>
                <w:vertAlign w:val="subscript"/>
              </w:rPr>
              <w:t>1</w:t>
            </w:r>
            <w:r w:rsidRPr="00057312">
              <w:rPr>
                <w:bCs/>
                <w:i/>
                <w:sz w:val="16"/>
                <w:szCs w:val="16"/>
              </w:rPr>
              <w:t xml:space="preserve"> %</w:t>
            </w:r>
          </w:p>
        </w:tc>
        <w:tc>
          <w:tcPr>
            <w:tcW w:w="1665" w:type="dxa"/>
            <w:gridSpan w:val="2"/>
            <w:tcBorders>
              <w:bottom w:val="single" w:sz="12" w:space="0" w:color="auto"/>
            </w:tcBorders>
            <w:shd w:val="clear" w:color="auto" w:fill="auto"/>
            <w:vAlign w:val="bottom"/>
          </w:tcPr>
          <w:p w:rsidR="004342CE" w:rsidRPr="00057312" w:rsidRDefault="004342CE" w:rsidP="00057312">
            <w:pPr>
              <w:spacing w:before="80" w:after="80" w:line="200" w:lineRule="exact"/>
              <w:jc w:val="center"/>
              <w:rPr>
                <w:i/>
                <w:sz w:val="16"/>
                <w:szCs w:val="16"/>
              </w:rPr>
            </w:pPr>
            <w:r w:rsidRPr="00057312">
              <w:rPr>
                <w:bCs/>
                <w:i/>
                <w:sz w:val="16"/>
                <w:szCs w:val="16"/>
              </w:rPr>
              <w:t>Taux de courant maximal d’harmoniques %</w:t>
            </w:r>
          </w:p>
        </w:tc>
      </w:tr>
      <w:tr w:rsidR="00057312" w:rsidRPr="00057312" w:rsidTr="00057312">
        <w:trPr>
          <w:tblHeader/>
        </w:trPr>
        <w:tc>
          <w:tcPr>
            <w:tcW w:w="969" w:type="dxa"/>
            <w:tcBorders>
              <w:top w:val="single" w:sz="12" w:space="0" w:color="auto"/>
              <w:bottom w:val="single" w:sz="4" w:space="0" w:color="auto"/>
            </w:tcBorders>
            <w:shd w:val="clear" w:color="auto" w:fill="auto"/>
            <w:vAlign w:val="bottom"/>
          </w:tcPr>
          <w:p w:rsidR="00057312" w:rsidRPr="00057312" w:rsidRDefault="00057312" w:rsidP="00057312">
            <w:pPr>
              <w:spacing w:before="40" w:after="40" w:line="220" w:lineRule="atLeast"/>
              <w:rPr>
                <w:bCs/>
                <w:i/>
                <w:sz w:val="18"/>
                <w:szCs w:val="18"/>
              </w:rPr>
            </w:pPr>
          </w:p>
        </w:tc>
        <w:tc>
          <w:tcPr>
            <w:tcW w:w="1145" w:type="dxa"/>
            <w:tcBorders>
              <w:top w:val="single" w:sz="12" w:space="0" w:color="auto"/>
              <w:bottom w:val="single" w:sz="4" w:space="0" w:color="auto"/>
            </w:tcBorders>
            <w:shd w:val="clear" w:color="auto" w:fill="auto"/>
          </w:tcPr>
          <w:p w:rsidR="00057312" w:rsidRPr="00057312" w:rsidRDefault="00057312" w:rsidP="00057312">
            <w:pPr>
              <w:spacing w:before="40" w:after="40" w:line="220" w:lineRule="atLeast"/>
              <w:jc w:val="right"/>
              <w:rPr>
                <w:bCs/>
                <w:i/>
                <w:sz w:val="18"/>
                <w:szCs w:val="18"/>
              </w:rPr>
            </w:pPr>
            <w:r w:rsidRPr="00057312">
              <w:rPr>
                <w:bCs/>
                <w:i/>
                <w:sz w:val="18"/>
                <w:szCs w:val="18"/>
              </w:rPr>
              <w:t>I</w:t>
            </w:r>
            <w:r w:rsidRPr="00057312">
              <w:rPr>
                <w:bCs/>
                <w:i/>
                <w:sz w:val="18"/>
                <w:szCs w:val="18"/>
                <w:vertAlign w:val="subscript"/>
              </w:rPr>
              <w:t>5</w:t>
            </w:r>
          </w:p>
        </w:tc>
        <w:tc>
          <w:tcPr>
            <w:tcW w:w="1171" w:type="dxa"/>
            <w:tcBorders>
              <w:top w:val="single" w:sz="12" w:space="0" w:color="auto"/>
              <w:bottom w:val="single" w:sz="4" w:space="0" w:color="auto"/>
            </w:tcBorders>
            <w:shd w:val="clear" w:color="auto" w:fill="auto"/>
          </w:tcPr>
          <w:p w:rsidR="00057312" w:rsidRPr="00057312" w:rsidRDefault="00057312" w:rsidP="00057312">
            <w:pPr>
              <w:spacing w:before="40" w:after="40" w:line="220" w:lineRule="atLeast"/>
              <w:jc w:val="right"/>
              <w:rPr>
                <w:bCs/>
                <w:i/>
                <w:sz w:val="18"/>
                <w:szCs w:val="18"/>
              </w:rPr>
            </w:pPr>
            <w:r w:rsidRPr="00057312">
              <w:rPr>
                <w:bCs/>
                <w:i/>
                <w:sz w:val="18"/>
                <w:szCs w:val="18"/>
              </w:rPr>
              <w:t>I</w:t>
            </w:r>
            <w:r w:rsidRPr="00057312">
              <w:rPr>
                <w:bCs/>
                <w:i/>
                <w:sz w:val="18"/>
                <w:szCs w:val="18"/>
                <w:vertAlign w:val="subscript"/>
              </w:rPr>
              <w:t>7</w:t>
            </w:r>
          </w:p>
        </w:tc>
        <w:tc>
          <w:tcPr>
            <w:tcW w:w="1224" w:type="dxa"/>
            <w:tcBorders>
              <w:top w:val="single" w:sz="12" w:space="0" w:color="auto"/>
              <w:bottom w:val="single" w:sz="4" w:space="0" w:color="auto"/>
            </w:tcBorders>
            <w:shd w:val="clear" w:color="auto" w:fill="auto"/>
          </w:tcPr>
          <w:p w:rsidR="00057312" w:rsidRPr="00057312" w:rsidRDefault="00057312" w:rsidP="00057312">
            <w:pPr>
              <w:spacing w:before="40" w:after="40" w:line="220" w:lineRule="atLeast"/>
              <w:jc w:val="right"/>
              <w:rPr>
                <w:bCs/>
                <w:i/>
                <w:sz w:val="18"/>
                <w:szCs w:val="18"/>
              </w:rPr>
            </w:pPr>
            <w:r w:rsidRPr="00057312">
              <w:rPr>
                <w:bCs/>
                <w:i/>
                <w:sz w:val="18"/>
                <w:szCs w:val="18"/>
              </w:rPr>
              <w:t>I</w:t>
            </w:r>
            <w:r w:rsidRPr="00057312">
              <w:rPr>
                <w:bCs/>
                <w:i/>
                <w:sz w:val="18"/>
                <w:szCs w:val="18"/>
                <w:vertAlign w:val="subscript"/>
              </w:rPr>
              <w:t>11</w:t>
            </w:r>
          </w:p>
        </w:tc>
        <w:tc>
          <w:tcPr>
            <w:tcW w:w="1197" w:type="dxa"/>
            <w:tcBorders>
              <w:top w:val="single" w:sz="12" w:space="0" w:color="auto"/>
              <w:bottom w:val="single" w:sz="4" w:space="0" w:color="auto"/>
            </w:tcBorders>
            <w:shd w:val="clear" w:color="auto" w:fill="auto"/>
          </w:tcPr>
          <w:p w:rsidR="00057312" w:rsidRPr="00057312" w:rsidRDefault="00057312" w:rsidP="00057312">
            <w:pPr>
              <w:spacing w:before="40" w:after="40" w:line="220" w:lineRule="atLeast"/>
              <w:jc w:val="right"/>
              <w:rPr>
                <w:bCs/>
                <w:i/>
                <w:sz w:val="18"/>
                <w:szCs w:val="18"/>
              </w:rPr>
            </w:pPr>
            <w:r w:rsidRPr="00057312">
              <w:rPr>
                <w:bCs/>
                <w:i/>
                <w:sz w:val="18"/>
                <w:szCs w:val="18"/>
              </w:rPr>
              <w:t>I</w:t>
            </w:r>
            <w:r w:rsidRPr="00057312">
              <w:rPr>
                <w:bCs/>
                <w:i/>
                <w:sz w:val="18"/>
                <w:szCs w:val="18"/>
                <w:vertAlign w:val="subscript"/>
              </w:rPr>
              <w:t>13</w:t>
            </w:r>
          </w:p>
        </w:tc>
        <w:tc>
          <w:tcPr>
            <w:tcW w:w="832" w:type="dxa"/>
            <w:tcBorders>
              <w:top w:val="single" w:sz="12" w:space="0" w:color="auto"/>
              <w:bottom w:val="single" w:sz="4" w:space="0" w:color="auto"/>
            </w:tcBorders>
            <w:shd w:val="clear" w:color="auto" w:fill="auto"/>
          </w:tcPr>
          <w:p w:rsidR="00057312" w:rsidRPr="00057312" w:rsidRDefault="00057312" w:rsidP="00057312">
            <w:pPr>
              <w:spacing w:before="40" w:after="40" w:line="220" w:lineRule="atLeast"/>
              <w:jc w:val="right"/>
              <w:rPr>
                <w:bCs/>
                <w:i/>
                <w:sz w:val="18"/>
                <w:szCs w:val="18"/>
              </w:rPr>
            </w:pPr>
            <w:r w:rsidRPr="00057312">
              <w:rPr>
                <w:bCs/>
                <w:i/>
                <w:sz w:val="18"/>
                <w:szCs w:val="18"/>
              </w:rPr>
              <w:t>THD</w:t>
            </w:r>
          </w:p>
        </w:tc>
        <w:tc>
          <w:tcPr>
            <w:tcW w:w="833" w:type="dxa"/>
            <w:tcBorders>
              <w:top w:val="single" w:sz="12" w:space="0" w:color="auto"/>
              <w:bottom w:val="single" w:sz="4" w:space="0" w:color="auto"/>
            </w:tcBorders>
            <w:shd w:val="clear" w:color="auto" w:fill="auto"/>
          </w:tcPr>
          <w:p w:rsidR="00057312" w:rsidRPr="00057312" w:rsidRDefault="00057312" w:rsidP="00057312">
            <w:pPr>
              <w:spacing w:before="40" w:after="40" w:line="220" w:lineRule="atLeast"/>
              <w:jc w:val="right"/>
              <w:rPr>
                <w:bCs/>
                <w:i/>
                <w:sz w:val="18"/>
                <w:szCs w:val="18"/>
              </w:rPr>
            </w:pPr>
            <w:r w:rsidRPr="00057312">
              <w:rPr>
                <w:i/>
                <w:sz w:val="18"/>
                <w:szCs w:val="18"/>
              </w:rPr>
              <w:t>PWHD</w:t>
            </w:r>
          </w:p>
        </w:tc>
      </w:tr>
      <w:tr w:rsidR="004342CE" w:rsidRPr="00057312" w:rsidTr="00057312">
        <w:tc>
          <w:tcPr>
            <w:tcW w:w="969" w:type="dxa"/>
            <w:tcBorders>
              <w:top w:val="nil"/>
              <w:bottom w:val="single" w:sz="4" w:space="0" w:color="auto"/>
            </w:tcBorders>
            <w:shd w:val="clear" w:color="auto" w:fill="auto"/>
          </w:tcPr>
          <w:p w:rsidR="004342CE" w:rsidRPr="00057312" w:rsidRDefault="004342CE" w:rsidP="00057312">
            <w:pPr>
              <w:spacing w:before="40" w:after="40" w:line="220" w:lineRule="atLeast"/>
              <w:rPr>
                <w:sz w:val="18"/>
                <w:szCs w:val="18"/>
              </w:rPr>
            </w:pPr>
            <w:r w:rsidRPr="00057312">
              <w:rPr>
                <w:sz w:val="18"/>
                <w:szCs w:val="18"/>
              </w:rPr>
              <w:t>33</w:t>
            </w:r>
          </w:p>
        </w:tc>
        <w:tc>
          <w:tcPr>
            <w:tcW w:w="1145" w:type="dxa"/>
            <w:tcBorders>
              <w:top w:val="nil"/>
              <w:bottom w:val="single" w:sz="4" w:space="0" w:color="auto"/>
            </w:tcBorders>
            <w:shd w:val="clear" w:color="auto" w:fill="auto"/>
          </w:tcPr>
          <w:p w:rsidR="004342CE" w:rsidRPr="00057312" w:rsidRDefault="004342CE" w:rsidP="00057312">
            <w:pPr>
              <w:spacing w:before="40" w:after="40" w:line="220" w:lineRule="atLeast"/>
              <w:jc w:val="right"/>
              <w:rPr>
                <w:sz w:val="18"/>
                <w:szCs w:val="18"/>
              </w:rPr>
            </w:pPr>
            <w:r w:rsidRPr="00057312">
              <w:rPr>
                <w:sz w:val="18"/>
                <w:szCs w:val="18"/>
              </w:rPr>
              <w:t>10,7</w:t>
            </w:r>
          </w:p>
        </w:tc>
        <w:tc>
          <w:tcPr>
            <w:tcW w:w="1171" w:type="dxa"/>
            <w:tcBorders>
              <w:top w:val="nil"/>
              <w:bottom w:val="single" w:sz="4" w:space="0" w:color="auto"/>
            </w:tcBorders>
            <w:shd w:val="clear" w:color="auto" w:fill="auto"/>
          </w:tcPr>
          <w:p w:rsidR="004342CE" w:rsidRPr="00057312" w:rsidRDefault="004342CE" w:rsidP="00057312">
            <w:pPr>
              <w:spacing w:before="40" w:after="40" w:line="220" w:lineRule="atLeast"/>
              <w:jc w:val="right"/>
              <w:rPr>
                <w:sz w:val="18"/>
                <w:szCs w:val="18"/>
              </w:rPr>
            </w:pPr>
            <w:r w:rsidRPr="00057312">
              <w:rPr>
                <w:sz w:val="18"/>
                <w:szCs w:val="18"/>
              </w:rPr>
              <w:t>7,2</w:t>
            </w:r>
          </w:p>
        </w:tc>
        <w:tc>
          <w:tcPr>
            <w:tcW w:w="1224" w:type="dxa"/>
            <w:tcBorders>
              <w:top w:val="nil"/>
              <w:bottom w:val="single" w:sz="4" w:space="0" w:color="auto"/>
            </w:tcBorders>
            <w:shd w:val="clear" w:color="auto" w:fill="auto"/>
          </w:tcPr>
          <w:p w:rsidR="004342CE" w:rsidRPr="00057312" w:rsidRDefault="004342CE" w:rsidP="00057312">
            <w:pPr>
              <w:spacing w:before="40" w:after="40" w:line="220" w:lineRule="atLeast"/>
              <w:jc w:val="right"/>
              <w:rPr>
                <w:sz w:val="18"/>
                <w:szCs w:val="18"/>
              </w:rPr>
            </w:pPr>
            <w:r w:rsidRPr="00057312">
              <w:rPr>
                <w:sz w:val="18"/>
                <w:szCs w:val="18"/>
              </w:rPr>
              <w:t>3,1</w:t>
            </w:r>
          </w:p>
        </w:tc>
        <w:tc>
          <w:tcPr>
            <w:tcW w:w="1197" w:type="dxa"/>
            <w:tcBorders>
              <w:top w:val="nil"/>
              <w:bottom w:val="single" w:sz="4" w:space="0" w:color="auto"/>
            </w:tcBorders>
            <w:shd w:val="clear" w:color="auto" w:fill="auto"/>
          </w:tcPr>
          <w:p w:rsidR="004342CE" w:rsidRPr="00057312" w:rsidRDefault="004342CE" w:rsidP="00057312">
            <w:pPr>
              <w:spacing w:before="40" w:after="40" w:line="220" w:lineRule="atLeast"/>
              <w:jc w:val="right"/>
              <w:rPr>
                <w:sz w:val="18"/>
                <w:szCs w:val="18"/>
              </w:rPr>
            </w:pPr>
            <w:r w:rsidRPr="00057312">
              <w:rPr>
                <w:sz w:val="18"/>
                <w:szCs w:val="18"/>
              </w:rPr>
              <w:t>2</w:t>
            </w:r>
          </w:p>
        </w:tc>
        <w:tc>
          <w:tcPr>
            <w:tcW w:w="832" w:type="dxa"/>
            <w:tcBorders>
              <w:top w:val="nil"/>
              <w:bottom w:val="single" w:sz="4" w:space="0" w:color="auto"/>
            </w:tcBorders>
            <w:shd w:val="clear" w:color="auto" w:fill="auto"/>
          </w:tcPr>
          <w:p w:rsidR="004342CE" w:rsidRPr="00057312" w:rsidRDefault="004342CE" w:rsidP="00057312">
            <w:pPr>
              <w:spacing w:before="40" w:after="40" w:line="220" w:lineRule="atLeast"/>
              <w:jc w:val="right"/>
              <w:rPr>
                <w:sz w:val="18"/>
                <w:szCs w:val="18"/>
              </w:rPr>
            </w:pPr>
            <w:r w:rsidRPr="00057312">
              <w:rPr>
                <w:sz w:val="18"/>
                <w:szCs w:val="18"/>
              </w:rPr>
              <w:t>13</w:t>
            </w:r>
          </w:p>
        </w:tc>
        <w:tc>
          <w:tcPr>
            <w:tcW w:w="833" w:type="dxa"/>
            <w:tcBorders>
              <w:top w:val="nil"/>
              <w:bottom w:val="single" w:sz="4" w:space="0" w:color="auto"/>
            </w:tcBorders>
            <w:shd w:val="clear" w:color="auto" w:fill="auto"/>
          </w:tcPr>
          <w:p w:rsidR="004342CE" w:rsidRPr="00057312" w:rsidRDefault="004342CE" w:rsidP="00057312">
            <w:pPr>
              <w:spacing w:before="40" w:after="40" w:line="220" w:lineRule="atLeast"/>
              <w:jc w:val="right"/>
              <w:rPr>
                <w:sz w:val="18"/>
                <w:szCs w:val="18"/>
              </w:rPr>
            </w:pPr>
            <w:r w:rsidRPr="00057312">
              <w:rPr>
                <w:sz w:val="18"/>
                <w:szCs w:val="18"/>
              </w:rPr>
              <w:t>22</w:t>
            </w:r>
          </w:p>
        </w:tc>
      </w:tr>
      <w:tr w:rsidR="004342CE" w:rsidRPr="00057312" w:rsidTr="00057312">
        <w:tc>
          <w:tcPr>
            <w:tcW w:w="969" w:type="dxa"/>
            <w:tcBorders>
              <w:bottom w:val="single" w:sz="12" w:space="0" w:color="auto"/>
            </w:tcBorders>
            <w:shd w:val="clear" w:color="auto" w:fill="auto"/>
          </w:tcPr>
          <w:p w:rsidR="004342CE" w:rsidRPr="00057312" w:rsidRDefault="004342CE" w:rsidP="00057312">
            <w:pPr>
              <w:spacing w:before="40" w:after="40" w:line="220" w:lineRule="atLeast"/>
              <w:rPr>
                <w:sz w:val="18"/>
                <w:szCs w:val="18"/>
              </w:rPr>
            </w:pPr>
            <w:r w:rsidRPr="00057312">
              <w:rPr>
                <w:sz w:val="18"/>
                <w:szCs w:val="18"/>
              </w:rPr>
              <w:t>≥ 120</w:t>
            </w:r>
          </w:p>
        </w:tc>
        <w:tc>
          <w:tcPr>
            <w:tcW w:w="1145" w:type="dxa"/>
            <w:tcBorders>
              <w:bottom w:val="single" w:sz="12" w:space="0" w:color="auto"/>
            </w:tcBorders>
            <w:shd w:val="clear" w:color="auto" w:fill="auto"/>
          </w:tcPr>
          <w:p w:rsidR="004342CE" w:rsidRPr="00057312" w:rsidRDefault="004342CE" w:rsidP="00057312">
            <w:pPr>
              <w:spacing w:before="40" w:after="40" w:line="220" w:lineRule="atLeast"/>
              <w:jc w:val="right"/>
              <w:rPr>
                <w:sz w:val="18"/>
                <w:szCs w:val="18"/>
              </w:rPr>
            </w:pPr>
            <w:r w:rsidRPr="00057312">
              <w:rPr>
                <w:sz w:val="18"/>
                <w:szCs w:val="18"/>
              </w:rPr>
              <w:t>40</w:t>
            </w:r>
          </w:p>
        </w:tc>
        <w:tc>
          <w:tcPr>
            <w:tcW w:w="1171" w:type="dxa"/>
            <w:tcBorders>
              <w:bottom w:val="single" w:sz="12" w:space="0" w:color="auto"/>
            </w:tcBorders>
            <w:shd w:val="clear" w:color="auto" w:fill="auto"/>
          </w:tcPr>
          <w:p w:rsidR="004342CE" w:rsidRPr="00057312" w:rsidRDefault="004342CE" w:rsidP="00057312">
            <w:pPr>
              <w:spacing w:before="40" w:after="40" w:line="220" w:lineRule="atLeast"/>
              <w:jc w:val="right"/>
              <w:rPr>
                <w:sz w:val="18"/>
                <w:szCs w:val="18"/>
              </w:rPr>
            </w:pPr>
            <w:r w:rsidRPr="00057312">
              <w:rPr>
                <w:sz w:val="18"/>
                <w:szCs w:val="18"/>
              </w:rPr>
              <w:t>25</w:t>
            </w:r>
          </w:p>
        </w:tc>
        <w:tc>
          <w:tcPr>
            <w:tcW w:w="1224" w:type="dxa"/>
            <w:tcBorders>
              <w:bottom w:val="single" w:sz="12" w:space="0" w:color="auto"/>
            </w:tcBorders>
            <w:shd w:val="clear" w:color="auto" w:fill="auto"/>
          </w:tcPr>
          <w:p w:rsidR="004342CE" w:rsidRPr="00057312" w:rsidRDefault="004342CE" w:rsidP="00057312">
            <w:pPr>
              <w:spacing w:before="40" w:after="40" w:line="220" w:lineRule="atLeast"/>
              <w:jc w:val="right"/>
              <w:rPr>
                <w:sz w:val="18"/>
                <w:szCs w:val="18"/>
              </w:rPr>
            </w:pPr>
            <w:r w:rsidRPr="00057312">
              <w:rPr>
                <w:sz w:val="18"/>
                <w:szCs w:val="18"/>
              </w:rPr>
              <w:t>15</w:t>
            </w:r>
          </w:p>
        </w:tc>
        <w:tc>
          <w:tcPr>
            <w:tcW w:w="1197" w:type="dxa"/>
            <w:tcBorders>
              <w:bottom w:val="single" w:sz="12" w:space="0" w:color="auto"/>
            </w:tcBorders>
            <w:shd w:val="clear" w:color="auto" w:fill="auto"/>
          </w:tcPr>
          <w:p w:rsidR="004342CE" w:rsidRPr="00057312" w:rsidRDefault="004342CE" w:rsidP="00057312">
            <w:pPr>
              <w:spacing w:before="40" w:after="40" w:line="220" w:lineRule="atLeast"/>
              <w:jc w:val="right"/>
              <w:rPr>
                <w:sz w:val="18"/>
                <w:szCs w:val="18"/>
              </w:rPr>
            </w:pPr>
            <w:r w:rsidRPr="00057312">
              <w:rPr>
                <w:sz w:val="18"/>
                <w:szCs w:val="18"/>
              </w:rPr>
              <w:t>10</w:t>
            </w:r>
          </w:p>
        </w:tc>
        <w:tc>
          <w:tcPr>
            <w:tcW w:w="832" w:type="dxa"/>
            <w:tcBorders>
              <w:bottom w:val="single" w:sz="12" w:space="0" w:color="auto"/>
            </w:tcBorders>
            <w:shd w:val="clear" w:color="auto" w:fill="auto"/>
          </w:tcPr>
          <w:p w:rsidR="004342CE" w:rsidRPr="00057312" w:rsidRDefault="004342CE" w:rsidP="00057312">
            <w:pPr>
              <w:spacing w:before="40" w:after="40" w:line="220" w:lineRule="atLeast"/>
              <w:jc w:val="right"/>
              <w:rPr>
                <w:sz w:val="18"/>
                <w:szCs w:val="18"/>
              </w:rPr>
            </w:pPr>
            <w:r w:rsidRPr="00057312">
              <w:rPr>
                <w:sz w:val="18"/>
                <w:szCs w:val="18"/>
              </w:rPr>
              <w:t>48</w:t>
            </w:r>
          </w:p>
        </w:tc>
        <w:tc>
          <w:tcPr>
            <w:tcW w:w="833" w:type="dxa"/>
            <w:tcBorders>
              <w:bottom w:val="single" w:sz="12" w:space="0" w:color="auto"/>
            </w:tcBorders>
            <w:shd w:val="clear" w:color="auto" w:fill="auto"/>
          </w:tcPr>
          <w:p w:rsidR="004342CE" w:rsidRPr="00057312" w:rsidRDefault="004342CE" w:rsidP="00057312">
            <w:pPr>
              <w:spacing w:before="40" w:after="40" w:line="220" w:lineRule="atLeast"/>
              <w:jc w:val="right"/>
              <w:rPr>
                <w:sz w:val="18"/>
                <w:szCs w:val="18"/>
              </w:rPr>
            </w:pPr>
            <w:r w:rsidRPr="00057312">
              <w:rPr>
                <w:sz w:val="18"/>
                <w:szCs w:val="18"/>
              </w:rPr>
              <w:t>46</w:t>
            </w:r>
          </w:p>
        </w:tc>
      </w:tr>
    </w:tbl>
    <w:p w:rsidR="00057312" w:rsidRPr="00057312" w:rsidRDefault="00057312" w:rsidP="00057312">
      <w:pPr>
        <w:spacing w:before="120" w:after="240"/>
        <w:ind w:left="1134" w:right="1134"/>
        <w:rPr>
          <w:sz w:val="18"/>
          <w:szCs w:val="18"/>
        </w:rPr>
      </w:pPr>
      <w:r w:rsidRPr="00057312">
        <w:rPr>
          <w:sz w:val="18"/>
          <w:szCs w:val="18"/>
        </w:rPr>
        <w:t>Les valeurs relatives d’harmoniques paires de 12 ou moins doivent être inférieures à 16/n %. Les</w:t>
      </w:r>
      <w:r>
        <w:rPr>
          <w:sz w:val="18"/>
          <w:szCs w:val="18"/>
        </w:rPr>
        <w:t> </w:t>
      </w:r>
      <w:r w:rsidRPr="00057312">
        <w:rPr>
          <w:sz w:val="18"/>
          <w:szCs w:val="18"/>
        </w:rPr>
        <w:t>harmoniques paires de plus de 12 sont prises en compte dans les valeurs de THD et PWHD, comme les harmoniques impaires.</w:t>
      </w:r>
    </w:p>
    <w:p w:rsidR="004342CE" w:rsidRPr="002241DD" w:rsidRDefault="004342CE" w:rsidP="00A834D0">
      <w:pPr>
        <w:pStyle w:val="SingleTxtG"/>
        <w:tabs>
          <w:tab w:val="left" w:pos="2268"/>
        </w:tabs>
        <w:ind w:left="2268" w:hanging="1134"/>
      </w:pPr>
      <w:r w:rsidRPr="002241DD">
        <w:t>7.12</w:t>
      </w:r>
      <w:r w:rsidRPr="002241DD">
        <w:tab/>
      </w:r>
      <w:r w:rsidRPr="002241DD">
        <w:tab/>
        <w:t>Prescriptions relatives aux perturbations émises par les SEEE sous forme de variations de tension, de fluctuations de tension et de papillotement sur les lignes d’alimentation en courant alternatif.</w:t>
      </w:r>
    </w:p>
    <w:p w:rsidR="004342CE" w:rsidRPr="002241DD" w:rsidRDefault="004342CE" w:rsidP="008C3943">
      <w:pPr>
        <w:pStyle w:val="SingleTxtG"/>
        <w:keepNext/>
        <w:tabs>
          <w:tab w:val="left" w:pos="2268"/>
        </w:tabs>
        <w:ind w:left="2268" w:hanging="1134"/>
      </w:pPr>
      <w:r w:rsidRPr="002241DD">
        <w:t>7.12.1</w:t>
      </w:r>
      <w:r w:rsidRPr="002241DD">
        <w:tab/>
        <w:t>Méthode de mesure</w:t>
      </w:r>
    </w:p>
    <w:p w:rsidR="004342CE" w:rsidRPr="002241DD" w:rsidRDefault="004342CE" w:rsidP="008C3943">
      <w:pPr>
        <w:pStyle w:val="SingleTxtG"/>
        <w:ind w:left="2268"/>
      </w:pPr>
      <w:r w:rsidRPr="002241DD">
        <w:tab/>
        <w:t xml:space="preserve">Les perturbations sous forme de variations de tension, de fluctuations de tension et de papillotement sur les lignes d’alimentation en courant alternatif par un SEEE représentatif de son type sont mesurées selon la procédure </w:t>
      </w:r>
      <w:r w:rsidRPr="002241DD">
        <w:lastRenderedPageBreak/>
        <w:t>décrite à l’annexe 18. La méthode de mesure est définie par le constructeur du SEEE en accord avec le service technique.</w:t>
      </w:r>
    </w:p>
    <w:p w:rsidR="004342CE" w:rsidRPr="002241DD" w:rsidRDefault="004342CE" w:rsidP="008C3943">
      <w:pPr>
        <w:pStyle w:val="SingleTxtG"/>
        <w:keepNext/>
        <w:tabs>
          <w:tab w:val="left" w:pos="2268"/>
        </w:tabs>
        <w:ind w:left="2268" w:hanging="1134"/>
      </w:pPr>
      <w:r w:rsidRPr="002241DD">
        <w:t>7.12.2</w:t>
      </w:r>
      <w:r w:rsidRPr="002241DD">
        <w:tab/>
        <w:t>Limites pour l’homologation de type du SEEE</w:t>
      </w:r>
    </w:p>
    <w:p w:rsidR="004342CE" w:rsidRPr="002241DD" w:rsidRDefault="004342CE" w:rsidP="00A834D0">
      <w:pPr>
        <w:pStyle w:val="SingleTxtG"/>
        <w:tabs>
          <w:tab w:val="left" w:pos="2268"/>
        </w:tabs>
        <w:ind w:left="2268" w:hanging="1134"/>
      </w:pPr>
      <w:r w:rsidRPr="002241DD">
        <w:t>7.12.2.1</w:t>
      </w:r>
      <w:r w:rsidRPr="002241DD">
        <w:tab/>
        <w:t>Si les mesures sont faites selon la procédure décrite à l’annexe</w:t>
      </w:r>
      <w:r w:rsidR="008C3943">
        <w:t> </w:t>
      </w:r>
      <w:r w:rsidRPr="002241DD">
        <w:t>18, les limites avec courant nominal ≤1</w:t>
      </w:r>
      <w:r>
        <w:t>6 </w:t>
      </w:r>
      <w:r w:rsidRPr="002241DD">
        <w:t>A par phase et non soumis à raccordement conditionnel sont celles définies dans la norme CEI 61000-3-3, paragraphe</w:t>
      </w:r>
      <w:r w:rsidR="008C3943">
        <w:t> </w:t>
      </w:r>
      <w:r w:rsidRPr="002241DD">
        <w:t>5.</w:t>
      </w:r>
    </w:p>
    <w:p w:rsidR="004342CE" w:rsidRPr="002241DD" w:rsidRDefault="004342CE" w:rsidP="00A834D0">
      <w:pPr>
        <w:pStyle w:val="SingleTxtG"/>
        <w:tabs>
          <w:tab w:val="left" w:pos="2268"/>
        </w:tabs>
        <w:ind w:left="2268" w:hanging="1134"/>
      </w:pPr>
      <w:r w:rsidRPr="002241DD">
        <w:t>7.12.2.2</w:t>
      </w:r>
      <w:r w:rsidRPr="002241DD">
        <w:tab/>
        <w:t>Si les mesures sont faites selon la procédure décrite à l’annexe</w:t>
      </w:r>
      <w:r w:rsidR="008C3943">
        <w:t> </w:t>
      </w:r>
      <w:r w:rsidRPr="002241DD">
        <w:t>18, les l</w:t>
      </w:r>
      <w:r>
        <w:t>imites avec courant nominal &gt;16 A et ≤75 </w:t>
      </w:r>
      <w:r w:rsidRPr="002241DD">
        <w:t xml:space="preserve">A par phase et soumis à raccordement </w:t>
      </w:r>
      <w:r w:rsidRPr="008C3943">
        <w:rPr>
          <w:spacing w:val="-1"/>
        </w:rPr>
        <w:t>conditionnel sont celles définies dans la norme CEI 61000-3-11, paragraphe</w:t>
      </w:r>
      <w:r w:rsidR="008C3943" w:rsidRPr="008C3943">
        <w:rPr>
          <w:spacing w:val="-1"/>
        </w:rPr>
        <w:t> </w:t>
      </w:r>
      <w:r w:rsidRPr="008C3943">
        <w:rPr>
          <w:spacing w:val="-1"/>
        </w:rPr>
        <w:t>5.</w:t>
      </w:r>
    </w:p>
    <w:p w:rsidR="004342CE" w:rsidRPr="002241DD" w:rsidRDefault="004342CE" w:rsidP="00A834D0">
      <w:pPr>
        <w:pStyle w:val="SingleTxtG"/>
        <w:tabs>
          <w:tab w:val="left" w:pos="2268"/>
        </w:tabs>
        <w:ind w:left="2268" w:hanging="1134"/>
      </w:pPr>
      <w:r w:rsidRPr="002241DD">
        <w:t>7.13</w:t>
      </w:r>
      <w:r w:rsidRPr="002241DD">
        <w:tab/>
      </w:r>
      <w:r w:rsidRPr="002241DD">
        <w:tab/>
        <w:t>Prescriptions relatives aux perturbations RF émises par le SEEE conduites sur les lignes d’alimentation en courant alternatif ou en courant continu</w:t>
      </w:r>
    </w:p>
    <w:p w:rsidR="004342CE" w:rsidRPr="002241DD" w:rsidRDefault="004342CE" w:rsidP="008C3943">
      <w:pPr>
        <w:pStyle w:val="SingleTxtG"/>
        <w:tabs>
          <w:tab w:val="left" w:pos="2268"/>
        </w:tabs>
        <w:ind w:left="2268" w:hanging="1134"/>
      </w:pPr>
      <w:r w:rsidRPr="002241DD">
        <w:t>7.13.1</w:t>
      </w:r>
      <w:r w:rsidRPr="002241DD">
        <w:tab/>
        <w:t>Méthode de mesure</w:t>
      </w:r>
    </w:p>
    <w:p w:rsidR="004342CE" w:rsidRPr="002241DD" w:rsidRDefault="004342CE" w:rsidP="008C3943">
      <w:pPr>
        <w:pStyle w:val="SingleTxtG"/>
        <w:ind w:left="2268"/>
      </w:pPr>
      <w:r w:rsidRPr="002241DD">
        <w:tab/>
        <w:t>Les perturbations RF conduites sur les lignes d’alimentation en courant alternatif ou en courant continu émises par un SEEE représentatif de son type sont mesurées selon la procédure décrite à l’annexe</w:t>
      </w:r>
      <w:r w:rsidR="008C3943">
        <w:t> </w:t>
      </w:r>
      <w:r w:rsidRPr="002241DD">
        <w:t xml:space="preserve">19. La méthode de mesure est définie par le constructeur du SEEE en accord avec le service technique. </w:t>
      </w:r>
    </w:p>
    <w:p w:rsidR="004342CE" w:rsidRPr="002241DD" w:rsidRDefault="004342CE" w:rsidP="00A834D0">
      <w:pPr>
        <w:pStyle w:val="SingleTxtG"/>
        <w:tabs>
          <w:tab w:val="left" w:pos="2268"/>
        </w:tabs>
        <w:ind w:left="2268" w:hanging="1134"/>
      </w:pPr>
      <w:r w:rsidRPr="002241DD">
        <w:t>7.13.2</w:t>
      </w:r>
      <w:r w:rsidRPr="002241DD">
        <w:tab/>
        <w:t>Limites pour l’homologation de type du SEEE</w:t>
      </w:r>
    </w:p>
    <w:p w:rsidR="004342CE" w:rsidRPr="002241DD" w:rsidRDefault="004342CE" w:rsidP="008C3943">
      <w:pPr>
        <w:pStyle w:val="SingleTxtG"/>
        <w:tabs>
          <w:tab w:val="left" w:pos="2268"/>
        </w:tabs>
        <w:spacing w:after="240"/>
        <w:ind w:left="2268" w:hanging="1134"/>
      </w:pPr>
      <w:r w:rsidRPr="002241DD">
        <w:t>7.13.2.1</w:t>
      </w:r>
      <w:r w:rsidRPr="002241DD">
        <w:tab/>
        <w:t>Si les mesures sont faites selon la procédure décrite à l’annexe</w:t>
      </w:r>
      <w:r w:rsidR="008C3943">
        <w:t> </w:t>
      </w:r>
      <w:r w:rsidRPr="002241DD">
        <w:t>19, les limites pour les perturbations conduites sur les lignes d’alimentation en courant alternatif sont celles définies dans la norme CEI 61000-6-3 et indiquées dans le tableau</w:t>
      </w:r>
      <w:r w:rsidR="008C3943">
        <w:t> </w:t>
      </w:r>
      <w:r w:rsidRPr="002241DD">
        <w:t>14.</w:t>
      </w:r>
    </w:p>
    <w:p w:rsidR="008C3943" w:rsidRDefault="004342CE" w:rsidP="008C3943">
      <w:pPr>
        <w:pStyle w:val="Heading1"/>
        <w:rPr>
          <w:bCs/>
        </w:rPr>
      </w:pPr>
      <w:r w:rsidRPr="002241DD">
        <w:rPr>
          <w:bCs/>
        </w:rPr>
        <w:t>Tableau 14</w:t>
      </w:r>
    </w:p>
    <w:p w:rsidR="004342CE" w:rsidRPr="008C3943" w:rsidRDefault="004342CE" w:rsidP="008C3943">
      <w:pPr>
        <w:pStyle w:val="Heading1"/>
        <w:spacing w:after="120"/>
        <w:rPr>
          <w:b/>
        </w:rPr>
      </w:pPr>
      <w:r w:rsidRPr="008C3943">
        <w:rPr>
          <w:b/>
        </w:rPr>
        <w:t>Niveau maximal de perturbations RF conduites sur les lignes d’alimentation</w:t>
      </w:r>
      <w:r w:rsidRPr="008C3943">
        <w:rPr>
          <w:b/>
        </w:rPr>
        <w:br/>
        <w:t>en courant alternatif</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208"/>
        <w:gridCol w:w="5163"/>
      </w:tblGrid>
      <w:tr w:rsidR="004342CE" w:rsidRPr="008C3943" w:rsidTr="008C3943">
        <w:trPr>
          <w:tblHeader/>
        </w:trPr>
        <w:tc>
          <w:tcPr>
            <w:tcW w:w="2208" w:type="dxa"/>
            <w:tcBorders>
              <w:bottom w:val="single" w:sz="12" w:space="0" w:color="auto"/>
            </w:tcBorders>
            <w:shd w:val="clear" w:color="auto" w:fill="auto"/>
            <w:vAlign w:val="bottom"/>
          </w:tcPr>
          <w:p w:rsidR="004342CE" w:rsidRPr="008C3943" w:rsidRDefault="004342CE" w:rsidP="008C3943">
            <w:pPr>
              <w:spacing w:before="80" w:after="80" w:line="200" w:lineRule="exact"/>
              <w:rPr>
                <w:i/>
                <w:sz w:val="16"/>
                <w:szCs w:val="16"/>
              </w:rPr>
            </w:pPr>
            <w:r w:rsidRPr="008C3943">
              <w:rPr>
                <w:i/>
                <w:sz w:val="16"/>
                <w:szCs w:val="16"/>
              </w:rPr>
              <w:t>Fréquence (MHz)</w:t>
            </w:r>
          </w:p>
        </w:tc>
        <w:tc>
          <w:tcPr>
            <w:tcW w:w="5163" w:type="dxa"/>
            <w:tcBorders>
              <w:bottom w:val="single" w:sz="12" w:space="0" w:color="auto"/>
            </w:tcBorders>
            <w:shd w:val="clear" w:color="auto" w:fill="auto"/>
            <w:vAlign w:val="bottom"/>
          </w:tcPr>
          <w:p w:rsidR="004342CE" w:rsidRPr="008C3943" w:rsidRDefault="004342CE" w:rsidP="008C3943">
            <w:pPr>
              <w:spacing w:before="80" w:after="80" w:line="200" w:lineRule="exact"/>
              <w:rPr>
                <w:i/>
                <w:sz w:val="16"/>
                <w:szCs w:val="16"/>
              </w:rPr>
            </w:pPr>
            <w:r w:rsidRPr="008C3943">
              <w:rPr>
                <w:i/>
                <w:sz w:val="16"/>
                <w:szCs w:val="16"/>
              </w:rPr>
              <w:t>Limites et détection</w:t>
            </w:r>
          </w:p>
        </w:tc>
      </w:tr>
      <w:tr w:rsidR="004342CE" w:rsidRPr="008C3943" w:rsidTr="008C3943">
        <w:tc>
          <w:tcPr>
            <w:tcW w:w="2208" w:type="dxa"/>
            <w:tcBorders>
              <w:top w:val="single" w:sz="12" w:space="0" w:color="auto"/>
            </w:tcBorders>
            <w:shd w:val="clear" w:color="auto" w:fill="auto"/>
          </w:tcPr>
          <w:p w:rsidR="004342CE" w:rsidRPr="008C3943" w:rsidRDefault="004342CE" w:rsidP="008C3943">
            <w:pPr>
              <w:spacing w:before="40" w:after="40" w:line="220" w:lineRule="atLeast"/>
              <w:rPr>
                <w:sz w:val="18"/>
                <w:szCs w:val="18"/>
              </w:rPr>
            </w:pPr>
            <w:r w:rsidRPr="008C3943">
              <w:rPr>
                <w:sz w:val="18"/>
                <w:szCs w:val="18"/>
              </w:rPr>
              <w:t>0,15 à 0,5</w:t>
            </w:r>
          </w:p>
        </w:tc>
        <w:tc>
          <w:tcPr>
            <w:tcW w:w="5163" w:type="dxa"/>
            <w:tcBorders>
              <w:top w:val="single" w:sz="12" w:space="0" w:color="auto"/>
            </w:tcBorders>
            <w:shd w:val="clear" w:color="auto" w:fill="auto"/>
          </w:tcPr>
          <w:p w:rsidR="004342CE" w:rsidRPr="008C3943" w:rsidRDefault="004342CE" w:rsidP="008C3943">
            <w:pPr>
              <w:spacing w:before="40" w:after="40" w:line="220" w:lineRule="atLeast"/>
              <w:rPr>
                <w:sz w:val="18"/>
                <w:szCs w:val="18"/>
              </w:rPr>
            </w:pPr>
            <w:r w:rsidRPr="008C3943">
              <w:rPr>
                <w:sz w:val="18"/>
                <w:szCs w:val="18"/>
              </w:rPr>
              <w:t xml:space="preserve">66 à 56 dBµV (quasi-crête) 56 à 46 dBµV (moyenne) </w:t>
            </w:r>
            <w:r w:rsidRPr="008C3943">
              <w:rPr>
                <w:sz w:val="18"/>
                <w:szCs w:val="18"/>
              </w:rPr>
              <w:br/>
              <w:t>(décroissant linéairement avec le logarithme de la fréquence)</w:t>
            </w:r>
          </w:p>
        </w:tc>
      </w:tr>
      <w:tr w:rsidR="004342CE" w:rsidRPr="008C3943" w:rsidTr="008C3943">
        <w:tc>
          <w:tcPr>
            <w:tcW w:w="2208" w:type="dxa"/>
            <w:tcBorders>
              <w:bottom w:val="single" w:sz="4" w:space="0" w:color="auto"/>
            </w:tcBorders>
            <w:shd w:val="clear" w:color="auto" w:fill="auto"/>
          </w:tcPr>
          <w:p w:rsidR="004342CE" w:rsidRPr="008C3943" w:rsidRDefault="004342CE" w:rsidP="008C3943">
            <w:pPr>
              <w:spacing w:before="40" w:after="40" w:line="220" w:lineRule="atLeast"/>
              <w:rPr>
                <w:sz w:val="18"/>
                <w:szCs w:val="18"/>
              </w:rPr>
            </w:pPr>
            <w:r w:rsidRPr="008C3943">
              <w:rPr>
                <w:sz w:val="18"/>
                <w:szCs w:val="18"/>
              </w:rPr>
              <w:t>0,5 à 5</w:t>
            </w:r>
          </w:p>
        </w:tc>
        <w:tc>
          <w:tcPr>
            <w:tcW w:w="5163" w:type="dxa"/>
            <w:tcBorders>
              <w:bottom w:val="single" w:sz="4" w:space="0" w:color="auto"/>
            </w:tcBorders>
            <w:shd w:val="clear" w:color="auto" w:fill="auto"/>
          </w:tcPr>
          <w:p w:rsidR="004342CE" w:rsidRPr="008C3943" w:rsidRDefault="004342CE" w:rsidP="008C3943">
            <w:pPr>
              <w:spacing w:before="40" w:after="40" w:line="220" w:lineRule="atLeast"/>
              <w:rPr>
                <w:sz w:val="18"/>
                <w:szCs w:val="18"/>
              </w:rPr>
            </w:pPr>
            <w:r w:rsidRPr="008C3943">
              <w:rPr>
                <w:sz w:val="18"/>
                <w:szCs w:val="18"/>
              </w:rPr>
              <w:t>56 dBµV (quasi-crête) 46 dBµV (moyenne)</w:t>
            </w:r>
          </w:p>
        </w:tc>
      </w:tr>
      <w:tr w:rsidR="004342CE" w:rsidRPr="008C3943" w:rsidTr="008C3943">
        <w:tc>
          <w:tcPr>
            <w:tcW w:w="2208" w:type="dxa"/>
            <w:tcBorders>
              <w:bottom w:val="single" w:sz="12" w:space="0" w:color="auto"/>
            </w:tcBorders>
            <w:shd w:val="clear" w:color="auto" w:fill="auto"/>
          </w:tcPr>
          <w:p w:rsidR="004342CE" w:rsidRPr="008C3943" w:rsidRDefault="004342CE" w:rsidP="008C3943">
            <w:pPr>
              <w:spacing w:before="40" w:after="40" w:line="220" w:lineRule="atLeast"/>
              <w:rPr>
                <w:sz w:val="18"/>
                <w:szCs w:val="18"/>
              </w:rPr>
            </w:pPr>
            <w:r w:rsidRPr="008C3943">
              <w:rPr>
                <w:sz w:val="18"/>
                <w:szCs w:val="18"/>
              </w:rPr>
              <w:t>5 à 30</w:t>
            </w:r>
          </w:p>
        </w:tc>
        <w:tc>
          <w:tcPr>
            <w:tcW w:w="5163" w:type="dxa"/>
            <w:tcBorders>
              <w:bottom w:val="single" w:sz="12" w:space="0" w:color="auto"/>
            </w:tcBorders>
            <w:shd w:val="clear" w:color="auto" w:fill="auto"/>
          </w:tcPr>
          <w:p w:rsidR="004342CE" w:rsidRPr="008C3943" w:rsidRDefault="004342CE" w:rsidP="008C3943">
            <w:pPr>
              <w:spacing w:before="40" w:after="40" w:line="220" w:lineRule="atLeast"/>
              <w:rPr>
                <w:sz w:val="18"/>
                <w:szCs w:val="18"/>
              </w:rPr>
            </w:pPr>
            <w:r w:rsidRPr="008C3943">
              <w:rPr>
                <w:sz w:val="18"/>
                <w:szCs w:val="18"/>
              </w:rPr>
              <w:t>60 dBµV (quasi-crête) 50 dBµV (moyenne)</w:t>
            </w:r>
          </w:p>
        </w:tc>
      </w:tr>
    </w:tbl>
    <w:p w:rsidR="004342CE" w:rsidRPr="002241DD" w:rsidRDefault="004342CE" w:rsidP="008C3943">
      <w:pPr>
        <w:pStyle w:val="SingleTxtG"/>
        <w:tabs>
          <w:tab w:val="left" w:pos="2268"/>
        </w:tabs>
        <w:spacing w:before="240" w:after="240"/>
        <w:ind w:left="2268" w:hanging="1134"/>
      </w:pPr>
      <w:r w:rsidRPr="002241DD">
        <w:t>7.13.2.2</w:t>
      </w:r>
      <w:r w:rsidRPr="002241DD">
        <w:tab/>
        <w:t>Si les mesures sont faites selon la procédure décrite à l’annexe</w:t>
      </w:r>
      <w:r w:rsidR="00685B05">
        <w:t> </w:t>
      </w:r>
      <w:r w:rsidRPr="002241DD">
        <w:t>19, les limites pour les perturbations conduites émises sur les lignes d’alimentation en courant continu sont celles définies dans la norme CEI</w:t>
      </w:r>
      <w:r w:rsidR="00685B05">
        <w:t> </w:t>
      </w:r>
      <w:r w:rsidRPr="002241DD">
        <w:t>61000-6-3 et indiquées dans le tableau</w:t>
      </w:r>
      <w:r w:rsidR="00685B05">
        <w:t> </w:t>
      </w:r>
      <w:r w:rsidRPr="002241DD">
        <w:t>15.</w:t>
      </w:r>
    </w:p>
    <w:p w:rsidR="008C3943" w:rsidRDefault="004342CE" w:rsidP="008C3943">
      <w:pPr>
        <w:pStyle w:val="Heading1"/>
        <w:rPr>
          <w:bCs/>
        </w:rPr>
      </w:pPr>
      <w:r w:rsidRPr="002241DD">
        <w:rPr>
          <w:bCs/>
        </w:rPr>
        <w:t>Tableau 15</w:t>
      </w:r>
    </w:p>
    <w:p w:rsidR="004342CE" w:rsidRPr="008C3943" w:rsidRDefault="004342CE" w:rsidP="008C3943">
      <w:pPr>
        <w:pStyle w:val="Heading1"/>
        <w:spacing w:after="120"/>
        <w:rPr>
          <w:b/>
        </w:rPr>
      </w:pPr>
      <w:r w:rsidRPr="008C3943">
        <w:rPr>
          <w:b/>
        </w:rPr>
        <w:t xml:space="preserve">Niveau maximal de perturbations RF conduites sur les lignes d’alimentation </w:t>
      </w:r>
      <w:r w:rsidRPr="008C3943">
        <w:rPr>
          <w:b/>
        </w:rPr>
        <w:br/>
        <w:t>en courant continu</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208"/>
        <w:gridCol w:w="5163"/>
      </w:tblGrid>
      <w:tr w:rsidR="004342CE" w:rsidRPr="008C3943" w:rsidTr="008C3943">
        <w:trPr>
          <w:tblHeader/>
        </w:trPr>
        <w:tc>
          <w:tcPr>
            <w:tcW w:w="2255" w:type="dxa"/>
            <w:tcBorders>
              <w:bottom w:val="single" w:sz="12" w:space="0" w:color="auto"/>
            </w:tcBorders>
            <w:shd w:val="clear" w:color="auto" w:fill="auto"/>
            <w:vAlign w:val="bottom"/>
          </w:tcPr>
          <w:p w:rsidR="004342CE" w:rsidRPr="008C3943" w:rsidRDefault="004342CE" w:rsidP="008C3943">
            <w:pPr>
              <w:spacing w:before="80" w:after="80" w:line="200" w:lineRule="exact"/>
              <w:rPr>
                <w:i/>
                <w:sz w:val="16"/>
                <w:szCs w:val="16"/>
              </w:rPr>
            </w:pPr>
            <w:r w:rsidRPr="008C3943">
              <w:rPr>
                <w:i/>
                <w:sz w:val="16"/>
                <w:szCs w:val="16"/>
              </w:rPr>
              <w:t>Fréquence (MHz)</w:t>
            </w:r>
          </w:p>
        </w:tc>
        <w:tc>
          <w:tcPr>
            <w:tcW w:w="5278" w:type="dxa"/>
            <w:tcBorders>
              <w:bottom w:val="single" w:sz="12" w:space="0" w:color="auto"/>
            </w:tcBorders>
            <w:shd w:val="clear" w:color="auto" w:fill="auto"/>
            <w:vAlign w:val="bottom"/>
          </w:tcPr>
          <w:p w:rsidR="004342CE" w:rsidRPr="008C3943" w:rsidRDefault="004342CE" w:rsidP="008C3943">
            <w:pPr>
              <w:spacing w:before="80" w:after="80" w:line="200" w:lineRule="exact"/>
              <w:rPr>
                <w:i/>
                <w:sz w:val="16"/>
                <w:szCs w:val="16"/>
              </w:rPr>
            </w:pPr>
            <w:r w:rsidRPr="008C3943">
              <w:rPr>
                <w:i/>
                <w:sz w:val="16"/>
                <w:szCs w:val="16"/>
              </w:rPr>
              <w:t>Limites et détection</w:t>
            </w:r>
          </w:p>
        </w:tc>
      </w:tr>
      <w:tr w:rsidR="004342CE" w:rsidRPr="008C3943" w:rsidTr="008C3943">
        <w:tc>
          <w:tcPr>
            <w:tcW w:w="2255" w:type="dxa"/>
            <w:tcBorders>
              <w:top w:val="single" w:sz="12" w:space="0" w:color="auto"/>
              <w:bottom w:val="single" w:sz="4" w:space="0" w:color="auto"/>
            </w:tcBorders>
            <w:shd w:val="clear" w:color="auto" w:fill="auto"/>
          </w:tcPr>
          <w:p w:rsidR="004342CE" w:rsidRPr="008C3943" w:rsidRDefault="004342CE" w:rsidP="008C3943">
            <w:pPr>
              <w:spacing w:before="40" w:after="40" w:line="220" w:lineRule="atLeast"/>
              <w:rPr>
                <w:sz w:val="18"/>
                <w:szCs w:val="18"/>
              </w:rPr>
            </w:pPr>
            <w:r w:rsidRPr="008C3943">
              <w:rPr>
                <w:sz w:val="18"/>
                <w:szCs w:val="18"/>
              </w:rPr>
              <w:t>0,15 à 0,5</w:t>
            </w:r>
          </w:p>
        </w:tc>
        <w:tc>
          <w:tcPr>
            <w:tcW w:w="5278" w:type="dxa"/>
            <w:tcBorders>
              <w:top w:val="single" w:sz="12" w:space="0" w:color="auto"/>
              <w:bottom w:val="single" w:sz="4" w:space="0" w:color="auto"/>
            </w:tcBorders>
            <w:shd w:val="clear" w:color="auto" w:fill="auto"/>
          </w:tcPr>
          <w:p w:rsidR="004342CE" w:rsidRPr="008C3943" w:rsidRDefault="004342CE" w:rsidP="008C3943">
            <w:pPr>
              <w:spacing w:before="40" w:after="40" w:line="220" w:lineRule="atLeast"/>
              <w:rPr>
                <w:sz w:val="18"/>
                <w:szCs w:val="18"/>
              </w:rPr>
            </w:pPr>
            <w:r w:rsidRPr="008C3943">
              <w:rPr>
                <w:sz w:val="18"/>
                <w:szCs w:val="18"/>
              </w:rPr>
              <w:t>79 dBµV (quasi-crête) 66 dBµV (moyenne)</w:t>
            </w:r>
          </w:p>
        </w:tc>
      </w:tr>
      <w:tr w:rsidR="004342CE" w:rsidRPr="008C3943" w:rsidTr="008C3943">
        <w:tc>
          <w:tcPr>
            <w:tcW w:w="2255" w:type="dxa"/>
            <w:tcBorders>
              <w:bottom w:val="single" w:sz="12" w:space="0" w:color="auto"/>
            </w:tcBorders>
            <w:shd w:val="clear" w:color="auto" w:fill="auto"/>
          </w:tcPr>
          <w:p w:rsidR="004342CE" w:rsidRPr="008C3943" w:rsidRDefault="004342CE" w:rsidP="008C3943">
            <w:pPr>
              <w:spacing w:before="40" w:after="40" w:line="220" w:lineRule="atLeast"/>
              <w:rPr>
                <w:sz w:val="18"/>
                <w:szCs w:val="18"/>
              </w:rPr>
            </w:pPr>
            <w:r w:rsidRPr="008C3943">
              <w:rPr>
                <w:sz w:val="18"/>
                <w:szCs w:val="18"/>
              </w:rPr>
              <w:t>5 à 30</w:t>
            </w:r>
          </w:p>
        </w:tc>
        <w:tc>
          <w:tcPr>
            <w:tcW w:w="5278" w:type="dxa"/>
            <w:tcBorders>
              <w:bottom w:val="single" w:sz="12" w:space="0" w:color="auto"/>
            </w:tcBorders>
            <w:shd w:val="clear" w:color="auto" w:fill="auto"/>
          </w:tcPr>
          <w:p w:rsidR="004342CE" w:rsidRPr="008C3943" w:rsidRDefault="004342CE" w:rsidP="008C3943">
            <w:pPr>
              <w:spacing w:before="40" w:after="40" w:line="220" w:lineRule="atLeast"/>
              <w:rPr>
                <w:sz w:val="18"/>
                <w:szCs w:val="18"/>
              </w:rPr>
            </w:pPr>
            <w:r w:rsidRPr="008C3943">
              <w:rPr>
                <w:sz w:val="18"/>
                <w:szCs w:val="18"/>
              </w:rPr>
              <w:t>73 dBµV (quasi-crête) 60 dBµV (moyenne)</w:t>
            </w:r>
          </w:p>
        </w:tc>
      </w:tr>
    </w:tbl>
    <w:p w:rsidR="004342CE" w:rsidRPr="002241DD" w:rsidRDefault="004342CE" w:rsidP="008C3943">
      <w:pPr>
        <w:pStyle w:val="SingleTxtG"/>
        <w:keepNext/>
        <w:tabs>
          <w:tab w:val="left" w:pos="2268"/>
        </w:tabs>
        <w:spacing w:before="240"/>
        <w:ind w:left="2268" w:hanging="1134"/>
      </w:pPr>
      <w:r w:rsidRPr="002241DD">
        <w:t>7.14</w:t>
      </w:r>
      <w:r w:rsidRPr="002241DD">
        <w:tab/>
      </w:r>
      <w:r w:rsidRPr="002241DD">
        <w:tab/>
        <w:t>Prescriptions relatives aux perturbations RF émises par le SEEE conduites sur</w:t>
      </w:r>
      <w:r>
        <w:t xml:space="preserve"> </w:t>
      </w:r>
      <w:r w:rsidRPr="001E7AC9">
        <w:t>la prise réseau câblé</w:t>
      </w:r>
    </w:p>
    <w:p w:rsidR="004342CE" w:rsidRPr="002241DD" w:rsidRDefault="004342CE" w:rsidP="008C3943">
      <w:pPr>
        <w:pStyle w:val="SingleTxtG"/>
        <w:keepNext/>
        <w:tabs>
          <w:tab w:val="left" w:pos="2268"/>
        </w:tabs>
        <w:ind w:left="2268" w:hanging="1134"/>
      </w:pPr>
      <w:r w:rsidRPr="002241DD">
        <w:t>7.14.1</w:t>
      </w:r>
      <w:r w:rsidRPr="002241DD">
        <w:tab/>
        <w:t>Méthode de mesure</w:t>
      </w:r>
    </w:p>
    <w:p w:rsidR="004342CE" w:rsidRPr="002241DD" w:rsidRDefault="004342CE" w:rsidP="008C3943">
      <w:pPr>
        <w:pStyle w:val="SingleTxtG"/>
        <w:ind w:left="2268"/>
      </w:pPr>
      <w:r w:rsidRPr="002241DD">
        <w:tab/>
        <w:t>Les perturbations RF émises par le SEEE conduites sur</w:t>
      </w:r>
      <w:r>
        <w:t xml:space="preserve"> </w:t>
      </w:r>
      <w:r w:rsidRPr="001E7AC9">
        <w:t xml:space="preserve">la prise réseau câblé </w:t>
      </w:r>
      <w:r w:rsidRPr="002241DD">
        <w:t xml:space="preserve">sont mesurées sur un SEEE représentatif de son type selon la procédure </w:t>
      </w:r>
      <w:r w:rsidRPr="002241DD">
        <w:lastRenderedPageBreak/>
        <w:t>décrite à l’annexe</w:t>
      </w:r>
      <w:r w:rsidR="008C3943">
        <w:t> </w:t>
      </w:r>
      <w:r w:rsidRPr="002241DD">
        <w:t>20. La méthode de mesure est définie par le constructeur du SEEE en accord avec le service technique.</w:t>
      </w:r>
    </w:p>
    <w:p w:rsidR="004342CE" w:rsidRPr="002241DD" w:rsidRDefault="004342CE" w:rsidP="008C3943">
      <w:pPr>
        <w:pStyle w:val="SingleTxtG"/>
        <w:keepNext/>
        <w:tabs>
          <w:tab w:val="left" w:pos="2268"/>
        </w:tabs>
        <w:ind w:left="2268" w:hanging="1134"/>
      </w:pPr>
      <w:r w:rsidRPr="002241DD">
        <w:t>7.14.2</w:t>
      </w:r>
      <w:r w:rsidRPr="002241DD">
        <w:tab/>
        <w:t>Limites pour l’homologation de type du SEEE</w:t>
      </w:r>
    </w:p>
    <w:p w:rsidR="004342CE" w:rsidRPr="002241DD" w:rsidRDefault="004342CE" w:rsidP="008C3943">
      <w:pPr>
        <w:pStyle w:val="SingleTxtG"/>
        <w:tabs>
          <w:tab w:val="left" w:pos="2268"/>
        </w:tabs>
        <w:spacing w:after="240"/>
        <w:ind w:left="2268" w:hanging="1134"/>
      </w:pPr>
      <w:r w:rsidRPr="002241DD">
        <w:t>7.14.2.1</w:t>
      </w:r>
      <w:r w:rsidRPr="002241DD">
        <w:tab/>
        <w:t>Si les mesures sont faites selon la procédure décrite à l’annexe</w:t>
      </w:r>
      <w:r w:rsidR="008C3943">
        <w:t> </w:t>
      </w:r>
      <w:r w:rsidRPr="002241DD">
        <w:t>20, les limites pour les perturbations conduites sur</w:t>
      </w:r>
      <w:r>
        <w:t xml:space="preserve"> </w:t>
      </w:r>
      <w:r w:rsidRPr="001E7AC9">
        <w:t xml:space="preserve">la prise réseau câblé </w:t>
      </w:r>
      <w:r w:rsidRPr="002241DD">
        <w:t>sont celles définies dans la norme CEI 61000-6-3 et indiquées dans le tableau</w:t>
      </w:r>
      <w:r w:rsidR="008C3943">
        <w:t> </w:t>
      </w:r>
      <w:r w:rsidRPr="002241DD">
        <w:t>16.</w:t>
      </w:r>
    </w:p>
    <w:p w:rsidR="008C3943" w:rsidRDefault="004342CE" w:rsidP="008C3943">
      <w:pPr>
        <w:pStyle w:val="Heading1"/>
      </w:pPr>
      <w:r w:rsidRPr="002241DD">
        <w:t xml:space="preserve">Tableau 16 </w:t>
      </w:r>
    </w:p>
    <w:p w:rsidR="004342CE" w:rsidRPr="008C3943" w:rsidRDefault="004342CE" w:rsidP="008C3943">
      <w:pPr>
        <w:pStyle w:val="Heading1"/>
        <w:spacing w:after="120"/>
        <w:rPr>
          <w:b/>
        </w:rPr>
      </w:pPr>
      <w:r w:rsidRPr="008C3943">
        <w:rPr>
          <w:b/>
        </w:rPr>
        <w:t>Niveau maximal de perturbations RF conduites sur la prise réseau câblé</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317"/>
        <w:gridCol w:w="3027"/>
        <w:gridCol w:w="3027"/>
      </w:tblGrid>
      <w:tr w:rsidR="004342CE" w:rsidRPr="008C3943" w:rsidTr="008C3943">
        <w:trPr>
          <w:tblHeader/>
        </w:trPr>
        <w:tc>
          <w:tcPr>
            <w:tcW w:w="1317" w:type="dxa"/>
            <w:tcBorders>
              <w:bottom w:val="single" w:sz="12" w:space="0" w:color="auto"/>
            </w:tcBorders>
            <w:shd w:val="clear" w:color="auto" w:fill="auto"/>
            <w:vAlign w:val="bottom"/>
          </w:tcPr>
          <w:p w:rsidR="004342CE" w:rsidRPr="008C3943" w:rsidRDefault="004342CE" w:rsidP="008C3943">
            <w:pPr>
              <w:spacing w:before="80" w:after="80" w:line="200" w:lineRule="exact"/>
              <w:rPr>
                <w:i/>
                <w:sz w:val="16"/>
                <w:szCs w:val="16"/>
              </w:rPr>
            </w:pPr>
            <w:r w:rsidRPr="008C3943">
              <w:rPr>
                <w:i/>
                <w:sz w:val="16"/>
                <w:szCs w:val="16"/>
              </w:rPr>
              <w:t>Fréquence (MHz)</w:t>
            </w:r>
          </w:p>
        </w:tc>
        <w:tc>
          <w:tcPr>
            <w:tcW w:w="3027" w:type="dxa"/>
            <w:tcBorders>
              <w:bottom w:val="single" w:sz="12" w:space="0" w:color="auto"/>
            </w:tcBorders>
            <w:shd w:val="clear" w:color="auto" w:fill="auto"/>
            <w:vAlign w:val="bottom"/>
          </w:tcPr>
          <w:p w:rsidR="004342CE" w:rsidRPr="008C3943" w:rsidRDefault="004342CE" w:rsidP="008C3943">
            <w:pPr>
              <w:spacing w:before="80" w:after="80" w:line="200" w:lineRule="exact"/>
              <w:rPr>
                <w:i/>
                <w:sz w:val="16"/>
                <w:szCs w:val="16"/>
              </w:rPr>
            </w:pPr>
            <w:r w:rsidRPr="008C3943">
              <w:rPr>
                <w:bCs/>
                <w:i/>
                <w:sz w:val="16"/>
                <w:szCs w:val="16"/>
              </w:rPr>
              <w:t>Limites de tension (détection)</w:t>
            </w:r>
          </w:p>
        </w:tc>
        <w:tc>
          <w:tcPr>
            <w:tcW w:w="3027" w:type="dxa"/>
            <w:tcBorders>
              <w:bottom w:val="single" w:sz="12" w:space="0" w:color="auto"/>
            </w:tcBorders>
          </w:tcPr>
          <w:p w:rsidR="004342CE" w:rsidRPr="008C3943" w:rsidRDefault="004342CE" w:rsidP="008C3943">
            <w:pPr>
              <w:spacing w:before="80" w:after="80" w:line="200" w:lineRule="exact"/>
              <w:rPr>
                <w:i/>
                <w:sz w:val="16"/>
                <w:szCs w:val="16"/>
              </w:rPr>
            </w:pPr>
            <w:r w:rsidRPr="008C3943">
              <w:rPr>
                <w:bCs/>
                <w:i/>
                <w:sz w:val="16"/>
                <w:szCs w:val="16"/>
              </w:rPr>
              <w:t>Limites de courant (détection)</w:t>
            </w:r>
          </w:p>
        </w:tc>
      </w:tr>
      <w:tr w:rsidR="004342CE" w:rsidRPr="008C3943" w:rsidTr="008C3943">
        <w:tc>
          <w:tcPr>
            <w:tcW w:w="1317" w:type="dxa"/>
            <w:tcBorders>
              <w:top w:val="single" w:sz="12" w:space="0" w:color="auto"/>
              <w:bottom w:val="single" w:sz="4" w:space="0" w:color="auto"/>
            </w:tcBorders>
            <w:shd w:val="clear" w:color="auto" w:fill="auto"/>
          </w:tcPr>
          <w:p w:rsidR="004342CE" w:rsidRPr="008C3943" w:rsidRDefault="004342CE" w:rsidP="008C3943">
            <w:pPr>
              <w:spacing w:before="40" w:after="40" w:line="220" w:lineRule="atLeast"/>
              <w:rPr>
                <w:sz w:val="18"/>
                <w:szCs w:val="18"/>
              </w:rPr>
            </w:pPr>
            <w:r w:rsidRPr="008C3943">
              <w:rPr>
                <w:sz w:val="18"/>
                <w:szCs w:val="18"/>
              </w:rPr>
              <w:t>0,15 à 0,5</w:t>
            </w:r>
          </w:p>
        </w:tc>
        <w:tc>
          <w:tcPr>
            <w:tcW w:w="3027" w:type="dxa"/>
            <w:tcBorders>
              <w:top w:val="single" w:sz="12" w:space="0" w:color="auto"/>
              <w:bottom w:val="single" w:sz="4" w:space="0" w:color="auto"/>
            </w:tcBorders>
            <w:shd w:val="clear" w:color="auto" w:fill="auto"/>
          </w:tcPr>
          <w:p w:rsidR="004342CE" w:rsidRPr="008C3943" w:rsidRDefault="004342CE" w:rsidP="008C3943">
            <w:pPr>
              <w:spacing w:before="40" w:after="40" w:line="220" w:lineRule="atLeast"/>
              <w:rPr>
                <w:sz w:val="18"/>
                <w:szCs w:val="18"/>
              </w:rPr>
            </w:pPr>
            <w:r w:rsidRPr="008C3943">
              <w:rPr>
                <w:sz w:val="18"/>
                <w:szCs w:val="18"/>
              </w:rPr>
              <w:t xml:space="preserve">84 à 74 dBµV (quasi-crête) </w:t>
            </w:r>
            <w:r w:rsidRPr="008C3943">
              <w:rPr>
                <w:sz w:val="18"/>
                <w:szCs w:val="18"/>
              </w:rPr>
              <w:br/>
              <w:t xml:space="preserve">74 à 64 dBµV (moyenne) </w:t>
            </w:r>
            <w:r w:rsidR="008C3943">
              <w:rPr>
                <w:sz w:val="18"/>
                <w:szCs w:val="18"/>
              </w:rPr>
              <w:br/>
            </w:r>
            <w:r w:rsidRPr="008C3943">
              <w:rPr>
                <w:sz w:val="18"/>
                <w:szCs w:val="18"/>
              </w:rPr>
              <w:t xml:space="preserve">(décroissant linéairement avec </w:t>
            </w:r>
            <w:r w:rsidR="008C3943">
              <w:rPr>
                <w:sz w:val="18"/>
                <w:szCs w:val="18"/>
              </w:rPr>
              <w:br/>
            </w:r>
            <w:r w:rsidRPr="008C3943">
              <w:rPr>
                <w:sz w:val="18"/>
                <w:szCs w:val="18"/>
              </w:rPr>
              <w:t>le logarithme de</w:t>
            </w:r>
            <w:r w:rsidR="008C3943">
              <w:rPr>
                <w:sz w:val="18"/>
                <w:szCs w:val="18"/>
              </w:rPr>
              <w:t xml:space="preserve"> </w:t>
            </w:r>
            <w:r w:rsidRPr="008C3943">
              <w:rPr>
                <w:sz w:val="18"/>
                <w:szCs w:val="18"/>
              </w:rPr>
              <w:t>la</w:t>
            </w:r>
            <w:r w:rsidR="008C3943">
              <w:rPr>
                <w:sz w:val="18"/>
                <w:szCs w:val="18"/>
              </w:rPr>
              <w:t xml:space="preserve"> </w:t>
            </w:r>
            <w:r w:rsidRPr="008C3943">
              <w:rPr>
                <w:sz w:val="18"/>
                <w:szCs w:val="18"/>
              </w:rPr>
              <w:t>fréquence)</w:t>
            </w:r>
          </w:p>
        </w:tc>
        <w:tc>
          <w:tcPr>
            <w:tcW w:w="3027" w:type="dxa"/>
            <w:tcBorders>
              <w:top w:val="single" w:sz="12" w:space="0" w:color="auto"/>
              <w:bottom w:val="single" w:sz="4" w:space="0" w:color="auto"/>
            </w:tcBorders>
          </w:tcPr>
          <w:p w:rsidR="004342CE" w:rsidRPr="008C3943" w:rsidRDefault="004342CE" w:rsidP="008C3943">
            <w:pPr>
              <w:spacing w:before="40" w:after="40" w:line="220" w:lineRule="atLeast"/>
              <w:rPr>
                <w:sz w:val="18"/>
                <w:szCs w:val="18"/>
              </w:rPr>
            </w:pPr>
            <w:r w:rsidRPr="008C3943">
              <w:rPr>
                <w:sz w:val="18"/>
                <w:szCs w:val="18"/>
              </w:rPr>
              <w:t xml:space="preserve">40 à 30 dBµA (quasi-crête) </w:t>
            </w:r>
            <w:r w:rsidRPr="008C3943">
              <w:rPr>
                <w:sz w:val="18"/>
                <w:szCs w:val="18"/>
              </w:rPr>
              <w:br/>
              <w:t xml:space="preserve">30 à 20 dBµA (moyenne) </w:t>
            </w:r>
            <w:r w:rsidR="008C3943">
              <w:rPr>
                <w:sz w:val="18"/>
                <w:szCs w:val="18"/>
              </w:rPr>
              <w:br/>
            </w:r>
            <w:r w:rsidRPr="008C3943">
              <w:rPr>
                <w:sz w:val="18"/>
                <w:szCs w:val="18"/>
              </w:rPr>
              <w:t xml:space="preserve">(décroissant linéairement avec </w:t>
            </w:r>
            <w:r w:rsidR="008C3943">
              <w:rPr>
                <w:sz w:val="18"/>
                <w:szCs w:val="18"/>
              </w:rPr>
              <w:br/>
            </w:r>
            <w:r w:rsidRPr="008C3943">
              <w:rPr>
                <w:sz w:val="18"/>
                <w:szCs w:val="18"/>
              </w:rPr>
              <w:t>le logarithme de</w:t>
            </w:r>
            <w:r w:rsidR="008C3943">
              <w:rPr>
                <w:sz w:val="18"/>
                <w:szCs w:val="18"/>
              </w:rPr>
              <w:t xml:space="preserve"> </w:t>
            </w:r>
            <w:r w:rsidRPr="008C3943">
              <w:rPr>
                <w:sz w:val="18"/>
                <w:szCs w:val="18"/>
              </w:rPr>
              <w:t>la</w:t>
            </w:r>
            <w:r w:rsidR="008C3943">
              <w:rPr>
                <w:sz w:val="18"/>
                <w:szCs w:val="18"/>
              </w:rPr>
              <w:t xml:space="preserve"> </w:t>
            </w:r>
            <w:r w:rsidRPr="008C3943">
              <w:rPr>
                <w:sz w:val="18"/>
                <w:szCs w:val="18"/>
              </w:rPr>
              <w:t>fréquence)</w:t>
            </w:r>
          </w:p>
        </w:tc>
      </w:tr>
      <w:tr w:rsidR="004342CE" w:rsidRPr="008C3943" w:rsidTr="008C3943">
        <w:tc>
          <w:tcPr>
            <w:tcW w:w="1317" w:type="dxa"/>
            <w:tcBorders>
              <w:bottom w:val="single" w:sz="12" w:space="0" w:color="auto"/>
            </w:tcBorders>
            <w:shd w:val="clear" w:color="auto" w:fill="auto"/>
          </w:tcPr>
          <w:p w:rsidR="004342CE" w:rsidRPr="008C3943" w:rsidRDefault="004342CE" w:rsidP="008C3943">
            <w:pPr>
              <w:spacing w:before="40" w:after="40" w:line="220" w:lineRule="atLeast"/>
              <w:rPr>
                <w:sz w:val="18"/>
                <w:szCs w:val="18"/>
              </w:rPr>
            </w:pPr>
            <w:r w:rsidRPr="008C3943">
              <w:rPr>
                <w:sz w:val="18"/>
                <w:szCs w:val="18"/>
              </w:rPr>
              <w:t>0,5 à 30</w:t>
            </w:r>
          </w:p>
        </w:tc>
        <w:tc>
          <w:tcPr>
            <w:tcW w:w="3027" w:type="dxa"/>
            <w:tcBorders>
              <w:bottom w:val="single" w:sz="12" w:space="0" w:color="auto"/>
            </w:tcBorders>
            <w:shd w:val="clear" w:color="auto" w:fill="auto"/>
          </w:tcPr>
          <w:p w:rsidR="004342CE" w:rsidRPr="008C3943" w:rsidRDefault="004342CE" w:rsidP="008C3943">
            <w:pPr>
              <w:spacing w:before="40" w:after="40" w:line="220" w:lineRule="atLeast"/>
              <w:rPr>
                <w:sz w:val="18"/>
                <w:szCs w:val="18"/>
              </w:rPr>
            </w:pPr>
            <w:r w:rsidRPr="008C3943">
              <w:rPr>
                <w:sz w:val="18"/>
                <w:szCs w:val="18"/>
              </w:rPr>
              <w:t xml:space="preserve">74 dBµV (quasi-crête) </w:t>
            </w:r>
            <w:r w:rsidRPr="008C3943">
              <w:rPr>
                <w:sz w:val="18"/>
                <w:szCs w:val="18"/>
              </w:rPr>
              <w:br/>
              <w:t>64 dBµV (moyenne)</w:t>
            </w:r>
          </w:p>
        </w:tc>
        <w:tc>
          <w:tcPr>
            <w:tcW w:w="3027" w:type="dxa"/>
            <w:tcBorders>
              <w:bottom w:val="single" w:sz="12" w:space="0" w:color="auto"/>
            </w:tcBorders>
          </w:tcPr>
          <w:p w:rsidR="004342CE" w:rsidRPr="008C3943" w:rsidRDefault="004342CE" w:rsidP="008C3943">
            <w:pPr>
              <w:spacing w:before="40" w:after="40" w:line="220" w:lineRule="atLeast"/>
              <w:rPr>
                <w:sz w:val="18"/>
                <w:szCs w:val="18"/>
              </w:rPr>
            </w:pPr>
            <w:r w:rsidRPr="008C3943">
              <w:rPr>
                <w:sz w:val="18"/>
                <w:szCs w:val="18"/>
              </w:rPr>
              <w:t xml:space="preserve">30 dBµA (quasi-crête) </w:t>
            </w:r>
            <w:r w:rsidRPr="008C3943">
              <w:rPr>
                <w:sz w:val="18"/>
                <w:szCs w:val="18"/>
              </w:rPr>
              <w:br/>
              <w:t>20 dBµA (moyenne)</w:t>
            </w:r>
          </w:p>
        </w:tc>
      </w:tr>
    </w:tbl>
    <w:p w:rsidR="004342CE" w:rsidRPr="002241DD" w:rsidRDefault="004342CE" w:rsidP="00FE749F">
      <w:pPr>
        <w:pStyle w:val="SingleTxtG"/>
        <w:keepNext/>
        <w:tabs>
          <w:tab w:val="left" w:pos="2268"/>
        </w:tabs>
        <w:spacing w:before="240"/>
        <w:ind w:left="2268" w:hanging="1134"/>
      </w:pPr>
      <w:r w:rsidRPr="002241DD">
        <w:t>7.15</w:t>
      </w:r>
      <w:r w:rsidRPr="002241DD">
        <w:tab/>
      </w:r>
      <w:r w:rsidRPr="002241DD">
        <w:tab/>
        <w:t>Prescriptions relatives à l’immunité des SEEE aux transitoires électriques rapides/en salve sur les lignes d’alimentation en courant alternatif ou en courant continu</w:t>
      </w:r>
    </w:p>
    <w:p w:rsidR="004342CE" w:rsidRPr="002241DD" w:rsidRDefault="004342CE" w:rsidP="008C3943">
      <w:pPr>
        <w:pStyle w:val="SingleTxtG"/>
        <w:keepNext/>
        <w:tabs>
          <w:tab w:val="left" w:pos="2268"/>
        </w:tabs>
        <w:ind w:left="2268" w:hanging="1134"/>
      </w:pPr>
      <w:r w:rsidRPr="002241DD">
        <w:t>7.15.1</w:t>
      </w:r>
      <w:r w:rsidRPr="002241DD">
        <w:tab/>
        <w:t>Méthode d’essai</w:t>
      </w:r>
    </w:p>
    <w:p w:rsidR="004342CE" w:rsidRPr="002241DD" w:rsidRDefault="004342CE" w:rsidP="00A834D0">
      <w:pPr>
        <w:pStyle w:val="SingleTxtG"/>
        <w:tabs>
          <w:tab w:val="left" w:pos="2268"/>
        </w:tabs>
        <w:ind w:left="2268" w:hanging="1134"/>
      </w:pPr>
      <w:r w:rsidRPr="002241DD">
        <w:t>7.15.1.1</w:t>
      </w:r>
      <w:r w:rsidRPr="002241DD">
        <w:tab/>
        <w:t>L’immunité aux transitoires électriques rapides/en salves sur les lignes d’alimentation en courant alternatif ou en courant continu d’un SEEE représentatif de son type est mesurée selon la procédure décrite à l’annexe 21.</w:t>
      </w:r>
    </w:p>
    <w:p w:rsidR="004342CE" w:rsidRPr="002241DD" w:rsidRDefault="004342CE" w:rsidP="00FE749F">
      <w:pPr>
        <w:pStyle w:val="SingleTxtG"/>
        <w:keepNext/>
        <w:tabs>
          <w:tab w:val="left" w:pos="2268"/>
        </w:tabs>
        <w:ind w:left="2268" w:hanging="1134"/>
      </w:pPr>
      <w:r w:rsidRPr="002241DD">
        <w:t>7.15.2</w:t>
      </w:r>
      <w:r w:rsidRPr="002241DD">
        <w:tab/>
        <w:t>Limites pour l’homologation de type relatives aux essais d’immunité des</w:t>
      </w:r>
      <w:r w:rsidR="00FE749F">
        <w:t> </w:t>
      </w:r>
      <w:r w:rsidRPr="002241DD">
        <w:t>SEEE</w:t>
      </w:r>
    </w:p>
    <w:p w:rsidR="004342CE" w:rsidRPr="002241DD" w:rsidRDefault="004342CE" w:rsidP="00A834D0">
      <w:pPr>
        <w:pStyle w:val="SingleTxtG"/>
        <w:tabs>
          <w:tab w:val="left" w:pos="2268"/>
        </w:tabs>
        <w:ind w:left="2268" w:hanging="1134"/>
      </w:pPr>
      <w:r w:rsidRPr="002241DD">
        <w:t>7.15.2.1</w:t>
      </w:r>
      <w:r w:rsidRPr="002241DD">
        <w:tab/>
        <w:t>Si les mesures sont faites selon la procédure décrite à l’annexe</w:t>
      </w:r>
      <w:r w:rsidR="00FE749F">
        <w:t> </w:t>
      </w:r>
      <w:r w:rsidRPr="002241DD">
        <w:t xml:space="preserve">21, les niveaux d’immunité mesurés, pour les lignes d’alimentation en courant alternatif et en courant continu, doivent être de </w:t>
      </w:r>
      <w:r w:rsidRPr="002241DD">
        <w:sym w:font="Symbol" w:char="F0B1"/>
      </w:r>
      <w:r w:rsidRPr="002241DD">
        <w:t>2 kV de tension d’essai en circuit ouvert, avec un temps de montée (Tr) de 5 ns, un temps de maintien (Th) de 50 ns et un taux de répétition de 5 kHz pendant au moins 1 min.</w:t>
      </w:r>
    </w:p>
    <w:p w:rsidR="004342CE" w:rsidRPr="002241DD" w:rsidRDefault="004342CE" w:rsidP="00A834D0">
      <w:pPr>
        <w:pStyle w:val="SingleTxtG"/>
        <w:tabs>
          <w:tab w:val="left" w:pos="2268"/>
        </w:tabs>
        <w:ind w:left="2268" w:hanging="1134"/>
      </w:pPr>
      <w:r w:rsidRPr="002241DD">
        <w:t>7.15.2.2</w:t>
      </w:r>
      <w:r w:rsidRPr="002241DD">
        <w:tab/>
        <w:t>Le SEEE représentatif de son type est déclaré conforme aux prescriptions relatives à l’immunité si, au cours des essais effectués conformément à l’annexe</w:t>
      </w:r>
      <w:r w:rsidR="00FE749F">
        <w:t> </w:t>
      </w:r>
      <w:r w:rsidRPr="002241DD">
        <w:t>21, on ne constate aucune dégradation des « fonctions relevant de l’immunité » selon le paragraphe</w:t>
      </w:r>
      <w:r w:rsidR="00FE749F">
        <w:t> </w:t>
      </w:r>
      <w:r w:rsidRPr="002241DD">
        <w:t>2.2 de l’annexe</w:t>
      </w:r>
      <w:r w:rsidR="00FE749F">
        <w:t> </w:t>
      </w:r>
      <w:r w:rsidRPr="002241DD">
        <w:t>9.</w:t>
      </w:r>
    </w:p>
    <w:p w:rsidR="004342CE" w:rsidRPr="002241DD" w:rsidRDefault="004342CE" w:rsidP="00FE749F">
      <w:pPr>
        <w:pStyle w:val="SingleTxtG"/>
        <w:keepNext/>
        <w:tabs>
          <w:tab w:val="left" w:pos="2268"/>
        </w:tabs>
        <w:ind w:left="2268" w:hanging="1134"/>
      </w:pPr>
      <w:r w:rsidRPr="002241DD">
        <w:t>7.16</w:t>
      </w:r>
      <w:r w:rsidRPr="002241DD">
        <w:tab/>
      </w:r>
      <w:r w:rsidRPr="002241DD">
        <w:tab/>
        <w:t>Prescriptions relatives à l’immunité des SEEE aux surtensions conduites sur les lignes d’alimentation en courant alternatif ou en courant continu</w:t>
      </w:r>
    </w:p>
    <w:p w:rsidR="004342CE" w:rsidRPr="002241DD" w:rsidRDefault="004342CE" w:rsidP="00FE749F">
      <w:pPr>
        <w:pStyle w:val="SingleTxtG"/>
        <w:keepNext/>
        <w:tabs>
          <w:tab w:val="left" w:pos="2268"/>
        </w:tabs>
        <w:ind w:left="2268" w:hanging="1134"/>
      </w:pPr>
      <w:r w:rsidRPr="002241DD">
        <w:t>7.16.1</w:t>
      </w:r>
      <w:r w:rsidRPr="002241DD">
        <w:tab/>
        <w:t>Méthode d’essai</w:t>
      </w:r>
    </w:p>
    <w:p w:rsidR="004342CE" w:rsidRPr="002241DD" w:rsidRDefault="004342CE" w:rsidP="00A834D0">
      <w:pPr>
        <w:pStyle w:val="SingleTxtG"/>
        <w:tabs>
          <w:tab w:val="left" w:pos="2268"/>
        </w:tabs>
        <w:ind w:left="2268" w:hanging="1134"/>
      </w:pPr>
      <w:r w:rsidRPr="002241DD">
        <w:t>7.16.1.1</w:t>
      </w:r>
      <w:r w:rsidRPr="002241DD">
        <w:tab/>
        <w:t>L’immunité aux surtensions conduites sur les lignes d’alimentation en courant alternatif ou en courant continu d’un SEEE représentatif de son type est mesurée selon la procédure décrite à l’annexe</w:t>
      </w:r>
      <w:r w:rsidR="00FE749F">
        <w:t> </w:t>
      </w:r>
      <w:r w:rsidRPr="002241DD">
        <w:t>22.</w:t>
      </w:r>
    </w:p>
    <w:p w:rsidR="004342CE" w:rsidRPr="002241DD" w:rsidRDefault="004342CE" w:rsidP="00A834D0">
      <w:pPr>
        <w:pStyle w:val="SingleTxtG"/>
        <w:tabs>
          <w:tab w:val="left" w:pos="2268"/>
        </w:tabs>
        <w:ind w:left="2268" w:hanging="1134"/>
      </w:pPr>
      <w:r w:rsidRPr="002241DD">
        <w:t>7.16.2</w:t>
      </w:r>
      <w:r w:rsidRPr="002241DD">
        <w:tab/>
        <w:t>Limites pour l’homologation de type relatives aux essais d’immunité des</w:t>
      </w:r>
      <w:r w:rsidR="00FE749F">
        <w:t> </w:t>
      </w:r>
      <w:r w:rsidRPr="002241DD">
        <w:t>SEEE</w:t>
      </w:r>
    </w:p>
    <w:p w:rsidR="004342CE" w:rsidRPr="002241DD" w:rsidRDefault="004342CE" w:rsidP="00FE749F">
      <w:pPr>
        <w:pStyle w:val="SingleTxtG"/>
        <w:keepNext/>
        <w:tabs>
          <w:tab w:val="left" w:pos="2268"/>
        </w:tabs>
        <w:ind w:left="2268" w:hanging="1134"/>
      </w:pPr>
      <w:r w:rsidRPr="002241DD">
        <w:t>7.16.2.1</w:t>
      </w:r>
      <w:r w:rsidRPr="002241DD">
        <w:tab/>
        <w:t>Si les mesures sont faites selon la procédure décrite à l’annexe</w:t>
      </w:r>
      <w:r w:rsidR="00FE749F">
        <w:t> </w:t>
      </w:r>
      <w:r w:rsidRPr="002241DD">
        <w:t>22, les niveaux d’immunité mesurés doivent être :</w:t>
      </w:r>
    </w:p>
    <w:p w:rsidR="004342CE" w:rsidRPr="002241DD" w:rsidRDefault="004342CE" w:rsidP="00FE749F">
      <w:pPr>
        <w:pStyle w:val="SingleTxtG"/>
        <w:ind w:left="2835" w:hanging="567"/>
        <w:rPr>
          <w:b/>
        </w:rPr>
      </w:pPr>
      <w:r w:rsidRPr="002241DD">
        <w:t>a)</w:t>
      </w:r>
      <w:r w:rsidRPr="002241DD">
        <w:tab/>
        <w:t xml:space="preserve">Pour les lignes d’alimentation en courant alternatif, de </w:t>
      </w:r>
      <w:r w:rsidRPr="002241DD">
        <w:sym w:font="Symbol" w:char="F0B1"/>
      </w:r>
      <w:r w:rsidRPr="002241DD">
        <w:t xml:space="preserve">2 kV de tension d’essai en circuit ouvert entre ligne et terre, et </w:t>
      </w:r>
      <w:r w:rsidRPr="002241DD">
        <w:sym w:font="Symbol" w:char="F0B1"/>
      </w:r>
      <w:r w:rsidRPr="002241DD">
        <w:t>1 kV entre lignes (impulsion 1,2 µs/50 µs), avec un temps de montée (Tr) de 1,2 µs et un temps de maintien (Th) de 50 µs. Chaque impulsion d’essai doit être envoyée cinq fois à un intervalle maximal de 1 min</w:t>
      </w:r>
      <w:r w:rsidRPr="002241DD">
        <w:rPr>
          <w:b/>
        </w:rPr>
        <w:t xml:space="preserve"> </w:t>
      </w:r>
      <w:r w:rsidRPr="002241DD">
        <w:lastRenderedPageBreak/>
        <w:t>entre chaque impulsion. Cet essai doit être appliqué pour chacun des angles de phases suivants : 0, 90, 180 et 270°</w:t>
      </w:r>
      <w:r w:rsidR="00D43DB3">
        <w:t> </w:t>
      </w:r>
      <w:r w:rsidRPr="002241DD">
        <w:t>;</w:t>
      </w:r>
    </w:p>
    <w:p w:rsidR="004342CE" w:rsidRPr="002241DD" w:rsidRDefault="004342CE" w:rsidP="000D1739">
      <w:pPr>
        <w:pStyle w:val="SingleTxtG"/>
        <w:ind w:left="2835" w:hanging="567"/>
      </w:pPr>
      <w:r w:rsidRPr="002241DD">
        <w:t>b)</w:t>
      </w:r>
      <w:r w:rsidRPr="002241DD">
        <w:tab/>
        <w:t xml:space="preserve">Pour les lignes d’alimentation en courant continu, de </w:t>
      </w:r>
      <w:r w:rsidRPr="002241DD">
        <w:sym w:font="Symbol" w:char="F0B1"/>
      </w:r>
      <w:r w:rsidRPr="002241DD">
        <w:t xml:space="preserve">0,5 kV de tension d’essai en circuit ouvert entre ligne et terre, et </w:t>
      </w:r>
      <w:r w:rsidRPr="002241DD">
        <w:sym w:font="Symbol" w:char="F0B1"/>
      </w:r>
      <w:r w:rsidRPr="002241DD">
        <w:t>0,5 kV entre lignes (impulsion 1,2 µs/50 µs), avec un temps de montée (Tr) de 1,2 µs et un temps de maintien (Th) de 50 µs. Chaque impulsion d’essai doit être envoyée cinq fois à un intervalle maximal de 1 min.</w:t>
      </w:r>
    </w:p>
    <w:p w:rsidR="004342CE" w:rsidRPr="002241DD" w:rsidRDefault="004342CE" w:rsidP="00A834D0">
      <w:pPr>
        <w:pStyle w:val="SingleTxtG"/>
        <w:tabs>
          <w:tab w:val="left" w:pos="2268"/>
        </w:tabs>
        <w:ind w:left="2268" w:hanging="1134"/>
      </w:pPr>
      <w:r w:rsidRPr="002241DD">
        <w:t>7.16.2.2</w:t>
      </w:r>
      <w:r w:rsidRPr="002241DD">
        <w:tab/>
        <w:t>Le SEEE représentatif de son type est déclaré conforme aux prescriptions relatives à l’immunité si, au cours des essais effectués conformément à l’annexe</w:t>
      </w:r>
      <w:r w:rsidR="000D1739">
        <w:t> </w:t>
      </w:r>
      <w:r w:rsidRPr="002241DD">
        <w:t>22, on ne constate aucune dégradation des « fonctions relevant de l’immunité » selon le paragraphe</w:t>
      </w:r>
      <w:r w:rsidR="000D1739">
        <w:t> </w:t>
      </w:r>
      <w:r w:rsidRPr="002241DD">
        <w:t>2.2 de l’annexe</w:t>
      </w:r>
      <w:r w:rsidR="000D1739">
        <w:t> </w:t>
      </w:r>
      <w:r w:rsidRPr="002241DD">
        <w:t>9.</w:t>
      </w:r>
    </w:p>
    <w:p w:rsidR="004342CE" w:rsidRPr="002241DD" w:rsidRDefault="004342CE" w:rsidP="000D1739">
      <w:pPr>
        <w:pStyle w:val="SingleTxtG"/>
        <w:keepNext/>
        <w:tabs>
          <w:tab w:val="left" w:pos="2268"/>
        </w:tabs>
        <w:ind w:left="2268" w:hanging="1134"/>
      </w:pPr>
      <w:r w:rsidRPr="002241DD">
        <w:t>7.17</w:t>
      </w:r>
      <w:r w:rsidRPr="002241DD">
        <w:tab/>
      </w:r>
      <w:r w:rsidRPr="002241DD">
        <w:tab/>
        <w:t>Prescriptions relatives à l’émission par les SEEE de perturbations transitoires conduites sur les lignes d’alimentation en 12/24 V</w:t>
      </w:r>
    </w:p>
    <w:p w:rsidR="004342CE" w:rsidRPr="002241DD" w:rsidRDefault="004342CE" w:rsidP="000D1739">
      <w:pPr>
        <w:pStyle w:val="SingleTxtG"/>
        <w:keepNext/>
        <w:tabs>
          <w:tab w:val="left" w:pos="2268"/>
        </w:tabs>
        <w:ind w:left="2268" w:hanging="1134"/>
      </w:pPr>
      <w:r w:rsidRPr="002241DD">
        <w:t>7.17.1</w:t>
      </w:r>
      <w:r w:rsidRPr="002241DD">
        <w:tab/>
        <w:t>Méthode d’essai</w:t>
      </w:r>
    </w:p>
    <w:p w:rsidR="004342CE" w:rsidRPr="002241DD" w:rsidRDefault="004342CE" w:rsidP="000D1739">
      <w:pPr>
        <w:pStyle w:val="SingleTxtG"/>
        <w:spacing w:after="240"/>
        <w:ind w:left="2268"/>
      </w:pPr>
      <w:r w:rsidRPr="002241DD">
        <w:tab/>
        <w:t>L’essai d’émission du SEEE représentatif de son type s’effectue selon la ou les procédures conformes à la norme ISO 7637-2, qui sont décrites à l’annexe</w:t>
      </w:r>
      <w:r w:rsidR="000D1739">
        <w:t> </w:t>
      </w:r>
      <w:r w:rsidRPr="002241DD">
        <w:t>10, les niveaux étant ceux qui sont indiqués dans le tableau</w:t>
      </w:r>
      <w:r w:rsidR="000D1739">
        <w:t> </w:t>
      </w:r>
      <w:r w:rsidRPr="002241DD">
        <w:t>17.</w:t>
      </w:r>
    </w:p>
    <w:p w:rsidR="008C3943" w:rsidRDefault="004342CE" w:rsidP="008C3943">
      <w:pPr>
        <w:pStyle w:val="Heading1"/>
      </w:pPr>
      <w:r w:rsidRPr="002241DD">
        <w:t>Tableau 17</w:t>
      </w:r>
    </w:p>
    <w:p w:rsidR="004342CE" w:rsidRPr="008C3943" w:rsidRDefault="004342CE" w:rsidP="008C3943">
      <w:pPr>
        <w:pStyle w:val="Heading1"/>
        <w:spacing w:after="120"/>
        <w:ind w:right="1134"/>
        <w:rPr>
          <w:b/>
        </w:rPr>
      </w:pPr>
      <w:r w:rsidRPr="008C3943">
        <w:rPr>
          <w:b/>
        </w:rPr>
        <w:t>Amplitude maximale autorisée de l’impulsion</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691"/>
        <w:gridCol w:w="2340"/>
        <w:gridCol w:w="2340"/>
      </w:tblGrid>
      <w:tr w:rsidR="004342CE" w:rsidRPr="000D1739" w:rsidTr="000D1739">
        <w:trPr>
          <w:tblHeader/>
        </w:trPr>
        <w:tc>
          <w:tcPr>
            <w:tcW w:w="2795" w:type="dxa"/>
            <w:vMerge w:val="restart"/>
            <w:shd w:val="clear" w:color="auto" w:fill="auto"/>
            <w:vAlign w:val="bottom"/>
          </w:tcPr>
          <w:p w:rsidR="004342CE" w:rsidRPr="000D1739" w:rsidRDefault="004342CE" w:rsidP="000D1739">
            <w:pPr>
              <w:spacing w:before="80" w:after="80" w:line="200" w:lineRule="exact"/>
              <w:rPr>
                <w:i/>
                <w:sz w:val="16"/>
                <w:szCs w:val="16"/>
              </w:rPr>
            </w:pPr>
            <w:r w:rsidRPr="000D1739">
              <w:rPr>
                <w:i/>
                <w:sz w:val="16"/>
                <w:szCs w:val="16"/>
              </w:rPr>
              <w:t>Polarité de l’amplitude de l’impulsion</w:t>
            </w:r>
          </w:p>
        </w:tc>
        <w:tc>
          <w:tcPr>
            <w:tcW w:w="4860" w:type="dxa"/>
            <w:gridSpan w:val="2"/>
            <w:shd w:val="clear" w:color="auto" w:fill="auto"/>
            <w:vAlign w:val="bottom"/>
          </w:tcPr>
          <w:p w:rsidR="004342CE" w:rsidRPr="000D1739" w:rsidRDefault="004342CE" w:rsidP="000D1739">
            <w:pPr>
              <w:spacing w:before="80" w:after="80" w:line="200" w:lineRule="exact"/>
              <w:jc w:val="center"/>
              <w:rPr>
                <w:i/>
                <w:sz w:val="16"/>
                <w:szCs w:val="16"/>
              </w:rPr>
            </w:pPr>
            <w:r w:rsidRPr="000D1739">
              <w:rPr>
                <w:i/>
                <w:sz w:val="16"/>
                <w:szCs w:val="16"/>
              </w:rPr>
              <w:t>Amplitude maximale autorisée de l’impulsion</w:t>
            </w:r>
          </w:p>
        </w:tc>
      </w:tr>
      <w:tr w:rsidR="004342CE" w:rsidRPr="000D1739" w:rsidTr="000D1739">
        <w:trPr>
          <w:tblHeader/>
        </w:trPr>
        <w:tc>
          <w:tcPr>
            <w:tcW w:w="2795" w:type="dxa"/>
            <w:vMerge/>
            <w:tcBorders>
              <w:bottom w:val="single" w:sz="12" w:space="0" w:color="auto"/>
            </w:tcBorders>
            <w:shd w:val="clear" w:color="auto" w:fill="auto"/>
            <w:vAlign w:val="bottom"/>
          </w:tcPr>
          <w:p w:rsidR="004342CE" w:rsidRPr="000D1739" w:rsidRDefault="004342CE" w:rsidP="000D1739">
            <w:pPr>
              <w:spacing w:before="80" w:after="80" w:line="200" w:lineRule="exact"/>
              <w:rPr>
                <w:i/>
                <w:sz w:val="16"/>
                <w:szCs w:val="16"/>
              </w:rPr>
            </w:pPr>
          </w:p>
        </w:tc>
        <w:tc>
          <w:tcPr>
            <w:tcW w:w="2430" w:type="dxa"/>
            <w:tcBorders>
              <w:bottom w:val="single" w:sz="12" w:space="0" w:color="auto"/>
            </w:tcBorders>
            <w:shd w:val="clear" w:color="auto" w:fill="auto"/>
            <w:vAlign w:val="bottom"/>
          </w:tcPr>
          <w:p w:rsidR="004342CE" w:rsidRPr="000D1739" w:rsidRDefault="004342CE" w:rsidP="000D1739">
            <w:pPr>
              <w:spacing w:before="80" w:after="80" w:line="200" w:lineRule="exact"/>
              <w:jc w:val="right"/>
              <w:rPr>
                <w:i/>
                <w:sz w:val="16"/>
                <w:szCs w:val="16"/>
              </w:rPr>
            </w:pPr>
            <w:r w:rsidRPr="000D1739">
              <w:rPr>
                <w:i/>
                <w:sz w:val="16"/>
                <w:szCs w:val="16"/>
              </w:rPr>
              <w:t xml:space="preserve">Véhicules équipés </w:t>
            </w:r>
            <w:r w:rsidR="000D1739">
              <w:rPr>
                <w:i/>
                <w:sz w:val="16"/>
                <w:szCs w:val="16"/>
              </w:rPr>
              <w:br/>
            </w:r>
            <w:r w:rsidRPr="000D1739">
              <w:rPr>
                <w:i/>
                <w:sz w:val="16"/>
                <w:szCs w:val="16"/>
              </w:rPr>
              <w:t>de systèmes à 12 V</w:t>
            </w:r>
          </w:p>
        </w:tc>
        <w:tc>
          <w:tcPr>
            <w:tcW w:w="2430" w:type="dxa"/>
            <w:tcBorders>
              <w:bottom w:val="single" w:sz="12" w:space="0" w:color="auto"/>
            </w:tcBorders>
            <w:shd w:val="clear" w:color="auto" w:fill="auto"/>
            <w:vAlign w:val="bottom"/>
          </w:tcPr>
          <w:p w:rsidR="004342CE" w:rsidRPr="000D1739" w:rsidRDefault="004342CE" w:rsidP="000D1739">
            <w:pPr>
              <w:spacing w:before="80" w:after="80" w:line="200" w:lineRule="exact"/>
              <w:jc w:val="right"/>
              <w:rPr>
                <w:i/>
                <w:sz w:val="16"/>
                <w:szCs w:val="16"/>
              </w:rPr>
            </w:pPr>
            <w:r w:rsidRPr="000D1739">
              <w:rPr>
                <w:i/>
                <w:sz w:val="16"/>
                <w:szCs w:val="16"/>
              </w:rPr>
              <w:t xml:space="preserve">Véhicules équipés </w:t>
            </w:r>
            <w:r w:rsidR="000D1739">
              <w:rPr>
                <w:i/>
                <w:sz w:val="16"/>
                <w:szCs w:val="16"/>
              </w:rPr>
              <w:br/>
            </w:r>
            <w:r w:rsidRPr="000D1739">
              <w:rPr>
                <w:i/>
                <w:sz w:val="16"/>
                <w:szCs w:val="16"/>
              </w:rPr>
              <w:t>de systèmes à 24 V</w:t>
            </w:r>
          </w:p>
        </w:tc>
      </w:tr>
      <w:tr w:rsidR="004342CE" w:rsidRPr="000D1739" w:rsidTr="000D1739">
        <w:tc>
          <w:tcPr>
            <w:tcW w:w="2795" w:type="dxa"/>
            <w:tcBorders>
              <w:top w:val="single" w:sz="12" w:space="0" w:color="auto"/>
              <w:bottom w:val="single" w:sz="4" w:space="0" w:color="auto"/>
            </w:tcBorders>
            <w:shd w:val="clear" w:color="auto" w:fill="auto"/>
            <w:vAlign w:val="bottom"/>
          </w:tcPr>
          <w:p w:rsidR="004342CE" w:rsidRPr="000D1739" w:rsidRDefault="004342CE" w:rsidP="000D1739">
            <w:pPr>
              <w:spacing w:before="40" w:after="40" w:line="220" w:lineRule="atLeast"/>
              <w:rPr>
                <w:sz w:val="18"/>
                <w:szCs w:val="18"/>
              </w:rPr>
            </w:pPr>
            <w:r w:rsidRPr="000D1739">
              <w:rPr>
                <w:sz w:val="18"/>
                <w:szCs w:val="18"/>
              </w:rPr>
              <w:t>Positive</w:t>
            </w:r>
          </w:p>
        </w:tc>
        <w:tc>
          <w:tcPr>
            <w:tcW w:w="2430" w:type="dxa"/>
            <w:tcBorders>
              <w:top w:val="single" w:sz="12" w:space="0" w:color="auto"/>
              <w:bottom w:val="single" w:sz="4" w:space="0" w:color="auto"/>
            </w:tcBorders>
            <w:shd w:val="clear" w:color="auto" w:fill="auto"/>
            <w:vAlign w:val="bottom"/>
          </w:tcPr>
          <w:p w:rsidR="004342CE" w:rsidRPr="000D1739" w:rsidRDefault="004342CE" w:rsidP="000D1739">
            <w:pPr>
              <w:spacing w:before="40" w:after="40" w:line="220" w:lineRule="atLeast"/>
              <w:jc w:val="right"/>
              <w:rPr>
                <w:sz w:val="18"/>
                <w:szCs w:val="18"/>
              </w:rPr>
            </w:pPr>
            <w:r w:rsidRPr="000D1739">
              <w:rPr>
                <w:sz w:val="18"/>
                <w:szCs w:val="18"/>
              </w:rPr>
              <w:t>+75 V</w:t>
            </w:r>
          </w:p>
        </w:tc>
        <w:tc>
          <w:tcPr>
            <w:tcW w:w="2430" w:type="dxa"/>
            <w:tcBorders>
              <w:top w:val="single" w:sz="12" w:space="0" w:color="auto"/>
              <w:bottom w:val="single" w:sz="4" w:space="0" w:color="auto"/>
            </w:tcBorders>
            <w:shd w:val="clear" w:color="auto" w:fill="auto"/>
            <w:vAlign w:val="bottom"/>
          </w:tcPr>
          <w:p w:rsidR="004342CE" w:rsidRPr="000D1739" w:rsidRDefault="004342CE" w:rsidP="000D1739">
            <w:pPr>
              <w:spacing w:before="40" w:after="40" w:line="220" w:lineRule="atLeast"/>
              <w:jc w:val="right"/>
              <w:rPr>
                <w:sz w:val="18"/>
                <w:szCs w:val="18"/>
              </w:rPr>
            </w:pPr>
            <w:r w:rsidRPr="000D1739">
              <w:rPr>
                <w:sz w:val="18"/>
                <w:szCs w:val="18"/>
              </w:rPr>
              <w:t>+150 V</w:t>
            </w:r>
          </w:p>
        </w:tc>
      </w:tr>
      <w:tr w:rsidR="004342CE" w:rsidRPr="000D1739" w:rsidTr="000D1739">
        <w:tc>
          <w:tcPr>
            <w:tcW w:w="2795" w:type="dxa"/>
            <w:tcBorders>
              <w:bottom w:val="single" w:sz="12" w:space="0" w:color="auto"/>
            </w:tcBorders>
            <w:shd w:val="clear" w:color="auto" w:fill="auto"/>
            <w:vAlign w:val="bottom"/>
          </w:tcPr>
          <w:p w:rsidR="004342CE" w:rsidRPr="000D1739" w:rsidRDefault="004342CE" w:rsidP="000D1739">
            <w:pPr>
              <w:spacing w:before="40" w:after="40" w:line="220" w:lineRule="atLeast"/>
              <w:rPr>
                <w:sz w:val="18"/>
                <w:szCs w:val="18"/>
              </w:rPr>
            </w:pPr>
            <w:r w:rsidRPr="000D1739">
              <w:rPr>
                <w:sz w:val="18"/>
                <w:szCs w:val="18"/>
              </w:rPr>
              <w:t>Négative</w:t>
            </w:r>
          </w:p>
        </w:tc>
        <w:tc>
          <w:tcPr>
            <w:tcW w:w="2430" w:type="dxa"/>
            <w:tcBorders>
              <w:bottom w:val="single" w:sz="12" w:space="0" w:color="auto"/>
            </w:tcBorders>
            <w:shd w:val="clear" w:color="auto" w:fill="auto"/>
            <w:vAlign w:val="bottom"/>
          </w:tcPr>
          <w:p w:rsidR="004342CE" w:rsidRPr="000D1739" w:rsidRDefault="004342CE" w:rsidP="000D1739">
            <w:pPr>
              <w:spacing w:before="40" w:after="40" w:line="220" w:lineRule="atLeast"/>
              <w:jc w:val="right"/>
              <w:rPr>
                <w:sz w:val="18"/>
                <w:szCs w:val="18"/>
              </w:rPr>
            </w:pPr>
            <w:r w:rsidRPr="000D1739">
              <w:rPr>
                <w:sz w:val="18"/>
                <w:szCs w:val="18"/>
              </w:rPr>
              <w:t>-100 V</w:t>
            </w:r>
          </w:p>
        </w:tc>
        <w:tc>
          <w:tcPr>
            <w:tcW w:w="2430" w:type="dxa"/>
            <w:tcBorders>
              <w:bottom w:val="single" w:sz="12" w:space="0" w:color="auto"/>
            </w:tcBorders>
            <w:shd w:val="clear" w:color="auto" w:fill="auto"/>
            <w:vAlign w:val="bottom"/>
          </w:tcPr>
          <w:p w:rsidR="004342CE" w:rsidRPr="000D1739" w:rsidRDefault="004342CE" w:rsidP="000D1739">
            <w:pPr>
              <w:spacing w:before="40" w:after="40" w:line="220" w:lineRule="atLeast"/>
              <w:jc w:val="right"/>
              <w:rPr>
                <w:sz w:val="18"/>
                <w:szCs w:val="18"/>
              </w:rPr>
            </w:pPr>
            <w:r w:rsidRPr="000D1739">
              <w:rPr>
                <w:sz w:val="18"/>
                <w:szCs w:val="18"/>
              </w:rPr>
              <w:t>-450 V</w:t>
            </w:r>
          </w:p>
        </w:tc>
      </w:tr>
    </w:tbl>
    <w:p w:rsidR="004342CE" w:rsidRPr="002241DD" w:rsidRDefault="004342CE" w:rsidP="000F4BE0">
      <w:pPr>
        <w:pStyle w:val="SingleTxtG"/>
        <w:keepNext/>
        <w:tabs>
          <w:tab w:val="left" w:pos="2268"/>
        </w:tabs>
        <w:spacing w:before="240"/>
        <w:ind w:left="2268" w:hanging="1134"/>
        <w:rPr>
          <w:bCs/>
        </w:rPr>
      </w:pPr>
      <w:r w:rsidRPr="002241DD">
        <w:rPr>
          <w:bCs/>
        </w:rPr>
        <w:t>7.18</w:t>
      </w:r>
      <w:r w:rsidRPr="002241DD">
        <w:rPr>
          <w:bCs/>
        </w:rPr>
        <w:tab/>
      </w:r>
      <w:r w:rsidRPr="002241DD">
        <w:rPr>
          <w:bCs/>
        </w:rPr>
        <w:tab/>
        <w:t>Prescriptions relatives à l’immunité des SEEE aux rayonnements électromagnétiques</w:t>
      </w:r>
    </w:p>
    <w:p w:rsidR="004342CE" w:rsidRPr="002241DD" w:rsidRDefault="004342CE" w:rsidP="000F4BE0">
      <w:pPr>
        <w:pStyle w:val="SingleTxtG"/>
        <w:keepNext/>
        <w:tabs>
          <w:tab w:val="left" w:pos="2268"/>
        </w:tabs>
        <w:ind w:left="2268" w:hanging="1134"/>
        <w:rPr>
          <w:bCs/>
        </w:rPr>
      </w:pPr>
      <w:r w:rsidRPr="002241DD">
        <w:rPr>
          <w:bCs/>
        </w:rPr>
        <w:t>7.18.1</w:t>
      </w:r>
      <w:r w:rsidRPr="002241DD">
        <w:rPr>
          <w:bCs/>
        </w:rPr>
        <w:tab/>
        <w:t>Méthode(s) d’essai</w:t>
      </w:r>
    </w:p>
    <w:p w:rsidR="004342CE" w:rsidRPr="002241DD" w:rsidRDefault="004342CE" w:rsidP="000F4BE0">
      <w:pPr>
        <w:pStyle w:val="SingleTxtG"/>
        <w:ind w:left="2268"/>
      </w:pPr>
      <w:r w:rsidRPr="002241DD">
        <w:tab/>
        <w:t>L’essai d’immunité aux rayonnements électromagnétiques du SEEE représentatif de son type s’effectue selon la ou les procédures choisies parmi celles qui sont décrites à l’annexe</w:t>
      </w:r>
      <w:r w:rsidR="000F4BE0">
        <w:t> </w:t>
      </w:r>
      <w:r w:rsidRPr="002241DD">
        <w:t>9.</w:t>
      </w:r>
    </w:p>
    <w:p w:rsidR="004342CE" w:rsidRPr="002241DD" w:rsidRDefault="004342CE" w:rsidP="000F4BE0">
      <w:pPr>
        <w:pStyle w:val="SingleTxtG"/>
        <w:keepNext/>
        <w:tabs>
          <w:tab w:val="left" w:pos="2268"/>
        </w:tabs>
        <w:ind w:left="2268" w:hanging="1134"/>
        <w:rPr>
          <w:bCs/>
        </w:rPr>
      </w:pPr>
      <w:r w:rsidRPr="002241DD">
        <w:rPr>
          <w:bCs/>
        </w:rPr>
        <w:t>7.18.2</w:t>
      </w:r>
      <w:r w:rsidRPr="002241DD">
        <w:rPr>
          <w:bCs/>
        </w:rPr>
        <w:tab/>
        <w:t>Limites pour l’homologation de type relatives aux essais d’immunité des</w:t>
      </w:r>
      <w:r w:rsidR="000F4BE0">
        <w:rPr>
          <w:bCs/>
        </w:rPr>
        <w:t> </w:t>
      </w:r>
      <w:r w:rsidRPr="002241DD">
        <w:rPr>
          <w:bCs/>
        </w:rPr>
        <w:t>SEEE</w:t>
      </w:r>
    </w:p>
    <w:p w:rsidR="004342CE" w:rsidRPr="002241DD" w:rsidRDefault="004342CE" w:rsidP="00A834D0">
      <w:pPr>
        <w:pStyle w:val="SingleTxtG"/>
        <w:tabs>
          <w:tab w:val="left" w:pos="2268"/>
        </w:tabs>
        <w:ind w:left="2268" w:hanging="1134"/>
        <w:rPr>
          <w:bCs/>
        </w:rPr>
      </w:pPr>
      <w:r w:rsidRPr="002241DD">
        <w:rPr>
          <w:bCs/>
        </w:rPr>
        <w:t>7.18.2.1</w:t>
      </w:r>
      <w:r w:rsidRPr="002241DD">
        <w:rPr>
          <w:bCs/>
        </w:rPr>
        <w:tab/>
      </w:r>
      <w:r w:rsidRPr="002241DD">
        <w:t>Les niveaux pour les essais d’immunité effectués selon les procédures décrites à l’annexe</w:t>
      </w:r>
      <w:r w:rsidR="000F4BE0">
        <w:t> </w:t>
      </w:r>
      <w:r w:rsidRPr="002241DD">
        <w:t>9 sont de 60 </w:t>
      </w:r>
      <w:r>
        <w:t>V</w:t>
      </w:r>
      <w:r w:rsidRPr="002241DD">
        <w:t>/m rms pour la méthode d’essai de la ligne Transverse Electromagnetic Mode (TEM) à plaques de 150 mm, 15 </w:t>
      </w:r>
      <w:r>
        <w:t>V</w:t>
      </w:r>
      <w:r w:rsidRPr="002241DD">
        <w:t>/m rms pour celle de la ligne TEM à plaques de 800 mm, 75 </w:t>
      </w:r>
      <w:r>
        <w:t>V</w:t>
      </w:r>
      <w:r w:rsidRPr="002241DD">
        <w:t>/m rms pour celle de la cellule TEM, 60 mA rms pour celle de l’injection de courant dans le faisceau (ICF) et 30 </w:t>
      </w:r>
      <w:r>
        <w:t>V</w:t>
      </w:r>
      <w:r w:rsidRPr="002241DD">
        <w:t>/m rms pour celle de l’exposition à un champ dans plus de 90 % de la bande des fréquences de 20 à 2 000 MHz</w:t>
      </w:r>
      <w:r w:rsidR="000F4BE0">
        <w:t> </w:t>
      </w:r>
      <w:r w:rsidRPr="002241DD">
        <w:t>; ils sont d’au moins 50 </w:t>
      </w:r>
      <w:r>
        <w:t>V</w:t>
      </w:r>
      <w:r w:rsidRPr="002241DD">
        <w:t>/m rms pour la méthode d’essai de la ligne TEM à plaques de 150 mm, 12,5 </w:t>
      </w:r>
      <w:r>
        <w:t>V</w:t>
      </w:r>
      <w:r w:rsidRPr="002241DD">
        <w:t>/m rms pour celle de la ligne TEM à plaques de 800 mm, 62,5 </w:t>
      </w:r>
      <w:r>
        <w:t>V</w:t>
      </w:r>
      <w:r w:rsidRPr="002241DD">
        <w:t>/m rms pour celle de la cellule TEM, 50 mA rms pour celle de l’injection de courant dans le faisceau (ICF) et 25 </w:t>
      </w:r>
      <w:r>
        <w:t>V</w:t>
      </w:r>
      <w:r w:rsidRPr="002241DD">
        <w:t>/m rms pour celle de l’exposition à un champ dans la totalité de la bande des fréquences de 20 à 2 000 MHz.</w:t>
      </w:r>
    </w:p>
    <w:p w:rsidR="004342CE" w:rsidRPr="002241DD" w:rsidRDefault="004342CE" w:rsidP="00A834D0">
      <w:pPr>
        <w:pStyle w:val="SingleTxtG"/>
        <w:tabs>
          <w:tab w:val="left" w:pos="2268"/>
        </w:tabs>
        <w:ind w:left="2268" w:hanging="1134"/>
        <w:rPr>
          <w:bCs/>
        </w:rPr>
      </w:pPr>
      <w:r w:rsidRPr="002241DD">
        <w:rPr>
          <w:bCs/>
        </w:rPr>
        <w:t>7.18.2.2</w:t>
      </w:r>
      <w:r w:rsidRPr="002241DD">
        <w:rPr>
          <w:bCs/>
        </w:rPr>
        <w:tab/>
        <w:t>Le SEEE représentatif de son type est déclaré conforme aux prescriptions relatives à l’immunité si, au cours des essais effectués conformément à l’annexe</w:t>
      </w:r>
      <w:r w:rsidR="000F4BE0">
        <w:rPr>
          <w:bCs/>
        </w:rPr>
        <w:t> </w:t>
      </w:r>
      <w:r w:rsidRPr="002241DD">
        <w:rPr>
          <w:bCs/>
        </w:rPr>
        <w:t>9, on ne constate aucune dégradation des « fonctions liées à l’immunité ».</w:t>
      </w:r>
    </w:p>
    <w:p w:rsidR="004342CE" w:rsidRPr="002241DD" w:rsidRDefault="004342CE" w:rsidP="000F4BE0">
      <w:pPr>
        <w:pStyle w:val="SingleTxtG"/>
        <w:keepNext/>
        <w:tabs>
          <w:tab w:val="left" w:pos="2268"/>
        </w:tabs>
        <w:ind w:left="2268" w:hanging="1134"/>
        <w:rPr>
          <w:bCs/>
        </w:rPr>
      </w:pPr>
      <w:r w:rsidRPr="002241DD">
        <w:rPr>
          <w:bCs/>
        </w:rPr>
        <w:lastRenderedPageBreak/>
        <w:t>7.19</w:t>
      </w:r>
      <w:r w:rsidRPr="002241DD">
        <w:rPr>
          <w:bCs/>
        </w:rPr>
        <w:tab/>
      </w:r>
      <w:r w:rsidRPr="002241DD">
        <w:rPr>
          <w:bCs/>
        </w:rPr>
        <w:tab/>
      </w:r>
      <w:r w:rsidRPr="002241DD">
        <w:t>Prescriptions relatives à l’immunité des SEEE aux perturbations transitoires conduites sur les lignes d’alimentation en 12/24 V</w:t>
      </w:r>
    </w:p>
    <w:p w:rsidR="004342CE" w:rsidRPr="002241DD" w:rsidRDefault="004342CE" w:rsidP="000F4BE0">
      <w:pPr>
        <w:pStyle w:val="SingleTxtG"/>
        <w:keepNext/>
        <w:tabs>
          <w:tab w:val="left" w:pos="2268"/>
        </w:tabs>
        <w:ind w:left="2268" w:hanging="1134"/>
        <w:rPr>
          <w:bCs/>
        </w:rPr>
      </w:pPr>
      <w:r w:rsidRPr="002241DD">
        <w:rPr>
          <w:bCs/>
        </w:rPr>
        <w:t>7.19.1</w:t>
      </w:r>
      <w:r w:rsidRPr="002241DD">
        <w:rPr>
          <w:bCs/>
        </w:rPr>
        <w:tab/>
        <w:t>Méthode d’essai</w:t>
      </w:r>
    </w:p>
    <w:p w:rsidR="004342CE" w:rsidRPr="002241DD" w:rsidRDefault="004342CE" w:rsidP="00AE28C7">
      <w:pPr>
        <w:pStyle w:val="SingleTxtG"/>
        <w:spacing w:after="240"/>
        <w:ind w:left="2268"/>
      </w:pPr>
      <w:r w:rsidRPr="002241DD">
        <w:rPr>
          <w:bCs/>
        </w:rPr>
        <w:tab/>
      </w:r>
      <w:r w:rsidRPr="002241DD">
        <w:t>L’essai d’immunité du SEEE représentatif de son type s’effectue selon la ou les procédures conformes à la norme ISO</w:t>
      </w:r>
      <w:r w:rsidR="000F4BE0">
        <w:t> </w:t>
      </w:r>
      <w:r w:rsidRPr="002241DD">
        <w:t>7637-2, qui sont décrites à l’annexe</w:t>
      </w:r>
      <w:r w:rsidR="000F4BE0">
        <w:t> </w:t>
      </w:r>
      <w:r w:rsidRPr="002241DD">
        <w:t>10, les niveaux d’essai étant ceux indiqués dans le tableau</w:t>
      </w:r>
      <w:r w:rsidR="000F4BE0">
        <w:t> </w:t>
      </w:r>
      <w:r w:rsidRPr="002241DD">
        <w:t>18.</w:t>
      </w:r>
    </w:p>
    <w:p w:rsidR="008C3943" w:rsidRDefault="004342CE" w:rsidP="008C3943">
      <w:pPr>
        <w:pStyle w:val="Heading1"/>
        <w:ind w:right="1134"/>
      </w:pPr>
      <w:r w:rsidRPr="002241DD">
        <w:t xml:space="preserve">Tableau 18 </w:t>
      </w:r>
    </w:p>
    <w:p w:rsidR="004342CE" w:rsidRPr="008C3943" w:rsidRDefault="004342CE" w:rsidP="008C3943">
      <w:pPr>
        <w:pStyle w:val="Heading1"/>
        <w:spacing w:after="120"/>
        <w:ind w:right="1134"/>
        <w:rPr>
          <w:b/>
        </w:rPr>
      </w:pPr>
      <w:r w:rsidRPr="008C3943">
        <w:rPr>
          <w:b/>
        </w:rPr>
        <w:t>Immunité des SEEE</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304"/>
        <w:gridCol w:w="1305"/>
        <w:gridCol w:w="2375"/>
        <w:gridCol w:w="2387"/>
      </w:tblGrid>
      <w:tr w:rsidR="004342CE" w:rsidRPr="00F15625" w:rsidTr="00F15625">
        <w:trPr>
          <w:tblHeader/>
        </w:trPr>
        <w:tc>
          <w:tcPr>
            <w:tcW w:w="1304" w:type="dxa"/>
            <w:vMerge w:val="restart"/>
            <w:shd w:val="clear" w:color="auto" w:fill="auto"/>
            <w:vAlign w:val="bottom"/>
          </w:tcPr>
          <w:p w:rsidR="004342CE" w:rsidRPr="00F15625" w:rsidRDefault="004342CE" w:rsidP="00F15625">
            <w:pPr>
              <w:spacing w:before="80" w:after="80" w:line="200" w:lineRule="exact"/>
              <w:rPr>
                <w:i/>
                <w:sz w:val="16"/>
                <w:szCs w:val="16"/>
              </w:rPr>
            </w:pPr>
            <w:r w:rsidRPr="00F15625">
              <w:rPr>
                <w:bCs/>
                <w:i/>
                <w:sz w:val="16"/>
                <w:szCs w:val="16"/>
              </w:rPr>
              <w:t xml:space="preserve">Numéro </w:t>
            </w:r>
            <w:r w:rsidR="00F15625">
              <w:rPr>
                <w:bCs/>
                <w:i/>
                <w:sz w:val="16"/>
                <w:szCs w:val="16"/>
              </w:rPr>
              <w:br/>
            </w:r>
            <w:r w:rsidRPr="00F15625">
              <w:rPr>
                <w:bCs/>
                <w:i/>
                <w:sz w:val="16"/>
                <w:szCs w:val="16"/>
              </w:rPr>
              <w:t>de l’impulsion</w:t>
            </w:r>
          </w:p>
        </w:tc>
        <w:tc>
          <w:tcPr>
            <w:tcW w:w="1305" w:type="dxa"/>
            <w:vMerge w:val="restart"/>
            <w:shd w:val="clear" w:color="auto" w:fill="auto"/>
            <w:vAlign w:val="bottom"/>
          </w:tcPr>
          <w:p w:rsidR="004342CE" w:rsidRPr="00F15625" w:rsidRDefault="004342CE" w:rsidP="00F15625">
            <w:pPr>
              <w:spacing w:before="80" w:after="80" w:line="200" w:lineRule="exact"/>
              <w:rPr>
                <w:i/>
                <w:sz w:val="16"/>
                <w:szCs w:val="16"/>
              </w:rPr>
            </w:pPr>
            <w:r w:rsidRPr="00F15625">
              <w:rPr>
                <w:bCs/>
                <w:i/>
                <w:sz w:val="16"/>
                <w:szCs w:val="16"/>
              </w:rPr>
              <w:t>Niveau d’essai d’immunité</w:t>
            </w:r>
          </w:p>
        </w:tc>
        <w:tc>
          <w:tcPr>
            <w:tcW w:w="4762" w:type="dxa"/>
            <w:gridSpan w:val="2"/>
            <w:shd w:val="clear" w:color="auto" w:fill="auto"/>
            <w:vAlign w:val="bottom"/>
          </w:tcPr>
          <w:p w:rsidR="004342CE" w:rsidRPr="00F15625" w:rsidRDefault="004342CE" w:rsidP="00F15625">
            <w:pPr>
              <w:spacing w:before="80" w:after="80" w:line="200" w:lineRule="exact"/>
              <w:jc w:val="center"/>
              <w:rPr>
                <w:i/>
                <w:sz w:val="16"/>
                <w:szCs w:val="16"/>
              </w:rPr>
            </w:pPr>
            <w:r w:rsidRPr="00F15625">
              <w:rPr>
                <w:bCs/>
                <w:i/>
                <w:sz w:val="16"/>
                <w:szCs w:val="16"/>
              </w:rPr>
              <w:t>État fonctionnel des systèmes :</w:t>
            </w:r>
          </w:p>
        </w:tc>
      </w:tr>
      <w:tr w:rsidR="004342CE" w:rsidRPr="00F15625" w:rsidTr="00F15625">
        <w:trPr>
          <w:tblHeader/>
        </w:trPr>
        <w:tc>
          <w:tcPr>
            <w:tcW w:w="1304" w:type="dxa"/>
            <w:vMerge/>
            <w:tcBorders>
              <w:bottom w:val="single" w:sz="12" w:space="0" w:color="auto"/>
            </w:tcBorders>
            <w:shd w:val="clear" w:color="auto" w:fill="auto"/>
            <w:vAlign w:val="bottom"/>
          </w:tcPr>
          <w:p w:rsidR="004342CE" w:rsidRPr="00F15625" w:rsidRDefault="004342CE" w:rsidP="00F15625">
            <w:pPr>
              <w:spacing w:before="80" w:after="80" w:line="200" w:lineRule="exact"/>
              <w:rPr>
                <w:i/>
                <w:sz w:val="16"/>
                <w:szCs w:val="16"/>
              </w:rPr>
            </w:pPr>
          </w:p>
        </w:tc>
        <w:tc>
          <w:tcPr>
            <w:tcW w:w="1305" w:type="dxa"/>
            <w:vMerge/>
            <w:tcBorders>
              <w:bottom w:val="single" w:sz="12" w:space="0" w:color="auto"/>
            </w:tcBorders>
            <w:shd w:val="clear" w:color="auto" w:fill="auto"/>
            <w:vAlign w:val="bottom"/>
          </w:tcPr>
          <w:p w:rsidR="004342CE" w:rsidRPr="00F15625" w:rsidRDefault="004342CE" w:rsidP="00F15625">
            <w:pPr>
              <w:spacing w:before="80" w:after="80" w:line="200" w:lineRule="exact"/>
              <w:rPr>
                <w:i/>
                <w:sz w:val="16"/>
                <w:szCs w:val="16"/>
              </w:rPr>
            </w:pPr>
          </w:p>
        </w:tc>
        <w:tc>
          <w:tcPr>
            <w:tcW w:w="2375" w:type="dxa"/>
            <w:tcBorders>
              <w:bottom w:val="single" w:sz="12" w:space="0" w:color="auto"/>
            </w:tcBorders>
            <w:shd w:val="clear" w:color="auto" w:fill="auto"/>
            <w:vAlign w:val="bottom"/>
          </w:tcPr>
          <w:p w:rsidR="004342CE" w:rsidRPr="00F15625" w:rsidRDefault="004342CE" w:rsidP="00F15625">
            <w:pPr>
              <w:spacing w:before="80" w:after="80" w:line="200" w:lineRule="exact"/>
              <w:rPr>
                <w:i/>
                <w:sz w:val="16"/>
                <w:szCs w:val="16"/>
              </w:rPr>
            </w:pPr>
            <w:r w:rsidRPr="00F15625">
              <w:rPr>
                <w:bCs/>
                <w:i/>
                <w:sz w:val="16"/>
                <w:szCs w:val="16"/>
              </w:rPr>
              <w:t xml:space="preserve">En rapport avec les fonctions </w:t>
            </w:r>
            <w:r w:rsidR="00F15625">
              <w:rPr>
                <w:bCs/>
                <w:i/>
                <w:sz w:val="16"/>
                <w:szCs w:val="16"/>
              </w:rPr>
              <w:br/>
            </w:r>
            <w:r w:rsidRPr="00F15625">
              <w:rPr>
                <w:bCs/>
                <w:i/>
                <w:sz w:val="16"/>
                <w:szCs w:val="16"/>
              </w:rPr>
              <w:t>liées à</w:t>
            </w:r>
            <w:r w:rsidR="00F15625">
              <w:rPr>
                <w:bCs/>
                <w:i/>
                <w:sz w:val="16"/>
                <w:szCs w:val="16"/>
              </w:rPr>
              <w:t xml:space="preserve"> </w:t>
            </w:r>
            <w:r w:rsidRPr="00F15625">
              <w:rPr>
                <w:bCs/>
                <w:i/>
                <w:sz w:val="16"/>
                <w:szCs w:val="16"/>
              </w:rPr>
              <w:t>l’immunité</w:t>
            </w:r>
          </w:p>
        </w:tc>
        <w:tc>
          <w:tcPr>
            <w:tcW w:w="2387" w:type="dxa"/>
            <w:tcBorders>
              <w:bottom w:val="single" w:sz="12" w:space="0" w:color="auto"/>
            </w:tcBorders>
            <w:shd w:val="clear" w:color="auto" w:fill="auto"/>
            <w:vAlign w:val="bottom"/>
          </w:tcPr>
          <w:p w:rsidR="004342CE" w:rsidRPr="00F15625" w:rsidRDefault="004342CE" w:rsidP="00F15625">
            <w:pPr>
              <w:spacing w:before="80" w:after="80" w:line="200" w:lineRule="exact"/>
              <w:rPr>
                <w:i/>
                <w:sz w:val="16"/>
                <w:szCs w:val="16"/>
              </w:rPr>
            </w:pPr>
            <w:r w:rsidRPr="00F15625">
              <w:rPr>
                <w:bCs/>
                <w:i/>
                <w:sz w:val="16"/>
                <w:szCs w:val="16"/>
              </w:rPr>
              <w:t>Sans rapport avec les fonctions liées à l’immunité</w:t>
            </w:r>
          </w:p>
        </w:tc>
      </w:tr>
      <w:tr w:rsidR="004342CE" w:rsidRPr="00F15625" w:rsidTr="00F15625">
        <w:tc>
          <w:tcPr>
            <w:tcW w:w="1304" w:type="dxa"/>
            <w:tcBorders>
              <w:top w:val="single" w:sz="12" w:space="0" w:color="auto"/>
            </w:tcBorders>
            <w:shd w:val="clear" w:color="auto" w:fill="auto"/>
          </w:tcPr>
          <w:p w:rsidR="004342CE" w:rsidRPr="00F15625" w:rsidRDefault="004342CE" w:rsidP="00F15625">
            <w:pPr>
              <w:spacing w:before="40" w:after="40" w:line="220" w:lineRule="atLeast"/>
              <w:rPr>
                <w:sz w:val="18"/>
                <w:szCs w:val="18"/>
              </w:rPr>
            </w:pPr>
            <w:r w:rsidRPr="00F15625">
              <w:rPr>
                <w:sz w:val="18"/>
                <w:szCs w:val="18"/>
              </w:rPr>
              <w:t>1</w:t>
            </w:r>
          </w:p>
        </w:tc>
        <w:tc>
          <w:tcPr>
            <w:tcW w:w="1305" w:type="dxa"/>
            <w:tcBorders>
              <w:top w:val="single" w:sz="12" w:space="0" w:color="auto"/>
            </w:tcBorders>
            <w:shd w:val="clear" w:color="auto" w:fill="auto"/>
          </w:tcPr>
          <w:p w:rsidR="004342CE" w:rsidRPr="00F15625" w:rsidRDefault="004342CE" w:rsidP="00F15625">
            <w:pPr>
              <w:spacing w:before="40" w:after="40" w:line="220" w:lineRule="atLeast"/>
              <w:rPr>
                <w:sz w:val="18"/>
                <w:szCs w:val="18"/>
              </w:rPr>
            </w:pPr>
            <w:r w:rsidRPr="00F15625">
              <w:rPr>
                <w:sz w:val="18"/>
                <w:szCs w:val="18"/>
              </w:rPr>
              <w:t>III</w:t>
            </w:r>
          </w:p>
        </w:tc>
        <w:tc>
          <w:tcPr>
            <w:tcW w:w="2375" w:type="dxa"/>
            <w:tcBorders>
              <w:top w:val="single" w:sz="12" w:space="0" w:color="auto"/>
            </w:tcBorders>
            <w:shd w:val="clear" w:color="auto" w:fill="auto"/>
          </w:tcPr>
          <w:p w:rsidR="004342CE" w:rsidRPr="00F15625" w:rsidRDefault="004342CE" w:rsidP="00F15625">
            <w:pPr>
              <w:spacing w:before="40" w:after="40" w:line="220" w:lineRule="atLeast"/>
              <w:rPr>
                <w:sz w:val="18"/>
                <w:szCs w:val="18"/>
              </w:rPr>
            </w:pPr>
            <w:r w:rsidRPr="00F15625">
              <w:rPr>
                <w:sz w:val="18"/>
                <w:szCs w:val="18"/>
              </w:rPr>
              <w:t>C</w:t>
            </w:r>
          </w:p>
        </w:tc>
        <w:tc>
          <w:tcPr>
            <w:tcW w:w="2387" w:type="dxa"/>
            <w:tcBorders>
              <w:top w:val="single" w:sz="12" w:space="0" w:color="auto"/>
            </w:tcBorders>
            <w:shd w:val="clear" w:color="auto" w:fill="auto"/>
          </w:tcPr>
          <w:p w:rsidR="004342CE" w:rsidRPr="00F15625" w:rsidRDefault="004342CE" w:rsidP="00F15625">
            <w:pPr>
              <w:spacing w:before="40" w:after="40" w:line="220" w:lineRule="atLeast"/>
              <w:rPr>
                <w:sz w:val="18"/>
                <w:szCs w:val="18"/>
              </w:rPr>
            </w:pPr>
            <w:r w:rsidRPr="00F15625">
              <w:rPr>
                <w:sz w:val="18"/>
                <w:szCs w:val="18"/>
              </w:rPr>
              <w:t>D</w:t>
            </w:r>
          </w:p>
        </w:tc>
      </w:tr>
      <w:tr w:rsidR="004342CE" w:rsidRPr="00F15625" w:rsidTr="00F15625">
        <w:tc>
          <w:tcPr>
            <w:tcW w:w="1304" w:type="dxa"/>
            <w:shd w:val="clear" w:color="auto" w:fill="auto"/>
          </w:tcPr>
          <w:p w:rsidR="004342CE" w:rsidRPr="00F15625" w:rsidRDefault="004342CE" w:rsidP="00F15625">
            <w:pPr>
              <w:spacing w:before="40" w:after="40" w:line="220" w:lineRule="atLeast"/>
              <w:rPr>
                <w:sz w:val="18"/>
                <w:szCs w:val="18"/>
              </w:rPr>
            </w:pPr>
            <w:r w:rsidRPr="00F15625">
              <w:rPr>
                <w:sz w:val="18"/>
                <w:szCs w:val="18"/>
              </w:rPr>
              <w:t>2a</w:t>
            </w:r>
          </w:p>
        </w:tc>
        <w:tc>
          <w:tcPr>
            <w:tcW w:w="1305" w:type="dxa"/>
            <w:shd w:val="clear" w:color="auto" w:fill="auto"/>
          </w:tcPr>
          <w:p w:rsidR="004342CE" w:rsidRPr="00F15625" w:rsidRDefault="004342CE" w:rsidP="00F15625">
            <w:pPr>
              <w:spacing w:before="40" w:after="40" w:line="220" w:lineRule="atLeast"/>
              <w:rPr>
                <w:sz w:val="18"/>
                <w:szCs w:val="18"/>
              </w:rPr>
            </w:pPr>
            <w:r w:rsidRPr="00F15625">
              <w:rPr>
                <w:sz w:val="18"/>
                <w:szCs w:val="18"/>
              </w:rPr>
              <w:t>III</w:t>
            </w:r>
          </w:p>
        </w:tc>
        <w:tc>
          <w:tcPr>
            <w:tcW w:w="2375" w:type="dxa"/>
            <w:shd w:val="clear" w:color="auto" w:fill="auto"/>
          </w:tcPr>
          <w:p w:rsidR="004342CE" w:rsidRPr="00F15625" w:rsidRDefault="004342CE" w:rsidP="00F15625">
            <w:pPr>
              <w:spacing w:before="40" w:after="40" w:line="220" w:lineRule="atLeast"/>
              <w:rPr>
                <w:sz w:val="18"/>
                <w:szCs w:val="18"/>
              </w:rPr>
            </w:pPr>
            <w:r w:rsidRPr="00F15625">
              <w:rPr>
                <w:sz w:val="18"/>
                <w:szCs w:val="18"/>
              </w:rPr>
              <w:t>B</w:t>
            </w:r>
          </w:p>
        </w:tc>
        <w:tc>
          <w:tcPr>
            <w:tcW w:w="2387" w:type="dxa"/>
            <w:shd w:val="clear" w:color="auto" w:fill="auto"/>
          </w:tcPr>
          <w:p w:rsidR="004342CE" w:rsidRPr="00F15625" w:rsidRDefault="004342CE" w:rsidP="00F15625">
            <w:pPr>
              <w:spacing w:before="40" w:after="40" w:line="220" w:lineRule="atLeast"/>
              <w:rPr>
                <w:sz w:val="18"/>
                <w:szCs w:val="18"/>
              </w:rPr>
            </w:pPr>
            <w:r w:rsidRPr="00F15625">
              <w:rPr>
                <w:sz w:val="18"/>
                <w:szCs w:val="18"/>
              </w:rPr>
              <w:t>D</w:t>
            </w:r>
          </w:p>
        </w:tc>
      </w:tr>
      <w:tr w:rsidR="004342CE" w:rsidRPr="00F15625" w:rsidTr="00F15625">
        <w:tc>
          <w:tcPr>
            <w:tcW w:w="1304" w:type="dxa"/>
            <w:tcBorders>
              <w:bottom w:val="single" w:sz="4" w:space="0" w:color="auto"/>
            </w:tcBorders>
            <w:shd w:val="clear" w:color="auto" w:fill="auto"/>
          </w:tcPr>
          <w:p w:rsidR="004342CE" w:rsidRPr="00F15625" w:rsidRDefault="004342CE" w:rsidP="00F15625">
            <w:pPr>
              <w:spacing w:before="40" w:after="40" w:line="220" w:lineRule="atLeast"/>
              <w:rPr>
                <w:sz w:val="18"/>
                <w:szCs w:val="18"/>
              </w:rPr>
            </w:pPr>
            <w:r w:rsidRPr="00F15625">
              <w:rPr>
                <w:sz w:val="18"/>
                <w:szCs w:val="18"/>
              </w:rPr>
              <w:t>2b</w:t>
            </w:r>
          </w:p>
        </w:tc>
        <w:tc>
          <w:tcPr>
            <w:tcW w:w="1305" w:type="dxa"/>
            <w:tcBorders>
              <w:bottom w:val="single" w:sz="4" w:space="0" w:color="auto"/>
            </w:tcBorders>
            <w:shd w:val="clear" w:color="auto" w:fill="auto"/>
          </w:tcPr>
          <w:p w:rsidR="004342CE" w:rsidRPr="00F15625" w:rsidRDefault="004342CE" w:rsidP="00F15625">
            <w:pPr>
              <w:spacing w:before="40" w:after="40" w:line="220" w:lineRule="atLeast"/>
              <w:rPr>
                <w:sz w:val="18"/>
                <w:szCs w:val="18"/>
              </w:rPr>
            </w:pPr>
            <w:r w:rsidRPr="00F15625">
              <w:rPr>
                <w:sz w:val="18"/>
                <w:szCs w:val="18"/>
              </w:rPr>
              <w:t>III</w:t>
            </w:r>
          </w:p>
        </w:tc>
        <w:tc>
          <w:tcPr>
            <w:tcW w:w="2375" w:type="dxa"/>
            <w:tcBorders>
              <w:bottom w:val="single" w:sz="4" w:space="0" w:color="auto"/>
            </w:tcBorders>
            <w:shd w:val="clear" w:color="auto" w:fill="auto"/>
          </w:tcPr>
          <w:p w:rsidR="004342CE" w:rsidRPr="00F15625" w:rsidRDefault="004342CE" w:rsidP="00F15625">
            <w:pPr>
              <w:spacing w:before="40" w:after="40" w:line="220" w:lineRule="atLeast"/>
              <w:rPr>
                <w:sz w:val="18"/>
                <w:szCs w:val="18"/>
              </w:rPr>
            </w:pPr>
            <w:r w:rsidRPr="00F15625">
              <w:rPr>
                <w:sz w:val="18"/>
                <w:szCs w:val="18"/>
              </w:rPr>
              <w:t>C</w:t>
            </w:r>
          </w:p>
        </w:tc>
        <w:tc>
          <w:tcPr>
            <w:tcW w:w="2387" w:type="dxa"/>
            <w:tcBorders>
              <w:bottom w:val="single" w:sz="4" w:space="0" w:color="auto"/>
            </w:tcBorders>
            <w:shd w:val="clear" w:color="auto" w:fill="auto"/>
          </w:tcPr>
          <w:p w:rsidR="004342CE" w:rsidRPr="00F15625" w:rsidRDefault="004342CE" w:rsidP="00F15625">
            <w:pPr>
              <w:spacing w:before="40" w:after="40" w:line="220" w:lineRule="atLeast"/>
              <w:rPr>
                <w:sz w:val="18"/>
                <w:szCs w:val="18"/>
              </w:rPr>
            </w:pPr>
            <w:r w:rsidRPr="00F15625">
              <w:rPr>
                <w:sz w:val="18"/>
                <w:szCs w:val="18"/>
              </w:rPr>
              <w:t>D</w:t>
            </w:r>
          </w:p>
        </w:tc>
      </w:tr>
      <w:tr w:rsidR="004342CE" w:rsidRPr="00F15625" w:rsidTr="00F15625">
        <w:tc>
          <w:tcPr>
            <w:tcW w:w="1304" w:type="dxa"/>
            <w:tcBorders>
              <w:bottom w:val="single" w:sz="12" w:space="0" w:color="auto"/>
            </w:tcBorders>
            <w:shd w:val="clear" w:color="auto" w:fill="auto"/>
          </w:tcPr>
          <w:p w:rsidR="004342CE" w:rsidRPr="00F15625" w:rsidRDefault="004342CE" w:rsidP="00F15625">
            <w:pPr>
              <w:spacing w:before="40" w:after="40" w:line="220" w:lineRule="atLeast"/>
              <w:rPr>
                <w:sz w:val="18"/>
                <w:szCs w:val="18"/>
              </w:rPr>
            </w:pPr>
            <w:r w:rsidRPr="00F15625">
              <w:rPr>
                <w:sz w:val="18"/>
                <w:szCs w:val="18"/>
              </w:rPr>
              <w:t>3a/3b</w:t>
            </w:r>
          </w:p>
        </w:tc>
        <w:tc>
          <w:tcPr>
            <w:tcW w:w="1305" w:type="dxa"/>
            <w:tcBorders>
              <w:bottom w:val="single" w:sz="12" w:space="0" w:color="auto"/>
            </w:tcBorders>
            <w:shd w:val="clear" w:color="auto" w:fill="auto"/>
          </w:tcPr>
          <w:p w:rsidR="004342CE" w:rsidRPr="00F15625" w:rsidRDefault="004342CE" w:rsidP="00F15625">
            <w:pPr>
              <w:spacing w:before="40" w:after="40" w:line="220" w:lineRule="atLeast"/>
              <w:rPr>
                <w:sz w:val="18"/>
                <w:szCs w:val="18"/>
              </w:rPr>
            </w:pPr>
            <w:r w:rsidRPr="00F15625">
              <w:rPr>
                <w:sz w:val="18"/>
                <w:szCs w:val="18"/>
              </w:rPr>
              <w:t>III</w:t>
            </w:r>
          </w:p>
        </w:tc>
        <w:tc>
          <w:tcPr>
            <w:tcW w:w="2375" w:type="dxa"/>
            <w:tcBorders>
              <w:bottom w:val="single" w:sz="12" w:space="0" w:color="auto"/>
            </w:tcBorders>
            <w:shd w:val="clear" w:color="auto" w:fill="auto"/>
          </w:tcPr>
          <w:p w:rsidR="004342CE" w:rsidRPr="00F15625" w:rsidRDefault="004342CE" w:rsidP="00F15625">
            <w:pPr>
              <w:spacing w:before="40" w:after="40" w:line="220" w:lineRule="atLeast"/>
              <w:rPr>
                <w:sz w:val="18"/>
                <w:szCs w:val="18"/>
              </w:rPr>
            </w:pPr>
            <w:r w:rsidRPr="00F15625">
              <w:rPr>
                <w:sz w:val="18"/>
                <w:szCs w:val="18"/>
              </w:rPr>
              <w:t>A</w:t>
            </w:r>
          </w:p>
        </w:tc>
        <w:tc>
          <w:tcPr>
            <w:tcW w:w="2387" w:type="dxa"/>
            <w:tcBorders>
              <w:bottom w:val="single" w:sz="12" w:space="0" w:color="auto"/>
            </w:tcBorders>
            <w:shd w:val="clear" w:color="auto" w:fill="auto"/>
          </w:tcPr>
          <w:p w:rsidR="004342CE" w:rsidRPr="00F15625" w:rsidRDefault="004342CE" w:rsidP="00F15625">
            <w:pPr>
              <w:spacing w:before="40" w:after="40" w:line="220" w:lineRule="atLeast"/>
              <w:rPr>
                <w:sz w:val="18"/>
                <w:szCs w:val="18"/>
              </w:rPr>
            </w:pPr>
            <w:r w:rsidRPr="00F15625">
              <w:rPr>
                <w:sz w:val="18"/>
                <w:szCs w:val="18"/>
              </w:rPr>
              <w:t>D</w:t>
            </w:r>
          </w:p>
        </w:tc>
      </w:tr>
    </w:tbl>
    <w:p w:rsidR="004342CE" w:rsidRPr="002241DD" w:rsidRDefault="004342CE" w:rsidP="00FA72FE">
      <w:pPr>
        <w:pStyle w:val="SingleTxtG"/>
        <w:keepNext/>
        <w:tabs>
          <w:tab w:val="left" w:pos="2268"/>
        </w:tabs>
        <w:spacing w:before="240"/>
        <w:ind w:left="2268" w:hanging="1134"/>
      </w:pPr>
      <w:r w:rsidRPr="002241DD">
        <w:t>7.20</w:t>
      </w:r>
      <w:r w:rsidRPr="002241DD">
        <w:tab/>
      </w:r>
      <w:r w:rsidRPr="002241DD">
        <w:tab/>
        <w:t>Dérogations</w:t>
      </w:r>
    </w:p>
    <w:p w:rsidR="004342CE" w:rsidRPr="002241DD" w:rsidRDefault="004342CE" w:rsidP="00A834D0">
      <w:pPr>
        <w:pStyle w:val="SingleTxtG"/>
        <w:tabs>
          <w:tab w:val="left" w:pos="2268"/>
        </w:tabs>
        <w:ind w:left="2268" w:hanging="1134"/>
      </w:pPr>
      <w:r w:rsidRPr="002241DD">
        <w:t>7.20.1</w:t>
      </w:r>
      <w:r w:rsidRPr="002241DD">
        <w:tab/>
        <w:t>Lorsqu’il n’y a pas de raccordement direct à un réseau</w:t>
      </w:r>
      <w:r w:rsidR="00365B73">
        <w:t xml:space="preserve"> </w:t>
      </w:r>
      <w:r>
        <w:t>câblé</w:t>
      </w:r>
      <w:r w:rsidRPr="002241DD">
        <w:t xml:space="preserve"> qui comporte un service de télécommunication en plus du service de communication de recharge, les annexes</w:t>
      </w:r>
      <w:r w:rsidR="00FA72FE">
        <w:t> </w:t>
      </w:r>
      <w:r w:rsidRPr="002241DD">
        <w:t>14 et 20 ne s’appliquent pas.</w:t>
      </w:r>
    </w:p>
    <w:p w:rsidR="004342CE" w:rsidRPr="002241DD" w:rsidRDefault="004342CE" w:rsidP="00A834D0">
      <w:pPr>
        <w:pStyle w:val="SingleTxtG"/>
        <w:tabs>
          <w:tab w:val="left" w:pos="2268"/>
        </w:tabs>
        <w:ind w:left="2268" w:hanging="1134"/>
      </w:pPr>
      <w:r w:rsidRPr="002241DD">
        <w:t>7.20.2</w:t>
      </w:r>
      <w:r w:rsidRPr="002241DD">
        <w:tab/>
        <w:t>Lorsque</w:t>
      </w:r>
      <w:r w:rsidR="00365B73">
        <w:t xml:space="preserve"> </w:t>
      </w:r>
      <w:r w:rsidRPr="00FD0823">
        <w:t xml:space="preserve">la prise réseau câblé </w:t>
      </w:r>
      <w:r w:rsidRPr="002241DD">
        <w:t>du véhicule utilise le système de transmission par courant porteur (PLT) sur les lignes d’alimentation en alternatif ou continu, l’annexe</w:t>
      </w:r>
      <w:r w:rsidR="00FA72FE">
        <w:t> </w:t>
      </w:r>
      <w:r w:rsidRPr="002241DD">
        <w:t>14 ne s’applique pas.</w:t>
      </w:r>
    </w:p>
    <w:p w:rsidR="004342CE" w:rsidRPr="002241DD" w:rsidRDefault="004342CE" w:rsidP="00A834D0">
      <w:pPr>
        <w:pStyle w:val="SingleTxtG"/>
        <w:tabs>
          <w:tab w:val="left" w:pos="2268"/>
        </w:tabs>
        <w:ind w:left="2268" w:hanging="1134"/>
      </w:pPr>
      <w:r w:rsidRPr="002241DD">
        <w:t>7.20.3</w:t>
      </w:r>
      <w:r w:rsidRPr="002241DD">
        <w:tab/>
        <w:t>Lorsque</w:t>
      </w:r>
      <w:r w:rsidR="00365B73">
        <w:t xml:space="preserve"> </w:t>
      </w:r>
      <w:r w:rsidRPr="00FD0823">
        <w:t>la prise réseau câblé</w:t>
      </w:r>
      <w:r w:rsidRPr="002241DD">
        <w:t xml:space="preserve"> du SEEE utilise le système de transmission par courant porteur (PLT) sur les lignes d’alimentation en courant alternatif ou en courant continu, l’annexe</w:t>
      </w:r>
      <w:r w:rsidR="00FA72FE">
        <w:t> </w:t>
      </w:r>
      <w:r w:rsidRPr="002241DD">
        <w:t>20 ne s’applique pas.</w:t>
      </w:r>
    </w:p>
    <w:p w:rsidR="004342CE" w:rsidRPr="002241DD" w:rsidRDefault="004342CE" w:rsidP="00A834D0">
      <w:pPr>
        <w:pStyle w:val="SingleTxtG"/>
        <w:tabs>
          <w:tab w:val="left" w:pos="2268"/>
        </w:tabs>
        <w:ind w:left="2268" w:hanging="1134"/>
      </w:pPr>
      <w:r w:rsidRPr="002241DD">
        <w:t>7.20.4</w:t>
      </w:r>
      <w:r w:rsidRPr="002241DD">
        <w:tab/>
        <w:t xml:space="preserve">Les véhicules et/ou SEEE qui sont destinés à être utilisés en mode recharge du SRSEE sur le réseau électrique dans la configuration raccordée à une borne de recharge en courant continu dont le câble du réseau en continu </w:t>
      </w:r>
      <w:r w:rsidRPr="00FD0823">
        <w:t>(câble entre la borne de recharge courant continu et la prise du véhicule)</w:t>
      </w:r>
      <w:r>
        <w:t xml:space="preserve"> </w:t>
      </w:r>
      <w:r w:rsidRPr="002241DD">
        <w:t xml:space="preserve">a une longueur inférieure à 30 m n’ont pas à satisfaire aux prescriptions des </w:t>
      </w:r>
      <w:r w:rsidRPr="00FD0823">
        <w:t>paragraphes</w:t>
      </w:r>
      <w:r w:rsidR="00FA72FE">
        <w:t> </w:t>
      </w:r>
      <w:r w:rsidRPr="00FD0823">
        <w:t>7.5, 7.8, 7.9, 7.13, 7.15 et 7.16</w:t>
      </w:r>
      <w:r w:rsidRPr="002241DD">
        <w:t>.</w:t>
      </w:r>
    </w:p>
    <w:p w:rsidR="004342CE" w:rsidRPr="002241DD" w:rsidRDefault="004342CE" w:rsidP="00FA72FE">
      <w:pPr>
        <w:pStyle w:val="SingleTxtG"/>
        <w:ind w:left="2268"/>
      </w:pPr>
      <w:r w:rsidRPr="002241DD">
        <w:tab/>
        <w:t>Dans ce cas, le constructeur doit fournir une déclaration indiquant que le véhicule et/ou SEEE ne peut être utilisé en « mode recharge du SRSEE sur le réseau électrique » que si les câbles ont une longueur inférieure à 30 m. Cette information doit être communiquée au public après l’homologation de type.</w:t>
      </w:r>
    </w:p>
    <w:p w:rsidR="004342CE" w:rsidRPr="002241DD" w:rsidRDefault="004342CE" w:rsidP="00A834D0">
      <w:pPr>
        <w:pStyle w:val="SingleTxtG"/>
        <w:tabs>
          <w:tab w:val="left" w:pos="2268"/>
        </w:tabs>
        <w:ind w:left="2268" w:hanging="1134"/>
      </w:pPr>
      <w:r w:rsidRPr="002241DD">
        <w:t>7.20.5</w:t>
      </w:r>
      <w:r w:rsidRPr="002241DD">
        <w:tab/>
        <w:t>Les véhicules et/ou SEEE qui sont destinés à être utilisés en « mode recharge du SRSEE sur le réseau électrique » dans la configuration raccordée à une borne de recharge en courant continu local/privé sans participants supplémentaires n’ont pas à satisfaire aux prescriptions des</w:t>
      </w:r>
      <w:r>
        <w:t xml:space="preserve"> </w:t>
      </w:r>
      <w:r w:rsidRPr="00C359E7">
        <w:t>paragraphes</w:t>
      </w:r>
      <w:r w:rsidR="00FA72FE">
        <w:t> </w:t>
      </w:r>
      <w:r w:rsidRPr="00C359E7">
        <w:t>7.5, 7.8, 7.9, 7.13, 7.15 et 7.16</w:t>
      </w:r>
      <w:r w:rsidRPr="002241DD">
        <w:t>.</w:t>
      </w:r>
    </w:p>
    <w:p w:rsidR="004342CE" w:rsidRPr="002241DD" w:rsidRDefault="004342CE" w:rsidP="00FA72FE">
      <w:pPr>
        <w:pStyle w:val="SingleTxtG"/>
        <w:ind w:left="2268"/>
      </w:pPr>
      <w:r w:rsidRPr="002241DD">
        <w:tab/>
        <w:t>Dans ce cas, le constructeur doit fournir une déclaration indiquant que le véhicule et/ou le SEEE ne peut être utilisé en « mode recharge du SRSEE sur le réseau électrique » qu’avec une borne de recharge en courant continu locale/privée sans participants supplémentaires. Cette information doit être communiquée au public après l’homologation de type.</w:t>
      </w:r>
    </w:p>
    <w:p w:rsidR="004342CE" w:rsidRPr="002241DD" w:rsidRDefault="004342CE" w:rsidP="008C3943">
      <w:pPr>
        <w:pStyle w:val="HChG"/>
        <w:ind w:left="2268"/>
      </w:pPr>
      <w:r w:rsidRPr="002241DD">
        <w:lastRenderedPageBreak/>
        <w:t>8.</w:t>
      </w:r>
      <w:r w:rsidRPr="002241DD">
        <w:tab/>
      </w:r>
      <w:r w:rsidRPr="002241DD">
        <w:tab/>
        <w:t>Modification</w:t>
      </w:r>
      <w:r w:rsidR="00365B73">
        <w:t xml:space="preserve"> </w:t>
      </w:r>
      <w:r>
        <w:t>ou</w:t>
      </w:r>
      <w:r w:rsidRPr="002241DD">
        <w:t xml:space="preserve"> extension de l’homologation </w:t>
      </w:r>
      <w:r>
        <w:br/>
      </w:r>
      <w:r w:rsidRPr="002241DD">
        <w:t xml:space="preserve">par type d’un véhicule suite à l’addition </w:t>
      </w:r>
      <w:r>
        <w:br/>
      </w:r>
      <w:r w:rsidRPr="002241DD">
        <w:t>ou la substitution d’un sous-ensemble électrique/électronique (SEEE)</w:t>
      </w:r>
    </w:p>
    <w:p w:rsidR="004342CE" w:rsidRPr="002241DD" w:rsidRDefault="004342CE" w:rsidP="00A834D0">
      <w:pPr>
        <w:pStyle w:val="SingleTxtG"/>
        <w:tabs>
          <w:tab w:val="left" w:pos="2268"/>
        </w:tabs>
        <w:ind w:left="2268" w:hanging="1134"/>
      </w:pPr>
      <w:r w:rsidRPr="002241DD">
        <w:t>8.1</w:t>
      </w:r>
      <w:r w:rsidRPr="002241DD">
        <w:tab/>
      </w:r>
      <w:r w:rsidRPr="002241DD">
        <w:tab/>
        <w:t>Lorsqu’un constructeur a obtenu l’homologation de type d’une configuration et qu’il souhaite y intégrer ou substituer un système électrique/électronique ou un SEEE qui a déjà été homologué au sens de ce Règlement et qui sera installé conformément aux conditions applicables, l’homologation peut être accordée sans essais supplémentaires. Le système électrique/électronique ou le SEEE additionnel ou de substitution doit être considéré en tant qu’équipement du véhicule au sens de la conformité de production.</w:t>
      </w:r>
    </w:p>
    <w:p w:rsidR="004342CE" w:rsidRPr="002241DD" w:rsidRDefault="004342CE" w:rsidP="00A834D0">
      <w:pPr>
        <w:pStyle w:val="SingleTxtG"/>
        <w:tabs>
          <w:tab w:val="left" w:pos="2268"/>
        </w:tabs>
        <w:ind w:left="2268" w:hanging="1134"/>
      </w:pPr>
      <w:r w:rsidRPr="002241DD">
        <w:t>8.2</w:t>
      </w:r>
      <w:r w:rsidRPr="002241DD">
        <w:tab/>
      </w:r>
      <w:r w:rsidRPr="002241DD">
        <w:tab/>
        <w:t>Lorsque l’équipement ou équipements supplémentaires ou de substitution n’ont pas été homologués conformément au présent Règlement, et si des essais sont considérés comme nécessaires, le véhicule tout entier est déclaré conforme si la démonstration est faite que le ou les nouveaux équipements modifiés satisfont aux exigences correspondantes du paragraphe</w:t>
      </w:r>
      <w:r w:rsidR="008C3943">
        <w:t> </w:t>
      </w:r>
      <w:r w:rsidRPr="002241DD">
        <w:t>6 et le cas échéant du paragraphe</w:t>
      </w:r>
      <w:r w:rsidR="008C3943">
        <w:t> </w:t>
      </w:r>
      <w:r w:rsidRPr="002241DD">
        <w:t>7 ou si, lors d’un test comparatif, la preuve est faite que le nouvel équipement ne nuira vraisemblablement pas à la conformité du type de véhicule.</w:t>
      </w:r>
    </w:p>
    <w:p w:rsidR="004342CE" w:rsidRPr="002241DD" w:rsidRDefault="004342CE" w:rsidP="00A834D0">
      <w:pPr>
        <w:pStyle w:val="SingleTxtG"/>
        <w:tabs>
          <w:tab w:val="left" w:pos="2268"/>
        </w:tabs>
        <w:ind w:left="2268" w:hanging="1134"/>
      </w:pPr>
      <w:r w:rsidRPr="002241DD">
        <w:t>8.3</w:t>
      </w:r>
      <w:r w:rsidRPr="002241DD">
        <w:tab/>
      </w:r>
      <w:r w:rsidRPr="002241DD">
        <w:tab/>
        <w:t>L’intégration à un véhicule déjà homologué, par un constructeur de véhicule, d’équipements domestiques, ou bureautiques standard, à l’exception des appareils de communication, qui satisfont à une autre réglementation et installés, substitués ou supprimés conformément aux recommandations du constructeur ou de l’équipementier, ne doit pas invalider l’homologation du véhicule. Ceci ne doit pas empêcher les constructeurs de véhicule d’installer les équipements de communication selon les règles établies par les constructeurs et/ou les fabricants de tels équipements de communication. Le constructeur du véhicule doit faire la preuve (si l’autorité de l’essai le requiert) que les performances du véhicule ne sont pas affectées par de tels émetteurs. Ceci permet de dire que les niveaux de puissance et l’installation sont tels que les niveaux d’immunité de ce Règlement assurent une protection suffisante lors d’opérations de transmission seules, c’est-à-dire à l’exclusion d’opérations de transmission réalisées de façon conjointe avec les essais spécifiés au paragraphe</w:t>
      </w:r>
      <w:r w:rsidR="008C3943">
        <w:t> </w:t>
      </w:r>
      <w:r w:rsidRPr="002241DD">
        <w:t>6. Ce Règlement n’autorise pas l’utilisation d’émetteurs de communication soumis à d’autres exigences ou conditions opératoires.</w:t>
      </w:r>
    </w:p>
    <w:p w:rsidR="004342CE" w:rsidRPr="002241DD" w:rsidRDefault="004342CE" w:rsidP="008C3943">
      <w:pPr>
        <w:pStyle w:val="HChG"/>
        <w:ind w:left="2268"/>
      </w:pPr>
      <w:r w:rsidRPr="002241DD">
        <w:t>9.</w:t>
      </w:r>
      <w:r w:rsidRPr="002241DD">
        <w:tab/>
      </w:r>
      <w:r w:rsidRPr="002241DD">
        <w:tab/>
        <w:t>Conformité de la production</w:t>
      </w:r>
    </w:p>
    <w:p w:rsidR="004342CE" w:rsidRPr="004C4450" w:rsidRDefault="004342CE" w:rsidP="00FA72FE">
      <w:pPr>
        <w:pStyle w:val="SingleTxtG"/>
        <w:ind w:left="2268"/>
      </w:pPr>
      <w:r w:rsidRPr="002241DD">
        <w:tab/>
      </w:r>
      <w:r w:rsidRPr="004C4450">
        <w:t>Les procédures de la conformité de la production doivent être conformes à celles de l’appendice</w:t>
      </w:r>
      <w:r w:rsidR="00FA72FE">
        <w:t> </w:t>
      </w:r>
      <w:r w:rsidRPr="004C4450">
        <w:t>2 de l’Accord (E/ECE/324-E/ECE/TRANS/505/Rev.2), avec les prescriptions suivantes</w:t>
      </w:r>
      <w:r w:rsidR="00FA72FE">
        <w:t>.</w:t>
      </w:r>
    </w:p>
    <w:p w:rsidR="004342CE" w:rsidRPr="002241DD" w:rsidRDefault="004342CE" w:rsidP="00A834D0">
      <w:pPr>
        <w:pStyle w:val="SingleTxtG"/>
        <w:tabs>
          <w:tab w:val="left" w:pos="2268"/>
        </w:tabs>
        <w:ind w:left="2268" w:hanging="1134"/>
      </w:pPr>
      <w:r w:rsidRPr="002241DD">
        <w:t>9.1</w:t>
      </w:r>
      <w:r w:rsidRPr="002241DD">
        <w:tab/>
      </w:r>
      <w:r w:rsidRPr="002241DD">
        <w:tab/>
        <w:t>Les véhicules, équipements ou SEEE homologués en vertu du présent Règlement doivent être fabriqués de façon à être conformes au type homologué et à satisfaire aux prescriptions du paragraphe</w:t>
      </w:r>
      <w:r w:rsidR="00FA72FE">
        <w:t> </w:t>
      </w:r>
      <w:r w:rsidRPr="002241DD">
        <w:t>6 et le cas échéant du paragraphe</w:t>
      </w:r>
      <w:r w:rsidR="00FA72FE">
        <w:t> </w:t>
      </w:r>
      <w:r w:rsidRPr="002241DD">
        <w:t>7 ci-dessus.</w:t>
      </w:r>
    </w:p>
    <w:p w:rsidR="004342CE" w:rsidRPr="002241DD" w:rsidRDefault="004342CE" w:rsidP="00A834D0">
      <w:pPr>
        <w:pStyle w:val="SingleTxtG"/>
        <w:tabs>
          <w:tab w:val="left" w:pos="2268"/>
        </w:tabs>
        <w:ind w:left="2268" w:hanging="1134"/>
      </w:pPr>
      <w:r w:rsidRPr="002241DD">
        <w:t>9.2</w:t>
      </w:r>
      <w:r w:rsidRPr="002241DD">
        <w:tab/>
      </w:r>
      <w:r w:rsidRPr="002241DD">
        <w:tab/>
        <w:t>La conformité de la production d’un véhicule, d’un équipement ou d’une entité technique se vérifie sur la base des données figurant dans le(s) fiche(s) de communication d’homologation de type présentés dans les annexes</w:t>
      </w:r>
      <w:r w:rsidR="00FA72FE">
        <w:t> </w:t>
      </w:r>
      <w:r w:rsidRPr="002241DD">
        <w:t>3A et ou 3B de ce Règlement.</w:t>
      </w:r>
    </w:p>
    <w:p w:rsidR="004342CE" w:rsidRPr="002241DD" w:rsidRDefault="004342CE" w:rsidP="00A834D0">
      <w:pPr>
        <w:pStyle w:val="SingleTxtG"/>
        <w:tabs>
          <w:tab w:val="left" w:pos="2268"/>
        </w:tabs>
        <w:ind w:left="2268" w:hanging="1134"/>
      </w:pPr>
      <w:r w:rsidRPr="002241DD">
        <w:t>9.3</w:t>
      </w:r>
      <w:r w:rsidRPr="002241DD">
        <w:tab/>
      </w:r>
      <w:r w:rsidRPr="002241DD">
        <w:tab/>
        <w:t>Si l’autorité d’homologation de type n’est pas satisfaite de la procédure de vérification du constructeur, alors les paragraphes</w:t>
      </w:r>
      <w:r w:rsidR="00FA72FE">
        <w:t> </w:t>
      </w:r>
      <w:r w:rsidRPr="002241DD">
        <w:t>9.3.1, 9.3.2 et 9.3.3 ci</w:t>
      </w:r>
      <w:r w:rsidR="00FA72FE">
        <w:noBreakHyphen/>
      </w:r>
      <w:r w:rsidRPr="002241DD">
        <w:t>dessous sont applicables.</w:t>
      </w:r>
    </w:p>
    <w:p w:rsidR="004342CE" w:rsidRPr="002241DD" w:rsidRDefault="004342CE" w:rsidP="00A834D0">
      <w:pPr>
        <w:pStyle w:val="SingleTxtG"/>
        <w:tabs>
          <w:tab w:val="left" w:pos="2268"/>
        </w:tabs>
        <w:ind w:left="2268" w:hanging="1134"/>
      </w:pPr>
      <w:r w:rsidRPr="002241DD">
        <w:lastRenderedPageBreak/>
        <w:t>9.3.1</w:t>
      </w:r>
      <w:r w:rsidRPr="002241DD">
        <w:tab/>
      </w:r>
      <w:r w:rsidRPr="002241DD">
        <w:tab/>
        <w:t>Lors de la vérification de la conformité d’un véhicule, d’un composant ou d’un SEEE par prélèvement dans une série, la production est déclarée conforme aux exigences du présent Règlement en ce qui concerne les perturbations électromagnétiques rayonnées à large bande et les perturbations électromagnétiques rayonnées à bande étroite si les niveaux mesurés n’excèdent pas de plus de 4 dB (60 %) les valeurs limites prescrites aux paragraphes</w:t>
      </w:r>
      <w:r w:rsidR="00FA72FE">
        <w:t> </w:t>
      </w:r>
      <w:r w:rsidRPr="002241DD">
        <w:t>6.2.2.1, 6.2.2.2, 6.3.2.1, 6.3.2.2 et le cas échéant 7.2.2.1 et 7.2.2.2 pour les véhicules et aux paragraphes 6.5.2.1, 6.6.2.1 et le cas échéant 7.10.2.1 ci-dessus pour les SEEE.</w:t>
      </w:r>
    </w:p>
    <w:p w:rsidR="004342CE" w:rsidRPr="002241DD" w:rsidRDefault="004342CE" w:rsidP="00A834D0">
      <w:pPr>
        <w:pStyle w:val="SingleTxtG"/>
        <w:tabs>
          <w:tab w:val="left" w:pos="2268"/>
        </w:tabs>
        <w:ind w:left="2268" w:hanging="1134"/>
      </w:pPr>
      <w:r>
        <w:t>9.3.2</w:t>
      </w:r>
      <w:r>
        <w:tab/>
      </w:r>
      <w:r w:rsidRPr="002241DD">
        <w:tab/>
        <w:t>Lors de la vérification de la conformité d’un véhicule, d’un composant ou d’un SEEE par prélèvement dans une série, la production est déclarée conforme aux exigences du présent Règlement en ce qui concerne l’immunité du véhicule aux rayonnements électromagnétiques si le véhicule ne présente aucune dégradation de la commande directe du véhicule qui pourrait être perçue par le conducteur ou d’autres usagers de la route lorsqu’il est dans l’état défini à l’annexe</w:t>
      </w:r>
      <w:r w:rsidR="00FA72FE">
        <w:t> </w:t>
      </w:r>
      <w:r w:rsidRPr="002241DD">
        <w:t>6, paragraphe</w:t>
      </w:r>
      <w:r w:rsidR="00FA72FE">
        <w:t> </w:t>
      </w:r>
      <w:r w:rsidRPr="002241DD">
        <w:t xml:space="preserve">4, et qu’il est soumis à un niveau de champ, exprimé en </w:t>
      </w:r>
      <w:r>
        <w:t>V</w:t>
      </w:r>
      <w:r w:rsidRPr="002241DD">
        <w:t>/m, allant jusqu’à 80 % des valeurs limites prescrites au paragraphe</w:t>
      </w:r>
      <w:r w:rsidR="00FA72FE">
        <w:t> </w:t>
      </w:r>
      <w:r w:rsidRPr="002241DD">
        <w:t>6.4.2.1 et le cas échéant au paragraphe</w:t>
      </w:r>
      <w:r w:rsidR="00FA72FE">
        <w:t> </w:t>
      </w:r>
      <w:r w:rsidRPr="002241DD">
        <w:t>7.7.2.1 pour les véhicules et au paragraphe</w:t>
      </w:r>
      <w:r w:rsidR="00FA72FE">
        <w:t> </w:t>
      </w:r>
      <w:r w:rsidRPr="002241DD">
        <w:t>6.8.2.1 et le cas échéant au paragraphe</w:t>
      </w:r>
      <w:r w:rsidR="00FA72FE">
        <w:t> </w:t>
      </w:r>
      <w:r w:rsidRPr="002241DD">
        <w:t>7.18.2.1 pour les</w:t>
      </w:r>
      <w:r w:rsidR="00FA72FE">
        <w:t> </w:t>
      </w:r>
      <w:r w:rsidRPr="002241DD">
        <w:t>SEEE.</w:t>
      </w:r>
    </w:p>
    <w:p w:rsidR="004342CE" w:rsidRPr="002241DD" w:rsidRDefault="004342CE" w:rsidP="00A834D0">
      <w:pPr>
        <w:pStyle w:val="SingleTxtG"/>
        <w:tabs>
          <w:tab w:val="left" w:pos="2268"/>
        </w:tabs>
        <w:ind w:left="2268" w:hanging="1134"/>
      </w:pPr>
      <w:r w:rsidRPr="002241DD">
        <w:t>9.3.3</w:t>
      </w:r>
      <w:r w:rsidRPr="002241DD">
        <w:tab/>
      </w:r>
      <w:r w:rsidRPr="002241DD">
        <w:tab/>
        <w:t>Lors de la vérification de la conformité d’un composant ou d’une entité technique prélevée dans une série, la production est déclarée conforme aux prescriptions du présent Règlement en ce qui concerne l’immunité aux perturbations conduites et aux émissions par conduction si le composant ou l’entité technique ne présente aucune dégradation des « fonctions liées à l’immunité » jusqu’aux niveaux indiqués au paragraphe</w:t>
      </w:r>
      <w:r w:rsidR="00FA72FE">
        <w:t> </w:t>
      </w:r>
      <w:r w:rsidRPr="002241DD">
        <w:t>6.9.1 et le cas échéant au paragraphe</w:t>
      </w:r>
      <w:r w:rsidR="00FA72FE">
        <w:t> </w:t>
      </w:r>
      <w:r w:rsidRPr="002241DD">
        <w:t>7.19.1 et n’excède pas les niveaux fixés au paragraphe</w:t>
      </w:r>
      <w:r w:rsidR="00FA72FE">
        <w:t> </w:t>
      </w:r>
      <w:r w:rsidRPr="002241DD">
        <w:t>6.7.1 et le cas échéant au paragraphe</w:t>
      </w:r>
      <w:r w:rsidR="00FA72FE">
        <w:t> </w:t>
      </w:r>
      <w:r w:rsidRPr="002241DD">
        <w:t>7.17.1 ci-dessus.</w:t>
      </w:r>
    </w:p>
    <w:p w:rsidR="004342CE" w:rsidRPr="002241DD" w:rsidRDefault="004342CE" w:rsidP="00FA72FE">
      <w:pPr>
        <w:pStyle w:val="HChG"/>
        <w:ind w:left="2268"/>
      </w:pPr>
      <w:r w:rsidRPr="002241DD">
        <w:t>10.</w:t>
      </w:r>
      <w:r w:rsidRPr="002241DD">
        <w:tab/>
      </w:r>
      <w:r w:rsidRPr="002241DD">
        <w:tab/>
        <w:t>Sanctions pour non-conformité de la production</w:t>
      </w:r>
    </w:p>
    <w:p w:rsidR="004342CE" w:rsidRPr="002241DD" w:rsidRDefault="004342CE" w:rsidP="00A834D0">
      <w:pPr>
        <w:pStyle w:val="SingleTxtG"/>
        <w:tabs>
          <w:tab w:val="left" w:pos="2268"/>
        </w:tabs>
        <w:ind w:left="2268" w:hanging="1134"/>
      </w:pPr>
      <w:r w:rsidRPr="002241DD">
        <w:t>10.1</w:t>
      </w:r>
      <w:r w:rsidRPr="002241DD">
        <w:tab/>
      </w:r>
      <w:r w:rsidRPr="002241DD">
        <w:tab/>
        <w:t>L’homologation délivrée pour un type de véhicule, de composant ou d’entité technique en application du présent Règlement peut être retirée si la condition énoncée au paragraphe</w:t>
      </w:r>
      <w:r w:rsidR="00FA72FE">
        <w:t> </w:t>
      </w:r>
      <w:r w:rsidRPr="002241DD">
        <w:t>6 et le cas échéant au paragraphe</w:t>
      </w:r>
      <w:r w:rsidR="00FA72FE">
        <w:t> </w:t>
      </w:r>
      <w:r w:rsidRPr="002241DD">
        <w:t>7 ci</w:t>
      </w:r>
      <w:r w:rsidR="00FA72FE">
        <w:noBreakHyphen/>
      </w:r>
      <w:r w:rsidRPr="002241DD">
        <w:t>dessus n’est pas respectée ou si le ou les véhicules prélevés n’ont pas subi avec succès les vérifications prévues au paragraphe</w:t>
      </w:r>
      <w:r w:rsidR="00FA72FE">
        <w:t> </w:t>
      </w:r>
      <w:r w:rsidRPr="002241DD">
        <w:t>6 et le cas échéant au paragraphe</w:t>
      </w:r>
      <w:r w:rsidR="00FA72FE">
        <w:t> </w:t>
      </w:r>
      <w:r w:rsidRPr="002241DD">
        <w:t>7 ci-dessus.</w:t>
      </w:r>
    </w:p>
    <w:p w:rsidR="004342CE" w:rsidRPr="002241DD" w:rsidRDefault="004342CE" w:rsidP="00A834D0">
      <w:pPr>
        <w:pStyle w:val="SingleTxtG"/>
        <w:tabs>
          <w:tab w:val="left" w:pos="2268"/>
        </w:tabs>
        <w:ind w:left="2268" w:hanging="1134"/>
      </w:pPr>
      <w:r w:rsidRPr="002241DD">
        <w:t>10.2</w:t>
      </w:r>
      <w:r w:rsidRPr="002241DD">
        <w:tab/>
      </w:r>
      <w:r w:rsidRPr="002241DD">
        <w:tab/>
        <w:t>Au cas où une Partie à l’Accord appliquant le présent Règlement retirerait une homologation qu’elle a précédemment accordée,</w:t>
      </w:r>
      <w:r>
        <w:t xml:space="preserve"> </w:t>
      </w:r>
      <w:r w:rsidRPr="002241DD">
        <w:t>elle en informerait aussitôt les autres Parties contractantes</w:t>
      </w:r>
      <w:r>
        <w:t xml:space="preserve"> </w:t>
      </w:r>
      <w:r w:rsidRPr="002241DD">
        <w:t>appliquant le présent Règlement, au moyen d’une fiche de communication conforme au modèle des annexes</w:t>
      </w:r>
      <w:r w:rsidR="00FA72FE">
        <w:t> </w:t>
      </w:r>
      <w:r w:rsidRPr="002241DD">
        <w:t>3A et 3B du présent Règlement.</w:t>
      </w:r>
    </w:p>
    <w:p w:rsidR="004342CE" w:rsidRPr="002241DD" w:rsidRDefault="004342CE" w:rsidP="00FA72FE">
      <w:pPr>
        <w:pStyle w:val="HChG"/>
        <w:ind w:left="2268"/>
      </w:pPr>
      <w:r w:rsidRPr="002241DD">
        <w:t>11.</w:t>
      </w:r>
      <w:r w:rsidRPr="002241DD">
        <w:tab/>
      </w:r>
      <w:r w:rsidRPr="002241DD">
        <w:tab/>
        <w:t>Arrêt définitif de la production</w:t>
      </w:r>
    </w:p>
    <w:p w:rsidR="004342CE" w:rsidRPr="002241DD" w:rsidRDefault="004342CE" w:rsidP="00FA72FE">
      <w:pPr>
        <w:pStyle w:val="SingleTxtG"/>
        <w:ind w:left="2268"/>
      </w:pPr>
      <w:r w:rsidRPr="002241DD">
        <w:tab/>
        <w:t>Si le titulaire d’une homologation arrête définitivement la production d’un type de véhicule ou SEEE homologué conformément au présent Règlement, il en informera l’autorité d’homologation de type qui a délivré l’homologation, laquelle, à son tour, le notifiera aux autres Parties à l’Accord de 1958 appliquant le présent Règlement, au moyen d’une copie de la fiche de communication conforme au modèle des annexes</w:t>
      </w:r>
      <w:r w:rsidR="00FA72FE">
        <w:t> </w:t>
      </w:r>
      <w:r w:rsidRPr="002241DD">
        <w:t>3A et 3B du présent Règlement.</w:t>
      </w:r>
    </w:p>
    <w:p w:rsidR="004342CE" w:rsidRPr="002241DD" w:rsidRDefault="004342CE" w:rsidP="00FA72FE">
      <w:pPr>
        <w:pStyle w:val="HChG"/>
        <w:ind w:left="2268"/>
      </w:pPr>
      <w:r w:rsidRPr="002241DD">
        <w:lastRenderedPageBreak/>
        <w:t>12.</w:t>
      </w:r>
      <w:r w:rsidRPr="002241DD">
        <w:tab/>
      </w:r>
      <w:r w:rsidRPr="002241DD">
        <w:tab/>
        <w:t xml:space="preserve">Modification et extension de l’homologation </w:t>
      </w:r>
      <w:r>
        <w:br/>
      </w:r>
      <w:r w:rsidRPr="002241DD">
        <w:t>d’un type de véhicule ou de SEEE</w:t>
      </w:r>
    </w:p>
    <w:p w:rsidR="004342CE" w:rsidRPr="002241DD" w:rsidRDefault="004342CE" w:rsidP="00FA72FE">
      <w:pPr>
        <w:pStyle w:val="SingleTxtG"/>
        <w:tabs>
          <w:tab w:val="left" w:pos="2268"/>
        </w:tabs>
        <w:ind w:left="2268" w:hanging="1134"/>
      </w:pPr>
      <w:r w:rsidRPr="002241DD">
        <w:t>12.1</w:t>
      </w:r>
      <w:r w:rsidRPr="002241DD">
        <w:tab/>
      </w:r>
      <w:r w:rsidRPr="002241DD">
        <w:tab/>
        <w:t>Toute modification du type de véhicule ou de SEEE est portée à la connaissance de l’autorité compétente en matière d’homologation qui a accordé l’homologation du type de véhicule. Cette autorité peut alors :</w:t>
      </w:r>
    </w:p>
    <w:p w:rsidR="004342CE" w:rsidRPr="002241DD" w:rsidRDefault="004342CE" w:rsidP="00FA72FE">
      <w:pPr>
        <w:pStyle w:val="SingleTxtG"/>
        <w:tabs>
          <w:tab w:val="left" w:pos="2268"/>
        </w:tabs>
        <w:ind w:left="2268" w:hanging="1134"/>
      </w:pPr>
      <w:r w:rsidRPr="002241DD">
        <w:t>12.1.1</w:t>
      </w:r>
      <w:r w:rsidRPr="002241DD">
        <w:tab/>
        <w:t>Soit considérer que les modifications apportées ne risquent pas d’avoir des conséquences fâcheuses notables et qu’en tout cas ce véhicule ou ce SEEE satisfait encore aux prescriptions</w:t>
      </w:r>
      <w:r w:rsidR="00FA72FE">
        <w:t> </w:t>
      </w:r>
      <w:r w:rsidRPr="002241DD">
        <w:t>;</w:t>
      </w:r>
    </w:p>
    <w:p w:rsidR="004342CE" w:rsidRPr="002241DD" w:rsidRDefault="004342CE" w:rsidP="00FA72FE">
      <w:pPr>
        <w:pStyle w:val="SingleTxtG"/>
        <w:tabs>
          <w:tab w:val="left" w:pos="2268"/>
        </w:tabs>
        <w:ind w:left="2268" w:hanging="1134"/>
      </w:pPr>
      <w:r w:rsidRPr="002241DD">
        <w:t>12.1.2</w:t>
      </w:r>
      <w:r w:rsidRPr="002241DD">
        <w:tab/>
        <w:t>Soit exiger un nouveau procès-verbal du Service technique chargé des essais.</w:t>
      </w:r>
    </w:p>
    <w:p w:rsidR="004342CE" w:rsidRPr="002241DD" w:rsidRDefault="004342CE" w:rsidP="00A834D0">
      <w:pPr>
        <w:pStyle w:val="SingleTxtG"/>
        <w:tabs>
          <w:tab w:val="left" w:pos="2268"/>
        </w:tabs>
        <w:ind w:left="2268" w:hanging="1134"/>
      </w:pPr>
      <w:r w:rsidRPr="002241DD">
        <w:t>12.2</w:t>
      </w:r>
      <w:r w:rsidRPr="002241DD">
        <w:tab/>
      </w:r>
      <w:r w:rsidRPr="002241DD">
        <w:tab/>
        <w:t>La confirmation d’homologation ou refus d’homologation avec l’indication des modifications sera notifié aux Parties à l’Accord appliquant le présent Règlement par la procédure indiquée au paragraphe</w:t>
      </w:r>
      <w:r w:rsidR="00FA72FE">
        <w:t> </w:t>
      </w:r>
      <w:r w:rsidRPr="002241DD">
        <w:t>4 du présent Règlement.</w:t>
      </w:r>
    </w:p>
    <w:p w:rsidR="004342CE" w:rsidRPr="002241DD" w:rsidRDefault="004342CE" w:rsidP="00A834D0">
      <w:pPr>
        <w:pStyle w:val="SingleTxtG"/>
        <w:tabs>
          <w:tab w:val="left" w:pos="2268"/>
        </w:tabs>
        <w:ind w:left="2268" w:hanging="1134"/>
      </w:pPr>
      <w:r w:rsidRPr="002241DD">
        <w:t>12.3</w:t>
      </w:r>
      <w:r w:rsidRPr="002241DD">
        <w:tab/>
      </w:r>
      <w:r w:rsidRPr="002241DD">
        <w:tab/>
        <w:t>L’autorité d’homologation de type ayant délivré l’extension d’homologation attribue un numéro de série à ladite extension et en informe les autres Parties à l’Accord de 1958 appliquant le présent Règlement, au moyen d’une fiche de communication conforme aux modèles des annexes</w:t>
      </w:r>
      <w:r w:rsidR="00F92A55">
        <w:t> </w:t>
      </w:r>
      <w:r w:rsidRPr="002241DD">
        <w:t>3A et 3B du présent Règlement.</w:t>
      </w:r>
    </w:p>
    <w:p w:rsidR="004342CE" w:rsidRPr="002241DD" w:rsidRDefault="004342CE" w:rsidP="00F92A55">
      <w:pPr>
        <w:pStyle w:val="HChG"/>
        <w:ind w:left="2268"/>
      </w:pPr>
      <w:r w:rsidRPr="002241DD">
        <w:t>13.</w:t>
      </w:r>
      <w:r w:rsidRPr="002241DD">
        <w:tab/>
      </w:r>
      <w:r w:rsidRPr="002241DD">
        <w:tab/>
        <w:t>Dispositions transitoires</w:t>
      </w:r>
    </w:p>
    <w:p w:rsidR="004342CE" w:rsidRPr="001207A6" w:rsidRDefault="004342CE" w:rsidP="00F92A55">
      <w:pPr>
        <w:pStyle w:val="SingleTxtG"/>
        <w:keepNext/>
        <w:tabs>
          <w:tab w:val="left" w:pos="2268"/>
        </w:tabs>
        <w:ind w:left="2268" w:hanging="1134"/>
      </w:pPr>
      <w:r w:rsidRPr="001207A6">
        <w:t>13.1</w:t>
      </w:r>
      <w:r w:rsidRPr="001207A6">
        <w:tab/>
      </w:r>
      <w:r w:rsidRPr="00601A7D">
        <w:rPr>
          <w:b/>
        </w:rPr>
        <w:t>Dispositions transitoires applicables à la série 05 d’amendements</w:t>
      </w:r>
    </w:p>
    <w:p w:rsidR="004342CE" w:rsidRPr="001207A6" w:rsidRDefault="004342CE" w:rsidP="00A834D0">
      <w:pPr>
        <w:pStyle w:val="SingleTxtG"/>
        <w:tabs>
          <w:tab w:val="left" w:pos="2268"/>
        </w:tabs>
        <w:ind w:left="2268" w:hanging="1134"/>
      </w:pPr>
      <w:r w:rsidRPr="001207A6">
        <w:t>13.1.1</w:t>
      </w:r>
      <w:r w:rsidRPr="001207A6">
        <w:tab/>
        <w:t>À compter du 9</w:t>
      </w:r>
      <w:r w:rsidR="00F92A55">
        <w:t> </w:t>
      </w:r>
      <w:r w:rsidRPr="001207A6">
        <w:t>octobre 2014, aucune Partie contractante appliquant le présent Règlement ONU ne pourra refuser d’accorder ou d’accepter des homologations de type au titre du présent Règlement ONU tel qu</w:t>
      </w:r>
      <w:r>
        <w:t>e modifié</w:t>
      </w:r>
      <w:r w:rsidRPr="001207A6">
        <w:t xml:space="preserve"> par la série 05 d’amendements.</w:t>
      </w:r>
    </w:p>
    <w:p w:rsidR="004342CE" w:rsidRPr="001207A6" w:rsidRDefault="004342CE" w:rsidP="00A834D0">
      <w:pPr>
        <w:pStyle w:val="SingleTxtG"/>
        <w:tabs>
          <w:tab w:val="left" w:pos="2268"/>
        </w:tabs>
        <w:ind w:left="2268" w:hanging="1134"/>
      </w:pPr>
      <w:r w:rsidRPr="001207A6">
        <w:t>13.1.2</w:t>
      </w:r>
      <w:r w:rsidRPr="001207A6">
        <w:tab/>
        <w:t>À compter du 9</w:t>
      </w:r>
      <w:r w:rsidR="00F92A55">
        <w:t> </w:t>
      </w:r>
      <w:r w:rsidRPr="001207A6">
        <w:t>octobre 2017, les Parties contractantes appliquant le présent Règlement ONU ne seront pas tenues d’accepter les homologations de type au titre de la série d’amendements précédente, délivrées pour la première fois après le 9</w:t>
      </w:r>
      <w:r w:rsidR="00F92A55">
        <w:t> </w:t>
      </w:r>
      <w:r w:rsidRPr="001207A6">
        <w:t>octobre 2017 ni les extensions de celles-ci.</w:t>
      </w:r>
    </w:p>
    <w:p w:rsidR="004342CE" w:rsidRPr="001207A6" w:rsidRDefault="004342CE" w:rsidP="00A834D0">
      <w:pPr>
        <w:pStyle w:val="SingleTxtG"/>
        <w:tabs>
          <w:tab w:val="left" w:pos="2268"/>
        </w:tabs>
        <w:ind w:left="2268" w:hanging="1134"/>
      </w:pPr>
      <w:r w:rsidRPr="001207A6">
        <w:t>13.1.3</w:t>
      </w:r>
      <w:r w:rsidRPr="001207A6">
        <w:tab/>
        <w:t>Nonobstant les dispositions du paragraphe</w:t>
      </w:r>
      <w:r w:rsidR="00F92A55">
        <w:t> </w:t>
      </w:r>
      <w:r w:rsidRPr="001207A6">
        <w:t>13.1.2, les Parties contractantes appliquant le présent Règlement ONU continueront de reconnaître les homologations de type ONU délivrées au titre des précédentes séries d’amendements audit Règlement, pour les types de véhicules qui ne sont pas équipés d’un système de raccordement pour la recharge du SRSEE ou pour un élément ou une unité technique distincte qui ne comporte pas de dispositif de raccordement permettant cette recharge non concernés par les modifications apportées par la série 05 d’amendements.</w:t>
      </w:r>
    </w:p>
    <w:p w:rsidR="004342CE" w:rsidRPr="001207A6" w:rsidRDefault="004342CE" w:rsidP="00A834D0">
      <w:pPr>
        <w:pStyle w:val="SingleTxtG"/>
        <w:tabs>
          <w:tab w:val="left" w:pos="2268"/>
        </w:tabs>
        <w:ind w:left="2268" w:hanging="1134"/>
      </w:pPr>
      <w:r w:rsidRPr="001207A6">
        <w:t>13.1.4</w:t>
      </w:r>
      <w:r w:rsidRPr="001207A6">
        <w:tab/>
        <w:t>Les Parties contractantes appliquant le présent Règlement ONU ne doivent pas refuser d’accorder des homologations de type conformément aux séries précédentes d’amendements au présent Règlement ONU ou à leurs extensions.</w:t>
      </w:r>
    </w:p>
    <w:p w:rsidR="004342CE" w:rsidRPr="00601A7D" w:rsidRDefault="004342CE" w:rsidP="00F92A55">
      <w:pPr>
        <w:pStyle w:val="SingleTxtG"/>
        <w:keepNext/>
        <w:tabs>
          <w:tab w:val="left" w:pos="2268"/>
        </w:tabs>
        <w:ind w:left="2268" w:hanging="1134"/>
        <w:rPr>
          <w:b/>
        </w:rPr>
      </w:pPr>
      <w:r w:rsidRPr="001207A6">
        <w:t>13.2</w:t>
      </w:r>
      <w:r w:rsidRPr="001207A6">
        <w:tab/>
      </w:r>
      <w:r w:rsidRPr="00601A7D">
        <w:rPr>
          <w:b/>
        </w:rPr>
        <w:t>Dispositions transitoires applicables à la série 06 d’amendements</w:t>
      </w:r>
    </w:p>
    <w:p w:rsidR="004342CE" w:rsidRPr="001207A6" w:rsidRDefault="004342CE" w:rsidP="00A834D0">
      <w:pPr>
        <w:pStyle w:val="SingleTxtG"/>
        <w:tabs>
          <w:tab w:val="left" w:pos="2268"/>
        </w:tabs>
        <w:ind w:left="2268" w:hanging="1134"/>
      </w:pPr>
      <w:r w:rsidRPr="001207A6">
        <w:t>13.2.1</w:t>
      </w:r>
      <w:r w:rsidRPr="001207A6">
        <w:tab/>
        <w:t>À compter de la date officielle d’entrée en vigueur de la série</w:t>
      </w:r>
      <w:r w:rsidR="00F92A55">
        <w:t> </w:t>
      </w:r>
      <w:r w:rsidRPr="001207A6">
        <w:t>06 d’amendements, aucune Partie contractante appliquant le présent Règlement ONU ne pourra refuser d’accorder ou d’accepter des homologations de type délivrées en vertu du présent Règlement ONU tel que modifié par la série 06 d’amendements.</w:t>
      </w:r>
    </w:p>
    <w:p w:rsidR="004342CE" w:rsidRPr="001207A6" w:rsidRDefault="004342CE" w:rsidP="00A834D0">
      <w:pPr>
        <w:pStyle w:val="SingleTxtG"/>
        <w:tabs>
          <w:tab w:val="left" w:pos="2268"/>
        </w:tabs>
        <w:ind w:left="2268" w:hanging="1134"/>
      </w:pPr>
      <w:r w:rsidRPr="001207A6">
        <w:t>13.2.2</w:t>
      </w:r>
      <w:r w:rsidRPr="001207A6">
        <w:tab/>
        <w:t>À compter du 1</w:t>
      </w:r>
      <w:r w:rsidRPr="00F92A55">
        <w:rPr>
          <w:vertAlign w:val="superscript"/>
        </w:rPr>
        <w:t>er</w:t>
      </w:r>
      <w:r w:rsidR="00F92A55">
        <w:t> </w:t>
      </w:r>
      <w:r w:rsidRPr="001207A6">
        <w:t>septembre 2022, les Parties contractantes appliquant le présent Règlement ONU ne seront pas tenues d’accepter les homologations de type au titre des séries précédentes d’amendements, délivrées pour la première fois après le 1</w:t>
      </w:r>
      <w:r w:rsidRPr="00F92A55">
        <w:rPr>
          <w:vertAlign w:val="superscript"/>
        </w:rPr>
        <w:t>er</w:t>
      </w:r>
      <w:r w:rsidR="00F92A55">
        <w:t> </w:t>
      </w:r>
      <w:r w:rsidRPr="001207A6">
        <w:t>septembre 2022 ni leurs extensions.</w:t>
      </w:r>
    </w:p>
    <w:p w:rsidR="004342CE" w:rsidRPr="001207A6" w:rsidRDefault="004342CE" w:rsidP="00A834D0">
      <w:pPr>
        <w:pStyle w:val="SingleTxtG"/>
        <w:tabs>
          <w:tab w:val="left" w:pos="2268"/>
        </w:tabs>
        <w:ind w:left="2268" w:hanging="1134"/>
      </w:pPr>
      <w:r w:rsidRPr="001207A6">
        <w:lastRenderedPageBreak/>
        <w:t>13.2.3</w:t>
      </w:r>
      <w:r w:rsidRPr="001207A6">
        <w:tab/>
        <w:t>Nonobstant le paragraphe</w:t>
      </w:r>
      <w:r w:rsidR="00F92A55">
        <w:t> </w:t>
      </w:r>
      <w:r w:rsidRPr="001207A6">
        <w:t>13.2.2, les Parties contractantes appliquant le présent Règlement ONU continueront d’accepter les homologations de type délivrées conformément aux séries précédentes d’amendements au présent Règlement ONU, pour les types de véhicules qui ne sont pas équipés d’un dispositif de raccordement destiné à charger le SRSEE, ou pour les composants ou entités techniques qui ne comportent pas de pièce de raccordement destiné à charger le SRSEE et qui ne sont pas affectés par les modifications introduites par la série 05 ou la série 06 d’amendements.</w:t>
      </w:r>
    </w:p>
    <w:p w:rsidR="004342CE" w:rsidRPr="002241DD" w:rsidRDefault="004342CE" w:rsidP="00A834D0">
      <w:pPr>
        <w:pStyle w:val="SingleTxtG"/>
        <w:tabs>
          <w:tab w:val="left" w:pos="2268"/>
        </w:tabs>
        <w:ind w:left="2268" w:hanging="1134"/>
      </w:pPr>
      <w:r w:rsidRPr="001207A6">
        <w:t>13.2.4</w:t>
      </w:r>
      <w:r w:rsidRPr="001207A6">
        <w:tab/>
        <w:t>Les Parties contractantes appliquant le présent Règlement ONU ne pourront refuser d’accorder des homologations de type au titre des séries d’amendements précédentes au présent Règlement ONU ou à leurs extensions.</w:t>
      </w:r>
    </w:p>
    <w:p w:rsidR="004342CE" w:rsidRPr="002241DD" w:rsidRDefault="004342CE" w:rsidP="00F92A55">
      <w:pPr>
        <w:pStyle w:val="HChG"/>
        <w:ind w:left="2268"/>
      </w:pPr>
      <w:r w:rsidRPr="002241DD">
        <w:t>14.</w:t>
      </w:r>
      <w:r w:rsidRPr="002241DD">
        <w:tab/>
      </w:r>
      <w:r w:rsidRPr="002241DD">
        <w:tab/>
        <w:t xml:space="preserve">Noms et adresses des </w:t>
      </w:r>
      <w:r>
        <w:t>s</w:t>
      </w:r>
      <w:r w:rsidRPr="002241DD">
        <w:t xml:space="preserve">ervices techniques chargés </w:t>
      </w:r>
      <w:r w:rsidRPr="002241DD">
        <w:br/>
        <w:t xml:space="preserve">des essais d’homologation et des </w:t>
      </w:r>
      <w:r>
        <w:t>a</w:t>
      </w:r>
      <w:r w:rsidRPr="002241DD">
        <w:t>utorités compétentes en matière d’homologation</w:t>
      </w:r>
    </w:p>
    <w:p w:rsidR="00F92A55" w:rsidRDefault="004342CE" w:rsidP="00F92A55">
      <w:pPr>
        <w:pStyle w:val="SingleTxtG"/>
        <w:ind w:left="2268"/>
      </w:pPr>
      <w:r w:rsidRPr="002241DD">
        <w:tab/>
        <w:t xml:space="preserve">Les </w:t>
      </w:r>
      <w:r w:rsidRPr="002241DD">
        <w:rPr>
          <w:bCs/>
        </w:rPr>
        <w:t>Parties</w:t>
      </w:r>
      <w:r w:rsidRPr="002241DD">
        <w:t xml:space="preserve"> à l’Accord de 1958 appliquant le présent Règlement communiquent au Secrétariat de l’Organisation des Nations Unies les noms et adresses des services techniques chargés des essais d’homologation et ceux des autorités d’homologation de type compétentes en matière d’homologation </w:t>
      </w:r>
      <w:r w:rsidRPr="00383687">
        <w:rPr>
          <w:spacing w:val="-1"/>
        </w:rPr>
        <w:t>et auxquelles doivent être envoyées les fiches d’homologation ou d’extension,</w:t>
      </w:r>
      <w:r w:rsidRPr="002241DD">
        <w:t xml:space="preserve"> de refus ou de retrait d’homologation émises dans les autres pays.</w:t>
      </w:r>
    </w:p>
    <w:p w:rsidR="004342CE" w:rsidRPr="002241DD" w:rsidRDefault="00F92A55" w:rsidP="00383687">
      <w:pPr>
        <w:pStyle w:val="HChG"/>
      </w:pPr>
      <w:r>
        <w:br w:type="page"/>
      </w:r>
      <w:r w:rsidR="004342CE" w:rsidRPr="002241DD">
        <w:lastRenderedPageBreak/>
        <w:t>Appendice 1</w:t>
      </w:r>
    </w:p>
    <w:p w:rsidR="004342CE" w:rsidRPr="002241DD" w:rsidRDefault="004342CE" w:rsidP="00383687">
      <w:pPr>
        <w:pStyle w:val="HChG"/>
      </w:pPr>
      <w:r w:rsidRPr="002241DD">
        <w:tab/>
      </w:r>
      <w:r w:rsidRPr="002241DD">
        <w:tab/>
        <w:t>Liste des normes mentionnées dans le présent Règlement</w:t>
      </w:r>
    </w:p>
    <w:p w:rsidR="004342CE" w:rsidRPr="002241DD" w:rsidRDefault="004342CE" w:rsidP="00383687">
      <w:pPr>
        <w:pStyle w:val="SingleTxtG"/>
        <w:tabs>
          <w:tab w:val="left" w:pos="2268"/>
        </w:tabs>
        <w:ind w:left="2268" w:hanging="1134"/>
      </w:pPr>
      <w:r w:rsidRPr="002241DD">
        <w:t>1.</w:t>
      </w:r>
      <w:r w:rsidRPr="002241DD">
        <w:tab/>
      </w:r>
      <w:r w:rsidRPr="002241DD">
        <w:tab/>
        <w:t xml:space="preserve">CISPR 12 « Véhicules, bateaux et engins entraînés par des moteurs à combustion interne </w:t>
      </w:r>
      <w:r w:rsidR="00383687">
        <w:t>− </w:t>
      </w:r>
      <w:r w:rsidRPr="002241DD">
        <w:t>Caractéristiques de perturbation radioélectrique</w:t>
      </w:r>
      <w:r w:rsidR="00383687">
        <w:t> −</w:t>
      </w:r>
      <w:r w:rsidRPr="002241DD">
        <w:t xml:space="preserve"> Limites et méthodes de mesure pour la protection des récepteurs à l’exception de ceux installés dans les véhicules/bateaux/engins eux-mêmes ou des véhicules/bateaux/engins proches », </w:t>
      </w:r>
      <w:r>
        <w:t>5</w:t>
      </w:r>
      <w:r w:rsidRPr="00B75BC0">
        <w:rPr>
          <w:vertAlign w:val="superscript"/>
        </w:rPr>
        <w:t>e</w:t>
      </w:r>
      <w:r>
        <w:t> </w:t>
      </w:r>
      <w:r w:rsidRPr="002241DD">
        <w:t>éd</w:t>
      </w:r>
      <w:r>
        <w:t>.</w:t>
      </w:r>
      <w:r w:rsidRPr="002241DD">
        <w:t>, 2001 et Amd1 : 2005.</w:t>
      </w:r>
    </w:p>
    <w:p w:rsidR="004342CE" w:rsidRPr="002241DD" w:rsidRDefault="004342CE" w:rsidP="00383687">
      <w:pPr>
        <w:pStyle w:val="SingleTxtG"/>
        <w:tabs>
          <w:tab w:val="left" w:pos="2268"/>
        </w:tabs>
        <w:ind w:left="2268" w:hanging="1134"/>
      </w:pPr>
      <w:r w:rsidRPr="002241DD">
        <w:t>2.</w:t>
      </w:r>
      <w:r w:rsidRPr="002241DD">
        <w:tab/>
      </w:r>
      <w:r w:rsidRPr="002241DD">
        <w:tab/>
        <w:t xml:space="preserve">CISPR 16-1-4 « Spécification des méthodes et des appareils de mesure des perturbations radioélectriques et de l’immunité aux perturbations radioélectriques </w:t>
      </w:r>
      <w:r w:rsidR="00383687">
        <w:t>− </w:t>
      </w:r>
      <w:r w:rsidRPr="002241DD">
        <w:t>Partie 1 : Appareils de mesure des perturbations radioélectriques et de l’immunité aux perturbations radioélectriques</w:t>
      </w:r>
      <w:r w:rsidR="00383687">
        <w:t> −</w:t>
      </w:r>
      <w:r w:rsidRPr="002241DD">
        <w:t xml:space="preserve"> Antennes et emplacements d’essai pour les mesures des perturbations rayonnées », </w:t>
      </w:r>
      <w:r>
        <w:t>3</w:t>
      </w:r>
      <w:r w:rsidRPr="00B75BC0">
        <w:rPr>
          <w:vertAlign w:val="superscript"/>
        </w:rPr>
        <w:t>e</w:t>
      </w:r>
      <w:r>
        <w:t> </w:t>
      </w:r>
      <w:r w:rsidRPr="002241DD">
        <w:t>éd</w:t>
      </w:r>
      <w:r>
        <w:t>.</w:t>
      </w:r>
      <w:r w:rsidRPr="002241DD">
        <w:t>, 2010.</w:t>
      </w:r>
    </w:p>
    <w:p w:rsidR="004342CE" w:rsidRPr="002241DD" w:rsidRDefault="004342CE" w:rsidP="00383687">
      <w:pPr>
        <w:pStyle w:val="SingleTxtG"/>
        <w:tabs>
          <w:tab w:val="left" w:pos="2268"/>
        </w:tabs>
        <w:ind w:left="2268" w:hanging="1134"/>
      </w:pPr>
      <w:r w:rsidRPr="002241DD">
        <w:t>3.</w:t>
      </w:r>
      <w:r w:rsidRPr="002241DD">
        <w:tab/>
      </w:r>
      <w:r w:rsidRPr="002241DD">
        <w:tab/>
        <w:t>CISPR 25 « Caractéristiques des perturbations radioélectriques pour la protection des récepteurs utilisés à bord des véhicules, des bateaux et des engins</w:t>
      </w:r>
      <w:r w:rsidR="00383687">
        <w:t> − </w:t>
      </w:r>
      <w:r w:rsidRPr="002241DD">
        <w:t xml:space="preserve">Limites et méthodes de mesure », </w:t>
      </w:r>
      <w:r>
        <w:t>2</w:t>
      </w:r>
      <w:r w:rsidRPr="00B75BC0">
        <w:rPr>
          <w:vertAlign w:val="superscript"/>
        </w:rPr>
        <w:t>e</w:t>
      </w:r>
      <w:r>
        <w:t> </w:t>
      </w:r>
      <w:r w:rsidRPr="002241DD">
        <w:t>éd</w:t>
      </w:r>
      <w:r>
        <w:t>.</w:t>
      </w:r>
      <w:r w:rsidRPr="002241DD">
        <w:t>, 2002 et rectificatif 2004.</w:t>
      </w:r>
    </w:p>
    <w:p w:rsidR="004342CE" w:rsidRPr="002241DD" w:rsidRDefault="004342CE" w:rsidP="00383687">
      <w:pPr>
        <w:pStyle w:val="SingleTxtG"/>
        <w:tabs>
          <w:tab w:val="left" w:pos="2268"/>
        </w:tabs>
        <w:ind w:left="2268" w:hanging="1134"/>
      </w:pPr>
      <w:r>
        <w:t>4</w:t>
      </w:r>
      <w:r w:rsidRPr="002241DD">
        <w:t>.</w:t>
      </w:r>
      <w:r w:rsidRPr="002241DD">
        <w:tab/>
      </w:r>
      <w:r w:rsidRPr="002241DD">
        <w:tab/>
        <w:t>ISO 7637-2 « Véhicules routiers</w:t>
      </w:r>
      <w:r w:rsidR="00383687">
        <w:t> − </w:t>
      </w:r>
      <w:r w:rsidRPr="002241DD">
        <w:t>Perturbations électriques par conduction et par couplage</w:t>
      </w:r>
      <w:r w:rsidR="00383687">
        <w:t> −</w:t>
      </w:r>
      <w:r w:rsidRPr="002241DD">
        <w:t xml:space="preserve"> Partie</w:t>
      </w:r>
      <w:r w:rsidR="00E75C11">
        <w:t> </w:t>
      </w:r>
      <w:r w:rsidRPr="002241DD">
        <w:t xml:space="preserve">2 : Transmission des perturbations électriques transitoires par conduction uniquement le long des lignes d’alimentation », </w:t>
      </w:r>
      <w:r>
        <w:t>2</w:t>
      </w:r>
      <w:r w:rsidRPr="00B75BC0">
        <w:rPr>
          <w:vertAlign w:val="superscript"/>
        </w:rPr>
        <w:t>e</w:t>
      </w:r>
      <w:r>
        <w:t> </w:t>
      </w:r>
      <w:r w:rsidRPr="002241DD">
        <w:t>éd</w:t>
      </w:r>
      <w:r>
        <w:t>.</w:t>
      </w:r>
      <w:r w:rsidRPr="002241DD">
        <w:t>, 2004.</w:t>
      </w:r>
    </w:p>
    <w:p w:rsidR="004342CE" w:rsidRPr="002241DD" w:rsidRDefault="004342CE" w:rsidP="00383687">
      <w:pPr>
        <w:pStyle w:val="SingleTxtG"/>
        <w:tabs>
          <w:tab w:val="left" w:pos="2268"/>
        </w:tabs>
        <w:ind w:left="2268" w:hanging="1134"/>
      </w:pPr>
      <w:r>
        <w:t>5</w:t>
      </w:r>
      <w:r w:rsidRPr="002241DD">
        <w:t>.</w:t>
      </w:r>
      <w:r w:rsidRPr="002241DD">
        <w:tab/>
      </w:r>
      <w:r w:rsidRPr="002241DD">
        <w:tab/>
        <w:t xml:space="preserve">ISO-EN 17025 « Prescriptions générales concernant la compétence des laboratoires d’étalonnages et d’essais », </w:t>
      </w:r>
      <w:r>
        <w:t>2</w:t>
      </w:r>
      <w:r w:rsidRPr="00B75BC0">
        <w:rPr>
          <w:vertAlign w:val="superscript"/>
        </w:rPr>
        <w:t>e</w:t>
      </w:r>
      <w:r>
        <w:t> </w:t>
      </w:r>
      <w:r w:rsidRPr="002241DD">
        <w:t>éd</w:t>
      </w:r>
      <w:r>
        <w:t>.</w:t>
      </w:r>
      <w:r w:rsidRPr="002241DD">
        <w:t>, 2005 et rectificatif 2006.</w:t>
      </w:r>
    </w:p>
    <w:p w:rsidR="004342CE" w:rsidRPr="002241DD" w:rsidRDefault="004342CE" w:rsidP="00383687">
      <w:pPr>
        <w:pStyle w:val="SingleTxtG"/>
        <w:tabs>
          <w:tab w:val="left" w:pos="2268"/>
        </w:tabs>
        <w:ind w:left="2268" w:hanging="1134"/>
      </w:pPr>
      <w:r>
        <w:t>6</w:t>
      </w:r>
      <w:r w:rsidRPr="002241DD">
        <w:t>.</w:t>
      </w:r>
      <w:r w:rsidRPr="002241DD">
        <w:tab/>
      </w:r>
      <w:r w:rsidRPr="002241DD">
        <w:tab/>
        <w:t>ISO 11451 « Véhicules routiers</w:t>
      </w:r>
      <w:r w:rsidR="00383687">
        <w:t> − </w:t>
      </w:r>
      <w:r w:rsidRPr="002241DD">
        <w:t>Méthodes d’essai d’un véhicule soumis à des perturbations électriques par rayonnement d’énergie électromagnétique en bande étroite » :</w:t>
      </w:r>
    </w:p>
    <w:p w:rsidR="004342CE" w:rsidRPr="002241DD" w:rsidRDefault="004342CE" w:rsidP="00383687">
      <w:pPr>
        <w:pStyle w:val="SingleTxtG"/>
        <w:tabs>
          <w:tab w:val="left" w:pos="3119"/>
        </w:tabs>
        <w:ind w:left="3119" w:hanging="851"/>
      </w:pPr>
      <w:r>
        <w:t>Partie 1 :</w:t>
      </w:r>
      <w:r>
        <w:tab/>
      </w:r>
      <w:r w:rsidRPr="002241DD">
        <w:t>Généralités et définitions (ISO</w:t>
      </w:r>
      <w:r w:rsidR="00383687">
        <w:t> </w:t>
      </w:r>
      <w:r w:rsidRPr="002241DD">
        <w:t>11451-1, 3</w:t>
      </w:r>
      <w:r w:rsidRPr="002241DD">
        <w:rPr>
          <w:vertAlign w:val="superscript"/>
        </w:rPr>
        <w:t>e</w:t>
      </w:r>
      <w:r w:rsidRPr="002241DD">
        <w:t> éd., 2005 et Amd1 : 2008)</w:t>
      </w:r>
      <w:r w:rsidR="00383687">
        <w:t> </w:t>
      </w:r>
      <w:r w:rsidRPr="002241DD">
        <w:t>;</w:t>
      </w:r>
    </w:p>
    <w:p w:rsidR="004342CE" w:rsidRPr="002241DD" w:rsidRDefault="004342CE" w:rsidP="00383687">
      <w:pPr>
        <w:pStyle w:val="SingleTxtG"/>
        <w:tabs>
          <w:tab w:val="left" w:pos="3119"/>
        </w:tabs>
        <w:ind w:left="3119" w:hanging="851"/>
      </w:pPr>
      <w:r>
        <w:t>Partie 2 :</w:t>
      </w:r>
      <w:r>
        <w:tab/>
      </w:r>
      <w:r w:rsidRPr="002241DD">
        <w:t>Sources de rayonnement hors du véhicule (ISO 11451-2,</w:t>
      </w:r>
      <w:r>
        <w:t xml:space="preserve"> 4</w:t>
      </w:r>
      <w:r w:rsidRPr="00383687">
        <w:rPr>
          <w:vertAlign w:val="superscript"/>
        </w:rPr>
        <w:t>e</w:t>
      </w:r>
      <w:r w:rsidR="00383687">
        <w:t> </w:t>
      </w:r>
      <w:r>
        <w:t>éd., 2015</w:t>
      </w:r>
      <w:r w:rsidRPr="002241DD">
        <w:t>)</w:t>
      </w:r>
      <w:r w:rsidR="00383687">
        <w:t> </w:t>
      </w:r>
      <w:r w:rsidRPr="002241DD">
        <w:t>;</w:t>
      </w:r>
    </w:p>
    <w:p w:rsidR="004342CE" w:rsidRPr="002241DD" w:rsidRDefault="004342CE" w:rsidP="00383687">
      <w:pPr>
        <w:pStyle w:val="SingleTxtG"/>
        <w:tabs>
          <w:tab w:val="left" w:pos="3119"/>
        </w:tabs>
        <w:ind w:left="3119" w:hanging="851"/>
      </w:pPr>
      <w:r>
        <w:t>Partie 4 :</w:t>
      </w:r>
      <w:r>
        <w:tab/>
      </w:r>
      <w:r w:rsidRPr="002241DD">
        <w:t>Méthode d’injection de courant (ICF) (ISO 11451-4</w:t>
      </w:r>
      <w:r>
        <w:t>, 3</w:t>
      </w:r>
      <w:r w:rsidRPr="00AD7B22">
        <w:rPr>
          <w:vertAlign w:val="superscript"/>
        </w:rPr>
        <w:t>e</w:t>
      </w:r>
      <w:r w:rsidR="00383687">
        <w:t> </w:t>
      </w:r>
      <w:r>
        <w:t>éd., 2013</w:t>
      </w:r>
      <w:r w:rsidRPr="002241DD">
        <w:t>).</w:t>
      </w:r>
    </w:p>
    <w:p w:rsidR="004342CE" w:rsidRPr="002241DD" w:rsidRDefault="004342CE" w:rsidP="00383687">
      <w:pPr>
        <w:pStyle w:val="SingleTxtG"/>
        <w:tabs>
          <w:tab w:val="left" w:pos="2268"/>
        </w:tabs>
        <w:ind w:left="2268" w:hanging="1134"/>
      </w:pPr>
      <w:r>
        <w:t>7</w:t>
      </w:r>
      <w:r w:rsidRPr="002241DD">
        <w:t>.</w:t>
      </w:r>
      <w:r w:rsidRPr="002241DD">
        <w:tab/>
      </w:r>
      <w:r w:rsidRPr="002241DD">
        <w:tab/>
        <w:t>ISO 11452 « Véhicules routiers</w:t>
      </w:r>
      <w:r w:rsidR="00383687">
        <w:t> − </w:t>
      </w:r>
      <w:r w:rsidRPr="002241DD">
        <w:t>Méthodes d’essai d’un équipement soumis à des perturbations électriques par rayonnement d’énergie électromagnétique en bande étroite » :</w:t>
      </w:r>
    </w:p>
    <w:p w:rsidR="004342CE" w:rsidRPr="002241DD" w:rsidRDefault="004342CE" w:rsidP="00383687">
      <w:pPr>
        <w:pStyle w:val="SingleTxtG"/>
        <w:tabs>
          <w:tab w:val="left" w:pos="3119"/>
        </w:tabs>
        <w:ind w:left="3119" w:hanging="851"/>
      </w:pPr>
      <w:r w:rsidRPr="002241DD">
        <w:t>Partie 1 :</w:t>
      </w:r>
      <w:r>
        <w:tab/>
      </w:r>
      <w:r w:rsidRPr="002241DD">
        <w:t>Généralités et définitions (ISO 11452-1, 3</w:t>
      </w:r>
      <w:r w:rsidRPr="00383687">
        <w:rPr>
          <w:vertAlign w:val="superscript"/>
        </w:rPr>
        <w:t>e</w:t>
      </w:r>
      <w:r w:rsidRPr="002241DD">
        <w:t> éd., 2005 et Amd1 : 2008)</w:t>
      </w:r>
      <w:r w:rsidR="00383687">
        <w:t> </w:t>
      </w:r>
      <w:r w:rsidRPr="002241DD">
        <w:t>;</w:t>
      </w:r>
    </w:p>
    <w:p w:rsidR="004342CE" w:rsidRPr="002241DD" w:rsidRDefault="004342CE" w:rsidP="00383687">
      <w:pPr>
        <w:pStyle w:val="SingleTxtG"/>
        <w:tabs>
          <w:tab w:val="left" w:pos="3119"/>
        </w:tabs>
        <w:ind w:left="3119" w:hanging="851"/>
      </w:pPr>
      <w:r w:rsidRPr="002241DD">
        <w:t>Partie 2 :</w:t>
      </w:r>
      <w:r>
        <w:tab/>
      </w:r>
      <w:r w:rsidRPr="002241DD">
        <w:t>Chambre anéchoïque (ISO 11452-2, 2</w:t>
      </w:r>
      <w:r w:rsidRPr="00383687">
        <w:rPr>
          <w:vertAlign w:val="superscript"/>
        </w:rPr>
        <w:t>e</w:t>
      </w:r>
      <w:r w:rsidRPr="002241DD">
        <w:t> éd., 2004)</w:t>
      </w:r>
      <w:r w:rsidR="00383687">
        <w:t> </w:t>
      </w:r>
      <w:r w:rsidRPr="002241DD">
        <w:t>;</w:t>
      </w:r>
    </w:p>
    <w:p w:rsidR="004342CE" w:rsidRPr="002241DD" w:rsidRDefault="004342CE" w:rsidP="00383687">
      <w:pPr>
        <w:pStyle w:val="SingleTxtG"/>
        <w:tabs>
          <w:tab w:val="left" w:pos="3119"/>
        </w:tabs>
        <w:ind w:left="3119" w:hanging="851"/>
      </w:pPr>
      <w:r w:rsidRPr="002241DD">
        <w:t>Partie 3 :</w:t>
      </w:r>
      <w:r>
        <w:tab/>
      </w:r>
      <w:r w:rsidRPr="00383687">
        <w:rPr>
          <w:spacing w:val="-1"/>
        </w:rPr>
        <w:t>Cellule à mode électromagnétique transverse (TEM) (ISO</w:t>
      </w:r>
      <w:r w:rsidR="00383687" w:rsidRPr="00383687">
        <w:rPr>
          <w:spacing w:val="-1"/>
        </w:rPr>
        <w:t> </w:t>
      </w:r>
      <w:r w:rsidRPr="00383687">
        <w:rPr>
          <w:spacing w:val="-1"/>
        </w:rPr>
        <w:t>11452-3,</w:t>
      </w:r>
      <w:r w:rsidRPr="002241DD">
        <w:t xml:space="preserve"> 3</w:t>
      </w:r>
      <w:r w:rsidRPr="00383687">
        <w:rPr>
          <w:vertAlign w:val="superscript"/>
        </w:rPr>
        <w:t>e</w:t>
      </w:r>
      <w:r w:rsidRPr="002241DD">
        <w:t xml:space="preserve"> éd., </w:t>
      </w:r>
      <w:r>
        <w:t>2016</w:t>
      </w:r>
      <w:r w:rsidRPr="002241DD">
        <w:t>)</w:t>
      </w:r>
      <w:r w:rsidR="00383687">
        <w:t> </w:t>
      </w:r>
      <w:r w:rsidRPr="002241DD">
        <w:t>;</w:t>
      </w:r>
    </w:p>
    <w:p w:rsidR="004342CE" w:rsidRPr="002241DD" w:rsidRDefault="004342CE" w:rsidP="00383687">
      <w:pPr>
        <w:pStyle w:val="SingleTxtG"/>
        <w:tabs>
          <w:tab w:val="left" w:pos="3119"/>
        </w:tabs>
        <w:ind w:left="3119" w:hanging="851"/>
      </w:pPr>
      <w:r w:rsidRPr="002241DD">
        <w:t>Partie 4 :</w:t>
      </w:r>
      <w:r>
        <w:tab/>
      </w:r>
      <w:r w:rsidRPr="002241DD">
        <w:t>Méthode d’injection de courant (ICF) (ISO 11452-4,</w:t>
      </w:r>
      <w:r>
        <w:t xml:space="preserve"> </w:t>
      </w:r>
      <w:r w:rsidRPr="00A74865">
        <w:t>4</w:t>
      </w:r>
      <w:r w:rsidRPr="00383687">
        <w:rPr>
          <w:vertAlign w:val="superscript"/>
        </w:rPr>
        <w:t>e</w:t>
      </w:r>
      <w:r w:rsidR="00383687">
        <w:t> </w:t>
      </w:r>
      <w:r w:rsidRPr="00A74865">
        <w:t>éd., 2011</w:t>
      </w:r>
      <w:r w:rsidRPr="002241DD">
        <w:t>)</w:t>
      </w:r>
      <w:r w:rsidR="00383687">
        <w:t> </w:t>
      </w:r>
      <w:r w:rsidRPr="002241DD">
        <w:t>;</w:t>
      </w:r>
    </w:p>
    <w:p w:rsidR="004342CE" w:rsidRPr="002241DD" w:rsidRDefault="004342CE" w:rsidP="00383687">
      <w:pPr>
        <w:pStyle w:val="SingleTxtG"/>
        <w:tabs>
          <w:tab w:val="left" w:pos="3119"/>
        </w:tabs>
        <w:ind w:left="3119" w:hanging="851"/>
      </w:pPr>
      <w:r w:rsidRPr="002241DD">
        <w:t>Partie 5 :</w:t>
      </w:r>
      <w:r>
        <w:tab/>
      </w:r>
      <w:r w:rsidRPr="002241DD">
        <w:t>Ligne TEM à plaques (ISO 11452-5, 2</w:t>
      </w:r>
      <w:r w:rsidRPr="002241DD">
        <w:rPr>
          <w:vertAlign w:val="superscript"/>
        </w:rPr>
        <w:t>e</w:t>
      </w:r>
      <w:r w:rsidRPr="002241DD">
        <w:t> éd., 2002).</w:t>
      </w:r>
    </w:p>
    <w:p w:rsidR="004342CE" w:rsidRPr="002241DD" w:rsidRDefault="004342CE" w:rsidP="00383687">
      <w:pPr>
        <w:pStyle w:val="SingleTxtG"/>
        <w:tabs>
          <w:tab w:val="left" w:pos="2268"/>
        </w:tabs>
        <w:ind w:left="2268" w:hanging="1134"/>
        <w:rPr>
          <w:bCs/>
        </w:rPr>
      </w:pPr>
      <w:r>
        <w:rPr>
          <w:bCs/>
        </w:rPr>
        <w:t>8</w:t>
      </w:r>
      <w:r w:rsidRPr="002241DD">
        <w:rPr>
          <w:bCs/>
        </w:rPr>
        <w:t>.</w:t>
      </w:r>
      <w:r w:rsidRPr="002241DD">
        <w:rPr>
          <w:bCs/>
        </w:rPr>
        <w:tab/>
      </w:r>
      <w:r w:rsidRPr="002241DD">
        <w:rPr>
          <w:bCs/>
        </w:rPr>
        <w:tab/>
        <w:t>UIT, Règlement des radiocommunications, édition 2008</w:t>
      </w:r>
    </w:p>
    <w:p w:rsidR="004342CE" w:rsidRPr="002241DD" w:rsidRDefault="004342CE" w:rsidP="00383687">
      <w:pPr>
        <w:pStyle w:val="SingleTxtG"/>
        <w:tabs>
          <w:tab w:val="left" w:pos="2268"/>
        </w:tabs>
        <w:ind w:left="2268" w:hanging="1134"/>
      </w:pPr>
      <w:r>
        <w:rPr>
          <w:bCs/>
        </w:rPr>
        <w:t>9</w:t>
      </w:r>
      <w:r w:rsidRPr="002241DD">
        <w:rPr>
          <w:bCs/>
        </w:rPr>
        <w:t>.</w:t>
      </w:r>
      <w:r w:rsidRPr="002241DD">
        <w:rPr>
          <w:bCs/>
        </w:rPr>
        <w:tab/>
      </w:r>
      <w:r w:rsidRPr="002241DD">
        <w:rPr>
          <w:bCs/>
        </w:rPr>
        <w:tab/>
      </w:r>
      <w:r w:rsidRPr="002241DD">
        <w:t xml:space="preserve">CEI 61000-3-2 « Compatibilité électromagnétique (CEM) </w:t>
      </w:r>
      <w:r w:rsidR="00383687">
        <w:t>− </w:t>
      </w:r>
      <w:r w:rsidRPr="002241DD">
        <w:t>Partie 3-2 : Limites</w:t>
      </w:r>
      <w:r w:rsidR="00383687">
        <w:t> −</w:t>
      </w:r>
      <w:r w:rsidRPr="002241DD">
        <w:t xml:space="preserve"> Limites pour les émissions de courant harmonique (courant appelé par les appareils ≤16 A par phase) », édition</w:t>
      </w:r>
      <w:r w:rsidR="00E94392">
        <w:t> </w:t>
      </w:r>
      <w:r w:rsidRPr="002241DD">
        <w:t xml:space="preserve">3.2 </w:t>
      </w:r>
      <w:r w:rsidR="00E94392">
        <w:t>−</w:t>
      </w:r>
      <w:r w:rsidRPr="002241DD">
        <w:t xml:space="preserve"> 2005 +</w:t>
      </w:r>
      <w:r>
        <w:t xml:space="preserve"> </w:t>
      </w:r>
      <w:r w:rsidRPr="002241DD">
        <w:t>A1 : 2008</w:t>
      </w:r>
      <w:r>
        <w:t xml:space="preserve"> </w:t>
      </w:r>
      <w:r w:rsidRPr="002241DD">
        <w:t>+</w:t>
      </w:r>
      <w:r>
        <w:t xml:space="preserve"> </w:t>
      </w:r>
      <w:r w:rsidRPr="002241DD">
        <w:t>A2 : 2009.</w:t>
      </w:r>
    </w:p>
    <w:p w:rsidR="004342CE" w:rsidRPr="002241DD" w:rsidRDefault="004342CE" w:rsidP="00383687">
      <w:pPr>
        <w:pStyle w:val="SingleTxtG"/>
        <w:tabs>
          <w:tab w:val="left" w:pos="2268"/>
        </w:tabs>
        <w:ind w:left="2268" w:hanging="1134"/>
      </w:pPr>
      <w:r>
        <w:t>10</w:t>
      </w:r>
      <w:r w:rsidRPr="002241DD">
        <w:t>.</w:t>
      </w:r>
      <w:r w:rsidRPr="002241DD">
        <w:tab/>
      </w:r>
      <w:r w:rsidRPr="002241DD">
        <w:tab/>
        <w:t>CEI 61000-3-3 « </w:t>
      </w:r>
      <w:r w:rsidRPr="002241DD">
        <w:rPr>
          <w:bCs/>
        </w:rPr>
        <w:t xml:space="preserve">Compatibilité électromagnétique (CEM) </w:t>
      </w:r>
      <w:r w:rsidR="00383687">
        <w:rPr>
          <w:bCs/>
        </w:rPr>
        <w:t>− </w:t>
      </w:r>
      <w:r w:rsidRPr="002241DD">
        <w:rPr>
          <w:bCs/>
        </w:rPr>
        <w:t>Partie 3-3 : Limites</w:t>
      </w:r>
      <w:r w:rsidR="00383687">
        <w:rPr>
          <w:bCs/>
        </w:rPr>
        <w:t> −</w:t>
      </w:r>
      <w:r w:rsidRPr="002241DD">
        <w:rPr>
          <w:bCs/>
        </w:rPr>
        <w:t xml:space="preserve"> Limitation des variations de tension, des fluctuations de tension et </w:t>
      </w:r>
      <w:r w:rsidRPr="002241DD">
        <w:rPr>
          <w:bCs/>
        </w:rPr>
        <w:lastRenderedPageBreak/>
        <w:t xml:space="preserve">du papillotement dans les réseaux publics d’alimentation basse tension, pour les matériels ayant un courant assigné </w:t>
      </w:r>
      <w:r w:rsidRPr="002241DD">
        <w:t>≤</w:t>
      </w:r>
      <w:r w:rsidRPr="002241DD">
        <w:rPr>
          <w:bCs/>
        </w:rPr>
        <w:t>16 A par phase et non soumis à un raccordement conditionnel </w:t>
      </w:r>
      <w:r w:rsidRPr="002241DD">
        <w:t xml:space="preserve">», édition 2.0 </w:t>
      </w:r>
      <w:r w:rsidR="00383687">
        <w:t>−</w:t>
      </w:r>
      <w:r w:rsidRPr="002241DD">
        <w:t xml:space="preserve"> 2008.</w:t>
      </w:r>
    </w:p>
    <w:p w:rsidR="004342CE" w:rsidRPr="002241DD" w:rsidRDefault="004342CE" w:rsidP="00383687">
      <w:pPr>
        <w:pStyle w:val="SingleTxtG"/>
        <w:tabs>
          <w:tab w:val="left" w:pos="2268"/>
        </w:tabs>
        <w:ind w:left="2268" w:hanging="1134"/>
      </w:pPr>
      <w:r>
        <w:t>11</w:t>
      </w:r>
      <w:r w:rsidRPr="002241DD">
        <w:t>.</w:t>
      </w:r>
      <w:r w:rsidRPr="002241DD">
        <w:tab/>
      </w:r>
      <w:r w:rsidRPr="002241DD">
        <w:tab/>
        <w:t xml:space="preserve">CEI 61000-3-11 « Compatibilité électromagnétique (CEM) </w:t>
      </w:r>
      <w:r w:rsidR="00383687">
        <w:t>− </w:t>
      </w:r>
      <w:r w:rsidRPr="002241DD">
        <w:t>Partie 3-11 : Limites</w:t>
      </w:r>
      <w:r w:rsidR="00383687">
        <w:t> −</w:t>
      </w:r>
      <w:r w:rsidRPr="002241DD">
        <w:t xml:space="preserve"> Limitation des variations de tension, des fluctuations de tension et du papillotement dans les réseaux publics d’alimentation basse tension </w:t>
      </w:r>
      <w:r w:rsidR="00383687">
        <w:t>− </w:t>
      </w:r>
      <w:r w:rsidRPr="002241DD">
        <w:t>Équipements ayant un courant appelé ≤75</w:t>
      </w:r>
      <w:r w:rsidR="00383687">
        <w:t> </w:t>
      </w:r>
      <w:r w:rsidRPr="002241DD">
        <w:t>A et soumis à un raccordement conditionnel », édition 1.0</w:t>
      </w:r>
      <w:r w:rsidR="00E94392">
        <w:t xml:space="preserve"> </w:t>
      </w:r>
      <w:r w:rsidR="00383687">
        <w:t>−</w:t>
      </w:r>
      <w:r w:rsidRPr="002241DD">
        <w:t xml:space="preserve"> 2000.</w:t>
      </w:r>
    </w:p>
    <w:p w:rsidR="004342CE" w:rsidRPr="002241DD" w:rsidRDefault="004342CE" w:rsidP="00383687">
      <w:pPr>
        <w:pStyle w:val="SingleTxtG"/>
        <w:tabs>
          <w:tab w:val="left" w:pos="2268"/>
        </w:tabs>
        <w:ind w:left="2268" w:hanging="1134"/>
      </w:pPr>
      <w:r>
        <w:t>12</w:t>
      </w:r>
      <w:r w:rsidRPr="002241DD">
        <w:t>.</w:t>
      </w:r>
      <w:r w:rsidRPr="002241DD">
        <w:tab/>
      </w:r>
      <w:r w:rsidRPr="002241DD">
        <w:tab/>
        <w:t xml:space="preserve">CEI 61000-3-12 « Compatibilité électromagnétique (CEM) </w:t>
      </w:r>
      <w:r w:rsidR="00383687">
        <w:t>− </w:t>
      </w:r>
      <w:r w:rsidRPr="002241DD">
        <w:t>Partie 3-12 : Limites</w:t>
      </w:r>
      <w:r w:rsidR="00383687">
        <w:t> −</w:t>
      </w:r>
      <w:r w:rsidRPr="002241DD">
        <w:t xml:space="preserve"> Limites pour les courants harmoniques produits par les appareils connectés aux réseaux publics basse tension ayant un courant appelé &gt;16 A et ≤75 A par phase », édition 1.0 </w:t>
      </w:r>
      <w:r w:rsidR="00383687">
        <w:t>−</w:t>
      </w:r>
      <w:r w:rsidRPr="002241DD">
        <w:t xml:space="preserve"> 2004.</w:t>
      </w:r>
    </w:p>
    <w:p w:rsidR="004342CE" w:rsidRPr="002241DD" w:rsidRDefault="004342CE" w:rsidP="00383687">
      <w:pPr>
        <w:pStyle w:val="SingleTxtG"/>
        <w:tabs>
          <w:tab w:val="left" w:pos="2268"/>
        </w:tabs>
        <w:ind w:left="2268" w:hanging="1134"/>
      </w:pPr>
      <w:r>
        <w:t>13</w:t>
      </w:r>
      <w:r w:rsidRPr="002241DD">
        <w:t>.</w:t>
      </w:r>
      <w:r w:rsidRPr="002241DD">
        <w:tab/>
      </w:r>
      <w:r w:rsidRPr="002241DD">
        <w:tab/>
        <w:t xml:space="preserve">CEI 61000-4-4 « Compatibilité électromagnétique (CEM) </w:t>
      </w:r>
      <w:r w:rsidR="00383687">
        <w:t>− </w:t>
      </w:r>
      <w:r w:rsidRPr="002241DD">
        <w:t>Partie 4-4 : Techniques d’essai et de mesure</w:t>
      </w:r>
      <w:r w:rsidR="00383687">
        <w:t> −</w:t>
      </w:r>
      <w:r w:rsidRPr="002241DD">
        <w:t xml:space="preserve"> Essais d’immunité aux transitoires électriques rapides en salve », édition 2.0 </w:t>
      </w:r>
      <w:r w:rsidR="00383687">
        <w:t>−</w:t>
      </w:r>
      <w:r w:rsidRPr="002241DD">
        <w:t xml:space="preserve"> 2004.</w:t>
      </w:r>
    </w:p>
    <w:p w:rsidR="004342CE" w:rsidRPr="002241DD" w:rsidRDefault="004342CE" w:rsidP="00383687">
      <w:pPr>
        <w:pStyle w:val="SingleTxtG"/>
        <w:tabs>
          <w:tab w:val="left" w:pos="2268"/>
        </w:tabs>
        <w:ind w:left="2268" w:hanging="1134"/>
      </w:pPr>
      <w:r>
        <w:t>14</w:t>
      </w:r>
      <w:r w:rsidRPr="002241DD">
        <w:t>.</w:t>
      </w:r>
      <w:r w:rsidRPr="002241DD">
        <w:tab/>
      </w:r>
      <w:r w:rsidRPr="002241DD">
        <w:tab/>
        <w:t xml:space="preserve">CEI 61000-4-5 « Compatibilité électromagnétique (CEM) </w:t>
      </w:r>
      <w:r w:rsidR="00383687">
        <w:t>− </w:t>
      </w:r>
      <w:r w:rsidRPr="002241DD">
        <w:t>Partie 4-5 : Techniques d’essai et de mesure</w:t>
      </w:r>
      <w:r w:rsidR="00383687">
        <w:t> −</w:t>
      </w:r>
      <w:r w:rsidRPr="002241DD">
        <w:t xml:space="preserve"> Essai d’immunité aux ondes de choc », édition 2.0 </w:t>
      </w:r>
      <w:r w:rsidR="00383687">
        <w:t>−</w:t>
      </w:r>
      <w:r w:rsidRPr="002241DD">
        <w:t xml:space="preserve"> 2005.</w:t>
      </w:r>
    </w:p>
    <w:p w:rsidR="004342CE" w:rsidRPr="002241DD" w:rsidRDefault="004342CE" w:rsidP="00383687">
      <w:pPr>
        <w:pStyle w:val="SingleTxtG"/>
        <w:tabs>
          <w:tab w:val="left" w:pos="2268"/>
        </w:tabs>
        <w:ind w:left="2268" w:hanging="1134"/>
      </w:pPr>
      <w:r>
        <w:t>15</w:t>
      </w:r>
      <w:r w:rsidRPr="002241DD">
        <w:t>.</w:t>
      </w:r>
      <w:r w:rsidRPr="002241DD">
        <w:tab/>
      </w:r>
      <w:r w:rsidRPr="002241DD">
        <w:tab/>
        <w:t xml:space="preserve">CEI 61000-6-3 « Compatibilité électromagnétique (CEM) </w:t>
      </w:r>
      <w:r w:rsidR="00383687">
        <w:t>− </w:t>
      </w:r>
      <w:r w:rsidRPr="002241DD">
        <w:t>Partie 6-3 : Normes génériques</w:t>
      </w:r>
      <w:r w:rsidR="00383687">
        <w:t> −</w:t>
      </w:r>
      <w:r w:rsidRPr="002241DD">
        <w:t xml:space="preserve"> Norme sur l’émission pour les environnements résidentiels, commerciaux et de l’industrie légère », édition 2.0 </w:t>
      </w:r>
      <w:r w:rsidR="00383687">
        <w:t>−</w:t>
      </w:r>
      <w:r w:rsidRPr="002241DD">
        <w:t xml:space="preserve"> 2006.</w:t>
      </w:r>
    </w:p>
    <w:p w:rsidR="004342CE" w:rsidRPr="002241DD" w:rsidRDefault="004342CE" w:rsidP="00383687">
      <w:pPr>
        <w:pStyle w:val="SingleTxtG"/>
        <w:tabs>
          <w:tab w:val="left" w:pos="2268"/>
        </w:tabs>
        <w:ind w:left="2268" w:hanging="1134"/>
      </w:pPr>
      <w:r>
        <w:t>16</w:t>
      </w:r>
      <w:r w:rsidRPr="002241DD">
        <w:t>.</w:t>
      </w:r>
      <w:r w:rsidRPr="002241DD">
        <w:tab/>
      </w:r>
      <w:r w:rsidRPr="002241DD">
        <w:tab/>
        <w:t xml:space="preserve">CISPR 16-2-1 « Spécifications des méthodes et des appareils de mesure des perturbations radioélectriques et de l’immunité aux perturbations radioélectriques </w:t>
      </w:r>
      <w:r w:rsidR="00383687">
        <w:t>− </w:t>
      </w:r>
      <w:r w:rsidRPr="002241DD">
        <w:t>Partie 2-1 : Méthodes de mesure des perturbations et de l’immunité</w:t>
      </w:r>
      <w:r w:rsidR="00383687">
        <w:t> −</w:t>
      </w:r>
      <w:r w:rsidRPr="002241DD">
        <w:t xml:space="preserve"> Mesures des perturbations conduites », édition 2.0 </w:t>
      </w:r>
      <w:r w:rsidR="00383687">
        <w:t>−</w:t>
      </w:r>
      <w:r w:rsidRPr="002241DD">
        <w:t xml:space="preserve"> 2008.</w:t>
      </w:r>
    </w:p>
    <w:p w:rsidR="004342CE" w:rsidRPr="002241DD" w:rsidRDefault="004342CE" w:rsidP="00383687">
      <w:pPr>
        <w:pStyle w:val="SingleTxtG"/>
        <w:tabs>
          <w:tab w:val="left" w:pos="2268"/>
        </w:tabs>
        <w:ind w:left="2268" w:hanging="1134"/>
      </w:pPr>
      <w:r>
        <w:t>17</w:t>
      </w:r>
      <w:r w:rsidRPr="002241DD">
        <w:t>.</w:t>
      </w:r>
      <w:r w:rsidRPr="002241DD">
        <w:tab/>
      </w:r>
      <w:r w:rsidRPr="002241DD">
        <w:tab/>
        <w:t>CISPR 22 « Appareils de traitement de l’information</w:t>
      </w:r>
      <w:r w:rsidR="00383687">
        <w:t> − </w:t>
      </w:r>
      <w:r w:rsidRPr="002241DD">
        <w:t>Caractéristiques des perturbations radioélectriques</w:t>
      </w:r>
      <w:r w:rsidR="00383687">
        <w:t> − </w:t>
      </w:r>
      <w:r w:rsidRPr="002241DD">
        <w:t>Limites et méthodes de mesure », édition 6.0</w:t>
      </w:r>
      <w:r w:rsidR="00E94392">
        <w:t xml:space="preserve"> </w:t>
      </w:r>
      <w:r w:rsidR="00383687">
        <w:t>−</w:t>
      </w:r>
      <w:r w:rsidRPr="002241DD">
        <w:t xml:space="preserve"> 2008.</w:t>
      </w:r>
    </w:p>
    <w:p w:rsidR="004342CE" w:rsidRDefault="004342CE" w:rsidP="00383687">
      <w:pPr>
        <w:pStyle w:val="SingleTxtG"/>
        <w:tabs>
          <w:tab w:val="left" w:pos="2268"/>
        </w:tabs>
        <w:ind w:left="2268" w:hanging="1134"/>
      </w:pPr>
      <w:r>
        <w:t>18</w:t>
      </w:r>
      <w:r w:rsidRPr="002241DD">
        <w:t>.</w:t>
      </w:r>
      <w:r w:rsidRPr="002241DD">
        <w:tab/>
      </w:r>
      <w:r w:rsidRPr="002241DD">
        <w:tab/>
        <w:t xml:space="preserve">CISPR 16-1-2 « Spécifications des méthodes et des appareils de mesure des perturbations radioélectriques et de l’immunité aux perturbations radioélectriques </w:t>
      </w:r>
      <w:r w:rsidR="00383687">
        <w:t>− </w:t>
      </w:r>
      <w:r w:rsidRPr="002241DD">
        <w:t>Partie 1-2 : Appareils de mesure des perturbations radioélectriques et de l’immunité aux perturbations radioélectriques</w:t>
      </w:r>
      <w:r w:rsidR="00383687">
        <w:t> −</w:t>
      </w:r>
      <w:r w:rsidRPr="002241DD">
        <w:t xml:space="preserve"> Matériels auxiliaires </w:t>
      </w:r>
      <w:r w:rsidR="00383687">
        <w:t>− </w:t>
      </w:r>
      <w:r w:rsidRPr="002241DD">
        <w:t xml:space="preserve">Perturbations conduites », </w:t>
      </w:r>
      <w:r w:rsidRPr="00A74865">
        <w:t>2</w:t>
      </w:r>
      <w:r w:rsidRPr="00383687">
        <w:rPr>
          <w:vertAlign w:val="superscript"/>
        </w:rPr>
        <w:t>e</w:t>
      </w:r>
      <w:r w:rsidR="00383687">
        <w:t> </w:t>
      </w:r>
      <w:r w:rsidRPr="00A74865">
        <w:t>éd., 2014</w:t>
      </w:r>
      <w:r w:rsidRPr="002241DD">
        <w:t>.</w:t>
      </w:r>
    </w:p>
    <w:p w:rsidR="004342CE" w:rsidRDefault="004342CE" w:rsidP="00383687">
      <w:pPr>
        <w:pStyle w:val="SingleTxtG"/>
        <w:tabs>
          <w:tab w:val="left" w:pos="2268"/>
        </w:tabs>
        <w:ind w:left="2268" w:hanging="1134"/>
      </w:pPr>
      <w:r w:rsidRPr="00E63908">
        <w:t>19.</w:t>
      </w:r>
      <w:r w:rsidRPr="00E63908">
        <w:tab/>
        <w:t xml:space="preserve">CEI 61851-1 </w:t>
      </w:r>
      <w:r w:rsidR="00383687">
        <w:t>« </w:t>
      </w:r>
      <w:r w:rsidRPr="00E63908">
        <w:t>Système de charge conductive pour véhicule électrique</w:t>
      </w:r>
      <w:r w:rsidR="00383687">
        <w:t xml:space="preserve"> − </w:t>
      </w:r>
      <w:r w:rsidRPr="00E63908">
        <w:t>Partie I</w:t>
      </w:r>
      <w:r w:rsidR="00383687">
        <w:t> </w:t>
      </w:r>
      <w:r w:rsidRPr="00E63908">
        <w:t>: Règles générales</w:t>
      </w:r>
      <w:r w:rsidR="00383687">
        <w:t> »</w:t>
      </w:r>
      <w:r w:rsidRPr="00E63908">
        <w:t>, édition</w:t>
      </w:r>
      <w:r w:rsidR="00E94392">
        <w:t> </w:t>
      </w:r>
      <w:r w:rsidRPr="00E63908">
        <w:t>3.0</w:t>
      </w:r>
      <w:r w:rsidR="00E94392">
        <w:t xml:space="preserve"> − </w:t>
      </w:r>
      <w:r w:rsidRPr="00E63908">
        <w:t>2017.</w:t>
      </w:r>
    </w:p>
    <w:p w:rsidR="004342CE" w:rsidRDefault="004342CE" w:rsidP="00383687">
      <w:pPr>
        <w:pStyle w:val="SingleTxtG"/>
        <w:tabs>
          <w:tab w:val="left" w:pos="2268"/>
        </w:tabs>
        <w:ind w:left="2268" w:hanging="1134"/>
      </w:pPr>
      <w:r w:rsidRPr="00E63908">
        <w:t>20.</w:t>
      </w:r>
      <w:r w:rsidRPr="00E63908">
        <w:tab/>
        <w:t xml:space="preserve">CISPR 32 </w:t>
      </w:r>
      <w:r w:rsidR="00383687">
        <w:t>« </w:t>
      </w:r>
      <w:r w:rsidRPr="00E63908">
        <w:t xml:space="preserve">Compatibilité électromagnétique des équipements multimédia </w:t>
      </w:r>
      <w:r w:rsidR="00383687">
        <w:t>− </w:t>
      </w:r>
      <w:r w:rsidRPr="00E63908">
        <w:t>Exigences d’émission</w:t>
      </w:r>
      <w:r w:rsidR="00383687">
        <w:t> »</w:t>
      </w:r>
      <w:r w:rsidRPr="00E63908">
        <w:t>, édition</w:t>
      </w:r>
      <w:r w:rsidR="00E94392">
        <w:t> </w:t>
      </w:r>
      <w:r w:rsidRPr="00E63908">
        <w:t xml:space="preserve">2.0 </w:t>
      </w:r>
      <w:r w:rsidR="00383687">
        <w:t>−</w:t>
      </w:r>
      <w:r w:rsidRPr="00E63908">
        <w:t xml:space="preserve"> 2015.</w:t>
      </w:r>
    </w:p>
    <w:p w:rsidR="004342CE" w:rsidRPr="00E94392" w:rsidRDefault="00743A0E" w:rsidP="00E94392">
      <w:pPr>
        <w:pStyle w:val="HChG"/>
      </w:pPr>
      <w:r>
        <w:br w:type="page"/>
      </w:r>
      <w:r w:rsidR="004342CE" w:rsidRPr="00E94392">
        <w:lastRenderedPageBreak/>
        <w:t>Appendice 2</w:t>
      </w:r>
    </w:p>
    <w:p w:rsidR="004342CE" w:rsidRPr="00E94392" w:rsidRDefault="004342CE" w:rsidP="00E94392">
      <w:pPr>
        <w:pStyle w:val="HChG"/>
      </w:pPr>
      <w:r w:rsidRPr="00E94392">
        <w:tab/>
      </w:r>
      <w:r w:rsidRPr="00E94392">
        <w:tab/>
        <w:t xml:space="preserve">Limites de référence des perturbations électromagnétiques </w:t>
      </w:r>
      <w:r w:rsidRPr="00E94392">
        <w:br/>
        <w:t>en bande large rayonnées par les véhicules</w:t>
      </w:r>
      <w:r w:rsidR="00E94392">
        <w:t xml:space="preserve"> −</w:t>
      </w:r>
      <w:r w:rsidRPr="00E94392">
        <w:t xml:space="preserve"> Distance antenne</w:t>
      </w:r>
      <w:r w:rsidR="00E94392">
        <w:noBreakHyphen/>
      </w:r>
      <w:r w:rsidRPr="00E94392">
        <w:t>véhicule : 10 m</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470"/>
        <w:gridCol w:w="2466"/>
        <w:gridCol w:w="2435"/>
      </w:tblGrid>
      <w:tr w:rsidR="004342CE" w:rsidRPr="00E94392" w:rsidTr="00E94392">
        <w:trPr>
          <w:tblHeader/>
        </w:trPr>
        <w:tc>
          <w:tcPr>
            <w:tcW w:w="7371" w:type="dxa"/>
            <w:gridSpan w:val="3"/>
            <w:tcBorders>
              <w:bottom w:val="single" w:sz="12" w:space="0" w:color="auto"/>
            </w:tcBorders>
            <w:shd w:val="clear" w:color="auto" w:fill="auto"/>
            <w:vAlign w:val="bottom"/>
          </w:tcPr>
          <w:p w:rsidR="004342CE" w:rsidRPr="00E94392" w:rsidRDefault="004342CE" w:rsidP="00E94392">
            <w:pPr>
              <w:spacing w:before="80" w:after="80" w:line="200" w:lineRule="exact"/>
              <w:rPr>
                <w:i/>
                <w:sz w:val="16"/>
                <w:szCs w:val="16"/>
              </w:rPr>
            </w:pPr>
            <w:r w:rsidRPr="00E94392">
              <w:rPr>
                <w:bCs/>
                <w:i/>
                <w:sz w:val="16"/>
                <w:szCs w:val="16"/>
              </w:rPr>
              <w:t>Limite E (dBµV/m) à la fréquence F (MHz)</w:t>
            </w:r>
          </w:p>
        </w:tc>
      </w:tr>
      <w:tr w:rsidR="004342CE" w:rsidRPr="00E94392" w:rsidTr="00E94392">
        <w:tc>
          <w:tcPr>
            <w:tcW w:w="2470" w:type="dxa"/>
            <w:tcBorders>
              <w:top w:val="single" w:sz="12" w:space="0" w:color="auto"/>
              <w:bottom w:val="single" w:sz="4" w:space="0" w:color="auto"/>
            </w:tcBorders>
            <w:shd w:val="clear" w:color="auto" w:fill="auto"/>
            <w:vAlign w:val="bottom"/>
          </w:tcPr>
          <w:p w:rsidR="004342CE" w:rsidRPr="00E94392" w:rsidRDefault="004342CE" w:rsidP="00E94392">
            <w:pPr>
              <w:spacing w:before="40" w:after="40" w:line="220" w:lineRule="atLeast"/>
              <w:rPr>
                <w:sz w:val="18"/>
                <w:szCs w:val="18"/>
              </w:rPr>
            </w:pPr>
            <w:r w:rsidRPr="00E94392">
              <w:rPr>
                <w:bCs/>
                <w:sz w:val="18"/>
                <w:szCs w:val="18"/>
              </w:rPr>
              <w:t>30-75 MHz</w:t>
            </w:r>
          </w:p>
        </w:tc>
        <w:tc>
          <w:tcPr>
            <w:tcW w:w="2466" w:type="dxa"/>
            <w:tcBorders>
              <w:top w:val="single" w:sz="12" w:space="0" w:color="auto"/>
              <w:bottom w:val="single" w:sz="4" w:space="0" w:color="auto"/>
            </w:tcBorders>
            <w:shd w:val="clear" w:color="auto" w:fill="auto"/>
            <w:vAlign w:val="bottom"/>
          </w:tcPr>
          <w:p w:rsidR="004342CE" w:rsidRPr="00E94392" w:rsidRDefault="004342CE" w:rsidP="00E94392">
            <w:pPr>
              <w:spacing w:before="40" w:after="40" w:line="220" w:lineRule="atLeast"/>
              <w:rPr>
                <w:sz w:val="18"/>
                <w:szCs w:val="18"/>
              </w:rPr>
            </w:pPr>
            <w:r w:rsidRPr="00E94392">
              <w:rPr>
                <w:bCs/>
                <w:sz w:val="18"/>
                <w:szCs w:val="18"/>
              </w:rPr>
              <w:t>75-400 MHz</w:t>
            </w:r>
          </w:p>
        </w:tc>
        <w:tc>
          <w:tcPr>
            <w:tcW w:w="2435" w:type="dxa"/>
            <w:tcBorders>
              <w:top w:val="single" w:sz="12" w:space="0" w:color="auto"/>
              <w:bottom w:val="single" w:sz="4" w:space="0" w:color="auto"/>
            </w:tcBorders>
            <w:shd w:val="clear" w:color="auto" w:fill="auto"/>
            <w:vAlign w:val="bottom"/>
          </w:tcPr>
          <w:p w:rsidR="004342CE" w:rsidRPr="00E94392" w:rsidRDefault="004342CE" w:rsidP="00E94392">
            <w:pPr>
              <w:spacing w:before="40" w:after="40" w:line="220" w:lineRule="atLeast"/>
              <w:rPr>
                <w:sz w:val="18"/>
                <w:szCs w:val="18"/>
              </w:rPr>
            </w:pPr>
            <w:r w:rsidRPr="00E94392">
              <w:rPr>
                <w:bCs/>
                <w:sz w:val="18"/>
                <w:szCs w:val="18"/>
              </w:rPr>
              <w:t>400-1 000 MHz</w:t>
            </w:r>
          </w:p>
        </w:tc>
      </w:tr>
      <w:tr w:rsidR="004342CE" w:rsidRPr="00E94392" w:rsidTr="00E94392">
        <w:tc>
          <w:tcPr>
            <w:tcW w:w="2470" w:type="dxa"/>
            <w:tcBorders>
              <w:bottom w:val="single" w:sz="12" w:space="0" w:color="auto"/>
            </w:tcBorders>
            <w:shd w:val="clear" w:color="auto" w:fill="auto"/>
            <w:vAlign w:val="bottom"/>
          </w:tcPr>
          <w:p w:rsidR="004342CE" w:rsidRPr="00E94392" w:rsidRDefault="004342CE" w:rsidP="00E94392">
            <w:pPr>
              <w:spacing w:before="40" w:after="40" w:line="220" w:lineRule="atLeast"/>
              <w:rPr>
                <w:sz w:val="18"/>
                <w:szCs w:val="18"/>
              </w:rPr>
            </w:pPr>
            <w:r w:rsidRPr="00E94392">
              <w:rPr>
                <w:bCs/>
                <w:sz w:val="18"/>
                <w:szCs w:val="18"/>
              </w:rPr>
              <w:t>E = 32</w:t>
            </w:r>
          </w:p>
        </w:tc>
        <w:tc>
          <w:tcPr>
            <w:tcW w:w="2466" w:type="dxa"/>
            <w:tcBorders>
              <w:bottom w:val="single" w:sz="12" w:space="0" w:color="auto"/>
            </w:tcBorders>
            <w:shd w:val="clear" w:color="auto" w:fill="auto"/>
            <w:vAlign w:val="bottom"/>
          </w:tcPr>
          <w:p w:rsidR="004342CE" w:rsidRPr="00E94392" w:rsidRDefault="004342CE" w:rsidP="00E94392">
            <w:pPr>
              <w:spacing w:before="40" w:after="40" w:line="220" w:lineRule="atLeast"/>
              <w:rPr>
                <w:sz w:val="18"/>
                <w:szCs w:val="18"/>
              </w:rPr>
            </w:pPr>
            <w:r w:rsidRPr="00E94392">
              <w:rPr>
                <w:bCs/>
                <w:sz w:val="18"/>
                <w:szCs w:val="18"/>
              </w:rPr>
              <w:t>E = 32 + 15,13 log (F/75)</w:t>
            </w:r>
          </w:p>
        </w:tc>
        <w:tc>
          <w:tcPr>
            <w:tcW w:w="2435" w:type="dxa"/>
            <w:tcBorders>
              <w:bottom w:val="single" w:sz="12" w:space="0" w:color="auto"/>
            </w:tcBorders>
            <w:shd w:val="clear" w:color="auto" w:fill="auto"/>
            <w:vAlign w:val="bottom"/>
          </w:tcPr>
          <w:p w:rsidR="004342CE" w:rsidRPr="00E94392" w:rsidRDefault="004342CE" w:rsidP="00E94392">
            <w:pPr>
              <w:spacing w:before="40" w:after="40" w:line="220" w:lineRule="atLeast"/>
              <w:rPr>
                <w:sz w:val="18"/>
                <w:szCs w:val="18"/>
              </w:rPr>
            </w:pPr>
            <w:r w:rsidRPr="00E94392">
              <w:rPr>
                <w:bCs/>
                <w:sz w:val="18"/>
                <w:szCs w:val="18"/>
              </w:rPr>
              <w:t>E = 43</w:t>
            </w:r>
          </w:p>
        </w:tc>
      </w:tr>
    </w:tbl>
    <w:p w:rsidR="004342CE" w:rsidRDefault="0060444D" w:rsidP="0060444D">
      <w:r>
        <w:rPr>
          <w:noProof/>
        </w:rPr>
        <w:drawing>
          <wp:anchor distT="0" distB="0" distL="0" distR="0" simplePos="0" relativeHeight="251638784" behindDoc="0" locked="0" layoutInCell="1" allowOverlap="1" wp14:anchorId="134A979D">
            <wp:simplePos x="0" y="0"/>
            <wp:positionH relativeFrom="column">
              <wp:posOffset>674370</wp:posOffset>
            </wp:positionH>
            <wp:positionV relativeFrom="paragraph">
              <wp:posOffset>99060</wp:posOffset>
            </wp:positionV>
            <wp:extent cx="4697730" cy="3383915"/>
            <wp:effectExtent l="0" t="0" r="7620" b="6985"/>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97730" cy="3383915"/>
                    </a:xfrm>
                    <a:prstGeom prst="rect">
                      <a:avLst/>
                    </a:prstGeom>
                    <a:noFill/>
                  </pic:spPr>
                </pic:pic>
              </a:graphicData>
            </a:graphic>
            <wp14:sizeRelH relativeFrom="margin">
              <wp14:pctWidth>0</wp14:pctWidth>
            </wp14:sizeRelH>
            <wp14:sizeRelV relativeFrom="margin">
              <wp14:pctHeight>0</wp14:pctHeight>
            </wp14:sizeRelV>
          </wp:anchor>
        </w:drawing>
      </w:r>
    </w:p>
    <w:p w:rsidR="0060444D" w:rsidRDefault="0060444D" w:rsidP="0060444D">
      <w:pPr>
        <w:ind w:left="1134"/>
      </w:pPr>
    </w:p>
    <w:p w:rsidR="004342CE" w:rsidRPr="002241DD" w:rsidRDefault="004342CE" w:rsidP="0060444D">
      <w:pPr>
        <w:spacing w:after="120"/>
        <w:ind w:left="1092"/>
        <w:rPr>
          <w:noProof/>
        </w:rPr>
      </w:pPr>
    </w:p>
    <w:p w:rsidR="004342CE" w:rsidRPr="002241DD" w:rsidRDefault="004342CE" w:rsidP="00787A60">
      <w:pPr>
        <w:pStyle w:val="SingleTxtG"/>
        <w:spacing w:after="0"/>
      </w:pPr>
      <w:r w:rsidRPr="002241DD">
        <w:t xml:space="preserve">Fréquences en mégahertz </w:t>
      </w:r>
      <w:r w:rsidR="00787A60">
        <w:t>−</w:t>
      </w:r>
      <w:r w:rsidRPr="002241DD">
        <w:t xml:space="preserve"> échelle logarithmique</w:t>
      </w:r>
    </w:p>
    <w:p w:rsidR="004342CE" w:rsidRDefault="004342CE" w:rsidP="00787A60">
      <w:pPr>
        <w:pStyle w:val="SingleTxtG"/>
      </w:pPr>
      <w:r w:rsidRPr="002241DD">
        <w:t>(Voir les paragraphes 6.2.2.1 et 7.2.2.1 du présent Règlement)</w:t>
      </w:r>
    </w:p>
    <w:p w:rsidR="004342CE" w:rsidRPr="008A7FD7" w:rsidRDefault="00787A60" w:rsidP="008A7FD7">
      <w:pPr>
        <w:pStyle w:val="HChG"/>
      </w:pPr>
      <w:r>
        <w:br w:type="page"/>
      </w:r>
      <w:r w:rsidR="004342CE" w:rsidRPr="002241DD">
        <w:lastRenderedPageBreak/>
        <w:t xml:space="preserve">Appendice </w:t>
      </w:r>
      <w:r w:rsidR="004342CE" w:rsidRPr="008A7FD7">
        <w:t>3</w:t>
      </w:r>
    </w:p>
    <w:p w:rsidR="004342CE" w:rsidRPr="002241DD" w:rsidRDefault="004342CE" w:rsidP="008A7FD7">
      <w:pPr>
        <w:pStyle w:val="HChG"/>
      </w:pPr>
      <w:r w:rsidRPr="008A7FD7">
        <w:tab/>
      </w:r>
      <w:r w:rsidRPr="008A7FD7">
        <w:tab/>
        <w:t>Limites</w:t>
      </w:r>
      <w:r w:rsidRPr="002241DD">
        <w:t xml:space="preserve"> de référence des perturbations électromagnétiques </w:t>
      </w:r>
      <w:r w:rsidRPr="002241DD">
        <w:br/>
        <w:t xml:space="preserve">en bande large rayonnées par les véhicules </w:t>
      </w:r>
      <w:r w:rsidR="003600B2">
        <w:t>−</w:t>
      </w:r>
      <w:r w:rsidRPr="002241DD">
        <w:t xml:space="preserve"> Distance antenne</w:t>
      </w:r>
      <w:r w:rsidR="003600B2">
        <w:noBreakHyphen/>
      </w:r>
      <w:r w:rsidRPr="002241DD">
        <w:t>véhicule : 3 m</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470"/>
        <w:gridCol w:w="2466"/>
        <w:gridCol w:w="2435"/>
      </w:tblGrid>
      <w:tr w:rsidR="004342CE" w:rsidRPr="003600B2" w:rsidTr="003600B2">
        <w:trPr>
          <w:tblHeader/>
        </w:trPr>
        <w:tc>
          <w:tcPr>
            <w:tcW w:w="7533" w:type="dxa"/>
            <w:gridSpan w:val="3"/>
            <w:tcBorders>
              <w:bottom w:val="single" w:sz="12" w:space="0" w:color="auto"/>
            </w:tcBorders>
            <w:shd w:val="clear" w:color="auto" w:fill="auto"/>
            <w:vAlign w:val="bottom"/>
          </w:tcPr>
          <w:p w:rsidR="004342CE" w:rsidRPr="003600B2" w:rsidRDefault="004342CE" w:rsidP="003600B2">
            <w:pPr>
              <w:spacing w:before="80" w:after="80" w:line="200" w:lineRule="exact"/>
              <w:rPr>
                <w:i/>
                <w:sz w:val="16"/>
                <w:szCs w:val="16"/>
              </w:rPr>
            </w:pPr>
            <w:r w:rsidRPr="003600B2">
              <w:rPr>
                <w:bCs/>
                <w:i/>
                <w:sz w:val="16"/>
                <w:szCs w:val="16"/>
              </w:rPr>
              <w:t>Limite E (dBµV/m) à la fréquence F (MHz)</w:t>
            </w:r>
          </w:p>
        </w:tc>
      </w:tr>
      <w:tr w:rsidR="004342CE" w:rsidRPr="003600B2" w:rsidTr="003600B2">
        <w:tc>
          <w:tcPr>
            <w:tcW w:w="2525" w:type="dxa"/>
            <w:tcBorders>
              <w:top w:val="single" w:sz="12" w:space="0" w:color="auto"/>
              <w:bottom w:val="single" w:sz="4" w:space="0" w:color="auto"/>
            </w:tcBorders>
            <w:shd w:val="clear" w:color="auto" w:fill="auto"/>
            <w:vAlign w:val="bottom"/>
          </w:tcPr>
          <w:p w:rsidR="004342CE" w:rsidRPr="003600B2" w:rsidRDefault="004342CE" w:rsidP="003600B2">
            <w:pPr>
              <w:spacing w:before="40" w:after="40" w:line="220" w:lineRule="atLeast"/>
              <w:rPr>
                <w:sz w:val="18"/>
                <w:szCs w:val="18"/>
              </w:rPr>
            </w:pPr>
            <w:r w:rsidRPr="003600B2">
              <w:rPr>
                <w:bCs/>
                <w:sz w:val="18"/>
                <w:szCs w:val="18"/>
              </w:rPr>
              <w:t>30-75 MHz</w:t>
            </w:r>
          </w:p>
        </w:tc>
        <w:tc>
          <w:tcPr>
            <w:tcW w:w="2520" w:type="dxa"/>
            <w:tcBorders>
              <w:top w:val="single" w:sz="12" w:space="0" w:color="auto"/>
              <w:bottom w:val="single" w:sz="4" w:space="0" w:color="auto"/>
            </w:tcBorders>
            <w:shd w:val="clear" w:color="auto" w:fill="auto"/>
            <w:vAlign w:val="bottom"/>
          </w:tcPr>
          <w:p w:rsidR="004342CE" w:rsidRPr="003600B2" w:rsidRDefault="004342CE" w:rsidP="003600B2">
            <w:pPr>
              <w:spacing w:before="40" w:after="40" w:line="220" w:lineRule="atLeast"/>
              <w:rPr>
                <w:sz w:val="18"/>
                <w:szCs w:val="18"/>
              </w:rPr>
            </w:pPr>
            <w:r w:rsidRPr="003600B2">
              <w:rPr>
                <w:bCs/>
                <w:sz w:val="18"/>
                <w:szCs w:val="18"/>
              </w:rPr>
              <w:t>75-400 MHz</w:t>
            </w:r>
          </w:p>
        </w:tc>
        <w:tc>
          <w:tcPr>
            <w:tcW w:w="2488" w:type="dxa"/>
            <w:tcBorders>
              <w:top w:val="single" w:sz="12" w:space="0" w:color="auto"/>
              <w:bottom w:val="single" w:sz="4" w:space="0" w:color="auto"/>
            </w:tcBorders>
            <w:shd w:val="clear" w:color="auto" w:fill="auto"/>
            <w:vAlign w:val="bottom"/>
          </w:tcPr>
          <w:p w:rsidR="004342CE" w:rsidRPr="003600B2" w:rsidRDefault="004342CE" w:rsidP="003600B2">
            <w:pPr>
              <w:spacing w:before="40" w:after="40" w:line="220" w:lineRule="atLeast"/>
              <w:rPr>
                <w:sz w:val="18"/>
                <w:szCs w:val="18"/>
              </w:rPr>
            </w:pPr>
            <w:r w:rsidRPr="003600B2">
              <w:rPr>
                <w:bCs/>
                <w:sz w:val="18"/>
                <w:szCs w:val="18"/>
              </w:rPr>
              <w:t>400-1 000 MHz</w:t>
            </w:r>
          </w:p>
        </w:tc>
      </w:tr>
      <w:tr w:rsidR="004342CE" w:rsidRPr="003600B2" w:rsidTr="003600B2">
        <w:tc>
          <w:tcPr>
            <w:tcW w:w="2525" w:type="dxa"/>
            <w:tcBorders>
              <w:bottom w:val="single" w:sz="12" w:space="0" w:color="auto"/>
            </w:tcBorders>
            <w:shd w:val="clear" w:color="auto" w:fill="auto"/>
            <w:vAlign w:val="bottom"/>
          </w:tcPr>
          <w:p w:rsidR="004342CE" w:rsidRPr="003600B2" w:rsidRDefault="004342CE" w:rsidP="003600B2">
            <w:pPr>
              <w:spacing w:before="40" w:after="40" w:line="220" w:lineRule="atLeast"/>
              <w:rPr>
                <w:sz w:val="18"/>
                <w:szCs w:val="18"/>
              </w:rPr>
            </w:pPr>
            <w:r w:rsidRPr="003600B2">
              <w:rPr>
                <w:bCs/>
                <w:sz w:val="18"/>
                <w:szCs w:val="18"/>
              </w:rPr>
              <w:t>E = 42</w:t>
            </w:r>
          </w:p>
        </w:tc>
        <w:tc>
          <w:tcPr>
            <w:tcW w:w="2520" w:type="dxa"/>
            <w:tcBorders>
              <w:bottom w:val="single" w:sz="12" w:space="0" w:color="auto"/>
            </w:tcBorders>
            <w:shd w:val="clear" w:color="auto" w:fill="auto"/>
            <w:vAlign w:val="bottom"/>
          </w:tcPr>
          <w:p w:rsidR="004342CE" w:rsidRPr="003600B2" w:rsidRDefault="004342CE" w:rsidP="003600B2">
            <w:pPr>
              <w:spacing w:before="40" w:after="40" w:line="220" w:lineRule="atLeast"/>
              <w:rPr>
                <w:sz w:val="18"/>
                <w:szCs w:val="18"/>
              </w:rPr>
            </w:pPr>
            <w:r w:rsidRPr="003600B2">
              <w:rPr>
                <w:bCs/>
                <w:sz w:val="18"/>
                <w:szCs w:val="18"/>
              </w:rPr>
              <w:t>E = 42 + 15,13 log (F/75)</w:t>
            </w:r>
          </w:p>
        </w:tc>
        <w:tc>
          <w:tcPr>
            <w:tcW w:w="2488" w:type="dxa"/>
            <w:tcBorders>
              <w:bottom w:val="single" w:sz="12" w:space="0" w:color="auto"/>
            </w:tcBorders>
            <w:shd w:val="clear" w:color="auto" w:fill="auto"/>
            <w:vAlign w:val="bottom"/>
          </w:tcPr>
          <w:p w:rsidR="004342CE" w:rsidRPr="003600B2" w:rsidRDefault="004342CE" w:rsidP="003600B2">
            <w:pPr>
              <w:spacing w:before="40" w:after="40" w:line="220" w:lineRule="atLeast"/>
              <w:rPr>
                <w:sz w:val="18"/>
                <w:szCs w:val="18"/>
              </w:rPr>
            </w:pPr>
            <w:r w:rsidRPr="003600B2">
              <w:rPr>
                <w:bCs/>
                <w:sz w:val="18"/>
                <w:szCs w:val="18"/>
              </w:rPr>
              <w:t>E = 53</w:t>
            </w:r>
          </w:p>
        </w:tc>
      </w:tr>
    </w:tbl>
    <w:p w:rsidR="003600B2" w:rsidRPr="002241DD" w:rsidRDefault="003600B2" w:rsidP="003600B2"/>
    <w:p w:rsidR="004342CE" w:rsidRPr="002241DD" w:rsidRDefault="004342CE" w:rsidP="00051D25">
      <w:pPr>
        <w:spacing w:after="240"/>
        <w:ind w:left="1049"/>
        <w:rPr>
          <w:noProof/>
        </w:rPr>
      </w:pPr>
      <w:r>
        <w:rPr>
          <w:noProof/>
          <w:lang w:val="en-GB" w:eastAsia="en-GB"/>
        </w:rPr>
        <w:drawing>
          <wp:inline distT="0" distB="0" distL="0" distR="0" wp14:anchorId="57E4B337" wp14:editId="7BBC221D">
            <wp:extent cx="4736756" cy="2992582"/>
            <wp:effectExtent l="0" t="0" r="698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38711" cy="2993817"/>
                    </a:xfrm>
                    <a:prstGeom prst="rect">
                      <a:avLst/>
                    </a:prstGeom>
                    <a:noFill/>
                    <a:ln>
                      <a:noFill/>
                    </a:ln>
                  </pic:spPr>
                </pic:pic>
              </a:graphicData>
            </a:graphic>
          </wp:inline>
        </w:drawing>
      </w:r>
    </w:p>
    <w:p w:rsidR="0060444D" w:rsidRDefault="004342CE" w:rsidP="0060444D">
      <w:pPr>
        <w:pStyle w:val="SingleTxtG"/>
        <w:spacing w:after="0"/>
      </w:pPr>
      <w:r w:rsidRPr="002241DD">
        <w:t xml:space="preserve">Fréquences en mégahertz </w:t>
      </w:r>
      <w:r w:rsidR="008A7FD7">
        <w:t>−</w:t>
      </w:r>
      <w:r w:rsidRPr="002241DD">
        <w:t xml:space="preserve"> échelle logarithmique</w:t>
      </w:r>
    </w:p>
    <w:p w:rsidR="004342CE" w:rsidRDefault="004342CE" w:rsidP="0060444D">
      <w:pPr>
        <w:pStyle w:val="SingleTxtG"/>
        <w:spacing w:after="0"/>
      </w:pPr>
      <w:r w:rsidRPr="002241DD">
        <w:t>(Voir les paragraphes 6.2.2.2 et 7.2.2.2 du présent Règlement)</w:t>
      </w:r>
    </w:p>
    <w:p w:rsidR="004342CE" w:rsidRPr="0060444D" w:rsidRDefault="0060444D" w:rsidP="008A7FD7">
      <w:pPr>
        <w:pStyle w:val="HChG"/>
      </w:pPr>
      <w:r>
        <w:br w:type="page"/>
      </w:r>
      <w:r w:rsidR="004342CE" w:rsidRPr="0060444D">
        <w:lastRenderedPageBreak/>
        <w:t>Appendice 4</w:t>
      </w:r>
    </w:p>
    <w:p w:rsidR="004342CE" w:rsidRPr="0060444D" w:rsidRDefault="004342CE" w:rsidP="008A7FD7">
      <w:pPr>
        <w:pStyle w:val="HChG"/>
      </w:pPr>
      <w:r w:rsidRPr="0060444D">
        <w:tab/>
      </w:r>
      <w:r w:rsidRPr="0060444D">
        <w:tab/>
        <w:t xml:space="preserve">Limites de référence des perturbations électromagnétiques </w:t>
      </w:r>
      <w:r w:rsidRPr="0060444D">
        <w:br/>
        <w:t xml:space="preserve">en bande étroite </w:t>
      </w:r>
      <w:r w:rsidRPr="008A7FD7">
        <w:t>rayonnées</w:t>
      </w:r>
      <w:r w:rsidRPr="0060444D">
        <w:t xml:space="preserve"> par les véhicules </w:t>
      </w:r>
      <w:r w:rsidR="0060444D">
        <w:t>−</w:t>
      </w:r>
      <w:r w:rsidRPr="0060444D">
        <w:t xml:space="preserve"> Distance antenne</w:t>
      </w:r>
      <w:r w:rsidR="0060444D">
        <w:noBreakHyphen/>
      </w:r>
      <w:r w:rsidRPr="0060444D">
        <w:t>véhicule : 10 m</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712"/>
        <w:gridCol w:w="3659"/>
      </w:tblGrid>
      <w:tr w:rsidR="004342CE" w:rsidRPr="0060444D" w:rsidTr="0060444D">
        <w:trPr>
          <w:tblHeader/>
        </w:trPr>
        <w:tc>
          <w:tcPr>
            <w:tcW w:w="7371" w:type="dxa"/>
            <w:gridSpan w:val="2"/>
            <w:tcBorders>
              <w:bottom w:val="single" w:sz="12" w:space="0" w:color="auto"/>
            </w:tcBorders>
            <w:shd w:val="clear" w:color="auto" w:fill="auto"/>
            <w:vAlign w:val="bottom"/>
          </w:tcPr>
          <w:p w:rsidR="004342CE" w:rsidRPr="0060444D" w:rsidRDefault="004342CE" w:rsidP="0060444D">
            <w:pPr>
              <w:spacing w:before="80" w:after="80" w:line="200" w:lineRule="exact"/>
              <w:rPr>
                <w:i/>
                <w:sz w:val="16"/>
                <w:szCs w:val="16"/>
              </w:rPr>
            </w:pPr>
            <w:r w:rsidRPr="0060444D">
              <w:rPr>
                <w:bCs/>
                <w:i/>
                <w:sz w:val="16"/>
                <w:szCs w:val="16"/>
              </w:rPr>
              <w:t>Limite E (dBµV/m) à la fréquence F (MHz)</w:t>
            </w:r>
          </w:p>
        </w:tc>
      </w:tr>
      <w:tr w:rsidR="00BC2D83" w:rsidRPr="0060444D" w:rsidTr="00BC2D83">
        <w:tc>
          <w:tcPr>
            <w:tcW w:w="3712" w:type="dxa"/>
            <w:tcBorders>
              <w:top w:val="single" w:sz="12" w:space="0" w:color="auto"/>
              <w:bottom w:val="single" w:sz="4" w:space="0" w:color="auto"/>
            </w:tcBorders>
            <w:shd w:val="clear" w:color="auto" w:fill="auto"/>
            <w:vAlign w:val="bottom"/>
          </w:tcPr>
          <w:p w:rsidR="00BC2D83" w:rsidRPr="0060444D" w:rsidRDefault="00BC2D83" w:rsidP="0060444D">
            <w:pPr>
              <w:spacing w:before="40" w:after="40" w:line="220" w:lineRule="atLeast"/>
              <w:rPr>
                <w:sz w:val="18"/>
                <w:szCs w:val="18"/>
              </w:rPr>
            </w:pPr>
            <w:r w:rsidRPr="0060444D">
              <w:rPr>
                <w:bCs/>
                <w:sz w:val="18"/>
                <w:szCs w:val="18"/>
              </w:rPr>
              <w:t>30-230 MHz</w:t>
            </w:r>
          </w:p>
        </w:tc>
        <w:tc>
          <w:tcPr>
            <w:tcW w:w="3659" w:type="dxa"/>
            <w:tcBorders>
              <w:top w:val="single" w:sz="12" w:space="0" w:color="auto"/>
              <w:bottom w:val="single" w:sz="4" w:space="0" w:color="auto"/>
            </w:tcBorders>
            <w:shd w:val="clear" w:color="auto" w:fill="auto"/>
            <w:vAlign w:val="bottom"/>
          </w:tcPr>
          <w:p w:rsidR="00BC2D83" w:rsidRPr="0060444D" w:rsidRDefault="00BC2D83" w:rsidP="0060444D">
            <w:pPr>
              <w:spacing w:before="40" w:after="40" w:line="220" w:lineRule="atLeast"/>
              <w:rPr>
                <w:sz w:val="18"/>
                <w:szCs w:val="18"/>
              </w:rPr>
            </w:pPr>
            <w:r w:rsidRPr="0060444D">
              <w:rPr>
                <w:bCs/>
                <w:sz w:val="18"/>
                <w:szCs w:val="18"/>
              </w:rPr>
              <w:t>230-1 000 MHz</w:t>
            </w:r>
          </w:p>
        </w:tc>
      </w:tr>
      <w:tr w:rsidR="00BC2D83" w:rsidRPr="0060444D" w:rsidTr="00BC2D83">
        <w:tc>
          <w:tcPr>
            <w:tcW w:w="3712" w:type="dxa"/>
            <w:tcBorders>
              <w:bottom w:val="single" w:sz="12" w:space="0" w:color="auto"/>
            </w:tcBorders>
            <w:shd w:val="clear" w:color="auto" w:fill="auto"/>
            <w:vAlign w:val="bottom"/>
          </w:tcPr>
          <w:p w:rsidR="00BC2D83" w:rsidRPr="0060444D" w:rsidRDefault="00BC2D83" w:rsidP="0060444D">
            <w:pPr>
              <w:spacing w:before="40" w:after="40" w:line="220" w:lineRule="atLeast"/>
              <w:rPr>
                <w:sz w:val="18"/>
                <w:szCs w:val="18"/>
              </w:rPr>
            </w:pPr>
            <w:r w:rsidRPr="0060444D">
              <w:rPr>
                <w:bCs/>
                <w:sz w:val="18"/>
                <w:szCs w:val="18"/>
              </w:rPr>
              <w:t>E = 28</w:t>
            </w:r>
          </w:p>
        </w:tc>
        <w:tc>
          <w:tcPr>
            <w:tcW w:w="3659" w:type="dxa"/>
            <w:tcBorders>
              <w:bottom w:val="single" w:sz="12" w:space="0" w:color="auto"/>
            </w:tcBorders>
            <w:shd w:val="clear" w:color="auto" w:fill="auto"/>
            <w:vAlign w:val="bottom"/>
          </w:tcPr>
          <w:p w:rsidR="00BC2D83" w:rsidRPr="0060444D" w:rsidRDefault="00BC2D83" w:rsidP="0060444D">
            <w:pPr>
              <w:spacing w:before="40" w:after="40" w:line="220" w:lineRule="atLeast"/>
              <w:rPr>
                <w:sz w:val="18"/>
                <w:szCs w:val="18"/>
              </w:rPr>
            </w:pPr>
            <w:r w:rsidRPr="0060444D">
              <w:rPr>
                <w:bCs/>
                <w:sz w:val="18"/>
                <w:szCs w:val="18"/>
              </w:rPr>
              <w:t>E = 35</w:t>
            </w:r>
          </w:p>
        </w:tc>
      </w:tr>
    </w:tbl>
    <w:p w:rsidR="004342CE" w:rsidRDefault="004342CE" w:rsidP="0060444D"/>
    <w:p w:rsidR="004342CE" w:rsidRPr="0060444D" w:rsidRDefault="0060444D" w:rsidP="008A7FD7">
      <w:pPr>
        <w:spacing w:after="120"/>
        <w:ind w:left="1078"/>
      </w:pPr>
      <w:r w:rsidRPr="0060444D">
        <w:rPr>
          <w:noProof/>
          <w:lang w:eastAsia="fr-CH"/>
        </w:rPr>
        <mc:AlternateContent>
          <mc:Choice Requires="wps">
            <w:drawing>
              <wp:anchor distT="0" distB="0" distL="114300" distR="114300" simplePos="0" relativeHeight="251564032" behindDoc="0" locked="0" layoutInCell="1" allowOverlap="1" wp14:anchorId="7B75AA44" wp14:editId="6C11FD18">
                <wp:simplePos x="0" y="0"/>
                <wp:positionH relativeFrom="column">
                  <wp:posOffset>1405891</wp:posOffset>
                </wp:positionH>
                <wp:positionV relativeFrom="paragraph">
                  <wp:posOffset>36195</wp:posOffset>
                </wp:positionV>
                <wp:extent cx="3303270" cy="622935"/>
                <wp:effectExtent l="0" t="0" r="0" b="5715"/>
                <wp:wrapNone/>
                <wp:docPr id="1017" name="Zone de texte 1017"/>
                <wp:cNvGraphicFramePr/>
                <a:graphic xmlns:a="http://schemas.openxmlformats.org/drawingml/2006/main">
                  <a:graphicData uri="http://schemas.microsoft.com/office/word/2010/wordprocessingShape">
                    <wps:wsp>
                      <wps:cNvSpPr txBox="1"/>
                      <wps:spPr>
                        <a:xfrm>
                          <a:off x="0" y="0"/>
                          <a:ext cx="3303270" cy="622935"/>
                        </a:xfrm>
                        <a:prstGeom prst="rect">
                          <a:avLst/>
                        </a:prstGeom>
                        <a:solidFill>
                          <a:schemeClr val="lt1"/>
                        </a:solidFill>
                        <a:ln w="6350">
                          <a:noFill/>
                        </a:ln>
                      </wps:spPr>
                      <wps:txbx>
                        <w:txbxContent>
                          <w:p w:rsidR="00743B07" w:rsidRPr="0060444D" w:rsidRDefault="00743B07" w:rsidP="004342CE">
                            <w:pPr>
                              <w:spacing w:line="240" w:lineRule="auto"/>
                              <w:jc w:val="center"/>
                              <w:rPr>
                                <w:b/>
                                <w:bCs/>
                                <w:color w:val="000000"/>
                                <w:sz w:val="18"/>
                                <w:szCs w:val="18"/>
                                <w:lang w:val="fr-FR"/>
                              </w:rPr>
                            </w:pPr>
                            <w:r w:rsidRPr="0060444D">
                              <w:rPr>
                                <w:b/>
                                <w:bCs/>
                                <w:color w:val="000000"/>
                                <w:sz w:val="18"/>
                                <w:szCs w:val="18"/>
                                <w:lang w:val="fr-FR"/>
                              </w:rPr>
                              <w:t xml:space="preserve">Limite des émissions rayonnées par les véhicules </w:t>
                            </w:r>
                            <w:r w:rsidRPr="0060444D">
                              <w:rPr>
                                <w:b/>
                                <w:bCs/>
                                <w:color w:val="000000"/>
                                <w:sz w:val="18"/>
                                <w:szCs w:val="18"/>
                                <w:lang w:val="fr-FR"/>
                              </w:rPr>
                              <w:br/>
                              <w:t xml:space="preserve">Limite, aux fins de l’homologation de type, </w:t>
                            </w:r>
                            <w:r w:rsidRPr="0060444D">
                              <w:rPr>
                                <w:b/>
                                <w:bCs/>
                                <w:color w:val="000000"/>
                                <w:sz w:val="18"/>
                                <w:szCs w:val="18"/>
                                <w:lang w:val="fr-FR"/>
                              </w:rPr>
                              <w:br/>
                              <w:t>des perturbations en bande étroite − 10 m</w:t>
                            </w:r>
                          </w:p>
                          <w:p w:rsidR="00743B07" w:rsidRPr="0060444D" w:rsidRDefault="00743B07" w:rsidP="004342CE">
                            <w:pPr>
                              <w:spacing w:line="240" w:lineRule="auto"/>
                              <w:jc w:val="center"/>
                              <w:rPr>
                                <w:b/>
                                <w:bCs/>
                                <w:color w:val="000000"/>
                                <w:sz w:val="18"/>
                                <w:szCs w:val="18"/>
                                <w:lang w:val="fr-FR"/>
                              </w:rPr>
                            </w:pPr>
                            <w:r w:rsidRPr="0060444D">
                              <w:rPr>
                                <w:b/>
                                <w:bCs/>
                                <w:color w:val="000000"/>
                                <w:sz w:val="18"/>
                                <w:szCs w:val="18"/>
                                <w:lang w:val="fr-FR"/>
                              </w:rPr>
                              <w:t>Détecteur de valeur moyenne − largeur de bande : 120 kHz</w:t>
                            </w:r>
                          </w:p>
                          <w:p w:rsidR="00743B07" w:rsidRPr="00AD7B22" w:rsidRDefault="00743B07" w:rsidP="004342CE">
                            <w:pPr>
                              <w:spacing w:line="240" w:lineRule="auto"/>
                              <w:jc w:val="center"/>
                              <w:rPr>
                                <w:sz w:val="14"/>
                                <w:szCs w:val="14"/>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75AA44" id="_x0000_t202" coordsize="21600,21600" o:spt="202" path="m,l,21600r21600,l21600,xe">
                <v:stroke joinstyle="miter"/>
                <v:path gradientshapeok="t" o:connecttype="rect"/>
              </v:shapetype>
              <v:shape id="Zone de texte 1017" o:spid="_x0000_s1026" type="#_x0000_t202" style="position:absolute;left:0;text-align:left;margin-left:110.7pt;margin-top:2.85pt;width:260.1pt;height:49.0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" fillcolor="white [3201]" stroked="f" strokeweight=".5pt">
                <v:textbox>
                  <w:txbxContent>
                    <w:p w:rsidR="00743B07" w:rsidRPr="0060444D" w:rsidRDefault="00743B07" w:rsidP="004342CE">
                      <w:pPr>
                        <w:spacing w:line="240" w:lineRule="auto"/>
                        <w:jc w:val="center"/>
                        <w:rPr>
                          <w:b/>
                          <w:bCs/>
                          <w:color w:val="000000"/>
                          <w:sz w:val="18"/>
                          <w:szCs w:val="18"/>
                          <w:lang w:val="fr-FR"/>
                        </w:rPr>
                      </w:pPr>
                      <w:r w:rsidRPr="0060444D">
                        <w:rPr>
                          <w:b/>
                          <w:bCs/>
                          <w:color w:val="000000"/>
                          <w:sz w:val="18"/>
                          <w:szCs w:val="18"/>
                          <w:lang w:val="fr-FR"/>
                        </w:rPr>
                        <w:t xml:space="preserve">Limite des émissions rayonnées par les véhicules </w:t>
                      </w:r>
                      <w:r w:rsidRPr="0060444D">
                        <w:rPr>
                          <w:b/>
                          <w:bCs/>
                          <w:color w:val="000000"/>
                          <w:sz w:val="18"/>
                          <w:szCs w:val="18"/>
                          <w:lang w:val="fr-FR"/>
                        </w:rPr>
                        <w:br/>
                        <w:t xml:space="preserve">Limite, aux fins de l’homologation de type, </w:t>
                      </w:r>
                      <w:r w:rsidRPr="0060444D">
                        <w:rPr>
                          <w:b/>
                          <w:bCs/>
                          <w:color w:val="000000"/>
                          <w:sz w:val="18"/>
                          <w:szCs w:val="18"/>
                          <w:lang w:val="fr-FR"/>
                        </w:rPr>
                        <w:br/>
                        <w:t>des perturbations en bande étroite − 10 m</w:t>
                      </w:r>
                    </w:p>
                    <w:p w:rsidR="00743B07" w:rsidRPr="0060444D" w:rsidRDefault="00743B07" w:rsidP="004342CE">
                      <w:pPr>
                        <w:spacing w:line="240" w:lineRule="auto"/>
                        <w:jc w:val="center"/>
                        <w:rPr>
                          <w:b/>
                          <w:bCs/>
                          <w:color w:val="000000"/>
                          <w:sz w:val="18"/>
                          <w:szCs w:val="18"/>
                          <w:lang w:val="fr-FR"/>
                        </w:rPr>
                      </w:pPr>
                      <w:r w:rsidRPr="0060444D">
                        <w:rPr>
                          <w:b/>
                          <w:bCs/>
                          <w:color w:val="000000"/>
                          <w:sz w:val="18"/>
                          <w:szCs w:val="18"/>
                          <w:lang w:val="fr-FR"/>
                        </w:rPr>
                        <w:t>Détecteur de valeur moyenne − largeur de bande : 120 kHz</w:t>
                      </w:r>
                    </w:p>
                    <w:p w:rsidR="00743B07" w:rsidRPr="00AD7B22" w:rsidRDefault="00743B07" w:rsidP="004342CE">
                      <w:pPr>
                        <w:spacing w:line="240" w:lineRule="auto"/>
                        <w:jc w:val="center"/>
                        <w:rPr>
                          <w:sz w:val="14"/>
                          <w:szCs w:val="14"/>
                          <w:lang w:val="fr-FR"/>
                        </w:rPr>
                      </w:pPr>
                    </w:p>
                  </w:txbxContent>
                </v:textbox>
              </v:shape>
            </w:pict>
          </mc:Fallback>
        </mc:AlternateContent>
      </w:r>
      <w:r w:rsidR="004342CE" w:rsidRPr="0060444D">
        <w:rPr>
          <w:b/>
          <w:noProof/>
          <w:lang w:eastAsia="fr-CH"/>
        </w:rPr>
        <w:drawing>
          <wp:inline distT="0" distB="0" distL="0" distR="0" wp14:anchorId="09276E72" wp14:editId="48C4AE1B">
            <wp:extent cx="4686300" cy="3120390"/>
            <wp:effectExtent l="0" t="0" r="0" b="3810"/>
            <wp:docPr id="1018" name="Imag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9919" cy="3122800"/>
                    </a:xfrm>
                    <a:prstGeom prst="rect">
                      <a:avLst/>
                    </a:prstGeom>
                    <a:noFill/>
                    <a:ln>
                      <a:noFill/>
                    </a:ln>
                  </pic:spPr>
                </pic:pic>
              </a:graphicData>
            </a:graphic>
          </wp:inline>
        </w:drawing>
      </w:r>
    </w:p>
    <w:p w:rsidR="004342CE" w:rsidRPr="0060444D" w:rsidRDefault="004342CE" w:rsidP="008A7FD7">
      <w:pPr>
        <w:pStyle w:val="SingleTxtG"/>
        <w:spacing w:after="0"/>
      </w:pPr>
      <w:r w:rsidRPr="0060444D">
        <w:t xml:space="preserve">Fréquences en mégahertz </w:t>
      </w:r>
      <w:r w:rsidR="008A7FD7">
        <w:t>−</w:t>
      </w:r>
      <w:r w:rsidRPr="0060444D">
        <w:t xml:space="preserve"> échelle logarithmique</w:t>
      </w:r>
    </w:p>
    <w:p w:rsidR="004342CE" w:rsidRPr="0060444D" w:rsidRDefault="004342CE" w:rsidP="008A7FD7">
      <w:pPr>
        <w:pStyle w:val="SingleTxtG"/>
      </w:pPr>
      <w:r w:rsidRPr="0060444D">
        <w:t>(Voir le paragraphe 6.3.2.1 du présent Règlement)</w:t>
      </w:r>
    </w:p>
    <w:p w:rsidR="004342CE" w:rsidRPr="0060444D" w:rsidRDefault="008A7FD7" w:rsidP="008A7FD7">
      <w:pPr>
        <w:pStyle w:val="HChG"/>
      </w:pPr>
      <w:r>
        <w:br w:type="page"/>
      </w:r>
      <w:r w:rsidR="004342CE" w:rsidRPr="008A7FD7">
        <w:lastRenderedPageBreak/>
        <w:t>Appendice</w:t>
      </w:r>
      <w:r w:rsidR="004342CE" w:rsidRPr="0060444D">
        <w:t xml:space="preserve"> 5</w:t>
      </w:r>
    </w:p>
    <w:p w:rsidR="004342CE" w:rsidRPr="0060444D" w:rsidRDefault="004342CE" w:rsidP="008A7FD7">
      <w:pPr>
        <w:pStyle w:val="HChG"/>
      </w:pPr>
      <w:r w:rsidRPr="0060444D">
        <w:tab/>
      </w:r>
      <w:r w:rsidRPr="0060444D">
        <w:tab/>
        <w:t xml:space="preserve">Limites de référence des perturbations électromagnétiques </w:t>
      </w:r>
      <w:r w:rsidRPr="0060444D">
        <w:br/>
        <w:t xml:space="preserve">en bande étroite rayonnées par les véhicules </w:t>
      </w:r>
      <w:r w:rsidR="008A7FD7">
        <w:t>−</w:t>
      </w:r>
      <w:r w:rsidRPr="0060444D">
        <w:t xml:space="preserve"> Distance antenne-véhicule : 3 m</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712"/>
        <w:gridCol w:w="3659"/>
      </w:tblGrid>
      <w:tr w:rsidR="004342CE" w:rsidRPr="008A7FD7" w:rsidTr="00BC2D83">
        <w:trPr>
          <w:tblHeader/>
        </w:trPr>
        <w:tc>
          <w:tcPr>
            <w:tcW w:w="7371" w:type="dxa"/>
            <w:gridSpan w:val="2"/>
            <w:tcBorders>
              <w:bottom w:val="single" w:sz="12" w:space="0" w:color="auto"/>
            </w:tcBorders>
            <w:shd w:val="clear" w:color="auto" w:fill="auto"/>
            <w:vAlign w:val="bottom"/>
          </w:tcPr>
          <w:p w:rsidR="004342CE" w:rsidRPr="008A7FD7" w:rsidRDefault="004342CE" w:rsidP="008A7FD7">
            <w:pPr>
              <w:spacing w:before="80" w:after="80" w:line="200" w:lineRule="exact"/>
              <w:rPr>
                <w:i/>
                <w:sz w:val="16"/>
                <w:szCs w:val="16"/>
              </w:rPr>
            </w:pPr>
            <w:r w:rsidRPr="008A7FD7">
              <w:rPr>
                <w:bCs/>
                <w:i/>
                <w:sz w:val="16"/>
                <w:szCs w:val="16"/>
              </w:rPr>
              <w:t>Limite E (dBµV/m) à la fréquence F (MHz)</w:t>
            </w:r>
          </w:p>
        </w:tc>
      </w:tr>
      <w:tr w:rsidR="00BC2D83" w:rsidRPr="008A7FD7" w:rsidTr="00BC2D83">
        <w:tc>
          <w:tcPr>
            <w:tcW w:w="3712" w:type="dxa"/>
            <w:tcBorders>
              <w:top w:val="single" w:sz="12" w:space="0" w:color="auto"/>
              <w:bottom w:val="single" w:sz="4" w:space="0" w:color="auto"/>
            </w:tcBorders>
            <w:shd w:val="clear" w:color="auto" w:fill="auto"/>
            <w:vAlign w:val="bottom"/>
          </w:tcPr>
          <w:p w:rsidR="00BC2D83" w:rsidRPr="008A7FD7" w:rsidRDefault="00BC2D83" w:rsidP="008A7FD7">
            <w:pPr>
              <w:spacing w:before="40" w:after="40" w:line="220" w:lineRule="atLeast"/>
              <w:rPr>
                <w:sz w:val="18"/>
                <w:szCs w:val="18"/>
              </w:rPr>
            </w:pPr>
            <w:r w:rsidRPr="008A7FD7">
              <w:rPr>
                <w:bCs/>
                <w:sz w:val="18"/>
                <w:szCs w:val="18"/>
              </w:rPr>
              <w:t>30-230 MHz</w:t>
            </w:r>
          </w:p>
        </w:tc>
        <w:tc>
          <w:tcPr>
            <w:tcW w:w="3659" w:type="dxa"/>
            <w:tcBorders>
              <w:top w:val="single" w:sz="12" w:space="0" w:color="auto"/>
              <w:bottom w:val="single" w:sz="4" w:space="0" w:color="auto"/>
            </w:tcBorders>
            <w:shd w:val="clear" w:color="auto" w:fill="auto"/>
            <w:vAlign w:val="bottom"/>
          </w:tcPr>
          <w:p w:rsidR="00BC2D83" w:rsidRPr="008A7FD7" w:rsidRDefault="00BC2D83" w:rsidP="008A7FD7">
            <w:pPr>
              <w:spacing w:before="40" w:after="40" w:line="220" w:lineRule="atLeast"/>
              <w:rPr>
                <w:sz w:val="18"/>
                <w:szCs w:val="18"/>
              </w:rPr>
            </w:pPr>
            <w:r w:rsidRPr="008A7FD7">
              <w:rPr>
                <w:bCs/>
                <w:sz w:val="18"/>
                <w:szCs w:val="18"/>
              </w:rPr>
              <w:t>230-1 000 MHz</w:t>
            </w:r>
          </w:p>
        </w:tc>
      </w:tr>
      <w:tr w:rsidR="00BC2D83" w:rsidRPr="008A7FD7" w:rsidTr="00BC2D83">
        <w:tc>
          <w:tcPr>
            <w:tcW w:w="3712" w:type="dxa"/>
            <w:tcBorders>
              <w:bottom w:val="single" w:sz="12" w:space="0" w:color="auto"/>
            </w:tcBorders>
            <w:shd w:val="clear" w:color="auto" w:fill="auto"/>
            <w:vAlign w:val="bottom"/>
          </w:tcPr>
          <w:p w:rsidR="00BC2D83" w:rsidRPr="008A7FD7" w:rsidRDefault="00BC2D83" w:rsidP="008A7FD7">
            <w:pPr>
              <w:spacing w:before="40" w:after="40" w:line="220" w:lineRule="atLeast"/>
              <w:rPr>
                <w:sz w:val="18"/>
                <w:szCs w:val="18"/>
              </w:rPr>
            </w:pPr>
            <w:r w:rsidRPr="008A7FD7">
              <w:rPr>
                <w:bCs/>
                <w:sz w:val="18"/>
                <w:szCs w:val="18"/>
              </w:rPr>
              <w:t>E = 38</w:t>
            </w:r>
          </w:p>
        </w:tc>
        <w:tc>
          <w:tcPr>
            <w:tcW w:w="3659" w:type="dxa"/>
            <w:tcBorders>
              <w:bottom w:val="single" w:sz="12" w:space="0" w:color="auto"/>
            </w:tcBorders>
            <w:shd w:val="clear" w:color="auto" w:fill="auto"/>
            <w:vAlign w:val="bottom"/>
          </w:tcPr>
          <w:p w:rsidR="00BC2D83" w:rsidRPr="008A7FD7" w:rsidRDefault="00BC2D83" w:rsidP="008A7FD7">
            <w:pPr>
              <w:spacing w:before="40" w:after="40" w:line="220" w:lineRule="atLeast"/>
              <w:rPr>
                <w:sz w:val="18"/>
                <w:szCs w:val="18"/>
              </w:rPr>
            </w:pPr>
            <w:r w:rsidRPr="008A7FD7">
              <w:rPr>
                <w:bCs/>
                <w:sz w:val="18"/>
                <w:szCs w:val="18"/>
              </w:rPr>
              <w:t>E = 45</w:t>
            </w:r>
          </w:p>
        </w:tc>
      </w:tr>
    </w:tbl>
    <w:p w:rsidR="004342CE" w:rsidRPr="0060444D" w:rsidRDefault="004342CE" w:rsidP="008A7FD7"/>
    <w:p w:rsidR="004342CE" w:rsidRPr="0060444D" w:rsidRDefault="004342CE" w:rsidP="008A7FD7">
      <w:pPr>
        <w:spacing w:after="120"/>
        <w:ind w:left="1078"/>
      </w:pPr>
      <w:r w:rsidRPr="0060444D">
        <w:rPr>
          <w:noProof/>
          <w:lang w:eastAsia="fr-CH"/>
        </w:rPr>
        <mc:AlternateContent>
          <mc:Choice Requires="wps">
            <w:drawing>
              <wp:anchor distT="0" distB="0" distL="114300" distR="114300" simplePos="0" relativeHeight="251565056" behindDoc="0" locked="0" layoutInCell="1" allowOverlap="1" wp14:anchorId="3C581F78" wp14:editId="1BBC1A62">
                <wp:simplePos x="0" y="0"/>
                <wp:positionH relativeFrom="column">
                  <wp:posOffset>1365885</wp:posOffset>
                </wp:positionH>
                <wp:positionV relativeFrom="paragraph">
                  <wp:posOffset>43815</wp:posOffset>
                </wp:positionV>
                <wp:extent cx="3257550" cy="594360"/>
                <wp:effectExtent l="0" t="0" r="0" b="0"/>
                <wp:wrapNone/>
                <wp:docPr id="1379" name="Zone de texte 1379"/>
                <wp:cNvGraphicFramePr/>
                <a:graphic xmlns:a="http://schemas.openxmlformats.org/drawingml/2006/main">
                  <a:graphicData uri="http://schemas.microsoft.com/office/word/2010/wordprocessingShape">
                    <wps:wsp>
                      <wps:cNvSpPr txBox="1"/>
                      <wps:spPr>
                        <a:xfrm>
                          <a:off x="0" y="0"/>
                          <a:ext cx="3257550" cy="594360"/>
                        </a:xfrm>
                        <a:prstGeom prst="rect">
                          <a:avLst/>
                        </a:prstGeom>
                        <a:solidFill>
                          <a:sysClr val="window" lastClr="FFFFFF"/>
                        </a:solidFill>
                        <a:ln w="6350">
                          <a:noFill/>
                        </a:ln>
                      </wps:spPr>
                      <wps:txbx>
                        <w:txbxContent>
                          <w:p w:rsidR="00743B07" w:rsidRPr="008A7FD7" w:rsidRDefault="00743B07" w:rsidP="004342CE">
                            <w:pPr>
                              <w:spacing w:line="240" w:lineRule="auto"/>
                              <w:jc w:val="center"/>
                              <w:rPr>
                                <w:sz w:val="18"/>
                                <w:szCs w:val="18"/>
                                <w:lang w:val="fr-FR"/>
                              </w:rPr>
                            </w:pPr>
                            <w:r w:rsidRPr="008A7FD7">
                              <w:rPr>
                                <w:b/>
                                <w:bCs/>
                                <w:color w:val="000000"/>
                                <w:sz w:val="18"/>
                                <w:szCs w:val="18"/>
                                <w:lang w:val="fr-FR"/>
                              </w:rPr>
                              <w:t xml:space="preserve">Limite des émissions rayonnées par les véhicules </w:t>
                            </w:r>
                            <w:r w:rsidRPr="008A7FD7">
                              <w:rPr>
                                <w:b/>
                                <w:bCs/>
                                <w:color w:val="000000"/>
                                <w:sz w:val="18"/>
                                <w:szCs w:val="18"/>
                                <w:lang w:val="fr-FR"/>
                              </w:rPr>
                              <w:br/>
                              <w:t xml:space="preserve">Limite, aux fins de l’homologation de type, </w:t>
                            </w:r>
                            <w:r w:rsidRPr="008A7FD7">
                              <w:rPr>
                                <w:b/>
                                <w:bCs/>
                                <w:color w:val="000000"/>
                                <w:sz w:val="18"/>
                                <w:szCs w:val="18"/>
                                <w:lang w:val="fr-FR"/>
                              </w:rPr>
                              <w:br/>
                              <w:t>des perturbations en bande étroite − 3 m</w:t>
                            </w:r>
                            <w:r w:rsidRPr="008A7FD7">
                              <w:rPr>
                                <w:b/>
                                <w:bCs/>
                                <w:color w:val="000000"/>
                                <w:sz w:val="18"/>
                                <w:szCs w:val="18"/>
                                <w:lang w:val="fr-FR"/>
                              </w:rPr>
                              <w:br/>
                              <w:t>Détecteur de valeur moyenne − largeur de bande : 120 kHz</w:t>
                            </w:r>
                          </w:p>
                          <w:p w:rsidR="00743B07" w:rsidRPr="008A7FD7" w:rsidRDefault="00743B07" w:rsidP="004342CE">
                            <w:pPr>
                              <w:rPr>
                                <w:sz w:val="18"/>
                                <w:szCs w:val="18"/>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81F78" id="Zone de texte 1379" o:spid="_x0000_s1027" type="#_x0000_t202" style="position:absolute;left:0;text-align:left;margin-left:107.55pt;margin-top:3.45pt;width:256.5pt;height:46.8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" fillcolor="window" stroked="f" strokeweight=".5pt">
                <v:textbox inset="0,0,0,0">
                  <w:txbxContent>
                    <w:p w:rsidR="00743B07" w:rsidRPr="008A7FD7" w:rsidRDefault="00743B07" w:rsidP="004342CE">
                      <w:pPr>
                        <w:spacing w:line="240" w:lineRule="auto"/>
                        <w:jc w:val="center"/>
                        <w:rPr>
                          <w:sz w:val="18"/>
                          <w:szCs w:val="18"/>
                          <w:lang w:val="fr-FR"/>
                        </w:rPr>
                      </w:pPr>
                      <w:r w:rsidRPr="008A7FD7">
                        <w:rPr>
                          <w:b/>
                          <w:bCs/>
                          <w:color w:val="000000"/>
                          <w:sz w:val="18"/>
                          <w:szCs w:val="18"/>
                          <w:lang w:val="fr-FR"/>
                        </w:rPr>
                        <w:t xml:space="preserve">Limite des émissions rayonnées par les véhicules </w:t>
                      </w:r>
                      <w:r w:rsidRPr="008A7FD7">
                        <w:rPr>
                          <w:b/>
                          <w:bCs/>
                          <w:color w:val="000000"/>
                          <w:sz w:val="18"/>
                          <w:szCs w:val="18"/>
                          <w:lang w:val="fr-FR"/>
                        </w:rPr>
                        <w:br/>
                        <w:t xml:space="preserve">Limite, aux fins de l’homologation de type, </w:t>
                      </w:r>
                      <w:r w:rsidRPr="008A7FD7">
                        <w:rPr>
                          <w:b/>
                          <w:bCs/>
                          <w:color w:val="000000"/>
                          <w:sz w:val="18"/>
                          <w:szCs w:val="18"/>
                          <w:lang w:val="fr-FR"/>
                        </w:rPr>
                        <w:br/>
                        <w:t>des perturbations en bande étroite − 3 m</w:t>
                      </w:r>
                      <w:r w:rsidRPr="008A7FD7">
                        <w:rPr>
                          <w:b/>
                          <w:bCs/>
                          <w:color w:val="000000"/>
                          <w:sz w:val="18"/>
                          <w:szCs w:val="18"/>
                          <w:lang w:val="fr-FR"/>
                        </w:rPr>
                        <w:br/>
                        <w:t>Détecteur de valeur moyenne − largeur de bande : 120 kHz</w:t>
                      </w:r>
                    </w:p>
                    <w:p w:rsidR="00743B07" w:rsidRPr="008A7FD7" w:rsidRDefault="00743B07" w:rsidP="004342CE">
                      <w:pPr>
                        <w:rPr>
                          <w:sz w:val="18"/>
                          <w:szCs w:val="18"/>
                          <w:lang w:val="fr-FR"/>
                        </w:rPr>
                      </w:pPr>
                    </w:p>
                  </w:txbxContent>
                </v:textbox>
              </v:shape>
            </w:pict>
          </mc:Fallback>
        </mc:AlternateContent>
      </w:r>
      <w:r w:rsidRPr="0060444D">
        <w:rPr>
          <w:noProof/>
          <w:lang w:eastAsia="fr-CH"/>
        </w:rPr>
        <w:drawing>
          <wp:inline distT="0" distB="0" distL="0" distR="0" wp14:anchorId="1A4CE8A3" wp14:editId="13857030">
            <wp:extent cx="4686300" cy="3045460"/>
            <wp:effectExtent l="0" t="0" r="0" b="2540"/>
            <wp:docPr id="1380" name="Imag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6516" cy="3045600"/>
                    </a:xfrm>
                    <a:prstGeom prst="rect">
                      <a:avLst/>
                    </a:prstGeom>
                    <a:noFill/>
                    <a:ln>
                      <a:noFill/>
                    </a:ln>
                  </pic:spPr>
                </pic:pic>
              </a:graphicData>
            </a:graphic>
          </wp:inline>
        </w:drawing>
      </w:r>
    </w:p>
    <w:p w:rsidR="008A7FD7" w:rsidRDefault="004342CE" w:rsidP="008A7FD7">
      <w:pPr>
        <w:pStyle w:val="SingleTxtG"/>
        <w:spacing w:after="0"/>
      </w:pPr>
      <w:r w:rsidRPr="0060444D">
        <w:t xml:space="preserve">Fréquence en mégahertz </w:t>
      </w:r>
      <w:r w:rsidR="008A7FD7">
        <w:t>−</w:t>
      </w:r>
      <w:r w:rsidRPr="0060444D">
        <w:t xml:space="preserve"> échelle logarithmique</w:t>
      </w:r>
    </w:p>
    <w:p w:rsidR="004342CE" w:rsidRPr="0060444D" w:rsidRDefault="004342CE" w:rsidP="008A7FD7">
      <w:pPr>
        <w:pStyle w:val="SingleTxtG"/>
        <w:spacing w:after="0"/>
      </w:pPr>
      <w:r w:rsidRPr="0060444D">
        <w:t>(Voir le paragraphe 6.3.2.2 du présent Règlement)</w:t>
      </w:r>
    </w:p>
    <w:p w:rsidR="004342CE" w:rsidRPr="0060444D" w:rsidRDefault="008A7FD7" w:rsidP="008A7FD7">
      <w:pPr>
        <w:pStyle w:val="HChG"/>
      </w:pPr>
      <w:r>
        <w:br w:type="page"/>
      </w:r>
      <w:r w:rsidR="004342CE" w:rsidRPr="0060444D">
        <w:lastRenderedPageBreak/>
        <w:t>Appendice 6</w:t>
      </w:r>
    </w:p>
    <w:p w:rsidR="004342CE" w:rsidRPr="0060444D" w:rsidRDefault="004342CE" w:rsidP="008A7FD7">
      <w:pPr>
        <w:pStyle w:val="HChG"/>
      </w:pPr>
      <w:r w:rsidRPr="0060444D">
        <w:tab/>
      </w:r>
      <w:r w:rsidRPr="0060444D">
        <w:tab/>
        <w:t xml:space="preserve">Limites de référence des perturbations électromagnétiques </w:t>
      </w:r>
      <w:r w:rsidRPr="0060444D">
        <w:br/>
        <w:t>en bande large rayonnées par les sous-ensembles électriques/électroniques</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470"/>
        <w:gridCol w:w="2466"/>
        <w:gridCol w:w="2435"/>
      </w:tblGrid>
      <w:tr w:rsidR="004342CE" w:rsidRPr="008A7FD7" w:rsidTr="008A7FD7">
        <w:trPr>
          <w:tblHeader/>
        </w:trPr>
        <w:tc>
          <w:tcPr>
            <w:tcW w:w="7533" w:type="dxa"/>
            <w:gridSpan w:val="3"/>
            <w:tcBorders>
              <w:bottom w:val="single" w:sz="12" w:space="0" w:color="auto"/>
            </w:tcBorders>
            <w:shd w:val="clear" w:color="auto" w:fill="auto"/>
            <w:vAlign w:val="bottom"/>
          </w:tcPr>
          <w:p w:rsidR="004342CE" w:rsidRPr="008A7FD7" w:rsidRDefault="004342CE" w:rsidP="008A7FD7">
            <w:pPr>
              <w:spacing w:before="80" w:after="80" w:line="200" w:lineRule="exact"/>
              <w:rPr>
                <w:i/>
                <w:sz w:val="16"/>
                <w:szCs w:val="16"/>
              </w:rPr>
            </w:pPr>
            <w:r w:rsidRPr="008A7FD7">
              <w:rPr>
                <w:bCs/>
                <w:i/>
                <w:sz w:val="16"/>
                <w:szCs w:val="16"/>
              </w:rPr>
              <w:t>Limite E (dBµV/m) à la fréquence F (MHz)</w:t>
            </w:r>
          </w:p>
        </w:tc>
      </w:tr>
      <w:tr w:rsidR="004342CE" w:rsidRPr="008A7FD7" w:rsidTr="008A7FD7">
        <w:tc>
          <w:tcPr>
            <w:tcW w:w="2525" w:type="dxa"/>
            <w:tcBorders>
              <w:top w:val="single" w:sz="12" w:space="0" w:color="auto"/>
              <w:bottom w:val="single" w:sz="4" w:space="0" w:color="auto"/>
            </w:tcBorders>
            <w:shd w:val="clear" w:color="auto" w:fill="auto"/>
            <w:vAlign w:val="bottom"/>
          </w:tcPr>
          <w:p w:rsidR="004342CE" w:rsidRPr="008A7FD7" w:rsidRDefault="004342CE" w:rsidP="008A7FD7">
            <w:pPr>
              <w:spacing w:before="40" w:after="40" w:line="220" w:lineRule="atLeast"/>
              <w:rPr>
                <w:sz w:val="18"/>
                <w:szCs w:val="18"/>
              </w:rPr>
            </w:pPr>
            <w:r w:rsidRPr="008A7FD7">
              <w:rPr>
                <w:bCs/>
                <w:sz w:val="18"/>
                <w:szCs w:val="18"/>
              </w:rPr>
              <w:t>30-75 MHz</w:t>
            </w:r>
          </w:p>
        </w:tc>
        <w:tc>
          <w:tcPr>
            <w:tcW w:w="2520" w:type="dxa"/>
            <w:tcBorders>
              <w:top w:val="single" w:sz="12" w:space="0" w:color="auto"/>
              <w:bottom w:val="single" w:sz="4" w:space="0" w:color="auto"/>
            </w:tcBorders>
            <w:shd w:val="clear" w:color="auto" w:fill="auto"/>
            <w:vAlign w:val="bottom"/>
          </w:tcPr>
          <w:p w:rsidR="004342CE" w:rsidRPr="008A7FD7" w:rsidRDefault="004342CE" w:rsidP="008A7FD7">
            <w:pPr>
              <w:spacing w:before="40" w:after="40" w:line="220" w:lineRule="atLeast"/>
              <w:rPr>
                <w:sz w:val="18"/>
                <w:szCs w:val="18"/>
              </w:rPr>
            </w:pPr>
            <w:r w:rsidRPr="008A7FD7">
              <w:rPr>
                <w:bCs/>
                <w:sz w:val="18"/>
                <w:szCs w:val="18"/>
              </w:rPr>
              <w:t>75-400 MHz</w:t>
            </w:r>
          </w:p>
        </w:tc>
        <w:tc>
          <w:tcPr>
            <w:tcW w:w="2488" w:type="dxa"/>
            <w:tcBorders>
              <w:top w:val="single" w:sz="12" w:space="0" w:color="auto"/>
              <w:bottom w:val="single" w:sz="4" w:space="0" w:color="auto"/>
            </w:tcBorders>
            <w:shd w:val="clear" w:color="auto" w:fill="auto"/>
            <w:vAlign w:val="bottom"/>
          </w:tcPr>
          <w:p w:rsidR="004342CE" w:rsidRPr="008A7FD7" w:rsidRDefault="004342CE" w:rsidP="008A7FD7">
            <w:pPr>
              <w:spacing w:before="40" w:after="40" w:line="220" w:lineRule="atLeast"/>
              <w:rPr>
                <w:sz w:val="18"/>
                <w:szCs w:val="18"/>
              </w:rPr>
            </w:pPr>
            <w:r w:rsidRPr="008A7FD7">
              <w:rPr>
                <w:bCs/>
                <w:sz w:val="18"/>
                <w:szCs w:val="18"/>
              </w:rPr>
              <w:t>400-1 000 MHz</w:t>
            </w:r>
          </w:p>
        </w:tc>
      </w:tr>
      <w:tr w:rsidR="004342CE" w:rsidRPr="008A7FD7" w:rsidTr="008A7FD7">
        <w:tc>
          <w:tcPr>
            <w:tcW w:w="2525" w:type="dxa"/>
            <w:tcBorders>
              <w:bottom w:val="single" w:sz="12" w:space="0" w:color="auto"/>
            </w:tcBorders>
            <w:shd w:val="clear" w:color="auto" w:fill="auto"/>
            <w:vAlign w:val="bottom"/>
          </w:tcPr>
          <w:p w:rsidR="004342CE" w:rsidRPr="008A7FD7" w:rsidRDefault="004342CE" w:rsidP="008A7FD7">
            <w:pPr>
              <w:spacing w:before="40" w:after="40" w:line="220" w:lineRule="atLeast"/>
              <w:rPr>
                <w:sz w:val="18"/>
                <w:szCs w:val="18"/>
              </w:rPr>
            </w:pPr>
            <w:r w:rsidRPr="008A7FD7">
              <w:rPr>
                <w:bCs/>
                <w:sz w:val="18"/>
                <w:szCs w:val="18"/>
              </w:rPr>
              <w:t>E = 62 - 25,13 log (F/30)</w:t>
            </w:r>
          </w:p>
        </w:tc>
        <w:tc>
          <w:tcPr>
            <w:tcW w:w="2520" w:type="dxa"/>
            <w:tcBorders>
              <w:bottom w:val="single" w:sz="12" w:space="0" w:color="auto"/>
            </w:tcBorders>
            <w:shd w:val="clear" w:color="auto" w:fill="auto"/>
            <w:vAlign w:val="bottom"/>
          </w:tcPr>
          <w:p w:rsidR="004342CE" w:rsidRPr="008A7FD7" w:rsidRDefault="004342CE" w:rsidP="008A7FD7">
            <w:pPr>
              <w:spacing w:before="40" w:after="40" w:line="220" w:lineRule="atLeast"/>
              <w:rPr>
                <w:sz w:val="18"/>
                <w:szCs w:val="18"/>
              </w:rPr>
            </w:pPr>
            <w:r w:rsidRPr="008A7FD7">
              <w:rPr>
                <w:bCs/>
                <w:sz w:val="18"/>
                <w:szCs w:val="18"/>
              </w:rPr>
              <w:t>E = 52 + 15,13 log (F/75)</w:t>
            </w:r>
          </w:p>
        </w:tc>
        <w:tc>
          <w:tcPr>
            <w:tcW w:w="2488" w:type="dxa"/>
            <w:tcBorders>
              <w:bottom w:val="single" w:sz="12" w:space="0" w:color="auto"/>
            </w:tcBorders>
            <w:shd w:val="clear" w:color="auto" w:fill="auto"/>
            <w:vAlign w:val="bottom"/>
          </w:tcPr>
          <w:p w:rsidR="004342CE" w:rsidRPr="008A7FD7" w:rsidRDefault="004342CE" w:rsidP="008A7FD7">
            <w:pPr>
              <w:spacing w:before="40" w:after="40" w:line="220" w:lineRule="atLeast"/>
              <w:rPr>
                <w:sz w:val="18"/>
                <w:szCs w:val="18"/>
              </w:rPr>
            </w:pPr>
            <w:r w:rsidRPr="008A7FD7">
              <w:rPr>
                <w:bCs/>
                <w:sz w:val="18"/>
                <w:szCs w:val="18"/>
              </w:rPr>
              <w:t>E = 63</w:t>
            </w:r>
          </w:p>
        </w:tc>
      </w:tr>
    </w:tbl>
    <w:p w:rsidR="004342CE" w:rsidRPr="0060444D" w:rsidRDefault="004342CE" w:rsidP="008A7FD7"/>
    <w:bookmarkStart w:id="2" w:name="_MON_1254118515"/>
    <w:bookmarkEnd w:id="2"/>
    <w:p w:rsidR="004342CE" w:rsidRPr="0060444D" w:rsidRDefault="00237FB4" w:rsidP="008A7FD7">
      <w:pPr>
        <w:spacing w:after="120"/>
        <w:ind w:left="1077"/>
      </w:pPr>
      <w:r w:rsidRPr="0060444D">
        <w:rPr>
          <w:noProof/>
        </w:rPr>
        <w:object w:dxaOrig="8830" w:dyaOrig="59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69pt;height:235.5pt" o:ole="" o:bordertopcolor="this" o:borderleftcolor="this" o:borderbottomcolor="this" o:borderrightcolor="this">
            <v:imagedata r:id="rId14" o:title="" croptop="3775f" cropbottom="2965f" cropleft="1322f" cropright="1084f"/>
            <w10:bordertop type="single" width="4"/>
            <w10:borderleft type="single" width="4"/>
            <w10:borderbottom type="single" width="4"/>
            <w10:borderright type="single" width="4"/>
          </v:shape>
          <o:OLEObject Type="Embed" ProgID="Word.Picture.8" ShapeID="_x0000_i1025" DrawAspect="Content" ObjectID="_1613569618" r:id="rId15"/>
        </w:object>
      </w:r>
    </w:p>
    <w:p w:rsidR="008A7FD7" w:rsidRDefault="004342CE" w:rsidP="008A7FD7">
      <w:pPr>
        <w:pStyle w:val="SingleTxtG"/>
        <w:spacing w:after="0"/>
      </w:pPr>
      <w:r w:rsidRPr="0060444D">
        <w:t xml:space="preserve">Fréquence en mégahertz </w:t>
      </w:r>
      <w:r w:rsidR="008A7FD7">
        <w:t>−</w:t>
      </w:r>
      <w:r w:rsidRPr="0060444D">
        <w:t xml:space="preserve"> échelle logarithmique</w:t>
      </w:r>
    </w:p>
    <w:p w:rsidR="004342CE" w:rsidRPr="0060444D" w:rsidRDefault="004342CE" w:rsidP="008A7FD7">
      <w:pPr>
        <w:pStyle w:val="SingleTxtG"/>
        <w:spacing w:after="0"/>
      </w:pPr>
      <w:r w:rsidRPr="0060444D">
        <w:t>(Voir les paragraphes 6.5.2.1 et 7.10.2.1 du présent Règlement)</w:t>
      </w:r>
    </w:p>
    <w:p w:rsidR="004342CE" w:rsidRPr="0060444D" w:rsidRDefault="008A7FD7" w:rsidP="008A7FD7">
      <w:pPr>
        <w:pStyle w:val="HChG"/>
      </w:pPr>
      <w:r>
        <w:br w:type="page"/>
      </w:r>
      <w:r w:rsidR="004342CE" w:rsidRPr="0060444D">
        <w:lastRenderedPageBreak/>
        <w:t>Appendice 7</w:t>
      </w:r>
    </w:p>
    <w:p w:rsidR="004342CE" w:rsidRPr="0060444D" w:rsidRDefault="004342CE" w:rsidP="00011D39">
      <w:pPr>
        <w:pStyle w:val="HChG"/>
      </w:pPr>
      <w:r w:rsidRPr="0060444D">
        <w:tab/>
      </w:r>
      <w:r w:rsidRPr="0060444D">
        <w:tab/>
        <w:t>Sous-ensembles électriques/électroniques</w:t>
      </w:r>
    </w:p>
    <w:p w:rsidR="004342CE" w:rsidRPr="0060444D" w:rsidRDefault="004342CE" w:rsidP="008A7FD7">
      <w:pPr>
        <w:pStyle w:val="H23G"/>
      </w:pPr>
      <w:r w:rsidRPr="0060444D">
        <w:tab/>
      </w:r>
      <w:r w:rsidRPr="0060444D">
        <w:tab/>
        <w:t>Limites des perturbations électromagnétiques en bande étroite</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470"/>
        <w:gridCol w:w="2466"/>
        <w:gridCol w:w="2435"/>
      </w:tblGrid>
      <w:tr w:rsidR="004342CE" w:rsidRPr="008A7FD7" w:rsidTr="00011D39">
        <w:trPr>
          <w:tblHeader/>
        </w:trPr>
        <w:tc>
          <w:tcPr>
            <w:tcW w:w="7533" w:type="dxa"/>
            <w:gridSpan w:val="3"/>
            <w:tcBorders>
              <w:bottom w:val="single" w:sz="12" w:space="0" w:color="auto"/>
            </w:tcBorders>
            <w:shd w:val="clear" w:color="auto" w:fill="auto"/>
            <w:vAlign w:val="bottom"/>
          </w:tcPr>
          <w:p w:rsidR="004342CE" w:rsidRPr="008A7FD7" w:rsidRDefault="004342CE" w:rsidP="008A7FD7">
            <w:pPr>
              <w:spacing w:before="80" w:after="80" w:line="200" w:lineRule="exact"/>
              <w:rPr>
                <w:i/>
                <w:sz w:val="16"/>
                <w:szCs w:val="16"/>
              </w:rPr>
            </w:pPr>
            <w:r w:rsidRPr="008A7FD7">
              <w:rPr>
                <w:bCs/>
                <w:i/>
                <w:sz w:val="16"/>
                <w:szCs w:val="16"/>
              </w:rPr>
              <w:t>Limite E (dBµV/m) à la fréquence F (MHz)</w:t>
            </w:r>
          </w:p>
        </w:tc>
      </w:tr>
      <w:tr w:rsidR="004342CE" w:rsidRPr="008A7FD7" w:rsidTr="00011D39">
        <w:tc>
          <w:tcPr>
            <w:tcW w:w="2525" w:type="dxa"/>
            <w:tcBorders>
              <w:top w:val="single" w:sz="12" w:space="0" w:color="auto"/>
              <w:bottom w:val="single" w:sz="4" w:space="0" w:color="auto"/>
            </w:tcBorders>
            <w:shd w:val="clear" w:color="auto" w:fill="auto"/>
            <w:vAlign w:val="bottom"/>
          </w:tcPr>
          <w:p w:rsidR="004342CE" w:rsidRPr="008A7FD7" w:rsidRDefault="004342CE" w:rsidP="008A7FD7">
            <w:pPr>
              <w:spacing w:before="40" w:after="40" w:line="220" w:lineRule="atLeast"/>
              <w:rPr>
                <w:sz w:val="18"/>
                <w:szCs w:val="18"/>
              </w:rPr>
            </w:pPr>
            <w:r w:rsidRPr="008A7FD7">
              <w:rPr>
                <w:bCs/>
                <w:sz w:val="18"/>
                <w:szCs w:val="18"/>
              </w:rPr>
              <w:t>30-75 MHz</w:t>
            </w:r>
          </w:p>
        </w:tc>
        <w:tc>
          <w:tcPr>
            <w:tcW w:w="2520" w:type="dxa"/>
            <w:tcBorders>
              <w:top w:val="single" w:sz="12" w:space="0" w:color="auto"/>
              <w:bottom w:val="single" w:sz="4" w:space="0" w:color="auto"/>
            </w:tcBorders>
            <w:shd w:val="clear" w:color="auto" w:fill="auto"/>
            <w:vAlign w:val="bottom"/>
          </w:tcPr>
          <w:p w:rsidR="004342CE" w:rsidRPr="008A7FD7" w:rsidRDefault="004342CE" w:rsidP="008A7FD7">
            <w:pPr>
              <w:spacing w:before="40" w:after="40" w:line="220" w:lineRule="atLeast"/>
              <w:rPr>
                <w:sz w:val="18"/>
                <w:szCs w:val="18"/>
              </w:rPr>
            </w:pPr>
            <w:r w:rsidRPr="008A7FD7">
              <w:rPr>
                <w:bCs/>
                <w:sz w:val="18"/>
                <w:szCs w:val="18"/>
              </w:rPr>
              <w:t>75-400 MHz</w:t>
            </w:r>
          </w:p>
        </w:tc>
        <w:tc>
          <w:tcPr>
            <w:tcW w:w="2488" w:type="dxa"/>
            <w:tcBorders>
              <w:top w:val="single" w:sz="12" w:space="0" w:color="auto"/>
              <w:bottom w:val="single" w:sz="4" w:space="0" w:color="auto"/>
            </w:tcBorders>
            <w:shd w:val="clear" w:color="auto" w:fill="auto"/>
            <w:vAlign w:val="bottom"/>
          </w:tcPr>
          <w:p w:rsidR="004342CE" w:rsidRPr="008A7FD7" w:rsidRDefault="004342CE" w:rsidP="008A7FD7">
            <w:pPr>
              <w:spacing w:before="40" w:after="40" w:line="220" w:lineRule="atLeast"/>
              <w:rPr>
                <w:sz w:val="18"/>
                <w:szCs w:val="18"/>
              </w:rPr>
            </w:pPr>
            <w:r w:rsidRPr="008A7FD7">
              <w:rPr>
                <w:bCs/>
                <w:sz w:val="18"/>
                <w:szCs w:val="18"/>
              </w:rPr>
              <w:t>400-1 000 MHz</w:t>
            </w:r>
          </w:p>
        </w:tc>
      </w:tr>
      <w:tr w:rsidR="004342CE" w:rsidRPr="008A7FD7" w:rsidTr="00011D39">
        <w:tc>
          <w:tcPr>
            <w:tcW w:w="2525" w:type="dxa"/>
            <w:tcBorders>
              <w:bottom w:val="single" w:sz="12" w:space="0" w:color="auto"/>
            </w:tcBorders>
            <w:shd w:val="clear" w:color="auto" w:fill="auto"/>
            <w:vAlign w:val="bottom"/>
          </w:tcPr>
          <w:p w:rsidR="004342CE" w:rsidRPr="008A7FD7" w:rsidRDefault="004342CE" w:rsidP="008A7FD7">
            <w:pPr>
              <w:spacing w:before="40" w:after="40" w:line="220" w:lineRule="atLeast"/>
              <w:rPr>
                <w:sz w:val="18"/>
                <w:szCs w:val="18"/>
              </w:rPr>
            </w:pPr>
            <w:r w:rsidRPr="008A7FD7">
              <w:rPr>
                <w:bCs/>
                <w:sz w:val="18"/>
                <w:szCs w:val="18"/>
              </w:rPr>
              <w:t>E = 52 - 25,13 log (F/30)</w:t>
            </w:r>
          </w:p>
        </w:tc>
        <w:tc>
          <w:tcPr>
            <w:tcW w:w="2520" w:type="dxa"/>
            <w:tcBorders>
              <w:bottom w:val="single" w:sz="12" w:space="0" w:color="auto"/>
            </w:tcBorders>
            <w:shd w:val="clear" w:color="auto" w:fill="auto"/>
            <w:vAlign w:val="bottom"/>
          </w:tcPr>
          <w:p w:rsidR="004342CE" w:rsidRPr="008A7FD7" w:rsidRDefault="004342CE" w:rsidP="008A7FD7">
            <w:pPr>
              <w:spacing w:before="40" w:after="40" w:line="220" w:lineRule="atLeast"/>
              <w:rPr>
                <w:sz w:val="18"/>
                <w:szCs w:val="18"/>
              </w:rPr>
            </w:pPr>
            <w:r w:rsidRPr="008A7FD7">
              <w:rPr>
                <w:bCs/>
                <w:sz w:val="18"/>
                <w:szCs w:val="18"/>
              </w:rPr>
              <w:t>E = 42 + 15,13 log (F/75)</w:t>
            </w:r>
          </w:p>
        </w:tc>
        <w:tc>
          <w:tcPr>
            <w:tcW w:w="2488" w:type="dxa"/>
            <w:tcBorders>
              <w:bottom w:val="single" w:sz="12" w:space="0" w:color="auto"/>
            </w:tcBorders>
            <w:shd w:val="clear" w:color="auto" w:fill="auto"/>
            <w:vAlign w:val="bottom"/>
          </w:tcPr>
          <w:p w:rsidR="004342CE" w:rsidRPr="008A7FD7" w:rsidRDefault="004342CE" w:rsidP="008A7FD7">
            <w:pPr>
              <w:spacing w:before="40" w:after="40" w:line="220" w:lineRule="atLeast"/>
              <w:rPr>
                <w:sz w:val="18"/>
                <w:szCs w:val="18"/>
              </w:rPr>
            </w:pPr>
            <w:r w:rsidRPr="008A7FD7">
              <w:rPr>
                <w:bCs/>
                <w:sz w:val="18"/>
                <w:szCs w:val="18"/>
              </w:rPr>
              <w:t>E = 53</w:t>
            </w:r>
          </w:p>
        </w:tc>
      </w:tr>
    </w:tbl>
    <w:p w:rsidR="004342CE" w:rsidRPr="0060444D" w:rsidRDefault="004342CE" w:rsidP="00011D39"/>
    <w:bookmarkStart w:id="3" w:name="_MON_1254119151"/>
    <w:bookmarkEnd w:id="3"/>
    <w:p w:rsidR="004342CE" w:rsidRPr="0060444D" w:rsidRDefault="00237FB4" w:rsidP="00011D39">
      <w:pPr>
        <w:spacing w:after="120"/>
        <w:ind w:left="1077"/>
      </w:pPr>
      <w:r w:rsidRPr="0060444D">
        <w:rPr>
          <w:noProof/>
        </w:rPr>
        <w:object w:dxaOrig="8830" w:dyaOrig="5644">
          <v:shape id="_x0000_i1026" type="#_x0000_t75" alt="" style="width:369pt;height:234.75pt" o:ole="" o:bordertopcolor="this" o:borderleftcolor="this" o:borderbottomcolor="this" o:borderrightcolor="this">
            <v:imagedata r:id="rId16" o:title="" croptop="1706f" cropbottom="662f" cropleft="839f" cropright="787f"/>
            <w10:bordertop type="single" width="4"/>
            <w10:borderleft type="single" width="4"/>
            <w10:borderbottom type="single" width="4"/>
            <w10:borderright type="single" width="4"/>
          </v:shape>
          <o:OLEObject Type="Embed" ProgID="Word.Picture.8" ShapeID="_x0000_i1026" DrawAspect="Content" ObjectID="_1613569619" r:id="rId17"/>
        </w:object>
      </w:r>
    </w:p>
    <w:p w:rsidR="00011D39" w:rsidRDefault="004342CE" w:rsidP="00011D39">
      <w:pPr>
        <w:pStyle w:val="SingleTxtG"/>
        <w:spacing w:after="0"/>
        <w:rPr>
          <w:bCs/>
        </w:rPr>
      </w:pPr>
      <w:r w:rsidRPr="0060444D">
        <w:rPr>
          <w:bCs/>
        </w:rPr>
        <w:t xml:space="preserve">Fréquence en mégahertz </w:t>
      </w:r>
      <w:r w:rsidR="00011D39">
        <w:rPr>
          <w:bCs/>
        </w:rPr>
        <w:t>−</w:t>
      </w:r>
      <w:r w:rsidRPr="0060444D">
        <w:rPr>
          <w:bCs/>
        </w:rPr>
        <w:t xml:space="preserve"> échelle logarithmique</w:t>
      </w:r>
    </w:p>
    <w:p w:rsidR="004342CE" w:rsidRPr="0060444D" w:rsidRDefault="004342CE" w:rsidP="00011D39">
      <w:pPr>
        <w:pStyle w:val="SingleTxtG"/>
        <w:spacing w:after="0"/>
        <w:rPr>
          <w:bCs/>
        </w:rPr>
      </w:pPr>
      <w:r w:rsidRPr="0060444D">
        <w:rPr>
          <w:bCs/>
        </w:rPr>
        <w:t>(Voir le paragraphe 6.6.2.1 du présent Règlement)</w:t>
      </w:r>
    </w:p>
    <w:p w:rsidR="004342CE" w:rsidRPr="0060444D" w:rsidRDefault="00011D39" w:rsidP="00B832F8">
      <w:pPr>
        <w:pStyle w:val="HChG"/>
      </w:pPr>
      <w:r>
        <w:rPr>
          <w:bCs/>
        </w:rPr>
        <w:br w:type="page"/>
      </w:r>
      <w:r w:rsidR="004342CE" w:rsidRPr="0060444D">
        <w:lastRenderedPageBreak/>
        <w:t>Appendice 8</w:t>
      </w:r>
    </w:p>
    <w:p w:rsidR="004342CE" w:rsidRPr="0060444D" w:rsidRDefault="00B832F8" w:rsidP="00B832F8">
      <w:pPr>
        <w:pStyle w:val="HChG"/>
      </w:pPr>
      <w:r>
        <w:tab/>
      </w:r>
      <w:r>
        <w:tab/>
      </w:r>
      <w:r w:rsidR="004342CE" w:rsidRPr="0060444D">
        <w:t xml:space="preserve">Réseaux fictifs, réseaux fictifs haute tension, réseaux recharge courant continu, réseaux fictifs secteur </w:t>
      </w:r>
      <w:r>
        <w:br/>
      </w:r>
      <w:r w:rsidR="004342CE" w:rsidRPr="0060444D">
        <w:t xml:space="preserve">et réseaux fictifs asymétriques </w:t>
      </w:r>
    </w:p>
    <w:p w:rsidR="004342CE" w:rsidRPr="0060444D" w:rsidRDefault="004342CE" w:rsidP="00B832F8">
      <w:pPr>
        <w:pStyle w:val="SingleTxtG"/>
        <w:keepNext/>
        <w:ind w:firstLine="567"/>
      </w:pPr>
      <w:r w:rsidRPr="0060444D">
        <w:t>Le présent appendice définit les réseaux fictifs utilisés pour les véhicules en mode recharge</w:t>
      </w:r>
      <w:r w:rsidR="00B832F8">
        <w:t> </w:t>
      </w:r>
      <w:r w:rsidRPr="0060444D">
        <w:t>:</w:t>
      </w:r>
    </w:p>
    <w:p w:rsidR="004342CE" w:rsidRPr="0060444D" w:rsidRDefault="00B832F8" w:rsidP="00B832F8">
      <w:pPr>
        <w:pStyle w:val="SingleTxtG"/>
        <w:ind w:left="2268" w:hanging="567"/>
      </w:pPr>
      <w:r>
        <w:rPr>
          <w:lang w:eastAsia="ru-RU"/>
        </w:rPr>
        <w:t>–</w:t>
      </w:r>
      <w:r>
        <w:rPr>
          <w:lang w:eastAsia="ru-RU"/>
        </w:rPr>
        <w:tab/>
      </w:r>
      <w:r w:rsidR="004342CE" w:rsidRPr="0060444D">
        <w:t>Réseaux fictifs</w:t>
      </w:r>
      <w:r>
        <w:t> </w:t>
      </w:r>
      <w:r w:rsidR="004342CE" w:rsidRPr="0060444D">
        <w:t>: réseaux utilisés pour l’alimentation basse tension</w:t>
      </w:r>
      <w:r>
        <w:t> </w:t>
      </w:r>
      <w:r w:rsidR="004342CE" w:rsidRPr="0060444D">
        <w:t>;</w:t>
      </w:r>
    </w:p>
    <w:p w:rsidR="004342CE" w:rsidRPr="0060444D" w:rsidRDefault="00B832F8" w:rsidP="00B832F8">
      <w:pPr>
        <w:pStyle w:val="SingleTxtG"/>
        <w:ind w:left="2268" w:hanging="567"/>
      </w:pPr>
      <w:r>
        <w:rPr>
          <w:lang w:eastAsia="ru-RU"/>
        </w:rPr>
        <w:t>–</w:t>
      </w:r>
      <w:r w:rsidR="004342CE" w:rsidRPr="0060444D">
        <w:tab/>
        <w:t>Réseaux fictifs haute tension</w:t>
      </w:r>
      <w:r>
        <w:t> </w:t>
      </w:r>
      <w:r w:rsidR="004342CE" w:rsidRPr="0060444D">
        <w:t>: réseaux utilisés pour l’alimentation en courant continu</w:t>
      </w:r>
      <w:r>
        <w:t> </w:t>
      </w:r>
      <w:r w:rsidR="004342CE" w:rsidRPr="0060444D">
        <w:t>;</w:t>
      </w:r>
    </w:p>
    <w:p w:rsidR="004342CE" w:rsidRPr="0060444D" w:rsidRDefault="00B832F8" w:rsidP="00B832F8">
      <w:pPr>
        <w:pStyle w:val="SingleTxtG"/>
        <w:ind w:left="2268" w:hanging="567"/>
      </w:pPr>
      <w:r>
        <w:rPr>
          <w:lang w:eastAsia="ru-RU"/>
        </w:rPr>
        <w:t>–</w:t>
      </w:r>
      <w:r w:rsidR="004342CE" w:rsidRPr="0060444D">
        <w:tab/>
        <w:t>Réseaux fictifs courant continu</w:t>
      </w:r>
      <w:r>
        <w:t> </w:t>
      </w:r>
      <w:r w:rsidR="004342CE" w:rsidRPr="0060444D">
        <w:t>: réseaux utilisés pour l’alimentation en courant continu</w:t>
      </w:r>
      <w:r>
        <w:t> </w:t>
      </w:r>
      <w:r w:rsidR="004342CE" w:rsidRPr="0060444D">
        <w:t xml:space="preserve">; </w:t>
      </w:r>
    </w:p>
    <w:p w:rsidR="004342CE" w:rsidRPr="0060444D" w:rsidRDefault="00B832F8" w:rsidP="00B832F8">
      <w:pPr>
        <w:pStyle w:val="SingleTxtG"/>
        <w:ind w:left="2268" w:hanging="567"/>
      </w:pPr>
      <w:r>
        <w:rPr>
          <w:lang w:eastAsia="ru-RU"/>
        </w:rPr>
        <w:t>–</w:t>
      </w:r>
      <w:r w:rsidR="004342CE" w:rsidRPr="0060444D">
        <w:tab/>
        <w:t>Réseaux fictifs secteur</w:t>
      </w:r>
      <w:r>
        <w:t> </w:t>
      </w:r>
      <w:r w:rsidR="004342CE" w:rsidRPr="0060444D">
        <w:t>: réseaux utilisés pour l’alimentation en courant alternatif (secteur)</w:t>
      </w:r>
      <w:r>
        <w:t> </w:t>
      </w:r>
      <w:r w:rsidR="004342CE" w:rsidRPr="0060444D">
        <w:t>;</w:t>
      </w:r>
    </w:p>
    <w:p w:rsidR="004342CE" w:rsidRPr="0060444D" w:rsidRDefault="00B832F8" w:rsidP="00B832F8">
      <w:pPr>
        <w:pStyle w:val="SingleTxtG"/>
        <w:ind w:left="2268" w:hanging="567"/>
      </w:pPr>
      <w:r>
        <w:rPr>
          <w:lang w:eastAsia="ru-RU"/>
        </w:rPr>
        <w:t>–</w:t>
      </w:r>
      <w:r w:rsidR="004342CE" w:rsidRPr="0060444D">
        <w:tab/>
        <w:t>Réseaux fictifs asymétriques</w:t>
      </w:r>
      <w:r>
        <w:t> </w:t>
      </w:r>
      <w:r w:rsidR="004342CE" w:rsidRPr="0060444D">
        <w:t>: réseaux utilisés sur les lignes pour prises signal et/ou commande et/ou sur les lignes pour prises réseau câblé.</w:t>
      </w:r>
    </w:p>
    <w:p w:rsidR="004342CE" w:rsidRPr="0060444D" w:rsidRDefault="004342CE" w:rsidP="00B832F8">
      <w:pPr>
        <w:pStyle w:val="H1G"/>
      </w:pPr>
      <w:r w:rsidRPr="0060444D">
        <w:tab/>
      </w:r>
      <w:r w:rsidRPr="0060444D">
        <w:tab/>
        <w:t>1.</w:t>
      </w:r>
      <w:r w:rsidRPr="0060444D">
        <w:tab/>
        <w:t>Réseaux fictifs</w:t>
      </w:r>
    </w:p>
    <w:p w:rsidR="004342CE" w:rsidRPr="0060444D" w:rsidRDefault="004342CE" w:rsidP="00B832F8">
      <w:pPr>
        <w:pStyle w:val="SingleTxtG"/>
        <w:ind w:firstLine="567"/>
      </w:pPr>
      <w:r w:rsidRPr="0060444D">
        <w:t>Pour les SEEE basse tension on utilise un réseau fictif de 5</w:t>
      </w:r>
      <w:r w:rsidR="00B832F8">
        <w:t> </w:t>
      </w:r>
      <w:r w:rsidRPr="0060444D">
        <w:t>µH/50</w:t>
      </w:r>
      <w:r w:rsidR="00B832F8">
        <w:t> </w:t>
      </w:r>
      <w:r w:rsidRPr="0060444D">
        <w:t xml:space="preserve">Ω tel que défini à la figure 1. </w:t>
      </w:r>
    </w:p>
    <w:p w:rsidR="004342CE" w:rsidRPr="0060444D" w:rsidRDefault="004342CE" w:rsidP="00B832F8">
      <w:pPr>
        <w:pStyle w:val="SingleTxtG"/>
        <w:ind w:firstLine="567"/>
      </w:pPr>
      <w:r w:rsidRPr="0060444D">
        <w:t>Le ou les réseaux fictifs sont montés directement sur le plan de masse auquel leur mise à la terre doit être raccordée.</w:t>
      </w:r>
    </w:p>
    <w:p w:rsidR="004342CE" w:rsidRPr="0060444D" w:rsidRDefault="004342CE" w:rsidP="00B832F8">
      <w:pPr>
        <w:pStyle w:val="SingleTxtG"/>
        <w:ind w:firstLine="567"/>
      </w:pPr>
      <w:r w:rsidRPr="0060444D">
        <w:t>Les prises mesures des réseaux fictifs doivent être fermées sur une charge de 50</w:t>
      </w:r>
      <w:r w:rsidR="00B832F8">
        <w:t> </w:t>
      </w:r>
      <w:r w:rsidRPr="0060444D">
        <w:t>Ω.</w:t>
      </w:r>
    </w:p>
    <w:p w:rsidR="004342CE" w:rsidRPr="0060444D" w:rsidRDefault="004342CE" w:rsidP="00B832F8">
      <w:pPr>
        <w:pStyle w:val="SingleTxtG"/>
        <w:ind w:firstLine="567"/>
      </w:pPr>
      <w:r w:rsidRPr="0060444D">
        <w:t xml:space="preserve">L’impédance ZPB du réseau fictif (tolérance </w:t>
      </w:r>
      <w:r w:rsidR="00B832F8" w:rsidRPr="0067144A">
        <w:sym w:font="Symbol" w:char="F0B1"/>
      </w:r>
      <w:r w:rsidRPr="0060444D">
        <w:t>20</w:t>
      </w:r>
      <w:r w:rsidR="00B832F8">
        <w:t> </w:t>
      </w:r>
      <w:r w:rsidRPr="0060444D">
        <w:t>%) dans la gamme de fréquences de mesure comprise entre 0,1 et 100</w:t>
      </w:r>
      <w:r w:rsidR="00B832F8">
        <w:t> </w:t>
      </w:r>
      <w:r w:rsidRPr="0060444D">
        <w:t>MHz est indiquée à la figure</w:t>
      </w:r>
      <w:r w:rsidR="00B832F8">
        <w:t> </w:t>
      </w:r>
      <w:r w:rsidRPr="0060444D">
        <w:t>2. Elle est mesurée entre les terminaux P et B (de la figure</w:t>
      </w:r>
      <w:r w:rsidR="00B832F8">
        <w:t> </w:t>
      </w:r>
      <w:r w:rsidRPr="0060444D">
        <w:t>1) avec une charge de 50</w:t>
      </w:r>
      <w:r w:rsidR="00B832F8">
        <w:t> </w:t>
      </w:r>
      <w:r w:rsidRPr="0060444D">
        <w:t>Ω appliquée à la prise mesures, les terminaux A et B (de la figure</w:t>
      </w:r>
      <w:r w:rsidR="00B832F8">
        <w:t> </w:t>
      </w:r>
      <w:r w:rsidRPr="0060444D">
        <w:t>1) étant en court-circuit.</w:t>
      </w:r>
    </w:p>
    <w:p w:rsidR="00B832F8" w:rsidRDefault="004342CE" w:rsidP="00B832F8">
      <w:pPr>
        <w:pStyle w:val="Heading1"/>
      </w:pPr>
      <w:r w:rsidRPr="0060444D">
        <w:t>Figure 1</w:t>
      </w:r>
    </w:p>
    <w:p w:rsidR="004342CE" w:rsidRPr="0060444D" w:rsidRDefault="004342CE" w:rsidP="00B832F8">
      <w:pPr>
        <w:pStyle w:val="Heading1"/>
        <w:spacing w:after="120"/>
        <w:rPr>
          <w:b/>
        </w:rPr>
      </w:pPr>
      <w:r w:rsidRPr="0060444D">
        <w:rPr>
          <w:b/>
        </w:rPr>
        <w:t>Schéma d’un réseau fictif de 5 µH</w:t>
      </w:r>
    </w:p>
    <w:p w:rsidR="004342CE" w:rsidRPr="0060444D" w:rsidRDefault="00B832F8" w:rsidP="00B832F8">
      <w:pPr>
        <w:spacing w:after="120"/>
        <w:ind w:left="1134"/>
      </w:pPr>
      <w:r w:rsidRPr="0060444D">
        <w:rPr>
          <w:noProof/>
          <w:lang w:eastAsia="fr-CH"/>
        </w:rPr>
        <w:drawing>
          <wp:inline distT="0" distB="0" distL="0" distR="0" wp14:anchorId="405AC726" wp14:editId="7596C93B">
            <wp:extent cx="2925333" cy="1499893"/>
            <wp:effectExtent l="0" t="0" r="0" b="5080"/>
            <wp:docPr id="6671" name="Image 6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1471" cy="1513294"/>
                    </a:xfrm>
                    <a:prstGeom prst="rect">
                      <a:avLst/>
                    </a:prstGeom>
                    <a:noFill/>
                    <a:ln>
                      <a:noFill/>
                    </a:ln>
                  </pic:spPr>
                </pic:pic>
              </a:graphicData>
            </a:graphic>
          </wp:inline>
        </w:drawing>
      </w:r>
    </w:p>
    <w:tbl>
      <w:tblPr>
        <w:tblW w:w="0" w:type="auto"/>
        <w:tblInd w:w="1134" w:type="dxa"/>
        <w:tblLook w:val="04A0" w:firstRow="1" w:lastRow="0" w:firstColumn="1" w:lastColumn="0" w:noHBand="0" w:noVBand="1"/>
      </w:tblPr>
      <w:tblGrid>
        <w:gridCol w:w="3444"/>
        <w:gridCol w:w="3779"/>
      </w:tblGrid>
      <w:tr w:rsidR="004342CE" w:rsidRPr="0060444D" w:rsidTr="00A411EE">
        <w:trPr>
          <w:trHeight w:val="120"/>
        </w:trPr>
        <w:tc>
          <w:tcPr>
            <w:tcW w:w="3444" w:type="dxa"/>
          </w:tcPr>
          <w:p w:rsidR="004342CE" w:rsidRPr="007C69AA" w:rsidRDefault="004342CE" w:rsidP="00B832F8">
            <w:pPr>
              <w:spacing w:before="40" w:after="40" w:line="220" w:lineRule="atLeast"/>
              <w:rPr>
                <w:b/>
                <w:sz w:val="18"/>
                <w:szCs w:val="18"/>
              </w:rPr>
            </w:pPr>
            <w:r w:rsidRPr="007C69AA">
              <w:rPr>
                <w:b/>
                <w:sz w:val="18"/>
                <w:szCs w:val="18"/>
              </w:rPr>
              <w:t>Légende</w:t>
            </w:r>
          </w:p>
        </w:tc>
        <w:tc>
          <w:tcPr>
            <w:tcW w:w="3779" w:type="dxa"/>
          </w:tcPr>
          <w:p w:rsidR="004342CE" w:rsidRPr="0060444D" w:rsidRDefault="004342CE" w:rsidP="00B832F8">
            <w:pPr>
              <w:spacing w:before="40" w:after="40" w:line="220" w:lineRule="atLeast"/>
              <w:rPr>
                <w:sz w:val="18"/>
                <w:szCs w:val="18"/>
              </w:rPr>
            </w:pPr>
          </w:p>
        </w:tc>
      </w:tr>
      <w:tr w:rsidR="004342CE" w:rsidRPr="0060444D" w:rsidTr="00A411EE">
        <w:tc>
          <w:tcPr>
            <w:tcW w:w="3444" w:type="dxa"/>
          </w:tcPr>
          <w:p w:rsidR="004342CE" w:rsidRPr="0060444D" w:rsidRDefault="004342CE" w:rsidP="00B832F8">
            <w:pPr>
              <w:spacing w:before="40" w:after="40" w:line="220" w:lineRule="atLeast"/>
              <w:rPr>
                <w:sz w:val="18"/>
                <w:szCs w:val="18"/>
              </w:rPr>
            </w:pPr>
            <w:r w:rsidRPr="0060444D">
              <w:rPr>
                <w:sz w:val="18"/>
                <w:szCs w:val="18"/>
              </w:rPr>
              <w:t>L</w:t>
            </w:r>
            <w:r w:rsidRPr="0060444D">
              <w:rPr>
                <w:rStyle w:val="SUBscript-small"/>
                <w:sz w:val="18"/>
                <w:szCs w:val="18"/>
                <w:vertAlign w:val="subscript"/>
              </w:rPr>
              <w:t>1</w:t>
            </w:r>
            <w:r w:rsidRPr="0060444D">
              <w:rPr>
                <w:rStyle w:val="SUBscript-small"/>
                <w:sz w:val="18"/>
                <w:szCs w:val="18"/>
              </w:rPr>
              <w:t> </w:t>
            </w:r>
            <w:r w:rsidRPr="0060444D">
              <w:rPr>
                <w:sz w:val="18"/>
                <w:szCs w:val="18"/>
              </w:rPr>
              <w:t>:</w:t>
            </w:r>
            <w:r w:rsidR="007C69AA">
              <w:rPr>
                <w:sz w:val="18"/>
                <w:szCs w:val="18"/>
              </w:rPr>
              <w:t xml:space="preserve"> </w:t>
            </w:r>
            <w:r w:rsidRPr="0060444D">
              <w:rPr>
                <w:sz w:val="18"/>
                <w:szCs w:val="18"/>
              </w:rPr>
              <w:t>5 µH</w:t>
            </w:r>
          </w:p>
        </w:tc>
        <w:tc>
          <w:tcPr>
            <w:tcW w:w="3779" w:type="dxa"/>
          </w:tcPr>
          <w:p w:rsidR="004342CE" w:rsidRPr="0060444D" w:rsidRDefault="004342CE" w:rsidP="00B832F8">
            <w:pPr>
              <w:spacing w:before="40" w:after="40" w:line="220" w:lineRule="atLeast"/>
              <w:rPr>
                <w:sz w:val="18"/>
                <w:szCs w:val="18"/>
              </w:rPr>
            </w:pPr>
            <w:r w:rsidRPr="0060444D">
              <w:rPr>
                <w:sz w:val="18"/>
                <w:szCs w:val="18"/>
              </w:rPr>
              <w:t>A : Prise d’alimentation</w:t>
            </w:r>
          </w:p>
        </w:tc>
      </w:tr>
      <w:tr w:rsidR="004342CE" w:rsidRPr="0060444D" w:rsidTr="00A411EE">
        <w:tc>
          <w:tcPr>
            <w:tcW w:w="3444" w:type="dxa"/>
          </w:tcPr>
          <w:p w:rsidR="004342CE" w:rsidRPr="0060444D" w:rsidRDefault="004342CE" w:rsidP="00B832F8">
            <w:pPr>
              <w:spacing w:before="40" w:after="40" w:line="220" w:lineRule="atLeast"/>
              <w:rPr>
                <w:sz w:val="18"/>
                <w:szCs w:val="18"/>
              </w:rPr>
            </w:pPr>
            <w:r w:rsidRPr="0060444D">
              <w:rPr>
                <w:sz w:val="18"/>
                <w:szCs w:val="18"/>
              </w:rPr>
              <w:t>C</w:t>
            </w:r>
            <w:r w:rsidRPr="0060444D">
              <w:rPr>
                <w:rStyle w:val="SUBscript-small"/>
                <w:sz w:val="18"/>
                <w:szCs w:val="18"/>
                <w:vertAlign w:val="subscript"/>
              </w:rPr>
              <w:t>1</w:t>
            </w:r>
            <w:r w:rsidRPr="0060444D">
              <w:rPr>
                <w:rStyle w:val="SUBscript-small"/>
                <w:sz w:val="18"/>
                <w:szCs w:val="18"/>
              </w:rPr>
              <w:t> </w:t>
            </w:r>
            <w:r w:rsidRPr="0060444D">
              <w:rPr>
                <w:sz w:val="18"/>
                <w:szCs w:val="18"/>
              </w:rPr>
              <w:t>:</w:t>
            </w:r>
            <w:r w:rsidR="007C69AA">
              <w:rPr>
                <w:sz w:val="18"/>
                <w:szCs w:val="18"/>
              </w:rPr>
              <w:t xml:space="preserve"> </w:t>
            </w:r>
            <w:r w:rsidRPr="0060444D">
              <w:rPr>
                <w:sz w:val="18"/>
                <w:szCs w:val="18"/>
              </w:rPr>
              <w:t>0,1 µF</w:t>
            </w:r>
          </w:p>
        </w:tc>
        <w:tc>
          <w:tcPr>
            <w:tcW w:w="3779" w:type="dxa"/>
          </w:tcPr>
          <w:p w:rsidR="004342CE" w:rsidRPr="0060444D" w:rsidRDefault="004342CE" w:rsidP="00B832F8">
            <w:pPr>
              <w:spacing w:before="40" w:after="40" w:line="220" w:lineRule="atLeast"/>
              <w:rPr>
                <w:sz w:val="18"/>
                <w:szCs w:val="18"/>
              </w:rPr>
            </w:pPr>
            <w:r w:rsidRPr="0060444D">
              <w:rPr>
                <w:sz w:val="18"/>
                <w:szCs w:val="18"/>
              </w:rPr>
              <w:t>P : Prise du véhicule ou du SEEE</w:t>
            </w:r>
          </w:p>
        </w:tc>
      </w:tr>
      <w:tr w:rsidR="004342CE" w:rsidRPr="0060444D" w:rsidTr="00A411EE">
        <w:tc>
          <w:tcPr>
            <w:tcW w:w="3444" w:type="dxa"/>
          </w:tcPr>
          <w:p w:rsidR="004342CE" w:rsidRPr="0060444D" w:rsidRDefault="004342CE" w:rsidP="00B832F8">
            <w:pPr>
              <w:spacing w:before="40" w:after="40" w:line="220" w:lineRule="atLeast"/>
              <w:rPr>
                <w:sz w:val="18"/>
                <w:szCs w:val="18"/>
              </w:rPr>
            </w:pPr>
            <w:r w:rsidRPr="0060444D">
              <w:rPr>
                <w:sz w:val="18"/>
                <w:szCs w:val="18"/>
              </w:rPr>
              <w:t>C</w:t>
            </w:r>
            <w:r w:rsidRPr="0060444D">
              <w:rPr>
                <w:rStyle w:val="SUBscript-small"/>
                <w:sz w:val="18"/>
                <w:szCs w:val="18"/>
                <w:vertAlign w:val="subscript"/>
              </w:rPr>
              <w:t>2</w:t>
            </w:r>
            <w:r w:rsidRPr="0060444D">
              <w:rPr>
                <w:rStyle w:val="SUBscript-small"/>
                <w:sz w:val="18"/>
                <w:szCs w:val="18"/>
              </w:rPr>
              <w:t> </w:t>
            </w:r>
            <w:r w:rsidRPr="0060444D">
              <w:rPr>
                <w:sz w:val="18"/>
                <w:szCs w:val="18"/>
              </w:rPr>
              <w:t>:</w:t>
            </w:r>
            <w:r w:rsidR="007C69AA">
              <w:rPr>
                <w:sz w:val="18"/>
                <w:szCs w:val="18"/>
              </w:rPr>
              <w:t xml:space="preserve"> </w:t>
            </w:r>
            <w:r w:rsidRPr="0060444D">
              <w:rPr>
                <w:sz w:val="18"/>
                <w:szCs w:val="18"/>
              </w:rPr>
              <w:t>1 µF (valeur par défaut)</w:t>
            </w:r>
          </w:p>
        </w:tc>
        <w:tc>
          <w:tcPr>
            <w:tcW w:w="3779" w:type="dxa"/>
          </w:tcPr>
          <w:p w:rsidR="004342CE" w:rsidRPr="0060444D" w:rsidRDefault="004342CE" w:rsidP="00B832F8">
            <w:pPr>
              <w:spacing w:before="40" w:after="40" w:line="220" w:lineRule="atLeast"/>
              <w:rPr>
                <w:sz w:val="18"/>
                <w:szCs w:val="18"/>
              </w:rPr>
            </w:pPr>
            <w:r w:rsidRPr="0060444D">
              <w:rPr>
                <w:sz w:val="18"/>
                <w:szCs w:val="18"/>
              </w:rPr>
              <w:t>B : Terre</w:t>
            </w:r>
          </w:p>
        </w:tc>
      </w:tr>
      <w:tr w:rsidR="004342CE" w:rsidRPr="0060444D" w:rsidTr="00A411EE">
        <w:tc>
          <w:tcPr>
            <w:tcW w:w="3444" w:type="dxa"/>
          </w:tcPr>
          <w:p w:rsidR="004342CE" w:rsidRPr="0060444D" w:rsidRDefault="004342CE" w:rsidP="00B832F8">
            <w:pPr>
              <w:spacing w:before="40" w:after="40" w:line="220" w:lineRule="atLeast"/>
              <w:rPr>
                <w:sz w:val="18"/>
                <w:szCs w:val="18"/>
              </w:rPr>
            </w:pPr>
            <w:r w:rsidRPr="0060444D">
              <w:rPr>
                <w:sz w:val="18"/>
                <w:szCs w:val="18"/>
              </w:rPr>
              <w:t>R</w:t>
            </w:r>
            <w:r w:rsidRPr="0060444D">
              <w:rPr>
                <w:rStyle w:val="SUBscript-small"/>
                <w:sz w:val="18"/>
                <w:szCs w:val="18"/>
                <w:vertAlign w:val="subscript"/>
              </w:rPr>
              <w:t>1</w:t>
            </w:r>
            <w:r w:rsidRPr="0060444D">
              <w:rPr>
                <w:rStyle w:val="SUBscript-small"/>
                <w:sz w:val="18"/>
                <w:szCs w:val="18"/>
              </w:rPr>
              <w:t> </w:t>
            </w:r>
            <w:r w:rsidRPr="0060444D">
              <w:rPr>
                <w:sz w:val="18"/>
                <w:szCs w:val="18"/>
              </w:rPr>
              <w:t>:</w:t>
            </w:r>
            <w:r w:rsidR="007C69AA">
              <w:rPr>
                <w:sz w:val="18"/>
                <w:szCs w:val="18"/>
              </w:rPr>
              <w:t xml:space="preserve"> </w:t>
            </w:r>
            <w:r w:rsidRPr="0060444D">
              <w:rPr>
                <w:sz w:val="18"/>
                <w:szCs w:val="18"/>
              </w:rPr>
              <w:t>1 kΩ</w:t>
            </w:r>
          </w:p>
        </w:tc>
        <w:tc>
          <w:tcPr>
            <w:tcW w:w="3779" w:type="dxa"/>
          </w:tcPr>
          <w:p w:rsidR="004342CE" w:rsidRPr="0060444D" w:rsidRDefault="004342CE" w:rsidP="00B832F8">
            <w:pPr>
              <w:spacing w:before="40" w:after="40" w:line="220" w:lineRule="atLeast"/>
              <w:rPr>
                <w:sz w:val="18"/>
                <w:szCs w:val="18"/>
                <w:lang w:eastAsia="zh-CN"/>
              </w:rPr>
            </w:pPr>
            <w:r w:rsidRPr="0060444D">
              <w:rPr>
                <w:sz w:val="18"/>
                <w:szCs w:val="18"/>
              </w:rPr>
              <w:t>MEP : Prise mesures</w:t>
            </w:r>
          </w:p>
        </w:tc>
      </w:tr>
    </w:tbl>
    <w:p w:rsidR="00B832F8" w:rsidRDefault="004342CE" w:rsidP="00B832F8">
      <w:pPr>
        <w:pStyle w:val="Heading1"/>
      </w:pPr>
      <w:r w:rsidRPr="0060444D">
        <w:lastRenderedPageBreak/>
        <w:t>Figure 2</w:t>
      </w:r>
    </w:p>
    <w:p w:rsidR="004342CE" w:rsidRDefault="004342CE" w:rsidP="00B832F8">
      <w:pPr>
        <w:pStyle w:val="Heading1"/>
        <w:spacing w:after="120"/>
        <w:rPr>
          <w:b/>
        </w:rPr>
      </w:pPr>
      <w:r w:rsidRPr="0060444D">
        <w:rPr>
          <w:b/>
        </w:rPr>
        <w:t>Caractéristiques de l’impédance ZPB du réseau fictif</w:t>
      </w:r>
    </w:p>
    <w:p w:rsidR="00B832F8" w:rsidRDefault="00B832F8" w:rsidP="00B832F8">
      <w:pPr>
        <w:spacing w:after="120"/>
        <w:ind w:left="1134"/>
        <w:rPr>
          <w:b/>
          <w:bCs/>
          <w:noProof/>
          <w:lang w:val="en-GB" w:eastAsia="zh-CN"/>
        </w:rPr>
      </w:pPr>
      <w:bookmarkStart w:id="4" w:name="_Ref456961011"/>
      <w:bookmarkStart w:id="5" w:name="_Toc402714972"/>
      <w:bookmarkStart w:id="6" w:name="_Toc405537029"/>
      <w:bookmarkStart w:id="7" w:name="_Toc449679692"/>
      <w:bookmarkStart w:id="8" w:name="_Toc465062482"/>
      <w:r w:rsidRPr="0067144A">
        <w:rPr>
          <w:rFonts w:ascii="Arial" w:hAnsi="Arial" w:cs="Arial"/>
          <w:b/>
          <w:bCs/>
          <w:noProof/>
          <w:spacing w:val="8"/>
          <w:lang w:eastAsia="ru-RU"/>
        </w:rPr>
        <mc:AlternateContent>
          <mc:Choice Requires="wps">
            <w:drawing>
              <wp:anchor distT="0" distB="0" distL="114300" distR="114300" simplePos="0" relativeHeight="251641856" behindDoc="0" locked="0" layoutInCell="1" allowOverlap="1" wp14:anchorId="32CC9845" wp14:editId="6DFA4AC8">
                <wp:simplePos x="0" y="0"/>
                <wp:positionH relativeFrom="column">
                  <wp:posOffset>1630456</wp:posOffset>
                </wp:positionH>
                <wp:positionV relativeFrom="paragraph">
                  <wp:posOffset>1614954</wp:posOffset>
                </wp:positionV>
                <wp:extent cx="860574" cy="150607"/>
                <wp:effectExtent l="0" t="0" r="0" b="1905"/>
                <wp:wrapNone/>
                <wp:docPr id="6521" name="Надпись 6521"/>
                <wp:cNvGraphicFramePr/>
                <a:graphic xmlns:a="http://schemas.openxmlformats.org/drawingml/2006/main">
                  <a:graphicData uri="http://schemas.microsoft.com/office/word/2010/wordprocessingShape">
                    <wps:wsp>
                      <wps:cNvSpPr txBox="1"/>
                      <wps:spPr>
                        <a:xfrm>
                          <a:off x="0" y="0"/>
                          <a:ext cx="860574" cy="150607"/>
                        </a:xfrm>
                        <a:prstGeom prst="rect">
                          <a:avLst/>
                        </a:prstGeom>
                        <a:solidFill>
                          <a:sysClr val="window" lastClr="FFFFFF"/>
                        </a:solidFill>
                        <a:ln w="6350">
                          <a:noFill/>
                        </a:ln>
                      </wps:spPr>
                      <wps:txbx>
                        <w:txbxContent>
                          <w:p w:rsidR="00743B07" w:rsidRPr="00B832F8" w:rsidRDefault="00743B07" w:rsidP="00B832F8">
                            <w:pPr>
                              <w:spacing w:line="240" w:lineRule="auto"/>
                              <w:jc w:val="center"/>
                              <w:rPr>
                                <w:color w:val="404040"/>
                                <w:sz w:val="16"/>
                                <w:szCs w:val="16"/>
                              </w:rPr>
                            </w:pPr>
                            <w:r w:rsidRPr="00B832F8">
                              <w:rPr>
                                <w:bCs/>
                                <w:color w:val="404040"/>
                                <w:sz w:val="16"/>
                                <w:szCs w:val="16"/>
                              </w:rPr>
                              <w:t>Fréquence MH</w:t>
                            </w:r>
                            <w:r w:rsidRPr="00B832F8">
                              <w:rPr>
                                <w:bCs/>
                                <w:color w:val="404040"/>
                                <w:sz w:val="16"/>
                                <w:szCs w:val="16"/>
                                <w:vertAlign w:val="subscript"/>
                              </w:rPr>
                              <w:t>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C9845" id="Надпись 6521" o:spid="_x0000_s1028" type="#_x0000_t202" style="position:absolute;left:0;text-align:left;margin-left:128.4pt;margin-top:127.15pt;width:67.75pt;height:11.8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" fillcolor="window" stroked="f" strokeweight=".5pt">
                <v:textbox inset="0,0,0,0">
                  <w:txbxContent>
                    <w:p w:rsidR="00743B07" w:rsidRPr="00B832F8" w:rsidRDefault="00743B07" w:rsidP="00B832F8">
                      <w:pPr>
                        <w:spacing w:line="240" w:lineRule="auto"/>
                        <w:jc w:val="center"/>
                        <w:rPr>
                          <w:color w:val="404040"/>
                          <w:sz w:val="16"/>
                          <w:szCs w:val="16"/>
                        </w:rPr>
                      </w:pPr>
                      <w:r w:rsidRPr="00B832F8">
                        <w:rPr>
                          <w:bCs/>
                          <w:color w:val="404040"/>
                          <w:sz w:val="16"/>
                          <w:szCs w:val="16"/>
                        </w:rPr>
                        <w:t>Fréquence MH</w:t>
                      </w:r>
                      <w:r w:rsidRPr="00B832F8">
                        <w:rPr>
                          <w:bCs/>
                          <w:color w:val="404040"/>
                          <w:sz w:val="16"/>
                          <w:szCs w:val="16"/>
                          <w:vertAlign w:val="subscript"/>
                        </w:rPr>
                        <w:t>Z</w:t>
                      </w:r>
                    </w:p>
                  </w:txbxContent>
                </v:textbox>
              </v:shape>
            </w:pict>
          </mc:Fallback>
        </mc:AlternateContent>
      </w:r>
      <w:r w:rsidRPr="0067144A">
        <w:rPr>
          <w:rFonts w:ascii="Arial" w:hAnsi="Arial" w:cs="Arial"/>
          <w:b/>
          <w:bCs/>
          <w:noProof/>
          <w:spacing w:val="8"/>
          <w:lang w:eastAsia="ru-RU"/>
        </w:rPr>
        <mc:AlternateContent>
          <mc:Choice Requires="wps">
            <w:drawing>
              <wp:anchor distT="0" distB="0" distL="114300" distR="114300" simplePos="0" relativeHeight="251640832" behindDoc="0" locked="0" layoutInCell="1" allowOverlap="1" wp14:anchorId="3613D1F1" wp14:editId="3169EAFC">
                <wp:simplePos x="0" y="0"/>
                <wp:positionH relativeFrom="column">
                  <wp:posOffset>834278</wp:posOffset>
                </wp:positionH>
                <wp:positionV relativeFrom="paragraph">
                  <wp:posOffset>348167</wp:posOffset>
                </wp:positionV>
                <wp:extent cx="137425" cy="903829"/>
                <wp:effectExtent l="0" t="0" r="0" b="0"/>
                <wp:wrapNone/>
                <wp:docPr id="6520" name="Надпись 6520"/>
                <wp:cNvGraphicFramePr/>
                <a:graphic xmlns:a="http://schemas.openxmlformats.org/drawingml/2006/main">
                  <a:graphicData uri="http://schemas.microsoft.com/office/word/2010/wordprocessingShape">
                    <wps:wsp>
                      <wps:cNvSpPr txBox="1"/>
                      <wps:spPr>
                        <a:xfrm>
                          <a:off x="0" y="0"/>
                          <a:ext cx="137425" cy="903829"/>
                        </a:xfrm>
                        <a:prstGeom prst="rect">
                          <a:avLst/>
                        </a:prstGeom>
                        <a:solidFill>
                          <a:sysClr val="window" lastClr="FFFFFF"/>
                        </a:solidFill>
                        <a:ln w="6350">
                          <a:noFill/>
                        </a:ln>
                      </wps:spPr>
                      <wps:txbx>
                        <w:txbxContent>
                          <w:p w:rsidR="00743B07" w:rsidRPr="00B832F8" w:rsidRDefault="00743B07" w:rsidP="00B832F8">
                            <w:pPr>
                              <w:spacing w:line="240" w:lineRule="auto"/>
                              <w:jc w:val="center"/>
                              <w:rPr>
                                <w:color w:val="404040"/>
                                <w:sz w:val="16"/>
                                <w:szCs w:val="16"/>
                              </w:rPr>
                            </w:pPr>
                            <w:r w:rsidRPr="00B832F8">
                              <w:rPr>
                                <w:bCs/>
                                <w:color w:val="404040"/>
                                <w:sz w:val="16"/>
                                <w:szCs w:val="16"/>
                              </w:rPr>
                              <w:t>Impédance (</w:t>
                            </w:r>
                            <w:r w:rsidRPr="00B832F8">
                              <w:rPr>
                                <w:sz w:val="16"/>
                                <w:szCs w:val="16"/>
                              </w:rPr>
                              <w:t>Ω)</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3D1F1" id="Надпись 6520" o:spid="_x0000_s1029" type="#_x0000_t202" style="position:absolute;left:0;text-align:left;margin-left:65.7pt;margin-top:27.4pt;width:10.8pt;height:71.1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" fillcolor="window" stroked="f" strokeweight=".5pt">
                <v:textbox style="layout-flow:vertical;mso-layout-flow-alt:bottom-to-top" inset="0,0,0,0">
                  <w:txbxContent>
                    <w:p w:rsidR="00743B07" w:rsidRPr="00B832F8" w:rsidRDefault="00743B07" w:rsidP="00B832F8">
                      <w:pPr>
                        <w:spacing w:line="240" w:lineRule="auto"/>
                        <w:jc w:val="center"/>
                        <w:rPr>
                          <w:color w:val="404040"/>
                          <w:sz w:val="16"/>
                          <w:szCs w:val="16"/>
                        </w:rPr>
                      </w:pPr>
                      <w:r w:rsidRPr="00B832F8">
                        <w:rPr>
                          <w:bCs/>
                          <w:color w:val="404040"/>
                          <w:sz w:val="16"/>
                          <w:szCs w:val="16"/>
                        </w:rPr>
                        <w:t>Impédance (</w:t>
                      </w:r>
                      <w:r w:rsidRPr="00B832F8">
                        <w:rPr>
                          <w:sz w:val="16"/>
                          <w:szCs w:val="16"/>
                        </w:rPr>
                        <w:t>Ω)</w:t>
                      </w:r>
                    </w:p>
                  </w:txbxContent>
                </v:textbox>
              </v:shape>
            </w:pict>
          </mc:Fallback>
        </mc:AlternateContent>
      </w:r>
      <w:r w:rsidRPr="0067144A">
        <w:rPr>
          <w:b/>
          <w:bCs/>
          <w:strike/>
          <w:noProof/>
          <w:lang w:eastAsia="ru-RU"/>
        </w:rPr>
        <w:drawing>
          <wp:inline distT="0" distB="0" distL="0" distR="0" wp14:anchorId="4768969F" wp14:editId="126719C5">
            <wp:extent cx="2709541" cy="1721037"/>
            <wp:effectExtent l="0" t="0" r="0" b="0"/>
            <wp:docPr id="19" name="Image 19" descr="Reg 10_App 8_fig 2_Impe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Reg 10_App 8_fig 2_Impedanc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379" b="3273"/>
                    <a:stretch/>
                  </pic:blipFill>
                  <pic:spPr bwMode="auto">
                    <a:xfrm>
                      <a:off x="0" y="0"/>
                      <a:ext cx="2736696" cy="1738285"/>
                    </a:xfrm>
                    <a:prstGeom prst="rect">
                      <a:avLst/>
                    </a:prstGeom>
                    <a:noFill/>
                    <a:ln>
                      <a:noFill/>
                    </a:ln>
                    <a:extLst>
                      <a:ext uri="{53640926-AAD7-44D8-BBD7-CCE9431645EC}">
                        <a14:shadowObscured xmlns:a14="http://schemas.microsoft.com/office/drawing/2010/main"/>
                      </a:ext>
                    </a:extLst>
                  </pic:spPr>
                </pic:pic>
              </a:graphicData>
            </a:graphic>
          </wp:inline>
        </w:drawing>
      </w:r>
    </w:p>
    <w:bookmarkEnd w:id="4"/>
    <w:bookmarkEnd w:id="5"/>
    <w:bookmarkEnd w:id="6"/>
    <w:bookmarkEnd w:id="7"/>
    <w:bookmarkEnd w:id="8"/>
    <w:p w:rsidR="004342CE" w:rsidRPr="0060444D" w:rsidRDefault="004342CE" w:rsidP="00B832F8">
      <w:pPr>
        <w:pStyle w:val="H1G"/>
      </w:pPr>
      <w:r w:rsidRPr="0060444D">
        <w:tab/>
      </w:r>
      <w:r w:rsidRPr="0060444D">
        <w:tab/>
        <w:t>2.</w:t>
      </w:r>
      <w:r w:rsidRPr="0060444D">
        <w:tab/>
        <w:t>Réseaux fictifs haute tension</w:t>
      </w:r>
    </w:p>
    <w:p w:rsidR="004342CE" w:rsidRPr="0060444D" w:rsidRDefault="004342CE" w:rsidP="00B832F8">
      <w:pPr>
        <w:pStyle w:val="SingleTxtG"/>
        <w:ind w:firstLine="567"/>
      </w:pPr>
      <w:r w:rsidRPr="0060444D">
        <w:t>Pour les SEEE haute tension, on utilise un réseau fictif haute tension de 5</w:t>
      </w:r>
      <w:r w:rsidR="00B832F8">
        <w:t> </w:t>
      </w:r>
      <w:r w:rsidRPr="0060444D">
        <w:t>µH/50</w:t>
      </w:r>
      <w:bookmarkStart w:id="9" w:name="_Hlk2753681"/>
      <w:r w:rsidR="00B832F8">
        <w:t> </w:t>
      </w:r>
      <w:r w:rsidRPr="0060444D">
        <w:t>Ω</w:t>
      </w:r>
      <w:bookmarkEnd w:id="9"/>
      <w:r w:rsidRPr="0060444D">
        <w:t xml:space="preserve"> tel que défini à la figure</w:t>
      </w:r>
      <w:r w:rsidR="00B832F8">
        <w:t> </w:t>
      </w:r>
      <w:r w:rsidRPr="0060444D">
        <w:t xml:space="preserve">3. </w:t>
      </w:r>
    </w:p>
    <w:p w:rsidR="004342CE" w:rsidRPr="0060444D" w:rsidRDefault="004342CE" w:rsidP="00B832F8">
      <w:pPr>
        <w:pStyle w:val="SingleTxtG"/>
        <w:ind w:firstLine="567"/>
      </w:pPr>
      <w:r w:rsidRPr="0060444D">
        <w:t>Le ou les réseaux fictifs haute tension sont montés directement sur le plan de masse auquel leur mise à la terre doit être raccordée.</w:t>
      </w:r>
    </w:p>
    <w:p w:rsidR="004342CE" w:rsidRPr="0060444D" w:rsidRDefault="004342CE" w:rsidP="00B832F8">
      <w:pPr>
        <w:pStyle w:val="SingleTxtG"/>
        <w:ind w:firstLine="567"/>
      </w:pPr>
      <w:r w:rsidRPr="0060444D">
        <w:t>Les prises mesures du ou des réseaux fictifs doivent être fermées sur une charge de 50</w:t>
      </w:r>
      <w:r w:rsidR="00B832F8">
        <w:t> </w:t>
      </w:r>
      <w:r w:rsidRPr="0060444D">
        <w:t>Ω.</w:t>
      </w:r>
    </w:p>
    <w:p w:rsidR="004342CE" w:rsidRPr="0060444D" w:rsidRDefault="004342CE" w:rsidP="00B832F8">
      <w:pPr>
        <w:pStyle w:val="SingleTxtG"/>
        <w:ind w:firstLine="567"/>
      </w:pPr>
      <w:r w:rsidRPr="0060444D">
        <w:t xml:space="preserve">L’impédance ZPB des réseaux fictifs haute tension (tolérance </w:t>
      </w:r>
      <w:r w:rsidR="00B832F8" w:rsidRPr="0067144A">
        <w:sym w:font="Symbol" w:char="F0B1"/>
      </w:r>
      <w:r w:rsidRPr="0060444D">
        <w:t>20</w:t>
      </w:r>
      <w:r w:rsidR="00B832F8">
        <w:t> </w:t>
      </w:r>
      <w:r w:rsidRPr="0060444D">
        <w:t>%) dans la gamme de fréquences comprise entre 0,1 et 100</w:t>
      </w:r>
      <w:r w:rsidR="00B832F8">
        <w:t> </w:t>
      </w:r>
      <w:r w:rsidRPr="0060444D">
        <w:t>MHz est indiquée à la figure</w:t>
      </w:r>
      <w:r w:rsidR="00B832F8">
        <w:t> </w:t>
      </w:r>
      <w:r w:rsidRPr="0060444D">
        <w:t xml:space="preserve">2. Elle est mesurée entre le terminal </w:t>
      </w:r>
      <w:r w:rsidR="00B832F8">
        <w:t>« </w:t>
      </w:r>
      <w:r w:rsidRPr="0060444D">
        <w:t>véhicules/SEEE haute tension</w:t>
      </w:r>
      <w:r w:rsidR="00B832F8">
        <w:t> »</w:t>
      </w:r>
      <w:r w:rsidRPr="0060444D">
        <w:t xml:space="preserve"> et le terminal </w:t>
      </w:r>
      <w:r w:rsidR="00B832F8">
        <w:t>« </w:t>
      </w:r>
      <w:r w:rsidRPr="0060444D">
        <w:t>GND</w:t>
      </w:r>
      <w:r w:rsidR="00B832F8">
        <w:t> »</w:t>
      </w:r>
      <w:r w:rsidRPr="0060444D">
        <w:t xml:space="preserve"> (de la figure</w:t>
      </w:r>
      <w:r w:rsidR="00B832F8">
        <w:t> </w:t>
      </w:r>
      <w:r w:rsidRPr="0060444D">
        <w:t>3) avec une charge de 50</w:t>
      </w:r>
      <w:r w:rsidR="00B832F8">
        <w:t> </w:t>
      </w:r>
      <w:r w:rsidRPr="0060444D">
        <w:t xml:space="preserve">Ω appliquée sur la prise mesures, les terminaux </w:t>
      </w:r>
      <w:r w:rsidR="00B832F8">
        <w:t>« </w:t>
      </w:r>
      <w:r w:rsidRPr="0060444D">
        <w:t>alimentation haute tension</w:t>
      </w:r>
      <w:r w:rsidR="00B832F8">
        <w:t> »</w:t>
      </w:r>
      <w:r w:rsidRPr="0060444D">
        <w:t xml:space="preserve"> et </w:t>
      </w:r>
      <w:r w:rsidR="00B832F8">
        <w:t>« </w:t>
      </w:r>
      <w:r w:rsidRPr="0060444D">
        <w:t>GND</w:t>
      </w:r>
      <w:r w:rsidR="00B832F8">
        <w:t> »</w:t>
      </w:r>
      <w:r w:rsidRPr="0060444D">
        <w:t xml:space="preserve"> étant en court-circuit.</w:t>
      </w:r>
    </w:p>
    <w:p w:rsidR="00B832F8" w:rsidRDefault="004342CE" w:rsidP="00B832F8">
      <w:pPr>
        <w:pStyle w:val="Heading1"/>
      </w:pPr>
      <w:r w:rsidRPr="0060444D">
        <w:t>Figure 3</w:t>
      </w:r>
    </w:p>
    <w:p w:rsidR="004342CE" w:rsidRPr="0060444D" w:rsidRDefault="004342CE" w:rsidP="00B832F8">
      <w:pPr>
        <w:pStyle w:val="Heading1"/>
        <w:spacing w:after="120"/>
        <w:rPr>
          <w:b/>
        </w:rPr>
      </w:pPr>
      <w:r w:rsidRPr="0060444D">
        <w:rPr>
          <w:b/>
        </w:rPr>
        <w:t xml:space="preserve">Schéma d’un réseau fictif haute tension de 5 µH </w:t>
      </w:r>
    </w:p>
    <w:p w:rsidR="004342CE" w:rsidRDefault="00B832F8" w:rsidP="00B832F8">
      <w:pPr>
        <w:spacing w:after="120"/>
        <w:ind w:left="1134"/>
      </w:pPr>
      <w:r w:rsidRPr="0060444D">
        <w:rPr>
          <w:noProof/>
          <w:lang w:eastAsia="fr-CH"/>
        </w:rPr>
        <w:drawing>
          <wp:inline distT="0" distB="0" distL="0" distR="0" wp14:anchorId="30B8EF6A" wp14:editId="41C57A98">
            <wp:extent cx="4261589" cy="1492300"/>
            <wp:effectExtent l="0" t="0" r="0" b="0"/>
            <wp:docPr id="6510" name="Image 6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92452" cy="1503107"/>
                    </a:xfrm>
                    <a:prstGeom prst="rect">
                      <a:avLst/>
                    </a:prstGeom>
                    <a:noFill/>
                    <a:ln>
                      <a:noFill/>
                    </a:ln>
                  </pic:spPr>
                </pic:pic>
              </a:graphicData>
            </a:graphic>
          </wp:inline>
        </w:drawing>
      </w:r>
    </w:p>
    <w:p w:rsidR="00B832F8" w:rsidRPr="0060444D" w:rsidRDefault="00B832F8" w:rsidP="004342CE"/>
    <w:tbl>
      <w:tblPr>
        <w:tblW w:w="7371" w:type="dxa"/>
        <w:tblInd w:w="1134" w:type="dxa"/>
        <w:tblCellMar>
          <w:left w:w="0" w:type="dxa"/>
          <w:right w:w="0" w:type="dxa"/>
        </w:tblCellMar>
        <w:tblLook w:val="04A0" w:firstRow="1" w:lastRow="0" w:firstColumn="1" w:lastColumn="0" w:noHBand="0" w:noVBand="1"/>
      </w:tblPr>
      <w:tblGrid>
        <w:gridCol w:w="3439"/>
        <w:gridCol w:w="3932"/>
      </w:tblGrid>
      <w:tr w:rsidR="004342CE" w:rsidRPr="0060444D" w:rsidTr="00B832F8">
        <w:trPr>
          <w:trHeight w:val="86"/>
        </w:trPr>
        <w:tc>
          <w:tcPr>
            <w:tcW w:w="3439" w:type="dxa"/>
          </w:tcPr>
          <w:p w:rsidR="004342CE" w:rsidRPr="007C69AA" w:rsidRDefault="004342CE" w:rsidP="00B832F8">
            <w:pPr>
              <w:spacing w:before="40" w:after="40" w:line="220" w:lineRule="atLeast"/>
              <w:rPr>
                <w:b/>
                <w:sz w:val="18"/>
                <w:szCs w:val="18"/>
              </w:rPr>
            </w:pPr>
            <w:r w:rsidRPr="007C69AA">
              <w:rPr>
                <w:b/>
                <w:sz w:val="18"/>
                <w:szCs w:val="18"/>
              </w:rPr>
              <w:t>Légende</w:t>
            </w:r>
          </w:p>
        </w:tc>
        <w:tc>
          <w:tcPr>
            <w:tcW w:w="3932" w:type="dxa"/>
          </w:tcPr>
          <w:p w:rsidR="004342CE" w:rsidRPr="0060444D" w:rsidRDefault="004342CE" w:rsidP="00B832F8">
            <w:pPr>
              <w:spacing w:before="40" w:after="40" w:line="220" w:lineRule="atLeast"/>
              <w:rPr>
                <w:sz w:val="18"/>
                <w:szCs w:val="18"/>
              </w:rPr>
            </w:pPr>
          </w:p>
        </w:tc>
      </w:tr>
      <w:tr w:rsidR="004342CE" w:rsidRPr="0060444D" w:rsidTr="00B832F8">
        <w:tc>
          <w:tcPr>
            <w:tcW w:w="3439" w:type="dxa"/>
          </w:tcPr>
          <w:p w:rsidR="004342CE" w:rsidRPr="0060444D" w:rsidRDefault="004342CE" w:rsidP="00B832F8">
            <w:pPr>
              <w:spacing w:before="40" w:after="40" w:line="220" w:lineRule="atLeast"/>
              <w:rPr>
                <w:sz w:val="18"/>
                <w:szCs w:val="18"/>
              </w:rPr>
            </w:pPr>
            <w:r w:rsidRPr="0060444D">
              <w:rPr>
                <w:sz w:val="18"/>
                <w:szCs w:val="18"/>
              </w:rPr>
              <w:t>L</w:t>
            </w:r>
            <w:r w:rsidRPr="0060444D">
              <w:rPr>
                <w:rStyle w:val="SUBscript-small"/>
                <w:sz w:val="18"/>
                <w:szCs w:val="18"/>
                <w:vertAlign w:val="subscript"/>
              </w:rPr>
              <w:t>1</w:t>
            </w:r>
            <w:r w:rsidRPr="0060444D">
              <w:rPr>
                <w:rStyle w:val="SUBscript-small"/>
                <w:sz w:val="18"/>
                <w:szCs w:val="18"/>
              </w:rPr>
              <w:t> </w:t>
            </w:r>
            <w:r w:rsidRPr="0060444D">
              <w:rPr>
                <w:sz w:val="18"/>
                <w:szCs w:val="18"/>
              </w:rPr>
              <w:t>:</w:t>
            </w:r>
            <w:r w:rsidR="00B832F8">
              <w:rPr>
                <w:sz w:val="18"/>
                <w:szCs w:val="18"/>
              </w:rPr>
              <w:t xml:space="preserve"> </w:t>
            </w:r>
            <w:r w:rsidRPr="0060444D">
              <w:rPr>
                <w:sz w:val="18"/>
                <w:szCs w:val="18"/>
              </w:rPr>
              <w:t>5 µH</w:t>
            </w:r>
          </w:p>
        </w:tc>
        <w:tc>
          <w:tcPr>
            <w:tcW w:w="3932" w:type="dxa"/>
          </w:tcPr>
          <w:p w:rsidR="004342CE" w:rsidRPr="0060444D" w:rsidRDefault="004342CE" w:rsidP="00B832F8">
            <w:pPr>
              <w:spacing w:before="40" w:after="40" w:line="220" w:lineRule="atLeast"/>
              <w:rPr>
                <w:sz w:val="18"/>
                <w:szCs w:val="18"/>
              </w:rPr>
            </w:pPr>
            <w:r w:rsidRPr="0060444D">
              <w:rPr>
                <w:sz w:val="18"/>
                <w:szCs w:val="18"/>
              </w:rPr>
              <w:t>HV supply : Ligne d’alimentation haute tension</w:t>
            </w:r>
          </w:p>
        </w:tc>
      </w:tr>
      <w:tr w:rsidR="004342CE" w:rsidRPr="0060444D" w:rsidTr="00B832F8">
        <w:tc>
          <w:tcPr>
            <w:tcW w:w="3439" w:type="dxa"/>
          </w:tcPr>
          <w:p w:rsidR="004342CE" w:rsidRPr="0060444D" w:rsidRDefault="004342CE" w:rsidP="00B832F8">
            <w:pPr>
              <w:spacing w:before="40" w:after="40" w:line="220" w:lineRule="atLeast"/>
              <w:rPr>
                <w:sz w:val="18"/>
                <w:szCs w:val="18"/>
              </w:rPr>
            </w:pPr>
            <w:r w:rsidRPr="0060444D">
              <w:rPr>
                <w:sz w:val="18"/>
                <w:szCs w:val="18"/>
              </w:rPr>
              <w:t>C</w:t>
            </w:r>
            <w:r w:rsidRPr="0060444D">
              <w:rPr>
                <w:rStyle w:val="SUBscript-small"/>
                <w:sz w:val="18"/>
                <w:szCs w:val="18"/>
                <w:vertAlign w:val="subscript"/>
              </w:rPr>
              <w:t>1</w:t>
            </w:r>
            <w:r w:rsidRPr="0060444D">
              <w:rPr>
                <w:rStyle w:val="SUBscript-small"/>
                <w:sz w:val="18"/>
                <w:szCs w:val="18"/>
              </w:rPr>
              <w:t> </w:t>
            </w:r>
            <w:r w:rsidRPr="0060444D">
              <w:rPr>
                <w:sz w:val="18"/>
                <w:szCs w:val="18"/>
              </w:rPr>
              <w:t>:</w:t>
            </w:r>
            <w:r w:rsidR="00B832F8">
              <w:rPr>
                <w:sz w:val="18"/>
                <w:szCs w:val="18"/>
              </w:rPr>
              <w:t xml:space="preserve"> </w:t>
            </w:r>
            <w:r w:rsidRPr="0060444D">
              <w:rPr>
                <w:sz w:val="18"/>
                <w:szCs w:val="18"/>
              </w:rPr>
              <w:t>0,1 µF</w:t>
            </w:r>
          </w:p>
        </w:tc>
        <w:tc>
          <w:tcPr>
            <w:tcW w:w="3932" w:type="dxa"/>
          </w:tcPr>
          <w:p w:rsidR="004342CE" w:rsidRPr="0060444D" w:rsidRDefault="004342CE" w:rsidP="00B832F8">
            <w:pPr>
              <w:spacing w:before="40" w:after="40" w:line="220" w:lineRule="atLeast"/>
              <w:rPr>
                <w:sz w:val="18"/>
                <w:szCs w:val="18"/>
              </w:rPr>
            </w:pPr>
            <w:r w:rsidRPr="0060444D">
              <w:rPr>
                <w:sz w:val="18"/>
                <w:szCs w:val="18"/>
              </w:rPr>
              <w:t>Vehicle/ESA HV : Véhicule ou SEEE haute tension</w:t>
            </w:r>
          </w:p>
        </w:tc>
      </w:tr>
      <w:tr w:rsidR="004342CE" w:rsidRPr="0060444D" w:rsidTr="00B832F8">
        <w:tc>
          <w:tcPr>
            <w:tcW w:w="3439" w:type="dxa"/>
          </w:tcPr>
          <w:p w:rsidR="004342CE" w:rsidRPr="0060444D" w:rsidRDefault="004342CE" w:rsidP="00B832F8">
            <w:pPr>
              <w:spacing w:before="40" w:after="40" w:line="220" w:lineRule="atLeast"/>
              <w:rPr>
                <w:sz w:val="18"/>
                <w:szCs w:val="18"/>
              </w:rPr>
            </w:pPr>
            <w:r w:rsidRPr="0060444D">
              <w:rPr>
                <w:sz w:val="18"/>
                <w:szCs w:val="18"/>
              </w:rPr>
              <w:t>C</w:t>
            </w:r>
            <w:r w:rsidRPr="0060444D">
              <w:rPr>
                <w:rStyle w:val="SUBscript-small"/>
                <w:sz w:val="18"/>
                <w:szCs w:val="18"/>
                <w:vertAlign w:val="subscript"/>
              </w:rPr>
              <w:t>2</w:t>
            </w:r>
            <w:r w:rsidRPr="0060444D">
              <w:rPr>
                <w:rStyle w:val="SUBscript-small"/>
                <w:sz w:val="18"/>
                <w:szCs w:val="18"/>
              </w:rPr>
              <w:t> </w:t>
            </w:r>
            <w:r w:rsidRPr="0060444D">
              <w:rPr>
                <w:sz w:val="18"/>
                <w:szCs w:val="18"/>
              </w:rPr>
              <w:t>:</w:t>
            </w:r>
            <w:r w:rsidR="00B832F8">
              <w:rPr>
                <w:sz w:val="18"/>
                <w:szCs w:val="18"/>
              </w:rPr>
              <w:t xml:space="preserve"> </w:t>
            </w:r>
            <w:r w:rsidRPr="0060444D">
              <w:rPr>
                <w:sz w:val="18"/>
                <w:szCs w:val="18"/>
              </w:rPr>
              <w:t>0,1 µF (valeur par défaut)</w:t>
            </w:r>
          </w:p>
        </w:tc>
        <w:tc>
          <w:tcPr>
            <w:tcW w:w="3932" w:type="dxa"/>
          </w:tcPr>
          <w:p w:rsidR="004342CE" w:rsidRPr="0060444D" w:rsidRDefault="004342CE" w:rsidP="00B832F8">
            <w:pPr>
              <w:spacing w:before="40" w:after="40" w:line="220" w:lineRule="atLeast"/>
              <w:rPr>
                <w:sz w:val="18"/>
                <w:szCs w:val="18"/>
              </w:rPr>
            </w:pPr>
            <w:r w:rsidRPr="0060444D">
              <w:rPr>
                <w:sz w:val="18"/>
                <w:szCs w:val="18"/>
              </w:rPr>
              <w:t>MEP : Prise mesures</w:t>
            </w:r>
          </w:p>
        </w:tc>
      </w:tr>
      <w:tr w:rsidR="004342CE" w:rsidRPr="0060444D" w:rsidTr="00B832F8">
        <w:tc>
          <w:tcPr>
            <w:tcW w:w="3439" w:type="dxa"/>
          </w:tcPr>
          <w:p w:rsidR="004342CE" w:rsidRPr="0060444D" w:rsidRDefault="004342CE" w:rsidP="00B832F8">
            <w:pPr>
              <w:spacing w:before="40" w:after="40" w:line="220" w:lineRule="atLeast"/>
              <w:rPr>
                <w:sz w:val="18"/>
                <w:szCs w:val="18"/>
              </w:rPr>
            </w:pPr>
            <w:r w:rsidRPr="0060444D">
              <w:rPr>
                <w:sz w:val="18"/>
                <w:szCs w:val="18"/>
              </w:rPr>
              <w:t>R</w:t>
            </w:r>
            <w:r w:rsidRPr="0060444D">
              <w:rPr>
                <w:rStyle w:val="SUBscript-small"/>
                <w:sz w:val="18"/>
                <w:szCs w:val="18"/>
                <w:vertAlign w:val="subscript"/>
              </w:rPr>
              <w:t>1</w:t>
            </w:r>
            <w:r w:rsidRPr="0060444D">
              <w:rPr>
                <w:rStyle w:val="SUBscript-small"/>
                <w:sz w:val="18"/>
                <w:szCs w:val="18"/>
              </w:rPr>
              <w:t> </w:t>
            </w:r>
            <w:r w:rsidRPr="0060444D">
              <w:rPr>
                <w:sz w:val="18"/>
                <w:szCs w:val="18"/>
              </w:rPr>
              <w:t>:</w:t>
            </w:r>
            <w:r w:rsidR="00B832F8">
              <w:rPr>
                <w:sz w:val="18"/>
                <w:szCs w:val="18"/>
              </w:rPr>
              <w:t xml:space="preserve"> </w:t>
            </w:r>
            <w:r w:rsidRPr="0060444D">
              <w:rPr>
                <w:sz w:val="18"/>
                <w:szCs w:val="18"/>
              </w:rPr>
              <w:t>1 kΩ</w:t>
            </w:r>
          </w:p>
        </w:tc>
        <w:tc>
          <w:tcPr>
            <w:tcW w:w="3932" w:type="dxa"/>
          </w:tcPr>
          <w:p w:rsidR="004342CE" w:rsidRPr="0060444D" w:rsidRDefault="004342CE" w:rsidP="00B832F8">
            <w:pPr>
              <w:spacing w:before="40" w:after="40" w:line="220" w:lineRule="atLeast"/>
              <w:rPr>
                <w:sz w:val="18"/>
                <w:szCs w:val="18"/>
                <w:lang w:eastAsia="zh-CN"/>
              </w:rPr>
            </w:pPr>
            <w:r w:rsidRPr="0060444D">
              <w:rPr>
                <w:sz w:val="18"/>
                <w:szCs w:val="18"/>
              </w:rPr>
              <w:t>GND : Terre</w:t>
            </w:r>
          </w:p>
        </w:tc>
      </w:tr>
      <w:tr w:rsidR="004342CE" w:rsidRPr="0060444D" w:rsidTr="00B832F8">
        <w:tc>
          <w:tcPr>
            <w:tcW w:w="3439" w:type="dxa"/>
          </w:tcPr>
          <w:p w:rsidR="004342CE" w:rsidRPr="0060444D" w:rsidRDefault="004342CE" w:rsidP="00B832F8">
            <w:pPr>
              <w:spacing w:before="40" w:after="40" w:line="220" w:lineRule="atLeast"/>
              <w:rPr>
                <w:sz w:val="18"/>
                <w:szCs w:val="18"/>
              </w:rPr>
            </w:pPr>
            <w:r w:rsidRPr="0060444D">
              <w:rPr>
                <w:sz w:val="18"/>
                <w:szCs w:val="18"/>
              </w:rPr>
              <w:t>R</w:t>
            </w:r>
            <w:r w:rsidRPr="0060444D">
              <w:rPr>
                <w:rStyle w:val="SUBscript-small"/>
                <w:sz w:val="18"/>
                <w:szCs w:val="18"/>
                <w:vertAlign w:val="subscript"/>
              </w:rPr>
              <w:t>2</w:t>
            </w:r>
            <w:r w:rsidRPr="0060444D">
              <w:rPr>
                <w:rStyle w:val="SUBscript-small"/>
                <w:sz w:val="18"/>
                <w:szCs w:val="18"/>
              </w:rPr>
              <w:t> </w:t>
            </w:r>
            <w:r w:rsidRPr="0060444D">
              <w:rPr>
                <w:sz w:val="18"/>
                <w:szCs w:val="18"/>
              </w:rPr>
              <w:t>:</w:t>
            </w:r>
            <w:r w:rsidR="00B832F8">
              <w:rPr>
                <w:sz w:val="18"/>
                <w:szCs w:val="18"/>
              </w:rPr>
              <w:t xml:space="preserve"> </w:t>
            </w:r>
            <w:r w:rsidRPr="0060444D">
              <w:rPr>
                <w:sz w:val="18"/>
                <w:szCs w:val="18"/>
              </w:rPr>
              <w:t>1 MΩ (décharge de C</w:t>
            </w:r>
            <w:r w:rsidRPr="0060444D">
              <w:rPr>
                <w:rStyle w:val="SUBscript-small"/>
                <w:sz w:val="18"/>
                <w:szCs w:val="18"/>
                <w:vertAlign w:val="subscript"/>
              </w:rPr>
              <w:t>2</w:t>
            </w:r>
            <w:r w:rsidRPr="0060444D">
              <w:rPr>
                <w:sz w:val="18"/>
                <w:szCs w:val="18"/>
              </w:rPr>
              <w:t xml:space="preserve"> jusqu’à &gt; 50 V</w:t>
            </w:r>
            <w:r w:rsidRPr="0060444D">
              <w:rPr>
                <w:rStyle w:val="SUBscript-small"/>
                <w:sz w:val="18"/>
                <w:szCs w:val="18"/>
              </w:rPr>
              <w:t>dc</w:t>
            </w:r>
            <w:r w:rsidRPr="0060444D">
              <w:rPr>
                <w:sz w:val="18"/>
                <w:szCs w:val="18"/>
              </w:rPr>
              <w:t xml:space="preserve"> en 60 s. maximum)</w:t>
            </w:r>
          </w:p>
        </w:tc>
        <w:tc>
          <w:tcPr>
            <w:tcW w:w="3932" w:type="dxa"/>
          </w:tcPr>
          <w:p w:rsidR="004342CE" w:rsidRPr="0060444D" w:rsidRDefault="004342CE" w:rsidP="00B832F8">
            <w:pPr>
              <w:spacing w:before="40" w:after="40" w:line="220" w:lineRule="atLeast"/>
              <w:rPr>
                <w:sz w:val="18"/>
                <w:szCs w:val="18"/>
              </w:rPr>
            </w:pPr>
          </w:p>
        </w:tc>
      </w:tr>
    </w:tbl>
    <w:p w:rsidR="004342CE" w:rsidRPr="0060444D" w:rsidRDefault="004342CE" w:rsidP="007C69AA">
      <w:pPr>
        <w:pStyle w:val="SingleTxtG"/>
        <w:spacing w:before="120"/>
        <w:ind w:firstLine="567"/>
      </w:pPr>
      <w:r w:rsidRPr="0060444D">
        <w:t>En cas d’utilisation de réseaux fictifs HT dans un seul et même boîtier protégé, il faut prévoir une protection intérieure entre ceux-ci, comme indiqué dans la figure</w:t>
      </w:r>
      <w:r w:rsidR="00B832F8">
        <w:t> </w:t>
      </w:r>
      <w:r w:rsidRPr="0060444D">
        <w:t>4.</w:t>
      </w:r>
    </w:p>
    <w:p w:rsidR="007C69AA" w:rsidRDefault="004342CE" w:rsidP="007C69AA">
      <w:pPr>
        <w:pStyle w:val="Heading1"/>
      </w:pPr>
      <w:r w:rsidRPr="0060444D">
        <w:lastRenderedPageBreak/>
        <w:t>Figure 4</w:t>
      </w:r>
    </w:p>
    <w:p w:rsidR="004342CE" w:rsidRDefault="004342CE" w:rsidP="007C69AA">
      <w:pPr>
        <w:pStyle w:val="Heading1"/>
        <w:spacing w:after="120"/>
        <w:ind w:right="1134"/>
        <w:rPr>
          <w:b/>
        </w:rPr>
      </w:pPr>
      <w:r w:rsidRPr="0060444D">
        <w:rPr>
          <w:b/>
        </w:rPr>
        <w:t xml:space="preserve">Exemple de combinaison de deux réseaux fictifs haute tension de 5 µH </w:t>
      </w:r>
      <w:r w:rsidR="007C69AA">
        <w:rPr>
          <w:b/>
        </w:rPr>
        <w:br/>
      </w:r>
      <w:r w:rsidRPr="0060444D">
        <w:rPr>
          <w:b/>
        </w:rPr>
        <w:t>dans un seul et même boîtier protégé</w:t>
      </w:r>
    </w:p>
    <w:p w:rsidR="007C69AA" w:rsidRDefault="007C69AA" w:rsidP="007C69AA">
      <w:pPr>
        <w:spacing w:after="120"/>
        <w:ind w:left="1134"/>
      </w:pPr>
      <w:r w:rsidRPr="0060444D">
        <w:rPr>
          <w:noProof/>
          <w:lang w:eastAsia="fr-CH"/>
        </w:rPr>
        <w:drawing>
          <wp:inline distT="0" distB="0" distL="0" distR="0" wp14:anchorId="5F65283D" wp14:editId="46C59AE7">
            <wp:extent cx="3179815" cy="2128723"/>
            <wp:effectExtent l="0" t="0" r="0" b="5080"/>
            <wp:docPr id="6511" name="Image 6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93653" cy="2137987"/>
                    </a:xfrm>
                    <a:prstGeom prst="rect">
                      <a:avLst/>
                    </a:prstGeom>
                    <a:noFill/>
                    <a:ln>
                      <a:noFill/>
                    </a:ln>
                  </pic:spPr>
                </pic:pic>
              </a:graphicData>
            </a:graphic>
          </wp:inline>
        </w:drawing>
      </w:r>
    </w:p>
    <w:tbl>
      <w:tblPr>
        <w:tblW w:w="7371" w:type="dxa"/>
        <w:tblInd w:w="1134" w:type="dxa"/>
        <w:tblCellMar>
          <w:left w:w="0" w:type="dxa"/>
          <w:right w:w="0" w:type="dxa"/>
        </w:tblCellMar>
        <w:tblLook w:val="04A0" w:firstRow="1" w:lastRow="0" w:firstColumn="1" w:lastColumn="0" w:noHBand="0" w:noVBand="1"/>
      </w:tblPr>
      <w:tblGrid>
        <w:gridCol w:w="3458"/>
        <w:gridCol w:w="3913"/>
      </w:tblGrid>
      <w:tr w:rsidR="004342CE" w:rsidRPr="0060444D" w:rsidTr="007C69AA">
        <w:trPr>
          <w:trHeight w:val="86"/>
        </w:trPr>
        <w:tc>
          <w:tcPr>
            <w:tcW w:w="3458" w:type="dxa"/>
          </w:tcPr>
          <w:p w:rsidR="004342CE" w:rsidRPr="007C69AA" w:rsidRDefault="004342CE" w:rsidP="007C69AA">
            <w:pPr>
              <w:spacing w:before="40" w:after="40" w:line="220" w:lineRule="atLeast"/>
              <w:rPr>
                <w:b/>
                <w:bCs/>
                <w:sz w:val="18"/>
                <w:szCs w:val="18"/>
              </w:rPr>
            </w:pPr>
            <w:r w:rsidRPr="007C69AA">
              <w:rPr>
                <w:b/>
                <w:bCs/>
                <w:sz w:val="18"/>
                <w:szCs w:val="18"/>
              </w:rPr>
              <w:t>Légende</w:t>
            </w:r>
          </w:p>
        </w:tc>
        <w:tc>
          <w:tcPr>
            <w:tcW w:w="3913" w:type="dxa"/>
          </w:tcPr>
          <w:p w:rsidR="004342CE" w:rsidRPr="0060444D" w:rsidRDefault="004342CE" w:rsidP="007C69AA">
            <w:pPr>
              <w:spacing w:before="40" w:after="40" w:line="220" w:lineRule="atLeast"/>
              <w:rPr>
                <w:bCs/>
                <w:sz w:val="18"/>
                <w:szCs w:val="18"/>
              </w:rPr>
            </w:pPr>
          </w:p>
        </w:tc>
      </w:tr>
      <w:tr w:rsidR="004342CE" w:rsidRPr="0060444D" w:rsidTr="007C69AA">
        <w:tc>
          <w:tcPr>
            <w:tcW w:w="3458" w:type="dxa"/>
          </w:tcPr>
          <w:p w:rsidR="004342CE" w:rsidRPr="0060444D" w:rsidRDefault="004342CE" w:rsidP="007C69AA">
            <w:pPr>
              <w:spacing w:before="40" w:after="40" w:line="220" w:lineRule="atLeast"/>
              <w:rPr>
                <w:sz w:val="18"/>
                <w:szCs w:val="18"/>
              </w:rPr>
            </w:pPr>
            <w:r w:rsidRPr="0060444D">
              <w:rPr>
                <w:sz w:val="18"/>
                <w:szCs w:val="18"/>
              </w:rPr>
              <w:t>L</w:t>
            </w:r>
            <w:r w:rsidRPr="0060444D">
              <w:rPr>
                <w:rStyle w:val="SUBscript-small"/>
                <w:sz w:val="18"/>
                <w:szCs w:val="18"/>
                <w:vertAlign w:val="subscript"/>
              </w:rPr>
              <w:t>1</w:t>
            </w:r>
            <w:r w:rsidRPr="0060444D">
              <w:rPr>
                <w:rStyle w:val="SUBscript-small"/>
                <w:sz w:val="18"/>
                <w:szCs w:val="18"/>
              </w:rPr>
              <w:t> </w:t>
            </w:r>
            <w:r w:rsidRPr="0060444D">
              <w:rPr>
                <w:sz w:val="18"/>
                <w:szCs w:val="18"/>
              </w:rPr>
              <w:t>:</w:t>
            </w:r>
            <w:r w:rsidR="007C69AA">
              <w:rPr>
                <w:sz w:val="18"/>
                <w:szCs w:val="18"/>
              </w:rPr>
              <w:t xml:space="preserve"> </w:t>
            </w:r>
            <w:r w:rsidRPr="0060444D">
              <w:rPr>
                <w:sz w:val="18"/>
                <w:szCs w:val="18"/>
              </w:rPr>
              <w:t>5 µH</w:t>
            </w:r>
          </w:p>
        </w:tc>
        <w:tc>
          <w:tcPr>
            <w:tcW w:w="3913" w:type="dxa"/>
          </w:tcPr>
          <w:p w:rsidR="004342CE" w:rsidRPr="0060444D" w:rsidRDefault="004342CE" w:rsidP="007C69AA">
            <w:pPr>
              <w:spacing w:before="40" w:after="40" w:line="220" w:lineRule="atLeast"/>
              <w:rPr>
                <w:sz w:val="18"/>
                <w:szCs w:val="18"/>
              </w:rPr>
            </w:pPr>
            <w:r w:rsidRPr="0060444D">
              <w:rPr>
                <w:sz w:val="18"/>
                <w:szCs w:val="18"/>
              </w:rPr>
              <w:t xml:space="preserve">HV supply : Ligne d’alimentation haute tension </w:t>
            </w:r>
            <w:r w:rsidRPr="0060444D">
              <w:rPr>
                <w:sz w:val="18"/>
                <w:szCs w:val="18"/>
              </w:rPr>
              <w:br/>
              <w:t>(positif et négatif)</w:t>
            </w:r>
          </w:p>
        </w:tc>
      </w:tr>
      <w:tr w:rsidR="004342CE" w:rsidRPr="0060444D" w:rsidTr="007C69AA">
        <w:tc>
          <w:tcPr>
            <w:tcW w:w="3458" w:type="dxa"/>
          </w:tcPr>
          <w:p w:rsidR="004342CE" w:rsidRPr="0060444D" w:rsidRDefault="004342CE" w:rsidP="007C69AA">
            <w:pPr>
              <w:spacing w:before="40" w:after="40" w:line="220" w:lineRule="atLeast"/>
              <w:rPr>
                <w:sz w:val="18"/>
                <w:szCs w:val="18"/>
              </w:rPr>
            </w:pPr>
            <w:r w:rsidRPr="0060444D">
              <w:rPr>
                <w:sz w:val="18"/>
                <w:szCs w:val="18"/>
              </w:rPr>
              <w:t>C</w:t>
            </w:r>
            <w:r w:rsidRPr="0060444D">
              <w:rPr>
                <w:rStyle w:val="SUBscript-small"/>
                <w:sz w:val="18"/>
                <w:szCs w:val="18"/>
                <w:vertAlign w:val="subscript"/>
              </w:rPr>
              <w:t>1</w:t>
            </w:r>
            <w:r w:rsidRPr="0060444D">
              <w:rPr>
                <w:rStyle w:val="SUBscript-small"/>
                <w:sz w:val="18"/>
                <w:szCs w:val="18"/>
              </w:rPr>
              <w:t> </w:t>
            </w:r>
            <w:r w:rsidRPr="0060444D">
              <w:rPr>
                <w:sz w:val="18"/>
                <w:szCs w:val="18"/>
              </w:rPr>
              <w:t>:</w:t>
            </w:r>
            <w:r w:rsidR="007C69AA">
              <w:rPr>
                <w:sz w:val="18"/>
                <w:szCs w:val="18"/>
              </w:rPr>
              <w:t xml:space="preserve"> </w:t>
            </w:r>
            <w:r w:rsidRPr="0060444D">
              <w:rPr>
                <w:sz w:val="18"/>
                <w:szCs w:val="18"/>
              </w:rPr>
              <w:t>0,1 µF</w:t>
            </w:r>
          </w:p>
        </w:tc>
        <w:tc>
          <w:tcPr>
            <w:tcW w:w="3913" w:type="dxa"/>
          </w:tcPr>
          <w:p w:rsidR="004342CE" w:rsidRPr="0060444D" w:rsidRDefault="004342CE" w:rsidP="007C69AA">
            <w:pPr>
              <w:spacing w:before="40" w:after="40" w:line="220" w:lineRule="atLeast"/>
              <w:rPr>
                <w:sz w:val="18"/>
                <w:szCs w:val="18"/>
              </w:rPr>
            </w:pPr>
            <w:r w:rsidRPr="0060444D">
              <w:rPr>
                <w:sz w:val="18"/>
                <w:szCs w:val="18"/>
              </w:rPr>
              <w:t>Vehicle/ESA HV : Véhicule ou SEEE haute tension (positif et négatif)</w:t>
            </w:r>
          </w:p>
        </w:tc>
      </w:tr>
      <w:tr w:rsidR="004342CE" w:rsidRPr="0060444D" w:rsidTr="007C69AA">
        <w:tc>
          <w:tcPr>
            <w:tcW w:w="3458" w:type="dxa"/>
          </w:tcPr>
          <w:p w:rsidR="004342CE" w:rsidRPr="0060444D" w:rsidRDefault="004342CE" w:rsidP="007C69AA">
            <w:pPr>
              <w:spacing w:before="40" w:after="40" w:line="220" w:lineRule="atLeast"/>
              <w:rPr>
                <w:sz w:val="18"/>
                <w:szCs w:val="18"/>
              </w:rPr>
            </w:pPr>
            <w:r w:rsidRPr="0060444D">
              <w:rPr>
                <w:sz w:val="18"/>
                <w:szCs w:val="18"/>
              </w:rPr>
              <w:t>C</w:t>
            </w:r>
            <w:r w:rsidRPr="0060444D">
              <w:rPr>
                <w:rStyle w:val="SUBscript-small"/>
                <w:sz w:val="18"/>
                <w:szCs w:val="18"/>
                <w:vertAlign w:val="subscript"/>
              </w:rPr>
              <w:t>2</w:t>
            </w:r>
            <w:r w:rsidRPr="0060444D">
              <w:rPr>
                <w:rStyle w:val="SUBscript-small"/>
                <w:sz w:val="18"/>
                <w:szCs w:val="18"/>
              </w:rPr>
              <w:t> </w:t>
            </w:r>
            <w:r w:rsidRPr="0060444D">
              <w:rPr>
                <w:sz w:val="18"/>
                <w:szCs w:val="18"/>
              </w:rPr>
              <w:t>:</w:t>
            </w:r>
            <w:r w:rsidR="007C69AA">
              <w:rPr>
                <w:sz w:val="18"/>
                <w:szCs w:val="18"/>
              </w:rPr>
              <w:t xml:space="preserve"> </w:t>
            </w:r>
            <w:r w:rsidRPr="0060444D">
              <w:rPr>
                <w:sz w:val="18"/>
                <w:szCs w:val="18"/>
              </w:rPr>
              <w:t>0,1 µF (valeur par défaut)</w:t>
            </w:r>
          </w:p>
        </w:tc>
        <w:tc>
          <w:tcPr>
            <w:tcW w:w="3913" w:type="dxa"/>
          </w:tcPr>
          <w:p w:rsidR="004342CE" w:rsidRPr="0060444D" w:rsidRDefault="004342CE" w:rsidP="007C69AA">
            <w:pPr>
              <w:spacing w:before="40" w:after="40" w:line="220" w:lineRule="atLeast"/>
              <w:rPr>
                <w:sz w:val="18"/>
                <w:szCs w:val="18"/>
              </w:rPr>
            </w:pPr>
            <w:r w:rsidRPr="0060444D">
              <w:rPr>
                <w:sz w:val="18"/>
                <w:szCs w:val="18"/>
              </w:rPr>
              <w:t>MEP : Prise mesures</w:t>
            </w:r>
          </w:p>
        </w:tc>
      </w:tr>
      <w:tr w:rsidR="004342CE" w:rsidRPr="0060444D" w:rsidTr="007C69AA">
        <w:tc>
          <w:tcPr>
            <w:tcW w:w="3458" w:type="dxa"/>
          </w:tcPr>
          <w:p w:rsidR="004342CE" w:rsidRPr="0060444D" w:rsidRDefault="004342CE" w:rsidP="007C69AA">
            <w:pPr>
              <w:spacing w:before="40" w:after="40" w:line="220" w:lineRule="atLeast"/>
              <w:rPr>
                <w:sz w:val="18"/>
                <w:szCs w:val="18"/>
              </w:rPr>
            </w:pPr>
            <w:r w:rsidRPr="0060444D">
              <w:rPr>
                <w:sz w:val="18"/>
                <w:szCs w:val="18"/>
              </w:rPr>
              <w:t>R</w:t>
            </w:r>
            <w:r w:rsidRPr="0060444D">
              <w:rPr>
                <w:rStyle w:val="SUBscript-small"/>
                <w:sz w:val="18"/>
                <w:szCs w:val="18"/>
                <w:vertAlign w:val="subscript"/>
              </w:rPr>
              <w:t>1</w:t>
            </w:r>
            <w:r w:rsidRPr="0060444D">
              <w:rPr>
                <w:rStyle w:val="SUBscript-small"/>
                <w:sz w:val="18"/>
                <w:szCs w:val="18"/>
              </w:rPr>
              <w:t> </w:t>
            </w:r>
            <w:r w:rsidRPr="0060444D">
              <w:rPr>
                <w:sz w:val="18"/>
                <w:szCs w:val="18"/>
              </w:rPr>
              <w:t>:</w:t>
            </w:r>
            <w:r w:rsidR="007C69AA">
              <w:rPr>
                <w:sz w:val="18"/>
                <w:szCs w:val="18"/>
              </w:rPr>
              <w:t xml:space="preserve"> </w:t>
            </w:r>
            <w:r w:rsidRPr="0060444D">
              <w:rPr>
                <w:sz w:val="18"/>
                <w:szCs w:val="18"/>
              </w:rPr>
              <w:t>1 kΩ</w:t>
            </w:r>
          </w:p>
        </w:tc>
        <w:tc>
          <w:tcPr>
            <w:tcW w:w="3913" w:type="dxa"/>
          </w:tcPr>
          <w:p w:rsidR="004342CE" w:rsidRPr="0060444D" w:rsidRDefault="004342CE" w:rsidP="007C69AA">
            <w:pPr>
              <w:spacing w:before="40" w:after="40" w:line="220" w:lineRule="atLeast"/>
              <w:rPr>
                <w:sz w:val="18"/>
                <w:szCs w:val="18"/>
              </w:rPr>
            </w:pPr>
            <w:r w:rsidRPr="0060444D">
              <w:rPr>
                <w:sz w:val="18"/>
                <w:szCs w:val="18"/>
              </w:rPr>
              <w:t>GND : Terre</w:t>
            </w:r>
          </w:p>
        </w:tc>
      </w:tr>
      <w:tr w:rsidR="004342CE" w:rsidRPr="0060444D" w:rsidTr="007C69AA">
        <w:tc>
          <w:tcPr>
            <w:tcW w:w="3458" w:type="dxa"/>
          </w:tcPr>
          <w:p w:rsidR="004342CE" w:rsidRPr="0060444D" w:rsidRDefault="004342CE" w:rsidP="007C69AA">
            <w:pPr>
              <w:spacing w:before="40" w:after="40" w:line="220" w:lineRule="atLeast"/>
              <w:rPr>
                <w:sz w:val="18"/>
                <w:szCs w:val="18"/>
              </w:rPr>
            </w:pPr>
            <w:r w:rsidRPr="0060444D">
              <w:rPr>
                <w:sz w:val="18"/>
                <w:szCs w:val="18"/>
              </w:rPr>
              <w:t>R</w:t>
            </w:r>
            <w:r w:rsidRPr="0060444D">
              <w:rPr>
                <w:rStyle w:val="SUBscript-small"/>
                <w:sz w:val="18"/>
                <w:szCs w:val="18"/>
                <w:vertAlign w:val="subscript"/>
              </w:rPr>
              <w:t>2</w:t>
            </w:r>
            <w:r w:rsidRPr="0060444D">
              <w:rPr>
                <w:rStyle w:val="SUBscript-small"/>
                <w:sz w:val="18"/>
                <w:szCs w:val="18"/>
              </w:rPr>
              <w:t> </w:t>
            </w:r>
            <w:r w:rsidRPr="0060444D">
              <w:rPr>
                <w:sz w:val="18"/>
                <w:szCs w:val="18"/>
              </w:rPr>
              <w:t>:</w:t>
            </w:r>
            <w:r w:rsidR="007C69AA">
              <w:rPr>
                <w:sz w:val="18"/>
                <w:szCs w:val="18"/>
              </w:rPr>
              <w:t xml:space="preserve"> </w:t>
            </w:r>
            <w:r w:rsidRPr="0060444D">
              <w:rPr>
                <w:sz w:val="18"/>
                <w:szCs w:val="18"/>
              </w:rPr>
              <w:t>1 MΩ (décharge de C</w:t>
            </w:r>
            <w:r w:rsidRPr="0060444D">
              <w:rPr>
                <w:rStyle w:val="SUBscript-small"/>
                <w:sz w:val="18"/>
                <w:szCs w:val="18"/>
                <w:vertAlign w:val="subscript"/>
              </w:rPr>
              <w:t>2</w:t>
            </w:r>
            <w:r w:rsidRPr="0060444D">
              <w:rPr>
                <w:sz w:val="18"/>
                <w:szCs w:val="18"/>
              </w:rPr>
              <w:t xml:space="preserve"> jusqu’à &gt;50 V</w:t>
            </w:r>
            <w:r w:rsidRPr="0060444D">
              <w:rPr>
                <w:rStyle w:val="SUBscript-small"/>
                <w:sz w:val="18"/>
                <w:szCs w:val="18"/>
              </w:rPr>
              <w:t>dc</w:t>
            </w:r>
            <w:r w:rsidRPr="0060444D">
              <w:rPr>
                <w:sz w:val="18"/>
                <w:szCs w:val="18"/>
              </w:rPr>
              <w:t xml:space="preserve"> </w:t>
            </w:r>
            <w:r w:rsidR="007C69AA">
              <w:rPr>
                <w:sz w:val="18"/>
                <w:szCs w:val="18"/>
              </w:rPr>
              <w:br/>
            </w:r>
            <w:r w:rsidRPr="0060444D">
              <w:rPr>
                <w:sz w:val="18"/>
                <w:szCs w:val="18"/>
              </w:rPr>
              <w:t>en 60 s. maximum)</w:t>
            </w:r>
          </w:p>
        </w:tc>
        <w:tc>
          <w:tcPr>
            <w:tcW w:w="3913" w:type="dxa"/>
          </w:tcPr>
          <w:p w:rsidR="004342CE" w:rsidRPr="0060444D" w:rsidRDefault="004342CE" w:rsidP="007C69AA">
            <w:pPr>
              <w:spacing w:before="40" w:after="40" w:line="220" w:lineRule="atLeast"/>
              <w:rPr>
                <w:bCs/>
                <w:sz w:val="18"/>
                <w:szCs w:val="18"/>
              </w:rPr>
            </w:pPr>
          </w:p>
        </w:tc>
      </w:tr>
    </w:tbl>
    <w:p w:rsidR="004342CE" w:rsidRPr="007C69AA" w:rsidRDefault="004342CE" w:rsidP="007C69AA">
      <w:pPr>
        <w:pStyle w:val="SingleTxtG"/>
        <w:spacing w:before="120"/>
        <w:ind w:firstLine="567"/>
        <w:rPr>
          <w:spacing w:val="-2"/>
        </w:rPr>
      </w:pPr>
      <w:r w:rsidRPr="007C69AA">
        <w:rPr>
          <w:spacing w:val="-4"/>
        </w:rPr>
        <w:t>Un réseau facultatif d’adaptation d’impédance peut être utilisé pour simuler l’impédance</w:t>
      </w:r>
      <w:r w:rsidRPr="007C69AA">
        <w:rPr>
          <w:spacing w:val="-2"/>
        </w:rPr>
        <w:t xml:space="preserve"> mode commun/mode différentiel du SEEE branché sur l’alimentation HT (voir</w:t>
      </w:r>
      <w:r w:rsidR="007C69AA" w:rsidRPr="007C69AA">
        <w:rPr>
          <w:spacing w:val="-2"/>
        </w:rPr>
        <w:t> </w:t>
      </w:r>
      <w:r w:rsidRPr="007C69AA">
        <w:rPr>
          <w:spacing w:val="-2"/>
        </w:rPr>
        <w:t>fig.</w:t>
      </w:r>
      <w:r w:rsidR="007C69AA" w:rsidRPr="007C69AA">
        <w:rPr>
          <w:spacing w:val="-2"/>
        </w:rPr>
        <w:t> </w:t>
      </w:r>
      <w:r w:rsidRPr="007C69AA">
        <w:rPr>
          <w:spacing w:val="-2"/>
        </w:rPr>
        <w:t>5).</w:t>
      </w:r>
    </w:p>
    <w:p w:rsidR="007C69AA" w:rsidRDefault="004342CE" w:rsidP="007C69AA">
      <w:pPr>
        <w:pStyle w:val="Heading1"/>
      </w:pPr>
      <w:r w:rsidRPr="0060444D">
        <w:t>Figure 5</w:t>
      </w:r>
    </w:p>
    <w:p w:rsidR="004342CE" w:rsidRDefault="004342CE" w:rsidP="007C69AA">
      <w:pPr>
        <w:pStyle w:val="Heading1"/>
        <w:spacing w:after="120"/>
        <w:ind w:right="1134"/>
        <w:rPr>
          <w:b/>
        </w:rPr>
      </w:pPr>
      <w:r w:rsidRPr="0060444D">
        <w:rPr>
          <w:b/>
        </w:rPr>
        <w:t>Réseau d’adaptation d’impédance entre les réseaux fictifs haute tension et les SEEE</w:t>
      </w:r>
    </w:p>
    <w:p w:rsidR="007C69AA" w:rsidRDefault="007C69AA" w:rsidP="007C69AA">
      <w:pPr>
        <w:spacing w:after="120"/>
        <w:ind w:left="1134"/>
      </w:pPr>
      <w:r w:rsidRPr="0060444D">
        <w:rPr>
          <w:noProof/>
          <w:lang w:eastAsia="fr-CH"/>
        </w:rPr>
        <w:drawing>
          <wp:inline distT="0" distB="0" distL="0" distR="0" wp14:anchorId="2486F9E6" wp14:editId="692DBF0C">
            <wp:extent cx="4747564" cy="2095515"/>
            <wp:effectExtent l="0" t="0" r="0" b="0"/>
            <wp:docPr id="6630" name="Image 6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3637" cy="2102609"/>
                    </a:xfrm>
                    <a:prstGeom prst="rect">
                      <a:avLst/>
                    </a:prstGeom>
                    <a:noFill/>
                    <a:ln>
                      <a:noFill/>
                    </a:ln>
                  </pic:spPr>
                </pic:pic>
              </a:graphicData>
            </a:graphic>
          </wp:inline>
        </w:drawing>
      </w:r>
    </w:p>
    <w:tbl>
      <w:tblPr>
        <w:tblW w:w="7371" w:type="dxa"/>
        <w:tblInd w:w="1134" w:type="dxa"/>
        <w:tblCellMar>
          <w:left w:w="0" w:type="dxa"/>
          <w:right w:w="0" w:type="dxa"/>
        </w:tblCellMar>
        <w:tblLook w:val="04A0" w:firstRow="1" w:lastRow="0" w:firstColumn="1" w:lastColumn="0" w:noHBand="0" w:noVBand="1"/>
      </w:tblPr>
      <w:tblGrid>
        <w:gridCol w:w="3444"/>
        <w:gridCol w:w="3927"/>
      </w:tblGrid>
      <w:tr w:rsidR="004342CE" w:rsidRPr="0060444D" w:rsidTr="007C69AA">
        <w:trPr>
          <w:trHeight w:val="86"/>
        </w:trPr>
        <w:tc>
          <w:tcPr>
            <w:tcW w:w="3444" w:type="dxa"/>
          </w:tcPr>
          <w:p w:rsidR="004342CE" w:rsidRPr="007C69AA" w:rsidRDefault="004342CE" w:rsidP="007C69AA">
            <w:pPr>
              <w:spacing w:before="40" w:after="40" w:line="220" w:lineRule="atLeast"/>
              <w:rPr>
                <w:b/>
                <w:bCs/>
                <w:sz w:val="18"/>
                <w:szCs w:val="18"/>
              </w:rPr>
            </w:pPr>
            <w:r w:rsidRPr="007C69AA">
              <w:rPr>
                <w:b/>
                <w:bCs/>
                <w:sz w:val="18"/>
                <w:szCs w:val="18"/>
              </w:rPr>
              <w:t>Légende</w:t>
            </w:r>
          </w:p>
        </w:tc>
        <w:tc>
          <w:tcPr>
            <w:tcW w:w="3927" w:type="dxa"/>
          </w:tcPr>
          <w:p w:rsidR="004342CE" w:rsidRPr="0060444D" w:rsidRDefault="004342CE" w:rsidP="007C69AA">
            <w:pPr>
              <w:spacing w:before="40" w:after="40" w:line="220" w:lineRule="atLeast"/>
              <w:rPr>
                <w:bCs/>
                <w:sz w:val="18"/>
                <w:szCs w:val="18"/>
              </w:rPr>
            </w:pPr>
          </w:p>
        </w:tc>
      </w:tr>
      <w:tr w:rsidR="004342CE" w:rsidRPr="0060444D" w:rsidTr="007C69AA">
        <w:tc>
          <w:tcPr>
            <w:tcW w:w="3444" w:type="dxa"/>
          </w:tcPr>
          <w:p w:rsidR="004342CE" w:rsidRPr="0060444D" w:rsidRDefault="004342CE" w:rsidP="007C69AA">
            <w:pPr>
              <w:spacing w:before="40" w:after="40" w:line="220" w:lineRule="atLeast"/>
              <w:rPr>
                <w:sz w:val="18"/>
                <w:szCs w:val="18"/>
              </w:rPr>
            </w:pPr>
            <w:r w:rsidRPr="0060444D">
              <w:rPr>
                <w:sz w:val="18"/>
                <w:szCs w:val="18"/>
              </w:rPr>
              <w:t>L</w:t>
            </w:r>
            <w:r w:rsidRPr="0060444D">
              <w:rPr>
                <w:rStyle w:val="SUBscript-small"/>
                <w:sz w:val="18"/>
                <w:szCs w:val="18"/>
                <w:vertAlign w:val="subscript"/>
              </w:rPr>
              <w:t>1</w:t>
            </w:r>
            <w:r w:rsidRPr="0060444D">
              <w:rPr>
                <w:rStyle w:val="SUBscript-small"/>
                <w:sz w:val="18"/>
                <w:szCs w:val="18"/>
              </w:rPr>
              <w:t> </w:t>
            </w:r>
            <w:r w:rsidRPr="0060444D">
              <w:rPr>
                <w:sz w:val="18"/>
                <w:szCs w:val="18"/>
              </w:rPr>
              <w:t>:</w:t>
            </w:r>
            <w:r w:rsidR="007C69AA">
              <w:rPr>
                <w:sz w:val="18"/>
                <w:szCs w:val="18"/>
              </w:rPr>
              <w:t xml:space="preserve"> </w:t>
            </w:r>
            <w:r w:rsidRPr="0060444D">
              <w:rPr>
                <w:sz w:val="18"/>
                <w:szCs w:val="18"/>
              </w:rPr>
              <w:t>5 µH</w:t>
            </w:r>
          </w:p>
        </w:tc>
        <w:tc>
          <w:tcPr>
            <w:tcW w:w="3927" w:type="dxa"/>
          </w:tcPr>
          <w:p w:rsidR="004342CE" w:rsidRPr="0060444D" w:rsidRDefault="004342CE" w:rsidP="007C69AA">
            <w:pPr>
              <w:spacing w:before="40" w:after="40" w:line="220" w:lineRule="atLeast"/>
              <w:rPr>
                <w:sz w:val="18"/>
                <w:szCs w:val="18"/>
              </w:rPr>
            </w:pPr>
            <w:r w:rsidRPr="0060444D">
              <w:rPr>
                <w:sz w:val="18"/>
                <w:szCs w:val="18"/>
              </w:rPr>
              <w:t xml:space="preserve">HV supply : Alimentation haute tension </w:t>
            </w:r>
            <w:r w:rsidR="007C69AA">
              <w:rPr>
                <w:sz w:val="18"/>
                <w:szCs w:val="18"/>
              </w:rPr>
              <w:br/>
            </w:r>
            <w:r w:rsidRPr="0060444D">
              <w:rPr>
                <w:sz w:val="18"/>
                <w:szCs w:val="18"/>
              </w:rPr>
              <w:t>(positif et négatif)</w:t>
            </w:r>
          </w:p>
        </w:tc>
      </w:tr>
      <w:tr w:rsidR="004342CE" w:rsidRPr="0060444D" w:rsidTr="007C69AA">
        <w:tc>
          <w:tcPr>
            <w:tcW w:w="3444" w:type="dxa"/>
          </w:tcPr>
          <w:p w:rsidR="004342CE" w:rsidRPr="0060444D" w:rsidRDefault="004342CE" w:rsidP="007C69AA">
            <w:pPr>
              <w:spacing w:before="40" w:after="40" w:line="220" w:lineRule="atLeast"/>
              <w:rPr>
                <w:sz w:val="18"/>
                <w:szCs w:val="18"/>
              </w:rPr>
            </w:pPr>
            <w:r w:rsidRPr="0060444D">
              <w:rPr>
                <w:sz w:val="18"/>
                <w:szCs w:val="18"/>
              </w:rPr>
              <w:t>C</w:t>
            </w:r>
            <w:r w:rsidRPr="0060444D">
              <w:rPr>
                <w:rStyle w:val="SUBscript-small"/>
                <w:sz w:val="18"/>
                <w:szCs w:val="18"/>
                <w:vertAlign w:val="subscript"/>
              </w:rPr>
              <w:t>1</w:t>
            </w:r>
            <w:r w:rsidRPr="0060444D">
              <w:rPr>
                <w:rStyle w:val="SUBscript-small"/>
                <w:sz w:val="18"/>
                <w:szCs w:val="18"/>
              </w:rPr>
              <w:t> </w:t>
            </w:r>
            <w:r w:rsidRPr="0060444D">
              <w:rPr>
                <w:sz w:val="18"/>
                <w:szCs w:val="18"/>
              </w:rPr>
              <w:t>:</w:t>
            </w:r>
            <w:r w:rsidR="007C69AA">
              <w:rPr>
                <w:sz w:val="18"/>
                <w:szCs w:val="18"/>
              </w:rPr>
              <w:t xml:space="preserve"> </w:t>
            </w:r>
            <w:r w:rsidRPr="0060444D">
              <w:rPr>
                <w:sz w:val="18"/>
                <w:szCs w:val="18"/>
              </w:rPr>
              <w:t>0,1 µF</w:t>
            </w:r>
          </w:p>
        </w:tc>
        <w:tc>
          <w:tcPr>
            <w:tcW w:w="3927" w:type="dxa"/>
          </w:tcPr>
          <w:p w:rsidR="004342CE" w:rsidRPr="0060444D" w:rsidRDefault="004342CE" w:rsidP="007C69AA">
            <w:pPr>
              <w:spacing w:before="40" w:after="40" w:line="220" w:lineRule="atLeast"/>
              <w:rPr>
                <w:sz w:val="18"/>
                <w:szCs w:val="18"/>
              </w:rPr>
            </w:pPr>
            <w:r w:rsidRPr="0060444D">
              <w:rPr>
                <w:sz w:val="18"/>
                <w:szCs w:val="18"/>
              </w:rPr>
              <w:t>Vehicle/ESA HV : Véhicule ou SEEE haute tension (positif et négatif)</w:t>
            </w:r>
          </w:p>
        </w:tc>
      </w:tr>
      <w:tr w:rsidR="004342CE" w:rsidRPr="0060444D" w:rsidTr="007C69AA">
        <w:tc>
          <w:tcPr>
            <w:tcW w:w="3444" w:type="dxa"/>
          </w:tcPr>
          <w:p w:rsidR="004342CE" w:rsidRPr="0060444D" w:rsidRDefault="004342CE" w:rsidP="007C69AA">
            <w:pPr>
              <w:spacing w:before="40" w:after="40" w:line="220" w:lineRule="atLeast"/>
              <w:rPr>
                <w:sz w:val="18"/>
                <w:szCs w:val="18"/>
              </w:rPr>
            </w:pPr>
            <w:r w:rsidRPr="0060444D">
              <w:rPr>
                <w:sz w:val="18"/>
                <w:szCs w:val="18"/>
              </w:rPr>
              <w:t>C</w:t>
            </w:r>
            <w:r w:rsidRPr="0060444D">
              <w:rPr>
                <w:rStyle w:val="SUBscript-small"/>
                <w:sz w:val="18"/>
                <w:szCs w:val="18"/>
                <w:vertAlign w:val="subscript"/>
              </w:rPr>
              <w:t>2</w:t>
            </w:r>
            <w:r w:rsidRPr="0060444D">
              <w:rPr>
                <w:rStyle w:val="SUBscript-small"/>
                <w:sz w:val="18"/>
                <w:szCs w:val="18"/>
              </w:rPr>
              <w:t> </w:t>
            </w:r>
            <w:r w:rsidRPr="0060444D">
              <w:rPr>
                <w:sz w:val="18"/>
                <w:szCs w:val="18"/>
              </w:rPr>
              <w:t>:</w:t>
            </w:r>
            <w:r w:rsidR="007C69AA">
              <w:rPr>
                <w:sz w:val="18"/>
                <w:szCs w:val="18"/>
              </w:rPr>
              <w:t xml:space="preserve"> </w:t>
            </w:r>
            <w:r w:rsidRPr="0060444D">
              <w:rPr>
                <w:sz w:val="18"/>
                <w:szCs w:val="18"/>
              </w:rPr>
              <w:t>0,1 µF (valeur par défaut)</w:t>
            </w:r>
          </w:p>
        </w:tc>
        <w:tc>
          <w:tcPr>
            <w:tcW w:w="3927" w:type="dxa"/>
          </w:tcPr>
          <w:p w:rsidR="004342CE" w:rsidRPr="0060444D" w:rsidRDefault="004342CE" w:rsidP="007C69AA">
            <w:pPr>
              <w:spacing w:before="40" w:after="40" w:line="220" w:lineRule="atLeast"/>
              <w:rPr>
                <w:sz w:val="18"/>
                <w:szCs w:val="18"/>
              </w:rPr>
            </w:pPr>
            <w:r w:rsidRPr="0060444D">
              <w:rPr>
                <w:sz w:val="18"/>
                <w:szCs w:val="18"/>
              </w:rPr>
              <w:t>MEP</w:t>
            </w:r>
            <w:r w:rsidR="007C69AA">
              <w:rPr>
                <w:sz w:val="18"/>
                <w:szCs w:val="18"/>
              </w:rPr>
              <w:t> </w:t>
            </w:r>
            <w:r w:rsidRPr="0060444D">
              <w:rPr>
                <w:sz w:val="18"/>
                <w:szCs w:val="18"/>
              </w:rPr>
              <w:t>: Prise mesures</w:t>
            </w:r>
          </w:p>
        </w:tc>
      </w:tr>
      <w:tr w:rsidR="004342CE" w:rsidRPr="0060444D" w:rsidTr="007C69AA">
        <w:tc>
          <w:tcPr>
            <w:tcW w:w="3444" w:type="dxa"/>
          </w:tcPr>
          <w:p w:rsidR="004342CE" w:rsidRPr="0060444D" w:rsidRDefault="004342CE" w:rsidP="007C69AA">
            <w:pPr>
              <w:spacing w:before="40" w:after="40" w:line="220" w:lineRule="atLeast"/>
              <w:rPr>
                <w:sz w:val="18"/>
                <w:szCs w:val="18"/>
              </w:rPr>
            </w:pPr>
            <w:r w:rsidRPr="0060444D">
              <w:rPr>
                <w:sz w:val="18"/>
                <w:szCs w:val="18"/>
              </w:rPr>
              <w:t>R</w:t>
            </w:r>
            <w:r w:rsidRPr="0060444D">
              <w:rPr>
                <w:rStyle w:val="SUBscript-small"/>
                <w:sz w:val="18"/>
                <w:szCs w:val="18"/>
                <w:vertAlign w:val="subscript"/>
              </w:rPr>
              <w:t>1</w:t>
            </w:r>
            <w:r w:rsidRPr="0060444D">
              <w:rPr>
                <w:rStyle w:val="SUBscript-small"/>
                <w:sz w:val="18"/>
                <w:szCs w:val="18"/>
              </w:rPr>
              <w:t> </w:t>
            </w:r>
            <w:r w:rsidRPr="0060444D">
              <w:rPr>
                <w:sz w:val="18"/>
                <w:szCs w:val="18"/>
              </w:rPr>
              <w:t>:</w:t>
            </w:r>
            <w:r w:rsidR="007C69AA">
              <w:rPr>
                <w:sz w:val="18"/>
                <w:szCs w:val="18"/>
              </w:rPr>
              <w:t xml:space="preserve"> </w:t>
            </w:r>
            <w:r w:rsidRPr="0060444D">
              <w:rPr>
                <w:sz w:val="18"/>
                <w:szCs w:val="18"/>
              </w:rPr>
              <w:t>1 kΩ</w:t>
            </w:r>
          </w:p>
        </w:tc>
        <w:tc>
          <w:tcPr>
            <w:tcW w:w="3927" w:type="dxa"/>
          </w:tcPr>
          <w:p w:rsidR="004342CE" w:rsidRPr="0060444D" w:rsidRDefault="004342CE" w:rsidP="007C69AA">
            <w:pPr>
              <w:spacing w:before="40" w:after="40" w:line="220" w:lineRule="atLeast"/>
              <w:rPr>
                <w:sz w:val="18"/>
                <w:szCs w:val="18"/>
              </w:rPr>
            </w:pPr>
            <w:r w:rsidRPr="0060444D">
              <w:rPr>
                <w:sz w:val="18"/>
                <w:szCs w:val="18"/>
              </w:rPr>
              <w:t>GND</w:t>
            </w:r>
            <w:r w:rsidR="007C69AA">
              <w:rPr>
                <w:sz w:val="18"/>
                <w:szCs w:val="18"/>
              </w:rPr>
              <w:t> </w:t>
            </w:r>
            <w:r w:rsidRPr="0060444D">
              <w:rPr>
                <w:sz w:val="18"/>
                <w:szCs w:val="18"/>
              </w:rPr>
              <w:t>: Terre</w:t>
            </w:r>
          </w:p>
        </w:tc>
      </w:tr>
      <w:tr w:rsidR="004342CE" w:rsidRPr="0060444D" w:rsidTr="007C69AA">
        <w:tc>
          <w:tcPr>
            <w:tcW w:w="3444" w:type="dxa"/>
          </w:tcPr>
          <w:p w:rsidR="004342CE" w:rsidRPr="0060444D" w:rsidRDefault="004342CE" w:rsidP="007C69AA">
            <w:pPr>
              <w:spacing w:before="40" w:after="40" w:line="220" w:lineRule="atLeast"/>
              <w:rPr>
                <w:sz w:val="18"/>
                <w:szCs w:val="18"/>
              </w:rPr>
            </w:pPr>
            <w:r w:rsidRPr="0060444D">
              <w:rPr>
                <w:sz w:val="18"/>
                <w:szCs w:val="18"/>
              </w:rPr>
              <w:t>R</w:t>
            </w:r>
            <w:r w:rsidRPr="0060444D">
              <w:rPr>
                <w:rStyle w:val="SUBscript-small"/>
                <w:sz w:val="18"/>
                <w:szCs w:val="18"/>
                <w:vertAlign w:val="subscript"/>
              </w:rPr>
              <w:t>2</w:t>
            </w:r>
            <w:r w:rsidRPr="0060444D">
              <w:rPr>
                <w:rStyle w:val="SUBscript-small"/>
                <w:sz w:val="18"/>
                <w:szCs w:val="18"/>
              </w:rPr>
              <w:t> </w:t>
            </w:r>
            <w:r w:rsidRPr="0060444D">
              <w:rPr>
                <w:sz w:val="18"/>
                <w:szCs w:val="18"/>
              </w:rPr>
              <w:t>:</w:t>
            </w:r>
            <w:r w:rsidR="007C69AA">
              <w:rPr>
                <w:sz w:val="18"/>
                <w:szCs w:val="18"/>
              </w:rPr>
              <w:t xml:space="preserve"> </w:t>
            </w:r>
            <w:r w:rsidRPr="0060444D">
              <w:rPr>
                <w:sz w:val="18"/>
                <w:szCs w:val="18"/>
              </w:rPr>
              <w:t>1 MΩ (décharge de C</w:t>
            </w:r>
            <w:r w:rsidRPr="0060444D">
              <w:rPr>
                <w:rStyle w:val="SUBscript-small"/>
                <w:sz w:val="18"/>
                <w:szCs w:val="18"/>
                <w:vertAlign w:val="subscript"/>
              </w:rPr>
              <w:t>2</w:t>
            </w:r>
            <w:r w:rsidRPr="0060444D">
              <w:rPr>
                <w:sz w:val="18"/>
                <w:szCs w:val="18"/>
              </w:rPr>
              <w:t xml:space="preserve"> jusqu’à &gt; 50 V</w:t>
            </w:r>
            <w:r w:rsidRPr="0060444D">
              <w:rPr>
                <w:rStyle w:val="SUBscript-small"/>
                <w:sz w:val="18"/>
                <w:szCs w:val="18"/>
              </w:rPr>
              <w:t>dc</w:t>
            </w:r>
            <w:r w:rsidRPr="0060444D">
              <w:rPr>
                <w:sz w:val="18"/>
                <w:szCs w:val="18"/>
              </w:rPr>
              <w:t xml:space="preserve"> en 60 s. maximum)</w:t>
            </w:r>
          </w:p>
        </w:tc>
        <w:tc>
          <w:tcPr>
            <w:tcW w:w="3927" w:type="dxa"/>
          </w:tcPr>
          <w:p w:rsidR="004342CE" w:rsidRPr="0060444D" w:rsidRDefault="004342CE" w:rsidP="007C69AA">
            <w:pPr>
              <w:spacing w:before="40" w:after="40" w:line="220" w:lineRule="atLeast"/>
              <w:rPr>
                <w:bCs/>
                <w:sz w:val="18"/>
                <w:szCs w:val="18"/>
              </w:rPr>
            </w:pPr>
            <w:r w:rsidRPr="0060444D">
              <w:rPr>
                <w:sz w:val="18"/>
                <w:szCs w:val="18"/>
              </w:rPr>
              <w:t>Z</w:t>
            </w:r>
            <w:r w:rsidRPr="0060444D">
              <w:rPr>
                <w:sz w:val="18"/>
                <w:szCs w:val="18"/>
                <w:vertAlign w:val="subscript"/>
              </w:rPr>
              <w:t>DI-CM</w:t>
            </w:r>
            <w:r w:rsidR="007C69AA">
              <w:rPr>
                <w:sz w:val="18"/>
                <w:szCs w:val="18"/>
              </w:rPr>
              <w:t> </w:t>
            </w:r>
            <w:r w:rsidRPr="0060444D">
              <w:rPr>
                <w:sz w:val="18"/>
                <w:szCs w:val="18"/>
              </w:rPr>
              <w:t>: Impédance mode commun/mode différentiel</w:t>
            </w:r>
          </w:p>
        </w:tc>
      </w:tr>
    </w:tbl>
    <w:p w:rsidR="004342CE" w:rsidRPr="0060444D" w:rsidRDefault="004342CE" w:rsidP="007C69AA">
      <w:pPr>
        <w:pStyle w:val="H1G"/>
      </w:pPr>
      <w:r w:rsidRPr="0060444D">
        <w:tab/>
      </w:r>
      <w:r w:rsidRPr="0060444D">
        <w:tab/>
        <w:t>3.</w:t>
      </w:r>
      <w:r w:rsidRPr="0060444D">
        <w:tab/>
        <w:t xml:space="preserve">Réseaux fictifs recharge courant continu </w:t>
      </w:r>
    </w:p>
    <w:p w:rsidR="004342CE" w:rsidRPr="0060444D" w:rsidRDefault="004342CE" w:rsidP="007C69AA">
      <w:pPr>
        <w:pStyle w:val="SingleTxtG"/>
        <w:ind w:firstLine="567"/>
      </w:pPr>
      <w:r w:rsidRPr="0060444D">
        <w:t>Pour les véhicules en mode recharge reliés à une alimentation en courant continu, on utilise un réseau fictif recharge courant continu de 5</w:t>
      </w:r>
      <w:r w:rsidR="007C69AA">
        <w:t> </w:t>
      </w:r>
      <w:r w:rsidRPr="0060444D">
        <w:t>µH/50</w:t>
      </w:r>
      <w:r w:rsidR="007C69AA">
        <w:t> </w:t>
      </w:r>
      <w:r w:rsidRPr="0060444D">
        <w:t>Ω, tel qu’il est défini dans la figure</w:t>
      </w:r>
      <w:r w:rsidR="007C69AA">
        <w:t> </w:t>
      </w:r>
      <w:r w:rsidRPr="0060444D">
        <w:t>6.</w:t>
      </w:r>
    </w:p>
    <w:p w:rsidR="004342CE" w:rsidRPr="0060444D" w:rsidRDefault="004342CE" w:rsidP="007C69AA">
      <w:pPr>
        <w:pStyle w:val="SingleTxtG"/>
        <w:ind w:firstLine="567"/>
      </w:pPr>
      <w:r w:rsidRPr="0060444D">
        <w:t>Les prises de mesure du ou des réseaux fictifs recharge courant continu doivent être fermées sur une charge de 50</w:t>
      </w:r>
      <w:r w:rsidR="007C69AA">
        <w:t> </w:t>
      </w:r>
      <w:r w:rsidRPr="0060444D">
        <w:t>Ω.</w:t>
      </w:r>
    </w:p>
    <w:p w:rsidR="004342CE" w:rsidRPr="0060444D" w:rsidRDefault="004342CE" w:rsidP="007C69AA">
      <w:pPr>
        <w:pStyle w:val="SingleTxtG"/>
        <w:ind w:firstLine="567"/>
      </w:pPr>
      <w:r w:rsidRPr="0060444D">
        <w:t xml:space="preserve">L’impédance ZPB du ou des réseaux fictifs recharge courant continu (tolérance </w:t>
      </w:r>
      <w:r w:rsidR="007C69AA" w:rsidRPr="0067144A">
        <w:rPr>
          <w:lang w:val="en-US"/>
        </w:rPr>
        <w:sym w:font="Symbol" w:char="F0B1"/>
      </w:r>
      <w:r w:rsidRPr="0060444D">
        <w:t>20</w:t>
      </w:r>
      <w:r w:rsidR="007C69AA">
        <w:t> </w:t>
      </w:r>
      <w:r w:rsidRPr="0060444D">
        <w:t>%) dans la gamme de fréquences comprise entre 0,1 et 100</w:t>
      </w:r>
      <w:r w:rsidR="007C69AA">
        <w:t> </w:t>
      </w:r>
      <w:r w:rsidRPr="0060444D">
        <w:t>MHz est indiquée à la figure</w:t>
      </w:r>
      <w:r w:rsidR="007C69AA">
        <w:t> </w:t>
      </w:r>
      <w:r w:rsidRPr="0060444D">
        <w:t xml:space="preserve">7. Elle est mesurée entre le terminal </w:t>
      </w:r>
      <w:r w:rsidR="007C69AA">
        <w:t>« </w:t>
      </w:r>
      <w:r w:rsidRPr="0060444D">
        <w:t>véhicules/SEEE haute tension</w:t>
      </w:r>
      <w:r w:rsidR="007C69AA">
        <w:t> »</w:t>
      </w:r>
      <w:r w:rsidRPr="0060444D">
        <w:t xml:space="preserve"> et le terminal </w:t>
      </w:r>
      <w:r w:rsidR="007C69AA">
        <w:t>« </w:t>
      </w:r>
      <w:r w:rsidRPr="0060444D">
        <w:t>GND</w:t>
      </w:r>
      <w:r w:rsidR="007C69AA">
        <w:t> »</w:t>
      </w:r>
      <w:r w:rsidRPr="0060444D">
        <w:t xml:space="preserve"> (de la figure</w:t>
      </w:r>
      <w:r w:rsidR="007C69AA">
        <w:t> </w:t>
      </w:r>
      <w:r w:rsidRPr="0060444D">
        <w:t>6) avec une charge de 50</w:t>
      </w:r>
      <w:r w:rsidR="007C69AA">
        <w:t> </w:t>
      </w:r>
      <w:r w:rsidRPr="0060444D">
        <w:t xml:space="preserve">Ω appliquée sur la prise mesures, les terminaux </w:t>
      </w:r>
      <w:r w:rsidR="007C69AA">
        <w:t>« </w:t>
      </w:r>
      <w:r w:rsidRPr="0060444D">
        <w:t>alimentation haute tension</w:t>
      </w:r>
      <w:r w:rsidR="007C69AA">
        <w:t> »</w:t>
      </w:r>
      <w:r w:rsidRPr="0060444D">
        <w:t xml:space="preserve"> et </w:t>
      </w:r>
      <w:r w:rsidR="007C69AA">
        <w:t>« </w:t>
      </w:r>
      <w:r w:rsidRPr="0060444D">
        <w:t>GND</w:t>
      </w:r>
      <w:r w:rsidR="007C69AA">
        <w:t> »</w:t>
      </w:r>
      <w:r w:rsidRPr="0060444D">
        <w:t xml:space="preserve"> (fig.</w:t>
      </w:r>
      <w:r w:rsidR="007C69AA">
        <w:t> </w:t>
      </w:r>
      <w:r w:rsidRPr="0060444D">
        <w:t>6) étant en court-circuit.</w:t>
      </w:r>
    </w:p>
    <w:p w:rsidR="007C69AA" w:rsidRDefault="004342CE" w:rsidP="007C69AA">
      <w:pPr>
        <w:pStyle w:val="Heading1"/>
      </w:pPr>
      <w:r w:rsidRPr="0060444D">
        <w:t>Figure 6</w:t>
      </w:r>
    </w:p>
    <w:p w:rsidR="004342CE" w:rsidRDefault="004342CE" w:rsidP="007C69AA">
      <w:pPr>
        <w:pStyle w:val="Heading1"/>
        <w:spacing w:after="120"/>
        <w:ind w:right="1134"/>
        <w:rPr>
          <w:b/>
        </w:rPr>
      </w:pPr>
      <w:r w:rsidRPr="0060444D">
        <w:rPr>
          <w:b/>
        </w:rPr>
        <w:t>Schéma d’un réseau fictif recharge courant continu de 5</w:t>
      </w:r>
      <w:r w:rsidR="007C69AA">
        <w:rPr>
          <w:b/>
        </w:rPr>
        <w:t> </w:t>
      </w:r>
      <w:r w:rsidRPr="0060444D">
        <w:rPr>
          <w:b/>
        </w:rPr>
        <w:sym w:font="Symbol" w:char="F06D"/>
      </w:r>
      <w:r w:rsidRPr="0060444D">
        <w:rPr>
          <w:b/>
        </w:rPr>
        <w:t>H</w:t>
      </w:r>
    </w:p>
    <w:p w:rsidR="007C69AA" w:rsidRDefault="007C69AA" w:rsidP="007C69AA">
      <w:pPr>
        <w:spacing w:after="120"/>
        <w:ind w:left="1134"/>
      </w:pPr>
      <w:r w:rsidRPr="0060444D">
        <w:rPr>
          <w:noProof/>
          <w:lang w:eastAsia="fr-CH"/>
        </w:rPr>
        <w:drawing>
          <wp:inline distT="0" distB="0" distL="0" distR="0" wp14:anchorId="0774F742" wp14:editId="2D3E5527">
            <wp:extent cx="4680000" cy="1638000"/>
            <wp:effectExtent l="0" t="0" r="0" b="635"/>
            <wp:docPr id="6631" name="Image 6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80000" cy="1638000"/>
                    </a:xfrm>
                    <a:prstGeom prst="rect">
                      <a:avLst/>
                    </a:prstGeom>
                    <a:noFill/>
                    <a:ln>
                      <a:noFill/>
                    </a:ln>
                  </pic:spPr>
                </pic:pic>
              </a:graphicData>
            </a:graphic>
          </wp:inline>
        </w:drawing>
      </w:r>
    </w:p>
    <w:tbl>
      <w:tblPr>
        <w:tblW w:w="7371" w:type="dxa"/>
        <w:tblInd w:w="1134" w:type="dxa"/>
        <w:tblCellMar>
          <w:left w:w="0" w:type="dxa"/>
          <w:right w:w="0" w:type="dxa"/>
        </w:tblCellMar>
        <w:tblLook w:val="04A0" w:firstRow="1" w:lastRow="0" w:firstColumn="1" w:lastColumn="0" w:noHBand="0" w:noVBand="1"/>
      </w:tblPr>
      <w:tblGrid>
        <w:gridCol w:w="3444"/>
        <w:gridCol w:w="3927"/>
      </w:tblGrid>
      <w:tr w:rsidR="004342CE" w:rsidRPr="0060444D" w:rsidTr="007C69AA">
        <w:trPr>
          <w:trHeight w:val="86"/>
        </w:trPr>
        <w:tc>
          <w:tcPr>
            <w:tcW w:w="3444" w:type="dxa"/>
          </w:tcPr>
          <w:p w:rsidR="004342CE" w:rsidRPr="007C69AA" w:rsidRDefault="004342CE" w:rsidP="007C69AA">
            <w:pPr>
              <w:spacing w:before="40" w:after="40" w:line="220" w:lineRule="atLeast"/>
              <w:rPr>
                <w:b/>
                <w:sz w:val="18"/>
                <w:szCs w:val="18"/>
              </w:rPr>
            </w:pPr>
            <w:bookmarkStart w:id="10" w:name="_Toc450650521"/>
            <w:r w:rsidRPr="007C69AA">
              <w:rPr>
                <w:b/>
                <w:sz w:val="18"/>
                <w:szCs w:val="18"/>
              </w:rPr>
              <w:t>Légende</w:t>
            </w:r>
          </w:p>
        </w:tc>
        <w:tc>
          <w:tcPr>
            <w:tcW w:w="3927" w:type="dxa"/>
          </w:tcPr>
          <w:p w:rsidR="004342CE" w:rsidRPr="0060444D" w:rsidRDefault="004342CE" w:rsidP="007C69AA">
            <w:pPr>
              <w:spacing w:before="40" w:after="40" w:line="220" w:lineRule="atLeast"/>
              <w:rPr>
                <w:sz w:val="18"/>
                <w:szCs w:val="18"/>
              </w:rPr>
            </w:pPr>
          </w:p>
        </w:tc>
      </w:tr>
      <w:tr w:rsidR="004342CE" w:rsidRPr="0060444D" w:rsidTr="007C69AA">
        <w:tc>
          <w:tcPr>
            <w:tcW w:w="3444" w:type="dxa"/>
          </w:tcPr>
          <w:p w:rsidR="004342CE" w:rsidRPr="0060444D" w:rsidRDefault="004342CE" w:rsidP="007C69AA">
            <w:pPr>
              <w:spacing w:before="40" w:after="40" w:line="220" w:lineRule="atLeast"/>
              <w:rPr>
                <w:sz w:val="18"/>
                <w:szCs w:val="18"/>
              </w:rPr>
            </w:pPr>
            <w:r w:rsidRPr="0060444D">
              <w:rPr>
                <w:sz w:val="18"/>
                <w:szCs w:val="18"/>
              </w:rPr>
              <w:t>L</w:t>
            </w:r>
            <w:r w:rsidRPr="0060444D">
              <w:rPr>
                <w:rStyle w:val="SUBscript-small"/>
                <w:sz w:val="18"/>
                <w:szCs w:val="18"/>
                <w:vertAlign w:val="subscript"/>
              </w:rPr>
              <w:t>1</w:t>
            </w:r>
            <w:r w:rsidRPr="0060444D">
              <w:rPr>
                <w:rStyle w:val="SUBscript-small"/>
                <w:sz w:val="18"/>
                <w:szCs w:val="18"/>
              </w:rPr>
              <w:t> </w:t>
            </w:r>
            <w:r w:rsidRPr="0060444D">
              <w:rPr>
                <w:sz w:val="18"/>
                <w:szCs w:val="18"/>
              </w:rPr>
              <w:t>:</w:t>
            </w:r>
            <w:r w:rsidR="007C69AA">
              <w:rPr>
                <w:sz w:val="18"/>
                <w:szCs w:val="18"/>
              </w:rPr>
              <w:t xml:space="preserve"> </w:t>
            </w:r>
            <w:r w:rsidRPr="0060444D">
              <w:rPr>
                <w:sz w:val="18"/>
                <w:szCs w:val="18"/>
              </w:rPr>
              <w:t>5 µH</w:t>
            </w:r>
          </w:p>
        </w:tc>
        <w:tc>
          <w:tcPr>
            <w:tcW w:w="3927" w:type="dxa"/>
          </w:tcPr>
          <w:p w:rsidR="004342CE" w:rsidRPr="0060444D" w:rsidRDefault="004342CE" w:rsidP="007C69AA">
            <w:pPr>
              <w:spacing w:before="40" w:after="40" w:line="220" w:lineRule="atLeast"/>
              <w:rPr>
                <w:sz w:val="18"/>
                <w:szCs w:val="18"/>
              </w:rPr>
            </w:pPr>
            <w:r w:rsidRPr="0060444D">
              <w:rPr>
                <w:sz w:val="18"/>
                <w:szCs w:val="18"/>
              </w:rPr>
              <w:t>HV supply : Alimentation haute tension</w:t>
            </w:r>
          </w:p>
        </w:tc>
      </w:tr>
      <w:tr w:rsidR="004342CE" w:rsidRPr="0060444D" w:rsidTr="007C69AA">
        <w:tc>
          <w:tcPr>
            <w:tcW w:w="3444" w:type="dxa"/>
          </w:tcPr>
          <w:p w:rsidR="004342CE" w:rsidRPr="0060444D" w:rsidRDefault="004342CE" w:rsidP="007C69AA">
            <w:pPr>
              <w:spacing w:before="40" w:after="40" w:line="220" w:lineRule="atLeast"/>
              <w:rPr>
                <w:sz w:val="18"/>
                <w:szCs w:val="18"/>
              </w:rPr>
            </w:pPr>
            <w:r w:rsidRPr="0060444D">
              <w:rPr>
                <w:sz w:val="18"/>
                <w:szCs w:val="18"/>
              </w:rPr>
              <w:t>C</w:t>
            </w:r>
            <w:r w:rsidRPr="0060444D">
              <w:rPr>
                <w:rStyle w:val="SUBscript-small"/>
                <w:sz w:val="18"/>
                <w:szCs w:val="18"/>
                <w:vertAlign w:val="subscript"/>
              </w:rPr>
              <w:t>1</w:t>
            </w:r>
            <w:r w:rsidRPr="0060444D">
              <w:rPr>
                <w:rStyle w:val="SUBscript-small"/>
                <w:sz w:val="18"/>
                <w:szCs w:val="18"/>
              </w:rPr>
              <w:t> </w:t>
            </w:r>
            <w:r w:rsidRPr="0060444D">
              <w:rPr>
                <w:sz w:val="18"/>
                <w:szCs w:val="18"/>
              </w:rPr>
              <w:t>:</w:t>
            </w:r>
            <w:r w:rsidR="007C69AA">
              <w:rPr>
                <w:sz w:val="18"/>
                <w:szCs w:val="18"/>
              </w:rPr>
              <w:t xml:space="preserve"> </w:t>
            </w:r>
            <w:r w:rsidRPr="0060444D">
              <w:rPr>
                <w:sz w:val="18"/>
                <w:szCs w:val="18"/>
              </w:rPr>
              <w:t>0,1 µF</w:t>
            </w:r>
          </w:p>
        </w:tc>
        <w:tc>
          <w:tcPr>
            <w:tcW w:w="3927" w:type="dxa"/>
          </w:tcPr>
          <w:p w:rsidR="004342CE" w:rsidRPr="0060444D" w:rsidRDefault="004342CE" w:rsidP="007C69AA">
            <w:pPr>
              <w:spacing w:before="40" w:after="40" w:line="220" w:lineRule="atLeast"/>
              <w:rPr>
                <w:sz w:val="18"/>
                <w:szCs w:val="18"/>
              </w:rPr>
            </w:pPr>
            <w:r w:rsidRPr="0060444D">
              <w:rPr>
                <w:sz w:val="18"/>
                <w:szCs w:val="18"/>
              </w:rPr>
              <w:t>Vehicle/ESA HV : Véhicule ou SEEE haute tension</w:t>
            </w:r>
          </w:p>
        </w:tc>
      </w:tr>
      <w:tr w:rsidR="004342CE" w:rsidRPr="0060444D" w:rsidTr="007C69AA">
        <w:tc>
          <w:tcPr>
            <w:tcW w:w="3444" w:type="dxa"/>
          </w:tcPr>
          <w:p w:rsidR="004342CE" w:rsidRPr="0060444D" w:rsidRDefault="004342CE" w:rsidP="007C69AA">
            <w:pPr>
              <w:spacing w:before="40" w:after="40" w:line="220" w:lineRule="atLeast"/>
              <w:rPr>
                <w:sz w:val="18"/>
                <w:szCs w:val="18"/>
              </w:rPr>
            </w:pPr>
            <w:r w:rsidRPr="0060444D">
              <w:rPr>
                <w:sz w:val="18"/>
                <w:szCs w:val="18"/>
              </w:rPr>
              <w:t>C</w:t>
            </w:r>
            <w:r w:rsidRPr="0060444D">
              <w:rPr>
                <w:sz w:val="18"/>
                <w:szCs w:val="18"/>
                <w:vertAlign w:val="subscript"/>
              </w:rPr>
              <w:t>2</w:t>
            </w:r>
            <w:r w:rsidRPr="0060444D">
              <w:rPr>
                <w:sz w:val="18"/>
                <w:szCs w:val="18"/>
              </w:rPr>
              <w:t> :</w:t>
            </w:r>
            <w:r w:rsidR="007C69AA">
              <w:rPr>
                <w:sz w:val="18"/>
                <w:szCs w:val="18"/>
              </w:rPr>
              <w:t xml:space="preserve"> </w:t>
            </w:r>
            <w:r w:rsidRPr="0060444D">
              <w:rPr>
                <w:sz w:val="18"/>
                <w:szCs w:val="18"/>
              </w:rPr>
              <w:t>1 µF (valeur par défaut</w:t>
            </w:r>
            <w:r w:rsidR="00685B05">
              <w:rPr>
                <w:sz w:val="18"/>
                <w:szCs w:val="18"/>
              </w:rPr>
              <w:t> </w:t>
            </w:r>
            <w:r w:rsidRPr="0060444D">
              <w:rPr>
                <w:sz w:val="18"/>
                <w:szCs w:val="18"/>
              </w:rPr>
              <w:t>; si une autre valeur est utilisée, il faut la justifier)</w:t>
            </w:r>
          </w:p>
        </w:tc>
        <w:tc>
          <w:tcPr>
            <w:tcW w:w="3927" w:type="dxa"/>
          </w:tcPr>
          <w:p w:rsidR="004342CE" w:rsidRPr="0060444D" w:rsidRDefault="004342CE" w:rsidP="007C69AA">
            <w:pPr>
              <w:spacing w:before="40" w:after="40" w:line="220" w:lineRule="atLeast"/>
              <w:rPr>
                <w:sz w:val="18"/>
                <w:szCs w:val="18"/>
              </w:rPr>
            </w:pPr>
            <w:r w:rsidRPr="0060444D">
              <w:rPr>
                <w:sz w:val="18"/>
                <w:szCs w:val="18"/>
              </w:rPr>
              <w:t>MEP : Prise mesures</w:t>
            </w:r>
          </w:p>
        </w:tc>
      </w:tr>
      <w:tr w:rsidR="004342CE" w:rsidRPr="0060444D" w:rsidTr="007C69AA">
        <w:tc>
          <w:tcPr>
            <w:tcW w:w="3444" w:type="dxa"/>
          </w:tcPr>
          <w:p w:rsidR="004342CE" w:rsidRPr="0060444D" w:rsidRDefault="004342CE" w:rsidP="007C69AA">
            <w:pPr>
              <w:spacing w:before="40" w:after="40" w:line="220" w:lineRule="atLeast"/>
              <w:rPr>
                <w:sz w:val="18"/>
                <w:szCs w:val="18"/>
              </w:rPr>
            </w:pPr>
            <w:r w:rsidRPr="0060444D">
              <w:rPr>
                <w:sz w:val="18"/>
                <w:szCs w:val="18"/>
              </w:rPr>
              <w:t>R</w:t>
            </w:r>
            <w:r w:rsidRPr="0060444D">
              <w:rPr>
                <w:rStyle w:val="SUBscript-small"/>
                <w:sz w:val="18"/>
                <w:szCs w:val="18"/>
                <w:vertAlign w:val="subscript"/>
              </w:rPr>
              <w:t>1</w:t>
            </w:r>
            <w:r w:rsidRPr="0060444D">
              <w:rPr>
                <w:rStyle w:val="SUBscript-small"/>
                <w:sz w:val="18"/>
                <w:szCs w:val="18"/>
              </w:rPr>
              <w:t> </w:t>
            </w:r>
            <w:r w:rsidRPr="0060444D">
              <w:rPr>
                <w:sz w:val="18"/>
                <w:szCs w:val="18"/>
              </w:rPr>
              <w:t>:</w:t>
            </w:r>
            <w:r w:rsidR="007C69AA">
              <w:rPr>
                <w:sz w:val="18"/>
                <w:szCs w:val="18"/>
              </w:rPr>
              <w:t xml:space="preserve"> </w:t>
            </w:r>
            <w:r w:rsidRPr="0060444D">
              <w:rPr>
                <w:sz w:val="18"/>
                <w:szCs w:val="18"/>
              </w:rPr>
              <w:t>1 kΩ</w:t>
            </w:r>
          </w:p>
        </w:tc>
        <w:tc>
          <w:tcPr>
            <w:tcW w:w="3927" w:type="dxa"/>
          </w:tcPr>
          <w:p w:rsidR="004342CE" w:rsidRPr="0060444D" w:rsidRDefault="004342CE" w:rsidP="007C69AA">
            <w:pPr>
              <w:spacing w:before="40" w:after="40" w:line="220" w:lineRule="atLeast"/>
              <w:rPr>
                <w:sz w:val="18"/>
                <w:szCs w:val="18"/>
              </w:rPr>
            </w:pPr>
            <w:r w:rsidRPr="0060444D">
              <w:rPr>
                <w:sz w:val="18"/>
                <w:szCs w:val="18"/>
              </w:rPr>
              <w:t>GND : Terre</w:t>
            </w:r>
          </w:p>
        </w:tc>
      </w:tr>
      <w:tr w:rsidR="004342CE" w:rsidRPr="0060444D" w:rsidTr="007C69AA">
        <w:tc>
          <w:tcPr>
            <w:tcW w:w="3444" w:type="dxa"/>
          </w:tcPr>
          <w:p w:rsidR="004342CE" w:rsidRPr="0060444D" w:rsidRDefault="004342CE" w:rsidP="007C69AA">
            <w:pPr>
              <w:spacing w:before="40" w:after="40" w:line="220" w:lineRule="atLeast"/>
              <w:rPr>
                <w:sz w:val="18"/>
                <w:szCs w:val="18"/>
              </w:rPr>
            </w:pPr>
            <w:r w:rsidRPr="0060444D">
              <w:rPr>
                <w:sz w:val="18"/>
                <w:szCs w:val="18"/>
              </w:rPr>
              <w:t>R</w:t>
            </w:r>
            <w:r w:rsidRPr="0060444D">
              <w:rPr>
                <w:rStyle w:val="SUBscript-small"/>
                <w:sz w:val="18"/>
                <w:szCs w:val="18"/>
                <w:vertAlign w:val="subscript"/>
              </w:rPr>
              <w:t>2</w:t>
            </w:r>
            <w:r w:rsidRPr="0060444D">
              <w:rPr>
                <w:rStyle w:val="SUBscript-small"/>
                <w:sz w:val="18"/>
                <w:szCs w:val="18"/>
              </w:rPr>
              <w:t> </w:t>
            </w:r>
            <w:r w:rsidRPr="0060444D">
              <w:rPr>
                <w:sz w:val="18"/>
                <w:szCs w:val="18"/>
              </w:rPr>
              <w:t>:</w:t>
            </w:r>
            <w:r w:rsidR="007C69AA">
              <w:rPr>
                <w:sz w:val="18"/>
                <w:szCs w:val="18"/>
              </w:rPr>
              <w:t xml:space="preserve"> </w:t>
            </w:r>
            <w:r w:rsidRPr="0060444D">
              <w:rPr>
                <w:sz w:val="18"/>
                <w:szCs w:val="18"/>
              </w:rPr>
              <w:t>1 MΩ (décharge de C</w:t>
            </w:r>
            <w:r w:rsidRPr="0060444D">
              <w:rPr>
                <w:rStyle w:val="SUBscript-small"/>
                <w:sz w:val="18"/>
                <w:szCs w:val="18"/>
                <w:vertAlign w:val="subscript"/>
              </w:rPr>
              <w:t>2</w:t>
            </w:r>
            <w:r w:rsidRPr="0060444D">
              <w:rPr>
                <w:sz w:val="18"/>
                <w:szCs w:val="18"/>
              </w:rPr>
              <w:t xml:space="preserve"> jusqu’à &gt; 50 V</w:t>
            </w:r>
            <w:r w:rsidRPr="0060444D">
              <w:rPr>
                <w:rStyle w:val="SUBscript-small"/>
                <w:sz w:val="18"/>
                <w:szCs w:val="18"/>
              </w:rPr>
              <w:t>dc</w:t>
            </w:r>
            <w:r w:rsidRPr="0060444D">
              <w:rPr>
                <w:sz w:val="18"/>
                <w:szCs w:val="18"/>
              </w:rPr>
              <w:t xml:space="preserve"> en 60 s. maximum)</w:t>
            </w:r>
          </w:p>
        </w:tc>
        <w:tc>
          <w:tcPr>
            <w:tcW w:w="3927" w:type="dxa"/>
          </w:tcPr>
          <w:p w:rsidR="004342CE" w:rsidRPr="0060444D" w:rsidRDefault="004342CE" w:rsidP="007C69AA">
            <w:pPr>
              <w:spacing w:before="40" w:after="40" w:line="220" w:lineRule="atLeast"/>
              <w:rPr>
                <w:sz w:val="18"/>
                <w:szCs w:val="18"/>
              </w:rPr>
            </w:pPr>
          </w:p>
        </w:tc>
      </w:tr>
    </w:tbl>
    <w:bookmarkEnd w:id="10"/>
    <w:p w:rsidR="007C69AA" w:rsidRDefault="004342CE" w:rsidP="007C69AA">
      <w:pPr>
        <w:pStyle w:val="Heading1"/>
        <w:spacing w:before="240"/>
      </w:pPr>
      <w:r w:rsidRPr="0060444D">
        <w:t>Figure 7</w:t>
      </w:r>
    </w:p>
    <w:p w:rsidR="004342CE" w:rsidRDefault="004342CE" w:rsidP="007C69AA">
      <w:pPr>
        <w:pStyle w:val="Heading1"/>
        <w:spacing w:after="120"/>
        <w:ind w:right="1134"/>
        <w:rPr>
          <w:b/>
        </w:rPr>
      </w:pPr>
      <w:r w:rsidRPr="0060444D">
        <w:rPr>
          <w:b/>
        </w:rPr>
        <w:t>Caractéristiques des réseaux fictifs recharge courant continu</w:t>
      </w:r>
    </w:p>
    <w:p w:rsidR="00114C90" w:rsidRDefault="00114C90" w:rsidP="00114C90">
      <w:pPr>
        <w:tabs>
          <w:tab w:val="left" w:pos="1701"/>
          <w:tab w:val="left" w:pos="2268"/>
          <w:tab w:val="left" w:pos="2835"/>
          <w:tab w:val="left" w:pos="3402"/>
          <w:tab w:val="left" w:pos="3969"/>
        </w:tabs>
        <w:spacing w:after="120"/>
        <w:ind w:left="1134" w:right="1134"/>
        <w:jc w:val="both"/>
        <w:rPr>
          <w:b/>
        </w:rPr>
      </w:pPr>
      <w:r>
        <w:rPr>
          <w:b/>
          <w:noProof/>
        </w:rPr>
        <mc:AlternateContent>
          <mc:Choice Requires="wps">
            <w:drawing>
              <wp:anchor distT="0" distB="0" distL="114300" distR="114300" simplePos="0" relativeHeight="251643904" behindDoc="0" locked="0" layoutInCell="1" allowOverlap="1" wp14:anchorId="73E6C482" wp14:editId="770D9EF1">
                <wp:simplePos x="0" y="0"/>
                <wp:positionH relativeFrom="column">
                  <wp:posOffset>1646144</wp:posOffset>
                </wp:positionH>
                <wp:positionV relativeFrom="paragraph">
                  <wp:posOffset>1681181</wp:posOffset>
                </wp:positionV>
                <wp:extent cx="870212" cy="168613"/>
                <wp:effectExtent l="0" t="0" r="6350" b="3175"/>
                <wp:wrapNone/>
                <wp:docPr id="6826" name="Надпись 6826"/>
                <wp:cNvGraphicFramePr/>
                <a:graphic xmlns:a="http://schemas.openxmlformats.org/drawingml/2006/main">
                  <a:graphicData uri="http://schemas.microsoft.com/office/word/2010/wordprocessingShape">
                    <wps:wsp>
                      <wps:cNvSpPr txBox="1"/>
                      <wps:spPr>
                        <a:xfrm>
                          <a:off x="0" y="0"/>
                          <a:ext cx="870212" cy="168613"/>
                        </a:xfrm>
                        <a:prstGeom prst="rect">
                          <a:avLst/>
                        </a:prstGeom>
                        <a:solidFill>
                          <a:schemeClr val="lt1"/>
                        </a:solidFill>
                        <a:ln w="6350">
                          <a:noFill/>
                        </a:ln>
                      </wps:spPr>
                      <wps:txbx>
                        <w:txbxContent>
                          <w:p w:rsidR="00743B07" w:rsidRPr="00114C90" w:rsidRDefault="00743B07" w:rsidP="00114C90">
                            <w:pPr>
                              <w:spacing w:line="160" w:lineRule="atLeast"/>
                              <w:jc w:val="right"/>
                              <w:rPr>
                                <w:sz w:val="16"/>
                                <w:szCs w:val="16"/>
                              </w:rPr>
                            </w:pPr>
                            <w:r w:rsidRPr="00114C90">
                              <w:rPr>
                                <w:sz w:val="16"/>
                                <w:szCs w:val="16"/>
                              </w:rPr>
                              <w:t>Fréquence MH</w:t>
                            </w:r>
                            <w:r w:rsidRPr="00114C90">
                              <w:rPr>
                                <w:sz w:val="16"/>
                                <w:szCs w:val="16"/>
                                <w:vertAlign w:val="subscript"/>
                              </w:rPr>
                              <w:t>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6C482" id="Надпись 6826" o:spid="_x0000_s1030" type="#_x0000_t202" style="position:absolute;left:0;text-align:left;margin-left:129.6pt;margin-top:132.4pt;width:68.5pt;height:13.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" fillcolor="white [3201]" stroked="f" strokeweight=".5pt">
                <v:textbox inset="0,0,0,0">
                  <w:txbxContent>
                    <w:p w:rsidR="00743B07" w:rsidRPr="00114C90" w:rsidRDefault="00743B07" w:rsidP="00114C90">
                      <w:pPr>
                        <w:spacing w:line="160" w:lineRule="atLeast"/>
                        <w:jc w:val="right"/>
                        <w:rPr>
                          <w:sz w:val="16"/>
                          <w:szCs w:val="16"/>
                        </w:rPr>
                      </w:pPr>
                      <w:r w:rsidRPr="00114C90">
                        <w:rPr>
                          <w:sz w:val="16"/>
                          <w:szCs w:val="16"/>
                        </w:rPr>
                        <w:t>Fréquence MH</w:t>
                      </w:r>
                      <w:r w:rsidRPr="00114C90">
                        <w:rPr>
                          <w:sz w:val="16"/>
                          <w:szCs w:val="16"/>
                          <w:vertAlign w:val="subscript"/>
                        </w:rPr>
                        <w:t>Z</w:t>
                      </w:r>
                    </w:p>
                  </w:txbxContent>
                </v:textbox>
              </v:shape>
            </w:pict>
          </mc:Fallback>
        </mc:AlternateContent>
      </w:r>
      <w:r>
        <w:rPr>
          <w:b/>
          <w:noProof/>
        </w:rPr>
        <mc:AlternateContent>
          <mc:Choice Requires="wps">
            <w:drawing>
              <wp:anchor distT="0" distB="0" distL="114300" distR="114300" simplePos="0" relativeHeight="251645952" behindDoc="0" locked="0" layoutInCell="1" allowOverlap="1" wp14:anchorId="60977D28" wp14:editId="2EA9603E">
                <wp:simplePos x="0" y="0"/>
                <wp:positionH relativeFrom="column">
                  <wp:posOffset>816918</wp:posOffset>
                </wp:positionH>
                <wp:positionV relativeFrom="paragraph">
                  <wp:posOffset>317110</wp:posOffset>
                </wp:positionV>
                <wp:extent cx="151130" cy="1098784"/>
                <wp:effectExtent l="0" t="0" r="1270" b="6350"/>
                <wp:wrapNone/>
                <wp:docPr id="6828" name="Надпись 6828"/>
                <wp:cNvGraphicFramePr/>
                <a:graphic xmlns:a="http://schemas.openxmlformats.org/drawingml/2006/main">
                  <a:graphicData uri="http://schemas.microsoft.com/office/word/2010/wordprocessingShape">
                    <wps:wsp>
                      <wps:cNvSpPr txBox="1"/>
                      <wps:spPr>
                        <a:xfrm>
                          <a:off x="0" y="0"/>
                          <a:ext cx="151130" cy="1098784"/>
                        </a:xfrm>
                        <a:prstGeom prst="rect">
                          <a:avLst/>
                        </a:prstGeom>
                        <a:solidFill>
                          <a:schemeClr val="lt1"/>
                        </a:solidFill>
                        <a:ln w="6350">
                          <a:noFill/>
                        </a:ln>
                      </wps:spPr>
                      <wps:txbx>
                        <w:txbxContent>
                          <w:p w:rsidR="00743B07" w:rsidRPr="00114C90" w:rsidRDefault="00743B07" w:rsidP="00114C90">
                            <w:pPr>
                              <w:spacing w:line="160" w:lineRule="atLeast"/>
                              <w:jc w:val="center"/>
                              <w:rPr>
                                <w:sz w:val="16"/>
                                <w:szCs w:val="16"/>
                              </w:rPr>
                            </w:pPr>
                            <w:r w:rsidRPr="00114C90">
                              <w:rPr>
                                <w:sz w:val="16"/>
                                <w:szCs w:val="16"/>
                              </w:rPr>
                              <w:t>Impédance (Ω)</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77D28" id="Надпись 6828" o:spid="_x0000_s1031" type="#_x0000_t202" style="position:absolute;left:0;text-align:left;margin-left:64.3pt;margin-top:24.95pt;width:11.9pt;height:8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" fillcolor="white [3201]" stroked="f" strokeweight=".5pt">
                <v:textbox style="layout-flow:vertical;mso-layout-flow-alt:bottom-to-top" inset="0,0,0,0">
                  <w:txbxContent>
                    <w:p w:rsidR="00743B07" w:rsidRPr="00114C90" w:rsidRDefault="00743B07" w:rsidP="00114C90">
                      <w:pPr>
                        <w:spacing w:line="160" w:lineRule="atLeast"/>
                        <w:jc w:val="center"/>
                        <w:rPr>
                          <w:sz w:val="16"/>
                          <w:szCs w:val="16"/>
                        </w:rPr>
                      </w:pPr>
                      <w:r w:rsidRPr="00114C90">
                        <w:rPr>
                          <w:sz w:val="16"/>
                          <w:szCs w:val="16"/>
                        </w:rPr>
                        <w:t>Impédance (Ω)</w:t>
                      </w:r>
                    </w:p>
                  </w:txbxContent>
                </v:textbox>
              </v:shape>
            </w:pict>
          </mc:Fallback>
        </mc:AlternateContent>
      </w:r>
      <w:r>
        <w:rPr>
          <w:noProof/>
          <w:lang w:val="en-US"/>
        </w:rPr>
        <w:drawing>
          <wp:inline distT="0" distB="0" distL="0" distR="0" wp14:anchorId="32DDF5E7" wp14:editId="082F6E6C">
            <wp:extent cx="2750185" cy="1854835"/>
            <wp:effectExtent l="0" t="0" r="0" b="0"/>
            <wp:docPr id="7062" name="Image 103" descr="Reg 10_App 8_fig 2_Impedance"/>
            <wp:cNvGraphicFramePr/>
            <a:graphic xmlns:a="http://schemas.openxmlformats.org/drawingml/2006/main">
              <a:graphicData uri="http://schemas.openxmlformats.org/drawingml/2006/picture">
                <pic:pic xmlns:pic="http://schemas.openxmlformats.org/drawingml/2006/picture">
                  <pic:nvPicPr>
                    <pic:cNvPr id="103" name="Image 103" descr="Reg 10_App 8_fig 2_Impedance"/>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0185" cy="1854835"/>
                    </a:xfrm>
                    <a:prstGeom prst="rect">
                      <a:avLst/>
                    </a:prstGeom>
                    <a:noFill/>
                    <a:ln>
                      <a:noFill/>
                    </a:ln>
                  </pic:spPr>
                </pic:pic>
              </a:graphicData>
            </a:graphic>
          </wp:inline>
        </w:drawing>
      </w:r>
    </w:p>
    <w:p w:rsidR="004342CE" w:rsidRPr="0060444D" w:rsidRDefault="004342CE" w:rsidP="00114C90">
      <w:pPr>
        <w:pStyle w:val="H1G"/>
      </w:pPr>
      <w:r w:rsidRPr="0060444D">
        <w:tab/>
      </w:r>
      <w:r w:rsidRPr="0060444D">
        <w:tab/>
        <w:t>4.</w:t>
      </w:r>
      <w:r w:rsidRPr="0060444D">
        <w:tab/>
        <w:t xml:space="preserve">Réseaux fictifs secteur </w:t>
      </w:r>
    </w:p>
    <w:p w:rsidR="004342CE" w:rsidRPr="0060444D" w:rsidRDefault="004342CE" w:rsidP="00114C90">
      <w:pPr>
        <w:pStyle w:val="SingleTxtG"/>
        <w:ind w:firstLine="567"/>
      </w:pPr>
      <w:r w:rsidRPr="0060444D">
        <w:t>Pour un véhicule en mode recharge relié à une alimentation courant alternatif, on doit utiliser un réseau fictif secteur de 50</w:t>
      </w:r>
      <w:r w:rsidR="00114C90">
        <w:t> </w:t>
      </w:r>
      <w:r w:rsidRPr="0060444D">
        <w:t>µH/50</w:t>
      </w:r>
      <w:r w:rsidR="00114C90">
        <w:t> </w:t>
      </w:r>
      <w:r w:rsidRPr="0060444D">
        <w:t>Ω tel que défini dans la norme CISPR</w:t>
      </w:r>
      <w:r w:rsidR="00114C90">
        <w:t> </w:t>
      </w:r>
      <w:r w:rsidRPr="0060444D">
        <w:t>16</w:t>
      </w:r>
      <w:r w:rsidR="00114C90">
        <w:t> </w:t>
      </w:r>
      <w:r w:rsidRPr="0060444D">
        <w:t>1-2, paragraphe</w:t>
      </w:r>
      <w:r w:rsidR="00114C90">
        <w:t> </w:t>
      </w:r>
      <w:r w:rsidRPr="0060444D">
        <w:t>4.4.</w:t>
      </w:r>
    </w:p>
    <w:p w:rsidR="004342CE" w:rsidRPr="0060444D" w:rsidRDefault="004342CE" w:rsidP="00114C90">
      <w:pPr>
        <w:pStyle w:val="SingleTxtG"/>
        <w:ind w:firstLine="567"/>
      </w:pPr>
      <w:r w:rsidRPr="0060444D">
        <w:t>Les prises mesures des réseaux fictifs secteur doivent être fermées sur une charge de 50</w:t>
      </w:r>
      <w:r w:rsidR="00114C90">
        <w:t> </w:t>
      </w:r>
      <w:r w:rsidRPr="00114C90">
        <w:t>Ω</w:t>
      </w:r>
      <w:r w:rsidRPr="0060444D">
        <w:t>.</w:t>
      </w:r>
    </w:p>
    <w:p w:rsidR="004342CE" w:rsidRPr="0060444D" w:rsidRDefault="004342CE" w:rsidP="00114C90">
      <w:pPr>
        <w:pStyle w:val="H1G"/>
      </w:pPr>
      <w:r w:rsidRPr="0060444D">
        <w:tab/>
      </w:r>
      <w:r w:rsidRPr="0060444D">
        <w:tab/>
        <w:t>5.</w:t>
      </w:r>
      <w:r w:rsidRPr="0060444D">
        <w:tab/>
        <w:t xml:space="preserve">Réseaux fictifs asymétriques </w:t>
      </w:r>
    </w:p>
    <w:p w:rsidR="004342CE" w:rsidRPr="0060444D" w:rsidRDefault="004342CE" w:rsidP="00114C90">
      <w:pPr>
        <w:pStyle w:val="SingleTxtG"/>
        <w:ind w:firstLine="567"/>
      </w:pPr>
      <w:r w:rsidRPr="0060444D">
        <w:t xml:space="preserve">Actuellement, des lignes pour prise signal/commande et/ou des lignes pour prise réseau câblé faisant appel à différentes techniques sont utilisées pour la communication entre la borne de recharge et le véhicule. C’est pourquoi une distinction doit être faite entre certaines lignes pour prise signal/commande et certaines lignes pour prise réseau câblé (par exemple ligne pilote de commande ou ligne CAN). </w:t>
      </w:r>
    </w:p>
    <w:p w:rsidR="004342CE" w:rsidRPr="0060444D" w:rsidRDefault="004342CE" w:rsidP="00114C90">
      <w:pPr>
        <w:pStyle w:val="SingleTxtG"/>
        <w:ind w:firstLine="567"/>
      </w:pPr>
      <w:r w:rsidRPr="0060444D">
        <w:t>Les prises mesures des réseaux fictifs asymétriques doivent être fermées sur une charge de 50</w:t>
      </w:r>
      <w:r w:rsidR="00114C90">
        <w:t> </w:t>
      </w:r>
      <w:r w:rsidRPr="0060444D">
        <w:t>Ω.</w:t>
      </w:r>
    </w:p>
    <w:p w:rsidR="004342CE" w:rsidRPr="0060444D" w:rsidRDefault="004342CE" w:rsidP="00114C90">
      <w:pPr>
        <w:pStyle w:val="SingleTxtG"/>
        <w:ind w:firstLine="567"/>
      </w:pPr>
      <w:r w:rsidRPr="0060444D">
        <w:t>Les réseaux fictifs asymétriques qui sont définis aux paragraphes</w:t>
      </w:r>
      <w:r w:rsidR="00114C90">
        <w:t> </w:t>
      </w:r>
      <w:r w:rsidRPr="0060444D">
        <w:t xml:space="preserve">5.1, 5.2, 5.3 et 5.4 sont utilisés sur les lignes pour prises signal/commande et sur les lignes pour prises réseau câblé non protégées. </w:t>
      </w:r>
    </w:p>
    <w:p w:rsidR="004342CE" w:rsidRPr="0060444D" w:rsidRDefault="004342CE" w:rsidP="00114C90">
      <w:pPr>
        <w:pStyle w:val="SingleTxtG"/>
        <w:ind w:firstLine="567"/>
      </w:pPr>
      <w:r w:rsidRPr="0060444D">
        <w:t>En cas d’utilisation de lignes protégées pour prises signal/commande, il faut utiliser les réseaux fictifs asymétriques définis dans la norme CISPR</w:t>
      </w:r>
      <w:r w:rsidR="00114C90">
        <w:t> </w:t>
      </w:r>
      <w:r w:rsidRPr="0060444D">
        <w:t>32:2015, annexe</w:t>
      </w:r>
      <w:r w:rsidR="00114C90">
        <w:t> </w:t>
      </w:r>
      <w:r w:rsidRPr="0060444D">
        <w:t>G, figures</w:t>
      </w:r>
      <w:r w:rsidR="00114C90">
        <w:t> </w:t>
      </w:r>
      <w:r w:rsidRPr="0060444D">
        <w:t>G.10 et G.11.</w:t>
      </w:r>
    </w:p>
    <w:p w:rsidR="004342CE" w:rsidRPr="0060444D" w:rsidRDefault="004342CE" w:rsidP="00114C90">
      <w:pPr>
        <w:pStyle w:val="H1G"/>
      </w:pPr>
      <w:r w:rsidRPr="0060444D">
        <w:tab/>
      </w:r>
      <w:r w:rsidRPr="0060444D">
        <w:tab/>
        <w:t>5.1</w:t>
      </w:r>
      <w:r w:rsidRPr="0060444D">
        <w:tab/>
        <w:t>Prises signal/commande équipées de lignes symétriques</w:t>
      </w:r>
    </w:p>
    <w:p w:rsidR="004342CE" w:rsidRPr="0060444D" w:rsidRDefault="004342CE" w:rsidP="00114C90">
      <w:pPr>
        <w:pStyle w:val="SingleTxtG"/>
        <w:ind w:firstLine="567"/>
      </w:pPr>
      <w:r w:rsidRPr="0060444D">
        <w:t>Tout réseau fictif asymétrique reliant le véhicule et la borne de recharge ou tout autre équipement auxiliaire utilisé pour simuler une communication est défini dans la norme CISPR</w:t>
      </w:r>
      <w:r w:rsidR="00114C90">
        <w:t> </w:t>
      </w:r>
      <w:r w:rsidRPr="0060444D">
        <w:t>16-1-2, annexe</w:t>
      </w:r>
      <w:r w:rsidR="00114C90">
        <w:t> </w:t>
      </w:r>
      <w:r w:rsidRPr="0060444D">
        <w:t>E, article</w:t>
      </w:r>
      <w:r w:rsidR="00114C90">
        <w:t> </w:t>
      </w:r>
      <w:r w:rsidRPr="0060444D">
        <w:t>E.2 (circuit réseau T) (voir exemple à la figure 8).</w:t>
      </w:r>
    </w:p>
    <w:p w:rsidR="004342CE" w:rsidRPr="0060444D" w:rsidRDefault="004342CE" w:rsidP="00114C90">
      <w:pPr>
        <w:pStyle w:val="SingleTxtG"/>
        <w:ind w:firstLine="567"/>
      </w:pPr>
      <w:r w:rsidRPr="0060444D">
        <w:t>Les réseaux fictifs asymétriques ont une impédance en mode commun de 150</w:t>
      </w:r>
      <w:r w:rsidR="00114C90">
        <w:t> </w:t>
      </w:r>
      <w:r w:rsidRPr="0060444D">
        <w:t>Ω. L’impédance Zcat règle la symétrie du câblage et des équipements périphériques</w:t>
      </w:r>
      <w:r w:rsidR="00114C90">
        <w:t> </w:t>
      </w:r>
      <w:r w:rsidRPr="0060444D">
        <w:t>; on parle alors de perte de conversion longitudinale (LCL). La valeur de LCL doit être calculée par des mesures ou être définie par le fabricant de la borne de recharge et/ou du faisceau de recharge. La valeur retenue pour LCL et son origine doivent être indiquées dans le procès</w:t>
      </w:r>
      <w:r w:rsidR="00237FB4">
        <w:noBreakHyphen/>
      </w:r>
      <w:r w:rsidRPr="0060444D">
        <w:t xml:space="preserve">verbal d’essai. </w:t>
      </w:r>
    </w:p>
    <w:p w:rsidR="004342CE" w:rsidRPr="0060444D" w:rsidRDefault="004342CE" w:rsidP="00114C90">
      <w:pPr>
        <w:pStyle w:val="SingleTxtG"/>
        <w:ind w:firstLine="567"/>
      </w:pPr>
      <w:r w:rsidRPr="0060444D">
        <w:t>La communication par bus CAN est un exemple de lignes symétriques utilisées pour le mode recharge du véhicule en courant continu.</w:t>
      </w:r>
    </w:p>
    <w:p w:rsidR="004342CE" w:rsidRPr="0060444D" w:rsidRDefault="004342CE" w:rsidP="00114C90">
      <w:pPr>
        <w:pStyle w:val="SingleTxtG"/>
        <w:ind w:firstLine="567"/>
      </w:pPr>
      <w:r w:rsidRPr="0060444D">
        <w:t xml:space="preserve">Si une borne de recharge initiale peut être utilisée pour l’essai, on peut se passer de réseaux fictifs asymétriques pour la communication par bus CAN. </w:t>
      </w:r>
    </w:p>
    <w:p w:rsidR="004342CE" w:rsidRPr="0060444D" w:rsidRDefault="004342CE" w:rsidP="00114C90">
      <w:pPr>
        <w:pStyle w:val="SingleTxtG"/>
        <w:ind w:firstLine="567"/>
      </w:pPr>
      <w:r w:rsidRPr="0060444D">
        <w:t xml:space="preserve">Si la communication par bus CAN est simulée et si la présence d’un réseau fictif asymétrique empêche une bonne communication, le recours à un tel réseau n’est pas nécessaire. </w:t>
      </w:r>
    </w:p>
    <w:p w:rsidR="00114C90" w:rsidRDefault="004342CE" w:rsidP="00114C90">
      <w:pPr>
        <w:pStyle w:val="Heading1"/>
      </w:pPr>
      <w:r w:rsidRPr="0060444D">
        <w:t>Figure 8</w:t>
      </w:r>
    </w:p>
    <w:p w:rsidR="004342CE" w:rsidRPr="00114C90" w:rsidRDefault="004342CE" w:rsidP="00114C90">
      <w:pPr>
        <w:pStyle w:val="Heading1"/>
        <w:spacing w:after="120"/>
        <w:ind w:right="1134"/>
        <w:rPr>
          <w:b/>
        </w:rPr>
      </w:pPr>
      <w:r w:rsidRPr="00114C90">
        <w:rPr>
          <w:b/>
        </w:rPr>
        <w:t>Exemple de réseau fictif asymétrique pour une prise signal/commande équipée</w:t>
      </w:r>
      <w:r w:rsidR="00114C90" w:rsidRPr="00114C90">
        <w:rPr>
          <w:b/>
        </w:rPr>
        <w:t xml:space="preserve"> </w:t>
      </w:r>
      <w:r w:rsidR="00114C90">
        <w:rPr>
          <w:b/>
        </w:rPr>
        <w:br/>
      </w:r>
      <w:r w:rsidRPr="00114C90">
        <w:rPr>
          <w:b/>
        </w:rPr>
        <w:t>de lignes symétriques (par exemple CAN)</w:t>
      </w:r>
    </w:p>
    <w:p w:rsidR="004342CE" w:rsidRDefault="00114C90" w:rsidP="00114C90">
      <w:pPr>
        <w:spacing w:after="120"/>
        <w:ind w:left="1134"/>
      </w:pPr>
      <w:r w:rsidRPr="0060444D">
        <w:rPr>
          <w:noProof/>
          <w:lang w:eastAsia="fr-CH"/>
        </w:rPr>
        <w:drawing>
          <wp:inline distT="0" distB="0" distL="0" distR="0" wp14:anchorId="37898063" wp14:editId="310F14E8">
            <wp:extent cx="4520793" cy="1867197"/>
            <wp:effectExtent l="0" t="0" r="0" b="0"/>
            <wp:docPr id="1392" name="Image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65814" cy="1885792"/>
                    </a:xfrm>
                    <a:prstGeom prst="rect">
                      <a:avLst/>
                    </a:prstGeom>
                    <a:noFill/>
                    <a:ln>
                      <a:noFill/>
                    </a:ln>
                  </pic:spPr>
                </pic:pic>
              </a:graphicData>
            </a:graphic>
          </wp:inline>
        </w:drawing>
      </w:r>
    </w:p>
    <w:tbl>
      <w:tblPr>
        <w:tblW w:w="7371" w:type="dxa"/>
        <w:tblInd w:w="1134" w:type="dxa"/>
        <w:tblCellMar>
          <w:left w:w="0" w:type="dxa"/>
          <w:right w:w="0" w:type="dxa"/>
        </w:tblCellMar>
        <w:tblLook w:val="04A0" w:firstRow="1" w:lastRow="0" w:firstColumn="1" w:lastColumn="0" w:noHBand="0" w:noVBand="1"/>
      </w:tblPr>
      <w:tblGrid>
        <w:gridCol w:w="3343"/>
        <w:gridCol w:w="4028"/>
      </w:tblGrid>
      <w:tr w:rsidR="004342CE" w:rsidRPr="0060444D" w:rsidTr="00114C90">
        <w:tc>
          <w:tcPr>
            <w:tcW w:w="3343" w:type="dxa"/>
            <w:shd w:val="clear" w:color="auto" w:fill="auto"/>
            <w:vAlign w:val="center"/>
          </w:tcPr>
          <w:p w:rsidR="004342CE" w:rsidRPr="00114C90" w:rsidRDefault="004342CE" w:rsidP="00114C90">
            <w:pPr>
              <w:spacing w:before="40" w:after="40" w:line="220" w:lineRule="atLeast"/>
              <w:rPr>
                <w:b/>
                <w:sz w:val="18"/>
                <w:szCs w:val="18"/>
              </w:rPr>
            </w:pPr>
            <w:r w:rsidRPr="00114C90">
              <w:rPr>
                <w:b/>
                <w:sz w:val="18"/>
                <w:szCs w:val="18"/>
              </w:rPr>
              <w:t>Légende</w:t>
            </w:r>
          </w:p>
        </w:tc>
        <w:tc>
          <w:tcPr>
            <w:tcW w:w="4028" w:type="dxa"/>
            <w:shd w:val="clear" w:color="auto" w:fill="auto"/>
            <w:vAlign w:val="center"/>
          </w:tcPr>
          <w:p w:rsidR="004342CE" w:rsidRPr="0060444D" w:rsidRDefault="004342CE" w:rsidP="00114C90">
            <w:pPr>
              <w:spacing w:before="40" w:after="40" w:line="220" w:lineRule="atLeast"/>
              <w:rPr>
                <w:sz w:val="18"/>
                <w:szCs w:val="18"/>
              </w:rPr>
            </w:pPr>
          </w:p>
        </w:tc>
      </w:tr>
      <w:tr w:rsidR="004342CE" w:rsidRPr="0060444D" w:rsidTr="00114C90">
        <w:tc>
          <w:tcPr>
            <w:tcW w:w="3343" w:type="dxa"/>
            <w:shd w:val="clear" w:color="auto" w:fill="auto"/>
            <w:vAlign w:val="center"/>
          </w:tcPr>
          <w:p w:rsidR="004342CE" w:rsidRPr="0060444D" w:rsidRDefault="004342CE" w:rsidP="00114C90">
            <w:pPr>
              <w:spacing w:before="40" w:after="40" w:line="220" w:lineRule="atLeast"/>
              <w:rPr>
                <w:b/>
                <w:sz w:val="18"/>
                <w:szCs w:val="18"/>
              </w:rPr>
            </w:pPr>
            <w:r w:rsidRPr="0060444D">
              <w:rPr>
                <w:sz w:val="18"/>
                <w:szCs w:val="18"/>
              </w:rPr>
              <w:t>1 : Réseau fictif asymétrique (AAN)</w:t>
            </w:r>
          </w:p>
        </w:tc>
        <w:tc>
          <w:tcPr>
            <w:tcW w:w="4028" w:type="dxa"/>
            <w:shd w:val="clear" w:color="auto" w:fill="auto"/>
            <w:vAlign w:val="center"/>
          </w:tcPr>
          <w:p w:rsidR="004342CE" w:rsidRPr="0060444D" w:rsidRDefault="004342CE" w:rsidP="00114C90">
            <w:pPr>
              <w:spacing w:before="40" w:after="40" w:line="220" w:lineRule="atLeast"/>
              <w:rPr>
                <w:b/>
                <w:sz w:val="18"/>
                <w:szCs w:val="18"/>
              </w:rPr>
            </w:pPr>
          </w:p>
        </w:tc>
      </w:tr>
      <w:tr w:rsidR="004342CE" w:rsidRPr="0060444D" w:rsidTr="00114C90">
        <w:tc>
          <w:tcPr>
            <w:tcW w:w="3343" w:type="dxa"/>
            <w:shd w:val="clear" w:color="auto" w:fill="auto"/>
            <w:vAlign w:val="center"/>
          </w:tcPr>
          <w:p w:rsidR="004342CE" w:rsidRPr="0060444D" w:rsidRDefault="004342CE" w:rsidP="00114C90">
            <w:pPr>
              <w:spacing w:before="40" w:after="40" w:line="220" w:lineRule="atLeast"/>
              <w:rPr>
                <w:b/>
                <w:sz w:val="18"/>
                <w:szCs w:val="18"/>
              </w:rPr>
            </w:pPr>
            <w:r w:rsidRPr="0060444D">
              <w:rPr>
                <w:sz w:val="18"/>
                <w:szCs w:val="18"/>
              </w:rPr>
              <w:t>2 : Véhicule</w:t>
            </w:r>
          </w:p>
        </w:tc>
        <w:tc>
          <w:tcPr>
            <w:tcW w:w="4028" w:type="dxa"/>
            <w:shd w:val="clear" w:color="auto" w:fill="auto"/>
            <w:vAlign w:val="center"/>
          </w:tcPr>
          <w:p w:rsidR="004342CE" w:rsidRPr="0060444D" w:rsidRDefault="004342CE" w:rsidP="00114C90">
            <w:pPr>
              <w:spacing w:before="40" w:after="40" w:line="220" w:lineRule="atLeast"/>
              <w:rPr>
                <w:b/>
                <w:sz w:val="18"/>
                <w:szCs w:val="18"/>
              </w:rPr>
            </w:pPr>
            <w:r w:rsidRPr="0060444D">
              <w:rPr>
                <w:sz w:val="18"/>
                <w:szCs w:val="18"/>
              </w:rPr>
              <w:t>Zcat : Impédance d’ajustement symétrique</w:t>
            </w:r>
          </w:p>
        </w:tc>
      </w:tr>
      <w:tr w:rsidR="004342CE" w:rsidRPr="0060444D" w:rsidTr="00114C90">
        <w:tc>
          <w:tcPr>
            <w:tcW w:w="3343" w:type="dxa"/>
            <w:shd w:val="clear" w:color="auto" w:fill="auto"/>
            <w:vAlign w:val="center"/>
          </w:tcPr>
          <w:p w:rsidR="004342CE" w:rsidRPr="0060444D" w:rsidRDefault="004342CE" w:rsidP="00114C90">
            <w:pPr>
              <w:spacing w:before="40" w:after="40" w:line="220" w:lineRule="atLeast"/>
              <w:rPr>
                <w:b/>
                <w:sz w:val="18"/>
                <w:szCs w:val="18"/>
              </w:rPr>
            </w:pPr>
            <w:r w:rsidRPr="0060444D">
              <w:rPr>
                <w:sz w:val="18"/>
                <w:szCs w:val="18"/>
              </w:rPr>
              <w:t>3 : Borne de recharge</w:t>
            </w:r>
          </w:p>
        </w:tc>
        <w:tc>
          <w:tcPr>
            <w:tcW w:w="4028" w:type="dxa"/>
            <w:shd w:val="clear" w:color="auto" w:fill="auto"/>
            <w:vAlign w:val="center"/>
          </w:tcPr>
          <w:p w:rsidR="004342CE" w:rsidRPr="0060444D" w:rsidRDefault="004342CE" w:rsidP="00114C90">
            <w:pPr>
              <w:spacing w:before="40" w:after="40" w:line="220" w:lineRule="atLeast"/>
              <w:rPr>
                <w:b/>
                <w:sz w:val="18"/>
                <w:szCs w:val="18"/>
              </w:rPr>
            </w:pPr>
            <w:r w:rsidRPr="0060444D">
              <w:rPr>
                <w:sz w:val="18"/>
                <w:szCs w:val="18"/>
              </w:rPr>
              <w:t>A : Ligne symétrique 1 (côté véhicule)</w:t>
            </w:r>
          </w:p>
        </w:tc>
      </w:tr>
      <w:tr w:rsidR="004342CE" w:rsidRPr="0060444D" w:rsidTr="00114C90">
        <w:tc>
          <w:tcPr>
            <w:tcW w:w="3343" w:type="dxa"/>
            <w:shd w:val="clear" w:color="auto" w:fill="auto"/>
            <w:vAlign w:val="center"/>
          </w:tcPr>
          <w:p w:rsidR="004342CE" w:rsidRPr="0060444D" w:rsidRDefault="004342CE" w:rsidP="00114C90">
            <w:pPr>
              <w:spacing w:before="40" w:after="40" w:line="220" w:lineRule="atLeast"/>
              <w:rPr>
                <w:b/>
                <w:sz w:val="18"/>
                <w:szCs w:val="18"/>
              </w:rPr>
            </w:pPr>
            <w:r w:rsidRPr="0060444D">
              <w:rPr>
                <w:sz w:val="18"/>
                <w:szCs w:val="18"/>
              </w:rPr>
              <w:t>L</w:t>
            </w:r>
            <w:r w:rsidRPr="0060444D">
              <w:rPr>
                <w:sz w:val="18"/>
                <w:szCs w:val="18"/>
                <w:vertAlign w:val="subscript"/>
              </w:rPr>
              <w:t>1</w:t>
            </w:r>
            <w:r w:rsidRPr="0060444D">
              <w:rPr>
                <w:sz w:val="18"/>
                <w:szCs w:val="18"/>
              </w:rPr>
              <w:t xml:space="preserve"> : 2 x 38 mH </w:t>
            </w:r>
          </w:p>
        </w:tc>
        <w:tc>
          <w:tcPr>
            <w:tcW w:w="4028" w:type="dxa"/>
            <w:shd w:val="clear" w:color="auto" w:fill="auto"/>
            <w:vAlign w:val="center"/>
          </w:tcPr>
          <w:p w:rsidR="004342CE" w:rsidRPr="0060444D" w:rsidRDefault="004342CE" w:rsidP="00114C90">
            <w:pPr>
              <w:spacing w:before="40" w:after="40" w:line="220" w:lineRule="atLeast"/>
              <w:rPr>
                <w:b/>
                <w:sz w:val="18"/>
                <w:szCs w:val="18"/>
              </w:rPr>
            </w:pPr>
            <w:r w:rsidRPr="0060444D">
              <w:rPr>
                <w:sz w:val="18"/>
                <w:szCs w:val="18"/>
              </w:rPr>
              <w:t>B : Ligne symétrique 2 (côté véhicule)</w:t>
            </w:r>
          </w:p>
        </w:tc>
      </w:tr>
      <w:tr w:rsidR="004342CE" w:rsidRPr="0060444D" w:rsidTr="00114C90">
        <w:tc>
          <w:tcPr>
            <w:tcW w:w="3343" w:type="dxa"/>
            <w:shd w:val="clear" w:color="auto" w:fill="auto"/>
            <w:vAlign w:val="center"/>
          </w:tcPr>
          <w:p w:rsidR="004342CE" w:rsidRPr="0060444D" w:rsidRDefault="004342CE" w:rsidP="00114C90">
            <w:pPr>
              <w:spacing w:before="40" w:after="40" w:line="220" w:lineRule="atLeast"/>
              <w:rPr>
                <w:b/>
                <w:sz w:val="18"/>
                <w:szCs w:val="18"/>
              </w:rPr>
            </w:pPr>
            <w:r w:rsidRPr="0060444D">
              <w:rPr>
                <w:sz w:val="18"/>
                <w:szCs w:val="18"/>
              </w:rPr>
              <w:t>L</w:t>
            </w:r>
            <w:r w:rsidRPr="0060444D">
              <w:rPr>
                <w:sz w:val="18"/>
                <w:szCs w:val="18"/>
                <w:vertAlign w:val="subscript"/>
              </w:rPr>
              <w:t>2</w:t>
            </w:r>
            <w:r w:rsidRPr="0060444D">
              <w:rPr>
                <w:sz w:val="18"/>
                <w:szCs w:val="18"/>
              </w:rPr>
              <w:t xml:space="preserve"> : 2 x 38 mH </w:t>
            </w:r>
          </w:p>
        </w:tc>
        <w:tc>
          <w:tcPr>
            <w:tcW w:w="4028" w:type="dxa"/>
            <w:shd w:val="clear" w:color="auto" w:fill="auto"/>
            <w:vAlign w:val="center"/>
          </w:tcPr>
          <w:p w:rsidR="004342CE" w:rsidRPr="0060444D" w:rsidRDefault="004342CE" w:rsidP="00114C90">
            <w:pPr>
              <w:spacing w:before="40" w:after="40" w:line="220" w:lineRule="atLeast"/>
              <w:rPr>
                <w:b/>
                <w:sz w:val="18"/>
                <w:szCs w:val="18"/>
              </w:rPr>
            </w:pPr>
            <w:r w:rsidRPr="0060444D">
              <w:rPr>
                <w:sz w:val="18"/>
                <w:szCs w:val="18"/>
              </w:rPr>
              <w:t>C : Ligne symétrique 1 (côté borne de recharge)</w:t>
            </w:r>
          </w:p>
        </w:tc>
      </w:tr>
      <w:tr w:rsidR="004342CE" w:rsidRPr="0060444D" w:rsidTr="00114C90">
        <w:tc>
          <w:tcPr>
            <w:tcW w:w="3343" w:type="dxa"/>
            <w:shd w:val="clear" w:color="auto" w:fill="auto"/>
            <w:vAlign w:val="center"/>
          </w:tcPr>
          <w:p w:rsidR="004342CE" w:rsidRPr="0060444D" w:rsidRDefault="004342CE" w:rsidP="00114C90">
            <w:pPr>
              <w:spacing w:before="40" w:after="40" w:line="220" w:lineRule="atLeast"/>
              <w:rPr>
                <w:b/>
                <w:sz w:val="18"/>
                <w:szCs w:val="18"/>
              </w:rPr>
            </w:pPr>
            <w:r w:rsidRPr="0060444D">
              <w:rPr>
                <w:sz w:val="18"/>
                <w:szCs w:val="18"/>
              </w:rPr>
              <w:t xml:space="preserve">R : 200 Ω </w:t>
            </w:r>
          </w:p>
        </w:tc>
        <w:tc>
          <w:tcPr>
            <w:tcW w:w="4028" w:type="dxa"/>
            <w:shd w:val="clear" w:color="auto" w:fill="auto"/>
            <w:vAlign w:val="center"/>
          </w:tcPr>
          <w:p w:rsidR="004342CE" w:rsidRPr="0060444D" w:rsidRDefault="004342CE" w:rsidP="00114C90">
            <w:pPr>
              <w:spacing w:before="40" w:after="40" w:line="220" w:lineRule="atLeast"/>
              <w:rPr>
                <w:sz w:val="18"/>
                <w:szCs w:val="18"/>
              </w:rPr>
            </w:pPr>
            <w:r w:rsidRPr="0060444D">
              <w:rPr>
                <w:sz w:val="18"/>
                <w:szCs w:val="18"/>
              </w:rPr>
              <w:t>D : Ligne symétrique 2 (côté borne de recharge)</w:t>
            </w:r>
          </w:p>
        </w:tc>
      </w:tr>
      <w:tr w:rsidR="004342CE" w:rsidRPr="0060444D" w:rsidTr="00114C90">
        <w:tc>
          <w:tcPr>
            <w:tcW w:w="3343" w:type="dxa"/>
            <w:shd w:val="clear" w:color="auto" w:fill="auto"/>
            <w:vAlign w:val="center"/>
          </w:tcPr>
          <w:p w:rsidR="004342CE" w:rsidRPr="0060444D" w:rsidRDefault="004342CE" w:rsidP="00114C90">
            <w:pPr>
              <w:spacing w:before="40" w:after="40" w:line="220" w:lineRule="atLeast"/>
              <w:rPr>
                <w:b/>
                <w:sz w:val="18"/>
                <w:szCs w:val="18"/>
              </w:rPr>
            </w:pPr>
            <w:r w:rsidRPr="0060444D">
              <w:rPr>
                <w:sz w:val="18"/>
                <w:szCs w:val="18"/>
              </w:rPr>
              <w:t xml:space="preserve">C : 4,7 µF </w:t>
            </w:r>
          </w:p>
        </w:tc>
        <w:tc>
          <w:tcPr>
            <w:tcW w:w="4028" w:type="dxa"/>
            <w:shd w:val="clear" w:color="auto" w:fill="auto"/>
            <w:vAlign w:val="center"/>
          </w:tcPr>
          <w:p w:rsidR="004342CE" w:rsidRPr="0060444D" w:rsidRDefault="004342CE" w:rsidP="00114C90">
            <w:pPr>
              <w:spacing w:before="40" w:after="40" w:line="220" w:lineRule="atLeast"/>
              <w:rPr>
                <w:b/>
                <w:sz w:val="18"/>
                <w:szCs w:val="18"/>
              </w:rPr>
            </w:pPr>
            <w:r w:rsidRPr="0060444D">
              <w:rPr>
                <w:sz w:val="18"/>
                <w:szCs w:val="18"/>
              </w:rPr>
              <w:t>E : Prise mesures avec charge de 50 Ω</w:t>
            </w:r>
          </w:p>
        </w:tc>
      </w:tr>
    </w:tbl>
    <w:p w:rsidR="004342CE" w:rsidRPr="0060444D" w:rsidRDefault="004342CE" w:rsidP="00114C90">
      <w:pPr>
        <w:pStyle w:val="H1G"/>
      </w:pPr>
      <w:r w:rsidRPr="0060444D">
        <w:tab/>
      </w:r>
      <w:r w:rsidRPr="0060444D">
        <w:tab/>
        <w:t>5.2</w:t>
      </w:r>
      <w:r w:rsidRPr="0060444D">
        <w:tab/>
        <w:t xml:space="preserve">Prise réseau câblé avec CPL </w:t>
      </w:r>
    </w:p>
    <w:p w:rsidR="004342CE" w:rsidRPr="0060444D" w:rsidRDefault="004342CE" w:rsidP="00114C90">
      <w:pPr>
        <w:pStyle w:val="SingleTxtG"/>
        <w:ind w:firstLine="567"/>
      </w:pPr>
      <w:r w:rsidRPr="0060444D">
        <w:t>Si une borne de recharge initiale peut être utilisée pour l’essai, on peut se passer de réseau fictif asymétrique et/ou de réseau fictif secteur/réseau fictif recharge courant continu pour la communication CPL.</w:t>
      </w:r>
    </w:p>
    <w:p w:rsidR="004342CE" w:rsidRPr="0060444D" w:rsidRDefault="004342CE" w:rsidP="00114C90">
      <w:pPr>
        <w:pStyle w:val="SingleTxtG"/>
        <w:ind w:firstLine="567"/>
      </w:pPr>
      <w:r w:rsidRPr="0060444D">
        <w:t>Si la présence d’un réseau fictif secteur ou d’un réseau fictif recharge courant continu empêche une bonne communication CPL avec la borne de recharge initiale ou si la communication CPL doit être simulée au moyen d’un équipement associé (par exemple un modem CPL) au lieu de la borne de recharge initiale, il faut ajouter un réseau fictif asymétrique entre le matériel auxiliaire (par exemple le modem CPL) et la sortie côté véhicule du réseau fictif secteur ou du réseau fictif recharge courant continu, comme indiqué à la figure</w:t>
      </w:r>
      <w:r w:rsidR="00114C90">
        <w:t> </w:t>
      </w:r>
      <w:r w:rsidRPr="0060444D">
        <w:t xml:space="preserve">9. </w:t>
      </w:r>
    </w:p>
    <w:p w:rsidR="004342CE" w:rsidRPr="0060444D" w:rsidRDefault="004342CE" w:rsidP="00114C90">
      <w:pPr>
        <w:pStyle w:val="SingleTxtG"/>
        <w:ind w:firstLine="567"/>
      </w:pPr>
      <w:r w:rsidRPr="0060444D">
        <w:t>La figure</w:t>
      </w:r>
      <w:r w:rsidR="00114C90">
        <w:t> </w:t>
      </w:r>
      <w:r w:rsidRPr="0060444D">
        <w:t xml:space="preserve">9 représente une terminaison en mode commun par un réseau fictif secteur, un réseau fictif recharge courant continu ou un réseau fictif haute tension. Afin de réduire au minimum les émissions provenant du modem CPL du véhicule, un atténuateur est placé entre le câble d’alimentation et le modem CPL du côté du matériel auxiliaire dans le circuit utilisé pour les essais d’émission. Cet atténuateur est constitué de deux résistances correspondant à l’impédance entrée/sortie du modem CPL. La valeur des résistances dépend de l’impédance assignée des modems CPL et de l’atténuation autorisée pour le système CPL. </w:t>
      </w:r>
    </w:p>
    <w:p w:rsidR="004342CE" w:rsidRPr="0060444D" w:rsidRDefault="004342CE" w:rsidP="00114C90">
      <w:pPr>
        <w:pStyle w:val="Heading1"/>
      </w:pPr>
      <w:r w:rsidRPr="0060444D">
        <w:t>Figure 9</w:t>
      </w:r>
    </w:p>
    <w:p w:rsidR="004342CE" w:rsidRDefault="004342CE" w:rsidP="00114C90">
      <w:pPr>
        <w:pStyle w:val="Heading1"/>
        <w:spacing w:after="120" w:line="240" w:lineRule="atLeast"/>
        <w:ind w:right="1134"/>
        <w:rPr>
          <w:b/>
        </w:rPr>
      </w:pPr>
      <w:r w:rsidRPr="0060444D">
        <w:rPr>
          <w:b/>
        </w:rPr>
        <w:t>Exemple de réseau fictif asymétrique avec prise signal/commande CPL sur les lignes d’alimentation en courant alternatif ou en courant continu</w:t>
      </w:r>
    </w:p>
    <w:p w:rsidR="00114C90" w:rsidRDefault="00114C90" w:rsidP="00114C90">
      <w:pPr>
        <w:spacing w:after="120"/>
        <w:ind w:left="1134"/>
      </w:pPr>
      <w:r w:rsidRPr="0060444D">
        <w:rPr>
          <w:noProof/>
          <w:lang w:eastAsia="fr-CH"/>
        </w:rPr>
        <w:drawing>
          <wp:inline distT="0" distB="0" distL="0" distR="0" wp14:anchorId="39BE31AB" wp14:editId="508441A4">
            <wp:extent cx="4071668" cy="2614207"/>
            <wp:effectExtent l="0" t="0" r="5080" b="0"/>
            <wp:docPr id="1393" name="Image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92216" cy="2627400"/>
                    </a:xfrm>
                    <a:prstGeom prst="rect">
                      <a:avLst/>
                    </a:prstGeom>
                    <a:noFill/>
                    <a:ln>
                      <a:noFill/>
                    </a:ln>
                  </pic:spPr>
                </pic:pic>
              </a:graphicData>
            </a:graphic>
          </wp:inline>
        </w:drawing>
      </w:r>
    </w:p>
    <w:tbl>
      <w:tblPr>
        <w:tblW w:w="0" w:type="auto"/>
        <w:tblInd w:w="1134" w:type="dxa"/>
        <w:tblCellMar>
          <w:left w:w="0" w:type="dxa"/>
          <w:right w:w="0" w:type="dxa"/>
        </w:tblCellMar>
        <w:tblLook w:val="04A0" w:firstRow="1" w:lastRow="0" w:firstColumn="1" w:lastColumn="0" w:noHBand="0" w:noVBand="1"/>
      </w:tblPr>
      <w:tblGrid>
        <w:gridCol w:w="3437"/>
        <w:gridCol w:w="3934"/>
      </w:tblGrid>
      <w:tr w:rsidR="004342CE" w:rsidRPr="0060444D" w:rsidTr="00114C90">
        <w:tc>
          <w:tcPr>
            <w:tcW w:w="3437" w:type="dxa"/>
            <w:shd w:val="clear" w:color="auto" w:fill="auto"/>
            <w:vAlign w:val="center"/>
          </w:tcPr>
          <w:p w:rsidR="004342CE" w:rsidRPr="00114C90" w:rsidRDefault="004342CE" w:rsidP="00114C90">
            <w:pPr>
              <w:spacing w:before="40" w:after="40" w:line="220" w:lineRule="atLeast"/>
              <w:rPr>
                <w:b/>
                <w:sz w:val="18"/>
                <w:szCs w:val="18"/>
              </w:rPr>
            </w:pPr>
            <w:r w:rsidRPr="00114C90">
              <w:rPr>
                <w:b/>
                <w:sz w:val="18"/>
                <w:szCs w:val="18"/>
              </w:rPr>
              <w:t>Légende</w:t>
            </w:r>
          </w:p>
        </w:tc>
        <w:tc>
          <w:tcPr>
            <w:tcW w:w="3934" w:type="dxa"/>
            <w:shd w:val="clear" w:color="auto" w:fill="auto"/>
            <w:vAlign w:val="center"/>
          </w:tcPr>
          <w:p w:rsidR="004342CE" w:rsidRPr="0060444D" w:rsidRDefault="004342CE" w:rsidP="00114C90">
            <w:pPr>
              <w:spacing w:before="40" w:after="40" w:line="220" w:lineRule="atLeast"/>
              <w:rPr>
                <w:sz w:val="18"/>
                <w:szCs w:val="18"/>
              </w:rPr>
            </w:pPr>
          </w:p>
        </w:tc>
      </w:tr>
      <w:tr w:rsidR="004342CE" w:rsidRPr="0060444D" w:rsidTr="00114C90">
        <w:tc>
          <w:tcPr>
            <w:tcW w:w="3437" w:type="dxa"/>
            <w:shd w:val="clear" w:color="auto" w:fill="auto"/>
            <w:vAlign w:val="center"/>
          </w:tcPr>
          <w:p w:rsidR="004342CE" w:rsidRPr="0060444D" w:rsidRDefault="004342CE" w:rsidP="00114C90">
            <w:pPr>
              <w:spacing w:before="40" w:after="40" w:line="220" w:lineRule="atLeast"/>
              <w:rPr>
                <w:b/>
                <w:sz w:val="18"/>
                <w:szCs w:val="18"/>
              </w:rPr>
            </w:pPr>
            <w:r w:rsidRPr="0060444D">
              <w:rPr>
                <w:sz w:val="18"/>
                <w:szCs w:val="18"/>
              </w:rPr>
              <w:t>1 : Réseau fictif asymétrique (AAN)</w:t>
            </w:r>
          </w:p>
        </w:tc>
        <w:tc>
          <w:tcPr>
            <w:tcW w:w="3934" w:type="dxa"/>
            <w:shd w:val="clear" w:color="auto" w:fill="auto"/>
            <w:vAlign w:val="center"/>
          </w:tcPr>
          <w:p w:rsidR="004342CE" w:rsidRPr="0060444D" w:rsidRDefault="004342CE" w:rsidP="00114C90">
            <w:pPr>
              <w:spacing w:before="40" w:after="40" w:line="220" w:lineRule="atLeast"/>
              <w:rPr>
                <w:b/>
                <w:sz w:val="18"/>
                <w:szCs w:val="18"/>
                <w:vertAlign w:val="superscript"/>
              </w:rPr>
            </w:pPr>
            <w:r w:rsidRPr="0060444D">
              <w:rPr>
                <w:sz w:val="18"/>
                <w:szCs w:val="18"/>
              </w:rPr>
              <w:t>C</w:t>
            </w:r>
            <w:r w:rsidRPr="0060444D">
              <w:rPr>
                <w:sz w:val="18"/>
                <w:szCs w:val="18"/>
                <w:vertAlign w:val="subscript"/>
              </w:rPr>
              <w:t xml:space="preserve">1 </w:t>
            </w:r>
            <w:r w:rsidRPr="0060444D">
              <w:rPr>
                <w:sz w:val="18"/>
                <w:szCs w:val="18"/>
              </w:rPr>
              <w:t>: 4,7 nF</w:t>
            </w:r>
          </w:p>
        </w:tc>
      </w:tr>
      <w:tr w:rsidR="004342CE" w:rsidRPr="0060444D" w:rsidTr="00114C90">
        <w:tc>
          <w:tcPr>
            <w:tcW w:w="3437" w:type="dxa"/>
            <w:shd w:val="clear" w:color="auto" w:fill="auto"/>
            <w:vAlign w:val="center"/>
          </w:tcPr>
          <w:p w:rsidR="004342CE" w:rsidRPr="0060444D" w:rsidRDefault="004342CE" w:rsidP="00114C90">
            <w:pPr>
              <w:spacing w:before="40" w:after="40" w:line="220" w:lineRule="atLeast"/>
              <w:rPr>
                <w:b/>
                <w:sz w:val="18"/>
                <w:szCs w:val="18"/>
              </w:rPr>
            </w:pPr>
            <w:r w:rsidRPr="0060444D">
              <w:rPr>
                <w:sz w:val="18"/>
                <w:szCs w:val="18"/>
              </w:rPr>
              <w:t>2 : Véhicule</w:t>
            </w:r>
          </w:p>
        </w:tc>
        <w:tc>
          <w:tcPr>
            <w:tcW w:w="3934" w:type="dxa"/>
            <w:shd w:val="clear" w:color="auto" w:fill="auto"/>
            <w:vAlign w:val="center"/>
          </w:tcPr>
          <w:p w:rsidR="004342CE" w:rsidRPr="0060444D" w:rsidRDefault="004342CE" w:rsidP="00114C90">
            <w:pPr>
              <w:spacing w:before="40" w:after="40" w:line="220" w:lineRule="atLeast"/>
              <w:rPr>
                <w:b/>
                <w:sz w:val="18"/>
                <w:szCs w:val="18"/>
              </w:rPr>
            </w:pPr>
            <w:r w:rsidRPr="0060444D">
              <w:rPr>
                <w:sz w:val="18"/>
                <w:szCs w:val="18"/>
              </w:rPr>
              <w:t>A : CPL sur ligne d’alimentation en courant alternatif ou en courant continu (côté véhicule)</w:t>
            </w:r>
          </w:p>
        </w:tc>
      </w:tr>
      <w:tr w:rsidR="004342CE" w:rsidRPr="0060444D" w:rsidTr="00114C90">
        <w:tc>
          <w:tcPr>
            <w:tcW w:w="3437" w:type="dxa"/>
            <w:shd w:val="clear" w:color="auto" w:fill="auto"/>
            <w:vAlign w:val="center"/>
          </w:tcPr>
          <w:p w:rsidR="004342CE" w:rsidRPr="0060444D" w:rsidRDefault="004342CE" w:rsidP="00114C90">
            <w:pPr>
              <w:spacing w:before="40" w:after="40" w:line="220" w:lineRule="atLeast"/>
              <w:rPr>
                <w:b/>
                <w:sz w:val="18"/>
                <w:szCs w:val="18"/>
              </w:rPr>
            </w:pPr>
            <w:r w:rsidRPr="0060444D">
              <w:rPr>
                <w:sz w:val="18"/>
                <w:szCs w:val="18"/>
              </w:rPr>
              <w:t>3 : Borne de recharge/alimentation électrique</w:t>
            </w:r>
          </w:p>
        </w:tc>
        <w:tc>
          <w:tcPr>
            <w:tcW w:w="3934" w:type="dxa"/>
            <w:shd w:val="clear" w:color="auto" w:fill="auto"/>
            <w:vAlign w:val="center"/>
          </w:tcPr>
          <w:p w:rsidR="004342CE" w:rsidRPr="0060444D" w:rsidRDefault="004342CE" w:rsidP="00114C90">
            <w:pPr>
              <w:spacing w:before="40" w:after="40" w:line="220" w:lineRule="atLeast"/>
              <w:rPr>
                <w:b/>
                <w:sz w:val="18"/>
                <w:szCs w:val="18"/>
              </w:rPr>
            </w:pPr>
            <w:r w:rsidRPr="0060444D">
              <w:rPr>
                <w:sz w:val="18"/>
                <w:szCs w:val="18"/>
              </w:rPr>
              <w:t>B : CPL sur ligne d’alimentation en courant alternatif ou en courant continu (côté véhicule)</w:t>
            </w:r>
          </w:p>
        </w:tc>
      </w:tr>
      <w:tr w:rsidR="004342CE" w:rsidRPr="0060444D" w:rsidTr="00114C90">
        <w:tc>
          <w:tcPr>
            <w:tcW w:w="3437" w:type="dxa"/>
            <w:shd w:val="clear" w:color="auto" w:fill="auto"/>
            <w:vAlign w:val="center"/>
          </w:tcPr>
          <w:p w:rsidR="004342CE" w:rsidRPr="0060444D" w:rsidRDefault="004342CE" w:rsidP="00114C90">
            <w:pPr>
              <w:spacing w:before="40" w:after="40" w:line="220" w:lineRule="atLeast"/>
              <w:rPr>
                <w:b/>
                <w:sz w:val="18"/>
                <w:szCs w:val="18"/>
              </w:rPr>
            </w:pPr>
            <w:r w:rsidRPr="0060444D">
              <w:rPr>
                <w:sz w:val="18"/>
                <w:szCs w:val="18"/>
              </w:rPr>
              <w:t xml:space="preserve">4 : Réseau fictif haute tension, réseau fictif secteur ou réseau fictif courant continu </w:t>
            </w:r>
          </w:p>
        </w:tc>
        <w:tc>
          <w:tcPr>
            <w:tcW w:w="3934" w:type="dxa"/>
            <w:shd w:val="clear" w:color="auto" w:fill="auto"/>
            <w:vAlign w:val="center"/>
          </w:tcPr>
          <w:p w:rsidR="004342CE" w:rsidRPr="0060444D" w:rsidRDefault="004342CE" w:rsidP="00114C90">
            <w:pPr>
              <w:spacing w:before="40" w:after="40" w:line="220" w:lineRule="atLeast"/>
              <w:rPr>
                <w:b/>
                <w:sz w:val="18"/>
                <w:szCs w:val="18"/>
              </w:rPr>
            </w:pPr>
            <w:r w:rsidRPr="0060444D">
              <w:rPr>
                <w:sz w:val="18"/>
                <w:szCs w:val="18"/>
              </w:rPr>
              <w:t xml:space="preserve">C : Ligne CPL (côté borne de recharge ou côté matériel auxiliaire) </w:t>
            </w:r>
          </w:p>
        </w:tc>
      </w:tr>
      <w:tr w:rsidR="004342CE" w:rsidRPr="0060444D" w:rsidTr="00114C90">
        <w:tc>
          <w:tcPr>
            <w:tcW w:w="3437" w:type="dxa"/>
            <w:shd w:val="clear" w:color="auto" w:fill="auto"/>
            <w:vAlign w:val="center"/>
          </w:tcPr>
          <w:p w:rsidR="004342CE" w:rsidRPr="0060444D" w:rsidRDefault="004342CE" w:rsidP="00114C90">
            <w:pPr>
              <w:spacing w:before="40" w:after="40" w:line="220" w:lineRule="atLeast"/>
              <w:rPr>
                <w:b/>
                <w:sz w:val="18"/>
                <w:szCs w:val="18"/>
              </w:rPr>
            </w:pPr>
            <w:r w:rsidRPr="0060444D">
              <w:rPr>
                <w:sz w:val="18"/>
                <w:szCs w:val="18"/>
              </w:rPr>
              <w:t xml:space="preserve">5 : Matériel auxiliaire </w:t>
            </w:r>
          </w:p>
        </w:tc>
        <w:tc>
          <w:tcPr>
            <w:tcW w:w="3934" w:type="dxa"/>
            <w:shd w:val="clear" w:color="auto" w:fill="auto"/>
            <w:vAlign w:val="center"/>
          </w:tcPr>
          <w:p w:rsidR="004342CE" w:rsidRPr="0060444D" w:rsidRDefault="004342CE" w:rsidP="00114C90">
            <w:pPr>
              <w:spacing w:before="40" w:after="40" w:line="220" w:lineRule="atLeast"/>
              <w:rPr>
                <w:b/>
                <w:sz w:val="18"/>
                <w:szCs w:val="18"/>
              </w:rPr>
            </w:pPr>
            <w:r w:rsidRPr="0060444D">
              <w:rPr>
                <w:sz w:val="18"/>
                <w:szCs w:val="18"/>
              </w:rPr>
              <w:t>D : Ligne CPL (côté borne de recharge ou côté matériel auxiliaire)</w:t>
            </w:r>
          </w:p>
        </w:tc>
      </w:tr>
      <w:tr w:rsidR="004342CE" w:rsidRPr="0060444D" w:rsidTr="00114C90">
        <w:tc>
          <w:tcPr>
            <w:tcW w:w="3437" w:type="dxa"/>
            <w:shd w:val="clear" w:color="auto" w:fill="auto"/>
            <w:vAlign w:val="center"/>
          </w:tcPr>
          <w:p w:rsidR="004342CE" w:rsidRPr="0060444D" w:rsidRDefault="004342CE" w:rsidP="00114C90">
            <w:pPr>
              <w:spacing w:before="40" w:after="40" w:line="220" w:lineRule="atLeast"/>
              <w:rPr>
                <w:b/>
                <w:sz w:val="18"/>
                <w:szCs w:val="18"/>
              </w:rPr>
            </w:pPr>
            <w:r w:rsidRPr="0060444D">
              <w:rPr>
                <w:sz w:val="18"/>
                <w:szCs w:val="18"/>
              </w:rPr>
              <w:t>R</w:t>
            </w:r>
            <w:r w:rsidRPr="0060444D">
              <w:rPr>
                <w:sz w:val="18"/>
                <w:szCs w:val="18"/>
                <w:vertAlign w:val="subscript"/>
              </w:rPr>
              <w:t>1</w:t>
            </w:r>
            <w:r w:rsidRPr="0060444D">
              <w:rPr>
                <w:sz w:val="18"/>
                <w:szCs w:val="18"/>
              </w:rPr>
              <w:t xml:space="preserve"> : 2,5 kΩ </w:t>
            </w:r>
          </w:p>
        </w:tc>
        <w:tc>
          <w:tcPr>
            <w:tcW w:w="3934" w:type="dxa"/>
            <w:shd w:val="clear" w:color="auto" w:fill="auto"/>
            <w:vAlign w:val="center"/>
          </w:tcPr>
          <w:p w:rsidR="004342CE" w:rsidRPr="0060444D" w:rsidRDefault="004342CE" w:rsidP="00114C90">
            <w:pPr>
              <w:spacing w:before="40" w:after="40" w:line="220" w:lineRule="atLeast"/>
              <w:rPr>
                <w:b/>
                <w:sz w:val="18"/>
                <w:szCs w:val="18"/>
              </w:rPr>
            </w:pPr>
          </w:p>
        </w:tc>
      </w:tr>
    </w:tbl>
    <w:p w:rsidR="004342CE" w:rsidRPr="0060444D" w:rsidRDefault="004342CE" w:rsidP="00114C90">
      <w:pPr>
        <w:pStyle w:val="SingleTxtG"/>
        <w:spacing w:before="120"/>
        <w:ind w:firstLine="567"/>
      </w:pPr>
      <w:r w:rsidRPr="0060444D">
        <w:t>La valeur des résistances dépend de l’atténuation autorisée et de l’impédance assignée du modem CPL (ici l’atténuation est égale à 40</w:t>
      </w:r>
      <w:r w:rsidR="008240C8">
        <w:t> </w:t>
      </w:r>
      <w:r w:rsidRPr="0060444D">
        <w:t>dB et l’impédance assignée du modem à 100</w:t>
      </w:r>
      <w:r w:rsidR="00114C90">
        <w:t> </w:t>
      </w:r>
      <w:r w:rsidRPr="0060444D">
        <w:rPr>
          <w:sz w:val="18"/>
          <w:szCs w:val="18"/>
        </w:rPr>
        <w:sym w:font="Symbol" w:char="F057"/>
      </w:r>
      <w:r w:rsidRPr="0060444D">
        <w:t>).</w:t>
      </w:r>
    </w:p>
    <w:p w:rsidR="004342CE" w:rsidRPr="0060444D" w:rsidRDefault="004342CE" w:rsidP="00FE0C47">
      <w:pPr>
        <w:pStyle w:val="H1G"/>
        <w:tabs>
          <w:tab w:val="clear" w:pos="851"/>
        </w:tabs>
        <w:ind w:left="1701" w:hanging="567"/>
      </w:pPr>
      <w:r w:rsidRPr="0060444D">
        <w:t>5.3</w:t>
      </w:r>
      <w:r w:rsidRPr="0060444D">
        <w:tab/>
        <w:t xml:space="preserve">Prise signal/commande avec utilisation de la technologie CPL </w:t>
      </w:r>
      <w:r w:rsidR="008240C8">
        <w:br/>
      </w:r>
      <w:r w:rsidRPr="0060444D">
        <w:t>sur la ligne pilote de commande</w:t>
      </w:r>
    </w:p>
    <w:p w:rsidR="004342CE" w:rsidRPr="0060444D" w:rsidRDefault="004342CE" w:rsidP="008240C8">
      <w:pPr>
        <w:pStyle w:val="SingleTxtG"/>
        <w:ind w:firstLine="567"/>
      </w:pPr>
      <w:r w:rsidRPr="0060444D">
        <w:t>Certains systèmes de communication utilisent une ligne pilote de commande plutôt qu’un PE, doublée d’un module de communication haute fréquence. Il s’agit généralement de la technique du courant porteur en ligne (CPL). D’un côté les lignes de communication fonctionnent de façon asymétrique et d’un autre côté deux systèmes de communication fonctionnent sur la même ligne. Il faut donc utiliser un réseau fictif asymétrique, tel qu’il est défini à la figure</w:t>
      </w:r>
      <w:r w:rsidR="008240C8">
        <w:t> </w:t>
      </w:r>
      <w:r w:rsidRPr="0060444D">
        <w:t xml:space="preserve">10. </w:t>
      </w:r>
    </w:p>
    <w:p w:rsidR="004342CE" w:rsidRPr="0060444D" w:rsidRDefault="004342CE" w:rsidP="008240C8">
      <w:pPr>
        <w:pStyle w:val="SingleTxtG"/>
        <w:ind w:firstLine="567"/>
      </w:pPr>
      <w:r w:rsidRPr="0060444D">
        <w:t>Ce réseau assure une impédance en mode commun de 150</w:t>
      </w:r>
      <w:r w:rsidR="008240C8">
        <w:t> </w:t>
      </w:r>
      <w:r w:rsidRPr="0060444D">
        <w:t>Ω</w:t>
      </w:r>
      <w:r w:rsidR="008240C8">
        <w:t xml:space="preserve"> </w:t>
      </w:r>
      <w:r w:rsidR="008240C8" w:rsidRPr="0067144A">
        <w:rPr>
          <w:lang w:val="en-US"/>
        </w:rPr>
        <w:sym w:font="Symbol" w:char="F0B1"/>
      </w:r>
      <w:r w:rsidRPr="0060444D">
        <w:t>20</w:t>
      </w:r>
      <w:r w:rsidR="008240C8">
        <w:t> </w:t>
      </w:r>
      <w:r w:rsidRPr="0060444D">
        <w:t>Ω (150</w:t>
      </w:r>
      <w:r w:rsidR="008240C8">
        <w:t> </w:t>
      </w:r>
      <w:r w:rsidRPr="0060444D">
        <w:t>kHz à 30</w:t>
      </w:r>
      <w:r w:rsidR="008240C8">
        <w:t> </w:t>
      </w:r>
      <w:r w:rsidRPr="0060444D">
        <w:t>MHz) sur la ligne pilote de commande (ce qui suppose une impédance assignée du modem de 100</w:t>
      </w:r>
      <w:r w:rsidR="008240C8">
        <w:t> </w:t>
      </w:r>
      <w:r w:rsidRPr="0060444D">
        <w:t>Ω). Les deux types de communication (ligne pilote de commande et CPL) sont séparés par le réseau.</w:t>
      </w:r>
    </w:p>
    <w:p w:rsidR="004342CE" w:rsidRPr="0060444D" w:rsidRDefault="004342CE" w:rsidP="008240C8">
      <w:pPr>
        <w:pStyle w:val="SingleTxtG"/>
        <w:ind w:firstLine="567"/>
      </w:pPr>
      <w:r w:rsidRPr="0060444D">
        <w:t xml:space="preserve">C’est pourquoi on utilise généralement une simulation de communication en même temps que le réseau. L’atténuateur que constituent les résistances et l’impédance assignée du modem CPL garantissent que le signal transporté par le faisceau de recharge est dominé par les signaux de communication du véhicule plutôt que par le modem CPL du matériel auxiliaire. </w:t>
      </w:r>
    </w:p>
    <w:p w:rsidR="004342CE" w:rsidRPr="0060444D" w:rsidRDefault="004342CE" w:rsidP="008240C8">
      <w:pPr>
        <w:pStyle w:val="SingleTxtG"/>
        <w:ind w:firstLine="567"/>
      </w:pPr>
      <w:r w:rsidRPr="0060444D">
        <w:t xml:space="preserve">Les valeurs de l’inductance et de la capacitance des réseaux CPL sur la ligne pilote de commande représentée à la figure 10 ne doivent pas provoquer de dysfonctionnement de la communication entre le véhicule et le matériel auxiliaire ou entre le véhicule et la borne de recharge. Il peut donc s’avérer nécessaire de modifier ces valeurs pour garantir une bonne communication. </w:t>
      </w:r>
    </w:p>
    <w:p w:rsidR="004342CE" w:rsidRPr="0060444D" w:rsidRDefault="004342CE" w:rsidP="008240C8">
      <w:pPr>
        <w:pStyle w:val="SingleTxtG"/>
        <w:ind w:firstLine="567"/>
      </w:pPr>
      <w:r w:rsidRPr="0060444D">
        <w:t xml:space="preserve">Si la communication CPL est simulée et si la présence d’un réseau fictif asymétrique empêche une bonne communication, le recours à un tel réseau n’est pas nécessaire. </w:t>
      </w:r>
    </w:p>
    <w:p w:rsidR="008240C8" w:rsidRDefault="004342CE" w:rsidP="008240C8">
      <w:pPr>
        <w:pStyle w:val="Heading1"/>
      </w:pPr>
      <w:r w:rsidRPr="0060444D">
        <w:t>Figure 10</w:t>
      </w:r>
    </w:p>
    <w:p w:rsidR="004342CE" w:rsidRDefault="004342CE" w:rsidP="008240C8">
      <w:pPr>
        <w:pStyle w:val="Heading1"/>
        <w:spacing w:after="120"/>
        <w:ind w:right="1134"/>
        <w:rPr>
          <w:b/>
        </w:rPr>
      </w:pPr>
      <w:r w:rsidRPr="0060444D">
        <w:rPr>
          <w:b/>
        </w:rPr>
        <w:t xml:space="preserve">Exemple de réseau fictif asymétrique pour une prise signal/commande CPL </w:t>
      </w:r>
      <w:r w:rsidR="008240C8">
        <w:rPr>
          <w:b/>
        </w:rPr>
        <w:br/>
      </w:r>
      <w:r w:rsidRPr="0060444D">
        <w:rPr>
          <w:b/>
        </w:rPr>
        <w:t>sur la ligne pilote de commande</w:t>
      </w:r>
    </w:p>
    <w:p w:rsidR="008240C8" w:rsidRPr="008240C8" w:rsidRDefault="008240C8" w:rsidP="008240C8">
      <w:pPr>
        <w:spacing w:after="120"/>
        <w:ind w:left="1134"/>
      </w:pPr>
      <w:r w:rsidRPr="0060444D">
        <w:rPr>
          <w:noProof/>
          <w:lang w:eastAsia="fr-CH"/>
        </w:rPr>
        <w:drawing>
          <wp:inline distT="0" distB="0" distL="0" distR="0" wp14:anchorId="2A9158A0" wp14:editId="2501C1B3">
            <wp:extent cx="4680000" cy="1850400"/>
            <wp:effectExtent l="0" t="0" r="6350" b="0"/>
            <wp:docPr id="1394" name="Imag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80000" cy="1850400"/>
                    </a:xfrm>
                    <a:prstGeom prst="rect">
                      <a:avLst/>
                    </a:prstGeom>
                    <a:noFill/>
                    <a:ln>
                      <a:noFill/>
                    </a:ln>
                  </pic:spPr>
                </pic:pic>
              </a:graphicData>
            </a:graphic>
          </wp:inline>
        </w:drawing>
      </w:r>
    </w:p>
    <w:tbl>
      <w:tblPr>
        <w:tblW w:w="7371" w:type="dxa"/>
        <w:tblInd w:w="1134" w:type="dxa"/>
        <w:tblCellMar>
          <w:left w:w="0" w:type="dxa"/>
          <w:right w:w="0" w:type="dxa"/>
        </w:tblCellMar>
        <w:tblLook w:val="04A0" w:firstRow="1" w:lastRow="0" w:firstColumn="1" w:lastColumn="0" w:noHBand="0" w:noVBand="1"/>
      </w:tblPr>
      <w:tblGrid>
        <w:gridCol w:w="3626"/>
        <w:gridCol w:w="3745"/>
      </w:tblGrid>
      <w:tr w:rsidR="004342CE" w:rsidRPr="0060444D" w:rsidTr="008240C8">
        <w:tc>
          <w:tcPr>
            <w:tcW w:w="3626" w:type="dxa"/>
            <w:shd w:val="clear" w:color="auto" w:fill="auto"/>
            <w:vAlign w:val="center"/>
          </w:tcPr>
          <w:p w:rsidR="004342CE" w:rsidRPr="0060444D" w:rsidRDefault="004342CE" w:rsidP="008240C8">
            <w:pPr>
              <w:spacing w:before="40" w:after="40" w:line="220" w:lineRule="atLeast"/>
              <w:rPr>
                <w:b/>
                <w:sz w:val="18"/>
                <w:szCs w:val="18"/>
              </w:rPr>
            </w:pPr>
            <w:r w:rsidRPr="0060444D">
              <w:rPr>
                <w:b/>
                <w:sz w:val="18"/>
                <w:szCs w:val="18"/>
              </w:rPr>
              <w:t>Légende</w:t>
            </w:r>
          </w:p>
        </w:tc>
        <w:tc>
          <w:tcPr>
            <w:tcW w:w="3745" w:type="dxa"/>
            <w:shd w:val="clear" w:color="auto" w:fill="auto"/>
            <w:vAlign w:val="center"/>
          </w:tcPr>
          <w:p w:rsidR="004342CE" w:rsidRPr="0060444D" w:rsidRDefault="004342CE" w:rsidP="008240C8">
            <w:pPr>
              <w:spacing w:before="40" w:after="40" w:line="220" w:lineRule="atLeast"/>
              <w:rPr>
                <w:sz w:val="18"/>
                <w:szCs w:val="18"/>
              </w:rPr>
            </w:pPr>
          </w:p>
        </w:tc>
      </w:tr>
      <w:tr w:rsidR="004342CE" w:rsidRPr="0060444D" w:rsidTr="008240C8">
        <w:tc>
          <w:tcPr>
            <w:tcW w:w="3626" w:type="dxa"/>
            <w:shd w:val="clear" w:color="auto" w:fill="auto"/>
            <w:vAlign w:val="center"/>
          </w:tcPr>
          <w:p w:rsidR="004342CE" w:rsidRPr="0060444D" w:rsidRDefault="004342CE" w:rsidP="008240C8">
            <w:pPr>
              <w:spacing w:before="40" w:after="40" w:line="220" w:lineRule="atLeast"/>
              <w:rPr>
                <w:sz w:val="18"/>
                <w:szCs w:val="18"/>
              </w:rPr>
            </w:pPr>
            <w:r w:rsidRPr="0060444D">
              <w:rPr>
                <w:sz w:val="18"/>
                <w:szCs w:val="18"/>
              </w:rPr>
              <w:t>1 : Réseau fictif asymétrique (AAN)</w:t>
            </w:r>
          </w:p>
        </w:tc>
        <w:tc>
          <w:tcPr>
            <w:tcW w:w="3745" w:type="dxa"/>
            <w:shd w:val="clear" w:color="auto" w:fill="auto"/>
            <w:vAlign w:val="center"/>
          </w:tcPr>
          <w:p w:rsidR="004342CE" w:rsidRPr="0060444D" w:rsidRDefault="004342CE" w:rsidP="008240C8">
            <w:pPr>
              <w:spacing w:before="40" w:after="40" w:line="220" w:lineRule="atLeast"/>
              <w:rPr>
                <w:sz w:val="18"/>
                <w:szCs w:val="18"/>
                <w:vertAlign w:val="superscript"/>
              </w:rPr>
            </w:pPr>
          </w:p>
        </w:tc>
      </w:tr>
      <w:tr w:rsidR="004342CE" w:rsidRPr="0060444D" w:rsidTr="008240C8">
        <w:tc>
          <w:tcPr>
            <w:tcW w:w="3626" w:type="dxa"/>
            <w:shd w:val="clear" w:color="auto" w:fill="auto"/>
            <w:vAlign w:val="center"/>
          </w:tcPr>
          <w:p w:rsidR="004342CE" w:rsidRPr="0060444D" w:rsidRDefault="004342CE" w:rsidP="008240C8">
            <w:pPr>
              <w:spacing w:before="40" w:after="40" w:line="220" w:lineRule="atLeast"/>
              <w:rPr>
                <w:sz w:val="18"/>
                <w:szCs w:val="18"/>
              </w:rPr>
            </w:pPr>
            <w:r w:rsidRPr="0060444D">
              <w:rPr>
                <w:sz w:val="18"/>
                <w:szCs w:val="18"/>
              </w:rPr>
              <w:t>2 : Véhicule</w:t>
            </w:r>
          </w:p>
        </w:tc>
        <w:tc>
          <w:tcPr>
            <w:tcW w:w="3745" w:type="dxa"/>
            <w:shd w:val="clear" w:color="auto" w:fill="auto"/>
            <w:vAlign w:val="center"/>
          </w:tcPr>
          <w:p w:rsidR="004342CE" w:rsidRPr="0060444D" w:rsidRDefault="004342CE" w:rsidP="008240C8">
            <w:pPr>
              <w:spacing w:before="40" w:after="40" w:line="220" w:lineRule="atLeast"/>
              <w:rPr>
                <w:sz w:val="18"/>
                <w:szCs w:val="18"/>
              </w:rPr>
            </w:pPr>
            <w:r w:rsidRPr="0060444D">
              <w:rPr>
                <w:sz w:val="18"/>
                <w:szCs w:val="18"/>
              </w:rPr>
              <w:t>R</w:t>
            </w:r>
            <w:r w:rsidRPr="0060444D">
              <w:rPr>
                <w:sz w:val="18"/>
                <w:szCs w:val="18"/>
                <w:vertAlign w:val="subscript"/>
              </w:rPr>
              <w:t>2</w:t>
            </w:r>
            <w:r w:rsidRPr="0060444D">
              <w:rPr>
                <w:sz w:val="18"/>
                <w:szCs w:val="18"/>
              </w:rPr>
              <w:t xml:space="preserve"> : 270 Ω</w:t>
            </w:r>
          </w:p>
        </w:tc>
      </w:tr>
      <w:tr w:rsidR="004342CE" w:rsidRPr="0060444D" w:rsidTr="008240C8">
        <w:tc>
          <w:tcPr>
            <w:tcW w:w="3626" w:type="dxa"/>
            <w:shd w:val="clear" w:color="auto" w:fill="auto"/>
            <w:vAlign w:val="center"/>
          </w:tcPr>
          <w:p w:rsidR="004342CE" w:rsidRPr="0060444D" w:rsidRDefault="004342CE" w:rsidP="008240C8">
            <w:pPr>
              <w:spacing w:before="40" w:after="40" w:line="220" w:lineRule="atLeast"/>
              <w:rPr>
                <w:sz w:val="18"/>
                <w:szCs w:val="18"/>
              </w:rPr>
            </w:pPr>
            <w:r w:rsidRPr="0060444D">
              <w:rPr>
                <w:sz w:val="18"/>
                <w:szCs w:val="18"/>
              </w:rPr>
              <w:t>3 : Borne de recharge</w:t>
            </w:r>
          </w:p>
        </w:tc>
        <w:tc>
          <w:tcPr>
            <w:tcW w:w="3745" w:type="dxa"/>
            <w:shd w:val="clear" w:color="auto" w:fill="auto"/>
            <w:vAlign w:val="center"/>
          </w:tcPr>
          <w:p w:rsidR="004342CE" w:rsidRPr="0060444D" w:rsidRDefault="004342CE" w:rsidP="008240C8">
            <w:pPr>
              <w:spacing w:before="40" w:after="40" w:line="220" w:lineRule="atLeast"/>
              <w:rPr>
                <w:sz w:val="18"/>
                <w:szCs w:val="18"/>
                <w:vertAlign w:val="superscript"/>
              </w:rPr>
            </w:pPr>
            <w:r w:rsidRPr="0060444D">
              <w:rPr>
                <w:sz w:val="18"/>
                <w:szCs w:val="18"/>
              </w:rPr>
              <w:t>C</w:t>
            </w:r>
            <w:r w:rsidRPr="0060444D">
              <w:rPr>
                <w:sz w:val="18"/>
                <w:szCs w:val="18"/>
                <w:vertAlign w:val="subscript"/>
              </w:rPr>
              <w:t xml:space="preserve">1 </w:t>
            </w:r>
            <w:r w:rsidRPr="0060444D">
              <w:rPr>
                <w:sz w:val="18"/>
                <w:szCs w:val="18"/>
              </w:rPr>
              <w:t>: 2,2 nF</w:t>
            </w:r>
          </w:p>
        </w:tc>
      </w:tr>
      <w:tr w:rsidR="004342CE" w:rsidRPr="0060444D" w:rsidTr="008240C8">
        <w:tc>
          <w:tcPr>
            <w:tcW w:w="3626" w:type="dxa"/>
            <w:shd w:val="clear" w:color="auto" w:fill="auto"/>
            <w:vAlign w:val="center"/>
          </w:tcPr>
          <w:p w:rsidR="004342CE" w:rsidRPr="0060444D" w:rsidRDefault="004342CE" w:rsidP="008240C8">
            <w:pPr>
              <w:spacing w:before="40" w:after="40" w:line="220" w:lineRule="atLeast"/>
              <w:rPr>
                <w:sz w:val="18"/>
                <w:szCs w:val="18"/>
              </w:rPr>
            </w:pPr>
            <w:r w:rsidRPr="0060444D">
              <w:rPr>
                <w:sz w:val="18"/>
                <w:szCs w:val="18"/>
              </w:rPr>
              <w:t xml:space="preserve">4 : Ligne pilote de commande (dans le véhicule) </w:t>
            </w:r>
          </w:p>
        </w:tc>
        <w:tc>
          <w:tcPr>
            <w:tcW w:w="3745" w:type="dxa"/>
            <w:shd w:val="clear" w:color="auto" w:fill="auto"/>
            <w:vAlign w:val="center"/>
          </w:tcPr>
          <w:p w:rsidR="004342CE" w:rsidRPr="0060444D" w:rsidRDefault="004342CE" w:rsidP="008240C8">
            <w:pPr>
              <w:spacing w:before="40" w:after="40" w:line="220" w:lineRule="atLeast"/>
              <w:rPr>
                <w:sz w:val="18"/>
                <w:szCs w:val="18"/>
              </w:rPr>
            </w:pPr>
            <w:r w:rsidRPr="0060444D">
              <w:rPr>
                <w:sz w:val="18"/>
                <w:szCs w:val="18"/>
              </w:rPr>
              <w:t>L</w:t>
            </w:r>
            <w:r w:rsidRPr="0060444D">
              <w:rPr>
                <w:sz w:val="18"/>
                <w:szCs w:val="18"/>
                <w:vertAlign w:val="subscript"/>
              </w:rPr>
              <w:t xml:space="preserve">1 </w:t>
            </w:r>
            <w:r w:rsidRPr="0060444D">
              <w:rPr>
                <w:sz w:val="18"/>
                <w:szCs w:val="18"/>
              </w:rPr>
              <w:t>: 100 µF</w:t>
            </w:r>
          </w:p>
        </w:tc>
      </w:tr>
      <w:tr w:rsidR="004342CE" w:rsidRPr="0060444D" w:rsidTr="008240C8">
        <w:tc>
          <w:tcPr>
            <w:tcW w:w="3626" w:type="dxa"/>
            <w:shd w:val="clear" w:color="auto" w:fill="auto"/>
            <w:vAlign w:val="center"/>
          </w:tcPr>
          <w:p w:rsidR="004342CE" w:rsidRPr="0060444D" w:rsidRDefault="004342CE" w:rsidP="008240C8">
            <w:pPr>
              <w:spacing w:before="40" w:after="40" w:line="220" w:lineRule="atLeast"/>
              <w:rPr>
                <w:sz w:val="18"/>
                <w:szCs w:val="18"/>
              </w:rPr>
            </w:pPr>
            <w:r w:rsidRPr="0060444D">
              <w:rPr>
                <w:sz w:val="18"/>
                <w:szCs w:val="18"/>
              </w:rPr>
              <w:t>5 : CPL (dans le véhicule)</w:t>
            </w:r>
          </w:p>
        </w:tc>
        <w:tc>
          <w:tcPr>
            <w:tcW w:w="3745" w:type="dxa"/>
            <w:shd w:val="clear" w:color="auto" w:fill="auto"/>
            <w:vAlign w:val="center"/>
          </w:tcPr>
          <w:p w:rsidR="004342CE" w:rsidRPr="0060444D" w:rsidRDefault="004342CE" w:rsidP="008240C8">
            <w:pPr>
              <w:spacing w:before="40" w:after="40" w:line="220" w:lineRule="atLeast"/>
              <w:rPr>
                <w:sz w:val="18"/>
                <w:szCs w:val="18"/>
              </w:rPr>
            </w:pPr>
            <w:r w:rsidRPr="0060444D">
              <w:rPr>
                <w:sz w:val="18"/>
                <w:szCs w:val="18"/>
              </w:rPr>
              <w:t>A : Ligne pilote de commande (côté véhicule)</w:t>
            </w:r>
          </w:p>
        </w:tc>
      </w:tr>
      <w:tr w:rsidR="004342CE" w:rsidRPr="0060444D" w:rsidTr="008240C8">
        <w:tc>
          <w:tcPr>
            <w:tcW w:w="3626" w:type="dxa"/>
            <w:shd w:val="clear" w:color="auto" w:fill="auto"/>
            <w:vAlign w:val="center"/>
          </w:tcPr>
          <w:p w:rsidR="004342CE" w:rsidRPr="0060444D" w:rsidRDefault="004342CE" w:rsidP="008240C8">
            <w:pPr>
              <w:spacing w:before="40" w:after="40" w:line="220" w:lineRule="atLeast"/>
              <w:rPr>
                <w:sz w:val="18"/>
                <w:szCs w:val="18"/>
              </w:rPr>
            </w:pPr>
            <w:r w:rsidRPr="0060444D">
              <w:rPr>
                <w:sz w:val="18"/>
                <w:szCs w:val="18"/>
              </w:rPr>
              <w:t>6 : Matériel auxiliaire</w:t>
            </w:r>
          </w:p>
        </w:tc>
        <w:tc>
          <w:tcPr>
            <w:tcW w:w="3745" w:type="dxa"/>
            <w:shd w:val="clear" w:color="auto" w:fill="auto"/>
            <w:vAlign w:val="center"/>
          </w:tcPr>
          <w:p w:rsidR="004342CE" w:rsidRPr="0060444D" w:rsidRDefault="004342CE" w:rsidP="008240C8">
            <w:pPr>
              <w:spacing w:before="40" w:after="40" w:line="220" w:lineRule="atLeast"/>
              <w:rPr>
                <w:sz w:val="18"/>
                <w:szCs w:val="18"/>
              </w:rPr>
            </w:pPr>
            <w:r w:rsidRPr="0060444D">
              <w:rPr>
                <w:sz w:val="18"/>
                <w:szCs w:val="18"/>
              </w:rPr>
              <w:t>B/D : Raccordement à la terre</w:t>
            </w:r>
          </w:p>
        </w:tc>
      </w:tr>
      <w:tr w:rsidR="004342CE" w:rsidRPr="0060444D" w:rsidTr="008240C8">
        <w:tc>
          <w:tcPr>
            <w:tcW w:w="3626" w:type="dxa"/>
            <w:shd w:val="clear" w:color="auto" w:fill="auto"/>
            <w:vAlign w:val="center"/>
          </w:tcPr>
          <w:p w:rsidR="004342CE" w:rsidRPr="0060444D" w:rsidRDefault="004342CE" w:rsidP="008240C8">
            <w:pPr>
              <w:spacing w:before="40" w:after="40" w:line="220" w:lineRule="atLeast"/>
              <w:rPr>
                <w:sz w:val="18"/>
                <w:szCs w:val="18"/>
              </w:rPr>
            </w:pPr>
            <w:r w:rsidRPr="0060444D">
              <w:rPr>
                <w:sz w:val="18"/>
                <w:szCs w:val="18"/>
              </w:rPr>
              <w:t>R</w:t>
            </w:r>
            <w:r w:rsidRPr="0060444D">
              <w:rPr>
                <w:sz w:val="18"/>
                <w:szCs w:val="18"/>
                <w:vertAlign w:val="subscript"/>
              </w:rPr>
              <w:t>1</w:t>
            </w:r>
            <w:r w:rsidRPr="0060444D">
              <w:rPr>
                <w:sz w:val="18"/>
                <w:szCs w:val="18"/>
              </w:rPr>
              <w:t xml:space="preserve"> : 39 Ω</w:t>
            </w:r>
          </w:p>
        </w:tc>
        <w:tc>
          <w:tcPr>
            <w:tcW w:w="3745" w:type="dxa"/>
            <w:shd w:val="clear" w:color="auto" w:fill="auto"/>
            <w:vAlign w:val="center"/>
          </w:tcPr>
          <w:p w:rsidR="004342CE" w:rsidRPr="0060444D" w:rsidRDefault="004342CE" w:rsidP="008240C8">
            <w:pPr>
              <w:spacing w:before="40" w:after="40" w:line="220" w:lineRule="atLeast"/>
              <w:rPr>
                <w:sz w:val="18"/>
                <w:szCs w:val="18"/>
              </w:rPr>
            </w:pPr>
            <w:r w:rsidRPr="0060444D">
              <w:rPr>
                <w:sz w:val="18"/>
                <w:szCs w:val="18"/>
              </w:rPr>
              <w:t>C : Ligne pilote de commande (côté borne de recharge)</w:t>
            </w:r>
          </w:p>
        </w:tc>
      </w:tr>
    </w:tbl>
    <w:p w:rsidR="004342CE" w:rsidRPr="0060444D" w:rsidRDefault="004342CE" w:rsidP="008240C8">
      <w:pPr>
        <w:pStyle w:val="SingleTxtG"/>
        <w:spacing w:before="120"/>
        <w:ind w:firstLine="567"/>
      </w:pPr>
      <w:r w:rsidRPr="0060444D">
        <w:t>La valeur des trois résistances dépend de l’impédance assignée du modem CPL branché côté matériel auxiliaire. Les valeurs données dans le schéma sont valables pour une impédance assignée de 100</w:t>
      </w:r>
      <w:r w:rsidR="008240C8">
        <w:t> </w:t>
      </w:r>
      <w:r w:rsidRPr="0060444D">
        <w:t xml:space="preserve">Ω. </w:t>
      </w:r>
    </w:p>
    <w:p w:rsidR="004342CE" w:rsidRPr="0060444D" w:rsidRDefault="004342CE" w:rsidP="00FE0C47">
      <w:pPr>
        <w:pStyle w:val="H1G"/>
        <w:tabs>
          <w:tab w:val="clear" w:pos="851"/>
        </w:tabs>
        <w:ind w:left="1701" w:hanging="567"/>
      </w:pPr>
      <w:r w:rsidRPr="0060444D">
        <w:t>5.4</w:t>
      </w:r>
      <w:r w:rsidRPr="0060444D">
        <w:tab/>
        <w:t>Prise signal/commande avec ligne pilote de commande</w:t>
      </w:r>
    </w:p>
    <w:p w:rsidR="004342CE" w:rsidRPr="0060444D" w:rsidRDefault="004342CE" w:rsidP="008240C8">
      <w:pPr>
        <w:pStyle w:val="SingleTxtG"/>
        <w:ind w:firstLine="567"/>
      </w:pPr>
      <w:r w:rsidRPr="0060444D">
        <w:t>Certains systèmes de communication utilisent une ligne pilote de commande plutôt qu’un PE. D’un côté les lignes de communication fonctionnent de façon asymétrique et d’un autre côté deux systèmes de communication fonctionnent sur la même ligne. Il faut donc utiliser un réseau fictif asymétrique, tel qu’il est défini à la figure</w:t>
      </w:r>
      <w:r w:rsidR="008240C8">
        <w:t> </w:t>
      </w:r>
      <w:r w:rsidRPr="0060444D">
        <w:t xml:space="preserve">11. </w:t>
      </w:r>
    </w:p>
    <w:p w:rsidR="004342CE" w:rsidRPr="0060444D" w:rsidRDefault="004342CE" w:rsidP="008240C8">
      <w:pPr>
        <w:pStyle w:val="SingleTxtG"/>
        <w:ind w:firstLine="567"/>
      </w:pPr>
      <w:r w:rsidRPr="0060444D">
        <w:t>Ce réseau assure une impédance en mode commun de 150</w:t>
      </w:r>
      <w:r w:rsidR="008240C8">
        <w:t> </w:t>
      </w:r>
      <w:r w:rsidR="008240C8" w:rsidRPr="0060444D">
        <w:t>Ω</w:t>
      </w:r>
      <w:r w:rsidRPr="0060444D">
        <w:t xml:space="preserve"> </w:t>
      </w:r>
      <w:r w:rsidR="008240C8" w:rsidRPr="0067144A">
        <w:rPr>
          <w:lang w:val="en-US"/>
        </w:rPr>
        <w:sym w:font="Symbol" w:char="F0B1"/>
      </w:r>
      <w:r w:rsidRPr="0060444D">
        <w:t>20</w:t>
      </w:r>
      <w:r w:rsidR="008240C8">
        <w:t> </w:t>
      </w:r>
      <w:r w:rsidRPr="0060444D">
        <w:t>Ω (150</w:t>
      </w:r>
      <w:r w:rsidR="008240C8">
        <w:t> </w:t>
      </w:r>
      <w:r w:rsidRPr="0060444D">
        <w:t>kHz à 30</w:t>
      </w:r>
      <w:r w:rsidR="008240C8">
        <w:t> </w:t>
      </w:r>
      <w:r w:rsidRPr="0060444D">
        <w:t>MHz) sur la ligne pilote de commande entre A et B/D.</w:t>
      </w:r>
    </w:p>
    <w:p w:rsidR="004342CE" w:rsidRPr="0060444D" w:rsidRDefault="004342CE" w:rsidP="008240C8">
      <w:pPr>
        <w:pStyle w:val="SingleTxtG"/>
        <w:ind w:firstLine="567"/>
      </w:pPr>
      <w:r w:rsidRPr="0060444D">
        <w:t xml:space="preserve">C’est pourquoi on utilise généralement une simulation de communication en même temps que le réseau. </w:t>
      </w:r>
    </w:p>
    <w:p w:rsidR="004342CE" w:rsidRPr="0060444D" w:rsidRDefault="004342CE" w:rsidP="008240C8">
      <w:pPr>
        <w:pStyle w:val="SingleTxtG"/>
        <w:ind w:firstLine="567"/>
      </w:pPr>
      <w:r w:rsidRPr="0060444D">
        <w:t>Les valeurs de l’inductance et de la capacitance des réseaux sur la ligne pilote de commande représentée à la figure</w:t>
      </w:r>
      <w:r w:rsidR="008240C8">
        <w:t> </w:t>
      </w:r>
      <w:r w:rsidRPr="0060444D">
        <w:t xml:space="preserve">11 ne doivent pas provoquer de dysfonctionnement de la communication entre le véhicule et la borne de recharge. Il peut donc s’avérer nécessaire de modifier ces valeurs pour garantir une bonne communication. </w:t>
      </w:r>
    </w:p>
    <w:p w:rsidR="004342CE" w:rsidRPr="0060444D" w:rsidRDefault="004342CE" w:rsidP="008240C8">
      <w:pPr>
        <w:pStyle w:val="SingleTxtG"/>
        <w:ind w:firstLine="567"/>
      </w:pPr>
      <w:r w:rsidRPr="0060444D">
        <w:t xml:space="preserve">Si la communication par ligne pilote de commande est simulée et si la présence d’un réseau fictif asymétrique empêche une bonne communication, le recours à un tel réseau n’est pas nécessaire. </w:t>
      </w:r>
    </w:p>
    <w:p w:rsidR="008240C8" w:rsidRDefault="004342CE" w:rsidP="008240C8">
      <w:pPr>
        <w:pStyle w:val="Heading1"/>
      </w:pPr>
      <w:r w:rsidRPr="0060444D">
        <w:t>Figure 11</w:t>
      </w:r>
    </w:p>
    <w:p w:rsidR="008240C8" w:rsidRDefault="004342CE" w:rsidP="008240C8">
      <w:pPr>
        <w:pStyle w:val="Heading1"/>
        <w:spacing w:after="120"/>
        <w:ind w:right="1134"/>
        <w:rPr>
          <w:b/>
        </w:rPr>
      </w:pPr>
      <w:r w:rsidRPr="0060444D">
        <w:rPr>
          <w:b/>
        </w:rPr>
        <w:t>Exemple de réseau fictif asymétrique pour ligne pilote</w:t>
      </w:r>
    </w:p>
    <w:p w:rsidR="008240C8" w:rsidRPr="008240C8" w:rsidRDefault="008240C8" w:rsidP="008240C8">
      <w:pPr>
        <w:spacing w:after="120"/>
        <w:ind w:left="1134"/>
      </w:pPr>
      <w:r w:rsidRPr="0060444D">
        <w:rPr>
          <w:noProof/>
          <w:lang w:eastAsia="fr-CH"/>
        </w:rPr>
        <w:drawing>
          <wp:inline distT="0" distB="0" distL="0" distR="0" wp14:anchorId="0D0B6424" wp14:editId="090D6776">
            <wp:extent cx="4687200" cy="1854000"/>
            <wp:effectExtent l="0" t="0" r="0" b="0"/>
            <wp:docPr id="1395" name="Imag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87200" cy="1854000"/>
                    </a:xfrm>
                    <a:prstGeom prst="rect">
                      <a:avLst/>
                    </a:prstGeom>
                    <a:noFill/>
                    <a:ln>
                      <a:noFill/>
                    </a:ln>
                  </pic:spPr>
                </pic:pic>
              </a:graphicData>
            </a:graphic>
          </wp:inline>
        </w:drawing>
      </w:r>
    </w:p>
    <w:tbl>
      <w:tblPr>
        <w:tblW w:w="7371" w:type="dxa"/>
        <w:tblInd w:w="1134" w:type="dxa"/>
        <w:tblCellMar>
          <w:left w:w="0" w:type="dxa"/>
          <w:right w:w="0" w:type="dxa"/>
        </w:tblCellMar>
        <w:tblLook w:val="04A0" w:firstRow="1" w:lastRow="0" w:firstColumn="1" w:lastColumn="0" w:noHBand="0" w:noVBand="1"/>
      </w:tblPr>
      <w:tblGrid>
        <w:gridCol w:w="3262"/>
        <w:gridCol w:w="4109"/>
      </w:tblGrid>
      <w:tr w:rsidR="004342CE" w:rsidRPr="0060444D" w:rsidTr="008240C8">
        <w:tc>
          <w:tcPr>
            <w:tcW w:w="3262" w:type="dxa"/>
            <w:shd w:val="clear" w:color="auto" w:fill="auto"/>
            <w:vAlign w:val="center"/>
          </w:tcPr>
          <w:p w:rsidR="004342CE" w:rsidRPr="008240C8" w:rsidRDefault="004342CE" w:rsidP="008240C8">
            <w:pPr>
              <w:spacing w:before="40" w:after="40" w:line="220" w:lineRule="atLeast"/>
              <w:rPr>
                <w:b/>
                <w:sz w:val="18"/>
                <w:szCs w:val="18"/>
              </w:rPr>
            </w:pPr>
            <w:r w:rsidRPr="008240C8">
              <w:rPr>
                <w:b/>
                <w:sz w:val="18"/>
                <w:szCs w:val="18"/>
              </w:rPr>
              <w:t>Légende</w:t>
            </w:r>
          </w:p>
        </w:tc>
        <w:tc>
          <w:tcPr>
            <w:tcW w:w="4109" w:type="dxa"/>
            <w:shd w:val="clear" w:color="auto" w:fill="auto"/>
            <w:vAlign w:val="center"/>
          </w:tcPr>
          <w:p w:rsidR="004342CE" w:rsidRPr="0060444D" w:rsidRDefault="004342CE" w:rsidP="008240C8">
            <w:pPr>
              <w:spacing w:before="40" w:after="40" w:line="220" w:lineRule="atLeast"/>
              <w:rPr>
                <w:sz w:val="18"/>
                <w:szCs w:val="18"/>
              </w:rPr>
            </w:pPr>
          </w:p>
        </w:tc>
      </w:tr>
      <w:tr w:rsidR="004342CE" w:rsidRPr="0060444D" w:rsidTr="008240C8">
        <w:tc>
          <w:tcPr>
            <w:tcW w:w="3262" w:type="dxa"/>
            <w:shd w:val="clear" w:color="auto" w:fill="auto"/>
            <w:vAlign w:val="center"/>
          </w:tcPr>
          <w:p w:rsidR="004342CE" w:rsidRPr="0060444D" w:rsidRDefault="004342CE" w:rsidP="008240C8">
            <w:pPr>
              <w:spacing w:before="40" w:after="40" w:line="220" w:lineRule="atLeast"/>
              <w:rPr>
                <w:b/>
                <w:sz w:val="18"/>
                <w:szCs w:val="18"/>
              </w:rPr>
            </w:pPr>
            <w:r w:rsidRPr="0060444D">
              <w:rPr>
                <w:sz w:val="18"/>
                <w:szCs w:val="18"/>
              </w:rPr>
              <w:t>1 : Réseau fictif asymétrique (AAN)</w:t>
            </w:r>
          </w:p>
        </w:tc>
        <w:tc>
          <w:tcPr>
            <w:tcW w:w="4109" w:type="dxa"/>
            <w:shd w:val="clear" w:color="auto" w:fill="auto"/>
            <w:vAlign w:val="center"/>
          </w:tcPr>
          <w:p w:rsidR="004342CE" w:rsidRPr="0060444D" w:rsidRDefault="004342CE" w:rsidP="008240C8">
            <w:pPr>
              <w:spacing w:before="40" w:after="40" w:line="220" w:lineRule="atLeast"/>
              <w:rPr>
                <w:b/>
                <w:sz w:val="18"/>
                <w:szCs w:val="18"/>
                <w:vertAlign w:val="superscript"/>
              </w:rPr>
            </w:pPr>
            <w:r w:rsidRPr="0060444D">
              <w:rPr>
                <w:sz w:val="18"/>
                <w:szCs w:val="18"/>
              </w:rPr>
              <w:t>C</w:t>
            </w:r>
            <w:r w:rsidRPr="0060444D">
              <w:rPr>
                <w:sz w:val="18"/>
                <w:szCs w:val="18"/>
                <w:vertAlign w:val="subscript"/>
              </w:rPr>
              <w:t xml:space="preserve">1 </w:t>
            </w:r>
            <w:r w:rsidRPr="0060444D">
              <w:rPr>
                <w:sz w:val="18"/>
                <w:szCs w:val="18"/>
              </w:rPr>
              <w:t>:1 nF</w:t>
            </w:r>
          </w:p>
        </w:tc>
      </w:tr>
      <w:tr w:rsidR="004342CE" w:rsidRPr="0060444D" w:rsidTr="008240C8">
        <w:tc>
          <w:tcPr>
            <w:tcW w:w="3262" w:type="dxa"/>
            <w:shd w:val="clear" w:color="auto" w:fill="auto"/>
            <w:vAlign w:val="center"/>
          </w:tcPr>
          <w:p w:rsidR="004342CE" w:rsidRPr="0060444D" w:rsidRDefault="004342CE" w:rsidP="008240C8">
            <w:pPr>
              <w:spacing w:before="40" w:after="40" w:line="220" w:lineRule="atLeast"/>
              <w:rPr>
                <w:b/>
                <w:sz w:val="18"/>
                <w:szCs w:val="18"/>
              </w:rPr>
            </w:pPr>
            <w:r w:rsidRPr="0060444D">
              <w:rPr>
                <w:sz w:val="18"/>
                <w:szCs w:val="18"/>
              </w:rPr>
              <w:t>2 : Véhicule</w:t>
            </w:r>
          </w:p>
        </w:tc>
        <w:tc>
          <w:tcPr>
            <w:tcW w:w="4109" w:type="dxa"/>
            <w:shd w:val="clear" w:color="auto" w:fill="auto"/>
            <w:vAlign w:val="center"/>
          </w:tcPr>
          <w:p w:rsidR="004342CE" w:rsidRPr="0060444D" w:rsidRDefault="004342CE" w:rsidP="008240C8">
            <w:pPr>
              <w:spacing w:before="40" w:after="40" w:line="220" w:lineRule="atLeast"/>
              <w:rPr>
                <w:b/>
                <w:sz w:val="18"/>
                <w:szCs w:val="18"/>
              </w:rPr>
            </w:pPr>
            <w:r w:rsidRPr="0060444D">
              <w:rPr>
                <w:sz w:val="18"/>
                <w:szCs w:val="18"/>
              </w:rPr>
              <w:t>L</w:t>
            </w:r>
            <w:r w:rsidRPr="0060444D">
              <w:rPr>
                <w:sz w:val="18"/>
                <w:szCs w:val="18"/>
                <w:vertAlign w:val="subscript"/>
              </w:rPr>
              <w:t xml:space="preserve">1 </w:t>
            </w:r>
            <w:r w:rsidRPr="0060444D">
              <w:rPr>
                <w:sz w:val="18"/>
                <w:szCs w:val="18"/>
              </w:rPr>
              <w:t>:100 µF</w:t>
            </w:r>
          </w:p>
        </w:tc>
      </w:tr>
      <w:tr w:rsidR="004342CE" w:rsidRPr="0060444D" w:rsidTr="008240C8">
        <w:tc>
          <w:tcPr>
            <w:tcW w:w="3262" w:type="dxa"/>
            <w:shd w:val="clear" w:color="auto" w:fill="auto"/>
            <w:vAlign w:val="center"/>
          </w:tcPr>
          <w:p w:rsidR="004342CE" w:rsidRPr="0060444D" w:rsidRDefault="004342CE" w:rsidP="008240C8">
            <w:pPr>
              <w:spacing w:before="40" w:after="40" w:line="220" w:lineRule="atLeast"/>
              <w:rPr>
                <w:b/>
                <w:sz w:val="18"/>
                <w:szCs w:val="18"/>
              </w:rPr>
            </w:pPr>
            <w:r w:rsidRPr="0060444D">
              <w:rPr>
                <w:sz w:val="18"/>
                <w:szCs w:val="18"/>
              </w:rPr>
              <w:t>3 : Borne de recharge</w:t>
            </w:r>
          </w:p>
        </w:tc>
        <w:tc>
          <w:tcPr>
            <w:tcW w:w="4109" w:type="dxa"/>
            <w:shd w:val="clear" w:color="auto" w:fill="auto"/>
            <w:vAlign w:val="center"/>
          </w:tcPr>
          <w:p w:rsidR="004342CE" w:rsidRPr="0060444D" w:rsidRDefault="004342CE" w:rsidP="008240C8">
            <w:pPr>
              <w:spacing w:before="40" w:after="40" w:line="220" w:lineRule="atLeast"/>
              <w:rPr>
                <w:b/>
                <w:sz w:val="18"/>
                <w:szCs w:val="18"/>
                <w:vertAlign w:val="superscript"/>
              </w:rPr>
            </w:pPr>
            <w:r w:rsidRPr="0060444D">
              <w:rPr>
                <w:sz w:val="18"/>
                <w:szCs w:val="18"/>
              </w:rPr>
              <w:t>A : Ligne pilote de commande (côté véhicule)</w:t>
            </w:r>
          </w:p>
        </w:tc>
      </w:tr>
      <w:tr w:rsidR="004342CE" w:rsidRPr="0060444D" w:rsidTr="008240C8">
        <w:tc>
          <w:tcPr>
            <w:tcW w:w="3262" w:type="dxa"/>
            <w:shd w:val="clear" w:color="auto" w:fill="auto"/>
            <w:vAlign w:val="center"/>
          </w:tcPr>
          <w:p w:rsidR="004342CE" w:rsidRPr="0060444D" w:rsidRDefault="004342CE" w:rsidP="008240C8">
            <w:pPr>
              <w:spacing w:before="40" w:after="40" w:line="220" w:lineRule="atLeast"/>
              <w:rPr>
                <w:b/>
                <w:sz w:val="18"/>
                <w:szCs w:val="18"/>
              </w:rPr>
            </w:pPr>
            <w:r w:rsidRPr="0060444D">
              <w:rPr>
                <w:sz w:val="18"/>
                <w:szCs w:val="18"/>
              </w:rPr>
              <w:t xml:space="preserve">4 : Ligne pilote de commande </w:t>
            </w:r>
            <w:r w:rsidRPr="0060444D">
              <w:rPr>
                <w:sz w:val="18"/>
                <w:szCs w:val="18"/>
              </w:rPr>
              <w:br/>
              <w:t xml:space="preserve">(dans le véhicule) </w:t>
            </w:r>
          </w:p>
        </w:tc>
        <w:tc>
          <w:tcPr>
            <w:tcW w:w="4109" w:type="dxa"/>
            <w:shd w:val="clear" w:color="auto" w:fill="auto"/>
            <w:vAlign w:val="center"/>
          </w:tcPr>
          <w:p w:rsidR="004342CE" w:rsidRPr="0060444D" w:rsidRDefault="004342CE" w:rsidP="008240C8">
            <w:pPr>
              <w:spacing w:before="40" w:after="40" w:line="220" w:lineRule="atLeast"/>
              <w:rPr>
                <w:b/>
                <w:sz w:val="18"/>
                <w:szCs w:val="18"/>
              </w:rPr>
            </w:pPr>
            <w:r w:rsidRPr="0060444D">
              <w:rPr>
                <w:sz w:val="18"/>
                <w:szCs w:val="18"/>
                <w:lang w:eastAsia="zh-CN"/>
              </w:rPr>
              <w:t>B/D : Raccordement à la terre</w:t>
            </w:r>
          </w:p>
        </w:tc>
      </w:tr>
      <w:tr w:rsidR="004342CE" w:rsidRPr="0060444D" w:rsidTr="008240C8">
        <w:tc>
          <w:tcPr>
            <w:tcW w:w="3262" w:type="dxa"/>
            <w:shd w:val="clear" w:color="auto" w:fill="auto"/>
            <w:vAlign w:val="center"/>
          </w:tcPr>
          <w:p w:rsidR="004342CE" w:rsidRPr="0060444D" w:rsidRDefault="004342CE" w:rsidP="008240C8">
            <w:pPr>
              <w:spacing w:before="40" w:after="40" w:line="220" w:lineRule="atLeast"/>
              <w:rPr>
                <w:b/>
                <w:sz w:val="18"/>
                <w:szCs w:val="18"/>
              </w:rPr>
            </w:pPr>
            <w:r w:rsidRPr="0060444D">
              <w:rPr>
                <w:sz w:val="18"/>
                <w:szCs w:val="18"/>
              </w:rPr>
              <w:t>R1 : 150 Ω</w:t>
            </w:r>
          </w:p>
        </w:tc>
        <w:tc>
          <w:tcPr>
            <w:tcW w:w="4109" w:type="dxa"/>
            <w:shd w:val="clear" w:color="auto" w:fill="auto"/>
            <w:vAlign w:val="center"/>
          </w:tcPr>
          <w:p w:rsidR="004342CE" w:rsidRPr="0060444D" w:rsidRDefault="004342CE" w:rsidP="008240C8">
            <w:pPr>
              <w:spacing w:before="40" w:after="40" w:line="220" w:lineRule="atLeast"/>
              <w:rPr>
                <w:sz w:val="18"/>
                <w:szCs w:val="18"/>
                <w:lang w:eastAsia="zh-CN"/>
              </w:rPr>
            </w:pPr>
            <w:r w:rsidRPr="0060444D">
              <w:rPr>
                <w:sz w:val="18"/>
                <w:szCs w:val="18"/>
                <w:lang w:eastAsia="zh-CN"/>
              </w:rPr>
              <w:t>C : Ligne pilote de commande (côté borne de recharge)</w:t>
            </w:r>
          </w:p>
        </w:tc>
      </w:tr>
    </w:tbl>
    <w:p w:rsidR="008240C8" w:rsidRDefault="008240C8" w:rsidP="004342CE">
      <w:pPr>
        <w:sectPr w:rsidR="008240C8" w:rsidSect="00EB5DA4">
          <w:headerReference w:type="even" r:id="rId28"/>
          <w:headerReference w:type="default" r:id="rId29"/>
          <w:footerReference w:type="even" r:id="rId30"/>
          <w:footerReference w:type="default" r:id="rId31"/>
          <w:footerReference w:type="first" r:id="rId32"/>
          <w:endnotePr>
            <w:numFmt w:val="decimal"/>
          </w:endnotePr>
          <w:pgSz w:w="11906" w:h="16838" w:code="9"/>
          <w:pgMar w:top="1417" w:right="1134" w:bottom="1134" w:left="1134" w:header="850" w:footer="567" w:gutter="0"/>
          <w:cols w:space="708"/>
          <w:titlePg/>
          <w:docGrid w:linePitch="360"/>
        </w:sectPr>
      </w:pPr>
    </w:p>
    <w:p w:rsidR="004342CE" w:rsidRPr="0060444D" w:rsidRDefault="004342CE" w:rsidP="008240C8">
      <w:pPr>
        <w:pStyle w:val="HChG"/>
      </w:pPr>
      <w:r w:rsidRPr="0060444D">
        <w:t>Annexe 1</w:t>
      </w:r>
    </w:p>
    <w:p w:rsidR="004342CE" w:rsidRPr="0060444D" w:rsidRDefault="004342CE" w:rsidP="008240C8">
      <w:pPr>
        <w:pStyle w:val="HChG"/>
      </w:pPr>
      <w:r w:rsidRPr="0060444D">
        <w:tab/>
      </w:r>
      <w:r w:rsidRPr="0060444D">
        <w:tab/>
        <w:t>Exemples de marques d’homologation</w:t>
      </w:r>
    </w:p>
    <w:p w:rsidR="004342CE" w:rsidRPr="0060444D" w:rsidRDefault="004342CE" w:rsidP="008240C8">
      <w:pPr>
        <w:pStyle w:val="SingleTxtG"/>
      </w:pPr>
      <w:r w:rsidRPr="0060444D">
        <w:t>Modèle A</w:t>
      </w:r>
    </w:p>
    <w:p w:rsidR="004342CE" w:rsidRPr="0060444D" w:rsidRDefault="004342CE" w:rsidP="008240C8">
      <w:pPr>
        <w:pStyle w:val="SingleTxtG"/>
      </w:pPr>
      <w:r w:rsidRPr="0060444D">
        <w:t>(Voir paragraphe 5.2 du présent Règlement)</w:t>
      </w:r>
    </w:p>
    <w:p w:rsidR="008240C8" w:rsidRDefault="008240C8" w:rsidP="008240C8">
      <w:pPr>
        <w:pStyle w:val="SingleTxtGR"/>
        <w:suppressAutoHyphens/>
        <w:spacing w:after="0"/>
        <w:rPr>
          <w:spacing w:val="0"/>
          <w:w w:val="100"/>
          <w:kern w:val="0"/>
        </w:rPr>
      </w:pPr>
      <w:r w:rsidRPr="00473497">
        <w:rPr>
          <w:noProof/>
          <w:spacing w:val="0"/>
          <w:w w:val="100"/>
          <w:kern w:val="0"/>
          <w:lang w:val="en-GB" w:eastAsia="en-GB"/>
        </w:rPr>
        <w:drawing>
          <wp:anchor distT="0" distB="0" distL="114300" distR="114300" simplePos="0" relativeHeight="251648000" behindDoc="1" locked="0" layoutInCell="1" allowOverlap="1" wp14:anchorId="280AAE22" wp14:editId="3CC7159C">
            <wp:simplePos x="0" y="0"/>
            <wp:positionH relativeFrom="column">
              <wp:posOffset>4759960</wp:posOffset>
            </wp:positionH>
            <wp:positionV relativeFrom="paragraph">
              <wp:posOffset>509270</wp:posOffset>
            </wp:positionV>
            <wp:extent cx="422910" cy="257175"/>
            <wp:effectExtent l="0" t="0" r="0" b="9525"/>
            <wp:wrapNone/>
            <wp:docPr id="9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2910"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3497">
        <w:rPr>
          <w:noProof/>
          <w:spacing w:val="0"/>
          <w:w w:val="100"/>
          <w:kern w:val="0"/>
          <w:lang w:val="en-GB" w:eastAsia="en-GB"/>
        </w:rPr>
        <mc:AlternateContent>
          <mc:Choice Requires="wps">
            <w:drawing>
              <wp:anchor distT="0" distB="0" distL="114300" distR="114300" simplePos="0" relativeHeight="251649024" behindDoc="0" locked="0" layoutInCell="1" allowOverlap="1" wp14:anchorId="3C94D18C" wp14:editId="3437B377">
                <wp:simplePos x="0" y="0"/>
                <wp:positionH relativeFrom="column">
                  <wp:posOffset>2801620</wp:posOffset>
                </wp:positionH>
                <wp:positionV relativeFrom="paragraph">
                  <wp:posOffset>460375</wp:posOffset>
                </wp:positionV>
                <wp:extent cx="1957070" cy="363855"/>
                <wp:effectExtent l="0" t="0" r="0" b="0"/>
                <wp:wrapNone/>
                <wp:docPr id="9437" name="Text Box 6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070" cy="36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B07" w:rsidRPr="00C35EC9" w:rsidRDefault="00743B07" w:rsidP="008240C8">
                            <w:pPr>
                              <w:jc w:val="right"/>
                              <w:rPr>
                                <w:rFonts w:ascii="Arial" w:hAnsi="Arial" w:cs="Arial"/>
                                <w:sz w:val="32"/>
                                <w:szCs w:val="32"/>
                              </w:rPr>
                            </w:pPr>
                            <w:r w:rsidRPr="00C35EC9">
                              <w:rPr>
                                <w:rFonts w:ascii="Arial" w:hAnsi="Arial" w:cs="Arial"/>
                                <w:sz w:val="32"/>
                                <w:szCs w:val="32"/>
                              </w:rPr>
                              <w:t>10 R – 0</w:t>
                            </w:r>
                            <w:r>
                              <w:rPr>
                                <w:rFonts w:ascii="Arial" w:hAnsi="Arial" w:cs="Arial"/>
                                <w:sz w:val="32"/>
                                <w:szCs w:val="32"/>
                              </w:rPr>
                              <w:t>6</w:t>
                            </w:r>
                            <w:r w:rsidRPr="00C35EC9">
                              <w:rPr>
                                <w:rFonts w:ascii="Arial" w:hAnsi="Arial" w:cs="Arial"/>
                                <w:sz w:val="32"/>
                                <w:szCs w:val="32"/>
                              </w:rPr>
                              <w:t xml:space="preserve"> 2439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4D18C" id="Text Box 6739" o:spid="_x0000_s1032" type="#_x0000_t202" style="position:absolute;left:0;text-align:left;margin-left:220.6pt;margin-top:36.25pt;width:154.1pt;height:28.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" filled="f" stroked="f">
                <v:textbox>
                  <w:txbxContent>
                    <w:p w:rsidR="00743B07" w:rsidRPr="00C35EC9" w:rsidRDefault="00743B07" w:rsidP="008240C8">
                      <w:pPr>
                        <w:jc w:val="right"/>
                        <w:rPr>
                          <w:rFonts w:ascii="Arial" w:hAnsi="Arial" w:cs="Arial"/>
                          <w:sz w:val="32"/>
                          <w:szCs w:val="32"/>
                        </w:rPr>
                      </w:pPr>
                      <w:r w:rsidRPr="00C35EC9">
                        <w:rPr>
                          <w:rFonts w:ascii="Arial" w:hAnsi="Arial" w:cs="Arial"/>
                          <w:sz w:val="32"/>
                          <w:szCs w:val="32"/>
                        </w:rPr>
                        <w:t>10 R – 0</w:t>
                      </w:r>
                      <w:r>
                        <w:rPr>
                          <w:rFonts w:ascii="Arial" w:hAnsi="Arial" w:cs="Arial"/>
                          <w:sz w:val="32"/>
                          <w:szCs w:val="32"/>
                        </w:rPr>
                        <w:t>6</w:t>
                      </w:r>
                      <w:r w:rsidRPr="00C35EC9">
                        <w:rPr>
                          <w:rFonts w:ascii="Arial" w:hAnsi="Arial" w:cs="Arial"/>
                          <w:sz w:val="32"/>
                          <w:szCs w:val="32"/>
                        </w:rPr>
                        <w:t xml:space="preserve"> 2439</w:t>
                      </w:r>
                    </w:p>
                  </w:txbxContent>
                </v:textbox>
              </v:shape>
            </w:pict>
          </mc:Fallback>
        </mc:AlternateContent>
      </w:r>
      <w:r w:rsidRPr="00473497">
        <w:rPr>
          <w:noProof/>
          <w:spacing w:val="0"/>
          <w:w w:val="100"/>
          <w:kern w:val="0"/>
          <w:lang w:val="en-GB" w:eastAsia="en-GB"/>
        </w:rPr>
        <w:drawing>
          <wp:inline distT="0" distB="0" distL="0" distR="0" wp14:anchorId="57EC9A45" wp14:editId="2AE73231">
            <wp:extent cx="2079625" cy="1183640"/>
            <wp:effectExtent l="0" t="0" r="0" b="0"/>
            <wp:docPr id="9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79625" cy="1183640"/>
                    </a:xfrm>
                    <a:prstGeom prst="rect">
                      <a:avLst/>
                    </a:prstGeom>
                    <a:noFill/>
                    <a:ln>
                      <a:noFill/>
                    </a:ln>
                  </pic:spPr>
                </pic:pic>
              </a:graphicData>
            </a:graphic>
          </wp:inline>
        </w:drawing>
      </w:r>
    </w:p>
    <w:p w:rsidR="008240C8" w:rsidRPr="00C43A49" w:rsidRDefault="008240C8" w:rsidP="008240C8">
      <w:pPr>
        <w:pStyle w:val="SingleTxtGR"/>
        <w:spacing w:after="240"/>
        <w:jc w:val="right"/>
        <w:rPr>
          <w:lang w:val="fr-CH"/>
        </w:rPr>
      </w:pPr>
      <w:r>
        <w:rPr>
          <w:lang w:val="fr-CH"/>
        </w:rPr>
        <w:t>a = 6 mm</w:t>
      </w:r>
    </w:p>
    <w:p w:rsidR="004342CE" w:rsidRPr="0060444D" w:rsidRDefault="004342CE" w:rsidP="008240C8">
      <w:pPr>
        <w:pStyle w:val="SingleTxtG"/>
        <w:ind w:firstLine="567"/>
      </w:pPr>
      <w:r w:rsidRPr="0060444D">
        <w:t>La marque d’homologation ci-dessus, apposée sur un véhicule ou un SEEE, indique que le type de véhicule a été homologué aux Pays-Bas (E 4) en ce qui concerne sa compatibilité électromagnétique, en application du Règlement n</w:t>
      </w:r>
      <w:r w:rsidRPr="0060444D">
        <w:rPr>
          <w:vertAlign w:val="superscript"/>
        </w:rPr>
        <w:t>o</w:t>
      </w:r>
      <w:r w:rsidRPr="008240C8">
        <w:t> </w:t>
      </w:r>
      <w:r w:rsidRPr="0060444D">
        <w:t>10, sous le n</w:t>
      </w:r>
      <w:r w:rsidRPr="0060444D">
        <w:rPr>
          <w:vertAlign w:val="superscript"/>
        </w:rPr>
        <w:t>o</w:t>
      </w:r>
      <w:r w:rsidRPr="008240C8">
        <w:t> </w:t>
      </w:r>
      <w:r w:rsidRPr="0060444D">
        <w:t>05 2439. Le</w:t>
      </w:r>
      <w:r w:rsidR="008240C8">
        <w:t> </w:t>
      </w:r>
      <w:r w:rsidRPr="0060444D">
        <w:t>numéro d’homologation indique que l’homologation a été accordée conformément aux dispositions du Règlement n</w:t>
      </w:r>
      <w:r w:rsidRPr="0060444D">
        <w:rPr>
          <w:vertAlign w:val="superscript"/>
        </w:rPr>
        <w:t>o</w:t>
      </w:r>
      <w:r w:rsidRPr="008240C8">
        <w:t> </w:t>
      </w:r>
      <w:r w:rsidRPr="0060444D">
        <w:t>10 tel que modifié par la série 06</w:t>
      </w:r>
      <w:r w:rsidRPr="0060444D">
        <w:rPr>
          <w:b/>
        </w:rPr>
        <w:t xml:space="preserve"> </w:t>
      </w:r>
      <w:r w:rsidRPr="0060444D">
        <w:t>d’amendements.</w:t>
      </w:r>
    </w:p>
    <w:p w:rsidR="004342CE" w:rsidRPr="0060444D" w:rsidRDefault="004342CE" w:rsidP="008240C8">
      <w:pPr>
        <w:pStyle w:val="SingleTxtG"/>
      </w:pPr>
      <w:r w:rsidRPr="0060444D">
        <w:t>Modèle B</w:t>
      </w:r>
    </w:p>
    <w:p w:rsidR="004342CE" w:rsidRDefault="004342CE" w:rsidP="008240C8">
      <w:pPr>
        <w:pStyle w:val="SingleTxtG"/>
      </w:pPr>
      <w:r w:rsidRPr="0060444D">
        <w:t>(Voir paragraphe 5.2 du présent Règlement)</w:t>
      </w:r>
    </w:p>
    <w:tbl>
      <w:tblPr>
        <w:tblW w:w="0" w:type="auto"/>
        <w:tblInd w:w="1134" w:type="dxa"/>
        <w:tblLayout w:type="fixed"/>
        <w:tblCellMar>
          <w:left w:w="0" w:type="dxa"/>
          <w:right w:w="0" w:type="dxa"/>
        </w:tblCellMar>
        <w:tblLook w:val="04A0" w:firstRow="1" w:lastRow="0" w:firstColumn="1" w:lastColumn="0" w:noHBand="0" w:noVBand="1"/>
      </w:tblPr>
      <w:tblGrid>
        <w:gridCol w:w="3549"/>
        <w:gridCol w:w="2410"/>
        <w:gridCol w:w="1417"/>
      </w:tblGrid>
      <w:tr w:rsidR="008240C8" w:rsidRPr="00473497" w:rsidTr="003F3F45">
        <w:trPr>
          <w:trHeight w:val="1820"/>
        </w:trPr>
        <w:tc>
          <w:tcPr>
            <w:tcW w:w="3549" w:type="dxa"/>
            <w:shd w:val="clear" w:color="auto" w:fill="auto"/>
          </w:tcPr>
          <w:p w:rsidR="008240C8" w:rsidRPr="00473497" w:rsidRDefault="008240C8" w:rsidP="003F3F45">
            <w:pPr>
              <w:spacing w:before="40" w:after="120"/>
              <w:ind w:right="1134"/>
            </w:pPr>
            <w:r w:rsidRPr="00473497">
              <w:rPr>
                <w:noProof/>
                <w:lang w:eastAsia="zh-CN"/>
              </w:rPr>
              <w:drawing>
                <wp:inline distT="0" distB="0" distL="0" distR="0" wp14:anchorId="7D6F194E" wp14:editId="2A2ABFEC">
                  <wp:extent cx="2082800" cy="1184275"/>
                  <wp:effectExtent l="0" t="0" r="0" b="0"/>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82800" cy="1184275"/>
                          </a:xfrm>
                          <a:prstGeom prst="rect">
                            <a:avLst/>
                          </a:prstGeom>
                          <a:noFill/>
                          <a:ln>
                            <a:noFill/>
                          </a:ln>
                        </pic:spPr>
                      </pic:pic>
                    </a:graphicData>
                  </a:graphic>
                </wp:inline>
              </w:drawing>
            </w:r>
          </w:p>
        </w:tc>
        <w:tc>
          <w:tcPr>
            <w:tcW w:w="2410" w:type="dxa"/>
            <w:shd w:val="clear" w:color="auto" w:fill="auto"/>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99"/>
            </w:tblGrid>
            <w:tr w:rsidR="008240C8" w:rsidRPr="00473497" w:rsidTr="003F3F45">
              <w:trPr>
                <w:trHeight w:hRule="exact" w:val="595"/>
              </w:trPr>
              <w:tc>
                <w:tcPr>
                  <w:tcW w:w="2399" w:type="dxa"/>
                  <w:shd w:val="clear" w:color="auto" w:fill="auto"/>
                  <w:vAlign w:val="center"/>
                </w:tcPr>
                <w:p w:rsidR="008240C8" w:rsidRPr="00473497" w:rsidRDefault="008240C8" w:rsidP="003F3F45">
                  <w:pPr>
                    <w:spacing w:line="240" w:lineRule="auto"/>
                    <w:jc w:val="center"/>
                  </w:pPr>
                  <w:r w:rsidRPr="00473497">
                    <w:rPr>
                      <w:rFonts w:ascii="Arial" w:hAnsi="Arial" w:cs="Arial"/>
                      <w:sz w:val="36"/>
                      <w:szCs w:val="36"/>
                    </w:rPr>
                    <w:t>10     06 2439</w:t>
                  </w:r>
                </w:p>
              </w:tc>
            </w:tr>
            <w:tr w:rsidR="008240C8" w:rsidRPr="00473497" w:rsidTr="003F3F45">
              <w:trPr>
                <w:trHeight w:hRule="exact" w:val="595"/>
              </w:trPr>
              <w:tc>
                <w:tcPr>
                  <w:tcW w:w="2399" w:type="dxa"/>
                  <w:shd w:val="clear" w:color="auto" w:fill="auto"/>
                  <w:vAlign w:val="center"/>
                </w:tcPr>
                <w:p w:rsidR="008240C8" w:rsidRPr="00473497" w:rsidRDefault="008240C8" w:rsidP="003F3F45">
                  <w:pPr>
                    <w:spacing w:line="240" w:lineRule="auto"/>
                    <w:jc w:val="center"/>
                  </w:pPr>
                  <w:r w:rsidRPr="00473497">
                    <w:rPr>
                      <w:rFonts w:ascii="Arial" w:hAnsi="Arial" w:cs="Arial"/>
                      <w:sz w:val="36"/>
                      <w:szCs w:val="36"/>
                    </w:rPr>
                    <w:t>33     00 1628</w:t>
                  </w:r>
                </w:p>
              </w:tc>
            </w:tr>
          </w:tbl>
          <w:p w:rsidR="008240C8" w:rsidRPr="00473497" w:rsidRDefault="008240C8" w:rsidP="003F3F45">
            <w:pPr>
              <w:spacing w:before="40" w:after="120"/>
              <w:ind w:right="1134"/>
            </w:pPr>
          </w:p>
        </w:tc>
        <w:tc>
          <w:tcPr>
            <w:tcW w:w="1417" w:type="dxa"/>
            <w:shd w:val="clear" w:color="auto" w:fill="auto"/>
            <w:vAlign w:val="center"/>
          </w:tcPr>
          <w:p w:rsidR="008240C8" w:rsidRPr="00473497" w:rsidRDefault="008240C8" w:rsidP="003F3F45">
            <w:pPr>
              <w:spacing w:line="240" w:lineRule="auto"/>
              <w:rPr>
                <w:rFonts w:ascii="Arial" w:hAnsi="Arial" w:cs="Arial"/>
                <w:sz w:val="36"/>
                <w:szCs w:val="36"/>
              </w:rPr>
            </w:pPr>
            <w:r w:rsidRPr="00473497">
              <w:t xml:space="preserve">  </w:t>
            </w:r>
            <w:r w:rsidRPr="00473497">
              <w:rPr>
                <w:noProof/>
                <w:lang w:eastAsia="zh-CN"/>
              </w:rPr>
              <w:drawing>
                <wp:inline distT="0" distB="0" distL="0" distR="0" wp14:anchorId="45117A81" wp14:editId="4A95826D">
                  <wp:extent cx="787400" cy="739775"/>
                  <wp:effectExtent l="0" t="0" r="0" b="3175"/>
                  <wp:docPr id="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87400" cy="739775"/>
                          </a:xfrm>
                          <a:prstGeom prst="rect">
                            <a:avLst/>
                          </a:prstGeom>
                          <a:noFill/>
                          <a:ln>
                            <a:noFill/>
                          </a:ln>
                        </pic:spPr>
                      </pic:pic>
                    </a:graphicData>
                  </a:graphic>
                </wp:inline>
              </w:drawing>
            </w:r>
          </w:p>
        </w:tc>
      </w:tr>
    </w:tbl>
    <w:p w:rsidR="008240C8" w:rsidRPr="008240C8" w:rsidRDefault="008240C8" w:rsidP="008240C8">
      <w:pPr>
        <w:pStyle w:val="SingleTxtGR"/>
        <w:spacing w:after="240"/>
        <w:jc w:val="right"/>
        <w:rPr>
          <w:lang w:val="fr-CH"/>
        </w:rPr>
      </w:pPr>
      <w:r w:rsidRPr="008240C8">
        <w:rPr>
          <w:lang w:val="fr-CH"/>
        </w:rPr>
        <w:t>a = 6 mm min</w:t>
      </w:r>
    </w:p>
    <w:p w:rsidR="004342CE" w:rsidRPr="0060444D" w:rsidRDefault="004342CE" w:rsidP="008240C8">
      <w:pPr>
        <w:pStyle w:val="SingleTxtG"/>
        <w:ind w:firstLine="567"/>
      </w:pPr>
      <w:r w:rsidRPr="0060444D">
        <w:t>La marque d’homologation ci-dessus, apposée sur un véhicule ou un SEEE, indique que le type de ce véhicule a été homologué aux Pays-Bas (E 4) en ce qui concerne sa compatibilité électromagnétique, en application des Règlements n</w:t>
      </w:r>
      <w:r w:rsidRPr="0060444D">
        <w:rPr>
          <w:vertAlign w:val="superscript"/>
        </w:rPr>
        <w:t>os</w:t>
      </w:r>
      <w:r w:rsidRPr="0060444D">
        <w:t> 10 et 33</w:t>
      </w:r>
      <w:r w:rsidRPr="0060444D">
        <w:rPr>
          <w:rStyle w:val="FootnoteReference"/>
        </w:rPr>
        <w:footnoteReference w:id="5"/>
      </w:r>
      <w:r w:rsidRPr="0060444D">
        <w:t>. Les numéros d’homologation indiquent qu’à la date où les homologations correspondantes ont été accordées, le Règlement n</w:t>
      </w:r>
      <w:r w:rsidRPr="0060444D">
        <w:rPr>
          <w:vertAlign w:val="superscript"/>
        </w:rPr>
        <w:t>o</w:t>
      </w:r>
      <w:r w:rsidRPr="008240C8">
        <w:t> </w:t>
      </w:r>
      <w:r w:rsidRPr="0060444D">
        <w:t>10 incluait la série 06</w:t>
      </w:r>
      <w:r w:rsidR="008240C8">
        <w:t xml:space="preserve"> </w:t>
      </w:r>
      <w:r w:rsidRPr="0060444D">
        <w:t>d’amendements et le Règlement n</w:t>
      </w:r>
      <w:r w:rsidRPr="0060444D">
        <w:rPr>
          <w:vertAlign w:val="superscript"/>
        </w:rPr>
        <w:t>o</w:t>
      </w:r>
      <w:r w:rsidRPr="008240C8">
        <w:t> </w:t>
      </w:r>
      <w:r w:rsidRPr="0060444D">
        <w:t>33 était encore sous sa forme initiale.</w:t>
      </w:r>
    </w:p>
    <w:p w:rsidR="003F3F45" w:rsidRDefault="003F3F45" w:rsidP="004342CE">
      <w:pPr>
        <w:sectPr w:rsidR="003F3F45" w:rsidSect="008240C8">
          <w:footnotePr>
            <w:numRestart w:val="eachSect"/>
          </w:footnotePr>
          <w:endnotePr>
            <w:numFmt w:val="decimal"/>
          </w:endnotePr>
          <w:pgSz w:w="11906" w:h="16838" w:code="9"/>
          <w:pgMar w:top="1417" w:right="1134" w:bottom="1134" w:left="1134" w:header="850" w:footer="567" w:gutter="0"/>
          <w:cols w:space="708"/>
          <w:docGrid w:linePitch="360"/>
        </w:sectPr>
      </w:pPr>
    </w:p>
    <w:p w:rsidR="004342CE" w:rsidRPr="0060444D" w:rsidRDefault="004342CE" w:rsidP="003F3F45">
      <w:pPr>
        <w:pStyle w:val="HChG"/>
      </w:pPr>
      <w:r w:rsidRPr="0060444D">
        <w:t>Annexe 2A</w:t>
      </w:r>
    </w:p>
    <w:p w:rsidR="004342CE" w:rsidRPr="0060444D" w:rsidRDefault="004342CE" w:rsidP="003F3F45">
      <w:pPr>
        <w:pStyle w:val="HChG"/>
      </w:pPr>
      <w:r w:rsidRPr="0060444D">
        <w:tab/>
      </w:r>
      <w:r w:rsidRPr="0060444D">
        <w:tab/>
        <w:t xml:space="preserve">Fiche de renseignements relative à l’homologation </w:t>
      </w:r>
      <w:r w:rsidR="003F3F45">
        <w:br/>
      </w:r>
      <w:r w:rsidRPr="0060444D">
        <w:t xml:space="preserve">de type d’un véhicule en ce qui concerne </w:t>
      </w:r>
      <w:r w:rsidR="003F3F45">
        <w:br/>
      </w:r>
      <w:r w:rsidRPr="0060444D">
        <w:t>la compatibilité électromagnétique</w:t>
      </w:r>
    </w:p>
    <w:p w:rsidR="004342CE" w:rsidRPr="0060444D" w:rsidRDefault="004342CE" w:rsidP="003F3F45">
      <w:pPr>
        <w:pStyle w:val="SingleTxtG"/>
        <w:ind w:firstLine="567"/>
      </w:pPr>
      <w:r w:rsidRPr="0060444D">
        <w:t>Les renseignements ci-après doivent être fournis en trois exemplaires, et être accompagnés d’une liste des éléments inclus.</w:t>
      </w:r>
    </w:p>
    <w:p w:rsidR="004342CE" w:rsidRPr="0060444D" w:rsidRDefault="004342CE" w:rsidP="003F3F45">
      <w:pPr>
        <w:pStyle w:val="SingleTxtG"/>
        <w:ind w:firstLine="567"/>
        <w:rPr>
          <w:bCs/>
        </w:rPr>
      </w:pPr>
      <w:r w:rsidRPr="0060444D">
        <w:rPr>
          <w:bCs/>
        </w:rPr>
        <w:t>Les dessins éventuellement fournis doivent être à une échelle appropriée et suffisamment détaillés. S’ils sont fournis sur papier, ils doivent être au format A4 ou dans un dossier à ce format. Les dessins fournis sous forme électronique peuvent être à n’importe quel format courant.</w:t>
      </w:r>
    </w:p>
    <w:p w:rsidR="004342CE" w:rsidRPr="0060444D" w:rsidRDefault="004342CE" w:rsidP="003F3F45">
      <w:pPr>
        <w:pStyle w:val="SingleTxtG"/>
        <w:ind w:firstLine="567"/>
        <w:rPr>
          <w:bCs/>
        </w:rPr>
      </w:pPr>
      <w:r w:rsidRPr="0060444D">
        <w:rPr>
          <w:bCs/>
        </w:rPr>
        <w:t>Les photographies éventuellement fournies doivent être suffisamment détaillées.</w:t>
      </w:r>
    </w:p>
    <w:p w:rsidR="004342CE" w:rsidRPr="0060444D" w:rsidRDefault="004342CE" w:rsidP="003F3F45">
      <w:pPr>
        <w:pStyle w:val="SingleTxtG"/>
        <w:ind w:firstLine="567"/>
        <w:rPr>
          <w:bCs/>
        </w:rPr>
      </w:pPr>
      <w:r w:rsidRPr="0060444D">
        <w:rPr>
          <w:bCs/>
        </w:rPr>
        <w:t>Si les systèmes, les composants ou les entités techniques distinctes ont des fonctions à commande électronique, des renseignements concernant leurs performances doivent être fournis.</w:t>
      </w:r>
    </w:p>
    <w:p w:rsidR="004342CE" w:rsidRPr="0060444D" w:rsidRDefault="004342CE" w:rsidP="003F3F45">
      <w:pPr>
        <w:pStyle w:val="SingleTxtG"/>
      </w:pPr>
      <w:r w:rsidRPr="0060444D">
        <w:t>Généralités</w:t>
      </w:r>
    </w:p>
    <w:p w:rsidR="004342CE" w:rsidRPr="003F3F45" w:rsidRDefault="004342CE" w:rsidP="003F3F45">
      <w:pPr>
        <w:pStyle w:val="SingleTxtG"/>
        <w:tabs>
          <w:tab w:val="left" w:pos="1701"/>
          <w:tab w:val="left" w:leader="dot" w:pos="8505"/>
        </w:tabs>
      </w:pPr>
      <w:r w:rsidRPr="003F3F45">
        <w:t>1.</w:t>
      </w:r>
      <w:r w:rsidRPr="003F3F45">
        <w:tab/>
        <w:t>Marque (raison sociale du constructeur) :</w:t>
      </w:r>
      <w:r w:rsidRPr="003F3F45">
        <w:tab/>
      </w:r>
    </w:p>
    <w:p w:rsidR="004342CE" w:rsidRPr="0060444D" w:rsidRDefault="004342CE" w:rsidP="003F3F45">
      <w:pPr>
        <w:pStyle w:val="SingleTxtG"/>
        <w:tabs>
          <w:tab w:val="left" w:pos="1701"/>
          <w:tab w:val="left" w:leader="dot" w:pos="8505"/>
        </w:tabs>
        <w:rPr>
          <w:bCs/>
        </w:rPr>
      </w:pPr>
      <w:r w:rsidRPr="0060444D">
        <w:rPr>
          <w:bCs/>
        </w:rPr>
        <w:t>2.</w:t>
      </w:r>
      <w:r w:rsidRPr="0060444D">
        <w:rPr>
          <w:bCs/>
        </w:rPr>
        <w:tab/>
        <w:t>Type :</w:t>
      </w:r>
      <w:r w:rsidRPr="0060444D">
        <w:rPr>
          <w:bCs/>
        </w:rPr>
        <w:tab/>
      </w:r>
    </w:p>
    <w:p w:rsidR="004342CE" w:rsidRPr="0060444D" w:rsidRDefault="004342CE" w:rsidP="003F3F45">
      <w:pPr>
        <w:pStyle w:val="SingleTxtG"/>
        <w:tabs>
          <w:tab w:val="left" w:pos="1701"/>
          <w:tab w:val="left" w:leader="dot" w:pos="8505"/>
        </w:tabs>
        <w:rPr>
          <w:bCs/>
        </w:rPr>
      </w:pPr>
      <w:r w:rsidRPr="0060444D">
        <w:rPr>
          <w:bCs/>
        </w:rPr>
        <w:t>3.</w:t>
      </w:r>
      <w:r w:rsidRPr="0060444D">
        <w:rPr>
          <w:bCs/>
        </w:rPr>
        <w:tab/>
        <w:t>Catégorie de véhicule :</w:t>
      </w:r>
      <w:r w:rsidRPr="0060444D">
        <w:rPr>
          <w:bCs/>
        </w:rPr>
        <w:tab/>
      </w:r>
    </w:p>
    <w:p w:rsidR="004342CE" w:rsidRPr="0060444D" w:rsidRDefault="004342CE" w:rsidP="003F3F45">
      <w:pPr>
        <w:pStyle w:val="SingleTxtG"/>
        <w:tabs>
          <w:tab w:val="left" w:pos="1701"/>
          <w:tab w:val="left" w:leader="dot" w:pos="8505"/>
        </w:tabs>
        <w:rPr>
          <w:bCs/>
        </w:rPr>
      </w:pPr>
      <w:r w:rsidRPr="0060444D">
        <w:rPr>
          <w:bCs/>
        </w:rPr>
        <w:t>4.</w:t>
      </w:r>
      <w:r w:rsidRPr="0060444D">
        <w:rPr>
          <w:bCs/>
        </w:rPr>
        <w:tab/>
        <w:t>Nom et adresse du constructeur :</w:t>
      </w:r>
      <w:r w:rsidRPr="0060444D">
        <w:rPr>
          <w:bCs/>
        </w:rPr>
        <w:tab/>
      </w:r>
    </w:p>
    <w:p w:rsidR="004342CE" w:rsidRPr="0060444D" w:rsidRDefault="004342CE" w:rsidP="003F3F45">
      <w:pPr>
        <w:pStyle w:val="SingleTxtG"/>
        <w:tabs>
          <w:tab w:val="left" w:pos="1701"/>
          <w:tab w:val="left" w:leader="dot" w:pos="8505"/>
        </w:tabs>
        <w:ind w:left="1701"/>
        <w:rPr>
          <w:bCs/>
        </w:rPr>
      </w:pPr>
      <w:r w:rsidRPr="0060444D">
        <w:rPr>
          <w:bCs/>
        </w:rPr>
        <w:t>Nom et adresse du représentant agréé éventuel :</w:t>
      </w:r>
      <w:r w:rsidRPr="0060444D">
        <w:rPr>
          <w:bCs/>
        </w:rPr>
        <w:tab/>
      </w:r>
    </w:p>
    <w:p w:rsidR="004342CE" w:rsidRPr="0060444D" w:rsidRDefault="004342CE" w:rsidP="003F3F45">
      <w:pPr>
        <w:pStyle w:val="SingleTxtG"/>
        <w:tabs>
          <w:tab w:val="left" w:pos="1701"/>
          <w:tab w:val="left" w:leader="dot" w:pos="8505"/>
        </w:tabs>
        <w:rPr>
          <w:bCs/>
        </w:rPr>
      </w:pPr>
      <w:r w:rsidRPr="0060444D">
        <w:rPr>
          <w:bCs/>
        </w:rPr>
        <w:t>5.</w:t>
      </w:r>
      <w:r w:rsidRPr="0060444D">
        <w:rPr>
          <w:bCs/>
        </w:rPr>
        <w:tab/>
        <w:t>Adresse de l’atelier/des ateliers de montage :</w:t>
      </w:r>
      <w:r w:rsidRPr="0060444D">
        <w:rPr>
          <w:bCs/>
        </w:rPr>
        <w:tab/>
      </w:r>
    </w:p>
    <w:p w:rsidR="004342CE" w:rsidRPr="0060444D" w:rsidRDefault="004342CE" w:rsidP="003F3F45">
      <w:pPr>
        <w:pStyle w:val="SingleTxtG"/>
      </w:pPr>
      <w:r w:rsidRPr="0060444D">
        <w:t>Caractéristiques générales concernant la construction du véhicule</w:t>
      </w:r>
    </w:p>
    <w:p w:rsidR="004342CE" w:rsidRPr="0060444D" w:rsidRDefault="004342CE" w:rsidP="003F3F45">
      <w:pPr>
        <w:pStyle w:val="SingleTxtG"/>
        <w:tabs>
          <w:tab w:val="left" w:pos="1701"/>
          <w:tab w:val="left" w:leader="dot" w:pos="8505"/>
        </w:tabs>
        <w:rPr>
          <w:bCs/>
        </w:rPr>
      </w:pPr>
      <w:r w:rsidRPr="0060444D">
        <w:rPr>
          <w:bCs/>
        </w:rPr>
        <w:t>6.</w:t>
      </w:r>
      <w:r w:rsidRPr="0060444D">
        <w:rPr>
          <w:bCs/>
        </w:rPr>
        <w:tab/>
        <w:t>Photos ou dessins d’un véhicule type :</w:t>
      </w:r>
      <w:r w:rsidRPr="0060444D">
        <w:rPr>
          <w:bCs/>
        </w:rPr>
        <w:tab/>
      </w:r>
    </w:p>
    <w:p w:rsidR="004342CE" w:rsidRPr="0060444D" w:rsidRDefault="004342CE" w:rsidP="003F3F45">
      <w:pPr>
        <w:pStyle w:val="SingleTxtG"/>
        <w:tabs>
          <w:tab w:val="left" w:pos="1701"/>
          <w:tab w:val="left" w:leader="dot" w:pos="8505"/>
        </w:tabs>
        <w:rPr>
          <w:bCs/>
        </w:rPr>
      </w:pPr>
      <w:r w:rsidRPr="0060444D">
        <w:rPr>
          <w:bCs/>
        </w:rPr>
        <w:t>7.</w:t>
      </w:r>
      <w:r w:rsidRPr="0060444D">
        <w:rPr>
          <w:bCs/>
        </w:rPr>
        <w:tab/>
        <w:t>Emplacement et disposition du moteur :</w:t>
      </w:r>
      <w:r w:rsidRPr="0060444D">
        <w:rPr>
          <w:bCs/>
        </w:rPr>
        <w:tab/>
      </w:r>
    </w:p>
    <w:p w:rsidR="004342CE" w:rsidRPr="0060444D" w:rsidRDefault="004342CE" w:rsidP="003F3F45">
      <w:pPr>
        <w:pStyle w:val="SingleTxtG"/>
      </w:pPr>
      <w:r w:rsidRPr="0060444D">
        <w:t>Moteur</w:t>
      </w:r>
    </w:p>
    <w:p w:rsidR="004342CE" w:rsidRPr="0060444D" w:rsidRDefault="004342CE" w:rsidP="003F3F45">
      <w:pPr>
        <w:pStyle w:val="SingleTxtG"/>
        <w:tabs>
          <w:tab w:val="left" w:pos="1701"/>
          <w:tab w:val="left" w:leader="dot" w:pos="8505"/>
        </w:tabs>
        <w:rPr>
          <w:bCs/>
        </w:rPr>
      </w:pPr>
      <w:r w:rsidRPr="0060444D">
        <w:rPr>
          <w:bCs/>
        </w:rPr>
        <w:t>8.</w:t>
      </w:r>
      <w:r w:rsidRPr="0060444D">
        <w:rPr>
          <w:bCs/>
        </w:rPr>
        <w:tab/>
        <w:t>Constructeur :</w:t>
      </w:r>
      <w:r w:rsidRPr="0060444D">
        <w:rPr>
          <w:bCs/>
        </w:rPr>
        <w:tab/>
      </w:r>
    </w:p>
    <w:p w:rsidR="004342CE" w:rsidRPr="0060444D" w:rsidRDefault="004342CE" w:rsidP="003F3F45">
      <w:pPr>
        <w:pStyle w:val="SingleTxtG"/>
        <w:tabs>
          <w:tab w:val="left" w:pos="1701"/>
          <w:tab w:val="left" w:leader="dot" w:pos="8505"/>
        </w:tabs>
        <w:rPr>
          <w:bCs/>
        </w:rPr>
      </w:pPr>
      <w:r w:rsidRPr="0060444D">
        <w:rPr>
          <w:bCs/>
        </w:rPr>
        <w:t>9.</w:t>
      </w:r>
      <w:r w:rsidRPr="0060444D">
        <w:rPr>
          <w:bCs/>
        </w:rPr>
        <w:tab/>
        <w:t>Numéro de code du moteur du constructeur inscrit sur le moteur :</w:t>
      </w:r>
      <w:r w:rsidRPr="0060444D">
        <w:rPr>
          <w:bCs/>
        </w:rPr>
        <w:tab/>
      </w:r>
    </w:p>
    <w:p w:rsidR="004342CE" w:rsidRPr="0060444D" w:rsidRDefault="004342CE" w:rsidP="003F3F45">
      <w:pPr>
        <w:pStyle w:val="SingleTxtG"/>
        <w:tabs>
          <w:tab w:val="left" w:pos="1701"/>
          <w:tab w:val="left" w:leader="dot" w:pos="8505"/>
        </w:tabs>
        <w:rPr>
          <w:bCs/>
        </w:rPr>
      </w:pPr>
      <w:r w:rsidRPr="0060444D">
        <w:rPr>
          <w:bCs/>
        </w:rPr>
        <w:t>10.</w:t>
      </w:r>
      <w:r w:rsidRPr="0060444D">
        <w:rPr>
          <w:bCs/>
        </w:rPr>
        <w:tab/>
        <w:t>Moteur à combustion interne :</w:t>
      </w:r>
      <w:r w:rsidRPr="0060444D">
        <w:rPr>
          <w:bCs/>
        </w:rPr>
        <w:tab/>
      </w:r>
    </w:p>
    <w:p w:rsidR="004342CE" w:rsidRPr="0060444D" w:rsidRDefault="004342CE" w:rsidP="003F3F45">
      <w:pPr>
        <w:pStyle w:val="SingleTxtG"/>
        <w:tabs>
          <w:tab w:val="left" w:pos="1701"/>
          <w:tab w:val="left" w:leader="dot" w:pos="8505"/>
        </w:tabs>
        <w:ind w:left="1701" w:hanging="567"/>
        <w:rPr>
          <w:bCs/>
        </w:rPr>
      </w:pPr>
      <w:r w:rsidRPr="0060444D">
        <w:rPr>
          <w:bCs/>
        </w:rPr>
        <w:t>11.</w:t>
      </w:r>
      <w:r w:rsidRPr="0060444D">
        <w:rPr>
          <w:bCs/>
        </w:rPr>
        <w:tab/>
        <w:t>Principe de fonctionnement : allumage commandé/allumage par compression</w:t>
      </w:r>
      <w:r w:rsidR="00685B05">
        <w:rPr>
          <w:bCs/>
        </w:rPr>
        <w:t> </w:t>
      </w:r>
      <w:r w:rsidRPr="0060444D">
        <w:rPr>
          <w:bCs/>
        </w:rPr>
        <w:t>; quatre temps/deux temps</w:t>
      </w:r>
      <w:r w:rsidRPr="0060444D">
        <w:rPr>
          <w:rStyle w:val="FootnoteReference"/>
        </w:rPr>
        <w:footnoteReference w:id="6"/>
      </w:r>
    </w:p>
    <w:p w:rsidR="004342CE" w:rsidRPr="0060444D" w:rsidRDefault="004342CE" w:rsidP="003F3F45">
      <w:pPr>
        <w:pStyle w:val="SingleTxtG"/>
        <w:tabs>
          <w:tab w:val="left" w:pos="1701"/>
          <w:tab w:val="left" w:leader="dot" w:pos="8505"/>
        </w:tabs>
        <w:rPr>
          <w:bCs/>
        </w:rPr>
      </w:pPr>
      <w:r w:rsidRPr="0060444D">
        <w:rPr>
          <w:bCs/>
        </w:rPr>
        <w:t>12.</w:t>
      </w:r>
      <w:r w:rsidRPr="0060444D">
        <w:rPr>
          <w:bCs/>
        </w:rPr>
        <w:tab/>
        <w:t>Nombre et disposition des cylindres :</w:t>
      </w:r>
      <w:r w:rsidRPr="0060444D">
        <w:rPr>
          <w:bCs/>
        </w:rPr>
        <w:tab/>
      </w:r>
    </w:p>
    <w:p w:rsidR="004342CE" w:rsidRPr="0060444D" w:rsidRDefault="004342CE" w:rsidP="003F3F45">
      <w:pPr>
        <w:pStyle w:val="SingleTxtG"/>
        <w:tabs>
          <w:tab w:val="left" w:pos="1701"/>
          <w:tab w:val="left" w:leader="dot" w:pos="8505"/>
        </w:tabs>
        <w:rPr>
          <w:bCs/>
        </w:rPr>
      </w:pPr>
      <w:r w:rsidRPr="0060444D">
        <w:rPr>
          <w:bCs/>
        </w:rPr>
        <w:t>13.</w:t>
      </w:r>
      <w:r w:rsidRPr="0060444D">
        <w:rPr>
          <w:bCs/>
        </w:rPr>
        <w:tab/>
        <w:t>Alimentation en carburant :</w:t>
      </w:r>
      <w:r w:rsidRPr="0060444D">
        <w:rPr>
          <w:bCs/>
        </w:rPr>
        <w:tab/>
      </w:r>
    </w:p>
    <w:p w:rsidR="004342CE" w:rsidRPr="0060444D" w:rsidRDefault="004342CE" w:rsidP="003F3F45">
      <w:pPr>
        <w:pStyle w:val="SingleTxtG"/>
        <w:tabs>
          <w:tab w:val="left" w:pos="1701"/>
          <w:tab w:val="left" w:leader="dot" w:pos="8505"/>
        </w:tabs>
        <w:rPr>
          <w:bCs/>
        </w:rPr>
      </w:pPr>
      <w:r w:rsidRPr="0060444D">
        <w:rPr>
          <w:bCs/>
        </w:rPr>
        <w:t>14.</w:t>
      </w:r>
      <w:r w:rsidRPr="0060444D">
        <w:rPr>
          <w:bCs/>
        </w:rPr>
        <w:tab/>
        <w:t>Par injection de carburant (</w:t>
      </w:r>
      <w:r w:rsidRPr="003F3F45">
        <w:t>allumage</w:t>
      </w:r>
      <w:r w:rsidRPr="0060444D">
        <w:rPr>
          <w:bCs/>
        </w:rPr>
        <w:t xml:space="preserve"> par compression uniquement) : oui/non</w:t>
      </w:r>
      <w:r w:rsidRPr="003F3F45">
        <w:rPr>
          <w:bCs/>
          <w:sz w:val="18"/>
          <w:szCs w:val="18"/>
          <w:vertAlign w:val="superscript"/>
        </w:rPr>
        <w:t>1</w:t>
      </w:r>
    </w:p>
    <w:p w:rsidR="004342CE" w:rsidRPr="0060444D" w:rsidRDefault="004342CE" w:rsidP="003F3F45">
      <w:pPr>
        <w:pStyle w:val="SingleTxtG"/>
        <w:tabs>
          <w:tab w:val="left" w:pos="1701"/>
          <w:tab w:val="left" w:leader="dot" w:pos="8505"/>
        </w:tabs>
        <w:rPr>
          <w:bCs/>
        </w:rPr>
      </w:pPr>
      <w:r w:rsidRPr="0060444D">
        <w:rPr>
          <w:bCs/>
        </w:rPr>
        <w:t>15.</w:t>
      </w:r>
      <w:r w:rsidRPr="0060444D">
        <w:rPr>
          <w:bCs/>
        </w:rPr>
        <w:tab/>
        <w:t>Unité de commande électronique :</w:t>
      </w:r>
      <w:r w:rsidRPr="0060444D">
        <w:rPr>
          <w:bCs/>
        </w:rPr>
        <w:tab/>
      </w:r>
    </w:p>
    <w:p w:rsidR="004342CE" w:rsidRPr="0060444D" w:rsidRDefault="004342CE" w:rsidP="003F3F45">
      <w:pPr>
        <w:pStyle w:val="SingleTxtG"/>
        <w:tabs>
          <w:tab w:val="left" w:pos="1701"/>
          <w:tab w:val="left" w:leader="dot" w:pos="8505"/>
        </w:tabs>
        <w:rPr>
          <w:bCs/>
        </w:rPr>
      </w:pPr>
      <w:r w:rsidRPr="0060444D">
        <w:rPr>
          <w:bCs/>
        </w:rPr>
        <w:t>16.</w:t>
      </w:r>
      <w:r w:rsidRPr="0060444D">
        <w:rPr>
          <w:bCs/>
        </w:rPr>
        <w:tab/>
        <w:t>Marque(s) :</w:t>
      </w:r>
      <w:r w:rsidRPr="0060444D">
        <w:rPr>
          <w:bCs/>
        </w:rPr>
        <w:tab/>
      </w:r>
    </w:p>
    <w:p w:rsidR="004342CE" w:rsidRPr="0060444D" w:rsidRDefault="004342CE" w:rsidP="003F3F45">
      <w:pPr>
        <w:pStyle w:val="SingleTxtG"/>
        <w:tabs>
          <w:tab w:val="left" w:pos="1701"/>
          <w:tab w:val="left" w:leader="dot" w:pos="8505"/>
        </w:tabs>
        <w:rPr>
          <w:bCs/>
        </w:rPr>
      </w:pPr>
      <w:r w:rsidRPr="0060444D">
        <w:rPr>
          <w:bCs/>
        </w:rPr>
        <w:t>17.</w:t>
      </w:r>
      <w:r w:rsidRPr="0060444D">
        <w:rPr>
          <w:bCs/>
        </w:rPr>
        <w:tab/>
        <w:t>Description du système :</w:t>
      </w:r>
      <w:r w:rsidRPr="0060444D">
        <w:rPr>
          <w:bCs/>
        </w:rPr>
        <w:tab/>
      </w:r>
    </w:p>
    <w:p w:rsidR="004342CE" w:rsidRPr="0060444D" w:rsidRDefault="004342CE" w:rsidP="003F3F45">
      <w:pPr>
        <w:pStyle w:val="SingleTxtG"/>
        <w:tabs>
          <w:tab w:val="left" w:pos="1701"/>
          <w:tab w:val="left" w:leader="dot" w:pos="8505"/>
        </w:tabs>
        <w:rPr>
          <w:bCs/>
        </w:rPr>
      </w:pPr>
      <w:r w:rsidRPr="0060444D">
        <w:rPr>
          <w:bCs/>
        </w:rPr>
        <w:t>18.</w:t>
      </w:r>
      <w:r w:rsidRPr="0060444D">
        <w:rPr>
          <w:bCs/>
        </w:rPr>
        <w:tab/>
        <w:t>Par injection de carburant (allumage commandé uniquement) : oui/non</w:t>
      </w:r>
      <w:r w:rsidRPr="003F3F45">
        <w:rPr>
          <w:bCs/>
          <w:sz w:val="18"/>
          <w:szCs w:val="18"/>
          <w:vertAlign w:val="superscript"/>
        </w:rPr>
        <w:t>1</w:t>
      </w:r>
    </w:p>
    <w:p w:rsidR="004342CE" w:rsidRPr="0060444D" w:rsidRDefault="004342CE" w:rsidP="003F3F45">
      <w:pPr>
        <w:pStyle w:val="SingleTxtG"/>
        <w:tabs>
          <w:tab w:val="left" w:pos="1701"/>
          <w:tab w:val="left" w:leader="dot" w:pos="8505"/>
        </w:tabs>
        <w:rPr>
          <w:bCs/>
        </w:rPr>
      </w:pPr>
      <w:r w:rsidRPr="0060444D">
        <w:rPr>
          <w:bCs/>
        </w:rPr>
        <w:t>19.</w:t>
      </w:r>
      <w:r w:rsidRPr="0060444D">
        <w:rPr>
          <w:bCs/>
        </w:rPr>
        <w:tab/>
        <w:t>Système électrique :</w:t>
      </w:r>
      <w:r w:rsidRPr="0060444D">
        <w:rPr>
          <w:bCs/>
        </w:rPr>
        <w:tab/>
      </w:r>
    </w:p>
    <w:p w:rsidR="004342CE" w:rsidRPr="0060444D" w:rsidRDefault="004342CE" w:rsidP="003F3F45">
      <w:pPr>
        <w:pStyle w:val="SingleTxtGR"/>
        <w:tabs>
          <w:tab w:val="clear" w:pos="2268"/>
          <w:tab w:val="clear" w:pos="2835"/>
          <w:tab w:val="clear" w:pos="3402"/>
          <w:tab w:val="clear" w:pos="3969"/>
          <w:tab w:val="left" w:leader="dot" w:pos="6663"/>
        </w:tabs>
        <w:suppressAutoHyphens/>
        <w:ind w:left="1701" w:hanging="567"/>
        <w:rPr>
          <w:bCs/>
          <w:lang w:val="fr-CH"/>
        </w:rPr>
      </w:pPr>
      <w:r w:rsidRPr="0060444D">
        <w:rPr>
          <w:bCs/>
          <w:lang w:val="fr-CH"/>
        </w:rPr>
        <w:t>20.</w:t>
      </w:r>
      <w:r w:rsidRPr="0060444D">
        <w:rPr>
          <w:bCs/>
          <w:lang w:val="fr-CH"/>
        </w:rPr>
        <w:tab/>
      </w:r>
      <w:r w:rsidRPr="00967872">
        <w:rPr>
          <w:bCs/>
          <w:spacing w:val="0"/>
          <w:w w:val="100"/>
          <w:lang w:val="fr-CH"/>
        </w:rPr>
        <w:t>Tension nominale</w:t>
      </w:r>
      <w:r w:rsidRPr="00967872">
        <w:rPr>
          <w:bCs/>
          <w:spacing w:val="0"/>
          <w:w w:val="100"/>
          <w:lang w:val="fr-CH"/>
        </w:rPr>
        <w:tab/>
        <w:t xml:space="preserve"> V, mise à la masse positive/négative</w:t>
      </w:r>
      <w:r w:rsidRPr="00967872">
        <w:rPr>
          <w:bCs/>
          <w:spacing w:val="0"/>
          <w:w w:val="100"/>
          <w:sz w:val="18"/>
          <w:szCs w:val="18"/>
          <w:vertAlign w:val="superscript"/>
          <w:lang w:val="fr-CH"/>
        </w:rPr>
        <w:t>1</w:t>
      </w:r>
    </w:p>
    <w:p w:rsidR="004342CE" w:rsidRPr="0060444D" w:rsidRDefault="004342CE" w:rsidP="003F3F45">
      <w:pPr>
        <w:pStyle w:val="SingleTxtG"/>
        <w:tabs>
          <w:tab w:val="left" w:pos="1701"/>
          <w:tab w:val="left" w:leader="dot" w:pos="8505"/>
        </w:tabs>
        <w:rPr>
          <w:bCs/>
        </w:rPr>
      </w:pPr>
      <w:r w:rsidRPr="0060444D">
        <w:rPr>
          <w:bCs/>
        </w:rPr>
        <w:t>21.</w:t>
      </w:r>
      <w:r w:rsidRPr="0060444D">
        <w:rPr>
          <w:bCs/>
        </w:rPr>
        <w:tab/>
        <w:t>Génératrice :</w:t>
      </w:r>
      <w:r w:rsidRPr="0060444D">
        <w:rPr>
          <w:bCs/>
        </w:rPr>
        <w:tab/>
      </w:r>
    </w:p>
    <w:p w:rsidR="004342CE" w:rsidRPr="0060444D" w:rsidRDefault="004342CE" w:rsidP="003F3F45">
      <w:pPr>
        <w:pStyle w:val="SingleTxtG"/>
        <w:tabs>
          <w:tab w:val="left" w:pos="1701"/>
          <w:tab w:val="left" w:leader="dot" w:pos="8505"/>
        </w:tabs>
        <w:rPr>
          <w:bCs/>
        </w:rPr>
      </w:pPr>
      <w:r w:rsidRPr="0060444D">
        <w:rPr>
          <w:bCs/>
        </w:rPr>
        <w:t>22.</w:t>
      </w:r>
      <w:r w:rsidRPr="0060444D">
        <w:rPr>
          <w:bCs/>
        </w:rPr>
        <w:tab/>
        <w:t>Type :</w:t>
      </w:r>
      <w:r w:rsidRPr="0060444D">
        <w:rPr>
          <w:bCs/>
        </w:rPr>
        <w:tab/>
      </w:r>
    </w:p>
    <w:p w:rsidR="004342CE" w:rsidRPr="0060444D" w:rsidRDefault="004342CE" w:rsidP="003F3F45">
      <w:pPr>
        <w:pStyle w:val="SingleTxtG"/>
        <w:tabs>
          <w:tab w:val="left" w:pos="1701"/>
          <w:tab w:val="left" w:leader="dot" w:pos="8505"/>
        </w:tabs>
        <w:rPr>
          <w:bCs/>
        </w:rPr>
      </w:pPr>
      <w:r w:rsidRPr="0060444D">
        <w:rPr>
          <w:bCs/>
        </w:rPr>
        <w:t>23.</w:t>
      </w:r>
      <w:r w:rsidRPr="0060444D">
        <w:rPr>
          <w:bCs/>
        </w:rPr>
        <w:tab/>
        <w:t>Allumage :</w:t>
      </w:r>
      <w:r w:rsidRPr="0060444D">
        <w:rPr>
          <w:bCs/>
        </w:rPr>
        <w:tab/>
      </w:r>
    </w:p>
    <w:p w:rsidR="004342CE" w:rsidRPr="0060444D" w:rsidRDefault="004342CE" w:rsidP="003F3F45">
      <w:pPr>
        <w:pStyle w:val="SingleTxtG"/>
        <w:tabs>
          <w:tab w:val="left" w:pos="1701"/>
          <w:tab w:val="left" w:leader="dot" w:pos="8505"/>
        </w:tabs>
        <w:rPr>
          <w:bCs/>
        </w:rPr>
      </w:pPr>
      <w:r w:rsidRPr="0060444D">
        <w:rPr>
          <w:bCs/>
        </w:rPr>
        <w:t xml:space="preserve">24. </w:t>
      </w:r>
      <w:r w:rsidRPr="0060444D">
        <w:rPr>
          <w:bCs/>
        </w:rPr>
        <w:tab/>
        <w:t>Marque(s) :</w:t>
      </w:r>
      <w:r w:rsidRPr="0060444D">
        <w:rPr>
          <w:bCs/>
        </w:rPr>
        <w:tab/>
      </w:r>
    </w:p>
    <w:p w:rsidR="004342CE" w:rsidRPr="0060444D" w:rsidRDefault="004342CE" w:rsidP="003F3F45">
      <w:pPr>
        <w:pStyle w:val="SingleTxtG"/>
        <w:tabs>
          <w:tab w:val="left" w:pos="1701"/>
          <w:tab w:val="left" w:leader="dot" w:pos="8505"/>
        </w:tabs>
        <w:rPr>
          <w:bCs/>
        </w:rPr>
      </w:pPr>
      <w:r w:rsidRPr="0060444D">
        <w:rPr>
          <w:bCs/>
        </w:rPr>
        <w:t xml:space="preserve">25. </w:t>
      </w:r>
      <w:r w:rsidRPr="0060444D">
        <w:rPr>
          <w:bCs/>
        </w:rPr>
        <w:tab/>
        <w:t>Type(s) :</w:t>
      </w:r>
      <w:r w:rsidRPr="0060444D">
        <w:rPr>
          <w:bCs/>
        </w:rPr>
        <w:tab/>
      </w:r>
    </w:p>
    <w:p w:rsidR="004342CE" w:rsidRPr="0060444D" w:rsidRDefault="004342CE" w:rsidP="003F3F45">
      <w:pPr>
        <w:pStyle w:val="SingleTxtG"/>
        <w:tabs>
          <w:tab w:val="left" w:pos="1701"/>
          <w:tab w:val="left" w:leader="dot" w:pos="8505"/>
        </w:tabs>
        <w:rPr>
          <w:bCs/>
        </w:rPr>
      </w:pPr>
      <w:r w:rsidRPr="0060444D">
        <w:rPr>
          <w:bCs/>
        </w:rPr>
        <w:t xml:space="preserve">26. </w:t>
      </w:r>
      <w:r w:rsidRPr="0060444D">
        <w:rPr>
          <w:bCs/>
        </w:rPr>
        <w:tab/>
        <w:t>Principe de fonctionnement :</w:t>
      </w:r>
      <w:r w:rsidRPr="0060444D">
        <w:rPr>
          <w:bCs/>
        </w:rPr>
        <w:tab/>
      </w:r>
    </w:p>
    <w:p w:rsidR="004342CE" w:rsidRPr="0060444D" w:rsidRDefault="004342CE" w:rsidP="003F3F45">
      <w:pPr>
        <w:pStyle w:val="SingleTxtG"/>
        <w:tabs>
          <w:tab w:val="left" w:pos="1701"/>
          <w:tab w:val="left" w:leader="dot" w:pos="8505"/>
        </w:tabs>
        <w:rPr>
          <w:bCs/>
          <w:vertAlign w:val="superscript"/>
        </w:rPr>
      </w:pPr>
      <w:r w:rsidRPr="0060444D">
        <w:rPr>
          <w:bCs/>
        </w:rPr>
        <w:t>27.</w:t>
      </w:r>
      <w:r w:rsidRPr="0060444D">
        <w:rPr>
          <w:bCs/>
        </w:rPr>
        <w:tab/>
        <w:t>Système d’alimentation GPL : oui/non</w:t>
      </w:r>
      <w:r w:rsidRPr="003F3F45">
        <w:rPr>
          <w:bCs/>
          <w:sz w:val="18"/>
          <w:szCs w:val="18"/>
          <w:vertAlign w:val="superscript"/>
        </w:rPr>
        <w:t>1</w:t>
      </w:r>
    </w:p>
    <w:p w:rsidR="004342CE" w:rsidRPr="0060444D" w:rsidRDefault="004342CE" w:rsidP="003F3F45">
      <w:pPr>
        <w:pStyle w:val="SingleTxtG"/>
        <w:tabs>
          <w:tab w:val="left" w:pos="1701"/>
          <w:tab w:val="left" w:leader="dot" w:pos="8505"/>
        </w:tabs>
        <w:rPr>
          <w:bCs/>
        </w:rPr>
      </w:pPr>
      <w:r w:rsidRPr="0060444D">
        <w:rPr>
          <w:bCs/>
        </w:rPr>
        <w:t>28.</w:t>
      </w:r>
      <w:r w:rsidRPr="0060444D">
        <w:rPr>
          <w:bCs/>
        </w:rPr>
        <w:tab/>
        <w:t>Unité de régulation électronique du moteur pour l’alimentation au GPL :</w:t>
      </w:r>
      <w:r w:rsidRPr="0060444D">
        <w:rPr>
          <w:bCs/>
        </w:rPr>
        <w:tab/>
      </w:r>
    </w:p>
    <w:p w:rsidR="004342CE" w:rsidRPr="0060444D" w:rsidRDefault="004342CE" w:rsidP="003F3F45">
      <w:pPr>
        <w:pStyle w:val="SingleTxtG"/>
        <w:tabs>
          <w:tab w:val="left" w:pos="1701"/>
          <w:tab w:val="left" w:leader="dot" w:pos="8505"/>
        </w:tabs>
        <w:rPr>
          <w:bCs/>
        </w:rPr>
      </w:pPr>
      <w:r w:rsidRPr="0060444D">
        <w:rPr>
          <w:bCs/>
        </w:rPr>
        <w:t>29.</w:t>
      </w:r>
      <w:r w:rsidRPr="0060444D">
        <w:rPr>
          <w:bCs/>
        </w:rPr>
        <w:tab/>
        <w:t>Marque(s) :</w:t>
      </w:r>
      <w:r w:rsidRPr="0060444D">
        <w:rPr>
          <w:bCs/>
        </w:rPr>
        <w:tab/>
      </w:r>
    </w:p>
    <w:p w:rsidR="004342CE" w:rsidRPr="0060444D" w:rsidRDefault="004342CE" w:rsidP="003F3F45">
      <w:pPr>
        <w:pStyle w:val="SingleTxtG"/>
        <w:tabs>
          <w:tab w:val="left" w:pos="1701"/>
          <w:tab w:val="left" w:leader="dot" w:pos="8505"/>
        </w:tabs>
        <w:rPr>
          <w:bCs/>
        </w:rPr>
      </w:pPr>
      <w:r w:rsidRPr="0060444D">
        <w:rPr>
          <w:bCs/>
        </w:rPr>
        <w:t>30.</w:t>
      </w:r>
      <w:r w:rsidRPr="0060444D">
        <w:rPr>
          <w:bCs/>
        </w:rPr>
        <w:tab/>
        <w:t>Type(s) :</w:t>
      </w:r>
      <w:r w:rsidRPr="0060444D">
        <w:rPr>
          <w:bCs/>
        </w:rPr>
        <w:tab/>
      </w:r>
    </w:p>
    <w:p w:rsidR="004342CE" w:rsidRPr="0060444D" w:rsidRDefault="004342CE" w:rsidP="003F3F45">
      <w:pPr>
        <w:pStyle w:val="SingleTxtG"/>
        <w:tabs>
          <w:tab w:val="left" w:pos="1701"/>
          <w:tab w:val="left" w:leader="dot" w:pos="8505"/>
        </w:tabs>
        <w:rPr>
          <w:bCs/>
          <w:vertAlign w:val="superscript"/>
        </w:rPr>
      </w:pPr>
      <w:r w:rsidRPr="0060444D">
        <w:rPr>
          <w:bCs/>
        </w:rPr>
        <w:t>31.</w:t>
      </w:r>
      <w:r w:rsidRPr="0060444D">
        <w:rPr>
          <w:bCs/>
        </w:rPr>
        <w:tab/>
        <w:t>Système d’alimentation au gaz naturel : oui/non</w:t>
      </w:r>
      <w:r w:rsidRPr="003F3F45">
        <w:rPr>
          <w:bCs/>
          <w:sz w:val="18"/>
          <w:szCs w:val="18"/>
          <w:vertAlign w:val="superscript"/>
        </w:rPr>
        <w:t>1</w:t>
      </w:r>
    </w:p>
    <w:p w:rsidR="004342CE" w:rsidRPr="0060444D" w:rsidRDefault="004342CE" w:rsidP="003F3F45">
      <w:pPr>
        <w:pStyle w:val="SingleTxtG"/>
        <w:tabs>
          <w:tab w:val="left" w:pos="1701"/>
          <w:tab w:val="left" w:leader="dot" w:pos="8505"/>
        </w:tabs>
        <w:rPr>
          <w:bCs/>
        </w:rPr>
      </w:pPr>
      <w:r w:rsidRPr="0060444D">
        <w:rPr>
          <w:bCs/>
        </w:rPr>
        <w:t>32.</w:t>
      </w:r>
      <w:r w:rsidRPr="0060444D">
        <w:rPr>
          <w:bCs/>
        </w:rPr>
        <w:tab/>
        <w:t>Unité de régulation électronique du moteur pour l’alimentation au GN :</w:t>
      </w:r>
      <w:r w:rsidRPr="0060444D">
        <w:rPr>
          <w:bCs/>
        </w:rPr>
        <w:tab/>
      </w:r>
    </w:p>
    <w:p w:rsidR="004342CE" w:rsidRPr="0060444D" w:rsidRDefault="004342CE" w:rsidP="003F3F45">
      <w:pPr>
        <w:pStyle w:val="SingleTxtG"/>
        <w:tabs>
          <w:tab w:val="left" w:pos="1701"/>
          <w:tab w:val="left" w:leader="dot" w:pos="8505"/>
        </w:tabs>
        <w:rPr>
          <w:bCs/>
        </w:rPr>
      </w:pPr>
      <w:r w:rsidRPr="0060444D">
        <w:rPr>
          <w:bCs/>
        </w:rPr>
        <w:t>33.</w:t>
      </w:r>
      <w:r w:rsidRPr="0060444D">
        <w:rPr>
          <w:bCs/>
        </w:rPr>
        <w:tab/>
        <w:t>Marque(s) :</w:t>
      </w:r>
      <w:r w:rsidRPr="0060444D">
        <w:rPr>
          <w:bCs/>
        </w:rPr>
        <w:tab/>
      </w:r>
    </w:p>
    <w:p w:rsidR="004342CE" w:rsidRPr="0060444D" w:rsidRDefault="004342CE" w:rsidP="003F3F45">
      <w:pPr>
        <w:pStyle w:val="SingleTxtG"/>
        <w:tabs>
          <w:tab w:val="left" w:pos="1701"/>
          <w:tab w:val="left" w:leader="dot" w:pos="8505"/>
        </w:tabs>
        <w:rPr>
          <w:bCs/>
        </w:rPr>
      </w:pPr>
      <w:r w:rsidRPr="0060444D">
        <w:rPr>
          <w:bCs/>
        </w:rPr>
        <w:t>34.</w:t>
      </w:r>
      <w:r w:rsidRPr="0060444D">
        <w:rPr>
          <w:bCs/>
        </w:rPr>
        <w:tab/>
        <w:t>Type(s) :</w:t>
      </w:r>
      <w:r w:rsidRPr="0060444D">
        <w:rPr>
          <w:bCs/>
        </w:rPr>
        <w:tab/>
      </w:r>
    </w:p>
    <w:p w:rsidR="004342CE" w:rsidRPr="0060444D" w:rsidRDefault="004342CE" w:rsidP="003F3F45">
      <w:pPr>
        <w:pStyle w:val="SingleTxtG"/>
        <w:tabs>
          <w:tab w:val="left" w:pos="1701"/>
          <w:tab w:val="left" w:leader="dot" w:pos="8505"/>
        </w:tabs>
        <w:rPr>
          <w:bCs/>
        </w:rPr>
      </w:pPr>
      <w:r w:rsidRPr="0060444D">
        <w:rPr>
          <w:bCs/>
        </w:rPr>
        <w:t>35.</w:t>
      </w:r>
      <w:r w:rsidRPr="0060444D">
        <w:rPr>
          <w:bCs/>
        </w:rPr>
        <w:tab/>
        <w:t>Moteur électrique :</w:t>
      </w:r>
      <w:r w:rsidRPr="0060444D">
        <w:rPr>
          <w:bCs/>
        </w:rPr>
        <w:tab/>
      </w:r>
    </w:p>
    <w:p w:rsidR="004342CE" w:rsidRPr="0060444D" w:rsidRDefault="004342CE" w:rsidP="003F3F45">
      <w:pPr>
        <w:pStyle w:val="SingleTxtG"/>
        <w:tabs>
          <w:tab w:val="left" w:pos="1701"/>
          <w:tab w:val="left" w:leader="dot" w:pos="8505"/>
        </w:tabs>
        <w:rPr>
          <w:bCs/>
        </w:rPr>
      </w:pPr>
      <w:r w:rsidRPr="0060444D">
        <w:rPr>
          <w:bCs/>
        </w:rPr>
        <w:t>36.</w:t>
      </w:r>
      <w:r w:rsidRPr="0060444D">
        <w:rPr>
          <w:bCs/>
        </w:rPr>
        <w:tab/>
        <w:t>Type (bobinage, excitation) :</w:t>
      </w:r>
      <w:r w:rsidRPr="0060444D">
        <w:rPr>
          <w:bCs/>
        </w:rPr>
        <w:tab/>
      </w:r>
    </w:p>
    <w:p w:rsidR="004342CE" w:rsidRPr="0060444D" w:rsidRDefault="004342CE" w:rsidP="003F3F45">
      <w:pPr>
        <w:pStyle w:val="SingleTxtG"/>
        <w:tabs>
          <w:tab w:val="left" w:pos="1701"/>
          <w:tab w:val="left" w:leader="dot" w:pos="8505"/>
        </w:tabs>
        <w:rPr>
          <w:bCs/>
        </w:rPr>
      </w:pPr>
      <w:r w:rsidRPr="0060444D">
        <w:rPr>
          <w:bCs/>
        </w:rPr>
        <w:t>37.</w:t>
      </w:r>
      <w:r w:rsidRPr="0060444D">
        <w:rPr>
          <w:bCs/>
        </w:rPr>
        <w:tab/>
        <w:t>Tension de service :</w:t>
      </w:r>
      <w:r w:rsidRPr="0060444D">
        <w:rPr>
          <w:bCs/>
        </w:rPr>
        <w:tab/>
      </w:r>
    </w:p>
    <w:p w:rsidR="004342CE" w:rsidRPr="0060444D" w:rsidRDefault="004342CE" w:rsidP="003F3F45">
      <w:pPr>
        <w:pStyle w:val="SingleTxtG"/>
      </w:pPr>
      <w:r w:rsidRPr="0060444D">
        <w:t>Moteurs à gaz (en cas de systèmes ayant une configuration différente, fournir les renseignements équivalents)</w:t>
      </w:r>
    </w:p>
    <w:p w:rsidR="004342CE" w:rsidRPr="0060444D" w:rsidRDefault="004342CE" w:rsidP="003F3F45">
      <w:pPr>
        <w:pStyle w:val="SingleTxtG"/>
        <w:tabs>
          <w:tab w:val="left" w:pos="1701"/>
          <w:tab w:val="left" w:leader="dot" w:pos="8505"/>
        </w:tabs>
        <w:rPr>
          <w:bCs/>
        </w:rPr>
      </w:pPr>
      <w:r w:rsidRPr="0060444D">
        <w:rPr>
          <w:bCs/>
        </w:rPr>
        <w:t>38.</w:t>
      </w:r>
      <w:r w:rsidRPr="0060444D">
        <w:rPr>
          <w:bCs/>
        </w:rPr>
        <w:tab/>
        <w:t>Bloc électronique de commande :</w:t>
      </w:r>
    </w:p>
    <w:p w:rsidR="004342CE" w:rsidRPr="0060444D" w:rsidRDefault="004342CE" w:rsidP="003F3F45">
      <w:pPr>
        <w:pStyle w:val="SingleTxtG"/>
        <w:tabs>
          <w:tab w:val="left" w:pos="1701"/>
          <w:tab w:val="left" w:leader="dot" w:pos="8505"/>
        </w:tabs>
        <w:rPr>
          <w:bCs/>
        </w:rPr>
      </w:pPr>
      <w:r w:rsidRPr="0060444D">
        <w:rPr>
          <w:bCs/>
        </w:rPr>
        <w:t>39.</w:t>
      </w:r>
      <w:r w:rsidRPr="0060444D">
        <w:rPr>
          <w:bCs/>
        </w:rPr>
        <w:tab/>
        <w:t>Marque(s) :</w:t>
      </w:r>
      <w:r w:rsidRPr="0060444D">
        <w:rPr>
          <w:bCs/>
        </w:rPr>
        <w:tab/>
      </w:r>
    </w:p>
    <w:p w:rsidR="004342CE" w:rsidRPr="0060444D" w:rsidRDefault="004342CE" w:rsidP="003F3F45">
      <w:pPr>
        <w:pStyle w:val="SingleTxtG"/>
        <w:tabs>
          <w:tab w:val="left" w:pos="1701"/>
          <w:tab w:val="left" w:leader="dot" w:pos="8505"/>
        </w:tabs>
        <w:rPr>
          <w:bCs/>
        </w:rPr>
      </w:pPr>
      <w:r w:rsidRPr="0060444D">
        <w:rPr>
          <w:bCs/>
        </w:rPr>
        <w:t>40.</w:t>
      </w:r>
      <w:r w:rsidRPr="0060444D">
        <w:rPr>
          <w:bCs/>
        </w:rPr>
        <w:tab/>
        <w:t>Type(s) :</w:t>
      </w:r>
      <w:r w:rsidRPr="0060444D">
        <w:rPr>
          <w:bCs/>
        </w:rPr>
        <w:tab/>
      </w:r>
    </w:p>
    <w:p w:rsidR="004342CE" w:rsidRPr="0060444D" w:rsidRDefault="004342CE" w:rsidP="003F3F45">
      <w:pPr>
        <w:pStyle w:val="SingleTxtG"/>
      </w:pPr>
      <w:r w:rsidRPr="0060444D">
        <w:t>Transmission</w:t>
      </w:r>
    </w:p>
    <w:p w:rsidR="004342CE" w:rsidRPr="0060444D" w:rsidRDefault="004342CE" w:rsidP="003F3F45">
      <w:pPr>
        <w:pStyle w:val="SingleTxtG"/>
        <w:tabs>
          <w:tab w:val="left" w:pos="1701"/>
          <w:tab w:val="left" w:leader="dot" w:pos="8505"/>
        </w:tabs>
        <w:rPr>
          <w:bCs/>
        </w:rPr>
      </w:pPr>
      <w:r w:rsidRPr="0060444D">
        <w:rPr>
          <w:bCs/>
        </w:rPr>
        <w:t>41.</w:t>
      </w:r>
      <w:r w:rsidRPr="0060444D">
        <w:rPr>
          <w:bCs/>
        </w:rPr>
        <w:tab/>
        <w:t>Type (mécanique, hydraulique, électrique, etc.) :</w:t>
      </w:r>
      <w:r w:rsidRPr="0060444D">
        <w:rPr>
          <w:bCs/>
        </w:rPr>
        <w:tab/>
      </w:r>
    </w:p>
    <w:p w:rsidR="004342CE" w:rsidRDefault="004342CE" w:rsidP="003F3F45">
      <w:pPr>
        <w:pStyle w:val="SingleTxtG"/>
        <w:tabs>
          <w:tab w:val="left" w:pos="1701"/>
          <w:tab w:val="left" w:leader="dot" w:pos="8505"/>
        </w:tabs>
        <w:rPr>
          <w:bCs/>
        </w:rPr>
      </w:pPr>
      <w:r w:rsidRPr="0060444D">
        <w:rPr>
          <w:bCs/>
        </w:rPr>
        <w:t>42.</w:t>
      </w:r>
      <w:r w:rsidRPr="0060444D">
        <w:rPr>
          <w:bCs/>
        </w:rPr>
        <w:tab/>
        <w:t>Description succincte des composants électriques/électroniques (le cas échéant) :</w:t>
      </w:r>
      <w:r w:rsidR="003F3F45">
        <w:rPr>
          <w:bCs/>
        </w:rPr>
        <w:tab/>
      </w:r>
    </w:p>
    <w:p w:rsidR="003F3F45" w:rsidRPr="0060444D" w:rsidRDefault="003F3F45" w:rsidP="003F3F45">
      <w:pPr>
        <w:pStyle w:val="SingleTxtG"/>
        <w:tabs>
          <w:tab w:val="left" w:pos="1701"/>
          <w:tab w:val="left" w:leader="dot" w:pos="8505"/>
        </w:tabs>
        <w:rPr>
          <w:bCs/>
        </w:rPr>
      </w:pPr>
      <w:r>
        <w:rPr>
          <w:bCs/>
        </w:rPr>
        <w:tab/>
      </w:r>
      <w:r>
        <w:rPr>
          <w:bCs/>
        </w:rPr>
        <w:tab/>
      </w:r>
    </w:p>
    <w:p w:rsidR="004342CE" w:rsidRPr="0060444D" w:rsidRDefault="004342CE" w:rsidP="003F3F45">
      <w:pPr>
        <w:pStyle w:val="SingleTxtG"/>
      </w:pPr>
      <w:r w:rsidRPr="0060444D">
        <w:t>Suspension</w:t>
      </w:r>
    </w:p>
    <w:p w:rsidR="004342CE" w:rsidRDefault="004342CE" w:rsidP="003F3F45">
      <w:pPr>
        <w:pStyle w:val="SingleTxtG"/>
        <w:tabs>
          <w:tab w:val="left" w:pos="1701"/>
          <w:tab w:val="left" w:leader="dot" w:pos="8505"/>
        </w:tabs>
        <w:rPr>
          <w:bCs/>
        </w:rPr>
      </w:pPr>
      <w:r w:rsidRPr="0060444D">
        <w:rPr>
          <w:bCs/>
        </w:rPr>
        <w:t>43.</w:t>
      </w:r>
      <w:r w:rsidRPr="0060444D">
        <w:rPr>
          <w:bCs/>
        </w:rPr>
        <w:tab/>
        <w:t>Description succincte des composants électriques/électroniques (le cas échéant) :</w:t>
      </w:r>
      <w:r w:rsidR="003F3F45">
        <w:rPr>
          <w:bCs/>
        </w:rPr>
        <w:tab/>
      </w:r>
    </w:p>
    <w:p w:rsidR="003F3F45" w:rsidRPr="0060444D" w:rsidRDefault="003F3F45" w:rsidP="003F3F45">
      <w:pPr>
        <w:pStyle w:val="SingleTxtG"/>
        <w:tabs>
          <w:tab w:val="left" w:pos="1701"/>
          <w:tab w:val="left" w:leader="dot" w:pos="8505"/>
        </w:tabs>
        <w:rPr>
          <w:bCs/>
        </w:rPr>
      </w:pPr>
      <w:r>
        <w:rPr>
          <w:bCs/>
        </w:rPr>
        <w:tab/>
      </w:r>
      <w:r>
        <w:rPr>
          <w:bCs/>
        </w:rPr>
        <w:tab/>
      </w:r>
    </w:p>
    <w:p w:rsidR="004342CE" w:rsidRPr="0060444D" w:rsidRDefault="004342CE" w:rsidP="003F3F45">
      <w:pPr>
        <w:pStyle w:val="SingleTxtG"/>
      </w:pPr>
      <w:r w:rsidRPr="0060444D">
        <w:t>Direction</w:t>
      </w:r>
    </w:p>
    <w:p w:rsidR="004342CE" w:rsidRDefault="004342CE" w:rsidP="003F3F45">
      <w:pPr>
        <w:pStyle w:val="SingleTxtG"/>
        <w:tabs>
          <w:tab w:val="left" w:pos="1701"/>
          <w:tab w:val="left" w:leader="dot" w:pos="8505"/>
        </w:tabs>
        <w:rPr>
          <w:bCs/>
        </w:rPr>
      </w:pPr>
      <w:r w:rsidRPr="0060444D">
        <w:rPr>
          <w:bCs/>
        </w:rPr>
        <w:t>44.</w:t>
      </w:r>
      <w:r w:rsidRPr="0060444D">
        <w:rPr>
          <w:bCs/>
        </w:rPr>
        <w:tab/>
        <w:t>Description succincte des composants électriques/électroniques (le cas échéant) :</w:t>
      </w:r>
      <w:r w:rsidR="003F3F45">
        <w:rPr>
          <w:bCs/>
        </w:rPr>
        <w:tab/>
      </w:r>
    </w:p>
    <w:p w:rsidR="004342CE" w:rsidRPr="0060444D" w:rsidRDefault="003F3F45" w:rsidP="003F3F45">
      <w:pPr>
        <w:pStyle w:val="SingleTxtG"/>
        <w:tabs>
          <w:tab w:val="left" w:pos="1701"/>
          <w:tab w:val="left" w:leader="dot" w:pos="8505"/>
        </w:tabs>
        <w:rPr>
          <w:bCs/>
        </w:rPr>
      </w:pPr>
      <w:r>
        <w:rPr>
          <w:bCs/>
        </w:rPr>
        <w:tab/>
      </w:r>
      <w:r>
        <w:rPr>
          <w:bCs/>
        </w:rPr>
        <w:tab/>
      </w:r>
    </w:p>
    <w:p w:rsidR="004342CE" w:rsidRPr="0060444D" w:rsidRDefault="004342CE" w:rsidP="003F3F45">
      <w:pPr>
        <w:pStyle w:val="SingleTxtG"/>
      </w:pPr>
      <w:r w:rsidRPr="0060444D">
        <w:t>Freinage</w:t>
      </w:r>
    </w:p>
    <w:p w:rsidR="004342CE" w:rsidRPr="0060444D" w:rsidRDefault="004342CE" w:rsidP="003F3F45">
      <w:pPr>
        <w:pStyle w:val="SingleTxtG"/>
        <w:tabs>
          <w:tab w:val="left" w:pos="1701"/>
          <w:tab w:val="left" w:leader="dot" w:pos="8505"/>
        </w:tabs>
        <w:rPr>
          <w:bCs/>
        </w:rPr>
      </w:pPr>
      <w:r w:rsidRPr="0060444D">
        <w:rPr>
          <w:bCs/>
        </w:rPr>
        <w:t>45.</w:t>
      </w:r>
      <w:r w:rsidRPr="0060444D">
        <w:rPr>
          <w:bCs/>
        </w:rPr>
        <w:tab/>
        <w:t>Dispositif antiblocage : oui/non/facultatif</w:t>
      </w:r>
      <w:r w:rsidRPr="003F3F45">
        <w:rPr>
          <w:bCs/>
          <w:sz w:val="18"/>
          <w:szCs w:val="18"/>
          <w:vertAlign w:val="superscript"/>
        </w:rPr>
        <w:t>1</w:t>
      </w:r>
    </w:p>
    <w:p w:rsidR="004342CE" w:rsidRPr="0060444D" w:rsidRDefault="004342CE" w:rsidP="003F3F45">
      <w:pPr>
        <w:pStyle w:val="SingleTxtG"/>
        <w:tabs>
          <w:tab w:val="left" w:pos="1701"/>
          <w:tab w:val="left" w:leader="dot" w:pos="8505"/>
        </w:tabs>
        <w:ind w:left="1701" w:hanging="567"/>
        <w:rPr>
          <w:bCs/>
        </w:rPr>
      </w:pPr>
      <w:r w:rsidRPr="0060444D">
        <w:rPr>
          <w:bCs/>
        </w:rPr>
        <w:t>46.</w:t>
      </w:r>
      <w:r w:rsidRPr="0060444D">
        <w:rPr>
          <w:bCs/>
        </w:rPr>
        <w:tab/>
        <w:t>Pour les véhicules équipés d’un dispositif antiblocage : description du fonctionnement du système (y compris tout élément électronique), schéma électrique, schéma des circuits hydrauliques ou pneumatiques :</w:t>
      </w:r>
      <w:r w:rsidRPr="0060444D">
        <w:rPr>
          <w:bCs/>
        </w:rPr>
        <w:tab/>
      </w:r>
    </w:p>
    <w:p w:rsidR="004342CE" w:rsidRPr="0060444D" w:rsidRDefault="004342CE" w:rsidP="003F3F45">
      <w:pPr>
        <w:pStyle w:val="SingleTxtG"/>
      </w:pPr>
      <w:r w:rsidRPr="0060444D">
        <w:t>Carrosserie</w:t>
      </w:r>
    </w:p>
    <w:p w:rsidR="004342CE" w:rsidRPr="0060444D" w:rsidRDefault="004342CE" w:rsidP="003F3F45">
      <w:pPr>
        <w:pStyle w:val="SingleTxtG"/>
        <w:tabs>
          <w:tab w:val="left" w:pos="1701"/>
          <w:tab w:val="left" w:leader="dot" w:pos="8505"/>
        </w:tabs>
        <w:rPr>
          <w:bCs/>
        </w:rPr>
      </w:pPr>
      <w:r w:rsidRPr="0060444D">
        <w:rPr>
          <w:bCs/>
        </w:rPr>
        <w:t>47.</w:t>
      </w:r>
      <w:r w:rsidRPr="0060444D">
        <w:rPr>
          <w:bCs/>
        </w:rPr>
        <w:tab/>
        <w:t>Type de carrosserie :</w:t>
      </w:r>
      <w:r w:rsidRPr="0060444D">
        <w:rPr>
          <w:bCs/>
        </w:rPr>
        <w:tab/>
      </w:r>
    </w:p>
    <w:p w:rsidR="004342CE" w:rsidRPr="0060444D" w:rsidRDefault="004342CE" w:rsidP="003F3F45">
      <w:pPr>
        <w:pStyle w:val="SingleTxtG"/>
        <w:tabs>
          <w:tab w:val="left" w:pos="1701"/>
          <w:tab w:val="left" w:leader="dot" w:pos="8505"/>
        </w:tabs>
        <w:rPr>
          <w:bCs/>
        </w:rPr>
      </w:pPr>
      <w:r w:rsidRPr="0060444D">
        <w:rPr>
          <w:bCs/>
        </w:rPr>
        <w:t>48.</w:t>
      </w:r>
      <w:r w:rsidRPr="0060444D">
        <w:rPr>
          <w:bCs/>
        </w:rPr>
        <w:tab/>
        <w:t>Matériaux et modes de construction :</w:t>
      </w:r>
      <w:r w:rsidRPr="0060444D">
        <w:rPr>
          <w:bCs/>
        </w:rPr>
        <w:tab/>
      </w:r>
    </w:p>
    <w:p w:rsidR="004342CE" w:rsidRPr="0060444D" w:rsidRDefault="004342CE" w:rsidP="003F3F45">
      <w:pPr>
        <w:pStyle w:val="SingleTxtG"/>
        <w:tabs>
          <w:tab w:val="left" w:pos="1701"/>
          <w:tab w:val="left" w:leader="dot" w:pos="8505"/>
        </w:tabs>
        <w:rPr>
          <w:bCs/>
        </w:rPr>
      </w:pPr>
      <w:r w:rsidRPr="0060444D">
        <w:rPr>
          <w:bCs/>
        </w:rPr>
        <w:t>49.</w:t>
      </w:r>
      <w:r w:rsidRPr="0060444D">
        <w:rPr>
          <w:bCs/>
        </w:rPr>
        <w:tab/>
        <w:t>Pare-brise et autres vitres :</w:t>
      </w:r>
    </w:p>
    <w:p w:rsidR="004342CE" w:rsidRPr="0060444D" w:rsidRDefault="004342CE" w:rsidP="003F3F45">
      <w:pPr>
        <w:pStyle w:val="SingleTxtG"/>
        <w:tabs>
          <w:tab w:val="left" w:pos="1701"/>
          <w:tab w:val="left" w:leader="dot" w:pos="8505"/>
        </w:tabs>
        <w:ind w:left="1701" w:hanging="567"/>
        <w:rPr>
          <w:bCs/>
        </w:rPr>
      </w:pPr>
      <w:r w:rsidRPr="0060444D">
        <w:rPr>
          <w:bCs/>
        </w:rPr>
        <w:t>50.</w:t>
      </w:r>
      <w:r w:rsidRPr="0060444D">
        <w:rPr>
          <w:bCs/>
        </w:rPr>
        <w:tab/>
        <w:t>Description succincte des éventuels composants électriques/électroniques du mécanisme de lève-vitres :</w:t>
      </w:r>
      <w:r w:rsidRPr="0060444D">
        <w:rPr>
          <w:bCs/>
        </w:rPr>
        <w:tab/>
      </w:r>
    </w:p>
    <w:p w:rsidR="004342CE" w:rsidRPr="0060444D" w:rsidRDefault="004342CE" w:rsidP="003F3F45">
      <w:pPr>
        <w:pStyle w:val="SingleTxtG"/>
        <w:tabs>
          <w:tab w:val="left" w:pos="1701"/>
          <w:tab w:val="left" w:leader="dot" w:pos="8505"/>
        </w:tabs>
        <w:ind w:left="1701" w:hanging="567"/>
        <w:rPr>
          <w:bCs/>
        </w:rPr>
      </w:pPr>
      <w:r w:rsidRPr="0060444D">
        <w:rPr>
          <w:bCs/>
        </w:rPr>
        <w:t>51.</w:t>
      </w:r>
      <w:r w:rsidRPr="0060444D">
        <w:rPr>
          <w:bCs/>
        </w:rPr>
        <w:tab/>
        <w:t>Dispositifs de vision indirecte entrant dans le champ d’application du Règlement n</w:t>
      </w:r>
      <w:r w:rsidRPr="003F3F45">
        <w:rPr>
          <w:bCs/>
          <w:vertAlign w:val="superscript"/>
        </w:rPr>
        <w:t>o</w:t>
      </w:r>
      <w:r w:rsidR="003F3F45">
        <w:rPr>
          <w:bCs/>
        </w:rPr>
        <w:t> </w:t>
      </w:r>
      <w:r w:rsidRPr="0060444D">
        <w:rPr>
          <w:bCs/>
        </w:rPr>
        <w:t>46 :</w:t>
      </w:r>
      <w:r w:rsidRPr="0060444D">
        <w:rPr>
          <w:bCs/>
        </w:rPr>
        <w:tab/>
      </w:r>
    </w:p>
    <w:p w:rsidR="004342CE" w:rsidRPr="0060444D" w:rsidRDefault="004342CE" w:rsidP="003F3F45">
      <w:pPr>
        <w:pStyle w:val="SingleTxtG"/>
        <w:tabs>
          <w:tab w:val="left" w:pos="1701"/>
          <w:tab w:val="left" w:leader="dot" w:pos="8505"/>
        </w:tabs>
        <w:rPr>
          <w:bCs/>
        </w:rPr>
      </w:pPr>
      <w:r w:rsidRPr="0060444D">
        <w:rPr>
          <w:bCs/>
        </w:rPr>
        <w:t>52.</w:t>
      </w:r>
      <w:r w:rsidRPr="0060444D">
        <w:rPr>
          <w:bCs/>
        </w:rPr>
        <w:tab/>
        <w:t>Description succincte des éventuels composants électriques/électroniques :</w:t>
      </w:r>
      <w:r w:rsidRPr="0060444D">
        <w:rPr>
          <w:bCs/>
        </w:rPr>
        <w:tab/>
      </w:r>
    </w:p>
    <w:p w:rsidR="004342CE" w:rsidRPr="0060444D" w:rsidRDefault="004342CE" w:rsidP="003F3F45">
      <w:pPr>
        <w:pStyle w:val="SingleTxtG"/>
        <w:tabs>
          <w:tab w:val="left" w:pos="1701"/>
          <w:tab w:val="left" w:leader="dot" w:pos="8505"/>
        </w:tabs>
        <w:rPr>
          <w:bCs/>
        </w:rPr>
      </w:pPr>
      <w:r w:rsidRPr="0060444D">
        <w:rPr>
          <w:bCs/>
        </w:rPr>
        <w:t>53.</w:t>
      </w:r>
      <w:r w:rsidRPr="0060444D">
        <w:rPr>
          <w:bCs/>
        </w:rPr>
        <w:tab/>
        <w:t>Ceintures de sécurité et/ou autres systèmes de retenue :</w:t>
      </w:r>
    </w:p>
    <w:p w:rsidR="004342CE" w:rsidRDefault="004342CE" w:rsidP="003F3F45">
      <w:pPr>
        <w:pStyle w:val="SingleTxtG"/>
        <w:tabs>
          <w:tab w:val="left" w:pos="1701"/>
          <w:tab w:val="left" w:leader="dot" w:pos="8505"/>
        </w:tabs>
        <w:rPr>
          <w:bCs/>
        </w:rPr>
      </w:pPr>
      <w:r w:rsidRPr="0060444D">
        <w:rPr>
          <w:bCs/>
        </w:rPr>
        <w:t>54.</w:t>
      </w:r>
      <w:r w:rsidRPr="0060444D">
        <w:rPr>
          <w:bCs/>
        </w:rPr>
        <w:tab/>
        <w:t>Description succincte des composants électriques/électroniques (le cas échéant) :</w:t>
      </w:r>
      <w:r w:rsidR="003F3F45">
        <w:rPr>
          <w:bCs/>
        </w:rPr>
        <w:tab/>
      </w:r>
    </w:p>
    <w:p w:rsidR="003F3F45" w:rsidRPr="0060444D" w:rsidRDefault="003F3F45" w:rsidP="003F3F45">
      <w:pPr>
        <w:pStyle w:val="SingleTxtG"/>
        <w:tabs>
          <w:tab w:val="left" w:pos="1701"/>
          <w:tab w:val="left" w:leader="dot" w:pos="8505"/>
        </w:tabs>
        <w:rPr>
          <w:bCs/>
        </w:rPr>
      </w:pPr>
      <w:r>
        <w:rPr>
          <w:bCs/>
        </w:rPr>
        <w:tab/>
      </w:r>
      <w:r>
        <w:rPr>
          <w:bCs/>
        </w:rPr>
        <w:tab/>
      </w:r>
    </w:p>
    <w:p w:rsidR="004342CE" w:rsidRPr="0060444D" w:rsidRDefault="004342CE" w:rsidP="003F3F45">
      <w:pPr>
        <w:pStyle w:val="SingleTxtG"/>
        <w:tabs>
          <w:tab w:val="left" w:pos="1701"/>
          <w:tab w:val="left" w:leader="dot" w:pos="8505"/>
        </w:tabs>
        <w:rPr>
          <w:bCs/>
        </w:rPr>
      </w:pPr>
      <w:r w:rsidRPr="0060444D">
        <w:rPr>
          <w:bCs/>
        </w:rPr>
        <w:t>55.</w:t>
      </w:r>
      <w:r w:rsidRPr="0060444D">
        <w:rPr>
          <w:bCs/>
        </w:rPr>
        <w:tab/>
        <w:t>Suppression des parasites radioélectriques :</w:t>
      </w:r>
    </w:p>
    <w:p w:rsidR="004342CE" w:rsidRPr="0060444D" w:rsidRDefault="004342CE" w:rsidP="003F3F45">
      <w:pPr>
        <w:pStyle w:val="SingleTxtG"/>
        <w:tabs>
          <w:tab w:val="left" w:pos="1701"/>
          <w:tab w:val="left" w:leader="dot" w:pos="8505"/>
        </w:tabs>
        <w:ind w:left="1701" w:hanging="567"/>
        <w:rPr>
          <w:bCs/>
        </w:rPr>
      </w:pPr>
      <w:r w:rsidRPr="0060444D">
        <w:rPr>
          <w:bCs/>
        </w:rPr>
        <w:t>56.</w:t>
      </w:r>
      <w:r w:rsidRPr="0060444D">
        <w:rPr>
          <w:bCs/>
        </w:rPr>
        <w:tab/>
        <w:t>Description et dessins/photographies des formes et matières de la partie de la carrosserie constituant le compartiment moteur et de la partie de l’habitacle qui en est la plus proche :</w:t>
      </w:r>
      <w:r w:rsidRPr="0060444D">
        <w:rPr>
          <w:bCs/>
        </w:rPr>
        <w:tab/>
      </w:r>
    </w:p>
    <w:p w:rsidR="004342CE" w:rsidRPr="0060444D" w:rsidRDefault="004342CE" w:rsidP="003F3F45">
      <w:pPr>
        <w:pStyle w:val="SingleTxtG"/>
        <w:tabs>
          <w:tab w:val="left" w:pos="1701"/>
          <w:tab w:val="left" w:leader="dot" w:pos="8505"/>
        </w:tabs>
        <w:ind w:left="1701" w:hanging="567"/>
        <w:rPr>
          <w:bCs/>
        </w:rPr>
      </w:pPr>
      <w:r w:rsidRPr="0060444D">
        <w:rPr>
          <w:bCs/>
        </w:rPr>
        <w:t>57.</w:t>
      </w:r>
      <w:r w:rsidRPr="0060444D">
        <w:rPr>
          <w:bCs/>
        </w:rPr>
        <w:tab/>
        <w:t>Dessins ou photographies de l’emplacement des éléments métalliques situés dans le compartiment moteur (appareils de chauffage, roue de secours, filtre à air, mécanisme de direction, etc.) :</w:t>
      </w:r>
      <w:r w:rsidRPr="0060444D">
        <w:rPr>
          <w:bCs/>
        </w:rPr>
        <w:tab/>
      </w:r>
    </w:p>
    <w:p w:rsidR="004342CE" w:rsidRPr="0060444D" w:rsidRDefault="004342CE" w:rsidP="003F3F45">
      <w:pPr>
        <w:pStyle w:val="SingleTxtG"/>
        <w:tabs>
          <w:tab w:val="left" w:pos="1701"/>
          <w:tab w:val="left" w:leader="dot" w:pos="8505"/>
        </w:tabs>
        <w:ind w:left="1701" w:hanging="567"/>
        <w:rPr>
          <w:bCs/>
        </w:rPr>
      </w:pPr>
      <w:r w:rsidRPr="0060444D">
        <w:rPr>
          <w:bCs/>
        </w:rPr>
        <w:t>58.</w:t>
      </w:r>
      <w:r w:rsidRPr="0060444D">
        <w:rPr>
          <w:bCs/>
        </w:rPr>
        <w:tab/>
        <w:t>Liste des éléments de l’équipement d’antiparasitage, avec dessin :</w:t>
      </w:r>
      <w:r w:rsidRPr="0060444D">
        <w:rPr>
          <w:bCs/>
        </w:rPr>
        <w:tab/>
      </w:r>
    </w:p>
    <w:p w:rsidR="004342CE" w:rsidRPr="0060444D" w:rsidRDefault="004342CE" w:rsidP="003F3F45">
      <w:pPr>
        <w:pStyle w:val="SingleTxtG"/>
        <w:tabs>
          <w:tab w:val="left" w:pos="1701"/>
          <w:tab w:val="left" w:leader="dot" w:pos="8505"/>
        </w:tabs>
        <w:ind w:left="1701" w:hanging="567"/>
        <w:rPr>
          <w:bCs/>
        </w:rPr>
      </w:pPr>
      <w:r w:rsidRPr="0060444D">
        <w:rPr>
          <w:bCs/>
        </w:rPr>
        <w:t>59.</w:t>
      </w:r>
      <w:r w:rsidRPr="0060444D">
        <w:rPr>
          <w:bCs/>
        </w:rPr>
        <w:tab/>
        <w:t>Indications de la valeur nominale des résistances en courant continu et, pour les câbles d’allumage résistifs, indication de la résistance nominale par mètre :</w:t>
      </w:r>
      <w:r w:rsidRPr="0060444D">
        <w:rPr>
          <w:bCs/>
        </w:rPr>
        <w:tab/>
      </w:r>
    </w:p>
    <w:p w:rsidR="004342CE" w:rsidRPr="0060444D" w:rsidRDefault="004342CE" w:rsidP="003F3F45">
      <w:pPr>
        <w:pStyle w:val="SingleTxtG"/>
      </w:pPr>
      <w:r w:rsidRPr="0060444D">
        <w:t>Dispositifs d’éclairage et de signalisation lumineuse</w:t>
      </w:r>
    </w:p>
    <w:p w:rsidR="004342CE" w:rsidRPr="0060444D" w:rsidRDefault="004342CE" w:rsidP="003F3F45">
      <w:pPr>
        <w:pStyle w:val="SingleTxtG"/>
        <w:tabs>
          <w:tab w:val="left" w:pos="1701"/>
          <w:tab w:val="left" w:leader="dot" w:pos="8505"/>
        </w:tabs>
        <w:ind w:left="1701" w:hanging="567"/>
        <w:rPr>
          <w:bCs/>
        </w:rPr>
      </w:pPr>
      <w:r w:rsidRPr="0060444D">
        <w:rPr>
          <w:bCs/>
        </w:rPr>
        <w:t>60.</w:t>
      </w:r>
      <w:r w:rsidRPr="0060444D">
        <w:rPr>
          <w:bCs/>
        </w:rPr>
        <w:tab/>
        <w:t>Description succincte des composants électriques/électroniques autres que les feux (le cas échéant) :</w:t>
      </w:r>
      <w:r w:rsidRPr="0060444D">
        <w:rPr>
          <w:bCs/>
        </w:rPr>
        <w:tab/>
      </w:r>
    </w:p>
    <w:p w:rsidR="004342CE" w:rsidRPr="0060444D" w:rsidRDefault="004342CE" w:rsidP="003F3F45">
      <w:pPr>
        <w:pStyle w:val="SingleTxtG"/>
        <w:rPr>
          <w:bCs/>
        </w:rPr>
      </w:pPr>
      <w:r w:rsidRPr="0060444D">
        <w:t>Divers</w:t>
      </w:r>
    </w:p>
    <w:p w:rsidR="004342CE" w:rsidRPr="0060444D" w:rsidRDefault="004342CE" w:rsidP="003F3F45">
      <w:pPr>
        <w:pStyle w:val="SingleTxtG"/>
        <w:tabs>
          <w:tab w:val="left" w:pos="1701"/>
          <w:tab w:val="left" w:leader="dot" w:pos="8505"/>
        </w:tabs>
        <w:ind w:left="1701" w:hanging="567"/>
        <w:rPr>
          <w:bCs/>
        </w:rPr>
      </w:pPr>
      <w:r w:rsidRPr="0060444D">
        <w:rPr>
          <w:bCs/>
        </w:rPr>
        <w:t>61.</w:t>
      </w:r>
      <w:r w:rsidRPr="0060444D">
        <w:rPr>
          <w:bCs/>
        </w:rPr>
        <w:tab/>
        <w:t>Dispositifs de protection contre une utilisation non autorisée du véhicule :</w:t>
      </w:r>
      <w:r w:rsidRPr="0060444D">
        <w:rPr>
          <w:bCs/>
        </w:rPr>
        <w:tab/>
      </w:r>
    </w:p>
    <w:p w:rsidR="004342CE" w:rsidRDefault="004342CE" w:rsidP="003F3F45">
      <w:pPr>
        <w:pStyle w:val="SingleTxtG"/>
        <w:tabs>
          <w:tab w:val="left" w:pos="1701"/>
          <w:tab w:val="left" w:leader="dot" w:pos="8505"/>
        </w:tabs>
        <w:ind w:left="1701" w:hanging="567"/>
        <w:rPr>
          <w:bCs/>
        </w:rPr>
      </w:pPr>
      <w:r w:rsidRPr="0060444D">
        <w:rPr>
          <w:bCs/>
        </w:rPr>
        <w:t>62.</w:t>
      </w:r>
      <w:r w:rsidRPr="0060444D">
        <w:rPr>
          <w:bCs/>
        </w:rPr>
        <w:tab/>
        <w:t>Description succincte des composants électriques/électroniques (le cas échéant) :</w:t>
      </w:r>
      <w:r w:rsidR="003F3F45">
        <w:rPr>
          <w:bCs/>
        </w:rPr>
        <w:tab/>
      </w:r>
      <w:r w:rsidR="003F3F45">
        <w:rPr>
          <w:bCs/>
        </w:rPr>
        <w:tab/>
      </w:r>
    </w:p>
    <w:p w:rsidR="003F3F45" w:rsidRPr="0060444D" w:rsidRDefault="003F3F45" w:rsidP="003F3F45">
      <w:pPr>
        <w:pStyle w:val="SingleTxtG"/>
        <w:tabs>
          <w:tab w:val="left" w:pos="1701"/>
          <w:tab w:val="left" w:leader="dot" w:pos="8505"/>
        </w:tabs>
        <w:ind w:left="1701" w:hanging="567"/>
        <w:rPr>
          <w:bCs/>
        </w:rPr>
      </w:pPr>
      <w:r>
        <w:rPr>
          <w:bCs/>
        </w:rPr>
        <w:tab/>
      </w:r>
      <w:r>
        <w:rPr>
          <w:bCs/>
        </w:rPr>
        <w:tab/>
      </w:r>
    </w:p>
    <w:p w:rsidR="004342CE" w:rsidRPr="0060444D" w:rsidRDefault="004342CE" w:rsidP="003F3F45">
      <w:pPr>
        <w:pStyle w:val="SingleTxtG"/>
        <w:tabs>
          <w:tab w:val="left" w:pos="1701"/>
          <w:tab w:val="left" w:leader="dot" w:pos="8505"/>
        </w:tabs>
        <w:ind w:left="1701" w:hanging="567"/>
        <w:rPr>
          <w:bCs/>
        </w:rPr>
      </w:pPr>
      <w:r w:rsidRPr="0060444D">
        <w:rPr>
          <w:bCs/>
        </w:rPr>
        <w:t>63.</w:t>
      </w:r>
      <w:r w:rsidRPr="0060444D">
        <w:rPr>
          <w:bCs/>
        </w:rPr>
        <w:tab/>
        <w:t>Tableau relatif à l’installation et à l’utilisation d’émetteurs de radiofréquences dans le(s) véhicule(s), s’il y a lieu (voir par. 3.1.8 du présent Règlement) :</w:t>
      </w:r>
      <w:r w:rsidRPr="0060444D">
        <w:rPr>
          <w:bCs/>
        </w:rPr>
        <w:tab/>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44"/>
        <w:gridCol w:w="2045"/>
        <w:gridCol w:w="3282"/>
      </w:tblGrid>
      <w:tr w:rsidR="004342CE" w:rsidRPr="003161FF" w:rsidTr="00DF30A0">
        <w:trPr>
          <w:tblHeader/>
        </w:trPr>
        <w:tc>
          <w:tcPr>
            <w:tcW w:w="2044" w:type="dxa"/>
            <w:shd w:val="clear" w:color="auto" w:fill="auto"/>
            <w:tcMar>
              <w:left w:w="57" w:type="dxa"/>
              <w:right w:w="57" w:type="dxa"/>
            </w:tcMar>
            <w:vAlign w:val="bottom"/>
          </w:tcPr>
          <w:p w:rsidR="004342CE" w:rsidRPr="003161FF" w:rsidRDefault="004342CE" w:rsidP="003161FF">
            <w:pPr>
              <w:spacing w:before="80" w:after="80" w:line="200" w:lineRule="exact"/>
              <w:rPr>
                <w:i/>
                <w:sz w:val="16"/>
                <w:szCs w:val="16"/>
              </w:rPr>
            </w:pPr>
            <w:r w:rsidRPr="003161FF">
              <w:rPr>
                <w:bCs/>
                <w:i/>
                <w:sz w:val="16"/>
                <w:szCs w:val="16"/>
              </w:rPr>
              <w:t>Bandes de fréquences (Hz)</w:t>
            </w:r>
          </w:p>
        </w:tc>
        <w:tc>
          <w:tcPr>
            <w:tcW w:w="2045" w:type="dxa"/>
            <w:shd w:val="clear" w:color="auto" w:fill="auto"/>
            <w:tcMar>
              <w:left w:w="57" w:type="dxa"/>
              <w:right w:w="57" w:type="dxa"/>
            </w:tcMar>
            <w:vAlign w:val="bottom"/>
          </w:tcPr>
          <w:p w:rsidR="004342CE" w:rsidRPr="003161FF" w:rsidRDefault="004342CE" w:rsidP="003161FF">
            <w:pPr>
              <w:spacing w:before="80" w:after="80" w:line="200" w:lineRule="exact"/>
              <w:rPr>
                <w:i/>
                <w:sz w:val="16"/>
                <w:szCs w:val="16"/>
              </w:rPr>
            </w:pPr>
            <w:r w:rsidRPr="003161FF">
              <w:rPr>
                <w:bCs/>
                <w:i/>
                <w:sz w:val="16"/>
                <w:szCs w:val="16"/>
              </w:rPr>
              <w:t>Puissance de sortie max. (W)</w:t>
            </w:r>
          </w:p>
        </w:tc>
        <w:tc>
          <w:tcPr>
            <w:tcW w:w="3282" w:type="dxa"/>
            <w:shd w:val="clear" w:color="auto" w:fill="auto"/>
            <w:tcMar>
              <w:left w:w="57" w:type="dxa"/>
              <w:right w:w="57" w:type="dxa"/>
            </w:tcMar>
            <w:vAlign w:val="bottom"/>
          </w:tcPr>
          <w:p w:rsidR="004342CE" w:rsidRPr="003161FF" w:rsidRDefault="004342CE" w:rsidP="003161FF">
            <w:pPr>
              <w:spacing w:before="80" w:after="80" w:line="200" w:lineRule="exact"/>
              <w:rPr>
                <w:i/>
                <w:sz w:val="16"/>
                <w:szCs w:val="16"/>
              </w:rPr>
            </w:pPr>
            <w:r w:rsidRPr="003161FF">
              <w:rPr>
                <w:bCs/>
                <w:i/>
                <w:sz w:val="16"/>
                <w:szCs w:val="16"/>
              </w:rPr>
              <w:t>Position de l’antenne sur le véhicule, conditions spécifiques d’installation et/ou d’utilisation</w:t>
            </w:r>
          </w:p>
        </w:tc>
      </w:tr>
    </w:tbl>
    <w:p w:rsidR="004342CE" w:rsidRPr="0060444D" w:rsidRDefault="004342CE" w:rsidP="003161FF">
      <w:pPr>
        <w:pStyle w:val="SingleTxtG"/>
        <w:tabs>
          <w:tab w:val="left" w:pos="1701"/>
          <w:tab w:val="left" w:leader="dot" w:pos="8505"/>
        </w:tabs>
        <w:spacing w:before="120"/>
        <w:ind w:left="1701" w:hanging="567"/>
        <w:rPr>
          <w:bCs/>
        </w:rPr>
      </w:pPr>
      <w:r w:rsidRPr="0060444D">
        <w:rPr>
          <w:bCs/>
        </w:rPr>
        <w:t>64.</w:t>
      </w:r>
      <w:r w:rsidRPr="0060444D">
        <w:rPr>
          <w:bCs/>
        </w:rPr>
        <w:tab/>
        <w:t>Véhicule équipé d’un radar de courte portée à 24 GHz : oui/non/en option</w:t>
      </w:r>
      <w:r w:rsidRPr="003161FF">
        <w:rPr>
          <w:bCs/>
          <w:sz w:val="18"/>
          <w:szCs w:val="18"/>
          <w:vertAlign w:val="superscript"/>
        </w:rPr>
        <w:t>1</w:t>
      </w:r>
    </w:p>
    <w:p w:rsidR="004342CE" w:rsidRPr="0060444D" w:rsidRDefault="004342CE" w:rsidP="003161FF">
      <w:pPr>
        <w:pStyle w:val="SingleTxtG"/>
      </w:pPr>
      <w:r w:rsidRPr="0060444D">
        <w:t>La personne qui introduit la demande d’homologation doit également fournir, le cas échéant :</w:t>
      </w:r>
    </w:p>
    <w:p w:rsidR="004342CE" w:rsidRPr="003161FF" w:rsidRDefault="004342CE" w:rsidP="003161FF">
      <w:pPr>
        <w:pStyle w:val="SingleTxtG"/>
        <w:ind w:left="2548" w:hanging="1361"/>
      </w:pPr>
      <w:r w:rsidRPr="003161FF">
        <w:t>Appendice 1 :</w:t>
      </w:r>
      <w:r w:rsidR="003161FF">
        <w:tab/>
      </w:r>
      <w:r w:rsidRPr="003161FF">
        <w:t>Une liste, précisant la/les marque(s) et le(s) type(s), de tous les composants électriques et/ou électroniques non précédemment énumérés auxquels s’applique la présente directive (voir par. 2.9 et 2.10 du présent Règlement).</w:t>
      </w:r>
    </w:p>
    <w:p w:rsidR="004342CE" w:rsidRPr="0060444D" w:rsidRDefault="004342CE" w:rsidP="003161FF">
      <w:pPr>
        <w:pStyle w:val="SingleTxtG"/>
        <w:ind w:left="2548" w:hanging="1361"/>
        <w:rPr>
          <w:bCs/>
        </w:rPr>
      </w:pPr>
      <w:r w:rsidRPr="0060444D">
        <w:t>Appendice 2 :</w:t>
      </w:r>
      <w:r w:rsidRPr="0060444D">
        <w:tab/>
      </w:r>
      <w:r w:rsidRPr="0060444D">
        <w:rPr>
          <w:bCs/>
        </w:rPr>
        <w:t>Un schéma ou un dessin de la disposition générale des composants électriques et/ou électroniques (concernés par le présent Règlement) et de leurs câblages.</w:t>
      </w:r>
    </w:p>
    <w:p w:rsidR="004342CE" w:rsidRPr="0060444D" w:rsidRDefault="004342CE" w:rsidP="003161FF">
      <w:pPr>
        <w:pStyle w:val="SingleTxtG"/>
        <w:ind w:left="2548" w:hanging="1361"/>
        <w:rPr>
          <w:bCs/>
        </w:rPr>
      </w:pPr>
      <w:r w:rsidRPr="0060444D">
        <w:rPr>
          <w:bCs/>
        </w:rPr>
        <w:t>Appendice 3 :</w:t>
      </w:r>
      <w:r w:rsidRPr="0060444D">
        <w:rPr>
          <w:bCs/>
        </w:rPr>
        <w:tab/>
        <w:t>Une description du véhicule choisi pour représenter le type :</w:t>
      </w:r>
    </w:p>
    <w:p w:rsidR="004342CE" w:rsidRPr="0060444D" w:rsidRDefault="004342CE" w:rsidP="003161FF">
      <w:pPr>
        <w:pStyle w:val="SingleTxtG"/>
        <w:tabs>
          <w:tab w:val="left" w:pos="4253"/>
          <w:tab w:val="left" w:leader="dot" w:pos="8505"/>
        </w:tabs>
        <w:ind w:left="2552"/>
      </w:pPr>
      <w:r w:rsidRPr="0060444D">
        <w:t>Type de carrosserie :</w:t>
      </w:r>
      <w:r w:rsidR="003161FF">
        <w:tab/>
      </w:r>
      <w:r w:rsidR="003161FF">
        <w:tab/>
      </w:r>
    </w:p>
    <w:p w:rsidR="004342CE" w:rsidRPr="0060444D" w:rsidRDefault="004342CE" w:rsidP="003161FF">
      <w:pPr>
        <w:pStyle w:val="SingleTxtG"/>
        <w:tabs>
          <w:tab w:val="left" w:pos="4253"/>
          <w:tab w:val="left" w:leader="dot" w:pos="8505"/>
        </w:tabs>
        <w:ind w:left="2552"/>
        <w:rPr>
          <w:bCs/>
        </w:rPr>
      </w:pPr>
      <w:r w:rsidRPr="0060444D">
        <w:rPr>
          <w:bCs/>
        </w:rPr>
        <w:t>Conduite à gauche ou conduite à droite :</w:t>
      </w:r>
      <w:r w:rsidRPr="0060444D">
        <w:rPr>
          <w:bCs/>
        </w:rPr>
        <w:tab/>
      </w:r>
    </w:p>
    <w:p w:rsidR="004342CE" w:rsidRPr="0060444D" w:rsidRDefault="004342CE" w:rsidP="003161FF">
      <w:pPr>
        <w:pStyle w:val="SingleTxtG"/>
        <w:tabs>
          <w:tab w:val="left" w:pos="3724"/>
          <w:tab w:val="left" w:leader="dot" w:pos="8505"/>
        </w:tabs>
        <w:ind w:left="2552"/>
        <w:rPr>
          <w:bCs/>
        </w:rPr>
      </w:pPr>
      <w:r w:rsidRPr="0060444D">
        <w:rPr>
          <w:bCs/>
        </w:rPr>
        <w:t>Empattement :</w:t>
      </w:r>
      <w:r w:rsidR="003161FF">
        <w:rPr>
          <w:bCs/>
        </w:rPr>
        <w:tab/>
      </w:r>
      <w:r w:rsidR="003161FF">
        <w:rPr>
          <w:bCs/>
        </w:rPr>
        <w:tab/>
      </w:r>
    </w:p>
    <w:p w:rsidR="004342CE" w:rsidRPr="0060444D" w:rsidRDefault="004342CE" w:rsidP="003161FF">
      <w:pPr>
        <w:pStyle w:val="SingleTxtG"/>
        <w:ind w:left="2548" w:hanging="1361"/>
      </w:pPr>
      <w:r w:rsidRPr="0060444D">
        <w:t>Appendice 4 :</w:t>
      </w:r>
      <w:r w:rsidRPr="0060444D">
        <w:tab/>
        <w:t>Un ou des rapports d’essais pertinents fournis par le fabricant et émanant d’un laboratoire d’essai accrédité au titre de la norme ISO 17025 et reconnu par l’autorité d’homologation de type aux fins de l’établissement du certificat d’homologation de type.</w:t>
      </w:r>
    </w:p>
    <w:p w:rsidR="004342CE" w:rsidRPr="0060444D" w:rsidRDefault="004342CE" w:rsidP="003F3F45">
      <w:pPr>
        <w:pStyle w:val="SingleTxtG"/>
        <w:tabs>
          <w:tab w:val="left" w:pos="1701"/>
          <w:tab w:val="left" w:leader="dot" w:pos="8505"/>
        </w:tabs>
        <w:ind w:left="1701" w:hanging="567"/>
        <w:rPr>
          <w:bCs/>
        </w:rPr>
      </w:pPr>
      <w:r w:rsidRPr="0060444D">
        <w:t>65.</w:t>
      </w:r>
      <w:r w:rsidRPr="0060444D">
        <w:tab/>
        <w:t>Chargeur : embarqué/externe/sans</w:t>
      </w:r>
      <w:r w:rsidRPr="003161FF">
        <w:rPr>
          <w:sz w:val="18"/>
          <w:szCs w:val="18"/>
          <w:vertAlign w:val="superscript"/>
        </w:rPr>
        <w:t>1</w:t>
      </w:r>
      <w:r w:rsidRPr="0060444D">
        <w:t> :</w:t>
      </w:r>
    </w:p>
    <w:p w:rsidR="004342CE" w:rsidRPr="0060444D" w:rsidRDefault="004342CE" w:rsidP="003161FF">
      <w:pPr>
        <w:pStyle w:val="SingleTxtG"/>
        <w:tabs>
          <w:tab w:val="left" w:pos="1701"/>
          <w:tab w:val="left" w:leader="dot" w:pos="8505"/>
        </w:tabs>
        <w:ind w:left="1701" w:hanging="567"/>
        <w:rPr>
          <w:bCs/>
        </w:rPr>
      </w:pPr>
      <w:r w:rsidRPr="0060444D">
        <w:rPr>
          <w:bCs/>
          <w:iCs/>
        </w:rPr>
        <w:t>66.</w:t>
      </w:r>
      <w:r w:rsidRPr="0060444D">
        <w:rPr>
          <w:bCs/>
          <w:iCs/>
        </w:rPr>
        <w:tab/>
        <w:t>Courant de charge : courant continu/courant alternatif/nombre de phases/</w:t>
      </w:r>
      <w:r w:rsidR="003161FF">
        <w:rPr>
          <w:bCs/>
          <w:iCs/>
        </w:rPr>
        <w:t xml:space="preserve"> </w:t>
      </w:r>
      <w:r w:rsidRPr="0060444D">
        <w:rPr>
          <w:bCs/>
          <w:iCs/>
        </w:rPr>
        <w:t>fréquence)</w:t>
      </w:r>
      <w:r w:rsidRPr="003161FF">
        <w:rPr>
          <w:bCs/>
          <w:iCs/>
          <w:sz w:val="18"/>
          <w:szCs w:val="18"/>
          <w:vertAlign w:val="superscript"/>
        </w:rPr>
        <w:t>1</w:t>
      </w:r>
      <w:r w:rsidRPr="0060444D">
        <w:rPr>
          <w:bCs/>
          <w:iCs/>
        </w:rPr>
        <w:t> :</w:t>
      </w:r>
      <w:r w:rsidRPr="0060444D">
        <w:rPr>
          <w:bCs/>
          <w:iCs/>
        </w:rPr>
        <w:tab/>
      </w:r>
    </w:p>
    <w:p w:rsidR="004342CE" w:rsidRPr="0060444D" w:rsidRDefault="004342CE" w:rsidP="003161FF">
      <w:pPr>
        <w:pStyle w:val="SingleTxtG"/>
        <w:tabs>
          <w:tab w:val="left" w:pos="1701"/>
          <w:tab w:val="left" w:leader="dot" w:pos="8505"/>
        </w:tabs>
        <w:ind w:left="1701" w:hanging="567"/>
        <w:rPr>
          <w:bCs/>
        </w:rPr>
      </w:pPr>
      <w:r w:rsidRPr="0060444D">
        <w:rPr>
          <w:bCs/>
          <w:iCs/>
        </w:rPr>
        <w:t>67.</w:t>
      </w:r>
      <w:r w:rsidRPr="0060444D">
        <w:rPr>
          <w:bCs/>
          <w:iCs/>
        </w:rPr>
        <w:tab/>
        <w:t>Courant nominal maximal (pour chaque mode au besoin) :</w:t>
      </w:r>
      <w:r w:rsidRPr="0060444D">
        <w:rPr>
          <w:iCs/>
        </w:rPr>
        <w:tab/>
      </w:r>
    </w:p>
    <w:p w:rsidR="004342CE" w:rsidRPr="0060444D" w:rsidRDefault="004342CE" w:rsidP="003161FF">
      <w:pPr>
        <w:pStyle w:val="SingleTxtG"/>
        <w:tabs>
          <w:tab w:val="left" w:pos="1701"/>
          <w:tab w:val="left" w:leader="dot" w:pos="8505"/>
        </w:tabs>
        <w:ind w:left="1701" w:hanging="567"/>
        <w:rPr>
          <w:bCs/>
        </w:rPr>
      </w:pPr>
      <w:r w:rsidRPr="0060444D">
        <w:rPr>
          <w:bCs/>
          <w:iCs/>
        </w:rPr>
        <w:t>68.</w:t>
      </w:r>
      <w:r w:rsidRPr="0060444D">
        <w:rPr>
          <w:bCs/>
          <w:iCs/>
        </w:rPr>
        <w:tab/>
        <w:t>Tension de charge nominale :</w:t>
      </w:r>
      <w:r w:rsidRPr="0060444D">
        <w:rPr>
          <w:iCs/>
        </w:rPr>
        <w:tab/>
      </w:r>
    </w:p>
    <w:p w:rsidR="004342CE" w:rsidRPr="0060444D" w:rsidRDefault="004342CE" w:rsidP="003161FF">
      <w:pPr>
        <w:pStyle w:val="SingleTxtG"/>
        <w:tabs>
          <w:tab w:val="left" w:pos="1701"/>
          <w:tab w:val="left" w:leader="dot" w:pos="8505"/>
        </w:tabs>
        <w:ind w:left="1701" w:hanging="567"/>
        <w:rPr>
          <w:bCs/>
          <w:iCs/>
        </w:rPr>
      </w:pPr>
      <w:r w:rsidRPr="0060444D">
        <w:rPr>
          <w:bCs/>
          <w:iCs/>
        </w:rPr>
        <w:t>69.</w:t>
      </w:r>
      <w:r w:rsidRPr="0060444D">
        <w:rPr>
          <w:bCs/>
          <w:iCs/>
        </w:rPr>
        <w:tab/>
        <w:t>Fonctions de base de l’interface véhicule : exemple : L1/L2/L3/N/E/pilote de commande :</w:t>
      </w:r>
      <w:r w:rsidRPr="0060444D">
        <w:rPr>
          <w:bCs/>
          <w:iCs/>
        </w:rPr>
        <w:tab/>
      </w:r>
    </w:p>
    <w:p w:rsidR="004342CE" w:rsidRPr="0060444D" w:rsidRDefault="004342CE" w:rsidP="003161FF">
      <w:pPr>
        <w:pStyle w:val="SingleTxtG"/>
        <w:tabs>
          <w:tab w:val="left" w:pos="1701"/>
          <w:tab w:val="left" w:leader="dot" w:pos="8505"/>
        </w:tabs>
        <w:ind w:left="1701" w:hanging="567"/>
        <w:rPr>
          <w:bCs/>
          <w:iCs/>
        </w:rPr>
      </w:pPr>
      <w:r w:rsidRPr="0060444D">
        <w:rPr>
          <w:bCs/>
          <w:iCs/>
        </w:rPr>
        <w:t>70.</w:t>
      </w:r>
      <w:r w:rsidRPr="0060444D">
        <w:rPr>
          <w:bCs/>
          <w:iCs/>
        </w:rPr>
        <w:tab/>
        <w:t>R</w:t>
      </w:r>
      <w:r w:rsidRPr="0060444D">
        <w:rPr>
          <w:bCs/>
          <w:iCs/>
          <w:vertAlign w:val="subscript"/>
        </w:rPr>
        <w:t>sce</w:t>
      </w:r>
      <w:r w:rsidRPr="0060444D">
        <w:rPr>
          <w:bCs/>
          <w:iCs/>
        </w:rPr>
        <w:t xml:space="preserve"> minimum (voir chap. 7.3)</w:t>
      </w:r>
    </w:p>
    <w:p w:rsidR="004342CE" w:rsidRPr="0060444D" w:rsidRDefault="004342CE" w:rsidP="003161FF">
      <w:pPr>
        <w:pStyle w:val="SingleTxtG"/>
        <w:tabs>
          <w:tab w:val="left" w:pos="1701"/>
          <w:tab w:val="left" w:leader="dot" w:pos="8505"/>
        </w:tabs>
        <w:ind w:left="1701" w:hanging="567"/>
        <w:rPr>
          <w:bCs/>
          <w:iCs/>
          <w:vertAlign w:val="superscript"/>
        </w:rPr>
      </w:pPr>
      <w:r w:rsidRPr="0060444D">
        <w:rPr>
          <w:bCs/>
          <w:iCs/>
        </w:rPr>
        <w:t>71.</w:t>
      </w:r>
      <w:r w:rsidRPr="0060444D">
        <w:rPr>
          <w:bCs/>
          <w:iCs/>
        </w:rPr>
        <w:tab/>
        <w:t>Faisceau de recharge livré avec le véhicule : oui/non</w:t>
      </w:r>
      <w:r w:rsidRPr="003161FF">
        <w:rPr>
          <w:bCs/>
          <w:iCs/>
          <w:sz w:val="18"/>
          <w:szCs w:val="18"/>
          <w:vertAlign w:val="superscript"/>
        </w:rPr>
        <w:t>1</w:t>
      </w:r>
    </w:p>
    <w:p w:rsidR="004342CE" w:rsidRPr="0060444D" w:rsidRDefault="004342CE" w:rsidP="003161FF">
      <w:pPr>
        <w:pStyle w:val="SingleTxtG"/>
        <w:tabs>
          <w:tab w:val="left" w:pos="1701"/>
          <w:tab w:val="left" w:leader="dot" w:pos="8505"/>
        </w:tabs>
        <w:ind w:left="1701" w:hanging="567"/>
        <w:rPr>
          <w:bCs/>
          <w:iCs/>
        </w:rPr>
      </w:pPr>
      <w:r w:rsidRPr="0060444D">
        <w:rPr>
          <w:bCs/>
          <w:iCs/>
        </w:rPr>
        <w:t>72.</w:t>
      </w:r>
      <w:r w:rsidRPr="0060444D">
        <w:rPr>
          <w:bCs/>
          <w:iCs/>
        </w:rPr>
        <w:tab/>
        <w:t>Si le</w:t>
      </w:r>
      <w:r w:rsidR="00365B73">
        <w:rPr>
          <w:bCs/>
          <w:iCs/>
        </w:rPr>
        <w:t xml:space="preserve"> </w:t>
      </w:r>
      <w:r w:rsidRPr="0060444D">
        <w:rPr>
          <w:bCs/>
          <w:iCs/>
        </w:rPr>
        <w:t>faisceau de recharge est livré avec le véhicule :</w:t>
      </w:r>
    </w:p>
    <w:p w:rsidR="004342CE" w:rsidRPr="0060444D" w:rsidRDefault="004342CE" w:rsidP="003161FF">
      <w:pPr>
        <w:pStyle w:val="SingleTxtG"/>
        <w:tabs>
          <w:tab w:val="left" w:pos="1701"/>
          <w:tab w:val="left" w:leader="dot" w:pos="8505"/>
        </w:tabs>
        <w:ind w:left="2268" w:hanging="567"/>
        <w:rPr>
          <w:bCs/>
          <w:iCs/>
        </w:rPr>
      </w:pPr>
      <w:r w:rsidRPr="0060444D">
        <w:rPr>
          <w:bCs/>
          <w:iCs/>
        </w:rPr>
        <w:t>Longueur (m) :</w:t>
      </w:r>
      <w:r w:rsidRPr="0060444D">
        <w:rPr>
          <w:bCs/>
          <w:iCs/>
        </w:rPr>
        <w:tab/>
      </w:r>
    </w:p>
    <w:p w:rsidR="004342CE" w:rsidRDefault="004342CE" w:rsidP="003161FF">
      <w:pPr>
        <w:pStyle w:val="SingleTxtG"/>
        <w:tabs>
          <w:tab w:val="left" w:pos="1701"/>
          <w:tab w:val="left" w:leader="dot" w:pos="8505"/>
        </w:tabs>
        <w:ind w:left="2268" w:hanging="567"/>
        <w:rPr>
          <w:bCs/>
          <w:iCs/>
        </w:rPr>
      </w:pPr>
      <w:r w:rsidRPr="0060444D">
        <w:rPr>
          <w:bCs/>
          <w:iCs/>
        </w:rPr>
        <w:t>Section (mm</w:t>
      </w:r>
      <w:r w:rsidRPr="0060444D">
        <w:rPr>
          <w:bCs/>
          <w:iCs/>
          <w:vertAlign w:val="superscript"/>
        </w:rPr>
        <w:t>2</w:t>
      </w:r>
      <w:r w:rsidRPr="0060444D">
        <w:rPr>
          <w:bCs/>
          <w:iCs/>
        </w:rPr>
        <w:t>) :</w:t>
      </w:r>
      <w:r w:rsidRPr="0060444D">
        <w:rPr>
          <w:bCs/>
          <w:iCs/>
        </w:rPr>
        <w:tab/>
      </w:r>
    </w:p>
    <w:p w:rsidR="003161FF" w:rsidRPr="0060444D" w:rsidRDefault="003161FF" w:rsidP="003161FF">
      <w:pPr>
        <w:pStyle w:val="SingleTxtG"/>
        <w:tabs>
          <w:tab w:val="left" w:pos="1701"/>
          <w:tab w:val="left" w:leader="dot" w:pos="8505"/>
        </w:tabs>
        <w:ind w:left="2268" w:hanging="567"/>
        <w:rPr>
          <w:bCs/>
          <w:iCs/>
        </w:rPr>
      </w:pPr>
    </w:p>
    <w:p w:rsidR="003161FF" w:rsidRDefault="003161FF" w:rsidP="004342CE">
      <w:pPr>
        <w:sectPr w:rsidR="003161FF" w:rsidSect="008240C8">
          <w:headerReference w:type="default" r:id="rId37"/>
          <w:footnotePr>
            <w:numRestart w:val="eachSect"/>
          </w:footnotePr>
          <w:endnotePr>
            <w:numFmt w:val="decimal"/>
          </w:endnotePr>
          <w:pgSz w:w="11906" w:h="16838" w:code="9"/>
          <w:pgMar w:top="1417" w:right="1134" w:bottom="1134" w:left="1134" w:header="850" w:footer="567" w:gutter="0"/>
          <w:cols w:space="708"/>
          <w:docGrid w:linePitch="360"/>
        </w:sectPr>
      </w:pPr>
    </w:p>
    <w:p w:rsidR="004342CE" w:rsidRPr="0060444D" w:rsidRDefault="004342CE" w:rsidP="003161FF">
      <w:pPr>
        <w:pStyle w:val="HChG"/>
      </w:pPr>
      <w:r w:rsidRPr="0060444D">
        <w:t>Annexe 2B</w:t>
      </w:r>
    </w:p>
    <w:p w:rsidR="004342CE" w:rsidRPr="0060444D" w:rsidRDefault="004342CE" w:rsidP="003161FF">
      <w:pPr>
        <w:pStyle w:val="HChG"/>
      </w:pPr>
      <w:r w:rsidRPr="0060444D">
        <w:tab/>
      </w:r>
      <w:r w:rsidRPr="0060444D">
        <w:tab/>
        <w:t xml:space="preserve">Fiche de renseignements relative à l’homologation </w:t>
      </w:r>
      <w:r w:rsidR="003161FF">
        <w:br/>
      </w:r>
      <w:r w:rsidRPr="0060444D">
        <w:t xml:space="preserve">de type d’un sous-ensemble électrique/électronique </w:t>
      </w:r>
      <w:r w:rsidR="003161FF">
        <w:br/>
      </w:r>
      <w:r w:rsidRPr="0060444D">
        <w:t>en ce qui concerne la compatibilité électromagnétique</w:t>
      </w:r>
    </w:p>
    <w:p w:rsidR="004342CE" w:rsidRPr="0060444D" w:rsidRDefault="004342CE" w:rsidP="003161FF">
      <w:pPr>
        <w:pStyle w:val="SingleTxtG"/>
        <w:ind w:firstLine="567"/>
      </w:pPr>
      <w:r w:rsidRPr="0060444D">
        <w:t>Les renseignements ci-après doivent, le cas échéant, être fournis en trois exemplaires, et être accompagnés d’une liste des éléments inclus. Les dessins éventuellement fournis doivent être à une échelle appropriée et suffisamment détaillés. S’ils sont fournis sur papier, ils doivent être au format A4 ou dans un dossier à ce format. Les dessins fournis sous forme électronique peuvent être à n’importe quel format courant. Les photographies éventuellement fournies doivent être suffisamment détaillées.</w:t>
      </w:r>
    </w:p>
    <w:p w:rsidR="004342CE" w:rsidRPr="0060444D" w:rsidRDefault="004342CE" w:rsidP="003161FF">
      <w:pPr>
        <w:pStyle w:val="SingleTxtG"/>
        <w:ind w:firstLine="567"/>
      </w:pPr>
      <w:r w:rsidRPr="0060444D">
        <w:t>Si les systèmes, les composants ou les entités techniques distinctes ont des fonctions à commande électronique, des renseignements concernant leurs performances doivent être fournis.</w:t>
      </w:r>
    </w:p>
    <w:p w:rsidR="004342CE" w:rsidRPr="0060444D" w:rsidRDefault="004342CE" w:rsidP="003161FF">
      <w:pPr>
        <w:pStyle w:val="SingleTxtG"/>
        <w:tabs>
          <w:tab w:val="left" w:pos="1701"/>
          <w:tab w:val="left" w:leader="dot" w:pos="8505"/>
        </w:tabs>
        <w:ind w:left="1701" w:hanging="567"/>
        <w:rPr>
          <w:bCs/>
        </w:rPr>
      </w:pPr>
      <w:r w:rsidRPr="0060444D">
        <w:rPr>
          <w:bCs/>
        </w:rPr>
        <w:t>1.</w:t>
      </w:r>
      <w:r w:rsidRPr="0060444D">
        <w:rPr>
          <w:bCs/>
        </w:rPr>
        <w:tab/>
        <w:t>Marque (raison sociale du constructeur) :</w:t>
      </w:r>
      <w:r w:rsidRPr="0060444D">
        <w:rPr>
          <w:bCs/>
        </w:rPr>
        <w:tab/>
      </w:r>
    </w:p>
    <w:p w:rsidR="004342CE" w:rsidRPr="0060444D" w:rsidRDefault="004342CE" w:rsidP="003161FF">
      <w:pPr>
        <w:pStyle w:val="SingleTxtG"/>
        <w:tabs>
          <w:tab w:val="left" w:pos="1701"/>
          <w:tab w:val="left" w:leader="dot" w:pos="8505"/>
        </w:tabs>
        <w:ind w:left="1701" w:hanging="567"/>
        <w:rPr>
          <w:bCs/>
        </w:rPr>
      </w:pPr>
      <w:r w:rsidRPr="0060444D">
        <w:rPr>
          <w:bCs/>
        </w:rPr>
        <w:t>2.</w:t>
      </w:r>
      <w:r w:rsidRPr="0060444D">
        <w:rPr>
          <w:bCs/>
        </w:rPr>
        <w:tab/>
        <w:t>Type :</w:t>
      </w:r>
      <w:r w:rsidRPr="0060444D">
        <w:rPr>
          <w:bCs/>
        </w:rPr>
        <w:tab/>
      </w:r>
    </w:p>
    <w:p w:rsidR="004342CE" w:rsidRPr="0060444D" w:rsidRDefault="004342CE" w:rsidP="003161FF">
      <w:pPr>
        <w:pStyle w:val="SingleTxtG"/>
        <w:tabs>
          <w:tab w:val="left" w:pos="1701"/>
          <w:tab w:val="left" w:leader="dot" w:pos="8505"/>
        </w:tabs>
        <w:ind w:left="1701" w:hanging="567"/>
        <w:rPr>
          <w:bCs/>
        </w:rPr>
      </w:pPr>
      <w:r w:rsidRPr="0060444D">
        <w:rPr>
          <w:bCs/>
        </w:rPr>
        <w:t>3.</w:t>
      </w:r>
      <w:r w:rsidRPr="0060444D">
        <w:rPr>
          <w:bCs/>
        </w:rPr>
        <w:tab/>
        <w:t>Moyens d’identification du type, s’il est indiqué sur le composant/l’entité technique distincte</w:t>
      </w:r>
      <w:r w:rsidRPr="0060444D">
        <w:rPr>
          <w:rStyle w:val="FootnoteReference"/>
        </w:rPr>
        <w:footnoteReference w:id="7"/>
      </w:r>
      <w:r w:rsidRPr="0060444D">
        <w:rPr>
          <w:bCs/>
        </w:rPr>
        <w:t> :</w:t>
      </w:r>
    </w:p>
    <w:p w:rsidR="004342CE" w:rsidRPr="0060444D" w:rsidRDefault="004342CE" w:rsidP="003161FF">
      <w:pPr>
        <w:pStyle w:val="SingleTxtG"/>
        <w:tabs>
          <w:tab w:val="left" w:pos="1701"/>
          <w:tab w:val="left" w:leader="dot" w:pos="8505"/>
        </w:tabs>
        <w:ind w:left="1701" w:hanging="567"/>
        <w:rPr>
          <w:bCs/>
        </w:rPr>
      </w:pPr>
      <w:r w:rsidRPr="0060444D">
        <w:rPr>
          <w:bCs/>
        </w:rPr>
        <w:t>3.1</w:t>
      </w:r>
      <w:r w:rsidRPr="0060444D">
        <w:rPr>
          <w:bCs/>
        </w:rPr>
        <w:tab/>
        <w:t>Emplacement de ce marquage :</w:t>
      </w:r>
      <w:r w:rsidRPr="0060444D">
        <w:rPr>
          <w:bCs/>
        </w:rPr>
        <w:tab/>
      </w:r>
    </w:p>
    <w:p w:rsidR="004342CE" w:rsidRPr="0060444D" w:rsidRDefault="004342CE" w:rsidP="003161FF">
      <w:pPr>
        <w:pStyle w:val="SingleTxtG"/>
        <w:tabs>
          <w:tab w:val="left" w:pos="1701"/>
          <w:tab w:val="left" w:leader="dot" w:pos="8505"/>
        </w:tabs>
        <w:ind w:left="1701" w:hanging="567"/>
        <w:rPr>
          <w:bCs/>
        </w:rPr>
      </w:pPr>
      <w:r w:rsidRPr="0060444D">
        <w:rPr>
          <w:bCs/>
        </w:rPr>
        <w:t>4.</w:t>
      </w:r>
      <w:r w:rsidRPr="0060444D">
        <w:rPr>
          <w:bCs/>
        </w:rPr>
        <w:tab/>
        <w:t>Nom et adresse du constructeur :</w:t>
      </w:r>
      <w:r w:rsidRPr="0060444D">
        <w:rPr>
          <w:bCs/>
        </w:rPr>
        <w:tab/>
      </w:r>
    </w:p>
    <w:p w:rsidR="004342CE" w:rsidRDefault="004342CE" w:rsidP="00967872">
      <w:pPr>
        <w:pStyle w:val="SingleTxtG"/>
        <w:tabs>
          <w:tab w:val="left" w:pos="1701"/>
          <w:tab w:val="left" w:leader="dot" w:pos="8505"/>
        </w:tabs>
        <w:ind w:left="2268" w:hanging="567"/>
        <w:rPr>
          <w:bCs/>
        </w:rPr>
      </w:pPr>
      <w:r w:rsidRPr="0060444D">
        <w:rPr>
          <w:bCs/>
        </w:rPr>
        <w:t>Nom et adresse du représentant agréé éventuel :</w:t>
      </w:r>
      <w:r w:rsidRPr="0060444D">
        <w:rPr>
          <w:bCs/>
        </w:rPr>
        <w:tab/>
      </w:r>
    </w:p>
    <w:p w:rsidR="00967872" w:rsidRPr="0060444D" w:rsidRDefault="00967872" w:rsidP="00967872">
      <w:pPr>
        <w:pStyle w:val="SingleTxtG"/>
        <w:tabs>
          <w:tab w:val="left" w:pos="1701"/>
          <w:tab w:val="left" w:leader="dot" w:pos="8505"/>
        </w:tabs>
        <w:ind w:left="1701"/>
        <w:rPr>
          <w:bCs/>
        </w:rPr>
      </w:pPr>
      <w:r>
        <w:rPr>
          <w:bCs/>
        </w:rPr>
        <w:tab/>
      </w:r>
      <w:r>
        <w:rPr>
          <w:bCs/>
        </w:rPr>
        <w:tab/>
      </w:r>
    </w:p>
    <w:p w:rsidR="004342CE" w:rsidRPr="0060444D" w:rsidRDefault="004342CE" w:rsidP="003161FF">
      <w:pPr>
        <w:pStyle w:val="SingleTxtG"/>
        <w:tabs>
          <w:tab w:val="left" w:pos="1701"/>
          <w:tab w:val="left" w:leader="dot" w:pos="8505"/>
        </w:tabs>
        <w:ind w:left="1701" w:hanging="567"/>
        <w:rPr>
          <w:bCs/>
        </w:rPr>
      </w:pPr>
      <w:r w:rsidRPr="0060444D">
        <w:rPr>
          <w:bCs/>
        </w:rPr>
        <w:t>5.</w:t>
      </w:r>
      <w:r w:rsidRPr="0060444D">
        <w:rPr>
          <w:bCs/>
        </w:rPr>
        <w:tab/>
        <w:t>Dans le cas de composants et d’entités techniques distinctes, emplacement et méthode d’apposition de la marque d’homologation :</w:t>
      </w:r>
      <w:r w:rsidRPr="0060444D">
        <w:rPr>
          <w:bCs/>
        </w:rPr>
        <w:tab/>
      </w:r>
    </w:p>
    <w:p w:rsidR="004342CE" w:rsidRPr="0060444D" w:rsidRDefault="004342CE" w:rsidP="003161FF">
      <w:pPr>
        <w:pStyle w:val="SingleTxtG"/>
        <w:tabs>
          <w:tab w:val="left" w:pos="1701"/>
          <w:tab w:val="left" w:leader="dot" w:pos="8505"/>
        </w:tabs>
        <w:ind w:left="1701" w:hanging="567"/>
        <w:rPr>
          <w:bCs/>
        </w:rPr>
      </w:pPr>
      <w:r w:rsidRPr="0060444D">
        <w:rPr>
          <w:bCs/>
        </w:rPr>
        <w:t>6.</w:t>
      </w:r>
      <w:r w:rsidRPr="0060444D">
        <w:rPr>
          <w:bCs/>
        </w:rPr>
        <w:tab/>
        <w:t>Adresse de l’atelier/des ateliers de montage :</w:t>
      </w:r>
      <w:r w:rsidRPr="0060444D">
        <w:rPr>
          <w:bCs/>
        </w:rPr>
        <w:tab/>
      </w:r>
    </w:p>
    <w:p w:rsidR="004342CE" w:rsidRPr="0060444D" w:rsidRDefault="004342CE" w:rsidP="003161FF">
      <w:pPr>
        <w:pStyle w:val="SingleTxtG"/>
        <w:tabs>
          <w:tab w:val="left" w:pos="1701"/>
          <w:tab w:val="left" w:leader="dot" w:pos="8505"/>
        </w:tabs>
        <w:ind w:left="1701" w:hanging="567"/>
        <w:rPr>
          <w:bCs/>
        </w:rPr>
      </w:pPr>
      <w:r w:rsidRPr="0060444D">
        <w:rPr>
          <w:bCs/>
        </w:rPr>
        <w:t>7.</w:t>
      </w:r>
      <w:r w:rsidRPr="0060444D">
        <w:rPr>
          <w:bCs/>
        </w:rPr>
        <w:tab/>
        <w:t>Ce SEEE sera homologué en tant que composant/entité technique distincte</w:t>
      </w:r>
      <w:r w:rsidRPr="0060444D">
        <w:rPr>
          <w:rStyle w:val="FootnoteReference"/>
        </w:rPr>
        <w:footnoteReference w:id="8"/>
      </w:r>
    </w:p>
    <w:p w:rsidR="004342CE" w:rsidRPr="0060444D" w:rsidRDefault="004342CE" w:rsidP="003161FF">
      <w:pPr>
        <w:pStyle w:val="SingleTxtG"/>
        <w:tabs>
          <w:tab w:val="left" w:pos="1701"/>
          <w:tab w:val="left" w:leader="dot" w:pos="8505"/>
        </w:tabs>
        <w:ind w:left="1701" w:hanging="567"/>
        <w:rPr>
          <w:bCs/>
        </w:rPr>
      </w:pPr>
      <w:r w:rsidRPr="0060444D">
        <w:rPr>
          <w:bCs/>
        </w:rPr>
        <w:t>8.</w:t>
      </w:r>
      <w:r w:rsidRPr="0060444D">
        <w:rPr>
          <w:bCs/>
        </w:rPr>
        <w:tab/>
        <w:t>Éventuelles restrictions d’utilisation et conditions d’installation :</w:t>
      </w:r>
      <w:r w:rsidRPr="0060444D">
        <w:rPr>
          <w:bCs/>
        </w:rPr>
        <w:tab/>
      </w:r>
    </w:p>
    <w:p w:rsidR="004342CE" w:rsidRPr="00C43A49" w:rsidRDefault="004342CE" w:rsidP="00967872">
      <w:pPr>
        <w:pStyle w:val="SingleTxtGR"/>
        <w:tabs>
          <w:tab w:val="clear" w:pos="2268"/>
          <w:tab w:val="clear" w:pos="2835"/>
          <w:tab w:val="clear" w:pos="3402"/>
          <w:tab w:val="clear" w:pos="3969"/>
          <w:tab w:val="left" w:leader="dot" w:pos="5245"/>
        </w:tabs>
        <w:suppressAutoHyphens/>
        <w:ind w:left="1701" w:hanging="567"/>
        <w:rPr>
          <w:bCs/>
          <w:lang w:val="fr-CH"/>
        </w:rPr>
      </w:pPr>
      <w:r w:rsidRPr="00C43A49">
        <w:rPr>
          <w:bCs/>
          <w:lang w:val="fr-CH"/>
        </w:rPr>
        <w:t>9.</w:t>
      </w:r>
      <w:r w:rsidRPr="00C43A49">
        <w:rPr>
          <w:bCs/>
          <w:lang w:val="fr-CH"/>
        </w:rPr>
        <w:tab/>
      </w:r>
      <w:r w:rsidRPr="00C43A49">
        <w:rPr>
          <w:bCs/>
          <w:spacing w:val="0"/>
          <w:w w:val="100"/>
          <w:lang w:val="fr-CH"/>
        </w:rPr>
        <w:t>Tension nominale du système électrique :</w:t>
      </w:r>
      <w:r w:rsidRPr="00C43A49">
        <w:rPr>
          <w:bCs/>
          <w:spacing w:val="0"/>
          <w:w w:val="100"/>
          <w:lang w:val="fr-CH"/>
        </w:rPr>
        <w:tab/>
        <w:t>V, mise à la masse</w:t>
      </w:r>
      <w:r w:rsidR="00967872" w:rsidRPr="00C43A49">
        <w:rPr>
          <w:bCs/>
          <w:spacing w:val="0"/>
          <w:w w:val="100"/>
          <w:lang w:val="fr-CH"/>
        </w:rPr>
        <w:t xml:space="preserve"> </w:t>
      </w:r>
      <w:r w:rsidRPr="00C43A49">
        <w:rPr>
          <w:bCs/>
          <w:spacing w:val="0"/>
          <w:w w:val="100"/>
          <w:lang w:val="fr-CH"/>
        </w:rPr>
        <w:t>positive/négative</w:t>
      </w:r>
      <w:r w:rsidRPr="00C43A49">
        <w:rPr>
          <w:bCs/>
          <w:spacing w:val="0"/>
          <w:w w:val="100"/>
          <w:sz w:val="18"/>
          <w:szCs w:val="18"/>
          <w:vertAlign w:val="superscript"/>
          <w:lang w:val="fr-CH"/>
        </w:rPr>
        <w:t>2</w:t>
      </w:r>
    </w:p>
    <w:p w:rsidR="004342CE" w:rsidRPr="0060444D" w:rsidRDefault="004342CE" w:rsidP="00967872">
      <w:pPr>
        <w:pStyle w:val="SingleTxtG"/>
        <w:ind w:left="2548" w:hanging="1361"/>
      </w:pPr>
      <w:r w:rsidRPr="0060444D">
        <w:t>Appendice 1 :</w:t>
      </w:r>
      <w:r w:rsidRPr="0060444D">
        <w:tab/>
        <w:t>Description du SEEE choisi pour représenter le type (schéma fonctionnel électronique et liste des principaux éléments constituant le SEEE, notamment marque et type de microprocesseur, quartz, etc.).</w:t>
      </w:r>
    </w:p>
    <w:p w:rsidR="004342CE" w:rsidRPr="0060444D" w:rsidRDefault="004342CE" w:rsidP="00967872">
      <w:pPr>
        <w:pStyle w:val="SingleTxtG"/>
        <w:ind w:left="2548" w:hanging="1361"/>
      </w:pPr>
      <w:r w:rsidRPr="0060444D">
        <w:t>Appendice 2 :</w:t>
      </w:r>
      <w:r w:rsidRPr="0060444D">
        <w:tab/>
        <w:t>Rapport(s) d’essais pertinent(s) fourni(s) par le fabricant et émanant d’un laboratoire d’essai accrédité au titre de la norme ISO 17025 et reconnu par l’autorité d’homologation de type aux fins de l’établissement du certificat d’homologation de type.</w:t>
      </w:r>
    </w:p>
    <w:p w:rsidR="004342CE" w:rsidRPr="0060444D" w:rsidRDefault="004342CE" w:rsidP="00967872">
      <w:pPr>
        <w:pStyle w:val="SingleTxtG"/>
        <w:tabs>
          <w:tab w:val="left" w:pos="1701"/>
          <w:tab w:val="left" w:leader="dot" w:pos="8505"/>
        </w:tabs>
        <w:ind w:left="3119" w:hanging="567"/>
      </w:pPr>
      <w:r w:rsidRPr="0060444D">
        <w:t>Applicable uniquement aux systèmes de charge :</w:t>
      </w:r>
      <w:r w:rsidRPr="0060444D">
        <w:rPr>
          <w:bCs/>
        </w:rPr>
        <w:tab/>
      </w:r>
    </w:p>
    <w:p w:rsidR="004342CE" w:rsidRPr="0060444D" w:rsidRDefault="004342CE" w:rsidP="003161FF">
      <w:pPr>
        <w:pStyle w:val="SingleTxtG"/>
        <w:tabs>
          <w:tab w:val="left" w:pos="1701"/>
          <w:tab w:val="left" w:leader="dot" w:pos="8505"/>
        </w:tabs>
        <w:ind w:left="1701" w:hanging="567"/>
        <w:rPr>
          <w:bCs/>
        </w:rPr>
      </w:pPr>
      <w:r w:rsidRPr="0060444D">
        <w:t>10.</w:t>
      </w:r>
      <w:r w:rsidRPr="0060444D">
        <w:tab/>
        <w:t>Chargeur : embarqué/externe</w:t>
      </w:r>
      <w:r w:rsidRPr="00967872">
        <w:rPr>
          <w:sz w:val="18"/>
          <w:szCs w:val="18"/>
          <w:vertAlign w:val="superscript"/>
        </w:rPr>
        <w:t>2</w:t>
      </w:r>
      <w:r w:rsidRPr="0060444D">
        <w:rPr>
          <w:bCs/>
        </w:rPr>
        <w:tab/>
      </w:r>
    </w:p>
    <w:p w:rsidR="004342CE" w:rsidRPr="0060444D" w:rsidRDefault="004342CE" w:rsidP="003161FF">
      <w:pPr>
        <w:pStyle w:val="SingleTxtG"/>
        <w:tabs>
          <w:tab w:val="left" w:pos="1701"/>
          <w:tab w:val="left" w:leader="dot" w:pos="8505"/>
        </w:tabs>
        <w:ind w:left="1701" w:hanging="567"/>
        <w:rPr>
          <w:bCs/>
        </w:rPr>
      </w:pPr>
      <w:r w:rsidRPr="0060444D">
        <w:t>11.</w:t>
      </w:r>
      <w:r w:rsidRPr="0060444D">
        <w:tab/>
        <w:t>Courant de charge : courant continu/courant alternatif (nombre de phases/</w:t>
      </w:r>
      <w:r w:rsidR="00967872">
        <w:t xml:space="preserve"> </w:t>
      </w:r>
      <w:r w:rsidRPr="0060444D">
        <w:t>fréquence)</w:t>
      </w:r>
      <w:r w:rsidRPr="00967872">
        <w:rPr>
          <w:sz w:val="18"/>
          <w:szCs w:val="18"/>
          <w:vertAlign w:val="superscript"/>
        </w:rPr>
        <w:t>2</w:t>
      </w:r>
      <w:r w:rsidRPr="0060444D">
        <w:rPr>
          <w:bCs/>
        </w:rPr>
        <w:tab/>
      </w:r>
    </w:p>
    <w:p w:rsidR="004342CE" w:rsidRPr="0060444D" w:rsidRDefault="004342CE" w:rsidP="003161FF">
      <w:pPr>
        <w:pStyle w:val="SingleTxtG"/>
        <w:tabs>
          <w:tab w:val="left" w:pos="1701"/>
          <w:tab w:val="left" w:leader="dot" w:pos="8505"/>
        </w:tabs>
        <w:ind w:left="1701" w:hanging="567"/>
      </w:pPr>
      <w:r w:rsidRPr="0060444D">
        <w:t>12.</w:t>
      </w:r>
      <w:r w:rsidRPr="0060444D">
        <w:tab/>
        <w:t>Courant nominal maximal (pour chaque mode au besoin)</w:t>
      </w:r>
      <w:r w:rsidRPr="0060444D">
        <w:rPr>
          <w:bCs/>
        </w:rPr>
        <w:tab/>
      </w:r>
    </w:p>
    <w:p w:rsidR="004342CE" w:rsidRPr="0060444D" w:rsidRDefault="004342CE" w:rsidP="003161FF">
      <w:pPr>
        <w:pStyle w:val="SingleTxtG"/>
        <w:tabs>
          <w:tab w:val="left" w:pos="1701"/>
          <w:tab w:val="left" w:leader="dot" w:pos="8505"/>
        </w:tabs>
        <w:ind w:left="1701" w:hanging="567"/>
      </w:pPr>
      <w:r w:rsidRPr="0060444D">
        <w:t>13.</w:t>
      </w:r>
      <w:r w:rsidRPr="0060444D">
        <w:tab/>
        <w:t>Tension de charge nominale</w:t>
      </w:r>
      <w:r w:rsidRPr="0060444D">
        <w:rPr>
          <w:bCs/>
        </w:rPr>
        <w:tab/>
      </w:r>
    </w:p>
    <w:p w:rsidR="004342CE" w:rsidRPr="0060444D" w:rsidRDefault="004342CE" w:rsidP="003161FF">
      <w:pPr>
        <w:pStyle w:val="SingleTxtG"/>
        <w:tabs>
          <w:tab w:val="left" w:pos="1701"/>
          <w:tab w:val="left" w:leader="dot" w:pos="8505"/>
        </w:tabs>
        <w:ind w:left="1701" w:hanging="567"/>
        <w:rPr>
          <w:bCs/>
        </w:rPr>
      </w:pPr>
      <w:r w:rsidRPr="0060444D">
        <w:t>14.</w:t>
      </w:r>
      <w:r w:rsidRPr="0060444D">
        <w:tab/>
        <w:t>Fonctions de base de l’interface SEEE : exemple : L1/L2/L3/N/PE/pilote de commande</w:t>
      </w:r>
      <w:r w:rsidRPr="0060444D">
        <w:rPr>
          <w:bCs/>
        </w:rPr>
        <w:tab/>
      </w:r>
    </w:p>
    <w:p w:rsidR="004342CE" w:rsidRDefault="004342CE" w:rsidP="003161FF">
      <w:pPr>
        <w:pStyle w:val="SingleTxtG"/>
        <w:tabs>
          <w:tab w:val="left" w:pos="1701"/>
          <w:tab w:val="left" w:leader="dot" w:pos="8505"/>
        </w:tabs>
        <w:ind w:left="1701" w:hanging="567"/>
        <w:rPr>
          <w:bCs/>
        </w:rPr>
      </w:pPr>
      <w:r w:rsidRPr="0060444D">
        <w:rPr>
          <w:bCs/>
        </w:rPr>
        <w:t>15.</w:t>
      </w:r>
      <w:r w:rsidRPr="0060444D">
        <w:rPr>
          <w:bCs/>
        </w:rPr>
        <w:tab/>
        <w:t>R</w:t>
      </w:r>
      <w:r w:rsidRPr="0060444D">
        <w:rPr>
          <w:bCs/>
          <w:vertAlign w:val="subscript"/>
        </w:rPr>
        <w:t>sce</w:t>
      </w:r>
      <w:r w:rsidRPr="0060444D">
        <w:rPr>
          <w:bCs/>
        </w:rPr>
        <w:t xml:space="preserve"> minimum (voir chap. 7.11 du présent Règlement)</w:t>
      </w:r>
      <w:r w:rsidRPr="0060444D">
        <w:rPr>
          <w:bCs/>
        </w:rPr>
        <w:tab/>
      </w:r>
    </w:p>
    <w:p w:rsidR="00825CEF" w:rsidRPr="0060444D" w:rsidRDefault="00825CEF" w:rsidP="003161FF">
      <w:pPr>
        <w:pStyle w:val="SingleTxtG"/>
        <w:tabs>
          <w:tab w:val="left" w:pos="1701"/>
          <w:tab w:val="left" w:leader="dot" w:pos="8505"/>
        </w:tabs>
        <w:ind w:left="1701" w:hanging="567"/>
        <w:rPr>
          <w:bCs/>
        </w:rPr>
      </w:pPr>
    </w:p>
    <w:p w:rsidR="00967872" w:rsidRDefault="00967872" w:rsidP="004342CE">
      <w:pPr>
        <w:sectPr w:rsidR="00967872" w:rsidSect="008240C8">
          <w:footnotePr>
            <w:numRestart w:val="eachSect"/>
          </w:footnotePr>
          <w:endnotePr>
            <w:numFmt w:val="decimal"/>
          </w:endnotePr>
          <w:pgSz w:w="11906" w:h="16838" w:code="9"/>
          <w:pgMar w:top="1417" w:right="1134" w:bottom="1134" w:left="1134" w:header="850" w:footer="567" w:gutter="0"/>
          <w:cols w:space="708"/>
          <w:docGrid w:linePitch="360"/>
        </w:sectPr>
      </w:pPr>
    </w:p>
    <w:p w:rsidR="004342CE" w:rsidRPr="0060444D" w:rsidRDefault="004342CE" w:rsidP="00967872">
      <w:pPr>
        <w:pStyle w:val="HChG"/>
      </w:pPr>
      <w:r w:rsidRPr="0060444D">
        <w:t>Annexe 3A</w:t>
      </w:r>
    </w:p>
    <w:p w:rsidR="004342CE" w:rsidRPr="0060444D" w:rsidRDefault="004342CE" w:rsidP="00967872">
      <w:pPr>
        <w:pStyle w:val="HChG"/>
      </w:pPr>
      <w:r w:rsidRPr="0060444D">
        <w:tab/>
      </w:r>
      <w:r w:rsidRPr="0060444D">
        <w:tab/>
        <w:t>Communication</w:t>
      </w:r>
    </w:p>
    <w:p w:rsidR="004342CE" w:rsidRDefault="00967872" w:rsidP="00967872">
      <w:pPr>
        <w:pStyle w:val="SingleTxtG"/>
      </w:pPr>
      <w:r>
        <w:t>(</w:t>
      </w:r>
      <w:r w:rsidR="00685B05" w:rsidRPr="0060444D">
        <w:t>Format</w:t>
      </w:r>
      <w:r w:rsidR="004342CE" w:rsidRPr="0060444D">
        <w:t xml:space="preserve"> maximal : A4 (210 × 297 mm)</w:t>
      </w:r>
      <w:r>
        <w:t>)</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3402"/>
        <w:gridCol w:w="3969"/>
      </w:tblGrid>
      <w:tr w:rsidR="00967872" w:rsidRPr="00D96394" w:rsidTr="00D44C67">
        <w:tc>
          <w:tcPr>
            <w:tcW w:w="3402" w:type="dxa"/>
          </w:tcPr>
          <w:bookmarkStart w:id="11" w:name="_MON_1420453160"/>
          <w:bookmarkEnd w:id="11"/>
          <w:bookmarkStart w:id="12" w:name="_MON_1420453756"/>
          <w:bookmarkEnd w:id="12"/>
          <w:p w:rsidR="00967872" w:rsidRPr="00D96394" w:rsidRDefault="00967872" w:rsidP="00D44C67">
            <w:pPr>
              <w:pStyle w:val="SingleTxtG"/>
              <w:spacing w:after="0"/>
              <w:ind w:left="0"/>
            </w:pPr>
            <w:r w:rsidRPr="00D96394">
              <w:object w:dxaOrig="1684" w:dyaOrig="1675">
                <v:shape id="_x0000_i1027" type="#_x0000_t75" style="width:84pt;height:84pt" o:ole="">
                  <v:imagedata r:id="rId38" o:title=""/>
                </v:shape>
                <o:OLEObject Type="Embed" ProgID="Word.Picture.8" ShapeID="_x0000_i1027" DrawAspect="Content" ObjectID="_1613569620" r:id="rId39"/>
              </w:object>
            </w:r>
            <w:r w:rsidRPr="00967872">
              <w:rPr>
                <w:rStyle w:val="FootnoteReference"/>
                <w:color w:val="FFFFFF" w:themeColor="background1"/>
              </w:rPr>
              <w:footnoteReference w:id="9"/>
            </w:r>
          </w:p>
        </w:tc>
        <w:tc>
          <w:tcPr>
            <w:tcW w:w="3969" w:type="dxa"/>
          </w:tcPr>
          <w:p w:rsidR="00967872" w:rsidRPr="00D96394" w:rsidRDefault="00967872" w:rsidP="00D44C67">
            <w:pPr>
              <w:ind w:left="1701" w:hanging="1701"/>
            </w:pPr>
            <w:r w:rsidRPr="00D96394">
              <w:t>Émanant de</w:t>
            </w:r>
            <w:r>
              <w:t> </w:t>
            </w:r>
            <w:r w:rsidRPr="00D96394">
              <w:t>:</w:t>
            </w:r>
            <w:r w:rsidRPr="00D96394">
              <w:tab/>
              <w:t>Nom de l’administration</w:t>
            </w:r>
            <w:r>
              <w:t> </w:t>
            </w:r>
            <w:r w:rsidRPr="00D96394">
              <w:t>:</w:t>
            </w:r>
          </w:p>
          <w:p w:rsidR="00967872" w:rsidRPr="00D96394" w:rsidRDefault="00967872" w:rsidP="00D44C67">
            <w:pPr>
              <w:pStyle w:val="SingleTxtG"/>
              <w:tabs>
                <w:tab w:val="right" w:leader="dot" w:pos="3686"/>
              </w:tabs>
              <w:spacing w:after="0"/>
              <w:ind w:left="1701" w:right="0"/>
            </w:pPr>
            <w:r w:rsidRPr="00D96394">
              <w:tab/>
            </w:r>
          </w:p>
          <w:p w:rsidR="00967872" w:rsidRPr="00D96394" w:rsidRDefault="00967872" w:rsidP="00D44C67">
            <w:pPr>
              <w:pStyle w:val="SingleTxtG"/>
              <w:tabs>
                <w:tab w:val="right" w:leader="dot" w:pos="3686"/>
              </w:tabs>
              <w:spacing w:after="0"/>
              <w:ind w:left="1701" w:right="0"/>
            </w:pPr>
            <w:r w:rsidRPr="00D96394">
              <w:tab/>
            </w:r>
          </w:p>
          <w:p w:rsidR="00967872" w:rsidRPr="00D96394" w:rsidRDefault="00967872" w:rsidP="00D44C67">
            <w:pPr>
              <w:pStyle w:val="SingleTxtG"/>
              <w:tabs>
                <w:tab w:val="right" w:leader="dot" w:pos="3686"/>
              </w:tabs>
              <w:spacing w:after="0"/>
              <w:ind w:left="1701" w:right="0"/>
            </w:pPr>
            <w:r w:rsidRPr="00D96394">
              <w:tab/>
            </w:r>
          </w:p>
        </w:tc>
      </w:tr>
    </w:tbl>
    <w:p w:rsidR="00967872" w:rsidRDefault="00967872" w:rsidP="00967872">
      <w:pPr>
        <w:pStyle w:val="SingleTxtG"/>
        <w:kinsoku/>
        <w:overflowPunct/>
        <w:autoSpaceDE/>
        <w:autoSpaceDN/>
        <w:adjustRightInd/>
        <w:snapToGrid/>
        <w:spacing w:before="120"/>
        <w:ind w:left="2552" w:hanging="1418"/>
        <w:jc w:val="left"/>
      </w:pPr>
      <w:r w:rsidRPr="00D96394">
        <w:t>concernant</w:t>
      </w:r>
      <w:r w:rsidRPr="00D96394">
        <w:rPr>
          <w:rStyle w:val="FootnoteReference"/>
        </w:rPr>
        <w:footnoteReference w:id="10"/>
      </w:r>
      <w:r>
        <w:t> </w:t>
      </w:r>
      <w:r w:rsidRPr="00D96394">
        <w:t>:</w:t>
      </w:r>
      <w:r w:rsidRPr="00D96394">
        <w:tab/>
        <w:t>Délivrance d’une homologation</w:t>
      </w:r>
      <w:r w:rsidRPr="00D96394">
        <w:br/>
        <w:t>Extension d’homologation</w:t>
      </w:r>
      <w:r w:rsidRPr="00D96394">
        <w:br/>
        <w:t>Refus d’homologation</w:t>
      </w:r>
      <w:r w:rsidRPr="00D96394">
        <w:br/>
        <w:t>Retrait d’homologation</w:t>
      </w:r>
      <w:r w:rsidRPr="00D96394">
        <w:br/>
        <w:t>Arrêt définitif de la production</w:t>
      </w:r>
    </w:p>
    <w:p w:rsidR="004342CE" w:rsidRPr="0060444D" w:rsidRDefault="004342CE" w:rsidP="00967872">
      <w:pPr>
        <w:pStyle w:val="SingleTxtG"/>
        <w:kinsoku/>
        <w:overflowPunct/>
        <w:autoSpaceDE/>
        <w:autoSpaceDN/>
        <w:adjustRightInd/>
        <w:snapToGrid/>
        <w:ind w:left="1701" w:hanging="567"/>
      </w:pPr>
      <w:r w:rsidRPr="0060444D">
        <w:t>d’un type de véhicule/composant/entité technique</w:t>
      </w:r>
      <w:r w:rsidRPr="00967872">
        <w:rPr>
          <w:sz w:val="18"/>
          <w:szCs w:val="18"/>
          <w:vertAlign w:val="superscript"/>
        </w:rPr>
        <w:t>2</w:t>
      </w:r>
      <w:r w:rsidRPr="0060444D">
        <w:t xml:space="preserve"> en ce qui concerne le Règlement n</w:t>
      </w:r>
      <w:r w:rsidRPr="0060444D">
        <w:rPr>
          <w:vertAlign w:val="superscript"/>
        </w:rPr>
        <w:t>o</w:t>
      </w:r>
      <w:r w:rsidRPr="0060444D">
        <w:t> 10.</w:t>
      </w:r>
    </w:p>
    <w:p w:rsidR="003B17FA" w:rsidRDefault="00967872" w:rsidP="00967872">
      <w:pPr>
        <w:pStyle w:val="SingleTxtG"/>
        <w:tabs>
          <w:tab w:val="right" w:leader="dot" w:pos="4253"/>
          <w:tab w:val="left" w:pos="4536"/>
          <w:tab w:val="right" w:leader="dot" w:pos="8505"/>
        </w:tabs>
        <w:kinsoku/>
        <w:overflowPunct/>
        <w:autoSpaceDE/>
        <w:autoSpaceDN/>
        <w:adjustRightInd/>
        <w:snapToGrid/>
        <w:jc w:val="left"/>
      </w:pPr>
      <w:r w:rsidRPr="00D96394">
        <w:t>N</w:t>
      </w:r>
      <w:r w:rsidRPr="00D96394">
        <w:rPr>
          <w:vertAlign w:val="superscript"/>
        </w:rPr>
        <w:t>o</w:t>
      </w:r>
      <w:r w:rsidRPr="00D96394">
        <w:t xml:space="preserve"> d’homologation</w:t>
      </w:r>
      <w:r w:rsidRPr="00D96394">
        <w:tab/>
      </w:r>
      <w:r w:rsidRPr="00D96394">
        <w:tab/>
        <w:t>N</w:t>
      </w:r>
      <w:r w:rsidRPr="00D96394">
        <w:rPr>
          <w:vertAlign w:val="superscript"/>
        </w:rPr>
        <w:t>o</w:t>
      </w:r>
      <w:r w:rsidRPr="00D96394">
        <w:t xml:space="preserve"> d’extension</w:t>
      </w:r>
      <w:r w:rsidRPr="00D96394">
        <w:tab/>
      </w:r>
    </w:p>
    <w:p w:rsidR="004342CE" w:rsidRPr="0060444D" w:rsidRDefault="004342CE" w:rsidP="003B17FA">
      <w:pPr>
        <w:pStyle w:val="SingleTxtG"/>
        <w:tabs>
          <w:tab w:val="right" w:leader="dot" w:pos="8505"/>
        </w:tabs>
        <w:kinsoku/>
        <w:overflowPunct/>
        <w:autoSpaceDE/>
        <w:autoSpaceDN/>
        <w:adjustRightInd/>
        <w:snapToGrid/>
        <w:ind w:left="1701" w:hanging="567"/>
      </w:pPr>
      <w:r w:rsidRPr="0060444D">
        <w:t>1.</w:t>
      </w:r>
      <w:r w:rsidRPr="0060444D">
        <w:tab/>
        <w:t>Fabricant (marque commerciale du constructeur) :</w:t>
      </w:r>
      <w:r w:rsidRPr="0060444D">
        <w:tab/>
      </w:r>
    </w:p>
    <w:p w:rsidR="004342CE" w:rsidRPr="0060444D" w:rsidRDefault="004342CE" w:rsidP="003B17FA">
      <w:pPr>
        <w:pStyle w:val="SingleTxtG"/>
        <w:tabs>
          <w:tab w:val="right" w:leader="dot" w:pos="8505"/>
        </w:tabs>
        <w:kinsoku/>
        <w:overflowPunct/>
        <w:autoSpaceDE/>
        <w:autoSpaceDN/>
        <w:adjustRightInd/>
        <w:snapToGrid/>
        <w:ind w:left="1701" w:hanging="567"/>
      </w:pPr>
      <w:r w:rsidRPr="0060444D">
        <w:t>2.</w:t>
      </w:r>
      <w:r w:rsidRPr="0060444D">
        <w:tab/>
        <w:t>Type :</w:t>
      </w:r>
      <w:r w:rsidRPr="0060444D">
        <w:tab/>
      </w:r>
    </w:p>
    <w:p w:rsidR="004342CE" w:rsidRPr="0060444D" w:rsidRDefault="004342CE" w:rsidP="003B17FA">
      <w:pPr>
        <w:pStyle w:val="SingleTxtG"/>
        <w:tabs>
          <w:tab w:val="right" w:leader="dot" w:pos="8505"/>
        </w:tabs>
        <w:kinsoku/>
        <w:overflowPunct/>
        <w:autoSpaceDE/>
        <w:autoSpaceDN/>
        <w:adjustRightInd/>
        <w:snapToGrid/>
        <w:ind w:left="1701" w:hanging="567"/>
      </w:pPr>
      <w:r w:rsidRPr="0060444D">
        <w:t>3.</w:t>
      </w:r>
      <w:r w:rsidRPr="0060444D">
        <w:tab/>
        <w:t>Moyens d’identification du type, s’ils sont marqués sur le véhicule/composant/entité technique</w:t>
      </w:r>
      <w:r w:rsidRPr="003B17FA">
        <w:rPr>
          <w:sz w:val="18"/>
          <w:szCs w:val="18"/>
          <w:vertAlign w:val="superscript"/>
        </w:rPr>
        <w:t>2</w:t>
      </w:r>
      <w:r w:rsidRPr="0060444D">
        <w:tab/>
      </w:r>
    </w:p>
    <w:p w:rsidR="004342CE" w:rsidRPr="0060444D" w:rsidRDefault="004342CE" w:rsidP="003B17FA">
      <w:pPr>
        <w:pStyle w:val="SingleTxtG"/>
        <w:tabs>
          <w:tab w:val="right" w:leader="dot" w:pos="8505"/>
        </w:tabs>
        <w:kinsoku/>
        <w:overflowPunct/>
        <w:autoSpaceDE/>
        <w:autoSpaceDN/>
        <w:adjustRightInd/>
        <w:snapToGrid/>
        <w:ind w:left="1701" w:hanging="567"/>
      </w:pPr>
      <w:r w:rsidRPr="0060444D">
        <w:t>3.1</w:t>
      </w:r>
      <w:r w:rsidRPr="0060444D">
        <w:tab/>
        <w:t>Emplacement de ce marquage :</w:t>
      </w:r>
      <w:r w:rsidRPr="0060444D">
        <w:tab/>
      </w:r>
    </w:p>
    <w:p w:rsidR="004342CE" w:rsidRPr="0060444D" w:rsidRDefault="004342CE" w:rsidP="003B17FA">
      <w:pPr>
        <w:pStyle w:val="SingleTxtG"/>
        <w:tabs>
          <w:tab w:val="right" w:leader="dot" w:pos="8505"/>
        </w:tabs>
        <w:kinsoku/>
        <w:overflowPunct/>
        <w:autoSpaceDE/>
        <w:autoSpaceDN/>
        <w:adjustRightInd/>
        <w:snapToGrid/>
        <w:ind w:left="1701" w:hanging="567"/>
      </w:pPr>
      <w:r w:rsidRPr="0060444D">
        <w:t>4.</w:t>
      </w:r>
      <w:r w:rsidRPr="0060444D">
        <w:tab/>
        <w:t>Catégorie du véhicule :</w:t>
      </w:r>
      <w:r w:rsidRPr="0060444D">
        <w:tab/>
      </w:r>
    </w:p>
    <w:p w:rsidR="004342CE" w:rsidRPr="0060444D" w:rsidRDefault="004342CE" w:rsidP="003B17FA">
      <w:pPr>
        <w:pStyle w:val="SingleTxtG"/>
        <w:tabs>
          <w:tab w:val="right" w:leader="dot" w:pos="8505"/>
        </w:tabs>
        <w:kinsoku/>
        <w:overflowPunct/>
        <w:autoSpaceDE/>
        <w:autoSpaceDN/>
        <w:adjustRightInd/>
        <w:snapToGrid/>
        <w:ind w:left="1701" w:hanging="567"/>
      </w:pPr>
      <w:r w:rsidRPr="0060444D">
        <w:t>5.</w:t>
      </w:r>
      <w:r w:rsidRPr="0060444D">
        <w:tab/>
        <w:t>Nom et adresse du constructeur :</w:t>
      </w:r>
      <w:r w:rsidRPr="0060444D">
        <w:tab/>
      </w:r>
    </w:p>
    <w:p w:rsidR="004342CE" w:rsidRPr="0060444D" w:rsidRDefault="004342CE" w:rsidP="003B17FA">
      <w:pPr>
        <w:pStyle w:val="SingleTxtG"/>
        <w:tabs>
          <w:tab w:val="right" w:leader="dot" w:pos="8505"/>
        </w:tabs>
        <w:kinsoku/>
        <w:overflowPunct/>
        <w:autoSpaceDE/>
        <w:autoSpaceDN/>
        <w:adjustRightInd/>
        <w:snapToGrid/>
        <w:ind w:left="1701" w:hanging="567"/>
      </w:pPr>
      <w:r w:rsidRPr="0060444D">
        <w:t>6.</w:t>
      </w:r>
      <w:r w:rsidRPr="0060444D">
        <w:tab/>
      </w:r>
      <w:r w:rsidRPr="0060444D">
        <w:rPr>
          <w:bCs/>
        </w:rPr>
        <w:t>Dans</w:t>
      </w:r>
      <w:r w:rsidRPr="0060444D">
        <w:t xml:space="preserve"> le cas de composants et d’entités techniques, emplacement et procédé de fixation de la marque d’homologation :</w:t>
      </w:r>
      <w:r w:rsidRPr="0060444D">
        <w:tab/>
      </w:r>
    </w:p>
    <w:p w:rsidR="004342CE" w:rsidRPr="0060444D" w:rsidRDefault="004342CE" w:rsidP="003B17FA">
      <w:pPr>
        <w:pStyle w:val="SingleTxtG"/>
        <w:tabs>
          <w:tab w:val="right" w:leader="dot" w:pos="8505"/>
        </w:tabs>
        <w:kinsoku/>
        <w:overflowPunct/>
        <w:autoSpaceDE/>
        <w:autoSpaceDN/>
        <w:adjustRightInd/>
        <w:snapToGrid/>
        <w:ind w:left="1701" w:hanging="567"/>
      </w:pPr>
      <w:r w:rsidRPr="0060444D">
        <w:t>7.</w:t>
      </w:r>
      <w:r w:rsidRPr="0060444D">
        <w:tab/>
        <w:t>Adresse(s) de l’(des) usine(s) d’assemblage :</w:t>
      </w:r>
      <w:r w:rsidRPr="0060444D">
        <w:tab/>
      </w:r>
    </w:p>
    <w:p w:rsidR="004342CE" w:rsidRPr="0060444D" w:rsidRDefault="004342CE" w:rsidP="003B17FA">
      <w:pPr>
        <w:pStyle w:val="SingleTxtG"/>
        <w:tabs>
          <w:tab w:val="right" w:leader="dot" w:pos="8505"/>
        </w:tabs>
        <w:kinsoku/>
        <w:overflowPunct/>
        <w:autoSpaceDE/>
        <w:autoSpaceDN/>
        <w:adjustRightInd/>
        <w:snapToGrid/>
        <w:ind w:left="1701" w:hanging="567"/>
      </w:pPr>
      <w:r w:rsidRPr="0060444D">
        <w:t>8.</w:t>
      </w:r>
      <w:r w:rsidRPr="0060444D">
        <w:tab/>
        <w:t>Informations supplémentaires (s’il y a lieu) : Voir appendice ci-dessous.</w:t>
      </w:r>
    </w:p>
    <w:p w:rsidR="004342CE" w:rsidRDefault="004342CE" w:rsidP="003B17FA">
      <w:pPr>
        <w:pStyle w:val="SingleTxtG"/>
        <w:tabs>
          <w:tab w:val="right" w:leader="dot" w:pos="8505"/>
        </w:tabs>
        <w:kinsoku/>
        <w:overflowPunct/>
        <w:autoSpaceDE/>
        <w:autoSpaceDN/>
        <w:adjustRightInd/>
        <w:snapToGrid/>
        <w:ind w:left="1701" w:hanging="567"/>
      </w:pPr>
      <w:r w:rsidRPr="0060444D">
        <w:t>9.</w:t>
      </w:r>
      <w:r w:rsidRPr="0060444D">
        <w:tab/>
        <w:t>Service technique responsable de l’exécution des essais :</w:t>
      </w:r>
      <w:r w:rsidRPr="0060444D">
        <w:tab/>
      </w:r>
    </w:p>
    <w:p w:rsidR="003B17FA" w:rsidRPr="0060444D" w:rsidRDefault="003B17FA" w:rsidP="003B17FA">
      <w:pPr>
        <w:pStyle w:val="SingleTxtG"/>
        <w:tabs>
          <w:tab w:val="right" w:leader="dot" w:pos="8505"/>
        </w:tabs>
        <w:kinsoku/>
        <w:overflowPunct/>
        <w:autoSpaceDE/>
        <w:autoSpaceDN/>
        <w:adjustRightInd/>
        <w:snapToGrid/>
        <w:ind w:left="1701" w:hanging="567"/>
        <w:jc w:val="left"/>
      </w:pPr>
      <w:r>
        <w:tab/>
      </w:r>
      <w:r>
        <w:tab/>
      </w:r>
    </w:p>
    <w:p w:rsidR="004342CE" w:rsidRPr="0060444D" w:rsidRDefault="004342CE" w:rsidP="003B17FA">
      <w:pPr>
        <w:pStyle w:val="SingleTxtG"/>
        <w:tabs>
          <w:tab w:val="right" w:leader="dot" w:pos="8505"/>
        </w:tabs>
        <w:kinsoku/>
        <w:overflowPunct/>
        <w:autoSpaceDE/>
        <w:autoSpaceDN/>
        <w:adjustRightInd/>
        <w:snapToGrid/>
        <w:ind w:left="1701" w:hanging="567"/>
      </w:pPr>
      <w:r w:rsidRPr="0060444D">
        <w:t>10.</w:t>
      </w:r>
      <w:r w:rsidRPr="0060444D">
        <w:tab/>
        <w:t>Date du procès-verbal d’essai :</w:t>
      </w:r>
      <w:r w:rsidRPr="0060444D">
        <w:tab/>
      </w:r>
    </w:p>
    <w:p w:rsidR="004342CE" w:rsidRPr="0060444D" w:rsidRDefault="004342CE" w:rsidP="003B17FA">
      <w:pPr>
        <w:pStyle w:val="SingleTxtG"/>
        <w:tabs>
          <w:tab w:val="right" w:leader="dot" w:pos="8505"/>
        </w:tabs>
        <w:kinsoku/>
        <w:overflowPunct/>
        <w:autoSpaceDE/>
        <w:autoSpaceDN/>
        <w:adjustRightInd/>
        <w:snapToGrid/>
        <w:ind w:left="1701" w:hanging="567"/>
      </w:pPr>
      <w:r w:rsidRPr="0060444D">
        <w:t>11.</w:t>
      </w:r>
      <w:r w:rsidRPr="0060444D">
        <w:tab/>
        <w:t>Numéro du procès-verbal d’essai :</w:t>
      </w:r>
      <w:r w:rsidRPr="0060444D">
        <w:tab/>
      </w:r>
    </w:p>
    <w:p w:rsidR="004342CE" w:rsidRPr="0060444D" w:rsidRDefault="004342CE" w:rsidP="003B17FA">
      <w:pPr>
        <w:pStyle w:val="SingleTxtG"/>
        <w:tabs>
          <w:tab w:val="right" w:leader="dot" w:pos="8505"/>
        </w:tabs>
        <w:kinsoku/>
        <w:overflowPunct/>
        <w:autoSpaceDE/>
        <w:autoSpaceDN/>
        <w:adjustRightInd/>
        <w:snapToGrid/>
        <w:ind w:left="1701" w:hanging="567"/>
      </w:pPr>
      <w:r w:rsidRPr="0060444D">
        <w:t>12.</w:t>
      </w:r>
      <w:r w:rsidRPr="0060444D">
        <w:tab/>
        <w:t>Remarques (s’il y a lieu) : Voir appendice ci-dessous</w:t>
      </w:r>
    </w:p>
    <w:p w:rsidR="004342CE" w:rsidRPr="0060444D" w:rsidRDefault="004342CE" w:rsidP="003B17FA">
      <w:pPr>
        <w:pStyle w:val="SingleTxtG"/>
        <w:tabs>
          <w:tab w:val="right" w:leader="dot" w:pos="8505"/>
        </w:tabs>
        <w:kinsoku/>
        <w:overflowPunct/>
        <w:autoSpaceDE/>
        <w:autoSpaceDN/>
        <w:adjustRightInd/>
        <w:snapToGrid/>
        <w:ind w:left="1701" w:hanging="567"/>
      </w:pPr>
      <w:r w:rsidRPr="0060444D">
        <w:t>13.</w:t>
      </w:r>
      <w:r w:rsidRPr="0060444D">
        <w:tab/>
        <w:t>Lieu :</w:t>
      </w:r>
      <w:r w:rsidRPr="0060444D">
        <w:tab/>
      </w:r>
    </w:p>
    <w:p w:rsidR="004342CE" w:rsidRPr="0060444D" w:rsidRDefault="004342CE" w:rsidP="003B17FA">
      <w:pPr>
        <w:pStyle w:val="SingleTxtG"/>
        <w:tabs>
          <w:tab w:val="right" w:leader="dot" w:pos="8505"/>
        </w:tabs>
        <w:kinsoku/>
        <w:overflowPunct/>
        <w:autoSpaceDE/>
        <w:autoSpaceDN/>
        <w:adjustRightInd/>
        <w:snapToGrid/>
        <w:ind w:left="1701" w:hanging="567"/>
      </w:pPr>
      <w:r w:rsidRPr="0060444D">
        <w:t>14.</w:t>
      </w:r>
      <w:r w:rsidRPr="0060444D">
        <w:tab/>
        <w:t>Date :</w:t>
      </w:r>
      <w:r w:rsidRPr="0060444D">
        <w:tab/>
      </w:r>
    </w:p>
    <w:p w:rsidR="004342CE" w:rsidRPr="0060444D" w:rsidRDefault="004342CE" w:rsidP="003B17FA">
      <w:pPr>
        <w:pStyle w:val="SingleTxtG"/>
        <w:tabs>
          <w:tab w:val="right" w:leader="dot" w:pos="8505"/>
        </w:tabs>
        <w:kinsoku/>
        <w:overflowPunct/>
        <w:autoSpaceDE/>
        <w:autoSpaceDN/>
        <w:adjustRightInd/>
        <w:snapToGrid/>
        <w:ind w:left="1701" w:hanging="567"/>
      </w:pPr>
      <w:r w:rsidRPr="0060444D">
        <w:t>15.</w:t>
      </w:r>
      <w:r w:rsidRPr="0060444D">
        <w:tab/>
        <w:t>Signature :</w:t>
      </w:r>
      <w:r w:rsidRPr="0060444D">
        <w:tab/>
      </w:r>
    </w:p>
    <w:p w:rsidR="004342CE" w:rsidRPr="0060444D" w:rsidRDefault="004342CE" w:rsidP="003B17FA">
      <w:pPr>
        <w:pStyle w:val="SingleTxtG"/>
        <w:tabs>
          <w:tab w:val="right" w:leader="dot" w:pos="8505"/>
        </w:tabs>
        <w:kinsoku/>
        <w:overflowPunct/>
        <w:autoSpaceDE/>
        <w:autoSpaceDN/>
        <w:adjustRightInd/>
        <w:snapToGrid/>
        <w:ind w:left="1701" w:hanging="567"/>
      </w:pPr>
      <w:r w:rsidRPr="0060444D">
        <w:t>16.</w:t>
      </w:r>
      <w:r w:rsidRPr="0060444D">
        <w:tab/>
        <w:t>L’index de l’ensemble des renseignements déposé chez l’autorité de réception, qui peut être obtenu sur demande, est joint :</w:t>
      </w:r>
      <w:r w:rsidRPr="0060444D">
        <w:rPr>
          <w:bCs/>
        </w:rPr>
        <w:tab/>
      </w:r>
    </w:p>
    <w:p w:rsidR="004342CE" w:rsidRPr="0060444D" w:rsidRDefault="004342CE" w:rsidP="003B17FA">
      <w:pPr>
        <w:pStyle w:val="SingleTxtG"/>
        <w:keepNext/>
        <w:tabs>
          <w:tab w:val="right" w:leader="dot" w:pos="8505"/>
        </w:tabs>
        <w:kinsoku/>
        <w:overflowPunct/>
        <w:autoSpaceDE/>
        <w:autoSpaceDN/>
        <w:adjustRightInd/>
        <w:snapToGrid/>
        <w:ind w:left="1701" w:hanging="567"/>
        <w:rPr>
          <w:bCs/>
        </w:rPr>
      </w:pPr>
      <w:r w:rsidRPr="0060444D">
        <w:rPr>
          <w:bCs/>
        </w:rPr>
        <w:t>17.</w:t>
      </w:r>
      <w:r w:rsidRPr="0060444D">
        <w:rPr>
          <w:bCs/>
        </w:rPr>
        <w:tab/>
        <w:t>Raison de l’extension :</w:t>
      </w:r>
      <w:r w:rsidRPr="0060444D">
        <w:rPr>
          <w:bCs/>
        </w:rPr>
        <w:tab/>
      </w:r>
    </w:p>
    <w:p w:rsidR="004342CE" w:rsidRPr="003B17FA" w:rsidRDefault="004342CE" w:rsidP="003B17FA">
      <w:pPr>
        <w:pStyle w:val="SingleTxtG"/>
        <w:jc w:val="center"/>
        <w:rPr>
          <w:b/>
        </w:rPr>
      </w:pPr>
      <w:r w:rsidRPr="003B17FA">
        <w:rPr>
          <w:b/>
        </w:rPr>
        <w:t>Appendice à la fiche d’homologation de type, n</w:t>
      </w:r>
      <w:r w:rsidRPr="003B17FA">
        <w:rPr>
          <w:b/>
          <w:vertAlign w:val="superscript"/>
        </w:rPr>
        <w:t>o</w:t>
      </w:r>
      <w:r w:rsidRPr="003B17FA">
        <w:rPr>
          <w:b/>
        </w:rPr>
        <w:t xml:space="preserve"> ......, </w:t>
      </w:r>
      <w:r w:rsidR="003B17FA">
        <w:rPr>
          <w:b/>
        </w:rPr>
        <w:br/>
      </w:r>
      <w:r w:rsidRPr="003B17FA">
        <w:rPr>
          <w:b/>
        </w:rPr>
        <w:t>concernant l’homologation</w:t>
      </w:r>
      <w:r w:rsidR="003B17FA">
        <w:rPr>
          <w:b/>
        </w:rPr>
        <w:t xml:space="preserve"> </w:t>
      </w:r>
      <w:r w:rsidRPr="003B17FA">
        <w:rPr>
          <w:b/>
        </w:rPr>
        <w:t xml:space="preserve">d’un type de véhicule </w:t>
      </w:r>
      <w:r w:rsidR="003B17FA">
        <w:rPr>
          <w:b/>
        </w:rPr>
        <w:br/>
      </w:r>
      <w:r w:rsidRPr="003B17FA">
        <w:rPr>
          <w:b/>
        </w:rPr>
        <w:t>selon le Règlement n</w:t>
      </w:r>
      <w:r w:rsidRPr="003B17FA">
        <w:rPr>
          <w:b/>
          <w:vertAlign w:val="superscript"/>
        </w:rPr>
        <w:t>o</w:t>
      </w:r>
      <w:r w:rsidRPr="003B17FA">
        <w:rPr>
          <w:b/>
        </w:rPr>
        <w:t> 10</w:t>
      </w:r>
    </w:p>
    <w:p w:rsidR="004342CE" w:rsidRPr="0060444D" w:rsidRDefault="004342CE" w:rsidP="000007A9">
      <w:pPr>
        <w:pStyle w:val="SingleTxtG"/>
        <w:tabs>
          <w:tab w:val="right" w:leader="dot" w:pos="8505"/>
        </w:tabs>
        <w:kinsoku/>
        <w:overflowPunct/>
        <w:autoSpaceDE/>
        <w:autoSpaceDN/>
        <w:adjustRightInd/>
        <w:snapToGrid/>
        <w:ind w:left="1701" w:hanging="567"/>
      </w:pPr>
      <w:r w:rsidRPr="0060444D">
        <w:t>1.</w:t>
      </w:r>
      <w:r w:rsidRPr="0060444D">
        <w:tab/>
        <w:t>Informations supplémentaires :</w:t>
      </w:r>
      <w:r w:rsidRPr="0060444D">
        <w:rPr>
          <w:bCs/>
        </w:rPr>
        <w:tab/>
      </w:r>
    </w:p>
    <w:p w:rsidR="004342CE" w:rsidRPr="00C43A49" w:rsidRDefault="004342CE" w:rsidP="000007A9">
      <w:pPr>
        <w:pStyle w:val="SingleTxtGR"/>
        <w:tabs>
          <w:tab w:val="clear" w:pos="2268"/>
          <w:tab w:val="clear" w:pos="2835"/>
          <w:tab w:val="clear" w:pos="3402"/>
          <w:tab w:val="clear" w:pos="3969"/>
          <w:tab w:val="left" w:pos="5103"/>
          <w:tab w:val="left" w:leader="dot" w:pos="5670"/>
          <w:tab w:val="right" w:leader="dot" w:pos="8505"/>
        </w:tabs>
        <w:suppressAutoHyphens/>
        <w:ind w:left="1701" w:hanging="567"/>
        <w:jc w:val="left"/>
        <w:rPr>
          <w:spacing w:val="0"/>
          <w:w w:val="100"/>
          <w:lang w:val="fr-CH"/>
        </w:rPr>
      </w:pPr>
      <w:r w:rsidRPr="00C43A49">
        <w:rPr>
          <w:lang w:val="fr-CH"/>
        </w:rPr>
        <w:t>2.</w:t>
      </w:r>
      <w:r w:rsidRPr="00C43A49">
        <w:rPr>
          <w:lang w:val="fr-CH"/>
        </w:rPr>
        <w:tab/>
      </w:r>
      <w:r w:rsidRPr="00C43A49">
        <w:rPr>
          <w:spacing w:val="0"/>
          <w:w w:val="100"/>
          <w:lang w:val="fr-CH"/>
        </w:rPr>
        <w:t>Tension nominale du système électrique :</w:t>
      </w:r>
      <w:r w:rsidRPr="00C43A49">
        <w:rPr>
          <w:spacing w:val="0"/>
          <w:w w:val="100"/>
          <w:lang w:val="fr-CH"/>
        </w:rPr>
        <w:tab/>
      </w:r>
      <w:r w:rsidR="003B17FA" w:rsidRPr="00C43A49">
        <w:rPr>
          <w:spacing w:val="0"/>
          <w:w w:val="100"/>
          <w:lang w:val="fr-CH"/>
        </w:rPr>
        <w:tab/>
      </w:r>
      <w:r w:rsidRPr="00C43A49">
        <w:rPr>
          <w:spacing w:val="0"/>
          <w:w w:val="100"/>
          <w:lang w:val="fr-CH"/>
        </w:rPr>
        <w:t>V. masse positive/négative</w:t>
      </w:r>
      <w:r w:rsidRPr="00C43A49">
        <w:rPr>
          <w:spacing w:val="0"/>
          <w:w w:val="100"/>
          <w:sz w:val="18"/>
          <w:szCs w:val="18"/>
          <w:vertAlign w:val="superscript"/>
          <w:lang w:val="fr-CH"/>
        </w:rPr>
        <w:t>2</w:t>
      </w:r>
      <w:r w:rsidR="003B17FA" w:rsidRPr="00C43A49">
        <w:rPr>
          <w:spacing w:val="0"/>
          <w:w w:val="100"/>
          <w:sz w:val="18"/>
          <w:szCs w:val="18"/>
          <w:lang w:val="fr-CH"/>
        </w:rPr>
        <w:tab/>
      </w:r>
    </w:p>
    <w:p w:rsidR="004342CE" w:rsidRPr="0060444D" w:rsidRDefault="004342CE" w:rsidP="000007A9">
      <w:pPr>
        <w:pStyle w:val="SingleTxtG"/>
        <w:tabs>
          <w:tab w:val="right" w:leader="dot" w:pos="8505"/>
        </w:tabs>
        <w:kinsoku/>
        <w:overflowPunct/>
        <w:autoSpaceDE/>
        <w:autoSpaceDN/>
        <w:adjustRightInd/>
        <w:snapToGrid/>
        <w:ind w:left="1701" w:hanging="567"/>
      </w:pPr>
      <w:r w:rsidRPr="0060444D">
        <w:t>3.</w:t>
      </w:r>
      <w:r w:rsidRPr="0060444D">
        <w:tab/>
        <w:t>Type de carrosserie :</w:t>
      </w:r>
      <w:r w:rsidRPr="0060444D">
        <w:tab/>
      </w:r>
    </w:p>
    <w:p w:rsidR="004342CE" w:rsidRPr="0060444D" w:rsidRDefault="004342CE" w:rsidP="000007A9">
      <w:pPr>
        <w:pStyle w:val="SingleTxtG"/>
        <w:tabs>
          <w:tab w:val="right" w:leader="dot" w:pos="8505"/>
        </w:tabs>
        <w:kinsoku/>
        <w:overflowPunct/>
        <w:autoSpaceDE/>
        <w:autoSpaceDN/>
        <w:adjustRightInd/>
        <w:snapToGrid/>
        <w:ind w:left="1701" w:hanging="567"/>
      </w:pPr>
      <w:r w:rsidRPr="0060444D">
        <w:t>4.</w:t>
      </w:r>
      <w:r w:rsidRPr="0060444D">
        <w:tab/>
        <w:t>Liste des systèmes électroniques installés dans la(les) voiture(s) testée(s), non limitée aux éléments du document d’information :</w:t>
      </w:r>
      <w:r w:rsidRPr="0060444D">
        <w:tab/>
      </w:r>
    </w:p>
    <w:p w:rsidR="004342CE" w:rsidRPr="0060444D" w:rsidRDefault="004342CE" w:rsidP="000007A9">
      <w:pPr>
        <w:pStyle w:val="SingleTxtG"/>
        <w:tabs>
          <w:tab w:val="right" w:leader="dot" w:pos="8505"/>
        </w:tabs>
        <w:kinsoku/>
        <w:overflowPunct/>
        <w:autoSpaceDE/>
        <w:autoSpaceDN/>
        <w:adjustRightInd/>
        <w:snapToGrid/>
        <w:ind w:left="1701" w:hanging="567"/>
        <w:rPr>
          <w:bCs/>
        </w:rPr>
      </w:pPr>
      <w:r w:rsidRPr="0060444D">
        <w:rPr>
          <w:bCs/>
        </w:rPr>
        <w:t>4.1</w:t>
      </w:r>
      <w:r w:rsidRPr="0060444D">
        <w:rPr>
          <w:bCs/>
        </w:rPr>
        <w:tab/>
        <w:t>Véhicule équipé d’un radar de courte portée à 24 GHz : oui/non/en option</w:t>
      </w:r>
      <w:r w:rsidRPr="003B17FA">
        <w:rPr>
          <w:bCs/>
          <w:sz w:val="18"/>
          <w:szCs w:val="18"/>
          <w:vertAlign w:val="superscript"/>
        </w:rPr>
        <w:t>2</w:t>
      </w:r>
    </w:p>
    <w:p w:rsidR="004342CE" w:rsidRPr="0060444D" w:rsidRDefault="004342CE" w:rsidP="000007A9">
      <w:pPr>
        <w:pStyle w:val="SingleTxtG"/>
        <w:tabs>
          <w:tab w:val="right" w:leader="dot" w:pos="8505"/>
        </w:tabs>
        <w:kinsoku/>
        <w:overflowPunct/>
        <w:autoSpaceDE/>
        <w:autoSpaceDN/>
        <w:adjustRightInd/>
        <w:snapToGrid/>
        <w:ind w:left="1701" w:hanging="567"/>
        <w:rPr>
          <w:bCs/>
        </w:rPr>
      </w:pPr>
      <w:r w:rsidRPr="0060444D">
        <w:t>5.</w:t>
      </w:r>
      <w:r w:rsidRPr="0060444D">
        <w:tab/>
      </w:r>
      <w:r w:rsidRPr="0060444D">
        <w:rPr>
          <w:bCs/>
        </w:rPr>
        <w:t>Laboratoire accrédité au titre de la norme ISO 17025 et reconnu par l’autorité d’homologation chargée d’effectuer les essais :</w:t>
      </w:r>
      <w:r w:rsidRPr="0060444D">
        <w:rPr>
          <w:bCs/>
        </w:rPr>
        <w:tab/>
      </w:r>
    </w:p>
    <w:p w:rsidR="004342CE" w:rsidRPr="0060444D" w:rsidRDefault="004342CE" w:rsidP="000007A9">
      <w:pPr>
        <w:pStyle w:val="SingleTxtG"/>
        <w:tabs>
          <w:tab w:val="right" w:leader="dot" w:pos="8505"/>
        </w:tabs>
        <w:kinsoku/>
        <w:overflowPunct/>
        <w:autoSpaceDE/>
        <w:autoSpaceDN/>
        <w:adjustRightInd/>
        <w:snapToGrid/>
        <w:ind w:left="1701" w:hanging="567"/>
      </w:pPr>
      <w:r w:rsidRPr="0060444D">
        <w:t>6.</w:t>
      </w:r>
      <w:r w:rsidRPr="0060444D">
        <w:tab/>
        <w:t>Commentaires : (par exemple : valable pour des véhicules équipés de conduite à gauche et de conduite à droite) :</w:t>
      </w:r>
      <w:r w:rsidRPr="0060444D">
        <w:tab/>
      </w:r>
    </w:p>
    <w:p w:rsidR="003B17FA" w:rsidRDefault="003B17FA" w:rsidP="004342CE">
      <w:bookmarkStart w:id="13" w:name="_Toc384106360"/>
    </w:p>
    <w:p w:rsidR="00AB7C11" w:rsidRDefault="00AB7C11" w:rsidP="004342CE">
      <w:pPr>
        <w:sectPr w:rsidR="00AB7C11" w:rsidSect="008240C8">
          <w:footnotePr>
            <w:numRestart w:val="eachSect"/>
          </w:footnotePr>
          <w:endnotePr>
            <w:numFmt w:val="decimal"/>
          </w:endnotePr>
          <w:pgSz w:w="11906" w:h="16838" w:code="9"/>
          <w:pgMar w:top="1417" w:right="1134" w:bottom="1134" w:left="1134" w:header="850" w:footer="567" w:gutter="0"/>
          <w:cols w:space="708"/>
          <w:docGrid w:linePitch="360"/>
        </w:sectPr>
      </w:pPr>
    </w:p>
    <w:p w:rsidR="004342CE" w:rsidRPr="0060444D" w:rsidRDefault="004342CE" w:rsidP="003B17FA">
      <w:pPr>
        <w:pStyle w:val="HChG"/>
      </w:pPr>
      <w:r w:rsidRPr="0060444D">
        <w:t>Annexe 3B</w:t>
      </w:r>
      <w:bookmarkEnd w:id="13"/>
    </w:p>
    <w:p w:rsidR="004342CE" w:rsidRPr="0060444D" w:rsidRDefault="004342CE" w:rsidP="003B17FA">
      <w:pPr>
        <w:pStyle w:val="HChG"/>
      </w:pPr>
      <w:r w:rsidRPr="0060444D">
        <w:tab/>
      </w:r>
      <w:r w:rsidRPr="0060444D">
        <w:tab/>
      </w:r>
      <w:bookmarkStart w:id="14" w:name="_Toc384106361"/>
      <w:r w:rsidRPr="0060444D">
        <w:t>Communication</w:t>
      </w:r>
      <w:bookmarkEnd w:id="14"/>
    </w:p>
    <w:p w:rsidR="00AB7C11" w:rsidRDefault="00AB7C11" w:rsidP="00AB7C11">
      <w:pPr>
        <w:pStyle w:val="SingleTxtG"/>
      </w:pPr>
      <w:r>
        <w:t>(</w:t>
      </w:r>
      <w:r w:rsidR="00685B05" w:rsidRPr="0060444D">
        <w:t>Format</w:t>
      </w:r>
      <w:r w:rsidRPr="0060444D">
        <w:t xml:space="preserve"> maximal : A4 (210 × 297 mm)</w:t>
      </w:r>
      <w:r>
        <w:t>)</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3402"/>
        <w:gridCol w:w="3969"/>
      </w:tblGrid>
      <w:tr w:rsidR="00AB7C11" w:rsidRPr="00D96394" w:rsidTr="00D44C67">
        <w:tc>
          <w:tcPr>
            <w:tcW w:w="3402" w:type="dxa"/>
          </w:tcPr>
          <w:p w:rsidR="00AB7C11" w:rsidRPr="00D96394" w:rsidRDefault="00AB7C11" w:rsidP="00D44C67">
            <w:pPr>
              <w:pStyle w:val="SingleTxtG"/>
              <w:spacing w:after="0"/>
              <w:ind w:left="0"/>
            </w:pPr>
            <w:r w:rsidRPr="00D96394">
              <w:object w:dxaOrig="1684" w:dyaOrig="1675">
                <v:shape id="_x0000_i1028" type="#_x0000_t75" style="width:84pt;height:84pt" o:ole="">
                  <v:imagedata r:id="rId38" o:title=""/>
                </v:shape>
                <o:OLEObject Type="Embed" ProgID="Word.Picture.8" ShapeID="_x0000_i1028" DrawAspect="Content" ObjectID="_1613569621" r:id="rId40"/>
              </w:object>
            </w:r>
            <w:r w:rsidRPr="00967872">
              <w:rPr>
                <w:rStyle w:val="FootnoteReference"/>
                <w:color w:val="FFFFFF" w:themeColor="background1"/>
              </w:rPr>
              <w:footnoteReference w:id="11"/>
            </w:r>
          </w:p>
        </w:tc>
        <w:tc>
          <w:tcPr>
            <w:tcW w:w="3969" w:type="dxa"/>
          </w:tcPr>
          <w:p w:rsidR="00AB7C11" w:rsidRPr="00D96394" w:rsidRDefault="00AB7C11" w:rsidP="00D44C67">
            <w:pPr>
              <w:ind w:left="1701" w:hanging="1701"/>
            </w:pPr>
            <w:r w:rsidRPr="00D96394">
              <w:t>Émanant de</w:t>
            </w:r>
            <w:r>
              <w:t> </w:t>
            </w:r>
            <w:r w:rsidRPr="00D96394">
              <w:t>:</w:t>
            </w:r>
            <w:r w:rsidRPr="00D96394">
              <w:tab/>
              <w:t>Nom de l’administration</w:t>
            </w:r>
            <w:r>
              <w:t> </w:t>
            </w:r>
            <w:r w:rsidRPr="00D96394">
              <w:t>:</w:t>
            </w:r>
          </w:p>
          <w:p w:rsidR="00AB7C11" w:rsidRPr="00D96394" w:rsidRDefault="00AB7C11" w:rsidP="00D44C67">
            <w:pPr>
              <w:pStyle w:val="SingleTxtG"/>
              <w:tabs>
                <w:tab w:val="right" w:leader="dot" w:pos="3686"/>
              </w:tabs>
              <w:spacing w:after="0"/>
              <w:ind w:left="1701" w:right="0"/>
            </w:pPr>
            <w:r w:rsidRPr="00D96394">
              <w:tab/>
            </w:r>
          </w:p>
          <w:p w:rsidR="00AB7C11" w:rsidRPr="00D96394" w:rsidRDefault="00AB7C11" w:rsidP="00D44C67">
            <w:pPr>
              <w:pStyle w:val="SingleTxtG"/>
              <w:tabs>
                <w:tab w:val="right" w:leader="dot" w:pos="3686"/>
              </w:tabs>
              <w:spacing w:after="0"/>
              <w:ind w:left="1701" w:right="0"/>
            </w:pPr>
            <w:r w:rsidRPr="00D96394">
              <w:tab/>
            </w:r>
          </w:p>
          <w:p w:rsidR="00AB7C11" w:rsidRPr="00D96394" w:rsidRDefault="00AB7C11" w:rsidP="00D44C67">
            <w:pPr>
              <w:pStyle w:val="SingleTxtG"/>
              <w:tabs>
                <w:tab w:val="right" w:leader="dot" w:pos="3686"/>
              </w:tabs>
              <w:spacing w:after="0"/>
              <w:ind w:left="1701" w:right="0"/>
            </w:pPr>
            <w:r w:rsidRPr="00D96394">
              <w:tab/>
            </w:r>
          </w:p>
        </w:tc>
      </w:tr>
    </w:tbl>
    <w:p w:rsidR="00AB7C11" w:rsidRDefault="00AB7C11" w:rsidP="00AB7C11">
      <w:pPr>
        <w:pStyle w:val="SingleTxtG"/>
        <w:kinsoku/>
        <w:overflowPunct/>
        <w:autoSpaceDE/>
        <w:autoSpaceDN/>
        <w:adjustRightInd/>
        <w:snapToGrid/>
        <w:spacing w:before="120"/>
        <w:ind w:left="2552" w:hanging="1418"/>
        <w:jc w:val="left"/>
      </w:pPr>
      <w:r w:rsidRPr="00D96394">
        <w:t>concernant</w:t>
      </w:r>
      <w:r w:rsidRPr="00D96394">
        <w:rPr>
          <w:rStyle w:val="FootnoteReference"/>
        </w:rPr>
        <w:footnoteReference w:id="12"/>
      </w:r>
      <w:r>
        <w:t> </w:t>
      </w:r>
      <w:r w:rsidRPr="00D96394">
        <w:t>:</w:t>
      </w:r>
      <w:r w:rsidRPr="00D96394">
        <w:tab/>
        <w:t>Délivrance d’une homologation</w:t>
      </w:r>
      <w:r w:rsidRPr="00D96394">
        <w:br/>
        <w:t>Extension d’homologation</w:t>
      </w:r>
      <w:r w:rsidRPr="00D96394">
        <w:br/>
        <w:t>Refus d’homologation</w:t>
      </w:r>
      <w:r w:rsidRPr="00D96394">
        <w:br/>
        <w:t>Retrait d’homologation</w:t>
      </w:r>
      <w:r w:rsidRPr="00D96394">
        <w:br/>
        <w:t>Arrêt définitif de la production</w:t>
      </w:r>
    </w:p>
    <w:p w:rsidR="00AB7C11" w:rsidRPr="0060444D" w:rsidRDefault="000007A9" w:rsidP="000007A9">
      <w:pPr>
        <w:pStyle w:val="SingleTxtG"/>
      </w:pPr>
      <w:r w:rsidRPr="0060444D">
        <w:t>d’un type de sous-ensemble électrique/électronique</w:t>
      </w:r>
      <w:r w:rsidRPr="000007A9">
        <w:rPr>
          <w:sz w:val="18"/>
          <w:szCs w:val="18"/>
          <w:vertAlign w:val="superscript"/>
        </w:rPr>
        <w:t>2</w:t>
      </w:r>
      <w:r w:rsidRPr="0060444D">
        <w:t xml:space="preserve"> en ce qui concerne le Règlement n</w:t>
      </w:r>
      <w:r w:rsidRPr="0060444D">
        <w:rPr>
          <w:vertAlign w:val="superscript"/>
        </w:rPr>
        <w:t>o</w:t>
      </w:r>
      <w:r w:rsidRPr="0060444D">
        <w:t> 10</w:t>
      </w:r>
      <w:r>
        <w:t>.</w:t>
      </w:r>
    </w:p>
    <w:p w:rsidR="00AB7C11" w:rsidRDefault="00AB7C11" w:rsidP="00AB7C11">
      <w:pPr>
        <w:pStyle w:val="SingleTxtG"/>
        <w:tabs>
          <w:tab w:val="right" w:leader="dot" w:pos="4253"/>
          <w:tab w:val="left" w:pos="4536"/>
          <w:tab w:val="right" w:leader="dot" w:pos="8505"/>
        </w:tabs>
        <w:kinsoku/>
        <w:overflowPunct/>
        <w:autoSpaceDE/>
        <w:autoSpaceDN/>
        <w:adjustRightInd/>
        <w:snapToGrid/>
        <w:jc w:val="left"/>
      </w:pPr>
      <w:r w:rsidRPr="00D96394">
        <w:t>N</w:t>
      </w:r>
      <w:r w:rsidRPr="00D96394">
        <w:rPr>
          <w:vertAlign w:val="superscript"/>
        </w:rPr>
        <w:t>o</w:t>
      </w:r>
      <w:r w:rsidRPr="00D96394">
        <w:t xml:space="preserve"> d’homologation</w:t>
      </w:r>
      <w:r w:rsidR="000007A9">
        <w:t xml:space="preserve"> </w:t>
      </w:r>
      <w:r w:rsidR="000007A9" w:rsidRPr="0060444D">
        <w:t>de type</w:t>
      </w:r>
      <w:r w:rsidRPr="00D96394">
        <w:tab/>
      </w:r>
      <w:r w:rsidRPr="00D96394">
        <w:tab/>
        <w:t>N</w:t>
      </w:r>
      <w:r w:rsidRPr="00D96394">
        <w:rPr>
          <w:vertAlign w:val="superscript"/>
        </w:rPr>
        <w:t>o</w:t>
      </w:r>
      <w:r w:rsidRPr="00D96394">
        <w:t xml:space="preserve"> d’extension</w:t>
      </w:r>
      <w:r w:rsidRPr="00D96394">
        <w:tab/>
      </w:r>
    </w:p>
    <w:p w:rsidR="004342CE" w:rsidRPr="0060444D" w:rsidRDefault="004342CE" w:rsidP="000007A9">
      <w:pPr>
        <w:pStyle w:val="SingleTxtG"/>
        <w:tabs>
          <w:tab w:val="right" w:leader="dot" w:pos="8505"/>
        </w:tabs>
        <w:kinsoku/>
        <w:overflowPunct/>
        <w:autoSpaceDE/>
        <w:autoSpaceDN/>
        <w:adjustRightInd/>
        <w:snapToGrid/>
        <w:ind w:left="1701" w:hanging="567"/>
      </w:pPr>
      <w:r w:rsidRPr="0060444D">
        <w:t>1.</w:t>
      </w:r>
      <w:r w:rsidRPr="0060444D">
        <w:tab/>
        <w:t>Fabricant (marque commerciale du constructeur) :</w:t>
      </w:r>
      <w:r w:rsidRPr="0060444D">
        <w:tab/>
      </w:r>
    </w:p>
    <w:p w:rsidR="004342CE" w:rsidRPr="0060444D" w:rsidRDefault="004342CE" w:rsidP="000007A9">
      <w:pPr>
        <w:pStyle w:val="SingleTxtG"/>
        <w:tabs>
          <w:tab w:val="right" w:leader="dot" w:pos="8505"/>
        </w:tabs>
        <w:kinsoku/>
        <w:overflowPunct/>
        <w:autoSpaceDE/>
        <w:autoSpaceDN/>
        <w:adjustRightInd/>
        <w:snapToGrid/>
        <w:ind w:left="1701" w:hanging="567"/>
      </w:pPr>
      <w:r w:rsidRPr="0060444D">
        <w:t>2.</w:t>
      </w:r>
      <w:r w:rsidRPr="0060444D">
        <w:tab/>
        <w:t>Type et dénomination(s) commerciale(s) générale(s) :</w:t>
      </w:r>
      <w:r w:rsidRPr="0060444D">
        <w:tab/>
      </w:r>
    </w:p>
    <w:p w:rsidR="004342CE" w:rsidRPr="0060444D" w:rsidRDefault="004342CE" w:rsidP="000007A9">
      <w:pPr>
        <w:pStyle w:val="SingleTxtG"/>
        <w:tabs>
          <w:tab w:val="right" w:leader="dot" w:pos="8505"/>
        </w:tabs>
        <w:kinsoku/>
        <w:overflowPunct/>
        <w:autoSpaceDE/>
        <w:autoSpaceDN/>
        <w:adjustRightInd/>
        <w:snapToGrid/>
        <w:ind w:left="1701" w:hanging="567"/>
      </w:pPr>
      <w:r w:rsidRPr="0060444D">
        <w:t>3.</w:t>
      </w:r>
      <w:r w:rsidRPr="0060444D">
        <w:tab/>
        <w:t>Moyens d’identification du type, s’ils sont marqués sur le véhicule/composant/entité technique</w:t>
      </w:r>
      <w:r w:rsidRPr="000007A9">
        <w:rPr>
          <w:sz w:val="18"/>
          <w:szCs w:val="18"/>
          <w:vertAlign w:val="superscript"/>
        </w:rPr>
        <w:t>2</w:t>
      </w:r>
      <w:r w:rsidRPr="0060444D">
        <w:tab/>
      </w:r>
    </w:p>
    <w:p w:rsidR="004342CE" w:rsidRPr="0060444D" w:rsidRDefault="004342CE" w:rsidP="000007A9">
      <w:pPr>
        <w:pStyle w:val="SingleTxtG"/>
        <w:tabs>
          <w:tab w:val="right" w:leader="dot" w:pos="8505"/>
        </w:tabs>
        <w:kinsoku/>
        <w:overflowPunct/>
        <w:autoSpaceDE/>
        <w:autoSpaceDN/>
        <w:adjustRightInd/>
        <w:snapToGrid/>
        <w:ind w:left="1701" w:hanging="567"/>
      </w:pPr>
      <w:r w:rsidRPr="0060444D">
        <w:t>3.1</w:t>
      </w:r>
      <w:r w:rsidRPr="0060444D">
        <w:tab/>
        <w:t>Emplacement de ce marquage :</w:t>
      </w:r>
      <w:r w:rsidRPr="0060444D">
        <w:tab/>
      </w:r>
    </w:p>
    <w:p w:rsidR="004342CE" w:rsidRPr="0060444D" w:rsidRDefault="004342CE" w:rsidP="000007A9">
      <w:pPr>
        <w:pStyle w:val="SingleTxtG"/>
        <w:tabs>
          <w:tab w:val="right" w:leader="dot" w:pos="8505"/>
        </w:tabs>
        <w:kinsoku/>
        <w:overflowPunct/>
        <w:autoSpaceDE/>
        <w:autoSpaceDN/>
        <w:adjustRightInd/>
        <w:snapToGrid/>
        <w:ind w:left="1701" w:hanging="567"/>
      </w:pPr>
      <w:r w:rsidRPr="0060444D">
        <w:t>4.</w:t>
      </w:r>
      <w:r w:rsidRPr="0060444D">
        <w:tab/>
      </w:r>
      <w:r w:rsidRPr="0060444D">
        <w:rPr>
          <w:bCs/>
        </w:rPr>
        <w:t>Catégorie</w:t>
      </w:r>
      <w:r w:rsidRPr="0060444D">
        <w:t xml:space="preserve"> du véhicule :</w:t>
      </w:r>
      <w:r w:rsidRPr="0060444D">
        <w:tab/>
      </w:r>
    </w:p>
    <w:p w:rsidR="004342CE" w:rsidRPr="0060444D" w:rsidRDefault="004342CE" w:rsidP="000007A9">
      <w:pPr>
        <w:pStyle w:val="SingleTxtG"/>
        <w:tabs>
          <w:tab w:val="right" w:leader="dot" w:pos="8505"/>
        </w:tabs>
        <w:kinsoku/>
        <w:overflowPunct/>
        <w:autoSpaceDE/>
        <w:autoSpaceDN/>
        <w:adjustRightInd/>
        <w:snapToGrid/>
        <w:ind w:left="1701" w:hanging="567"/>
      </w:pPr>
      <w:r w:rsidRPr="0060444D">
        <w:t>5.</w:t>
      </w:r>
      <w:r w:rsidRPr="0060444D">
        <w:tab/>
        <w:t>Nom et adresse du constructeur :</w:t>
      </w:r>
      <w:r w:rsidRPr="0060444D">
        <w:tab/>
      </w:r>
    </w:p>
    <w:p w:rsidR="004342CE" w:rsidRPr="0060444D" w:rsidRDefault="004342CE" w:rsidP="000007A9">
      <w:pPr>
        <w:pStyle w:val="SingleTxtG"/>
        <w:tabs>
          <w:tab w:val="right" w:leader="dot" w:pos="8505"/>
        </w:tabs>
        <w:kinsoku/>
        <w:overflowPunct/>
        <w:autoSpaceDE/>
        <w:autoSpaceDN/>
        <w:adjustRightInd/>
        <w:snapToGrid/>
        <w:ind w:left="1701" w:hanging="567"/>
      </w:pPr>
      <w:r w:rsidRPr="0060444D">
        <w:t>6.</w:t>
      </w:r>
      <w:r w:rsidRPr="0060444D">
        <w:tab/>
        <w:t>Dans le cas de composants et d’entités techniques, emplacement et procédé de fixation de la marque de réception CEE :</w:t>
      </w:r>
      <w:r w:rsidRPr="0060444D">
        <w:tab/>
      </w:r>
    </w:p>
    <w:p w:rsidR="004342CE" w:rsidRPr="0060444D" w:rsidRDefault="004342CE" w:rsidP="000007A9">
      <w:pPr>
        <w:pStyle w:val="SingleTxtG"/>
        <w:tabs>
          <w:tab w:val="right" w:leader="dot" w:pos="8505"/>
        </w:tabs>
        <w:kinsoku/>
        <w:overflowPunct/>
        <w:autoSpaceDE/>
        <w:autoSpaceDN/>
        <w:adjustRightInd/>
        <w:snapToGrid/>
        <w:ind w:left="1701" w:hanging="567"/>
      </w:pPr>
      <w:r w:rsidRPr="0060444D">
        <w:t>7.</w:t>
      </w:r>
      <w:r w:rsidRPr="0060444D">
        <w:tab/>
        <w:t>Adresse(s) de l’(des) usine(s) d’assemblage :</w:t>
      </w:r>
      <w:r w:rsidRPr="0060444D">
        <w:tab/>
      </w:r>
    </w:p>
    <w:p w:rsidR="004342CE" w:rsidRPr="0060444D" w:rsidRDefault="004342CE" w:rsidP="000007A9">
      <w:pPr>
        <w:pStyle w:val="SingleTxtG"/>
        <w:tabs>
          <w:tab w:val="right" w:leader="dot" w:pos="8505"/>
        </w:tabs>
        <w:kinsoku/>
        <w:overflowPunct/>
        <w:autoSpaceDE/>
        <w:autoSpaceDN/>
        <w:adjustRightInd/>
        <w:snapToGrid/>
        <w:ind w:left="1701" w:hanging="567"/>
      </w:pPr>
      <w:r w:rsidRPr="0060444D">
        <w:t>8.</w:t>
      </w:r>
      <w:r w:rsidRPr="0060444D">
        <w:tab/>
        <w:t>Informations supplémentaires (s’il y a lieu) : Voir appendice ci-dessous</w:t>
      </w:r>
    </w:p>
    <w:p w:rsidR="004342CE" w:rsidRPr="0060444D" w:rsidRDefault="004342CE" w:rsidP="000007A9">
      <w:pPr>
        <w:pStyle w:val="SingleTxtG"/>
        <w:tabs>
          <w:tab w:val="right" w:leader="dot" w:pos="8505"/>
        </w:tabs>
        <w:kinsoku/>
        <w:overflowPunct/>
        <w:autoSpaceDE/>
        <w:autoSpaceDN/>
        <w:adjustRightInd/>
        <w:snapToGrid/>
        <w:ind w:left="1701" w:hanging="567"/>
      </w:pPr>
      <w:r w:rsidRPr="0060444D">
        <w:t>9.</w:t>
      </w:r>
      <w:r w:rsidRPr="0060444D">
        <w:tab/>
        <w:t>Service technique responsable de l’exécution des essais :</w:t>
      </w:r>
      <w:r w:rsidRPr="0060444D">
        <w:tab/>
      </w:r>
    </w:p>
    <w:p w:rsidR="004342CE" w:rsidRPr="0060444D" w:rsidRDefault="004342CE" w:rsidP="000007A9">
      <w:pPr>
        <w:pStyle w:val="SingleTxtG"/>
        <w:tabs>
          <w:tab w:val="right" w:leader="dot" w:pos="8505"/>
        </w:tabs>
        <w:kinsoku/>
        <w:overflowPunct/>
        <w:autoSpaceDE/>
        <w:autoSpaceDN/>
        <w:adjustRightInd/>
        <w:snapToGrid/>
        <w:ind w:left="1701" w:hanging="567"/>
      </w:pPr>
      <w:r w:rsidRPr="0060444D">
        <w:tab/>
      </w:r>
      <w:r w:rsidRPr="0060444D">
        <w:tab/>
      </w:r>
    </w:p>
    <w:p w:rsidR="004342CE" w:rsidRPr="0060444D" w:rsidRDefault="004342CE" w:rsidP="000007A9">
      <w:pPr>
        <w:pStyle w:val="SingleTxtG"/>
        <w:tabs>
          <w:tab w:val="right" w:leader="dot" w:pos="8505"/>
        </w:tabs>
        <w:kinsoku/>
        <w:overflowPunct/>
        <w:autoSpaceDE/>
        <w:autoSpaceDN/>
        <w:adjustRightInd/>
        <w:snapToGrid/>
        <w:ind w:left="1701" w:hanging="567"/>
      </w:pPr>
      <w:r w:rsidRPr="0060444D">
        <w:t>10.</w:t>
      </w:r>
      <w:r w:rsidRPr="0060444D">
        <w:tab/>
        <w:t>Date du procès-verbal d’essai :</w:t>
      </w:r>
      <w:r w:rsidRPr="0060444D">
        <w:tab/>
      </w:r>
    </w:p>
    <w:p w:rsidR="004342CE" w:rsidRPr="0060444D" w:rsidRDefault="004342CE" w:rsidP="000007A9">
      <w:pPr>
        <w:pStyle w:val="SingleTxtG"/>
        <w:tabs>
          <w:tab w:val="right" w:leader="dot" w:pos="8505"/>
        </w:tabs>
        <w:kinsoku/>
        <w:overflowPunct/>
        <w:autoSpaceDE/>
        <w:autoSpaceDN/>
        <w:adjustRightInd/>
        <w:snapToGrid/>
        <w:ind w:left="1701" w:hanging="567"/>
      </w:pPr>
      <w:r w:rsidRPr="0060444D">
        <w:t>11.</w:t>
      </w:r>
      <w:r w:rsidRPr="0060444D">
        <w:tab/>
        <w:t>Numéro du procès-verbal d’essai :</w:t>
      </w:r>
      <w:r w:rsidRPr="0060444D">
        <w:tab/>
      </w:r>
    </w:p>
    <w:p w:rsidR="004342CE" w:rsidRPr="0060444D" w:rsidRDefault="004342CE" w:rsidP="000007A9">
      <w:pPr>
        <w:pStyle w:val="SingleTxtG"/>
        <w:tabs>
          <w:tab w:val="right" w:leader="dot" w:pos="8505"/>
        </w:tabs>
        <w:kinsoku/>
        <w:overflowPunct/>
        <w:autoSpaceDE/>
        <w:autoSpaceDN/>
        <w:adjustRightInd/>
        <w:snapToGrid/>
        <w:ind w:left="1701" w:hanging="567"/>
      </w:pPr>
      <w:r w:rsidRPr="0060444D">
        <w:t>12.</w:t>
      </w:r>
      <w:r w:rsidRPr="0060444D">
        <w:tab/>
        <w:t>Remarques (s’il y a lieu) : Voir appendice ci-dessous</w:t>
      </w:r>
    </w:p>
    <w:p w:rsidR="004342CE" w:rsidRPr="0060444D" w:rsidRDefault="004342CE" w:rsidP="000007A9">
      <w:pPr>
        <w:pStyle w:val="SingleTxtG"/>
        <w:tabs>
          <w:tab w:val="right" w:leader="dot" w:pos="8505"/>
        </w:tabs>
        <w:kinsoku/>
        <w:overflowPunct/>
        <w:autoSpaceDE/>
        <w:autoSpaceDN/>
        <w:adjustRightInd/>
        <w:snapToGrid/>
        <w:ind w:left="1701" w:hanging="567"/>
      </w:pPr>
      <w:r w:rsidRPr="0060444D">
        <w:t>13.</w:t>
      </w:r>
      <w:r w:rsidRPr="0060444D">
        <w:tab/>
        <w:t>Lieu :</w:t>
      </w:r>
      <w:r w:rsidRPr="0060444D">
        <w:tab/>
      </w:r>
    </w:p>
    <w:p w:rsidR="004342CE" w:rsidRPr="0060444D" w:rsidRDefault="004342CE" w:rsidP="000007A9">
      <w:pPr>
        <w:pStyle w:val="SingleTxtG"/>
        <w:tabs>
          <w:tab w:val="right" w:leader="dot" w:pos="8505"/>
        </w:tabs>
        <w:kinsoku/>
        <w:overflowPunct/>
        <w:autoSpaceDE/>
        <w:autoSpaceDN/>
        <w:adjustRightInd/>
        <w:snapToGrid/>
        <w:ind w:left="1701" w:hanging="567"/>
      </w:pPr>
      <w:r w:rsidRPr="0060444D">
        <w:t>14.</w:t>
      </w:r>
      <w:r w:rsidRPr="0060444D">
        <w:tab/>
        <w:t>Date :</w:t>
      </w:r>
      <w:r w:rsidRPr="0060444D">
        <w:tab/>
      </w:r>
    </w:p>
    <w:p w:rsidR="004342CE" w:rsidRPr="0060444D" w:rsidRDefault="004342CE" w:rsidP="000007A9">
      <w:pPr>
        <w:pStyle w:val="SingleTxtG"/>
        <w:tabs>
          <w:tab w:val="right" w:leader="dot" w:pos="8505"/>
        </w:tabs>
        <w:kinsoku/>
        <w:overflowPunct/>
        <w:autoSpaceDE/>
        <w:autoSpaceDN/>
        <w:adjustRightInd/>
        <w:snapToGrid/>
        <w:ind w:left="1701" w:hanging="567"/>
      </w:pPr>
      <w:r w:rsidRPr="0060444D">
        <w:t>15.</w:t>
      </w:r>
      <w:r w:rsidRPr="0060444D">
        <w:tab/>
        <w:t>Signature :</w:t>
      </w:r>
      <w:r w:rsidRPr="0060444D">
        <w:tab/>
      </w:r>
    </w:p>
    <w:p w:rsidR="004342CE" w:rsidRPr="0060444D" w:rsidRDefault="004342CE" w:rsidP="000007A9">
      <w:pPr>
        <w:pStyle w:val="SingleTxtG"/>
        <w:tabs>
          <w:tab w:val="right" w:leader="dot" w:pos="8505"/>
        </w:tabs>
        <w:kinsoku/>
        <w:overflowPunct/>
        <w:autoSpaceDE/>
        <w:autoSpaceDN/>
        <w:adjustRightInd/>
        <w:snapToGrid/>
        <w:ind w:left="1701" w:hanging="567"/>
      </w:pPr>
      <w:r w:rsidRPr="0060444D">
        <w:t>16.</w:t>
      </w:r>
      <w:r w:rsidRPr="0060444D">
        <w:tab/>
        <w:t>L’index de l’ensemble des renseignements déposé chez l’autorité de réception, qui peut être obtenu sur demande, est joint :</w:t>
      </w:r>
      <w:r w:rsidRPr="0060444D">
        <w:tab/>
      </w:r>
    </w:p>
    <w:p w:rsidR="004342CE" w:rsidRPr="0060444D" w:rsidRDefault="004342CE" w:rsidP="000007A9">
      <w:pPr>
        <w:pStyle w:val="SingleTxtG"/>
        <w:keepNext/>
        <w:tabs>
          <w:tab w:val="right" w:leader="dot" w:pos="8505"/>
        </w:tabs>
        <w:kinsoku/>
        <w:overflowPunct/>
        <w:autoSpaceDE/>
        <w:autoSpaceDN/>
        <w:adjustRightInd/>
        <w:snapToGrid/>
        <w:ind w:left="1701" w:hanging="567"/>
      </w:pPr>
      <w:r w:rsidRPr="0060444D">
        <w:t>17.</w:t>
      </w:r>
      <w:r w:rsidRPr="0060444D">
        <w:tab/>
        <w:t>Raison de l’extension :</w:t>
      </w:r>
      <w:r w:rsidRPr="0060444D">
        <w:tab/>
      </w:r>
    </w:p>
    <w:p w:rsidR="004342CE" w:rsidRPr="000007A9" w:rsidRDefault="004342CE" w:rsidP="000007A9">
      <w:pPr>
        <w:pStyle w:val="SingleTxtG"/>
        <w:jc w:val="center"/>
        <w:rPr>
          <w:b/>
        </w:rPr>
      </w:pPr>
      <w:r w:rsidRPr="000007A9">
        <w:rPr>
          <w:b/>
        </w:rPr>
        <w:t>Appendice au certificat d’homologation de type n</w:t>
      </w:r>
      <w:r w:rsidRPr="000007A9">
        <w:rPr>
          <w:b/>
          <w:vertAlign w:val="superscript"/>
        </w:rPr>
        <w:t>o</w:t>
      </w:r>
      <w:r w:rsidRPr="000007A9">
        <w:rPr>
          <w:b/>
        </w:rPr>
        <w:t xml:space="preserve"> ..... </w:t>
      </w:r>
      <w:r w:rsidR="000007A9">
        <w:rPr>
          <w:b/>
        </w:rPr>
        <w:br/>
      </w:r>
      <w:r w:rsidRPr="000007A9">
        <w:rPr>
          <w:b/>
        </w:rPr>
        <w:t>concernant l’homologation</w:t>
      </w:r>
      <w:r w:rsidR="000007A9" w:rsidRPr="000007A9">
        <w:rPr>
          <w:b/>
        </w:rPr>
        <w:t xml:space="preserve"> </w:t>
      </w:r>
      <w:r w:rsidRPr="000007A9">
        <w:rPr>
          <w:b/>
        </w:rPr>
        <w:t xml:space="preserve">de type d’un sous-ensemble </w:t>
      </w:r>
      <w:r w:rsidR="000007A9">
        <w:rPr>
          <w:b/>
        </w:rPr>
        <w:br/>
      </w:r>
      <w:r w:rsidRPr="000007A9">
        <w:rPr>
          <w:b/>
        </w:rPr>
        <w:t>électrique/électronique selon le Règlement ONU n</w:t>
      </w:r>
      <w:r w:rsidRPr="000007A9">
        <w:rPr>
          <w:b/>
          <w:vertAlign w:val="superscript"/>
        </w:rPr>
        <w:t>o</w:t>
      </w:r>
      <w:r w:rsidRPr="000007A9">
        <w:rPr>
          <w:b/>
        </w:rPr>
        <w:t> 10</w:t>
      </w:r>
    </w:p>
    <w:p w:rsidR="004342CE" w:rsidRPr="0060444D" w:rsidRDefault="004342CE" w:rsidP="000007A9">
      <w:pPr>
        <w:pStyle w:val="SingleTxtG"/>
        <w:tabs>
          <w:tab w:val="right" w:leader="dot" w:pos="8505"/>
        </w:tabs>
        <w:kinsoku/>
        <w:overflowPunct/>
        <w:autoSpaceDE/>
        <w:autoSpaceDN/>
        <w:adjustRightInd/>
        <w:snapToGrid/>
        <w:ind w:left="1701" w:hanging="567"/>
      </w:pPr>
      <w:r w:rsidRPr="0060444D">
        <w:t>1.</w:t>
      </w:r>
      <w:r w:rsidRPr="0060444D">
        <w:tab/>
        <w:t>Informations supplémentaires :</w:t>
      </w:r>
      <w:r w:rsidRPr="0060444D">
        <w:tab/>
      </w:r>
    </w:p>
    <w:p w:rsidR="004342CE" w:rsidRPr="0060444D" w:rsidRDefault="004342CE" w:rsidP="000007A9">
      <w:pPr>
        <w:pStyle w:val="SingleTxtG"/>
        <w:tabs>
          <w:tab w:val="right" w:leader="dot" w:pos="8505"/>
        </w:tabs>
        <w:kinsoku/>
        <w:overflowPunct/>
        <w:autoSpaceDE/>
        <w:autoSpaceDN/>
        <w:adjustRightInd/>
        <w:snapToGrid/>
        <w:ind w:left="1701" w:hanging="567"/>
      </w:pPr>
      <w:r w:rsidRPr="0060444D">
        <w:t>1.1</w:t>
      </w:r>
      <w:r w:rsidRPr="0060444D">
        <w:tab/>
        <w:t>Tension nominale du système électrique :</w:t>
      </w:r>
      <w:r w:rsidRPr="0060444D">
        <w:tab/>
        <w:t>V, masse positive/négative</w:t>
      </w:r>
      <w:r w:rsidRPr="000007A9">
        <w:rPr>
          <w:sz w:val="18"/>
          <w:szCs w:val="18"/>
          <w:vertAlign w:val="superscript"/>
        </w:rPr>
        <w:t>2</w:t>
      </w:r>
    </w:p>
    <w:p w:rsidR="004342CE" w:rsidRPr="0060444D" w:rsidRDefault="004342CE" w:rsidP="000007A9">
      <w:pPr>
        <w:pStyle w:val="SingleTxtG"/>
        <w:tabs>
          <w:tab w:val="right" w:leader="dot" w:pos="8505"/>
        </w:tabs>
        <w:kinsoku/>
        <w:overflowPunct/>
        <w:autoSpaceDE/>
        <w:autoSpaceDN/>
        <w:adjustRightInd/>
        <w:snapToGrid/>
        <w:ind w:left="1701" w:hanging="567"/>
      </w:pPr>
      <w:r w:rsidRPr="0060444D">
        <w:t>1.2</w:t>
      </w:r>
      <w:r w:rsidRPr="0060444D">
        <w:tab/>
        <w:t>Ce SEEE peut être utilisé sur n’importe quel type de véhicule avec les restrictions suivantes :</w:t>
      </w:r>
      <w:r w:rsidRPr="0060444D">
        <w:tab/>
      </w:r>
    </w:p>
    <w:p w:rsidR="004342CE" w:rsidRPr="0060444D" w:rsidRDefault="004342CE" w:rsidP="000007A9">
      <w:pPr>
        <w:pStyle w:val="SingleTxtG"/>
        <w:tabs>
          <w:tab w:val="right" w:leader="dot" w:pos="8505"/>
        </w:tabs>
        <w:kinsoku/>
        <w:overflowPunct/>
        <w:autoSpaceDE/>
        <w:autoSpaceDN/>
        <w:adjustRightInd/>
        <w:snapToGrid/>
        <w:ind w:left="1701" w:hanging="567"/>
      </w:pPr>
      <w:r w:rsidRPr="0060444D">
        <w:t>1.2.1</w:t>
      </w:r>
      <w:r w:rsidRPr="0060444D">
        <w:tab/>
        <w:t>Conditions d’installation, s’il y a lieu :</w:t>
      </w:r>
      <w:r w:rsidRPr="0060444D">
        <w:tab/>
      </w:r>
    </w:p>
    <w:p w:rsidR="004342CE" w:rsidRPr="0060444D" w:rsidRDefault="004342CE" w:rsidP="000007A9">
      <w:pPr>
        <w:pStyle w:val="SingleTxtG"/>
        <w:tabs>
          <w:tab w:val="right" w:leader="dot" w:pos="8505"/>
        </w:tabs>
        <w:kinsoku/>
        <w:overflowPunct/>
        <w:autoSpaceDE/>
        <w:autoSpaceDN/>
        <w:adjustRightInd/>
        <w:snapToGrid/>
        <w:ind w:left="1701" w:hanging="567"/>
      </w:pPr>
      <w:r w:rsidRPr="0060444D">
        <w:t>1.3</w:t>
      </w:r>
      <w:r w:rsidRPr="0060444D">
        <w:tab/>
        <w:t>Ce SEEE peut seulement être utilisé sur les types de véhicules suivants :</w:t>
      </w:r>
      <w:r w:rsidRPr="0060444D">
        <w:tab/>
      </w:r>
    </w:p>
    <w:p w:rsidR="004342CE" w:rsidRPr="0060444D" w:rsidRDefault="004342CE" w:rsidP="000007A9">
      <w:pPr>
        <w:pStyle w:val="SingleTxtG"/>
        <w:tabs>
          <w:tab w:val="right" w:leader="dot" w:pos="8505"/>
        </w:tabs>
        <w:kinsoku/>
        <w:overflowPunct/>
        <w:autoSpaceDE/>
        <w:autoSpaceDN/>
        <w:adjustRightInd/>
        <w:snapToGrid/>
        <w:ind w:left="1701" w:hanging="567"/>
      </w:pPr>
      <w:r w:rsidRPr="0060444D">
        <w:t>1.3.1</w:t>
      </w:r>
      <w:r w:rsidRPr="0060444D">
        <w:tab/>
        <w:t>Conditions d’installation, s’il y a lieu :</w:t>
      </w:r>
      <w:r w:rsidRPr="0060444D">
        <w:tab/>
      </w:r>
    </w:p>
    <w:p w:rsidR="004342CE" w:rsidRPr="0060444D" w:rsidRDefault="004342CE" w:rsidP="000007A9">
      <w:pPr>
        <w:pStyle w:val="SingleTxtG"/>
        <w:tabs>
          <w:tab w:val="right" w:leader="dot" w:pos="8505"/>
        </w:tabs>
        <w:kinsoku/>
        <w:overflowPunct/>
        <w:autoSpaceDE/>
        <w:autoSpaceDN/>
        <w:adjustRightInd/>
        <w:snapToGrid/>
        <w:ind w:left="1701" w:hanging="567"/>
      </w:pPr>
      <w:r w:rsidRPr="0060444D">
        <w:t>1.4</w:t>
      </w:r>
      <w:r w:rsidRPr="0060444D">
        <w:tab/>
        <w:t>La (les) méthode(s) spécifique(s) d’essais utilisée(s) et les bandes de fréquences couvertes pour déterminer l’immunité étai(ent) : (indiquez s’il vous plaît à partir de l’annexe 9 la méthode précise utilisée) :</w:t>
      </w:r>
      <w:r w:rsidRPr="0060444D">
        <w:tab/>
      </w:r>
    </w:p>
    <w:p w:rsidR="004342CE" w:rsidRPr="0060444D" w:rsidRDefault="004342CE" w:rsidP="000007A9">
      <w:pPr>
        <w:pStyle w:val="SingleTxtG"/>
        <w:tabs>
          <w:tab w:val="right" w:leader="dot" w:pos="8505"/>
        </w:tabs>
        <w:kinsoku/>
        <w:overflowPunct/>
        <w:autoSpaceDE/>
        <w:autoSpaceDN/>
        <w:adjustRightInd/>
        <w:snapToGrid/>
        <w:ind w:left="1701" w:hanging="567"/>
      </w:pPr>
      <w:r w:rsidRPr="0060444D">
        <w:t>1.5</w:t>
      </w:r>
      <w:r w:rsidRPr="0060444D">
        <w:tab/>
        <w:t>Laboratoire</w:t>
      </w:r>
      <w:r w:rsidRPr="0060444D">
        <w:rPr>
          <w:bCs/>
        </w:rPr>
        <w:t xml:space="preserve"> accrédité au titre de la norme ISO 17025 et reconnu par l’autorité d’homologation chargée d’effectuer les essais :</w:t>
      </w:r>
      <w:r w:rsidRPr="0060444D">
        <w:rPr>
          <w:bCs/>
        </w:rPr>
        <w:tab/>
      </w:r>
    </w:p>
    <w:p w:rsidR="004342CE" w:rsidRDefault="004342CE" w:rsidP="000007A9">
      <w:pPr>
        <w:pStyle w:val="SingleTxtG"/>
        <w:tabs>
          <w:tab w:val="right" w:leader="dot" w:pos="8505"/>
        </w:tabs>
        <w:kinsoku/>
        <w:overflowPunct/>
        <w:autoSpaceDE/>
        <w:autoSpaceDN/>
        <w:adjustRightInd/>
        <w:snapToGrid/>
        <w:ind w:left="1701" w:hanging="567"/>
      </w:pPr>
      <w:r w:rsidRPr="0060444D">
        <w:t>2.</w:t>
      </w:r>
      <w:r w:rsidRPr="0060444D">
        <w:tab/>
        <w:t>Commentaires :</w:t>
      </w:r>
      <w:r w:rsidRPr="0060444D">
        <w:tab/>
      </w:r>
    </w:p>
    <w:p w:rsidR="00CF2102" w:rsidRDefault="00CF2102" w:rsidP="000007A9">
      <w:pPr>
        <w:pStyle w:val="SingleTxtG"/>
        <w:tabs>
          <w:tab w:val="right" w:leader="dot" w:pos="8505"/>
        </w:tabs>
        <w:kinsoku/>
        <w:overflowPunct/>
        <w:autoSpaceDE/>
        <w:autoSpaceDN/>
        <w:adjustRightInd/>
        <w:snapToGrid/>
        <w:ind w:left="1701" w:hanging="567"/>
      </w:pPr>
      <w:r>
        <w:tab/>
      </w:r>
      <w:r>
        <w:tab/>
      </w:r>
    </w:p>
    <w:p w:rsidR="000007A9" w:rsidRPr="0060444D" w:rsidRDefault="000007A9" w:rsidP="000007A9">
      <w:pPr>
        <w:pStyle w:val="SingleTxtG"/>
        <w:tabs>
          <w:tab w:val="right" w:leader="dot" w:pos="8505"/>
        </w:tabs>
        <w:kinsoku/>
        <w:overflowPunct/>
        <w:autoSpaceDE/>
        <w:autoSpaceDN/>
        <w:adjustRightInd/>
        <w:snapToGrid/>
        <w:ind w:left="1701" w:hanging="567"/>
      </w:pPr>
    </w:p>
    <w:p w:rsidR="000007A9" w:rsidRDefault="000007A9" w:rsidP="004342CE">
      <w:pPr>
        <w:sectPr w:rsidR="000007A9" w:rsidSect="008240C8">
          <w:footnotePr>
            <w:numRestart w:val="eachSect"/>
          </w:footnotePr>
          <w:endnotePr>
            <w:numFmt w:val="decimal"/>
          </w:endnotePr>
          <w:pgSz w:w="11906" w:h="16838" w:code="9"/>
          <w:pgMar w:top="1417" w:right="1134" w:bottom="1134" w:left="1134" w:header="850" w:footer="567" w:gutter="0"/>
          <w:cols w:space="708"/>
          <w:docGrid w:linePitch="360"/>
        </w:sectPr>
      </w:pPr>
    </w:p>
    <w:p w:rsidR="004342CE" w:rsidRPr="0060444D" w:rsidRDefault="004342CE" w:rsidP="000007A9">
      <w:pPr>
        <w:pStyle w:val="HChG"/>
      </w:pPr>
      <w:r w:rsidRPr="0060444D">
        <w:t>Annexe 4</w:t>
      </w:r>
    </w:p>
    <w:p w:rsidR="004342CE" w:rsidRPr="0060444D" w:rsidRDefault="004342CE" w:rsidP="000007A9">
      <w:pPr>
        <w:pStyle w:val="HChG"/>
      </w:pPr>
      <w:r w:rsidRPr="0060444D">
        <w:tab/>
      </w:r>
      <w:r w:rsidRPr="0060444D">
        <w:tab/>
        <w:t>Méthode de mesure des perturbations électromagnétiques</w:t>
      </w:r>
      <w:r w:rsidRPr="0060444D">
        <w:br/>
        <w:t>à large bande rayonnées par les véhicules</w:t>
      </w:r>
    </w:p>
    <w:p w:rsidR="004342CE" w:rsidRPr="0060444D" w:rsidRDefault="004342CE" w:rsidP="000007A9">
      <w:pPr>
        <w:pStyle w:val="SingleTxtG"/>
        <w:keepNext/>
        <w:tabs>
          <w:tab w:val="left" w:pos="2268"/>
        </w:tabs>
        <w:ind w:left="2268" w:hanging="1134"/>
      </w:pPr>
      <w:r w:rsidRPr="0060444D">
        <w:t>1.</w:t>
      </w:r>
      <w:r w:rsidRPr="0060444D">
        <w:tab/>
      </w:r>
      <w:r w:rsidRPr="0060444D">
        <w:tab/>
        <w:t>Généralités</w:t>
      </w:r>
    </w:p>
    <w:p w:rsidR="004342CE" w:rsidRPr="0060444D" w:rsidRDefault="004342CE" w:rsidP="000007A9">
      <w:pPr>
        <w:pStyle w:val="SingleTxtG"/>
        <w:keepNext/>
        <w:tabs>
          <w:tab w:val="left" w:pos="2268"/>
        </w:tabs>
        <w:ind w:left="2268" w:hanging="1134"/>
      </w:pPr>
      <w:r w:rsidRPr="0060444D">
        <w:t>1.1</w:t>
      </w:r>
      <w:r w:rsidRPr="0060444D">
        <w:tab/>
      </w:r>
      <w:r w:rsidRPr="0060444D">
        <w:tab/>
        <w:t>La méthode d’essai décrite dans la présente annexe s’applique uniquement aux véhicules. Ceux-ci peuvent être dans deux configurations :</w:t>
      </w:r>
    </w:p>
    <w:p w:rsidR="004342CE" w:rsidRPr="0060444D" w:rsidRDefault="004342CE" w:rsidP="000007A9">
      <w:pPr>
        <w:pStyle w:val="SingleTxtG"/>
        <w:ind w:left="2835" w:hanging="567"/>
      </w:pPr>
      <w:r w:rsidRPr="0060444D">
        <w:t>a)</w:t>
      </w:r>
      <w:r w:rsidRPr="0060444D">
        <w:tab/>
        <w:t>Configuration autre que « mode recharge du SRSEE sur le réseau électrique »</w:t>
      </w:r>
      <w:r w:rsidR="000007A9">
        <w:t> </w:t>
      </w:r>
      <w:r w:rsidRPr="0060444D">
        <w:t>;</w:t>
      </w:r>
    </w:p>
    <w:p w:rsidR="004342CE" w:rsidRPr="0060444D" w:rsidRDefault="004342CE" w:rsidP="000007A9">
      <w:pPr>
        <w:pStyle w:val="SingleTxtG"/>
        <w:ind w:left="2835" w:hanging="567"/>
      </w:pPr>
      <w:r w:rsidRPr="0060444D">
        <w:t>b)</w:t>
      </w:r>
      <w:r w:rsidRPr="0060444D">
        <w:tab/>
        <w:t>Configuration « mode recharge du SRSEE sur le réseau électrique ».</w:t>
      </w:r>
    </w:p>
    <w:p w:rsidR="004342CE" w:rsidRPr="0060444D" w:rsidRDefault="004342CE" w:rsidP="000007A9">
      <w:pPr>
        <w:pStyle w:val="SingleTxtG"/>
        <w:keepNext/>
        <w:tabs>
          <w:tab w:val="left" w:pos="2268"/>
        </w:tabs>
        <w:ind w:left="2268" w:hanging="1134"/>
      </w:pPr>
      <w:r w:rsidRPr="0060444D">
        <w:t>1.2</w:t>
      </w:r>
      <w:r w:rsidRPr="0060444D">
        <w:tab/>
      </w:r>
      <w:r w:rsidRPr="0060444D">
        <w:tab/>
        <w:t>Méthode d’essai</w:t>
      </w:r>
    </w:p>
    <w:p w:rsidR="004342CE" w:rsidRPr="0060444D" w:rsidRDefault="004342CE" w:rsidP="000007A9">
      <w:pPr>
        <w:pStyle w:val="SingleTxtG"/>
        <w:ind w:left="2268"/>
      </w:pPr>
      <w:r w:rsidRPr="0060444D">
        <w:tab/>
        <w:t>Cet essai est destiné à mesurer les perturbations à large bande générées par les systèmes électriques ou électroniques installés sur le véhicule (par exemple, système d’allumage ou moteurs électriques).</w:t>
      </w:r>
    </w:p>
    <w:p w:rsidR="004342CE" w:rsidRPr="0060444D" w:rsidRDefault="004342CE" w:rsidP="000007A9">
      <w:pPr>
        <w:pStyle w:val="SingleTxtG"/>
        <w:ind w:left="2268"/>
      </w:pPr>
      <w:r w:rsidRPr="0060444D">
        <w:tab/>
        <w:t>Sauf indication contraire dans la présente annexe, l’essai est exécuté conformément à la norme CISPR 12.</w:t>
      </w:r>
    </w:p>
    <w:p w:rsidR="004342CE" w:rsidRPr="0060444D" w:rsidRDefault="004342CE" w:rsidP="000007A9">
      <w:pPr>
        <w:pStyle w:val="SingleTxtG"/>
        <w:keepNext/>
        <w:tabs>
          <w:tab w:val="left" w:pos="2268"/>
        </w:tabs>
        <w:ind w:left="2268" w:hanging="1134"/>
      </w:pPr>
      <w:r w:rsidRPr="0060444D">
        <w:t>2.</w:t>
      </w:r>
      <w:r w:rsidRPr="0060444D">
        <w:tab/>
      </w:r>
      <w:r w:rsidRPr="0060444D">
        <w:tab/>
        <w:t>État du véhicule lors des essais</w:t>
      </w:r>
    </w:p>
    <w:p w:rsidR="004342CE" w:rsidRPr="0060444D" w:rsidRDefault="004342CE" w:rsidP="000007A9">
      <w:pPr>
        <w:pStyle w:val="SingleTxtG"/>
        <w:keepNext/>
        <w:tabs>
          <w:tab w:val="left" w:pos="2268"/>
        </w:tabs>
        <w:ind w:left="2268" w:hanging="1134"/>
      </w:pPr>
      <w:r w:rsidRPr="0060444D">
        <w:t>2.1</w:t>
      </w:r>
      <w:r w:rsidRPr="0060444D">
        <w:tab/>
      </w:r>
      <w:r w:rsidRPr="0060444D">
        <w:tab/>
        <w:t>Véhicule en configuration autre que « mode recharge du SRSEE sur le réseau électrique »</w:t>
      </w:r>
    </w:p>
    <w:p w:rsidR="004342CE" w:rsidRPr="0060444D" w:rsidRDefault="004342CE" w:rsidP="000007A9">
      <w:pPr>
        <w:pStyle w:val="SingleTxtG"/>
        <w:keepNext/>
        <w:tabs>
          <w:tab w:val="left" w:pos="2268"/>
        </w:tabs>
        <w:ind w:left="2268" w:hanging="1134"/>
      </w:pPr>
      <w:r w:rsidRPr="0060444D">
        <w:t>2.1.1</w:t>
      </w:r>
      <w:r w:rsidRPr="0060444D">
        <w:tab/>
      </w:r>
      <w:r w:rsidRPr="0060444D">
        <w:tab/>
        <w:t>Moteur</w:t>
      </w:r>
    </w:p>
    <w:p w:rsidR="004342CE" w:rsidRPr="0060444D" w:rsidRDefault="004342CE" w:rsidP="000007A9">
      <w:pPr>
        <w:pStyle w:val="SingleTxtG"/>
        <w:ind w:left="2268"/>
      </w:pPr>
      <w:r w:rsidRPr="0060444D">
        <w:tab/>
        <w:t>Le moteur doit fonctionner de la manière prévue dans la norme CISPR 12.</w:t>
      </w:r>
    </w:p>
    <w:p w:rsidR="004342CE" w:rsidRPr="0060444D" w:rsidRDefault="004342CE" w:rsidP="000007A9">
      <w:pPr>
        <w:pStyle w:val="SingleTxtG"/>
        <w:ind w:left="2268"/>
      </w:pPr>
      <w:r w:rsidRPr="0060444D">
        <w:tab/>
        <w:t>Sur les véhicules équipés d’un moteur à propulsion électrique, ou d’un système de propulsion hybride si cela n’est pas approprié (par exemple sur les autobus, les camions et sur les véhicules à deux ou trois roues), les arbres de transmission, les courroies ou les chaînes peuvent être déconnectés pour obtenir les mêmes conditions de fonctionnement de la propulsion.</w:t>
      </w:r>
    </w:p>
    <w:p w:rsidR="004342CE" w:rsidRPr="0060444D" w:rsidRDefault="004342CE" w:rsidP="000007A9">
      <w:pPr>
        <w:pStyle w:val="SingleTxtG"/>
        <w:keepNext/>
        <w:tabs>
          <w:tab w:val="left" w:pos="2268"/>
        </w:tabs>
        <w:ind w:left="2268" w:hanging="1134"/>
      </w:pPr>
      <w:r w:rsidRPr="0060444D">
        <w:t>2.1.2</w:t>
      </w:r>
      <w:r w:rsidRPr="0060444D">
        <w:tab/>
      </w:r>
      <w:r w:rsidRPr="0060444D">
        <w:tab/>
        <w:t>Autres systèmes du véhicule</w:t>
      </w:r>
    </w:p>
    <w:p w:rsidR="004342CE" w:rsidRPr="0060444D" w:rsidRDefault="004342CE" w:rsidP="000007A9">
      <w:pPr>
        <w:pStyle w:val="SingleTxtG"/>
        <w:ind w:left="2268"/>
      </w:pPr>
      <w:r w:rsidRPr="0060444D">
        <w:tab/>
        <w:t xml:space="preserve">Tous les équipements susceptibles de générer des perturbations à large bande qui peuvent être activés de façon permanente par le conducteur ou le passager </w:t>
      </w:r>
      <w:r w:rsidRPr="006B7A56">
        <w:rPr>
          <w:spacing w:val="-2"/>
        </w:rPr>
        <w:t>doivent fonctionner à la charge maximale (par exemple, moteur d’essuie</w:t>
      </w:r>
      <w:r w:rsidR="006B7A56" w:rsidRPr="006B7A56">
        <w:rPr>
          <w:spacing w:val="-2"/>
        </w:rPr>
        <w:noBreakHyphen/>
      </w:r>
      <w:r w:rsidRPr="006B7A56">
        <w:rPr>
          <w:spacing w:val="-2"/>
        </w:rPr>
        <w:t xml:space="preserve">glace </w:t>
      </w:r>
      <w:r w:rsidRPr="006B7A56">
        <w:t>ou ventilateur). L’avertisseur sonore et les lève-vitres électriques sont exclus de l’essai parce qu’ils ne sont pas utilisés de manière continue.</w:t>
      </w:r>
    </w:p>
    <w:p w:rsidR="004342CE" w:rsidRPr="0060444D" w:rsidRDefault="004342CE" w:rsidP="000007A9">
      <w:pPr>
        <w:pStyle w:val="SingleTxtG"/>
        <w:keepNext/>
        <w:tabs>
          <w:tab w:val="left" w:pos="2268"/>
        </w:tabs>
        <w:ind w:left="2268" w:hanging="1134"/>
      </w:pPr>
      <w:r w:rsidRPr="0060444D">
        <w:t>2.2</w:t>
      </w:r>
      <w:r w:rsidRPr="0060444D">
        <w:tab/>
      </w:r>
      <w:r w:rsidRPr="0060444D">
        <w:tab/>
        <w:t>Véhicule en configuration « mode recharge du SRSEE sur le réseau électrique »</w:t>
      </w:r>
    </w:p>
    <w:p w:rsidR="004342CE" w:rsidRPr="0060444D" w:rsidRDefault="004342CE" w:rsidP="000007A9">
      <w:pPr>
        <w:pStyle w:val="SingleTxtG"/>
        <w:ind w:left="2268"/>
      </w:pPr>
      <w:r w:rsidRPr="0060444D">
        <w:tab/>
        <w:t xml:space="preserve">La charge de la batterie de traction doit être maintenue entre 20 et 80 % de son maximum pendant la mesure de l’ensemble de la gamme de fréquences (il peut être nécessaire de diviser la gamme de fréquences en sous-bandes et de décharger la batterie de traction du véhicule avant de mesurer chaque série de sous-bandes). </w:t>
      </w:r>
    </w:p>
    <w:p w:rsidR="004342CE" w:rsidRPr="0060444D" w:rsidRDefault="004342CE" w:rsidP="000007A9">
      <w:pPr>
        <w:pStyle w:val="SingleTxtG"/>
        <w:ind w:left="2268"/>
      </w:pPr>
      <w:r w:rsidRPr="0060444D">
        <w:tab/>
        <w:t>Si l’intensité du courant est réglable, elle devrait être fixée à au moins 80 % de sa valeur assignée pour la recharge en courant alternatif.</w:t>
      </w:r>
    </w:p>
    <w:p w:rsidR="004342CE" w:rsidRPr="0060444D" w:rsidRDefault="004342CE" w:rsidP="000007A9">
      <w:pPr>
        <w:pStyle w:val="SingleTxtG"/>
        <w:ind w:left="2268"/>
      </w:pPr>
      <w:r w:rsidRPr="0060444D">
        <w:tab/>
        <w:t>Si l’intensité du courant est réglable, elle doit être fixée à au moins 80</w:t>
      </w:r>
      <w:r w:rsidR="000007A9">
        <w:t> </w:t>
      </w:r>
      <w:r w:rsidRPr="0060444D">
        <w:t>% de sa valeur nominale pour la recharge en courant continu, à moins qu’une autre valeur soit convenue avec les autorités chargées de l’homologation de type.</w:t>
      </w:r>
    </w:p>
    <w:p w:rsidR="004342CE" w:rsidRPr="0060444D" w:rsidRDefault="004342CE" w:rsidP="000007A9">
      <w:pPr>
        <w:pStyle w:val="SingleTxtG"/>
        <w:ind w:left="2268"/>
      </w:pPr>
      <w:r w:rsidRPr="0060444D">
        <w:tab/>
        <w:t>Dans le cas d’un véhicule à batteries multiples, l’état de charge moyen doit être pris en considération.</w:t>
      </w:r>
    </w:p>
    <w:p w:rsidR="004342CE" w:rsidRPr="0060444D" w:rsidRDefault="004342CE" w:rsidP="000007A9">
      <w:pPr>
        <w:pStyle w:val="SingleTxtG"/>
        <w:ind w:left="2268"/>
      </w:pPr>
      <w:r w:rsidRPr="0060444D">
        <w:tab/>
        <w:t>Le véhicule doit être immobilisé et le ou les moteurs (moteur à combustion interne et/ou moteur électrique) doivent être arrêtés et en mode recharge. Tous les autres équipements qui peuvent être activés par le conducteur ou les passagers doivent être arrêtés.</w:t>
      </w:r>
    </w:p>
    <w:p w:rsidR="004342CE" w:rsidRPr="0060444D" w:rsidRDefault="004342CE" w:rsidP="000007A9">
      <w:pPr>
        <w:pStyle w:val="SingleTxtG"/>
        <w:ind w:left="2268"/>
        <w:rPr>
          <w:bCs/>
        </w:rPr>
      </w:pPr>
      <w:r w:rsidRPr="0060444D">
        <w:tab/>
        <w:t>Le branchement d’essai pour le raccordement du véhicule en configuration « mode recharge du SRSEE sur le réseau électrique » est représenté aux figures</w:t>
      </w:r>
      <w:r w:rsidR="000007A9">
        <w:t> </w:t>
      </w:r>
      <w:r w:rsidRPr="0060444D">
        <w:t>3a à 3h (recharge en courant continu ou alternatif, emplacement de la prise de recharge, recharge avec ou sans communication)</w:t>
      </w:r>
      <w:r w:rsidRPr="0060444D">
        <w:rPr>
          <w:b/>
        </w:rPr>
        <w:t xml:space="preserve"> </w:t>
      </w:r>
      <w:r w:rsidRPr="0060444D">
        <w:t>de l’appendice 1 de la présente annexe.</w:t>
      </w:r>
    </w:p>
    <w:p w:rsidR="004342CE" w:rsidRPr="0060444D" w:rsidRDefault="004342CE" w:rsidP="000007A9">
      <w:pPr>
        <w:pStyle w:val="SingleTxtG"/>
        <w:keepNext/>
        <w:tabs>
          <w:tab w:val="left" w:pos="2268"/>
        </w:tabs>
        <w:ind w:left="2268" w:hanging="1134"/>
        <w:rPr>
          <w:bCs/>
        </w:rPr>
      </w:pPr>
      <w:r w:rsidRPr="0060444D">
        <w:rPr>
          <w:bCs/>
        </w:rPr>
        <w:t>2.3</w:t>
      </w:r>
      <w:r w:rsidRPr="0060444D">
        <w:rPr>
          <w:bCs/>
        </w:rPr>
        <w:tab/>
        <w:t>Véhicules en mode recharge</w:t>
      </w:r>
      <w:r w:rsidR="000007A9">
        <w:rPr>
          <w:bCs/>
        </w:rPr>
        <w:t> </w:t>
      </w:r>
      <w:r w:rsidRPr="0060444D">
        <w:rPr>
          <w:bCs/>
        </w:rPr>
        <w:t>1 ou 2 (recharge en courant alternatif sans communication)</w:t>
      </w:r>
    </w:p>
    <w:p w:rsidR="004342CE" w:rsidRPr="0060444D" w:rsidRDefault="004342CE" w:rsidP="000007A9">
      <w:pPr>
        <w:pStyle w:val="SingleTxtG"/>
        <w:keepNext/>
        <w:tabs>
          <w:tab w:val="left" w:pos="2268"/>
        </w:tabs>
        <w:ind w:left="2268" w:hanging="1134"/>
        <w:rPr>
          <w:bCs/>
        </w:rPr>
      </w:pPr>
      <w:r w:rsidRPr="0060444D">
        <w:rPr>
          <w:bCs/>
        </w:rPr>
        <w:t>2.3.1</w:t>
      </w:r>
      <w:r w:rsidRPr="0060444D">
        <w:rPr>
          <w:bCs/>
        </w:rPr>
        <w:tab/>
        <w:t>Borne de recharge/alimentation secteur</w:t>
      </w:r>
    </w:p>
    <w:p w:rsidR="004342CE" w:rsidRPr="0060444D" w:rsidRDefault="004342CE" w:rsidP="000007A9">
      <w:pPr>
        <w:pStyle w:val="SingleTxtG"/>
        <w:keepNext/>
        <w:ind w:left="2268"/>
        <w:rPr>
          <w:bCs/>
        </w:rPr>
      </w:pPr>
      <w:r w:rsidRPr="0060444D">
        <w:rPr>
          <w:bCs/>
        </w:rPr>
        <w:tab/>
        <w:t>La prise secteur peut être placée n’importe où sur le site d’essai aux conditions suivantes</w:t>
      </w:r>
      <w:r w:rsidR="000007A9">
        <w:rPr>
          <w:bCs/>
        </w:rPr>
        <w:t> </w:t>
      </w:r>
      <w:r w:rsidRPr="0060444D">
        <w:rPr>
          <w:bCs/>
        </w:rPr>
        <w:t>:</w:t>
      </w:r>
    </w:p>
    <w:p w:rsidR="004342CE" w:rsidRPr="0060444D" w:rsidRDefault="000007A9" w:rsidP="000007A9">
      <w:pPr>
        <w:pStyle w:val="SingleTxtG"/>
        <w:ind w:left="2835" w:hanging="567"/>
        <w:rPr>
          <w:bCs/>
        </w:rPr>
      </w:pPr>
      <w:r w:rsidRPr="00D632EF">
        <w:t>–</w:t>
      </w:r>
      <w:r w:rsidRPr="00D632EF">
        <w:tab/>
      </w:r>
      <w:r w:rsidR="004342CE" w:rsidRPr="0060444D">
        <w:rPr>
          <w:bCs/>
        </w:rPr>
        <w:t>Elle doit être placée sur le plan de masse (enceinte blindée anéchoïque) ou sur le sol (site d’essai extérieur)</w:t>
      </w:r>
      <w:r>
        <w:rPr>
          <w:bCs/>
        </w:rPr>
        <w:t> </w:t>
      </w:r>
      <w:r w:rsidR="004342CE" w:rsidRPr="0060444D">
        <w:rPr>
          <w:bCs/>
        </w:rPr>
        <w:t>;</w:t>
      </w:r>
    </w:p>
    <w:p w:rsidR="004342CE" w:rsidRPr="0060444D" w:rsidRDefault="000007A9" w:rsidP="000007A9">
      <w:pPr>
        <w:pStyle w:val="SingleTxtG"/>
        <w:ind w:left="2835" w:hanging="567"/>
        <w:rPr>
          <w:bCs/>
        </w:rPr>
      </w:pPr>
      <w:r w:rsidRPr="00D632EF">
        <w:t>–</w:t>
      </w:r>
      <w:r w:rsidR="004342CE" w:rsidRPr="0060444D">
        <w:rPr>
          <w:bCs/>
        </w:rPr>
        <w:tab/>
        <w:t>La longueur du faisceau entre la prise secteur et le réseau fictif secteur doit être aussi courte que possible, mais pas nécessairement de la même longueur que le faisceau de recharge</w:t>
      </w:r>
      <w:r>
        <w:rPr>
          <w:bCs/>
        </w:rPr>
        <w:t> </w:t>
      </w:r>
      <w:r w:rsidR="004342CE" w:rsidRPr="0060444D">
        <w:rPr>
          <w:bCs/>
        </w:rPr>
        <w:t>;</w:t>
      </w:r>
    </w:p>
    <w:p w:rsidR="004342CE" w:rsidRPr="0060444D" w:rsidRDefault="000007A9" w:rsidP="000007A9">
      <w:pPr>
        <w:pStyle w:val="SingleTxtG"/>
        <w:ind w:left="2835" w:hanging="567"/>
        <w:rPr>
          <w:bCs/>
        </w:rPr>
      </w:pPr>
      <w:r w:rsidRPr="00D632EF">
        <w:t>–</w:t>
      </w:r>
      <w:r w:rsidR="004342CE" w:rsidRPr="0060444D">
        <w:rPr>
          <w:bCs/>
        </w:rPr>
        <w:tab/>
        <w:t>Le faisceau doit être placé aussi près que possible du plan de masse (enceinte blindée anéchoïque) ou du sol (site d’essai extérieur).</w:t>
      </w:r>
    </w:p>
    <w:p w:rsidR="004342CE" w:rsidRPr="0060444D" w:rsidRDefault="004342CE" w:rsidP="000007A9">
      <w:pPr>
        <w:pStyle w:val="SingleTxtG"/>
        <w:keepNext/>
        <w:tabs>
          <w:tab w:val="left" w:pos="2268"/>
        </w:tabs>
        <w:ind w:left="2268" w:hanging="1134"/>
        <w:rPr>
          <w:bCs/>
        </w:rPr>
      </w:pPr>
      <w:r w:rsidRPr="0060444D">
        <w:rPr>
          <w:bCs/>
        </w:rPr>
        <w:t>2.3.2</w:t>
      </w:r>
      <w:r w:rsidRPr="0060444D">
        <w:rPr>
          <w:bCs/>
        </w:rPr>
        <w:tab/>
        <w:t>Réseau fictif</w:t>
      </w:r>
    </w:p>
    <w:p w:rsidR="004342CE" w:rsidRPr="0060444D" w:rsidRDefault="004342CE" w:rsidP="000007A9">
      <w:pPr>
        <w:pStyle w:val="SingleTxtG"/>
        <w:ind w:left="2268"/>
        <w:rPr>
          <w:bCs/>
        </w:rPr>
      </w:pPr>
      <w:r w:rsidRPr="0060444D">
        <w:rPr>
          <w:bCs/>
        </w:rPr>
        <w:tab/>
        <w:t>Le secteur doit être raccordé au véhicule au moyen d’un réseau fictif secteur de 50</w:t>
      </w:r>
      <w:r w:rsidR="000007A9">
        <w:rPr>
          <w:bCs/>
        </w:rPr>
        <w:t> </w:t>
      </w:r>
      <w:r w:rsidRPr="0060444D">
        <w:rPr>
          <w:bCs/>
        </w:rPr>
        <w:t>µH/50</w:t>
      </w:r>
      <w:r w:rsidR="000007A9">
        <w:rPr>
          <w:bCs/>
        </w:rPr>
        <w:t> </w:t>
      </w:r>
      <w:r w:rsidRPr="0060444D">
        <w:rPr>
          <w:bCs/>
        </w:rPr>
        <w:t>Ω (voir appendice</w:t>
      </w:r>
      <w:r w:rsidR="000007A9">
        <w:rPr>
          <w:bCs/>
        </w:rPr>
        <w:t> </w:t>
      </w:r>
      <w:r w:rsidRPr="0060444D">
        <w:rPr>
          <w:bCs/>
        </w:rPr>
        <w:t>8, par.</w:t>
      </w:r>
      <w:r w:rsidR="000007A9">
        <w:rPr>
          <w:bCs/>
        </w:rPr>
        <w:t> </w:t>
      </w:r>
      <w:r w:rsidRPr="0060444D">
        <w:rPr>
          <w:bCs/>
        </w:rPr>
        <w:t>4).</w:t>
      </w:r>
    </w:p>
    <w:p w:rsidR="004342CE" w:rsidRPr="0060444D" w:rsidRDefault="004342CE" w:rsidP="000007A9">
      <w:pPr>
        <w:pStyle w:val="SingleTxtG"/>
        <w:ind w:left="2268"/>
        <w:rPr>
          <w:bCs/>
        </w:rPr>
      </w:pPr>
      <w:r w:rsidRPr="0060444D">
        <w:rPr>
          <w:bCs/>
        </w:rPr>
        <w:tab/>
        <w:t>Le réseau fictif secteur doit être monté directement sur le plan de masse (enceinte blindée anéchoïque) ou le sol (site d’essai extérieur). Son boîtier doit être raccordé au plan de masse (enceinte blindée anéchoïque) ou à la mise à la terre (site d’essai extérieur) par exemple au moyen d’un piquet de mise à la terre.</w:t>
      </w:r>
    </w:p>
    <w:p w:rsidR="004342CE" w:rsidRPr="0060444D" w:rsidRDefault="004342CE" w:rsidP="000007A9">
      <w:pPr>
        <w:pStyle w:val="SingleTxtG"/>
        <w:ind w:left="2268"/>
        <w:rPr>
          <w:bCs/>
        </w:rPr>
      </w:pPr>
      <w:r w:rsidRPr="0060444D">
        <w:rPr>
          <w:bCs/>
        </w:rPr>
        <w:tab/>
        <w:t>La prise mesures de chaque réseau fictif secteur doit être fermée sur une charge de 50</w:t>
      </w:r>
      <w:r w:rsidR="000007A9">
        <w:rPr>
          <w:bCs/>
        </w:rPr>
        <w:t> </w:t>
      </w:r>
      <w:r w:rsidRPr="0060444D">
        <w:rPr>
          <w:bCs/>
        </w:rPr>
        <w:t>Ω.</w:t>
      </w:r>
    </w:p>
    <w:p w:rsidR="004342CE" w:rsidRPr="0060444D" w:rsidRDefault="004342CE" w:rsidP="000007A9">
      <w:pPr>
        <w:pStyle w:val="SingleTxtG"/>
        <w:keepNext/>
        <w:tabs>
          <w:tab w:val="left" w:pos="2268"/>
        </w:tabs>
        <w:ind w:left="2268" w:hanging="1134"/>
        <w:rPr>
          <w:bCs/>
        </w:rPr>
      </w:pPr>
      <w:r w:rsidRPr="0060444D">
        <w:rPr>
          <w:bCs/>
        </w:rPr>
        <w:t>2.3.3</w:t>
      </w:r>
      <w:r w:rsidRPr="0060444D">
        <w:rPr>
          <w:bCs/>
        </w:rPr>
        <w:tab/>
        <w:t>Faisceau de recharge</w:t>
      </w:r>
    </w:p>
    <w:p w:rsidR="004342CE" w:rsidRPr="0060444D" w:rsidRDefault="004342CE" w:rsidP="000007A9">
      <w:pPr>
        <w:pStyle w:val="SingleTxtG"/>
        <w:ind w:left="2268"/>
        <w:rPr>
          <w:bCs/>
        </w:rPr>
      </w:pPr>
      <w:r w:rsidRPr="0060444D">
        <w:rPr>
          <w:bCs/>
        </w:rPr>
        <w:tab/>
        <w:t>Le faisceau de recharge doit être tendu entre le réseau fictif secteur et la prise du véhicule et former un angle droit avec l’axe longitudinal du véhicule (voir fig.</w:t>
      </w:r>
      <w:r w:rsidR="000007A9">
        <w:rPr>
          <w:bCs/>
        </w:rPr>
        <w:t> </w:t>
      </w:r>
      <w:r w:rsidRPr="0060444D">
        <w:rPr>
          <w:bCs/>
        </w:rPr>
        <w:t>3d et 3c). La longueur projetée du harnais entre le côté du réseau fictif secteur et le côté du véhicule est égale à 0,8 (+0,2/-0) m comme indiqué aux figures</w:t>
      </w:r>
      <w:r w:rsidR="005B4629">
        <w:rPr>
          <w:bCs/>
        </w:rPr>
        <w:t> </w:t>
      </w:r>
      <w:r w:rsidRPr="0060444D">
        <w:rPr>
          <w:bCs/>
        </w:rPr>
        <w:t>3d et 3e.</w:t>
      </w:r>
    </w:p>
    <w:p w:rsidR="004342CE" w:rsidRPr="0060444D" w:rsidRDefault="004342CE" w:rsidP="000007A9">
      <w:pPr>
        <w:pStyle w:val="SingleTxtG"/>
        <w:ind w:left="2268"/>
        <w:rPr>
          <w:bCs/>
        </w:rPr>
      </w:pPr>
      <w:r w:rsidRPr="0060444D">
        <w:rPr>
          <w:bCs/>
        </w:rPr>
        <w:tab/>
        <w:t>Si le faisceau est plus long, la longueur excédentaire doit être pliée en accordéon sur une largeur de moins de 0,5</w:t>
      </w:r>
      <w:r w:rsidR="005B4629">
        <w:rPr>
          <w:bCs/>
        </w:rPr>
        <w:t> </w:t>
      </w:r>
      <w:r w:rsidRPr="0060444D">
        <w:rPr>
          <w:bCs/>
        </w:rPr>
        <w:t xml:space="preserve">m, environ à mi-chemin entre le réseau fictif secteur et le véhicule. Si cela s’avère impossible en raison du nombre de câbles ou de la rigidité du faisceau, ou parce que l’essai est réalisé sur l’installation de l’usager, la disposition du câble excédentaire doit être indiquée avec précision dans le procès-verbal d’essai. </w:t>
      </w:r>
    </w:p>
    <w:p w:rsidR="004342CE" w:rsidRPr="0060444D" w:rsidRDefault="004342CE" w:rsidP="000007A9">
      <w:pPr>
        <w:pStyle w:val="SingleTxtG"/>
        <w:ind w:left="2268"/>
        <w:rPr>
          <w:bCs/>
        </w:rPr>
      </w:pPr>
      <w:r w:rsidRPr="0060444D">
        <w:rPr>
          <w:bCs/>
        </w:rPr>
        <w:tab/>
        <w:t>Le faisceau de recharge doit pendre verticalement sur le côté du véhicule à une distance de 100 (+200/-0) mm de la carrosserie.</w:t>
      </w:r>
    </w:p>
    <w:p w:rsidR="004342CE" w:rsidRPr="0060444D" w:rsidRDefault="004342CE" w:rsidP="000007A9">
      <w:pPr>
        <w:pStyle w:val="SingleTxtG"/>
        <w:ind w:left="2268"/>
        <w:rPr>
          <w:bCs/>
        </w:rPr>
      </w:pPr>
      <w:r w:rsidRPr="0060444D">
        <w:rPr>
          <w:bCs/>
        </w:rPr>
        <w:tab/>
        <w:t>L’ensemble du faisceau doit être placé sur un matériau non conducteur, à faible permittivité relative (constante diélectrique) (</w:t>
      </w:r>
      <w:r w:rsidRPr="0060444D">
        <w:sym w:font="Symbol" w:char="F065"/>
      </w:r>
      <w:r w:rsidRPr="0060444D">
        <w:rPr>
          <w:bCs/>
        </w:rPr>
        <w:t xml:space="preserve">r ≤ 1,4), à (100 </w:t>
      </w:r>
      <w:r w:rsidRPr="0060444D">
        <w:sym w:font="Symbol" w:char="F0B1"/>
      </w:r>
      <w:r w:rsidR="005B4629">
        <w:t> </w:t>
      </w:r>
      <w:r w:rsidRPr="0060444D">
        <w:rPr>
          <w:bCs/>
        </w:rPr>
        <w:t>25) mm au-dessus du plan de masse (enceinte blindée anéchoïque) ou du sol (site d’essai extérieur).</w:t>
      </w:r>
    </w:p>
    <w:p w:rsidR="004342CE" w:rsidRPr="0060444D" w:rsidRDefault="004342CE" w:rsidP="005B4629">
      <w:pPr>
        <w:pStyle w:val="SingleTxtG"/>
        <w:keepNext/>
        <w:tabs>
          <w:tab w:val="left" w:pos="2268"/>
        </w:tabs>
        <w:ind w:left="2268" w:hanging="1134"/>
        <w:rPr>
          <w:bCs/>
        </w:rPr>
      </w:pPr>
      <w:r w:rsidRPr="0060444D">
        <w:rPr>
          <w:bCs/>
        </w:rPr>
        <w:t>2.4</w:t>
      </w:r>
      <w:r w:rsidRPr="0060444D">
        <w:rPr>
          <w:bCs/>
        </w:rPr>
        <w:tab/>
        <w:t>Véhicules en mode recharge</w:t>
      </w:r>
      <w:r w:rsidR="005B4629">
        <w:rPr>
          <w:bCs/>
        </w:rPr>
        <w:t> </w:t>
      </w:r>
      <w:r w:rsidRPr="0060444D">
        <w:rPr>
          <w:bCs/>
        </w:rPr>
        <w:t>3 (recharge en courant alternatif avec communication) ou en mode recharge</w:t>
      </w:r>
      <w:r w:rsidR="005B4629">
        <w:rPr>
          <w:bCs/>
        </w:rPr>
        <w:t> </w:t>
      </w:r>
      <w:r w:rsidRPr="0060444D">
        <w:rPr>
          <w:bCs/>
        </w:rPr>
        <w:t>4 (recharge en courant continu avec communication)</w:t>
      </w:r>
    </w:p>
    <w:p w:rsidR="004342CE" w:rsidRPr="0060444D" w:rsidRDefault="004342CE" w:rsidP="005B4629">
      <w:pPr>
        <w:pStyle w:val="SingleTxtG"/>
        <w:keepNext/>
        <w:tabs>
          <w:tab w:val="left" w:pos="2268"/>
        </w:tabs>
        <w:ind w:left="2268" w:hanging="1134"/>
        <w:rPr>
          <w:bCs/>
        </w:rPr>
      </w:pPr>
      <w:r w:rsidRPr="0060444D">
        <w:rPr>
          <w:bCs/>
        </w:rPr>
        <w:t>2.4.1</w:t>
      </w:r>
      <w:r w:rsidRPr="0060444D">
        <w:rPr>
          <w:bCs/>
        </w:rPr>
        <w:tab/>
        <w:t>Borne de recharge/alimentation secteur</w:t>
      </w:r>
    </w:p>
    <w:p w:rsidR="004342CE" w:rsidRPr="0060444D" w:rsidRDefault="004342CE" w:rsidP="000007A9">
      <w:pPr>
        <w:pStyle w:val="SingleTxtG"/>
        <w:ind w:left="2268"/>
        <w:rPr>
          <w:bCs/>
        </w:rPr>
      </w:pPr>
      <w:r w:rsidRPr="0060444D">
        <w:rPr>
          <w:bCs/>
        </w:rPr>
        <w:t>La borne de recharge peut être placée soit à l’intérieur soit à l’extérieur du local d’essai.</w:t>
      </w:r>
    </w:p>
    <w:p w:rsidR="004342CE" w:rsidRPr="0060444D" w:rsidRDefault="004342CE" w:rsidP="000007A9">
      <w:pPr>
        <w:pStyle w:val="SingleTxtG"/>
        <w:ind w:left="2268"/>
        <w:rPr>
          <w:bCs/>
        </w:rPr>
      </w:pPr>
      <w:r w:rsidRPr="0060444D">
        <w:rPr>
          <w:bCs/>
        </w:rPr>
        <w:t xml:space="preserve">Si la communication local/privé entre le véhicule et la borne de recharge peut être simulée, cette dernière peut être remplacée par une alimentation secteur en courant alternatif. </w:t>
      </w:r>
    </w:p>
    <w:p w:rsidR="004342CE" w:rsidRPr="0060444D" w:rsidRDefault="004342CE" w:rsidP="005B4629">
      <w:pPr>
        <w:pStyle w:val="SingleTxtG"/>
        <w:keepNext/>
        <w:ind w:left="2268"/>
        <w:rPr>
          <w:bCs/>
        </w:rPr>
      </w:pPr>
      <w:r w:rsidRPr="0060444D">
        <w:rPr>
          <w:bCs/>
        </w:rPr>
        <w:t>Dans les deux cas, la ou les prises secteur et les prises des lignes communication ou signal sont placées dans le local d’essai comme suit</w:t>
      </w:r>
      <w:r w:rsidR="005B4629">
        <w:rPr>
          <w:bCs/>
        </w:rPr>
        <w:t> </w:t>
      </w:r>
      <w:r w:rsidRPr="0060444D">
        <w:rPr>
          <w:bCs/>
        </w:rPr>
        <w:t>:</w:t>
      </w:r>
    </w:p>
    <w:p w:rsidR="004342CE" w:rsidRPr="0060444D" w:rsidRDefault="005B4629" w:rsidP="005B4629">
      <w:pPr>
        <w:pStyle w:val="SingleTxtG"/>
        <w:ind w:left="2835" w:hanging="567"/>
      </w:pPr>
      <w:r w:rsidRPr="00D632EF">
        <w:t>–</w:t>
      </w:r>
      <w:r w:rsidRPr="00D632EF">
        <w:tab/>
      </w:r>
      <w:r w:rsidR="004342CE" w:rsidRPr="0060444D">
        <w:t>La ou les prises sont placées sur le plan de masse (enceinte blindée anéchoïque) ou sur le sol (site d’essai extérieur)</w:t>
      </w:r>
      <w:r>
        <w:t> </w:t>
      </w:r>
      <w:r w:rsidR="004342CE" w:rsidRPr="0060444D">
        <w:t>;</w:t>
      </w:r>
    </w:p>
    <w:p w:rsidR="004342CE" w:rsidRPr="0060444D" w:rsidRDefault="005B4629" w:rsidP="005B4629">
      <w:pPr>
        <w:pStyle w:val="SingleTxtG"/>
        <w:ind w:left="2835" w:hanging="567"/>
        <w:rPr>
          <w:bCs/>
        </w:rPr>
      </w:pPr>
      <w:r w:rsidRPr="00D632EF">
        <w:t>–</w:t>
      </w:r>
      <w:r w:rsidR="004342CE" w:rsidRPr="0060444D">
        <w:rPr>
          <w:bCs/>
        </w:rPr>
        <w:tab/>
        <w:t>Le faisceau entre la ou les prises secteur ou communication local/privé et le réseau fictif secteur, le réseau fictif recharge courant continu ou le réseau fictif asymétrique doit être aussi court que possible, mais pas nécessairement de la même longueur que le faisceau de recharge</w:t>
      </w:r>
      <w:r>
        <w:rPr>
          <w:bCs/>
        </w:rPr>
        <w:t> </w:t>
      </w:r>
      <w:r w:rsidR="004342CE" w:rsidRPr="0060444D">
        <w:rPr>
          <w:bCs/>
        </w:rPr>
        <w:t>;</w:t>
      </w:r>
    </w:p>
    <w:p w:rsidR="004342CE" w:rsidRPr="0060444D" w:rsidRDefault="005B4629" w:rsidP="005B4629">
      <w:pPr>
        <w:pStyle w:val="SingleTxtG"/>
        <w:ind w:left="2835" w:hanging="567"/>
        <w:rPr>
          <w:bCs/>
        </w:rPr>
      </w:pPr>
      <w:r w:rsidRPr="00D632EF">
        <w:t>–</w:t>
      </w:r>
      <w:r w:rsidR="004342CE" w:rsidRPr="0060444D">
        <w:rPr>
          <w:bCs/>
        </w:rPr>
        <w:tab/>
        <w:t>Le faisceau entre la ou les prises secteur ou les prises des lignes communication local/privé et le réseau fictif secteur, le réseau fictif recharge courant continu ou le réseau fictif asymétrique doit être placé aussi près que possible du plan de masse (enceinte blindée anéchoïque) ou du sol (site d’essai extérieur).</w:t>
      </w:r>
    </w:p>
    <w:p w:rsidR="004342CE" w:rsidRPr="0060444D" w:rsidRDefault="004342CE" w:rsidP="005B4629">
      <w:pPr>
        <w:pStyle w:val="SingleTxtG"/>
        <w:keepNext/>
        <w:ind w:left="2268"/>
        <w:rPr>
          <w:bCs/>
        </w:rPr>
      </w:pPr>
      <w:r w:rsidRPr="0060444D">
        <w:rPr>
          <w:bCs/>
        </w:rPr>
        <w:t>Si la borne de recharge est placée à l’intérieur du local d’essai, le faisceau entre la borne de recharge et la prise secteur ou la prise communication local/privé doit satisfaire aux conditions suivantes</w:t>
      </w:r>
      <w:r w:rsidR="005B4629">
        <w:rPr>
          <w:bCs/>
        </w:rPr>
        <w:t> </w:t>
      </w:r>
      <w:r w:rsidRPr="0060444D">
        <w:rPr>
          <w:bCs/>
        </w:rPr>
        <w:t>:</w:t>
      </w:r>
    </w:p>
    <w:p w:rsidR="004342CE" w:rsidRPr="0060444D" w:rsidRDefault="005B4629" w:rsidP="005B4629">
      <w:pPr>
        <w:pStyle w:val="SingleTxtG"/>
        <w:ind w:left="2835" w:hanging="567"/>
        <w:rPr>
          <w:bCs/>
        </w:rPr>
      </w:pPr>
      <w:r w:rsidRPr="00D632EF">
        <w:t>–</w:t>
      </w:r>
      <w:r w:rsidR="004342CE" w:rsidRPr="0060444D">
        <w:rPr>
          <w:bCs/>
        </w:rPr>
        <w:tab/>
        <w:t>Côté borne de recharge, le faisceau doit pendre verticalement jusqu’au plan de masse (enceinte blindée anéchoïque) ou jusqu’au sol (site d’essai extérieur)</w:t>
      </w:r>
      <w:r>
        <w:rPr>
          <w:bCs/>
        </w:rPr>
        <w:t> </w:t>
      </w:r>
      <w:r w:rsidR="004342CE" w:rsidRPr="0060444D">
        <w:rPr>
          <w:bCs/>
        </w:rPr>
        <w:t>;</w:t>
      </w:r>
    </w:p>
    <w:p w:rsidR="004342CE" w:rsidRPr="0060444D" w:rsidRDefault="005B4629" w:rsidP="005B4629">
      <w:pPr>
        <w:pStyle w:val="SingleTxtG"/>
        <w:ind w:left="2835" w:hanging="567"/>
        <w:rPr>
          <w:bCs/>
        </w:rPr>
      </w:pPr>
      <w:r w:rsidRPr="00D632EF">
        <w:t>–</w:t>
      </w:r>
      <w:r w:rsidR="004342CE" w:rsidRPr="0060444D">
        <w:rPr>
          <w:bCs/>
        </w:rPr>
        <w:tab/>
        <w:t>La longueur excédentaire doit être placée aussi près que possible du plan de masse (enceinte blindée anéchoïque) ou du sol (site d’essai extérieur) et pliée en accordéon si nécessaire. Si cela est impossible à cause du nombre de câbles ou de leur rigidité, ou parce que l’essai est effectué sur l’installation de l’usager, la disposition du câble excédentaire doit être indiquée avec précision dans le procès-verbal d’essai.</w:t>
      </w:r>
    </w:p>
    <w:p w:rsidR="004342CE" w:rsidRPr="0060444D" w:rsidRDefault="004342CE" w:rsidP="005B4629">
      <w:pPr>
        <w:pStyle w:val="SingleTxtG"/>
        <w:ind w:left="2268"/>
        <w:rPr>
          <w:bCs/>
        </w:rPr>
      </w:pPr>
      <w:r w:rsidRPr="0060444D">
        <w:rPr>
          <w:bCs/>
        </w:rPr>
        <w:t xml:space="preserve">La borne de recharge doit être placée en dehors du faisceau de 3 dB rayonné autour de l’antenne de réception. Si cela n’est pas techniquement faisable, la borne de recharge peut être placée derrière des panneaux absorbants, mais en aucun cas entre l’antenne et le véhicule. </w:t>
      </w:r>
    </w:p>
    <w:p w:rsidR="004342CE" w:rsidRPr="0060444D" w:rsidRDefault="004342CE" w:rsidP="005B4629">
      <w:pPr>
        <w:pStyle w:val="SingleTxtG"/>
        <w:keepNext/>
        <w:tabs>
          <w:tab w:val="left" w:pos="2268"/>
        </w:tabs>
        <w:ind w:left="2268" w:hanging="1134"/>
        <w:rPr>
          <w:bCs/>
        </w:rPr>
      </w:pPr>
      <w:r w:rsidRPr="0060444D">
        <w:rPr>
          <w:bCs/>
        </w:rPr>
        <w:t>2.4.2</w:t>
      </w:r>
      <w:r w:rsidRPr="0060444D">
        <w:rPr>
          <w:bCs/>
        </w:rPr>
        <w:tab/>
        <w:t>Réseau fictif</w:t>
      </w:r>
    </w:p>
    <w:p w:rsidR="004342CE" w:rsidRPr="0060444D" w:rsidRDefault="004342CE" w:rsidP="005B4629">
      <w:pPr>
        <w:pStyle w:val="SingleTxtG"/>
        <w:ind w:left="2268"/>
        <w:rPr>
          <w:bCs/>
        </w:rPr>
      </w:pPr>
      <w:r w:rsidRPr="0060444D">
        <w:rPr>
          <w:bCs/>
        </w:rPr>
        <w:t>L’alimentation secteur en courant alternatif doit être branchée sur le véhicule au moyen d’un réseau fictif secteur de 50</w:t>
      </w:r>
      <w:r w:rsidR="005B4629">
        <w:rPr>
          <w:bCs/>
        </w:rPr>
        <w:t> </w:t>
      </w:r>
      <w:r w:rsidRPr="0060444D">
        <w:rPr>
          <w:bCs/>
        </w:rPr>
        <w:t>µH/50</w:t>
      </w:r>
      <w:r w:rsidR="005B4629">
        <w:rPr>
          <w:bCs/>
        </w:rPr>
        <w:t> </w:t>
      </w:r>
      <w:r w:rsidRPr="0060444D">
        <w:rPr>
          <w:bCs/>
        </w:rPr>
        <w:t>Ω (voir appendice</w:t>
      </w:r>
      <w:r w:rsidR="005B4629">
        <w:rPr>
          <w:bCs/>
        </w:rPr>
        <w:t> </w:t>
      </w:r>
      <w:r w:rsidRPr="0060444D">
        <w:rPr>
          <w:bCs/>
        </w:rPr>
        <w:t>8, par.</w:t>
      </w:r>
      <w:r w:rsidR="005B4629">
        <w:rPr>
          <w:bCs/>
        </w:rPr>
        <w:t> </w:t>
      </w:r>
      <w:r w:rsidRPr="0060444D">
        <w:rPr>
          <w:bCs/>
        </w:rPr>
        <w:t xml:space="preserve">4). </w:t>
      </w:r>
    </w:p>
    <w:p w:rsidR="004342CE" w:rsidRPr="0060444D" w:rsidRDefault="004342CE" w:rsidP="005B4629">
      <w:pPr>
        <w:pStyle w:val="SingleTxtG"/>
        <w:ind w:left="2268"/>
        <w:rPr>
          <w:bCs/>
        </w:rPr>
      </w:pPr>
      <w:r w:rsidRPr="0060444D">
        <w:rPr>
          <w:bCs/>
        </w:rPr>
        <w:t>Une alimentation secteur en courant continu est branchée sur le véhicule au moyen d’un réseau fictif haute tension de 50</w:t>
      </w:r>
      <w:r w:rsidR="005B4629">
        <w:rPr>
          <w:bCs/>
        </w:rPr>
        <w:t> </w:t>
      </w:r>
      <w:r w:rsidRPr="0060444D">
        <w:rPr>
          <w:bCs/>
        </w:rPr>
        <w:t>µH/50</w:t>
      </w:r>
      <w:r w:rsidR="005B4629">
        <w:rPr>
          <w:bCs/>
        </w:rPr>
        <w:t> </w:t>
      </w:r>
      <w:r w:rsidRPr="0060444D">
        <w:rPr>
          <w:bCs/>
        </w:rPr>
        <w:t>Ω (réseau fictif courant continu) (voir appendice</w:t>
      </w:r>
      <w:r w:rsidR="005B4629">
        <w:rPr>
          <w:bCs/>
        </w:rPr>
        <w:t> </w:t>
      </w:r>
      <w:r w:rsidRPr="0060444D">
        <w:rPr>
          <w:bCs/>
        </w:rPr>
        <w:t>8, par.</w:t>
      </w:r>
      <w:r w:rsidR="005B4629">
        <w:rPr>
          <w:bCs/>
        </w:rPr>
        <w:t> </w:t>
      </w:r>
      <w:r w:rsidRPr="0060444D">
        <w:rPr>
          <w:bCs/>
        </w:rPr>
        <w:t>3).</w:t>
      </w:r>
    </w:p>
    <w:p w:rsidR="004342CE" w:rsidRPr="0060444D" w:rsidRDefault="004342CE" w:rsidP="005B4629">
      <w:pPr>
        <w:pStyle w:val="SingleTxtG"/>
        <w:ind w:left="2268"/>
        <w:rPr>
          <w:bCs/>
        </w:rPr>
      </w:pPr>
      <w:r w:rsidRPr="0060444D">
        <w:rPr>
          <w:bCs/>
        </w:rPr>
        <w:t>Le ou les réseau fictifs secteur et/ou le ou les réseaux fictifs recharge courant continu doivent être montés directement sur le plan de masse (enceinte blindée anéchoïque) ou sur le sol (site d’essai extérieur). Les boîtiers de ces réseaux doivent être raccordés au plan de masse (enceinte blindée anéchoïque) ou à la mise à la terre (site d’essai extérieur, par exemple piquet de mise à la terre).</w:t>
      </w:r>
    </w:p>
    <w:p w:rsidR="004342CE" w:rsidRPr="0060444D" w:rsidRDefault="004342CE" w:rsidP="005B4629">
      <w:pPr>
        <w:pStyle w:val="SingleTxtG"/>
        <w:ind w:left="2268"/>
        <w:rPr>
          <w:bCs/>
        </w:rPr>
      </w:pPr>
      <w:r w:rsidRPr="0060444D">
        <w:rPr>
          <w:bCs/>
        </w:rPr>
        <w:t>La prise mesures de chaque réseau fictif secteur ou réseau fictif recharge courant continu doit être fermée sur une charge de 50</w:t>
      </w:r>
      <w:r w:rsidR="005B4629">
        <w:rPr>
          <w:bCs/>
        </w:rPr>
        <w:t> </w:t>
      </w:r>
      <w:r w:rsidRPr="0060444D">
        <w:rPr>
          <w:bCs/>
        </w:rPr>
        <w:t xml:space="preserve">Ω. </w:t>
      </w:r>
    </w:p>
    <w:p w:rsidR="004342CE" w:rsidRPr="0060444D" w:rsidRDefault="004342CE" w:rsidP="000007A9">
      <w:pPr>
        <w:pStyle w:val="SingleTxtG"/>
        <w:tabs>
          <w:tab w:val="left" w:pos="2268"/>
        </w:tabs>
        <w:ind w:left="2268" w:hanging="1134"/>
        <w:rPr>
          <w:bCs/>
        </w:rPr>
      </w:pPr>
      <w:r w:rsidRPr="0060444D">
        <w:rPr>
          <w:bCs/>
        </w:rPr>
        <w:t>2.4.3</w:t>
      </w:r>
      <w:r w:rsidRPr="0060444D">
        <w:rPr>
          <w:bCs/>
        </w:rPr>
        <w:tab/>
        <w:t>Réseaux fictifs asymétriques</w:t>
      </w:r>
    </w:p>
    <w:p w:rsidR="004342CE" w:rsidRPr="0060444D" w:rsidRDefault="004342CE" w:rsidP="005B4629">
      <w:pPr>
        <w:pStyle w:val="SingleTxtG"/>
        <w:ind w:left="2268"/>
        <w:rPr>
          <w:bCs/>
        </w:rPr>
      </w:pPr>
      <w:r w:rsidRPr="0060444D">
        <w:rPr>
          <w:bCs/>
        </w:rPr>
        <w:t xml:space="preserve">Les lignes de communication local/privé reliées aux prises signal/commande et les lignes reliées aux prises réseau câblé doivent être raccordées au véhicule au moyen d’un ou plusieurs réseaux fictifs asymétriques. </w:t>
      </w:r>
    </w:p>
    <w:p w:rsidR="004342CE" w:rsidRPr="0060444D" w:rsidRDefault="004342CE" w:rsidP="005B4629">
      <w:pPr>
        <w:pStyle w:val="SingleTxtG"/>
        <w:keepNext/>
        <w:ind w:left="2268"/>
        <w:rPr>
          <w:bCs/>
        </w:rPr>
      </w:pPr>
      <w:r w:rsidRPr="0060444D">
        <w:rPr>
          <w:bCs/>
        </w:rPr>
        <w:t>Les différents réseaux fictifs asymétriques à utiliser sont définis à l’appendice</w:t>
      </w:r>
      <w:r w:rsidR="005B4629">
        <w:rPr>
          <w:bCs/>
        </w:rPr>
        <w:t> </w:t>
      </w:r>
      <w:r w:rsidRPr="0060444D">
        <w:rPr>
          <w:bCs/>
        </w:rPr>
        <w:t>8, paragraphe</w:t>
      </w:r>
      <w:r w:rsidR="005B4629">
        <w:rPr>
          <w:bCs/>
        </w:rPr>
        <w:t> </w:t>
      </w:r>
      <w:r w:rsidRPr="0060444D">
        <w:rPr>
          <w:bCs/>
        </w:rPr>
        <w:t>5</w:t>
      </w:r>
      <w:r w:rsidR="005B4629">
        <w:rPr>
          <w:bCs/>
        </w:rPr>
        <w:t> </w:t>
      </w:r>
      <w:r w:rsidRPr="0060444D">
        <w:rPr>
          <w:bCs/>
        </w:rPr>
        <w:t xml:space="preserve">: </w:t>
      </w:r>
    </w:p>
    <w:p w:rsidR="004342CE" w:rsidRPr="0060444D" w:rsidRDefault="005B4629" w:rsidP="005B4629">
      <w:pPr>
        <w:pStyle w:val="SingleTxtG"/>
        <w:ind w:left="2835" w:hanging="567"/>
        <w:rPr>
          <w:bCs/>
        </w:rPr>
      </w:pPr>
      <w:r w:rsidRPr="00D632EF">
        <w:t>–</w:t>
      </w:r>
      <w:r w:rsidR="004342CE" w:rsidRPr="0060444D">
        <w:rPr>
          <w:bCs/>
        </w:rPr>
        <w:tab/>
        <w:t>Paragraphe</w:t>
      </w:r>
      <w:r>
        <w:rPr>
          <w:bCs/>
        </w:rPr>
        <w:t> </w:t>
      </w:r>
      <w:r w:rsidR="004342CE" w:rsidRPr="0060444D">
        <w:rPr>
          <w:bCs/>
        </w:rPr>
        <w:t>5.1 pour les prises signal/commande équipées de lignes symétriques</w:t>
      </w:r>
      <w:r>
        <w:rPr>
          <w:bCs/>
        </w:rPr>
        <w:t> ;</w:t>
      </w:r>
      <w:r w:rsidR="004342CE" w:rsidRPr="0060444D">
        <w:rPr>
          <w:bCs/>
        </w:rPr>
        <w:t xml:space="preserve"> </w:t>
      </w:r>
    </w:p>
    <w:p w:rsidR="004342CE" w:rsidRPr="0060444D" w:rsidRDefault="005B4629" w:rsidP="005B4629">
      <w:pPr>
        <w:pStyle w:val="SingleTxtG"/>
        <w:ind w:left="2835" w:hanging="567"/>
        <w:rPr>
          <w:bCs/>
        </w:rPr>
      </w:pPr>
      <w:r w:rsidRPr="00D632EF">
        <w:t>–</w:t>
      </w:r>
      <w:r w:rsidR="004342CE" w:rsidRPr="0060444D">
        <w:rPr>
          <w:bCs/>
        </w:rPr>
        <w:tab/>
        <w:t>Paragraphe</w:t>
      </w:r>
      <w:r>
        <w:rPr>
          <w:bCs/>
        </w:rPr>
        <w:t> </w:t>
      </w:r>
      <w:r w:rsidR="004342CE" w:rsidRPr="0060444D">
        <w:rPr>
          <w:bCs/>
        </w:rPr>
        <w:t>5.2 pour les prises réseau câblé équipées de lignes d’alimentation CPL</w:t>
      </w:r>
      <w:r>
        <w:rPr>
          <w:bCs/>
        </w:rPr>
        <w:t> ;</w:t>
      </w:r>
    </w:p>
    <w:p w:rsidR="004342CE" w:rsidRPr="0060444D" w:rsidRDefault="005B4629" w:rsidP="005B4629">
      <w:pPr>
        <w:pStyle w:val="SingleTxtG"/>
        <w:ind w:left="2835" w:hanging="567"/>
        <w:rPr>
          <w:bCs/>
        </w:rPr>
      </w:pPr>
      <w:r w:rsidRPr="00D632EF">
        <w:t>–</w:t>
      </w:r>
      <w:r w:rsidR="004342CE" w:rsidRPr="0060444D">
        <w:rPr>
          <w:bCs/>
        </w:rPr>
        <w:tab/>
        <w:t>Paragraphe</w:t>
      </w:r>
      <w:r>
        <w:rPr>
          <w:bCs/>
        </w:rPr>
        <w:t> </w:t>
      </w:r>
      <w:r w:rsidR="004342CE" w:rsidRPr="0060444D">
        <w:rPr>
          <w:bCs/>
        </w:rPr>
        <w:t>5.3 pour les prises signal/commande équipées de CPL sur les lignes pilotes de commande</w:t>
      </w:r>
      <w:r>
        <w:rPr>
          <w:bCs/>
        </w:rPr>
        <w:t> ;</w:t>
      </w:r>
      <w:r w:rsidR="004342CE" w:rsidRPr="0060444D">
        <w:rPr>
          <w:bCs/>
        </w:rPr>
        <w:t xml:space="preserve"> et</w:t>
      </w:r>
    </w:p>
    <w:p w:rsidR="004342CE" w:rsidRPr="0060444D" w:rsidRDefault="005B4629" w:rsidP="005B4629">
      <w:pPr>
        <w:pStyle w:val="SingleTxtG"/>
        <w:ind w:left="2835" w:hanging="567"/>
        <w:rPr>
          <w:bCs/>
        </w:rPr>
      </w:pPr>
      <w:r w:rsidRPr="00D632EF">
        <w:t>–</w:t>
      </w:r>
      <w:r w:rsidR="004342CE" w:rsidRPr="0060444D">
        <w:rPr>
          <w:bCs/>
        </w:rPr>
        <w:tab/>
        <w:t>Paragraphe</w:t>
      </w:r>
      <w:r>
        <w:rPr>
          <w:bCs/>
        </w:rPr>
        <w:t> </w:t>
      </w:r>
      <w:r w:rsidR="004342CE" w:rsidRPr="0060444D">
        <w:rPr>
          <w:bCs/>
        </w:rPr>
        <w:t>5.4 pour les prises signal/commande équipées d’une ligne pilote de commande.</w:t>
      </w:r>
    </w:p>
    <w:p w:rsidR="004342CE" w:rsidRPr="0060444D" w:rsidRDefault="004342CE" w:rsidP="005B4629">
      <w:pPr>
        <w:pStyle w:val="SingleTxtG"/>
        <w:ind w:left="2268"/>
        <w:rPr>
          <w:bCs/>
        </w:rPr>
      </w:pPr>
      <w:r w:rsidRPr="0060444D">
        <w:rPr>
          <w:bCs/>
        </w:rPr>
        <w:t>Le ou les réseaux fictifs asymétriques doivent être montés directement sur le plan de masse. Leur boîtier doit être raccordé au plan de masse (enceinte blindée anéchoïque) ou à la mise à la terre (site d’essai extérieur, par exemple piquet de mise à la terre).</w:t>
      </w:r>
    </w:p>
    <w:p w:rsidR="004342CE" w:rsidRPr="0060444D" w:rsidRDefault="004342CE" w:rsidP="005B4629">
      <w:pPr>
        <w:pStyle w:val="SingleTxtG"/>
        <w:ind w:left="2268"/>
        <w:rPr>
          <w:bCs/>
        </w:rPr>
      </w:pPr>
      <w:r w:rsidRPr="0060444D">
        <w:rPr>
          <w:bCs/>
        </w:rPr>
        <w:t>La prise mesures de chaque réseau fictif asymétrique doit être fermée sur une charge de 50</w:t>
      </w:r>
      <w:r w:rsidR="005B4629">
        <w:rPr>
          <w:bCs/>
        </w:rPr>
        <w:t> </w:t>
      </w:r>
      <w:r w:rsidRPr="0060444D">
        <w:rPr>
          <w:bCs/>
        </w:rPr>
        <w:t>Ω.</w:t>
      </w:r>
    </w:p>
    <w:p w:rsidR="004342CE" w:rsidRPr="0060444D" w:rsidRDefault="004342CE" w:rsidP="005B4629">
      <w:pPr>
        <w:pStyle w:val="SingleTxtG"/>
        <w:ind w:left="2268"/>
        <w:rPr>
          <w:bCs/>
        </w:rPr>
      </w:pPr>
      <w:r w:rsidRPr="0060444D">
        <w:rPr>
          <w:bCs/>
        </w:rPr>
        <w:t xml:space="preserve">En cas d’utilisation d’une borne de recharge, un réseau fictif asymétrique n’est pas nécessaire pour les prises signal/commande ni pour les prises réseau câblé. Les lignes de communication local/privé entre le véhicule et la borne de recharge doivent être raccordées au matériel auxiliaire côté borne de recharge pour fonctionner correctement. Si la communication est simulée et si la présence d’un réseau fictif asymétrique empêche un fonctionnement correct de la communication, aucun réseau fictif asymétrique ne doit être utilisé. </w:t>
      </w:r>
    </w:p>
    <w:p w:rsidR="004342CE" w:rsidRPr="0060444D" w:rsidRDefault="004342CE" w:rsidP="005B4629">
      <w:pPr>
        <w:pStyle w:val="SingleTxtG"/>
        <w:keepNext/>
        <w:tabs>
          <w:tab w:val="left" w:pos="2268"/>
        </w:tabs>
        <w:ind w:left="2268" w:hanging="1134"/>
        <w:rPr>
          <w:bCs/>
        </w:rPr>
      </w:pPr>
      <w:r w:rsidRPr="0060444D">
        <w:rPr>
          <w:bCs/>
        </w:rPr>
        <w:t>2.4.4</w:t>
      </w:r>
      <w:r w:rsidRPr="0060444D">
        <w:rPr>
          <w:bCs/>
        </w:rPr>
        <w:tab/>
        <w:t>Faisceau de communication local/privé de recharge</w:t>
      </w:r>
    </w:p>
    <w:p w:rsidR="004342CE" w:rsidRPr="0060444D" w:rsidRDefault="004342CE" w:rsidP="005B4629">
      <w:pPr>
        <w:pStyle w:val="SingleTxtG"/>
        <w:ind w:left="2268"/>
        <w:rPr>
          <w:bCs/>
        </w:rPr>
      </w:pPr>
      <w:r w:rsidRPr="0060444D">
        <w:rPr>
          <w:bCs/>
        </w:rPr>
        <w:t>Le faisceau de communication local/privé de recharge doit être tendu entre le ou les réseaux fictifs secteur, le ou les réseaux fictifs courant continu et le ou les réseaux fictifs asymétriques d’une part et d’autre part la prise du véhicule et doit former un angle droit avec l’axe longitudinal du véhicule (voir fig.</w:t>
      </w:r>
      <w:r w:rsidR="005B4629">
        <w:rPr>
          <w:bCs/>
        </w:rPr>
        <w:t> </w:t>
      </w:r>
      <w:r w:rsidRPr="0060444D">
        <w:rPr>
          <w:bCs/>
        </w:rPr>
        <w:t>3f et 3g). La longueur du faisceau dépassant du côté du ou des réseaux fictifs secteur sur le côté du véhicule est égale à 0,8 (+0,2/-0) m.</w:t>
      </w:r>
    </w:p>
    <w:p w:rsidR="004342CE" w:rsidRPr="0060444D" w:rsidRDefault="004342CE" w:rsidP="005B4629">
      <w:pPr>
        <w:pStyle w:val="SingleTxtG"/>
        <w:ind w:left="2268"/>
        <w:rPr>
          <w:bCs/>
        </w:rPr>
      </w:pPr>
      <w:r w:rsidRPr="0060444D">
        <w:rPr>
          <w:bCs/>
        </w:rPr>
        <w:t>Si le faisceau est plus long, la longueur excédentaire est pliée en accordéon sur une largeur inférieure à 0,5</w:t>
      </w:r>
      <w:r w:rsidR="005B4629">
        <w:rPr>
          <w:bCs/>
        </w:rPr>
        <w:t> </w:t>
      </w:r>
      <w:r w:rsidRPr="0060444D">
        <w:rPr>
          <w:bCs/>
        </w:rPr>
        <w:t>m. Si cela est impossible à cause du nombre de câbles ou de leur rigidité, ou parce que l’essai est effectué sur l’installation de l’usager, la disposition de la longueur excédentaire doit être indiquée avec précision dans le procès-verbal d’essai.</w:t>
      </w:r>
    </w:p>
    <w:p w:rsidR="004342CE" w:rsidRPr="0060444D" w:rsidRDefault="004342CE" w:rsidP="005B4629">
      <w:pPr>
        <w:pStyle w:val="SingleTxtG"/>
        <w:ind w:left="2268"/>
        <w:rPr>
          <w:bCs/>
        </w:rPr>
      </w:pPr>
      <w:r w:rsidRPr="0060444D">
        <w:rPr>
          <w:bCs/>
        </w:rPr>
        <w:t xml:space="preserve">Le faisceau de communication local/privé de recharge doit pendre verticalement sur le côté du véhicule à une distance de 100 (+200/-0) mm de la carrosserie. </w:t>
      </w:r>
    </w:p>
    <w:p w:rsidR="004342CE" w:rsidRPr="0060444D" w:rsidRDefault="004342CE" w:rsidP="005B4629">
      <w:pPr>
        <w:pStyle w:val="SingleTxtG"/>
        <w:ind w:left="2268"/>
        <w:rPr>
          <w:bCs/>
        </w:rPr>
      </w:pPr>
      <w:r w:rsidRPr="0060444D">
        <w:rPr>
          <w:bCs/>
        </w:rPr>
        <w:t>L’ensemble du faisceau doit être placé sur un matériau non conducteur, à faible permittivité relative (constante diélectrique) (</w:t>
      </w:r>
      <w:r w:rsidRPr="0060444D">
        <w:sym w:font="Symbol" w:char="F065"/>
      </w:r>
      <w:r w:rsidRPr="0060444D">
        <w:rPr>
          <w:bCs/>
        </w:rPr>
        <w:t xml:space="preserve">r ≤ 1,4), à (100 </w:t>
      </w:r>
      <w:r w:rsidRPr="0060444D">
        <w:sym w:font="Symbol" w:char="F0B1"/>
      </w:r>
      <w:r w:rsidR="005B4629">
        <w:t> </w:t>
      </w:r>
      <w:r w:rsidRPr="0060444D">
        <w:rPr>
          <w:bCs/>
        </w:rPr>
        <w:t>25) mm au-dessus du plan de masse (enceinte blindée anéchoïque) ou du sol (site d’essai extérieur).</w:t>
      </w:r>
    </w:p>
    <w:p w:rsidR="004342CE" w:rsidRPr="0060444D" w:rsidRDefault="004342CE" w:rsidP="005B4629">
      <w:pPr>
        <w:pStyle w:val="SingleTxtG"/>
        <w:keepNext/>
        <w:tabs>
          <w:tab w:val="left" w:pos="2268"/>
        </w:tabs>
        <w:ind w:left="2268" w:hanging="1134"/>
      </w:pPr>
      <w:r w:rsidRPr="0060444D">
        <w:t>3.</w:t>
      </w:r>
      <w:r w:rsidRPr="0060444D">
        <w:tab/>
      </w:r>
      <w:r w:rsidRPr="0060444D">
        <w:tab/>
        <w:t>Emplacement des instruments de mesure</w:t>
      </w:r>
    </w:p>
    <w:p w:rsidR="004342CE" w:rsidRPr="0060444D" w:rsidRDefault="004342CE" w:rsidP="000007A9">
      <w:pPr>
        <w:pStyle w:val="SingleTxtG"/>
        <w:tabs>
          <w:tab w:val="left" w:pos="2268"/>
        </w:tabs>
        <w:ind w:left="2268" w:hanging="1134"/>
        <w:rPr>
          <w:bCs/>
        </w:rPr>
      </w:pPr>
      <w:r w:rsidRPr="0060444D">
        <w:rPr>
          <w:bCs/>
        </w:rPr>
        <w:t>3.1</w:t>
      </w:r>
      <w:r w:rsidRPr="0060444D">
        <w:rPr>
          <w:bCs/>
        </w:rPr>
        <w:tab/>
      </w:r>
      <w:r w:rsidRPr="0060444D">
        <w:rPr>
          <w:bCs/>
        </w:rPr>
        <w:tab/>
      </w:r>
      <w:r w:rsidRPr="0060444D">
        <w:t>Indépendamment des prescriptions de la norme CISPR 12, pour les véhicules de la catégorie L, on peut aussi employer comme surface d’essai tout emplacement qui remplit les conditions indiquées dans la figure de l’appendice de la présente annexe. Dans ce cas, les instruments de mesure doivent être situés en dehors des parties représentées à la figure</w:t>
      </w:r>
      <w:r w:rsidR="005B4629">
        <w:t> </w:t>
      </w:r>
      <w:r w:rsidRPr="0060444D">
        <w:t>1 de l’appendice 1 de la présente annexe.</w:t>
      </w:r>
    </w:p>
    <w:p w:rsidR="004342CE" w:rsidRPr="0060444D" w:rsidRDefault="004342CE" w:rsidP="005B4629">
      <w:pPr>
        <w:pStyle w:val="SingleTxtG"/>
        <w:tabs>
          <w:tab w:val="left" w:pos="2268"/>
        </w:tabs>
        <w:ind w:left="2268" w:hanging="1134"/>
      </w:pPr>
      <w:r w:rsidRPr="0060444D">
        <w:t>3.2</w:t>
      </w:r>
      <w:r w:rsidRPr="0060444D">
        <w:tab/>
      </w:r>
      <w:r w:rsidRPr="0060444D">
        <w:tab/>
        <w:t>On peut utiliser aussi bien des enceintes blindées anéchoïques que des sites d’essai en champ libre. L’avantage des enceintes est que l’on peut effectuer des essais par tous les temps, que l’on se trouve dans un milieu maîtrisé et que les essais peuvent être répétés facilement grâce aux caractéristiques stables de la chambre électrique.</w:t>
      </w:r>
    </w:p>
    <w:p w:rsidR="004342CE" w:rsidRPr="0060444D" w:rsidRDefault="004342CE" w:rsidP="005B4629">
      <w:pPr>
        <w:pStyle w:val="SingleTxtG"/>
        <w:keepNext/>
        <w:tabs>
          <w:tab w:val="left" w:pos="2268"/>
        </w:tabs>
        <w:ind w:left="2268" w:hanging="1134"/>
        <w:rPr>
          <w:bCs/>
        </w:rPr>
      </w:pPr>
      <w:r w:rsidRPr="0060444D">
        <w:rPr>
          <w:bCs/>
        </w:rPr>
        <w:t>4.</w:t>
      </w:r>
      <w:r w:rsidRPr="0060444D">
        <w:rPr>
          <w:bCs/>
        </w:rPr>
        <w:tab/>
      </w:r>
      <w:r w:rsidRPr="0060444D">
        <w:rPr>
          <w:bCs/>
        </w:rPr>
        <w:tab/>
        <w:t>Prescriptions</w:t>
      </w:r>
      <w:r w:rsidR="00365B73">
        <w:rPr>
          <w:bCs/>
        </w:rPr>
        <w:t xml:space="preserve"> </w:t>
      </w:r>
      <w:r w:rsidRPr="0060444D">
        <w:rPr>
          <w:bCs/>
        </w:rPr>
        <w:t>d’essai</w:t>
      </w:r>
    </w:p>
    <w:p w:rsidR="004342CE" w:rsidRPr="0060444D" w:rsidRDefault="004342CE" w:rsidP="000007A9">
      <w:pPr>
        <w:pStyle w:val="SingleTxtG"/>
        <w:tabs>
          <w:tab w:val="left" w:pos="2268"/>
        </w:tabs>
        <w:ind w:left="2268" w:hanging="1134"/>
        <w:rPr>
          <w:bCs/>
        </w:rPr>
      </w:pPr>
      <w:r w:rsidRPr="0060444D">
        <w:rPr>
          <w:bCs/>
        </w:rPr>
        <w:t>4.1</w:t>
      </w:r>
      <w:r w:rsidRPr="0060444D">
        <w:rPr>
          <w:bCs/>
        </w:rPr>
        <w:tab/>
      </w:r>
      <w:r w:rsidRPr="0060444D">
        <w:rPr>
          <w:bCs/>
        </w:rPr>
        <w:tab/>
        <w:t>Les limites s’appliquent pour toute la gamme de fréquences de 30 à 1 000 MHz, les mesures étant effectuées dans une enceinte blindée anéchoïque ou sur un site d’essai extérieur.</w:t>
      </w:r>
    </w:p>
    <w:p w:rsidR="004342CE" w:rsidRPr="0060444D" w:rsidRDefault="004342CE" w:rsidP="000007A9">
      <w:pPr>
        <w:pStyle w:val="SingleTxtG"/>
        <w:tabs>
          <w:tab w:val="left" w:pos="2268"/>
        </w:tabs>
        <w:ind w:left="2268" w:hanging="1134"/>
        <w:rPr>
          <w:bCs/>
        </w:rPr>
      </w:pPr>
      <w:r w:rsidRPr="0060444D">
        <w:rPr>
          <w:bCs/>
        </w:rPr>
        <w:t>4.2</w:t>
      </w:r>
      <w:r w:rsidRPr="0060444D">
        <w:rPr>
          <w:bCs/>
        </w:rPr>
        <w:tab/>
      </w:r>
      <w:r w:rsidRPr="0060444D">
        <w:rPr>
          <w:bCs/>
        </w:rPr>
        <w:tab/>
        <w:t>Les mesures peuvent être réalisées avec des détecteurs de valeurs de crête ou de quasi-crête. Les limites figurant aux paragraphes</w:t>
      </w:r>
      <w:r w:rsidR="005B4629">
        <w:rPr>
          <w:bCs/>
        </w:rPr>
        <w:t> </w:t>
      </w:r>
      <w:r w:rsidRPr="0060444D">
        <w:rPr>
          <w:bCs/>
        </w:rPr>
        <w:t>6.2 et 7.2 du présent Règlement concernent les détecteurs des valeurs de quasi-crête. Si des appareils indiquant la valeur de crête sont utilisés, un facteur de correction de 20 dB, comme</w:t>
      </w:r>
      <w:r w:rsidR="00365B73">
        <w:rPr>
          <w:bCs/>
        </w:rPr>
        <w:t xml:space="preserve"> </w:t>
      </w:r>
      <w:r w:rsidRPr="0060444D">
        <w:rPr>
          <w:bCs/>
        </w:rPr>
        <w:t>prévu dans la norme CISPR 12, doit être appliqué.</w:t>
      </w:r>
    </w:p>
    <w:p w:rsidR="004342CE" w:rsidRPr="0060444D" w:rsidRDefault="004342CE" w:rsidP="005B4629">
      <w:pPr>
        <w:pStyle w:val="SingleTxtG"/>
        <w:tabs>
          <w:tab w:val="left" w:pos="2268"/>
        </w:tabs>
        <w:spacing w:after="240"/>
        <w:ind w:left="2268" w:hanging="1134"/>
        <w:rPr>
          <w:bCs/>
        </w:rPr>
      </w:pPr>
      <w:r w:rsidRPr="0060444D">
        <w:rPr>
          <w:bCs/>
        </w:rPr>
        <w:t>4.3</w:t>
      </w:r>
      <w:r w:rsidRPr="0060444D">
        <w:rPr>
          <w:bCs/>
        </w:rPr>
        <w:tab/>
      </w:r>
      <w:r w:rsidRPr="0060444D">
        <w:rPr>
          <w:bCs/>
        </w:rPr>
        <w:tab/>
        <w:t xml:space="preserve">Les mesures doivent être effectuées avec un analyseur de spectre ou un </w:t>
      </w:r>
      <w:r w:rsidRPr="005B4629">
        <w:rPr>
          <w:bCs/>
          <w:spacing w:val="-1"/>
        </w:rPr>
        <w:t>récepteur à balayage. Les paramètres à utiliser sont définis aux tableaux 1 et 2.</w:t>
      </w:r>
    </w:p>
    <w:p w:rsidR="005B4629" w:rsidRDefault="004342CE" w:rsidP="005B4629">
      <w:pPr>
        <w:pStyle w:val="Heading1"/>
      </w:pPr>
      <w:r w:rsidRPr="0060444D">
        <w:t>Tableau 1</w:t>
      </w:r>
    </w:p>
    <w:p w:rsidR="004342CE" w:rsidRDefault="004342CE" w:rsidP="005B4629">
      <w:pPr>
        <w:pStyle w:val="Heading1"/>
        <w:spacing w:after="120"/>
        <w:rPr>
          <w:b/>
        </w:rPr>
      </w:pPr>
      <w:r w:rsidRPr="005B4629">
        <w:rPr>
          <w:b/>
        </w:rPr>
        <w:t>Paramètres de l’analyseur de spectre</w:t>
      </w:r>
    </w:p>
    <w:tbl>
      <w:tblPr>
        <w:tblStyle w:val="TableGrid"/>
        <w:tblW w:w="8505" w:type="dxa"/>
        <w:tblInd w:w="1134" w:type="dxa"/>
        <w:tblLayout w:type="fixed"/>
        <w:tblCellMar>
          <w:left w:w="57" w:type="dxa"/>
          <w:right w:w="57" w:type="dxa"/>
        </w:tblCellMar>
        <w:tblLook w:val="05E0" w:firstRow="1" w:lastRow="1" w:firstColumn="1" w:lastColumn="1" w:noHBand="0" w:noVBand="1"/>
      </w:tblPr>
      <w:tblGrid>
        <w:gridCol w:w="1227"/>
        <w:gridCol w:w="1357"/>
        <w:gridCol w:w="1196"/>
        <w:gridCol w:w="1228"/>
        <w:gridCol w:w="1146"/>
        <w:gridCol w:w="1210"/>
        <w:gridCol w:w="1141"/>
      </w:tblGrid>
      <w:tr w:rsidR="006A354C" w:rsidRPr="005B4629" w:rsidTr="00AE6168">
        <w:trPr>
          <w:tblHeader/>
        </w:trPr>
        <w:tc>
          <w:tcPr>
            <w:tcW w:w="1227" w:type="dxa"/>
            <w:vMerge w:val="restart"/>
            <w:shd w:val="clear" w:color="auto" w:fill="auto"/>
            <w:vAlign w:val="bottom"/>
          </w:tcPr>
          <w:p w:rsidR="006A354C" w:rsidRPr="005B4629" w:rsidRDefault="006A354C" w:rsidP="005B4629">
            <w:pPr>
              <w:spacing w:before="80" w:after="80" w:line="200" w:lineRule="exact"/>
              <w:rPr>
                <w:i/>
                <w:sz w:val="16"/>
              </w:rPr>
            </w:pPr>
            <w:r w:rsidRPr="005B4629">
              <w:rPr>
                <w:i/>
                <w:sz w:val="16"/>
                <w:szCs w:val="16"/>
              </w:rPr>
              <w:t xml:space="preserve">Bande </w:t>
            </w:r>
            <w:r>
              <w:rPr>
                <w:i/>
                <w:sz w:val="16"/>
                <w:szCs w:val="16"/>
              </w:rPr>
              <w:br/>
            </w:r>
            <w:r w:rsidRPr="005B4629">
              <w:rPr>
                <w:i/>
                <w:sz w:val="16"/>
                <w:szCs w:val="16"/>
              </w:rPr>
              <w:t>de fréquences MHz</w:t>
            </w:r>
          </w:p>
        </w:tc>
        <w:tc>
          <w:tcPr>
            <w:tcW w:w="2553" w:type="dxa"/>
            <w:gridSpan w:val="2"/>
            <w:tcBorders>
              <w:bottom w:val="single" w:sz="4" w:space="0" w:color="auto"/>
            </w:tcBorders>
            <w:shd w:val="clear" w:color="auto" w:fill="auto"/>
            <w:vAlign w:val="bottom"/>
          </w:tcPr>
          <w:p w:rsidR="006A354C" w:rsidRPr="005B4629" w:rsidRDefault="006A354C" w:rsidP="006A354C">
            <w:pPr>
              <w:spacing w:before="80" w:after="80" w:line="200" w:lineRule="exact"/>
              <w:jc w:val="center"/>
              <w:rPr>
                <w:i/>
                <w:sz w:val="16"/>
              </w:rPr>
            </w:pPr>
            <w:r w:rsidRPr="005B4629">
              <w:rPr>
                <w:i/>
                <w:sz w:val="16"/>
                <w:szCs w:val="16"/>
              </w:rPr>
              <w:t>Détection des valeurs</w:t>
            </w:r>
            <w:r>
              <w:rPr>
                <w:i/>
                <w:sz w:val="16"/>
                <w:szCs w:val="16"/>
              </w:rPr>
              <w:br/>
            </w:r>
            <w:r w:rsidRPr="005B4629">
              <w:rPr>
                <w:i/>
                <w:sz w:val="16"/>
                <w:szCs w:val="16"/>
              </w:rPr>
              <w:t>de crête</w:t>
            </w:r>
          </w:p>
        </w:tc>
        <w:tc>
          <w:tcPr>
            <w:tcW w:w="2374" w:type="dxa"/>
            <w:gridSpan w:val="2"/>
            <w:tcBorders>
              <w:bottom w:val="single" w:sz="4" w:space="0" w:color="auto"/>
            </w:tcBorders>
            <w:shd w:val="clear" w:color="auto" w:fill="auto"/>
            <w:vAlign w:val="bottom"/>
          </w:tcPr>
          <w:p w:rsidR="006A354C" w:rsidRPr="005B4629" w:rsidRDefault="006A354C" w:rsidP="006A354C">
            <w:pPr>
              <w:spacing w:before="80" w:after="80" w:line="200" w:lineRule="exact"/>
              <w:jc w:val="center"/>
              <w:rPr>
                <w:i/>
                <w:sz w:val="16"/>
              </w:rPr>
            </w:pPr>
            <w:r w:rsidRPr="005B4629">
              <w:rPr>
                <w:i/>
                <w:sz w:val="16"/>
                <w:szCs w:val="16"/>
              </w:rPr>
              <w:t xml:space="preserve">Détection des valeurs </w:t>
            </w:r>
            <w:r w:rsidRPr="005B4629">
              <w:rPr>
                <w:i/>
                <w:sz w:val="16"/>
                <w:szCs w:val="16"/>
              </w:rPr>
              <w:br/>
              <w:t>de quasi-crête</w:t>
            </w:r>
          </w:p>
        </w:tc>
        <w:tc>
          <w:tcPr>
            <w:tcW w:w="2351" w:type="dxa"/>
            <w:gridSpan w:val="2"/>
            <w:tcBorders>
              <w:bottom w:val="single" w:sz="4" w:space="0" w:color="auto"/>
            </w:tcBorders>
            <w:shd w:val="clear" w:color="auto" w:fill="auto"/>
            <w:vAlign w:val="bottom"/>
          </w:tcPr>
          <w:p w:rsidR="006A354C" w:rsidRPr="005B4629" w:rsidRDefault="006A354C" w:rsidP="006A354C">
            <w:pPr>
              <w:spacing w:before="80" w:after="80" w:line="200" w:lineRule="exact"/>
              <w:jc w:val="center"/>
              <w:rPr>
                <w:i/>
                <w:sz w:val="16"/>
              </w:rPr>
            </w:pPr>
            <w:r w:rsidRPr="005B4629">
              <w:rPr>
                <w:i/>
                <w:sz w:val="16"/>
                <w:szCs w:val="16"/>
              </w:rPr>
              <w:t xml:space="preserve">Détection des valeurs </w:t>
            </w:r>
            <w:r w:rsidR="00DC57F8">
              <w:rPr>
                <w:i/>
                <w:sz w:val="16"/>
                <w:szCs w:val="16"/>
              </w:rPr>
              <w:br/>
            </w:r>
            <w:r w:rsidRPr="005B4629">
              <w:rPr>
                <w:i/>
                <w:sz w:val="16"/>
                <w:szCs w:val="16"/>
              </w:rPr>
              <w:t>moyennes</w:t>
            </w:r>
          </w:p>
        </w:tc>
      </w:tr>
      <w:tr w:rsidR="006A354C" w:rsidRPr="005B4629" w:rsidTr="00AE6168">
        <w:trPr>
          <w:tblHeader/>
        </w:trPr>
        <w:tc>
          <w:tcPr>
            <w:tcW w:w="1227" w:type="dxa"/>
            <w:vMerge/>
            <w:tcBorders>
              <w:bottom w:val="single" w:sz="12" w:space="0" w:color="auto"/>
            </w:tcBorders>
            <w:shd w:val="clear" w:color="auto" w:fill="auto"/>
            <w:vAlign w:val="bottom"/>
          </w:tcPr>
          <w:p w:rsidR="006A354C" w:rsidRPr="005B4629" w:rsidRDefault="006A354C" w:rsidP="005B4629">
            <w:pPr>
              <w:spacing w:before="80" w:after="80" w:line="200" w:lineRule="exact"/>
              <w:rPr>
                <w:i/>
                <w:sz w:val="16"/>
              </w:rPr>
            </w:pPr>
          </w:p>
        </w:tc>
        <w:tc>
          <w:tcPr>
            <w:tcW w:w="1357" w:type="dxa"/>
            <w:tcBorders>
              <w:bottom w:val="single" w:sz="12" w:space="0" w:color="auto"/>
            </w:tcBorders>
            <w:shd w:val="clear" w:color="auto" w:fill="auto"/>
            <w:vAlign w:val="bottom"/>
          </w:tcPr>
          <w:p w:rsidR="006A354C" w:rsidRPr="005B4629" w:rsidRDefault="006A354C" w:rsidP="006A354C">
            <w:pPr>
              <w:spacing w:before="80" w:after="80" w:line="200" w:lineRule="exact"/>
              <w:jc w:val="right"/>
              <w:rPr>
                <w:i/>
                <w:sz w:val="16"/>
                <w:szCs w:val="16"/>
              </w:rPr>
            </w:pPr>
            <w:r w:rsidRPr="005B4629">
              <w:rPr>
                <w:i/>
                <w:sz w:val="16"/>
                <w:szCs w:val="16"/>
              </w:rPr>
              <w:t xml:space="preserve">Bande </w:t>
            </w:r>
            <w:r>
              <w:rPr>
                <w:i/>
                <w:sz w:val="16"/>
                <w:szCs w:val="16"/>
              </w:rPr>
              <w:br/>
            </w:r>
            <w:r w:rsidRPr="005B4629">
              <w:rPr>
                <w:i/>
                <w:sz w:val="16"/>
                <w:szCs w:val="16"/>
              </w:rPr>
              <w:t xml:space="preserve">passante </w:t>
            </w:r>
            <w:r>
              <w:rPr>
                <w:i/>
                <w:sz w:val="16"/>
                <w:szCs w:val="16"/>
              </w:rPr>
              <w:br/>
            </w:r>
            <w:r w:rsidRPr="005B4629">
              <w:rPr>
                <w:i/>
                <w:sz w:val="16"/>
                <w:szCs w:val="16"/>
              </w:rPr>
              <w:t xml:space="preserve">de résolution </w:t>
            </w:r>
            <w:r w:rsidRPr="005B4629">
              <w:rPr>
                <w:i/>
                <w:sz w:val="16"/>
                <w:szCs w:val="16"/>
              </w:rPr>
              <w:br/>
              <w:t>à -3 dB</w:t>
            </w:r>
          </w:p>
        </w:tc>
        <w:tc>
          <w:tcPr>
            <w:tcW w:w="1196" w:type="dxa"/>
            <w:tcBorders>
              <w:bottom w:val="single" w:sz="12" w:space="0" w:color="auto"/>
            </w:tcBorders>
            <w:shd w:val="clear" w:color="auto" w:fill="auto"/>
            <w:vAlign w:val="bottom"/>
          </w:tcPr>
          <w:p w:rsidR="006A354C" w:rsidRPr="005B4629" w:rsidRDefault="006A354C" w:rsidP="006A354C">
            <w:pPr>
              <w:spacing w:before="80" w:after="80" w:line="200" w:lineRule="exact"/>
              <w:jc w:val="right"/>
              <w:rPr>
                <w:i/>
                <w:sz w:val="16"/>
                <w:szCs w:val="16"/>
              </w:rPr>
            </w:pPr>
            <w:r w:rsidRPr="005B4629">
              <w:rPr>
                <w:i/>
                <w:sz w:val="16"/>
                <w:szCs w:val="16"/>
              </w:rPr>
              <w:t xml:space="preserve">Vitesse </w:t>
            </w:r>
            <w:r>
              <w:rPr>
                <w:i/>
                <w:sz w:val="16"/>
                <w:szCs w:val="16"/>
              </w:rPr>
              <w:br/>
            </w:r>
            <w:r w:rsidRPr="005B4629">
              <w:rPr>
                <w:i/>
                <w:sz w:val="16"/>
                <w:szCs w:val="16"/>
              </w:rPr>
              <w:t>de balayage minimum</w:t>
            </w:r>
          </w:p>
        </w:tc>
        <w:tc>
          <w:tcPr>
            <w:tcW w:w="1228" w:type="dxa"/>
            <w:tcBorders>
              <w:bottom w:val="single" w:sz="12" w:space="0" w:color="auto"/>
            </w:tcBorders>
            <w:shd w:val="clear" w:color="auto" w:fill="auto"/>
            <w:vAlign w:val="bottom"/>
          </w:tcPr>
          <w:p w:rsidR="006A354C" w:rsidRPr="005B4629" w:rsidRDefault="006A354C" w:rsidP="006A354C">
            <w:pPr>
              <w:spacing w:before="80" w:after="80" w:line="200" w:lineRule="exact"/>
              <w:jc w:val="right"/>
              <w:rPr>
                <w:i/>
                <w:sz w:val="16"/>
                <w:szCs w:val="16"/>
              </w:rPr>
            </w:pPr>
            <w:r w:rsidRPr="005B4629">
              <w:rPr>
                <w:i/>
                <w:sz w:val="16"/>
                <w:szCs w:val="16"/>
              </w:rPr>
              <w:t xml:space="preserve">Bande </w:t>
            </w:r>
            <w:r>
              <w:rPr>
                <w:i/>
                <w:sz w:val="16"/>
                <w:szCs w:val="16"/>
              </w:rPr>
              <w:br/>
            </w:r>
            <w:r w:rsidRPr="005B4629">
              <w:rPr>
                <w:i/>
                <w:sz w:val="16"/>
                <w:szCs w:val="16"/>
              </w:rPr>
              <w:t xml:space="preserve">passante </w:t>
            </w:r>
            <w:r>
              <w:rPr>
                <w:i/>
                <w:sz w:val="16"/>
                <w:szCs w:val="16"/>
              </w:rPr>
              <w:br/>
            </w:r>
            <w:r w:rsidRPr="005B4629">
              <w:rPr>
                <w:i/>
                <w:sz w:val="16"/>
                <w:szCs w:val="16"/>
              </w:rPr>
              <w:t xml:space="preserve">de résolution </w:t>
            </w:r>
            <w:r w:rsidRPr="005B4629">
              <w:rPr>
                <w:i/>
                <w:sz w:val="16"/>
                <w:szCs w:val="16"/>
              </w:rPr>
              <w:br/>
              <w:t>à -6 dB</w:t>
            </w:r>
          </w:p>
        </w:tc>
        <w:tc>
          <w:tcPr>
            <w:tcW w:w="1146" w:type="dxa"/>
            <w:tcBorders>
              <w:bottom w:val="single" w:sz="12" w:space="0" w:color="auto"/>
            </w:tcBorders>
            <w:shd w:val="clear" w:color="auto" w:fill="auto"/>
            <w:vAlign w:val="bottom"/>
          </w:tcPr>
          <w:p w:rsidR="006A354C" w:rsidRPr="005B4629" w:rsidRDefault="006A354C" w:rsidP="006A354C">
            <w:pPr>
              <w:spacing w:before="80" w:after="80" w:line="200" w:lineRule="exact"/>
              <w:jc w:val="right"/>
              <w:rPr>
                <w:i/>
                <w:sz w:val="16"/>
                <w:szCs w:val="16"/>
              </w:rPr>
            </w:pPr>
            <w:r w:rsidRPr="005B4629">
              <w:rPr>
                <w:i/>
                <w:sz w:val="16"/>
                <w:szCs w:val="16"/>
              </w:rPr>
              <w:t xml:space="preserve">Vitesse </w:t>
            </w:r>
            <w:r>
              <w:rPr>
                <w:i/>
                <w:sz w:val="16"/>
                <w:szCs w:val="16"/>
              </w:rPr>
              <w:br/>
            </w:r>
            <w:r w:rsidRPr="005B4629">
              <w:rPr>
                <w:i/>
                <w:sz w:val="16"/>
                <w:szCs w:val="16"/>
              </w:rPr>
              <w:t>de balayage minimum</w:t>
            </w:r>
          </w:p>
        </w:tc>
        <w:tc>
          <w:tcPr>
            <w:tcW w:w="1210" w:type="dxa"/>
            <w:tcBorders>
              <w:bottom w:val="single" w:sz="12" w:space="0" w:color="auto"/>
            </w:tcBorders>
            <w:shd w:val="clear" w:color="auto" w:fill="auto"/>
            <w:vAlign w:val="bottom"/>
          </w:tcPr>
          <w:p w:rsidR="006A354C" w:rsidRPr="005B4629" w:rsidRDefault="006A354C" w:rsidP="006A354C">
            <w:pPr>
              <w:spacing w:before="80" w:after="80" w:line="200" w:lineRule="exact"/>
              <w:jc w:val="right"/>
              <w:rPr>
                <w:i/>
                <w:sz w:val="16"/>
                <w:szCs w:val="16"/>
              </w:rPr>
            </w:pPr>
            <w:r w:rsidRPr="005B4629">
              <w:rPr>
                <w:i/>
                <w:sz w:val="16"/>
                <w:szCs w:val="16"/>
              </w:rPr>
              <w:t xml:space="preserve">Bande </w:t>
            </w:r>
            <w:r>
              <w:rPr>
                <w:i/>
                <w:sz w:val="16"/>
                <w:szCs w:val="16"/>
              </w:rPr>
              <w:br/>
            </w:r>
            <w:r w:rsidRPr="005B4629">
              <w:rPr>
                <w:i/>
                <w:sz w:val="16"/>
                <w:szCs w:val="16"/>
              </w:rPr>
              <w:t xml:space="preserve">passante </w:t>
            </w:r>
            <w:r>
              <w:rPr>
                <w:i/>
                <w:sz w:val="16"/>
                <w:szCs w:val="16"/>
              </w:rPr>
              <w:br/>
            </w:r>
            <w:r w:rsidRPr="005B4629">
              <w:rPr>
                <w:i/>
                <w:sz w:val="16"/>
                <w:szCs w:val="16"/>
              </w:rPr>
              <w:t xml:space="preserve">de résolution </w:t>
            </w:r>
            <w:r w:rsidRPr="005B4629">
              <w:rPr>
                <w:i/>
                <w:sz w:val="16"/>
                <w:szCs w:val="16"/>
              </w:rPr>
              <w:br/>
              <w:t>à -3 dB</w:t>
            </w:r>
          </w:p>
        </w:tc>
        <w:tc>
          <w:tcPr>
            <w:tcW w:w="1141" w:type="dxa"/>
            <w:tcBorders>
              <w:bottom w:val="single" w:sz="12" w:space="0" w:color="auto"/>
            </w:tcBorders>
            <w:shd w:val="clear" w:color="auto" w:fill="auto"/>
            <w:vAlign w:val="bottom"/>
          </w:tcPr>
          <w:p w:rsidR="006A354C" w:rsidRPr="005B4629" w:rsidRDefault="006A354C" w:rsidP="006A354C">
            <w:pPr>
              <w:spacing w:before="80" w:after="80" w:line="200" w:lineRule="exact"/>
              <w:jc w:val="right"/>
              <w:rPr>
                <w:i/>
                <w:sz w:val="16"/>
                <w:szCs w:val="16"/>
              </w:rPr>
            </w:pPr>
            <w:r w:rsidRPr="005B4629">
              <w:rPr>
                <w:i/>
                <w:sz w:val="16"/>
                <w:szCs w:val="16"/>
              </w:rPr>
              <w:t xml:space="preserve">Vitesse </w:t>
            </w:r>
            <w:r>
              <w:rPr>
                <w:i/>
                <w:sz w:val="16"/>
                <w:szCs w:val="16"/>
              </w:rPr>
              <w:br/>
            </w:r>
            <w:r w:rsidRPr="005B4629">
              <w:rPr>
                <w:i/>
                <w:sz w:val="16"/>
                <w:szCs w:val="16"/>
              </w:rPr>
              <w:t>de balayage minimum</w:t>
            </w:r>
          </w:p>
        </w:tc>
      </w:tr>
      <w:tr w:rsidR="006A354C" w:rsidRPr="005B4629" w:rsidTr="00AE6168">
        <w:tc>
          <w:tcPr>
            <w:tcW w:w="1227" w:type="dxa"/>
            <w:tcBorders>
              <w:top w:val="single" w:sz="12" w:space="0" w:color="auto"/>
              <w:bottom w:val="single" w:sz="12" w:space="0" w:color="auto"/>
            </w:tcBorders>
            <w:shd w:val="clear" w:color="auto" w:fill="auto"/>
            <w:vAlign w:val="bottom"/>
          </w:tcPr>
          <w:p w:rsidR="005B4629" w:rsidRPr="005B4629" w:rsidRDefault="005B4629" w:rsidP="005B4629">
            <w:pPr>
              <w:spacing w:before="40" w:after="40" w:line="220" w:lineRule="atLeast"/>
              <w:rPr>
                <w:sz w:val="18"/>
                <w:szCs w:val="18"/>
              </w:rPr>
            </w:pPr>
            <w:r w:rsidRPr="005B4629">
              <w:rPr>
                <w:bCs/>
                <w:sz w:val="18"/>
                <w:szCs w:val="18"/>
              </w:rPr>
              <w:t>30 à 1 000</w:t>
            </w:r>
          </w:p>
        </w:tc>
        <w:tc>
          <w:tcPr>
            <w:tcW w:w="1357" w:type="dxa"/>
            <w:tcBorders>
              <w:top w:val="single" w:sz="12" w:space="0" w:color="auto"/>
              <w:bottom w:val="single" w:sz="12" w:space="0" w:color="auto"/>
            </w:tcBorders>
            <w:shd w:val="clear" w:color="auto" w:fill="auto"/>
            <w:vAlign w:val="bottom"/>
          </w:tcPr>
          <w:p w:rsidR="005B4629" w:rsidRPr="005B4629" w:rsidRDefault="005B4629" w:rsidP="006A354C">
            <w:pPr>
              <w:spacing w:before="40" w:after="40" w:line="220" w:lineRule="atLeast"/>
              <w:jc w:val="right"/>
              <w:rPr>
                <w:sz w:val="18"/>
                <w:szCs w:val="18"/>
              </w:rPr>
            </w:pPr>
            <w:r w:rsidRPr="005B4629">
              <w:rPr>
                <w:bCs/>
                <w:sz w:val="18"/>
                <w:szCs w:val="18"/>
              </w:rPr>
              <w:t>100/120 kHz</w:t>
            </w:r>
          </w:p>
        </w:tc>
        <w:tc>
          <w:tcPr>
            <w:tcW w:w="1196" w:type="dxa"/>
            <w:tcBorders>
              <w:top w:val="single" w:sz="12" w:space="0" w:color="auto"/>
              <w:bottom w:val="single" w:sz="12" w:space="0" w:color="auto"/>
            </w:tcBorders>
            <w:shd w:val="clear" w:color="auto" w:fill="auto"/>
            <w:vAlign w:val="bottom"/>
          </w:tcPr>
          <w:p w:rsidR="005B4629" w:rsidRPr="005B4629" w:rsidRDefault="005B4629" w:rsidP="006A354C">
            <w:pPr>
              <w:spacing w:before="40" w:after="40" w:line="220" w:lineRule="atLeast"/>
              <w:jc w:val="right"/>
              <w:rPr>
                <w:sz w:val="18"/>
                <w:szCs w:val="18"/>
              </w:rPr>
            </w:pPr>
            <w:r w:rsidRPr="005B4629">
              <w:rPr>
                <w:bCs/>
                <w:sz w:val="18"/>
                <w:szCs w:val="18"/>
              </w:rPr>
              <w:t>100 ms/MHz</w:t>
            </w:r>
          </w:p>
        </w:tc>
        <w:tc>
          <w:tcPr>
            <w:tcW w:w="1228" w:type="dxa"/>
            <w:tcBorders>
              <w:top w:val="single" w:sz="12" w:space="0" w:color="auto"/>
              <w:bottom w:val="single" w:sz="12" w:space="0" w:color="auto"/>
            </w:tcBorders>
            <w:shd w:val="clear" w:color="auto" w:fill="auto"/>
            <w:vAlign w:val="bottom"/>
          </w:tcPr>
          <w:p w:rsidR="005B4629" w:rsidRPr="005B4629" w:rsidRDefault="005B4629" w:rsidP="006A354C">
            <w:pPr>
              <w:spacing w:before="40" w:after="40" w:line="220" w:lineRule="atLeast"/>
              <w:jc w:val="right"/>
              <w:rPr>
                <w:sz w:val="18"/>
                <w:szCs w:val="18"/>
              </w:rPr>
            </w:pPr>
            <w:r w:rsidRPr="005B4629">
              <w:rPr>
                <w:bCs/>
                <w:sz w:val="18"/>
                <w:szCs w:val="18"/>
              </w:rPr>
              <w:t>120 kHz</w:t>
            </w:r>
          </w:p>
        </w:tc>
        <w:tc>
          <w:tcPr>
            <w:tcW w:w="1146" w:type="dxa"/>
            <w:tcBorders>
              <w:top w:val="single" w:sz="12" w:space="0" w:color="auto"/>
              <w:bottom w:val="single" w:sz="12" w:space="0" w:color="auto"/>
            </w:tcBorders>
            <w:shd w:val="clear" w:color="auto" w:fill="auto"/>
            <w:vAlign w:val="bottom"/>
          </w:tcPr>
          <w:p w:rsidR="005B4629" w:rsidRPr="005B4629" w:rsidRDefault="005B4629" w:rsidP="006A354C">
            <w:pPr>
              <w:spacing w:before="40" w:after="40" w:line="220" w:lineRule="atLeast"/>
              <w:jc w:val="right"/>
              <w:rPr>
                <w:sz w:val="18"/>
                <w:szCs w:val="18"/>
              </w:rPr>
            </w:pPr>
            <w:r w:rsidRPr="005B4629">
              <w:rPr>
                <w:bCs/>
                <w:sz w:val="18"/>
                <w:szCs w:val="18"/>
              </w:rPr>
              <w:t>20 s/MHz</w:t>
            </w:r>
          </w:p>
        </w:tc>
        <w:tc>
          <w:tcPr>
            <w:tcW w:w="1210" w:type="dxa"/>
            <w:tcBorders>
              <w:top w:val="single" w:sz="12" w:space="0" w:color="auto"/>
              <w:bottom w:val="single" w:sz="12" w:space="0" w:color="auto"/>
            </w:tcBorders>
            <w:shd w:val="clear" w:color="auto" w:fill="auto"/>
            <w:vAlign w:val="bottom"/>
          </w:tcPr>
          <w:p w:rsidR="005B4629" w:rsidRPr="005B4629" w:rsidRDefault="005B4629" w:rsidP="006A354C">
            <w:pPr>
              <w:spacing w:before="40" w:after="40" w:line="220" w:lineRule="atLeast"/>
              <w:jc w:val="right"/>
              <w:rPr>
                <w:sz w:val="18"/>
                <w:szCs w:val="18"/>
              </w:rPr>
            </w:pPr>
            <w:r w:rsidRPr="005B4629">
              <w:rPr>
                <w:bCs/>
                <w:sz w:val="18"/>
                <w:szCs w:val="18"/>
              </w:rPr>
              <w:t>100/120 kHz</w:t>
            </w:r>
          </w:p>
        </w:tc>
        <w:tc>
          <w:tcPr>
            <w:tcW w:w="1141" w:type="dxa"/>
            <w:tcBorders>
              <w:top w:val="single" w:sz="12" w:space="0" w:color="auto"/>
              <w:bottom w:val="single" w:sz="12" w:space="0" w:color="auto"/>
            </w:tcBorders>
            <w:shd w:val="clear" w:color="auto" w:fill="auto"/>
            <w:vAlign w:val="bottom"/>
          </w:tcPr>
          <w:p w:rsidR="005B4629" w:rsidRPr="005B4629" w:rsidRDefault="005B4629" w:rsidP="006A354C">
            <w:pPr>
              <w:spacing w:before="40" w:after="40" w:line="220" w:lineRule="atLeast"/>
              <w:jc w:val="right"/>
              <w:rPr>
                <w:sz w:val="18"/>
                <w:szCs w:val="18"/>
              </w:rPr>
            </w:pPr>
            <w:r w:rsidRPr="005B4629">
              <w:rPr>
                <w:bCs/>
                <w:sz w:val="18"/>
                <w:szCs w:val="18"/>
              </w:rPr>
              <w:t>100 ms/MHz</w:t>
            </w:r>
          </w:p>
        </w:tc>
      </w:tr>
    </w:tbl>
    <w:p w:rsidR="004342CE" w:rsidRPr="006A354C" w:rsidRDefault="004342CE" w:rsidP="006A354C">
      <w:pPr>
        <w:spacing w:before="120" w:after="240"/>
        <w:ind w:left="1134" w:right="1134" w:firstLine="170"/>
        <w:rPr>
          <w:sz w:val="18"/>
          <w:szCs w:val="18"/>
        </w:rPr>
      </w:pPr>
      <w:r w:rsidRPr="006A354C">
        <w:rPr>
          <w:i/>
          <w:sz w:val="18"/>
          <w:szCs w:val="18"/>
        </w:rPr>
        <w:t>Note</w:t>
      </w:r>
      <w:r w:rsidRPr="006A354C">
        <w:rPr>
          <w:sz w:val="18"/>
          <w:szCs w:val="18"/>
        </w:rPr>
        <w:t> : Si un analyseur de spectre est utilisé pour mesurer les valeurs de crête, la bande passante vidéo doit être au moins égale à trois</w:t>
      </w:r>
      <w:r w:rsidR="002577BE">
        <w:rPr>
          <w:sz w:val="18"/>
          <w:szCs w:val="18"/>
        </w:rPr>
        <w:t xml:space="preserve"> </w:t>
      </w:r>
      <w:r w:rsidRPr="006A354C">
        <w:rPr>
          <w:sz w:val="18"/>
          <w:szCs w:val="18"/>
        </w:rPr>
        <w:t>fois la bande passante de résolution.</w:t>
      </w:r>
    </w:p>
    <w:p w:rsidR="006A354C" w:rsidRDefault="004342CE" w:rsidP="006A354C">
      <w:pPr>
        <w:pStyle w:val="Heading1"/>
      </w:pPr>
      <w:r w:rsidRPr="0060444D">
        <w:t>Tableau 2</w:t>
      </w:r>
    </w:p>
    <w:p w:rsidR="004342CE" w:rsidRDefault="004342CE" w:rsidP="006A354C">
      <w:pPr>
        <w:pStyle w:val="Heading1"/>
        <w:spacing w:after="120"/>
        <w:ind w:right="1134"/>
        <w:rPr>
          <w:b/>
        </w:rPr>
      </w:pPr>
      <w:r w:rsidRPr="006A354C">
        <w:rPr>
          <w:b/>
        </w:rPr>
        <w:t>Paramètres du récepteur à balayage</w:t>
      </w:r>
    </w:p>
    <w:tbl>
      <w:tblPr>
        <w:tblStyle w:val="TableGrid"/>
        <w:tblW w:w="9639" w:type="dxa"/>
        <w:tblLayout w:type="fixed"/>
        <w:tblCellMar>
          <w:left w:w="57" w:type="dxa"/>
          <w:right w:w="57" w:type="dxa"/>
        </w:tblCellMar>
        <w:tblLook w:val="05E0" w:firstRow="1" w:lastRow="1" w:firstColumn="1" w:lastColumn="1" w:noHBand="0" w:noVBand="1"/>
      </w:tblPr>
      <w:tblGrid>
        <w:gridCol w:w="1121"/>
        <w:gridCol w:w="868"/>
        <w:gridCol w:w="924"/>
        <w:gridCol w:w="1022"/>
        <w:gridCol w:w="966"/>
        <w:gridCol w:w="965"/>
        <w:gridCol w:w="952"/>
        <w:gridCol w:w="893"/>
        <w:gridCol w:w="964"/>
        <w:gridCol w:w="964"/>
      </w:tblGrid>
      <w:tr w:rsidR="0062232A" w:rsidRPr="0062232A" w:rsidTr="006D279A">
        <w:trPr>
          <w:tblHeader/>
        </w:trPr>
        <w:tc>
          <w:tcPr>
            <w:tcW w:w="1121" w:type="dxa"/>
            <w:vMerge w:val="restart"/>
            <w:shd w:val="clear" w:color="auto" w:fill="auto"/>
            <w:vAlign w:val="bottom"/>
          </w:tcPr>
          <w:p w:rsidR="0062232A" w:rsidRPr="0062232A" w:rsidRDefault="0062232A" w:rsidP="0062232A">
            <w:pPr>
              <w:spacing w:before="80" w:after="80" w:line="200" w:lineRule="exact"/>
              <w:rPr>
                <w:i/>
                <w:sz w:val="16"/>
                <w:szCs w:val="16"/>
              </w:rPr>
            </w:pPr>
            <w:r w:rsidRPr="0062232A">
              <w:rPr>
                <w:i/>
                <w:sz w:val="16"/>
                <w:szCs w:val="16"/>
              </w:rPr>
              <w:t xml:space="preserve">Bande </w:t>
            </w:r>
            <w:r w:rsidR="006D279A">
              <w:rPr>
                <w:i/>
                <w:sz w:val="16"/>
                <w:szCs w:val="16"/>
              </w:rPr>
              <w:br/>
            </w:r>
            <w:r w:rsidRPr="0062232A">
              <w:rPr>
                <w:i/>
                <w:sz w:val="16"/>
                <w:szCs w:val="16"/>
              </w:rPr>
              <w:t>de fréquences MHz</w:t>
            </w:r>
          </w:p>
        </w:tc>
        <w:tc>
          <w:tcPr>
            <w:tcW w:w="2814" w:type="dxa"/>
            <w:gridSpan w:val="3"/>
            <w:shd w:val="clear" w:color="auto" w:fill="auto"/>
            <w:vAlign w:val="bottom"/>
          </w:tcPr>
          <w:p w:rsidR="0062232A" w:rsidRPr="0062232A" w:rsidRDefault="0062232A" w:rsidP="0062232A">
            <w:pPr>
              <w:spacing w:before="80" w:after="80" w:line="200" w:lineRule="exact"/>
              <w:jc w:val="center"/>
              <w:rPr>
                <w:i/>
                <w:sz w:val="16"/>
                <w:szCs w:val="16"/>
              </w:rPr>
            </w:pPr>
            <w:r w:rsidRPr="0062232A">
              <w:rPr>
                <w:i/>
                <w:sz w:val="16"/>
                <w:szCs w:val="16"/>
              </w:rPr>
              <w:t>Détection des valeurs</w:t>
            </w:r>
            <w:r w:rsidRPr="0062232A">
              <w:rPr>
                <w:i/>
                <w:sz w:val="16"/>
                <w:szCs w:val="16"/>
              </w:rPr>
              <w:br/>
              <w:t>de crête</w:t>
            </w:r>
          </w:p>
        </w:tc>
        <w:tc>
          <w:tcPr>
            <w:tcW w:w="2883" w:type="dxa"/>
            <w:gridSpan w:val="3"/>
            <w:shd w:val="clear" w:color="auto" w:fill="auto"/>
            <w:vAlign w:val="bottom"/>
          </w:tcPr>
          <w:p w:rsidR="0062232A" w:rsidRPr="0062232A" w:rsidRDefault="0062232A" w:rsidP="0062232A">
            <w:pPr>
              <w:spacing w:before="80" w:after="80" w:line="200" w:lineRule="exact"/>
              <w:jc w:val="center"/>
              <w:rPr>
                <w:i/>
                <w:sz w:val="16"/>
                <w:szCs w:val="16"/>
              </w:rPr>
            </w:pPr>
            <w:r w:rsidRPr="0062232A">
              <w:rPr>
                <w:i/>
                <w:sz w:val="16"/>
                <w:szCs w:val="16"/>
              </w:rPr>
              <w:t xml:space="preserve">Détection des valeurs </w:t>
            </w:r>
            <w:r w:rsidRPr="0062232A">
              <w:rPr>
                <w:i/>
                <w:sz w:val="16"/>
                <w:szCs w:val="16"/>
              </w:rPr>
              <w:br/>
              <w:t>de quasi-crête</w:t>
            </w:r>
          </w:p>
        </w:tc>
        <w:tc>
          <w:tcPr>
            <w:tcW w:w="2821" w:type="dxa"/>
            <w:gridSpan w:val="3"/>
            <w:shd w:val="clear" w:color="auto" w:fill="auto"/>
            <w:vAlign w:val="bottom"/>
          </w:tcPr>
          <w:p w:rsidR="0062232A" w:rsidRPr="0062232A" w:rsidRDefault="0062232A" w:rsidP="0062232A">
            <w:pPr>
              <w:spacing w:before="80" w:after="80" w:line="200" w:lineRule="exact"/>
              <w:jc w:val="center"/>
              <w:rPr>
                <w:i/>
                <w:sz w:val="16"/>
                <w:szCs w:val="16"/>
              </w:rPr>
            </w:pPr>
            <w:r w:rsidRPr="0062232A">
              <w:rPr>
                <w:i/>
                <w:sz w:val="16"/>
                <w:szCs w:val="16"/>
              </w:rPr>
              <w:t xml:space="preserve">Détection des valeurs </w:t>
            </w:r>
            <w:r w:rsidR="00CF1B46">
              <w:rPr>
                <w:i/>
                <w:sz w:val="16"/>
                <w:szCs w:val="16"/>
              </w:rPr>
              <w:br/>
            </w:r>
            <w:r w:rsidRPr="0062232A">
              <w:rPr>
                <w:i/>
                <w:sz w:val="16"/>
                <w:szCs w:val="16"/>
              </w:rPr>
              <w:t>moyennes</w:t>
            </w:r>
          </w:p>
        </w:tc>
      </w:tr>
      <w:tr w:rsidR="0062232A" w:rsidRPr="0062232A" w:rsidTr="006D279A">
        <w:tc>
          <w:tcPr>
            <w:tcW w:w="1121" w:type="dxa"/>
            <w:vMerge/>
            <w:tcBorders>
              <w:bottom w:val="single" w:sz="12" w:space="0" w:color="auto"/>
            </w:tcBorders>
            <w:shd w:val="clear" w:color="auto" w:fill="auto"/>
            <w:vAlign w:val="bottom"/>
          </w:tcPr>
          <w:p w:rsidR="0062232A" w:rsidRPr="0062232A" w:rsidRDefault="0062232A" w:rsidP="0062232A">
            <w:pPr>
              <w:spacing w:before="80" w:after="80" w:line="200" w:lineRule="exact"/>
              <w:rPr>
                <w:sz w:val="16"/>
                <w:szCs w:val="16"/>
              </w:rPr>
            </w:pPr>
          </w:p>
        </w:tc>
        <w:tc>
          <w:tcPr>
            <w:tcW w:w="868" w:type="dxa"/>
            <w:tcBorders>
              <w:bottom w:val="single" w:sz="12" w:space="0" w:color="auto"/>
            </w:tcBorders>
            <w:shd w:val="clear" w:color="auto" w:fill="auto"/>
            <w:vAlign w:val="bottom"/>
          </w:tcPr>
          <w:p w:rsidR="0062232A" w:rsidRPr="0062232A" w:rsidRDefault="0062232A" w:rsidP="0062232A">
            <w:pPr>
              <w:spacing w:before="80" w:after="80" w:line="200" w:lineRule="exact"/>
              <w:jc w:val="right"/>
              <w:rPr>
                <w:i/>
                <w:sz w:val="16"/>
                <w:szCs w:val="16"/>
              </w:rPr>
            </w:pPr>
            <w:r w:rsidRPr="0062232A">
              <w:rPr>
                <w:i/>
                <w:sz w:val="16"/>
                <w:szCs w:val="16"/>
              </w:rPr>
              <w:t xml:space="preserve">Bande passante </w:t>
            </w:r>
            <w:r>
              <w:rPr>
                <w:i/>
                <w:sz w:val="16"/>
                <w:szCs w:val="16"/>
              </w:rPr>
              <w:br/>
            </w:r>
            <w:r w:rsidRPr="0062232A">
              <w:rPr>
                <w:i/>
                <w:sz w:val="16"/>
                <w:szCs w:val="16"/>
              </w:rPr>
              <w:t>à -6 dB</w:t>
            </w:r>
          </w:p>
        </w:tc>
        <w:tc>
          <w:tcPr>
            <w:tcW w:w="924" w:type="dxa"/>
            <w:tcBorders>
              <w:bottom w:val="single" w:sz="12" w:space="0" w:color="auto"/>
            </w:tcBorders>
            <w:shd w:val="clear" w:color="auto" w:fill="auto"/>
            <w:vAlign w:val="bottom"/>
          </w:tcPr>
          <w:p w:rsidR="0062232A" w:rsidRPr="0062232A" w:rsidRDefault="0062232A" w:rsidP="0062232A">
            <w:pPr>
              <w:spacing w:before="80" w:after="80" w:line="200" w:lineRule="exact"/>
              <w:jc w:val="right"/>
              <w:rPr>
                <w:i/>
                <w:sz w:val="16"/>
                <w:szCs w:val="16"/>
              </w:rPr>
            </w:pPr>
            <w:r w:rsidRPr="0062232A">
              <w:rPr>
                <w:i/>
                <w:sz w:val="16"/>
                <w:szCs w:val="16"/>
              </w:rPr>
              <w:t>Pas de fréquence</w:t>
            </w:r>
            <w:r w:rsidRPr="00685B05">
              <w:rPr>
                <w:sz w:val="18"/>
                <w:szCs w:val="18"/>
                <w:vertAlign w:val="superscript"/>
              </w:rPr>
              <w:t>a</w:t>
            </w:r>
          </w:p>
        </w:tc>
        <w:tc>
          <w:tcPr>
            <w:tcW w:w="1022" w:type="dxa"/>
            <w:tcBorders>
              <w:bottom w:val="single" w:sz="12" w:space="0" w:color="auto"/>
            </w:tcBorders>
            <w:shd w:val="clear" w:color="auto" w:fill="auto"/>
            <w:vAlign w:val="bottom"/>
          </w:tcPr>
          <w:p w:rsidR="0062232A" w:rsidRPr="0062232A" w:rsidRDefault="0062232A" w:rsidP="0062232A">
            <w:pPr>
              <w:spacing w:before="80" w:after="80" w:line="200" w:lineRule="exact"/>
              <w:jc w:val="right"/>
              <w:rPr>
                <w:i/>
                <w:sz w:val="16"/>
                <w:szCs w:val="16"/>
              </w:rPr>
            </w:pPr>
            <w:r w:rsidRPr="0062232A">
              <w:rPr>
                <w:i/>
                <w:sz w:val="16"/>
                <w:szCs w:val="16"/>
              </w:rPr>
              <w:t>Temps d’exposition minimum</w:t>
            </w:r>
          </w:p>
        </w:tc>
        <w:tc>
          <w:tcPr>
            <w:tcW w:w="966" w:type="dxa"/>
            <w:tcBorders>
              <w:bottom w:val="single" w:sz="12" w:space="0" w:color="auto"/>
            </w:tcBorders>
            <w:shd w:val="clear" w:color="auto" w:fill="auto"/>
            <w:vAlign w:val="bottom"/>
          </w:tcPr>
          <w:p w:rsidR="0062232A" w:rsidRPr="0062232A" w:rsidRDefault="0062232A" w:rsidP="0062232A">
            <w:pPr>
              <w:spacing w:before="80" w:after="80" w:line="200" w:lineRule="exact"/>
              <w:jc w:val="right"/>
              <w:rPr>
                <w:i/>
                <w:sz w:val="16"/>
                <w:szCs w:val="16"/>
              </w:rPr>
            </w:pPr>
            <w:r w:rsidRPr="0062232A">
              <w:rPr>
                <w:i/>
                <w:sz w:val="16"/>
                <w:szCs w:val="16"/>
              </w:rPr>
              <w:t xml:space="preserve">Bande passante </w:t>
            </w:r>
            <w:r>
              <w:rPr>
                <w:i/>
                <w:sz w:val="16"/>
                <w:szCs w:val="16"/>
              </w:rPr>
              <w:br/>
            </w:r>
            <w:r w:rsidRPr="0062232A">
              <w:rPr>
                <w:i/>
                <w:sz w:val="16"/>
                <w:szCs w:val="16"/>
              </w:rPr>
              <w:t>à -6 dB</w:t>
            </w:r>
          </w:p>
        </w:tc>
        <w:tc>
          <w:tcPr>
            <w:tcW w:w="965" w:type="dxa"/>
            <w:tcBorders>
              <w:bottom w:val="single" w:sz="12" w:space="0" w:color="auto"/>
            </w:tcBorders>
            <w:shd w:val="clear" w:color="auto" w:fill="auto"/>
            <w:vAlign w:val="bottom"/>
          </w:tcPr>
          <w:p w:rsidR="0062232A" w:rsidRPr="0062232A" w:rsidRDefault="0062232A" w:rsidP="0062232A">
            <w:pPr>
              <w:spacing w:before="80" w:after="80" w:line="200" w:lineRule="exact"/>
              <w:jc w:val="right"/>
              <w:rPr>
                <w:i/>
                <w:sz w:val="16"/>
                <w:szCs w:val="16"/>
              </w:rPr>
            </w:pPr>
            <w:r w:rsidRPr="0062232A">
              <w:rPr>
                <w:i/>
                <w:sz w:val="16"/>
                <w:szCs w:val="16"/>
              </w:rPr>
              <w:t>Pas de fréquence</w:t>
            </w:r>
            <w:r w:rsidRPr="00685B05">
              <w:rPr>
                <w:sz w:val="18"/>
                <w:szCs w:val="18"/>
                <w:vertAlign w:val="superscript"/>
              </w:rPr>
              <w:t>a</w:t>
            </w:r>
          </w:p>
        </w:tc>
        <w:tc>
          <w:tcPr>
            <w:tcW w:w="952" w:type="dxa"/>
            <w:tcBorders>
              <w:bottom w:val="single" w:sz="12" w:space="0" w:color="auto"/>
            </w:tcBorders>
            <w:shd w:val="clear" w:color="auto" w:fill="auto"/>
            <w:vAlign w:val="bottom"/>
          </w:tcPr>
          <w:p w:rsidR="0062232A" w:rsidRPr="0062232A" w:rsidRDefault="0062232A" w:rsidP="0062232A">
            <w:pPr>
              <w:spacing w:before="80" w:after="80" w:line="200" w:lineRule="exact"/>
              <w:jc w:val="right"/>
              <w:rPr>
                <w:i/>
                <w:sz w:val="16"/>
                <w:szCs w:val="16"/>
              </w:rPr>
            </w:pPr>
            <w:r w:rsidRPr="0062232A">
              <w:rPr>
                <w:i/>
                <w:sz w:val="16"/>
                <w:szCs w:val="16"/>
              </w:rPr>
              <w:t>Temps d’exposition minimum</w:t>
            </w:r>
          </w:p>
        </w:tc>
        <w:tc>
          <w:tcPr>
            <w:tcW w:w="893" w:type="dxa"/>
            <w:tcBorders>
              <w:bottom w:val="single" w:sz="12" w:space="0" w:color="auto"/>
            </w:tcBorders>
            <w:shd w:val="clear" w:color="auto" w:fill="auto"/>
            <w:vAlign w:val="bottom"/>
          </w:tcPr>
          <w:p w:rsidR="0062232A" w:rsidRPr="0062232A" w:rsidRDefault="0062232A" w:rsidP="0062232A">
            <w:pPr>
              <w:spacing w:before="80" w:after="80" w:line="200" w:lineRule="exact"/>
              <w:jc w:val="right"/>
              <w:rPr>
                <w:i/>
                <w:sz w:val="16"/>
                <w:szCs w:val="16"/>
              </w:rPr>
            </w:pPr>
            <w:r w:rsidRPr="0062232A">
              <w:rPr>
                <w:i/>
                <w:sz w:val="16"/>
                <w:szCs w:val="16"/>
              </w:rPr>
              <w:t xml:space="preserve">Bande passante </w:t>
            </w:r>
            <w:r>
              <w:rPr>
                <w:i/>
                <w:sz w:val="16"/>
                <w:szCs w:val="16"/>
              </w:rPr>
              <w:br/>
            </w:r>
            <w:r w:rsidRPr="0062232A">
              <w:rPr>
                <w:i/>
                <w:sz w:val="16"/>
                <w:szCs w:val="16"/>
              </w:rPr>
              <w:t>à -6 dB</w:t>
            </w:r>
          </w:p>
        </w:tc>
        <w:tc>
          <w:tcPr>
            <w:tcW w:w="964" w:type="dxa"/>
            <w:tcBorders>
              <w:bottom w:val="single" w:sz="12" w:space="0" w:color="auto"/>
            </w:tcBorders>
            <w:shd w:val="clear" w:color="auto" w:fill="auto"/>
            <w:vAlign w:val="bottom"/>
          </w:tcPr>
          <w:p w:rsidR="0062232A" w:rsidRPr="0062232A" w:rsidRDefault="0062232A" w:rsidP="0062232A">
            <w:pPr>
              <w:spacing w:before="80" w:after="80" w:line="200" w:lineRule="exact"/>
              <w:jc w:val="right"/>
              <w:rPr>
                <w:i/>
                <w:sz w:val="16"/>
                <w:szCs w:val="16"/>
              </w:rPr>
            </w:pPr>
            <w:r w:rsidRPr="0062232A">
              <w:rPr>
                <w:i/>
                <w:sz w:val="16"/>
                <w:szCs w:val="16"/>
              </w:rPr>
              <w:t>Pas de fréquence</w:t>
            </w:r>
            <w:r w:rsidRPr="00685B05">
              <w:rPr>
                <w:sz w:val="18"/>
                <w:szCs w:val="18"/>
                <w:vertAlign w:val="superscript"/>
              </w:rPr>
              <w:t>a</w:t>
            </w:r>
          </w:p>
        </w:tc>
        <w:tc>
          <w:tcPr>
            <w:tcW w:w="964" w:type="dxa"/>
            <w:tcBorders>
              <w:bottom w:val="single" w:sz="12" w:space="0" w:color="auto"/>
            </w:tcBorders>
            <w:shd w:val="clear" w:color="auto" w:fill="auto"/>
            <w:vAlign w:val="bottom"/>
          </w:tcPr>
          <w:p w:rsidR="0062232A" w:rsidRPr="0062232A" w:rsidRDefault="0062232A" w:rsidP="0062232A">
            <w:pPr>
              <w:spacing w:before="80" w:after="80" w:line="200" w:lineRule="exact"/>
              <w:jc w:val="right"/>
              <w:rPr>
                <w:i/>
                <w:sz w:val="16"/>
                <w:szCs w:val="16"/>
              </w:rPr>
            </w:pPr>
            <w:r w:rsidRPr="0062232A">
              <w:rPr>
                <w:i/>
                <w:sz w:val="16"/>
                <w:szCs w:val="16"/>
              </w:rPr>
              <w:t>Temps d’exposition minimum</w:t>
            </w:r>
          </w:p>
        </w:tc>
      </w:tr>
      <w:tr w:rsidR="0062232A" w:rsidRPr="006A354C" w:rsidTr="006D279A">
        <w:tc>
          <w:tcPr>
            <w:tcW w:w="1121" w:type="dxa"/>
            <w:tcBorders>
              <w:top w:val="single" w:sz="12" w:space="0" w:color="auto"/>
              <w:bottom w:val="single" w:sz="12" w:space="0" w:color="auto"/>
            </w:tcBorders>
            <w:shd w:val="clear" w:color="auto" w:fill="auto"/>
            <w:vAlign w:val="bottom"/>
          </w:tcPr>
          <w:p w:rsidR="0062232A" w:rsidRPr="0062232A" w:rsidRDefault="0062232A" w:rsidP="0062232A">
            <w:pPr>
              <w:spacing w:before="40" w:after="40" w:line="220" w:lineRule="atLeast"/>
              <w:rPr>
                <w:sz w:val="18"/>
                <w:szCs w:val="18"/>
              </w:rPr>
            </w:pPr>
            <w:r w:rsidRPr="0062232A">
              <w:rPr>
                <w:bCs/>
                <w:sz w:val="18"/>
                <w:szCs w:val="18"/>
              </w:rPr>
              <w:t>30 à 1 000</w:t>
            </w:r>
          </w:p>
        </w:tc>
        <w:tc>
          <w:tcPr>
            <w:tcW w:w="868" w:type="dxa"/>
            <w:tcBorders>
              <w:top w:val="single" w:sz="12" w:space="0" w:color="auto"/>
              <w:bottom w:val="single" w:sz="12" w:space="0" w:color="auto"/>
            </w:tcBorders>
            <w:shd w:val="clear" w:color="auto" w:fill="auto"/>
            <w:vAlign w:val="bottom"/>
          </w:tcPr>
          <w:p w:rsidR="0062232A" w:rsidRPr="0062232A" w:rsidRDefault="0062232A" w:rsidP="0062232A">
            <w:pPr>
              <w:spacing w:before="40" w:after="40" w:line="220" w:lineRule="atLeast"/>
              <w:jc w:val="right"/>
              <w:rPr>
                <w:sz w:val="18"/>
                <w:szCs w:val="18"/>
              </w:rPr>
            </w:pPr>
            <w:r w:rsidRPr="0062232A">
              <w:rPr>
                <w:bCs/>
                <w:sz w:val="18"/>
                <w:szCs w:val="18"/>
              </w:rPr>
              <w:t>120 kHz</w:t>
            </w:r>
          </w:p>
        </w:tc>
        <w:tc>
          <w:tcPr>
            <w:tcW w:w="924" w:type="dxa"/>
            <w:tcBorders>
              <w:top w:val="single" w:sz="12" w:space="0" w:color="auto"/>
              <w:bottom w:val="single" w:sz="12" w:space="0" w:color="auto"/>
            </w:tcBorders>
            <w:shd w:val="clear" w:color="auto" w:fill="auto"/>
            <w:vAlign w:val="bottom"/>
          </w:tcPr>
          <w:p w:rsidR="0062232A" w:rsidRPr="0062232A" w:rsidRDefault="0062232A" w:rsidP="0062232A">
            <w:pPr>
              <w:spacing w:before="40" w:after="40" w:line="220" w:lineRule="atLeast"/>
              <w:jc w:val="right"/>
              <w:rPr>
                <w:sz w:val="18"/>
                <w:szCs w:val="18"/>
              </w:rPr>
            </w:pPr>
            <w:r w:rsidRPr="0062232A">
              <w:rPr>
                <w:bCs/>
                <w:sz w:val="18"/>
                <w:szCs w:val="18"/>
              </w:rPr>
              <w:t>50 kHz</w:t>
            </w:r>
          </w:p>
        </w:tc>
        <w:tc>
          <w:tcPr>
            <w:tcW w:w="1022" w:type="dxa"/>
            <w:tcBorders>
              <w:top w:val="single" w:sz="12" w:space="0" w:color="auto"/>
              <w:bottom w:val="single" w:sz="12" w:space="0" w:color="auto"/>
            </w:tcBorders>
            <w:shd w:val="clear" w:color="auto" w:fill="auto"/>
            <w:vAlign w:val="bottom"/>
          </w:tcPr>
          <w:p w:rsidR="0062232A" w:rsidRPr="0062232A" w:rsidRDefault="0062232A" w:rsidP="0062232A">
            <w:pPr>
              <w:spacing w:before="40" w:after="40" w:line="220" w:lineRule="atLeast"/>
              <w:jc w:val="right"/>
              <w:rPr>
                <w:sz w:val="18"/>
                <w:szCs w:val="18"/>
              </w:rPr>
            </w:pPr>
            <w:r w:rsidRPr="0062232A">
              <w:rPr>
                <w:bCs/>
                <w:sz w:val="18"/>
                <w:szCs w:val="18"/>
              </w:rPr>
              <w:t>5 ms</w:t>
            </w:r>
          </w:p>
        </w:tc>
        <w:tc>
          <w:tcPr>
            <w:tcW w:w="966" w:type="dxa"/>
            <w:tcBorders>
              <w:top w:val="single" w:sz="12" w:space="0" w:color="auto"/>
              <w:bottom w:val="single" w:sz="12" w:space="0" w:color="auto"/>
            </w:tcBorders>
            <w:shd w:val="clear" w:color="auto" w:fill="auto"/>
            <w:vAlign w:val="bottom"/>
          </w:tcPr>
          <w:p w:rsidR="0062232A" w:rsidRPr="0062232A" w:rsidRDefault="0062232A" w:rsidP="0062232A">
            <w:pPr>
              <w:spacing w:before="40" w:after="40" w:line="220" w:lineRule="atLeast"/>
              <w:jc w:val="right"/>
              <w:rPr>
                <w:sz w:val="18"/>
                <w:szCs w:val="18"/>
              </w:rPr>
            </w:pPr>
            <w:r w:rsidRPr="0062232A">
              <w:rPr>
                <w:bCs/>
                <w:sz w:val="18"/>
                <w:szCs w:val="18"/>
              </w:rPr>
              <w:t>120 kHz</w:t>
            </w:r>
          </w:p>
        </w:tc>
        <w:tc>
          <w:tcPr>
            <w:tcW w:w="965" w:type="dxa"/>
            <w:tcBorders>
              <w:top w:val="single" w:sz="12" w:space="0" w:color="auto"/>
              <w:bottom w:val="single" w:sz="12" w:space="0" w:color="auto"/>
            </w:tcBorders>
            <w:shd w:val="clear" w:color="auto" w:fill="auto"/>
            <w:vAlign w:val="bottom"/>
          </w:tcPr>
          <w:p w:rsidR="0062232A" w:rsidRPr="0062232A" w:rsidRDefault="0062232A" w:rsidP="0062232A">
            <w:pPr>
              <w:spacing w:before="40" w:after="40" w:line="220" w:lineRule="atLeast"/>
              <w:jc w:val="right"/>
              <w:rPr>
                <w:sz w:val="18"/>
                <w:szCs w:val="18"/>
              </w:rPr>
            </w:pPr>
            <w:r w:rsidRPr="0062232A">
              <w:rPr>
                <w:bCs/>
                <w:sz w:val="18"/>
                <w:szCs w:val="18"/>
              </w:rPr>
              <w:t>50 kHz</w:t>
            </w:r>
          </w:p>
        </w:tc>
        <w:tc>
          <w:tcPr>
            <w:tcW w:w="952" w:type="dxa"/>
            <w:tcBorders>
              <w:top w:val="single" w:sz="12" w:space="0" w:color="auto"/>
              <w:bottom w:val="single" w:sz="12" w:space="0" w:color="auto"/>
            </w:tcBorders>
            <w:shd w:val="clear" w:color="auto" w:fill="auto"/>
            <w:vAlign w:val="bottom"/>
          </w:tcPr>
          <w:p w:rsidR="0062232A" w:rsidRPr="0062232A" w:rsidRDefault="0062232A" w:rsidP="0062232A">
            <w:pPr>
              <w:spacing w:before="40" w:after="40" w:line="220" w:lineRule="atLeast"/>
              <w:jc w:val="right"/>
              <w:rPr>
                <w:sz w:val="18"/>
                <w:szCs w:val="18"/>
              </w:rPr>
            </w:pPr>
            <w:r w:rsidRPr="0062232A">
              <w:rPr>
                <w:sz w:val="18"/>
                <w:szCs w:val="18"/>
              </w:rPr>
              <w:t>1 s</w:t>
            </w:r>
          </w:p>
        </w:tc>
        <w:tc>
          <w:tcPr>
            <w:tcW w:w="893" w:type="dxa"/>
            <w:tcBorders>
              <w:top w:val="single" w:sz="12" w:space="0" w:color="auto"/>
              <w:bottom w:val="single" w:sz="12" w:space="0" w:color="auto"/>
            </w:tcBorders>
            <w:shd w:val="clear" w:color="auto" w:fill="auto"/>
            <w:vAlign w:val="bottom"/>
          </w:tcPr>
          <w:p w:rsidR="0062232A" w:rsidRPr="0062232A" w:rsidRDefault="0062232A" w:rsidP="0062232A">
            <w:pPr>
              <w:spacing w:before="40" w:after="40" w:line="220" w:lineRule="atLeast"/>
              <w:jc w:val="right"/>
              <w:rPr>
                <w:sz w:val="18"/>
                <w:szCs w:val="18"/>
              </w:rPr>
            </w:pPr>
            <w:r w:rsidRPr="0062232A">
              <w:rPr>
                <w:bCs/>
                <w:sz w:val="18"/>
                <w:szCs w:val="18"/>
              </w:rPr>
              <w:t>120 kHz</w:t>
            </w:r>
          </w:p>
        </w:tc>
        <w:tc>
          <w:tcPr>
            <w:tcW w:w="964" w:type="dxa"/>
            <w:tcBorders>
              <w:top w:val="single" w:sz="12" w:space="0" w:color="auto"/>
              <w:bottom w:val="single" w:sz="12" w:space="0" w:color="auto"/>
            </w:tcBorders>
            <w:shd w:val="clear" w:color="auto" w:fill="auto"/>
            <w:vAlign w:val="bottom"/>
          </w:tcPr>
          <w:p w:rsidR="0062232A" w:rsidRPr="0062232A" w:rsidRDefault="0062232A" w:rsidP="0062232A">
            <w:pPr>
              <w:spacing w:before="40" w:after="40" w:line="220" w:lineRule="atLeast"/>
              <w:jc w:val="right"/>
              <w:rPr>
                <w:sz w:val="18"/>
                <w:szCs w:val="18"/>
              </w:rPr>
            </w:pPr>
            <w:r w:rsidRPr="0062232A">
              <w:rPr>
                <w:bCs/>
                <w:sz w:val="18"/>
                <w:szCs w:val="18"/>
              </w:rPr>
              <w:t>50 kHz</w:t>
            </w:r>
          </w:p>
        </w:tc>
        <w:tc>
          <w:tcPr>
            <w:tcW w:w="964" w:type="dxa"/>
            <w:tcBorders>
              <w:top w:val="single" w:sz="12" w:space="0" w:color="auto"/>
              <w:bottom w:val="single" w:sz="12" w:space="0" w:color="auto"/>
            </w:tcBorders>
            <w:shd w:val="clear" w:color="auto" w:fill="auto"/>
            <w:vAlign w:val="bottom"/>
          </w:tcPr>
          <w:p w:rsidR="0062232A" w:rsidRPr="0062232A" w:rsidRDefault="0062232A" w:rsidP="0062232A">
            <w:pPr>
              <w:spacing w:before="40" w:after="40" w:line="220" w:lineRule="atLeast"/>
              <w:jc w:val="right"/>
              <w:rPr>
                <w:sz w:val="18"/>
                <w:szCs w:val="18"/>
              </w:rPr>
            </w:pPr>
            <w:r w:rsidRPr="0062232A">
              <w:rPr>
                <w:bCs/>
                <w:sz w:val="18"/>
                <w:szCs w:val="18"/>
              </w:rPr>
              <w:t>5 ms</w:t>
            </w:r>
          </w:p>
        </w:tc>
      </w:tr>
    </w:tbl>
    <w:p w:rsidR="004342CE" w:rsidRPr="00DC57F8" w:rsidRDefault="004342CE" w:rsidP="00AE6168">
      <w:pPr>
        <w:spacing w:before="120" w:after="240"/>
        <w:ind w:firstLine="170"/>
        <w:rPr>
          <w:sz w:val="18"/>
          <w:szCs w:val="18"/>
        </w:rPr>
      </w:pPr>
      <w:r w:rsidRPr="00DC57F8">
        <w:rPr>
          <w:i/>
          <w:sz w:val="18"/>
          <w:szCs w:val="18"/>
          <w:vertAlign w:val="superscript"/>
        </w:rPr>
        <w:t>a</w:t>
      </w:r>
      <w:r w:rsidR="0062232A" w:rsidRPr="00DC57F8">
        <w:rPr>
          <w:i/>
          <w:sz w:val="18"/>
          <w:szCs w:val="18"/>
        </w:rPr>
        <w:t xml:space="preserve">  </w:t>
      </w:r>
      <w:r w:rsidRPr="00DC57F8">
        <w:rPr>
          <w:sz w:val="18"/>
          <w:szCs w:val="18"/>
        </w:rPr>
        <w:t>Pour les perturbations à large bande au sens strict, le pas de fréquence maximum peut être augmenté, mais ne doit pas dépasser la</w:t>
      </w:r>
      <w:r w:rsidR="00DC57F8">
        <w:rPr>
          <w:sz w:val="18"/>
          <w:szCs w:val="18"/>
        </w:rPr>
        <w:t> </w:t>
      </w:r>
      <w:r w:rsidRPr="00DC57F8">
        <w:rPr>
          <w:sz w:val="18"/>
          <w:szCs w:val="18"/>
        </w:rPr>
        <w:t>valeur de la bande passante.</w:t>
      </w:r>
    </w:p>
    <w:p w:rsidR="004342CE" w:rsidRPr="0060444D" w:rsidRDefault="004342CE" w:rsidP="0062232A">
      <w:pPr>
        <w:pStyle w:val="SingleTxtG"/>
        <w:keepNext/>
        <w:tabs>
          <w:tab w:val="left" w:pos="2268"/>
        </w:tabs>
        <w:spacing w:after="240"/>
        <w:ind w:left="2268" w:hanging="1134"/>
      </w:pPr>
      <w:r w:rsidRPr="0060444D">
        <w:t>4.4</w:t>
      </w:r>
      <w:r w:rsidRPr="0060444D">
        <w:tab/>
      </w:r>
      <w:r w:rsidRPr="0060444D">
        <w:tab/>
        <w:t>Mesures</w:t>
      </w:r>
    </w:p>
    <w:p w:rsidR="004342CE" w:rsidRPr="0060444D" w:rsidRDefault="004342CE" w:rsidP="0062232A">
      <w:pPr>
        <w:pStyle w:val="SingleTxtG"/>
        <w:ind w:left="2268"/>
      </w:pPr>
      <w:r w:rsidRPr="0060444D">
        <w:tab/>
        <w:t>Le service technique exécute les essais aux intervalles précisés dans la norme CISPR 12, dans la gamme de fréquences de 30 à 1</w:t>
      </w:r>
      <w:r w:rsidR="0062232A">
        <w:t> </w:t>
      </w:r>
      <w:r w:rsidRPr="0060444D">
        <w:t>000</w:t>
      </w:r>
      <w:r w:rsidR="0062232A">
        <w:t> </w:t>
      </w:r>
      <w:r w:rsidRPr="0060444D">
        <w:t>MHz.</w:t>
      </w:r>
    </w:p>
    <w:p w:rsidR="004342CE" w:rsidRPr="0060444D" w:rsidRDefault="004342CE" w:rsidP="0062232A">
      <w:pPr>
        <w:pStyle w:val="SingleTxtG"/>
        <w:ind w:left="2268"/>
      </w:pPr>
      <w:r w:rsidRPr="0060444D">
        <w:tab/>
        <w:t>À défaut, si le constructeur fournit, pour toute la bande de fréquences, des résultats de mesures provenant d’un laboratoire d’essai agréé pour les parties pertinentes de la norme ISO</w:t>
      </w:r>
      <w:r w:rsidR="0062232A">
        <w:t> </w:t>
      </w:r>
      <w:r w:rsidRPr="0060444D">
        <w:t>17025 et reconnu par l’autorité d’homologation de type, le service technique peut diviser la gamme de fréquences en 14 bandes (30-34, 34-45, 45-60, 60-80, 80-100, 100-130, 130-170, 170-225, 225-300, 300-400, 400-525, 525-700, 700-850 et 850-1 000 MHz) et réaliser des essais aux 14</w:t>
      </w:r>
      <w:r w:rsidR="0062232A">
        <w:t> </w:t>
      </w:r>
      <w:r w:rsidRPr="0060444D">
        <w:t>fréquences qui donnent le niveau d’émission le plus élevé dans chaque bande, afin de confirmer que le véhicule satisfait aux prescriptions de la présente annexe.</w:t>
      </w:r>
    </w:p>
    <w:p w:rsidR="004342CE" w:rsidRPr="0060444D" w:rsidRDefault="004342CE" w:rsidP="0062232A">
      <w:pPr>
        <w:pStyle w:val="SingleTxtG"/>
        <w:ind w:left="2268"/>
      </w:pPr>
      <w:r w:rsidRPr="0060444D">
        <w:tab/>
        <w:t>En cas de dépassement de la limite, il faut vérifier que la perturbation est causée par le véhicule et non par le rayonnement ambiant.</w:t>
      </w:r>
    </w:p>
    <w:p w:rsidR="004342CE" w:rsidRPr="0060444D" w:rsidRDefault="004342CE" w:rsidP="0062232A">
      <w:pPr>
        <w:pStyle w:val="SingleTxtG"/>
        <w:keepNext/>
        <w:tabs>
          <w:tab w:val="left" w:pos="2268"/>
        </w:tabs>
        <w:ind w:left="2268" w:hanging="1134"/>
      </w:pPr>
      <w:r w:rsidRPr="0060444D">
        <w:t>4.5</w:t>
      </w:r>
      <w:r w:rsidRPr="0060444D">
        <w:tab/>
      </w:r>
      <w:r w:rsidRPr="0060444D">
        <w:tab/>
        <w:t>Relevés</w:t>
      </w:r>
    </w:p>
    <w:p w:rsidR="004342CE" w:rsidRPr="0060444D" w:rsidRDefault="004342CE" w:rsidP="0062232A">
      <w:pPr>
        <w:pStyle w:val="SingleTxtG"/>
        <w:ind w:left="2268"/>
      </w:pPr>
      <w:r w:rsidRPr="0060444D">
        <w:tab/>
        <w:t>La valeur la plus élevée des relevés concernant la limite (polarisation horizontale et verticale, antenne placée sur le côté gauche et sur le côté droit du véhicule) dans chacune des 14</w:t>
      </w:r>
      <w:r w:rsidR="0062232A">
        <w:t> </w:t>
      </w:r>
      <w:r w:rsidRPr="0060444D">
        <w:t>bandes de fréquences doit être considérée comme la mesure à retenir.</w:t>
      </w:r>
    </w:p>
    <w:p w:rsidR="004342CE" w:rsidRPr="0060444D" w:rsidRDefault="004342CE" w:rsidP="0062232A">
      <w:pPr>
        <w:pStyle w:val="SingleTxtG"/>
        <w:keepNext/>
        <w:tabs>
          <w:tab w:val="left" w:pos="2268"/>
        </w:tabs>
        <w:ind w:left="2268" w:hanging="1134"/>
      </w:pPr>
      <w:r w:rsidRPr="0060444D">
        <w:t>4.6</w:t>
      </w:r>
      <w:r w:rsidRPr="0060444D">
        <w:tab/>
        <w:t>Positions de l’antenne</w:t>
      </w:r>
    </w:p>
    <w:p w:rsidR="004342CE" w:rsidRPr="0060444D" w:rsidRDefault="004342CE" w:rsidP="0062232A">
      <w:pPr>
        <w:pStyle w:val="SingleTxtG"/>
        <w:ind w:left="2268"/>
      </w:pPr>
      <w:r w:rsidRPr="0060444D">
        <w:t>Les mesures sont effectuées à gauche et à droite du véhicule.</w:t>
      </w:r>
    </w:p>
    <w:p w:rsidR="004342CE" w:rsidRPr="0060444D" w:rsidRDefault="004342CE" w:rsidP="0062232A">
      <w:pPr>
        <w:pStyle w:val="SingleTxtG"/>
        <w:ind w:left="2268"/>
      </w:pPr>
      <w:r w:rsidRPr="0060444D">
        <w:t>La distance horizontale est mesurée entre le point de référence de l’antenne et la partie la plus proche de la carrosserie du véhicule.</w:t>
      </w:r>
    </w:p>
    <w:p w:rsidR="004342CE" w:rsidRPr="0060444D" w:rsidRDefault="004342CE" w:rsidP="0062232A">
      <w:pPr>
        <w:pStyle w:val="SingleTxtG"/>
        <w:ind w:left="2268"/>
      </w:pPr>
      <w:r w:rsidRPr="0060444D">
        <w:t>La position de l’antenne peut varier (qu’elle soit située à 10</w:t>
      </w:r>
      <w:r w:rsidR="0062232A">
        <w:t> </w:t>
      </w:r>
      <w:r w:rsidRPr="0060444D">
        <w:t>m ou à 3</w:t>
      </w:r>
      <w:r w:rsidR="0062232A">
        <w:t> </w:t>
      </w:r>
      <w:r w:rsidRPr="0060444D">
        <w:t>m) en fonction de la longueur du véhicule. La même position doit être utilisée pour les mesures de polarisation horizontale et les mesures de polarisation verticale. Le nombre de positions de l’antenne et la position de l’antenne par rapport au véhicule doivent être consignés dans le procès-verbal d’essai.</w:t>
      </w:r>
    </w:p>
    <w:p w:rsidR="004342CE" w:rsidRPr="0060444D" w:rsidRDefault="0062232A" w:rsidP="0062232A">
      <w:pPr>
        <w:pStyle w:val="SingleTxtG"/>
        <w:kinsoku/>
        <w:overflowPunct/>
        <w:autoSpaceDE/>
        <w:autoSpaceDN/>
        <w:adjustRightInd/>
        <w:snapToGrid/>
        <w:ind w:left="2835" w:hanging="567"/>
      </w:pPr>
      <w:r w:rsidRPr="00D632EF">
        <w:t>–</w:t>
      </w:r>
      <w:r w:rsidRPr="00D632EF">
        <w:tab/>
      </w:r>
      <w:r w:rsidR="004342CE" w:rsidRPr="0060444D">
        <w:t>Si la longueur du véhicule est inférieure à la largeur rayonnée de 3</w:t>
      </w:r>
      <w:r>
        <w:t> </w:t>
      </w:r>
      <w:r w:rsidR="004342CE" w:rsidRPr="0060444D">
        <w:t>dB de l’antenne, une seule position de l’antenne suffit. L’antenne doit être alignée sur le milieu du véhicule (voir fig.</w:t>
      </w:r>
      <w:r>
        <w:t> </w:t>
      </w:r>
      <w:r w:rsidR="004342CE" w:rsidRPr="0060444D">
        <w:t>4)</w:t>
      </w:r>
      <w:r>
        <w:t>.</w:t>
      </w:r>
    </w:p>
    <w:p w:rsidR="004342CE" w:rsidRPr="0060444D" w:rsidRDefault="0062232A" w:rsidP="0062232A">
      <w:pPr>
        <w:pStyle w:val="SingleTxtG"/>
        <w:keepNext/>
        <w:kinsoku/>
        <w:overflowPunct/>
        <w:autoSpaceDE/>
        <w:autoSpaceDN/>
        <w:adjustRightInd/>
        <w:snapToGrid/>
        <w:ind w:left="2835" w:hanging="567"/>
      </w:pPr>
      <w:r w:rsidRPr="00D632EF">
        <w:t>–</w:t>
      </w:r>
      <w:r w:rsidRPr="00D632EF">
        <w:tab/>
      </w:r>
      <w:r w:rsidR="004342CE" w:rsidRPr="0060444D">
        <w:t>Si la longueur du véhicule est supérieure à la largeur rayonnée de 3</w:t>
      </w:r>
      <w:r>
        <w:t> </w:t>
      </w:r>
      <w:r w:rsidR="004342CE" w:rsidRPr="0060444D">
        <w:t>dB de l’antenne, plusieurs positions d’antenne sont nécessaires pour couvrir la longueur totale du véhicule (voir fig.</w:t>
      </w:r>
      <w:r>
        <w:t> </w:t>
      </w:r>
      <w:r w:rsidR="004342CE" w:rsidRPr="0060444D">
        <w:t>5). Le nombre de positions de l’antenne doit permettre de satisfaire à la condition suivante</w:t>
      </w:r>
      <w:r>
        <w:t> </w:t>
      </w:r>
      <w:r w:rsidR="004342CE" w:rsidRPr="0060444D">
        <w:t>:</w:t>
      </w:r>
    </w:p>
    <w:p w:rsidR="004342CE" w:rsidRPr="0060444D" w:rsidRDefault="004342CE" w:rsidP="0062232A">
      <w:pPr>
        <w:ind w:left="2835"/>
      </w:pPr>
      <w:r w:rsidRPr="0060444D">
        <w:rPr>
          <w:noProof/>
        </w:rPr>
        <w:object w:dxaOrig="1780" w:dyaOrig="300">
          <v:shape id="_x0000_i1029" type="#_x0000_t75" alt="" style="width:84.75pt;height:10.5pt;mso-width-percent:0;mso-height-percent:0;mso-width-percent:0;mso-height-percent:0" o:ole="">
            <v:imagedata r:id="rId41" o:title=""/>
          </v:shape>
          <o:OLEObject Type="Embed" ProgID="Equation.3" ShapeID="_x0000_i1029" DrawAspect="Content" ObjectID="_1613569622" r:id="rId42"/>
        </w:object>
      </w:r>
      <w:r w:rsidRPr="0060444D">
        <w:t xml:space="preserve"> (1)</w:t>
      </w:r>
    </w:p>
    <w:p w:rsidR="004342CE" w:rsidRPr="0060444D" w:rsidRDefault="004342CE" w:rsidP="0062232A">
      <w:pPr>
        <w:pStyle w:val="SingleTxtG"/>
        <w:ind w:left="2268"/>
      </w:pPr>
      <w:r w:rsidRPr="0060444D">
        <w:t>Où</w:t>
      </w:r>
      <w:r w:rsidR="0062232A">
        <w:t> :</w:t>
      </w:r>
    </w:p>
    <w:p w:rsidR="004342CE" w:rsidRPr="0060444D" w:rsidRDefault="004342CE" w:rsidP="0062232A">
      <w:pPr>
        <w:pStyle w:val="SingleTxtG"/>
        <w:ind w:left="2268"/>
      </w:pPr>
      <w:r w:rsidRPr="0060444D">
        <w:t>N</w:t>
      </w:r>
      <w:r w:rsidR="0062232A">
        <w:t> </w:t>
      </w:r>
      <w:r w:rsidRPr="0060444D">
        <w:t>: nombre de positions de l’antenne ;</w:t>
      </w:r>
    </w:p>
    <w:p w:rsidR="004342CE" w:rsidRPr="0060444D" w:rsidRDefault="004342CE" w:rsidP="0062232A">
      <w:pPr>
        <w:pStyle w:val="SingleTxtG"/>
        <w:ind w:left="2268"/>
      </w:pPr>
      <w:r w:rsidRPr="0060444D">
        <w:t>D</w:t>
      </w:r>
      <w:r w:rsidR="0062232A">
        <w:t> </w:t>
      </w:r>
      <w:r w:rsidRPr="0060444D">
        <w:t>: distance de mesure (3 m ou 10 m) ;</w:t>
      </w:r>
    </w:p>
    <w:p w:rsidR="004342CE" w:rsidRPr="0060444D" w:rsidRDefault="004342CE" w:rsidP="0062232A">
      <w:pPr>
        <w:pStyle w:val="SingleTxtG"/>
        <w:ind w:left="2268"/>
      </w:pPr>
      <w:r w:rsidRPr="0060444D">
        <w:t>2</w:t>
      </w:r>
      <w:r w:rsidRPr="0060444D">
        <w:sym w:font="Symbol" w:char="F0D7"/>
      </w:r>
      <w:r w:rsidRPr="0060444D">
        <w:t>β</w:t>
      </w:r>
      <w:r w:rsidR="0062232A">
        <w:t> </w:t>
      </w:r>
      <w:r w:rsidRPr="0060444D">
        <w:t>: angle de rayonnement de l’antenne 3 dB dans le plan parallèle au sol (c’est-à-dire l’angle rayonné lorsque l’antenne est utilisée en polarisation horizontale et l’angle rayonné H lorsque l’antenne est utilisée en polarisation verticale)</w:t>
      </w:r>
      <w:r w:rsidR="0062232A">
        <w:t> </w:t>
      </w:r>
      <w:r w:rsidRPr="0060444D">
        <w:t>;</w:t>
      </w:r>
    </w:p>
    <w:p w:rsidR="004342CE" w:rsidRPr="0062232A" w:rsidRDefault="004342CE" w:rsidP="0062232A">
      <w:pPr>
        <w:pStyle w:val="SingleTxtG"/>
        <w:ind w:left="2268"/>
        <w:rPr>
          <w:bCs/>
        </w:rPr>
      </w:pPr>
      <w:r w:rsidRPr="0062232A">
        <w:rPr>
          <w:bCs/>
        </w:rPr>
        <w:t>L</w:t>
      </w:r>
      <w:r w:rsidR="0062232A">
        <w:rPr>
          <w:bCs/>
        </w:rPr>
        <w:t> </w:t>
      </w:r>
      <w:r w:rsidRPr="0062232A">
        <w:rPr>
          <w:bCs/>
        </w:rPr>
        <w:t>: longueur totale du véhicule</w:t>
      </w:r>
      <w:r w:rsidR="002577BE">
        <w:rPr>
          <w:bCs/>
        </w:rPr>
        <w:t>.</w:t>
      </w:r>
    </w:p>
    <w:p w:rsidR="004342CE" w:rsidRPr="0060444D" w:rsidRDefault="004342CE" w:rsidP="0062232A">
      <w:pPr>
        <w:pStyle w:val="SingleTxtG"/>
        <w:keepNext/>
        <w:ind w:left="2268"/>
      </w:pPr>
      <w:r w:rsidRPr="0062232A">
        <w:rPr>
          <w:bCs/>
        </w:rPr>
        <w:t>En</w:t>
      </w:r>
      <w:r w:rsidRPr="0060444D">
        <w:t xml:space="preserve"> fonction des valeurs retenues pour N (nombre de positions de l’antenne), on utilise différents montages d’essai</w:t>
      </w:r>
      <w:r w:rsidR="0062232A">
        <w:t> </w:t>
      </w:r>
      <w:r w:rsidRPr="0060444D">
        <w:t>:</w:t>
      </w:r>
    </w:p>
    <w:p w:rsidR="004342CE" w:rsidRPr="0060444D" w:rsidRDefault="004342CE" w:rsidP="0062232A">
      <w:pPr>
        <w:pStyle w:val="SingleTxtG"/>
        <w:ind w:left="2268"/>
      </w:pPr>
      <w:r w:rsidRPr="0062232A">
        <w:rPr>
          <w:bCs/>
        </w:rPr>
        <w:t>Si</w:t>
      </w:r>
      <w:r w:rsidRPr="0060444D">
        <w:t xml:space="preserve"> N = 1 (une seule position de l’antenne nécessaire) l’antenne doit être alignée sur le milieu du véhicule (voir fig.</w:t>
      </w:r>
      <w:r w:rsidR="00FA1AA6">
        <w:t> </w:t>
      </w:r>
      <w:r w:rsidRPr="0060444D">
        <w:t>4)</w:t>
      </w:r>
      <w:r w:rsidR="00FA1AA6">
        <w:t> </w:t>
      </w:r>
      <w:r w:rsidRPr="0060444D">
        <w:t>;</w:t>
      </w:r>
    </w:p>
    <w:p w:rsidR="00FA1AA6" w:rsidRDefault="004342CE" w:rsidP="0062232A">
      <w:pPr>
        <w:pStyle w:val="SingleTxtG"/>
        <w:ind w:left="2268"/>
      </w:pPr>
      <w:r w:rsidRPr="0062232A">
        <w:rPr>
          <w:bCs/>
        </w:rPr>
        <w:t>Si</w:t>
      </w:r>
      <w:r w:rsidRPr="0060444D">
        <w:t xml:space="preserve"> N &gt; 1, plusieurs positions de l’antenne sont nécessaires pour couvrir la longueur totale du véhicule (voir fig.</w:t>
      </w:r>
      <w:r w:rsidR="00FA1AA6">
        <w:t> </w:t>
      </w:r>
      <w:r w:rsidRPr="0060444D">
        <w:t>5). Les différentes positions de l’antenne doivent être symétriques par rapport à l’axe perpendiculaire du véhicule.</w:t>
      </w:r>
    </w:p>
    <w:p w:rsidR="00FA1AA6" w:rsidRDefault="00FA1AA6" w:rsidP="0062232A">
      <w:pPr>
        <w:pStyle w:val="SingleTxtG"/>
        <w:ind w:left="2268"/>
        <w:sectPr w:rsidR="00FA1AA6" w:rsidSect="008240C8">
          <w:footnotePr>
            <w:numRestart w:val="eachSect"/>
          </w:footnotePr>
          <w:endnotePr>
            <w:numFmt w:val="decimal"/>
          </w:endnotePr>
          <w:pgSz w:w="11906" w:h="16838" w:code="9"/>
          <w:pgMar w:top="1417" w:right="1134" w:bottom="1134" w:left="1134" w:header="850" w:footer="567" w:gutter="0"/>
          <w:cols w:space="708"/>
          <w:docGrid w:linePitch="360"/>
        </w:sectPr>
      </w:pPr>
    </w:p>
    <w:p w:rsidR="004342CE" w:rsidRPr="0060444D" w:rsidRDefault="004342CE" w:rsidP="00FA1AA6">
      <w:pPr>
        <w:pStyle w:val="HChG"/>
      </w:pPr>
      <w:r w:rsidRPr="0060444D">
        <w:t xml:space="preserve">Annexe 4 </w:t>
      </w:r>
      <w:r w:rsidR="00FA1AA6">
        <w:t>−</w:t>
      </w:r>
      <w:r w:rsidRPr="0060444D">
        <w:t xml:space="preserve"> Appendice 1</w:t>
      </w:r>
    </w:p>
    <w:p w:rsidR="00FA1AA6" w:rsidRDefault="004342CE" w:rsidP="00FA1AA6">
      <w:pPr>
        <w:pStyle w:val="Heading1"/>
      </w:pPr>
      <w:r w:rsidRPr="0060444D">
        <w:t xml:space="preserve">Figure 1 </w:t>
      </w:r>
    </w:p>
    <w:p w:rsidR="004342CE" w:rsidRDefault="004342CE" w:rsidP="00FA1AA6">
      <w:pPr>
        <w:pStyle w:val="Heading1"/>
        <w:spacing w:after="120"/>
        <w:ind w:right="1134"/>
        <w:rPr>
          <w:b/>
        </w:rPr>
      </w:pPr>
      <w:r w:rsidRPr="00FA1AA6">
        <w:rPr>
          <w:b/>
        </w:rPr>
        <w:t xml:space="preserve">Surface horizontale dégagée, libre de toute réflexion électromagnétique </w:t>
      </w:r>
      <w:r w:rsidRPr="00FA1AA6">
        <w:rPr>
          <w:b/>
        </w:rPr>
        <w:br/>
        <w:t>Délimitation de la surface définie par une ellipse</w:t>
      </w:r>
    </w:p>
    <w:p w:rsidR="00F2229F" w:rsidRPr="001B3E7F" w:rsidRDefault="00F2229F" w:rsidP="00F2229F">
      <w:pPr>
        <w:spacing w:after="240"/>
        <w:ind w:left="1134"/>
      </w:pPr>
      <w:r w:rsidRPr="001B3E7F">
        <w:rPr>
          <w:noProof/>
          <w:lang w:eastAsia="fr-CH"/>
        </w:rPr>
        <mc:AlternateContent>
          <mc:Choice Requires="wps">
            <w:drawing>
              <wp:anchor distT="0" distB="0" distL="114300" distR="114300" simplePos="0" relativeHeight="251651072" behindDoc="0" locked="0" layoutInCell="1" allowOverlap="1" wp14:anchorId="2F9E205C" wp14:editId="604C35B2">
                <wp:simplePos x="0" y="0"/>
                <wp:positionH relativeFrom="column">
                  <wp:posOffset>3139391</wp:posOffset>
                </wp:positionH>
                <wp:positionV relativeFrom="paragraph">
                  <wp:posOffset>1554974</wp:posOffset>
                </wp:positionV>
                <wp:extent cx="1079500" cy="231569"/>
                <wp:effectExtent l="0" t="0" r="6350" b="0"/>
                <wp:wrapNone/>
                <wp:docPr id="1383" name="Zone de texte 1383"/>
                <wp:cNvGraphicFramePr/>
                <a:graphic xmlns:a="http://schemas.openxmlformats.org/drawingml/2006/main">
                  <a:graphicData uri="http://schemas.microsoft.com/office/word/2010/wordprocessingShape">
                    <wps:wsp>
                      <wps:cNvSpPr txBox="1"/>
                      <wps:spPr>
                        <a:xfrm>
                          <a:off x="0" y="0"/>
                          <a:ext cx="1079500" cy="231569"/>
                        </a:xfrm>
                        <a:prstGeom prst="rect">
                          <a:avLst/>
                        </a:prstGeom>
                        <a:solidFill>
                          <a:sysClr val="window" lastClr="FFFFFF"/>
                        </a:solidFill>
                        <a:ln w="6350">
                          <a:noFill/>
                        </a:ln>
                      </wps:spPr>
                      <wps:txbx>
                        <w:txbxContent>
                          <w:p w:rsidR="00743B07" w:rsidRPr="0022679A" w:rsidRDefault="00743B07" w:rsidP="00F2229F">
                            <w:pPr>
                              <w:rPr>
                                <w:sz w:val="16"/>
                                <w:szCs w:val="16"/>
                              </w:rPr>
                            </w:pPr>
                            <w:r w:rsidRPr="0022679A">
                              <w:rPr>
                                <w:sz w:val="16"/>
                                <w:szCs w:val="16"/>
                              </w:rPr>
                              <w:t>Antenne de référence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9E205C" id="Zone de texte 1383" o:spid="_x0000_s1033" type="#_x0000_t202" style="position:absolute;left:0;text-align:left;margin-left:247.2pt;margin-top:122.45pt;width:85pt;height:18.25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" fillcolor="window" stroked="f" strokeweight=".5pt">
                <v:textbox inset="0,0,0,0">
                  <w:txbxContent>
                    <w:p w:rsidR="00743B07" w:rsidRPr="0022679A" w:rsidRDefault="00743B07" w:rsidP="00F2229F">
                      <w:pPr>
                        <w:rPr>
                          <w:sz w:val="16"/>
                          <w:szCs w:val="16"/>
                        </w:rPr>
                      </w:pPr>
                      <w:r w:rsidRPr="0022679A">
                        <w:rPr>
                          <w:sz w:val="16"/>
                          <w:szCs w:val="16"/>
                        </w:rPr>
                        <w:t>Antenne de référence</w:t>
                      </w:r>
                    </w:p>
                  </w:txbxContent>
                </v:textbox>
              </v:shape>
            </w:pict>
          </mc:Fallback>
        </mc:AlternateContent>
      </w:r>
      <w:r w:rsidRPr="001B3E7F">
        <w:rPr>
          <w:noProof/>
          <w:lang w:eastAsia="fr-CH"/>
        </w:rPr>
        <mc:AlternateContent>
          <mc:Choice Requires="wps">
            <w:drawing>
              <wp:anchor distT="0" distB="0" distL="114300" distR="114300" simplePos="0" relativeHeight="251650048" behindDoc="0" locked="0" layoutInCell="1" allowOverlap="1" wp14:anchorId="66B4EA6B" wp14:editId="4591F545">
                <wp:simplePos x="0" y="0"/>
                <wp:positionH relativeFrom="column">
                  <wp:posOffset>1447519</wp:posOffset>
                </wp:positionH>
                <wp:positionV relativeFrom="paragraph">
                  <wp:posOffset>2732853</wp:posOffset>
                </wp:positionV>
                <wp:extent cx="1390650" cy="254000"/>
                <wp:effectExtent l="0" t="0" r="0" b="0"/>
                <wp:wrapNone/>
                <wp:docPr id="1384" name="Zone de texte 1384"/>
                <wp:cNvGraphicFramePr/>
                <a:graphic xmlns:a="http://schemas.openxmlformats.org/drawingml/2006/main">
                  <a:graphicData uri="http://schemas.microsoft.com/office/word/2010/wordprocessingShape">
                    <wps:wsp>
                      <wps:cNvSpPr txBox="1"/>
                      <wps:spPr>
                        <a:xfrm>
                          <a:off x="0" y="0"/>
                          <a:ext cx="1390650" cy="254000"/>
                        </a:xfrm>
                        <a:prstGeom prst="rect">
                          <a:avLst/>
                        </a:prstGeom>
                        <a:solidFill>
                          <a:sysClr val="window" lastClr="FFFFFF"/>
                        </a:solidFill>
                        <a:ln w="6350">
                          <a:noFill/>
                        </a:ln>
                      </wps:spPr>
                      <wps:txbx>
                        <w:txbxContent>
                          <w:p w:rsidR="00743B07" w:rsidRPr="0022679A" w:rsidRDefault="00743B07" w:rsidP="00F2229F">
                            <w:pPr>
                              <w:spacing w:line="240" w:lineRule="auto"/>
                              <w:jc w:val="center"/>
                              <w:rPr>
                                <w:sz w:val="16"/>
                                <w:szCs w:val="16"/>
                              </w:rPr>
                            </w:pPr>
                            <w:r>
                              <w:rPr>
                                <w:sz w:val="16"/>
                                <w:szCs w:val="16"/>
                              </w:rPr>
                              <w:t>R</w:t>
                            </w:r>
                            <w:r w:rsidRPr="0022679A">
                              <w:rPr>
                                <w:sz w:val="16"/>
                                <w:szCs w:val="16"/>
                              </w:rPr>
                              <w:t xml:space="preserve">ayon minimum 15 </w:t>
                            </w:r>
                            <w:r>
                              <w:rPr>
                                <w:sz w:val="16"/>
                                <w:szCs w:val="16"/>
                              </w:rPr>
                              <w:t>m</w:t>
                            </w:r>
                            <w:r>
                              <w:rPr>
                                <w:sz w:val="16"/>
                                <w:szCs w:val="16"/>
                              </w:rPr>
                              <w:br/>
                            </w:r>
                            <w:r w:rsidRPr="0022679A">
                              <w:rPr>
                                <w:sz w:val="16"/>
                                <w:szCs w:val="16"/>
                              </w:rPr>
                              <w:t>(10 m pour des mesures à 3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4EA6B" id="Zone de texte 1384" o:spid="_x0000_s1034" type="#_x0000_t202" style="position:absolute;left:0;text-align:left;margin-left:114pt;margin-top:215.2pt;width:109.5pt;height:20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" fillcolor="window" stroked="f" strokeweight=".5pt">
                <v:textbox inset="0,0,0,0">
                  <w:txbxContent>
                    <w:p w:rsidR="00743B07" w:rsidRPr="0022679A" w:rsidRDefault="00743B07" w:rsidP="00F2229F">
                      <w:pPr>
                        <w:spacing w:line="240" w:lineRule="auto"/>
                        <w:jc w:val="center"/>
                        <w:rPr>
                          <w:sz w:val="16"/>
                          <w:szCs w:val="16"/>
                        </w:rPr>
                      </w:pPr>
                      <w:r>
                        <w:rPr>
                          <w:sz w:val="16"/>
                          <w:szCs w:val="16"/>
                        </w:rPr>
                        <w:t>R</w:t>
                      </w:r>
                      <w:r w:rsidRPr="0022679A">
                        <w:rPr>
                          <w:sz w:val="16"/>
                          <w:szCs w:val="16"/>
                        </w:rPr>
                        <w:t xml:space="preserve">ayon minimum 15 </w:t>
                      </w:r>
                      <w:r>
                        <w:rPr>
                          <w:sz w:val="16"/>
                          <w:szCs w:val="16"/>
                        </w:rPr>
                        <w:t>m</w:t>
                      </w:r>
                      <w:r>
                        <w:rPr>
                          <w:sz w:val="16"/>
                          <w:szCs w:val="16"/>
                        </w:rPr>
                        <w:br/>
                      </w:r>
                      <w:r w:rsidRPr="0022679A">
                        <w:rPr>
                          <w:sz w:val="16"/>
                          <w:szCs w:val="16"/>
                        </w:rPr>
                        <w:t>(10 m pour des mesures à 3 m)</w:t>
                      </w:r>
                    </w:p>
                  </w:txbxContent>
                </v:textbox>
              </v:shape>
            </w:pict>
          </mc:Fallback>
        </mc:AlternateContent>
      </w:r>
      <w:r w:rsidRPr="001B3E7F">
        <w:rPr>
          <w:noProof/>
          <w:lang w:eastAsia="fr-CH"/>
        </w:rPr>
        <mc:AlternateContent>
          <mc:Choice Requires="wps">
            <w:drawing>
              <wp:anchor distT="0" distB="0" distL="114300" distR="114300" simplePos="0" relativeHeight="251652096" behindDoc="0" locked="0" layoutInCell="1" allowOverlap="1" wp14:anchorId="0B7B2F36" wp14:editId="0FCEE79D">
                <wp:simplePos x="0" y="0"/>
                <wp:positionH relativeFrom="column">
                  <wp:posOffset>3213839</wp:posOffset>
                </wp:positionH>
                <wp:positionV relativeFrom="paragraph">
                  <wp:posOffset>811530</wp:posOffset>
                </wp:positionV>
                <wp:extent cx="1286189" cy="723900"/>
                <wp:effectExtent l="0" t="0" r="9525" b="0"/>
                <wp:wrapNone/>
                <wp:docPr id="1385" name="Zone de texte 1385"/>
                <wp:cNvGraphicFramePr/>
                <a:graphic xmlns:a="http://schemas.openxmlformats.org/drawingml/2006/main">
                  <a:graphicData uri="http://schemas.microsoft.com/office/word/2010/wordprocessingShape">
                    <wps:wsp>
                      <wps:cNvSpPr txBox="1"/>
                      <wps:spPr>
                        <a:xfrm>
                          <a:off x="0" y="0"/>
                          <a:ext cx="1286189" cy="723900"/>
                        </a:xfrm>
                        <a:prstGeom prst="rect">
                          <a:avLst/>
                        </a:prstGeom>
                        <a:solidFill>
                          <a:sysClr val="window" lastClr="FFFFFF"/>
                        </a:solidFill>
                        <a:ln w="6350">
                          <a:noFill/>
                        </a:ln>
                      </wps:spPr>
                      <wps:txbx>
                        <w:txbxContent>
                          <w:p w:rsidR="00743B07" w:rsidRPr="0022679A" w:rsidRDefault="00743B07" w:rsidP="00F2229F">
                            <w:pPr>
                              <w:spacing w:line="240" w:lineRule="auto"/>
                              <w:rPr>
                                <w:sz w:val="16"/>
                                <w:szCs w:val="16"/>
                              </w:rPr>
                            </w:pPr>
                            <w:r w:rsidRPr="0022679A">
                              <w:rPr>
                                <w:sz w:val="16"/>
                                <w:szCs w:val="16"/>
                              </w:rPr>
                              <w:t>Centre du rayon</w:t>
                            </w:r>
                            <w:r>
                              <w:rPr>
                                <w:sz w:val="16"/>
                                <w:szCs w:val="16"/>
                              </w:rPr>
                              <w:t xml:space="preserve"> de 30 m </w:t>
                            </w:r>
                            <w:r>
                              <w:rPr>
                                <w:sz w:val="16"/>
                                <w:szCs w:val="16"/>
                              </w:rPr>
                              <w:br/>
                              <w:t>(20 m pour les mesures à 3 m) à mi-chemin entre l’antenne de </w:t>
                            </w:r>
                            <w:r w:rsidRPr="0022679A">
                              <w:rPr>
                                <w:sz w:val="16"/>
                                <w:szCs w:val="16"/>
                              </w:rPr>
                              <w:t>r</w:t>
                            </w:r>
                            <w:r>
                              <w:rPr>
                                <w:sz w:val="16"/>
                                <w:szCs w:val="16"/>
                              </w:rPr>
                              <w:t xml:space="preserve">éférence et la partie la plus proche de la carrosserie du véhicule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B2F36" id="Zone de texte 1385" o:spid="_x0000_s1035" type="#_x0000_t202" style="position:absolute;left:0;text-align:left;margin-left:253.05pt;margin-top:63.9pt;width:101.25pt;height:5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" fillcolor="window" stroked="f" strokeweight=".5pt">
                <v:textbox inset="0,0,0,0">
                  <w:txbxContent>
                    <w:p w:rsidR="00743B07" w:rsidRPr="0022679A" w:rsidRDefault="00743B07" w:rsidP="00F2229F">
                      <w:pPr>
                        <w:spacing w:line="240" w:lineRule="auto"/>
                        <w:rPr>
                          <w:sz w:val="16"/>
                          <w:szCs w:val="16"/>
                        </w:rPr>
                      </w:pPr>
                      <w:r w:rsidRPr="0022679A">
                        <w:rPr>
                          <w:sz w:val="16"/>
                          <w:szCs w:val="16"/>
                        </w:rPr>
                        <w:t>Centre du rayon</w:t>
                      </w:r>
                      <w:r>
                        <w:rPr>
                          <w:sz w:val="16"/>
                          <w:szCs w:val="16"/>
                        </w:rPr>
                        <w:t xml:space="preserve"> de 30 m </w:t>
                      </w:r>
                      <w:r>
                        <w:rPr>
                          <w:sz w:val="16"/>
                          <w:szCs w:val="16"/>
                        </w:rPr>
                        <w:br/>
                        <w:t>(20 m pour les mesures à 3 m) à mi-chemin entre l’antenne de </w:t>
                      </w:r>
                      <w:r w:rsidRPr="0022679A">
                        <w:rPr>
                          <w:sz w:val="16"/>
                          <w:szCs w:val="16"/>
                        </w:rPr>
                        <w:t>r</w:t>
                      </w:r>
                      <w:r>
                        <w:rPr>
                          <w:sz w:val="16"/>
                          <w:szCs w:val="16"/>
                        </w:rPr>
                        <w:t xml:space="preserve">éférence et la partie la plus proche de la carrosserie du véhicule </w:t>
                      </w:r>
                    </w:p>
                  </w:txbxContent>
                </v:textbox>
              </v:shape>
            </w:pict>
          </mc:Fallback>
        </mc:AlternateContent>
      </w:r>
      <w:r w:rsidRPr="001B3E7F">
        <w:rPr>
          <w:noProof/>
          <w:lang w:eastAsia="fr-CH"/>
        </w:rPr>
        <mc:AlternateContent>
          <mc:Choice Requires="wps">
            <w:drawing>
              <wp:anchor distT="0" distB="0" distL="114300" distR="114300" simplePos="0" relativeHeight="251655168" behindDoc="0" locked="0" layoutInCell="1" allowOverlap="1" wp14:anchorId="0F981FF8" wp14:editId="5A0F2DD5">
                <wp:simplePos x="0" y="0"/>
                <wp:positionH relativeFrom="column">
                  <wp:posOffset>3284608</wp:posOffset>
                </wp:positionH>
                <wp:positionV relativeFrom="paragraph">
                  <wp:posOffset>3510332</wp:posOffset>
                </wp:positionV>
                <wp:extent cx="1059957" cy="425450"/>
                <wp:effectExtent l="0" t="0" r="6985" b="0"/>
                <wp:wrapNone/>
                <wp:docPr id="1386" name="Zone de texte 1386"/>
                <wp:cNvGraphicFramePr/>
                <a:graphic xmlns:a="http://schemas.openxmlformats.org/drawingml/2006/main">
                  <a:graphicData uri="http://schemas.microsoft.com/office/word/2010/wordprocessingShape">
                    <wps:wsp>
                      <wps:cNvSpPr txBox="1"/>
                      <wps:spPr>
                        <a:xfrm>
                          <a:off x="0" y="0"/>
                          <a:ext cx="1059957" cy="425450"/>
                        </a:xfrm>
                        <a:prstGeom prst="rect">
                          <a:avLst/>
                        </a:prstGeom>
                        <a:solidFill>
                          <a:sysClr val="window" lastClr="FFFFFF"/>
                        </a:solidFill>
                        <a:ln w="6350">
                          <a:noFill/>
                        </a:ln>
                      </wps:spPr>
                      <wps:txbx>
                        <w:txbxContent>
                          <w:p w:rsidR="00743B07" w:rsidRPr="000229A6" w:rsidRDefault="00743B07" w:rsidP="00F2229F">
                            <w:pPr>
                              <w:spacing w:line="240" w:lineRule="auto"/>
                              <w:rPr>
                                <w:sz w:val="14"/>
                                <w:szCs w:val="14"/>
                              </w:rPr>
                            </w:pPr>
                            <w:r w:rsidRPr="000229A6">
                              <w:rPr>
                                <w:sz w:val="14"/>
                                <w:szCs w:val="14"/>
                              </w:rPr>
                              <w:t>Z</w:t>
                            </w:r>
                            <w:r>
                              <w:rPr>
                                <w:sz w:val="14"/>
                                <w:szCs w:val="14"/>
                              </w:rPr>
                              <w:t>one autorisée pour le m</w:t>
                            </w:r>
                            <w:r w:rsidRPr="000229A6">
                              <w:rPr>
                                <w:sz w:val="14"/>
                                <w:szCs w:val="14"/>
                              </w:rPr>
                              <w:t>atérie</w:t>
                            </w:r>
                            <w:r>
                              <w:rPr>
                                <w:sz w:val="14"/>
                                <w:szCs w:val="14"/>
                              </w:rPr>
                              <w:t xml:space="preserve">l de mesure </w:t>
                            </w:r>
                            <w:r>
                              <w:rPr>
                                <w:sz w:val="14"/>
                                <w:szCs w:val="14"/>
                              </w:rPr>
                              <w:br/>
                              <w:t xml:space="preserve">(placé sous un abri ou </w:t>
                            </w:r>
                            <w:r>
                              <w:rPr>
                                <w:sz w:val="14"/>
                                <w:szCs w:val="14"/>
                              </w:rPr>
                              <w:br/>
                              <w:t>dans un </w:t>
                            </w:r>
                            <w:r w:rsidRPr="000229A6">
                              <w:rPr>
                                <w:sz w:val="14"/>
                                <w:szCs w:val="14"/>
                              </w:rPr>
                              <w:t>véhicule)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81FF8" id="Zone de texte 1386" o:spid="_x0000_s1036" type="#_x0000_t202" style="position:absolute;left:0;text-align:left;margin-left:258.65pt;margin-top:276.4pt;width:83.45pt;height:3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" fillcolor="window" stroked="f" strokeweight=".5pt">
                <v:textbox inset="0,0,0,0">
                  <w:txbxContent>
                    <w:p w:rsidR="00743B07" w:rsidRPr="000229A6" w:rsidRDefault="00743B07" w:rsidP="00F2229F">
                      <w:pPr>
                        <w:spacing w:line="240" w:lineRule="auto"/>
                        <w:rPr>
                          <w:sz w:val="14"/>
                          <w:szCs w:val="14"/>
                        </w:rPr>
                      </w:pPr>
                      <w:r w:rsidRPr="000229A6">
                        <w:rPr>
                          <w:sz w:val="14"/>
                          <w:szCs w:val="14"/>
                        </w:rPr>
                        <w:t>Z</w:t>
                      </w:r>
                      <w:r>
                        <w:rPr>
                          <w:sz w:val="14"/>
                          <w:szCs w:val="14"/>
                        </w:rPr>
                        <w:t>one autorisée pour le m</w:t>
                      </w:r>
                      <w:r w:rsidRPr="000229A6">
                        <w:rPr>
                          <w:sz w:val="14"/>
                          <w:szCs w:val="14"/>
                        </w:rPr>
                        <w:t>atérie</w:t>
                      </w:r>
                      <w:r>
                        <w:rPr>
                          <w:sz w:val="14"/>
                          <w:szCs w:val="14"/>
                        </w:rPr>
                        <w:t xml:space="preserve">l de mesure </w:t>
                      </w:r>
                      <w:r>
                        <w:rPr>
                          <w:sz w:val="14"/>
                          <w:szCs w:val="14"/>
                        </w:rPr>
                        <w:br/>
                        <w:t xml:space="preserve">(placé sous un abri ou </w:t>
                      </w:r>
                      <w:r>
                        <w:rPr>
                          <w:sz w:val="14"/>
                          <w:szCs w:val="14"/>
                        </w:rPr>
                        <w:br/>
                        <w:t>dans un </w:t>
                      </w:r>
                      <w:r w:rsidRPr="000229A6">
                        <w:rPr>
                          <w:sz w:val="14"/>
                          <w:szCs w:val="14"/>
                        </w:rPr>
                        <w:t>véhicule)</w:t>
                      </w:r>
                    </w:p>
                  </w:txbxContent>
                </v:textbox>
              </v:shape>
            </w:pict>
          </mc:Fallback>
        </mc:AlternateContent>
      </w:r>
      <w:r w:rsidRPr="001B3E7F">
        <w:rPr>
          <w:noProof/>
          <w:lang w:eastAsia="fr-CH"/>
        </w:rPr>
        <mc:AlternateContent>
          <mc:Choice Requires="wps">
            <w:drawing>
              <wp:anchor distT="0" distB="0" distL="114300" distR="114300" simplePos="0" relativeHeight="251660288" behindDoc="0" locked="0" layoutInCell="1" allowOverlap="1" wp14:anchorId="135E1BD3" wp14:editId="1C5E2028">
                <wp:simplePos x="0" y="0"/>
                <wp:positionH relativeFrom="column">
                  <wp:posOffset>924560</wp:posOffset>
                </wp:positionH>
                <wp:positionV relativeFrom="paragraph">
                  <wp:posOffset>189230</wp:posOffset>
                </wp:positionV>
                <wp:extent cx="1079500" cy="647700"/>
                <wp:effectExtent l="0" t="0" r="6350" b="0"/>
                <wp:wrapNone/>
                <wp:docPr id="16" name="Zone de texte 16"/>
                <wp:cNvGraphicFramePr/>
                <a:graphic xmlns:a="http://schemas.openxmlformats.org/drawingml/2006/main">
                  <a:graphicData uri="http://schemas.microsoft.com/office/word/2010/wordprocessingShape">
                    <wps:wsp>
                      <wps:cNvSpPr txBox="1"/>
                      <wps:spPr>
                        <a:xfrm>
                          <a:off x="0" y="0"/>
                          <a:ext cx="1079500" cy="647700"/>
                        </a:xfrm>
                        <a:prstGeom prst="rect">
                          <a:avLst/>
                        </a:prstGeom>
                        <a:solidFill>
                          <a:schemeClr val="lt1"/>
                        </a:solidFill>
                        <a:ln w="6350">
                          <a:noFill/>
                        </a:ln>
                      </wps:spPr>
                      <wps:txbx>
                        <w:txbxContent>
                          <w:p w:rsidR="00743B07" w:rsidRPr="0024284E" w:rsidRDefault="00743B07" w:rsidP="00F2229F">
                            <w:pPr>
                              <w:spacing w:line="240" w:lineRule="auto"/>
                            </w:pPr>
                            <w:r w:rsidRPr="0024284E">
                              <w:rPr>
                                <w:sz w:val="16"/>
                                <w:szCs w:val="16"/>
                              </w:rPr>
                              <w:t>Axe du véhicule situé</w:t>
                            </w:r>
                            <w:r w:rsidRPr="0024284E">
                              <w:rPr>
                                <w:sz w:val="16"/>
                                <w:szCs w:val="16"/>
                              </w:rPr>
                              <w:br/>
                              <w:t>sur la perpendiculaire</w:t>
                            </w:r>
                            <w:r w:rsidRPr="0024284E">
                              <w:rPr>
                                <w:sz w:val="16"/>
                                <w:szCs w:val="16"/>
                              </w:rPr>
                              <w:br/>
                              <w:t>à l’antenne de référence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5E1BD3" id="Zone de texte 16" o:spid="_x0000_s1037" type="#_x0000_t202" style="position:absolute;left:0;text-align:left;margin-left:72.8pt;margin-top:14.9pt;width:85pt;height:51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" fillcolor="white [3201]" stroked="f" strokeweight=".5pt">
                <v:textbox inset="0,0,0,0">
                  <w:txbxContent>
                    <w:p w:rsidR="00743B07" w:rsidRPr="0024284E" w:rsidRDefault="00743B07" w:rsidP="00F2229F">
                      <w:pPr>
                        <w:spacing w:line="240" w:lineRule="auto"/>
                      </w:pPr>
                      <w:r w:rsidRPr="0024284E">
                        <w:rPr>
                          <w:sz w:val="16"/>
                          <w:szCs w:val="16"/>
                        </w:rPr>
                        <w:t>Axe du véhicule situé</w:t>
                      </w:r>
                      <w:r w:rsidRPr="0024284E">
                        <w:rPr>
                          <w:sz w:val="16"/>
                          <w:szCs w:val="16"/>
                        </w:rPr>
                        <w:br/>
                        <w:t>sur la perpendiculaire</w:t>
                      </w:r>
                      <w:r w:rsidRPr="0024284E">
                        <w:rPr>
                          <w:sz w:val="16"/>
                          <w:szCs w:val="16"/>
                        </w:rPr>
                        <w:br/>
                        <w:t>à l’antenne de référence</w:t>
                      </w:r>
                    </w:p>
                  </w:txbxContent>
                </v:textbox>
              </v:shape>
            </w:pict>
          </mc:Fallback>
        </mc:AlternateContent>
      </w:r>
      <w:r w:rsidRPr="001B3E7F">
        <w:rPr>
          <w:noProof/>
          <w:lang w:eastAsia="fr-CH"/>
        </w:rPr>
        <mc:AlternateContent>
          <mc:Choice Requires="wps">
            <w:drawing>
              <wp:anchor distT="0" distB="0" distL="114300" distR="114300" simplePos="0" relativeHeight="251663360" behindDoc="0" locked="0" layoutInCell="1" allowOverlap="1" wp14:anchorId="62046257" wp14:editId="5D3D8C34">
                <wp:simplePos x="0" y="0"/>
                <wp:positionH relativeFrom="column">
                  <wp:posOffset>2575560</wp:posOffset>
                </wp:positionH>
                <wp:positionV relativeFrom="paragraph">
                  <wp:posOffset>201930</wp:posOffset>
                </wp:positionV>
                <wp:extent cx="1079500" cy="254000"/>
                <wp:effectExtent l="0" t="0" r="6350" b="0"/>
                <wp:wrapNone/>
                <wp:docPr id="1387" name="Zone de texte 1387"/>
                <wp:cNvGraphicFramePr/>
                <a:graphic xmlns:a="http://schemas.openxmlformats.org/drawingml/2006/main">
                  <a:graphicData uri="http://schemas.microsoft.com/office/word/2010/wordprocessingShape">
                    <wps:wsp>
                      <wps:cNvSpPr txBox="1"/>
                      <wps:spPr>
                        <a:xfrm>
                          <a:off x="0" y="0"/>
                          <a:ext cx="1079500" cy="254000"/>
                        </a:xfrm>
                        <a:prstGeom prst="rect">
                          <a:avLst/>
                        </a:prstGeom>
                        <a:solidFill>
                          <a:sysClr val="window" lastClr="FFFFFF"/>
                        </a:solidFill>
                        <a:ln w="6350">
                          <a:noFill/>
                        </a:ln>
                      </wps:spPr>
                      <wps:txbx>
                        <w:txbxContent>
                          <w:p w:rsidR="00743B07" w:rsidRPr="0024284E" w:rsidRDefault="00743B07" w:rsidP="00F2229F">
                            <w:pPr>
                              <w:spacing w:line="240" w:lineRule="auto"/>
                              <w:rPr>
                                <w:sz w:val="16"/>
                                <w:szCs w:val="16"/>
                              </w:rPr>
                            </w:pPr>
                            <w:r w:rsidRPr="0024284E">
                              <w:rPr>
                                <w:sz w:val="16"/>
                                <w:szCs w:val="16"/>
                              </w:rPr>
                              <w:t>Véhicule soumis à l’essai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046257" id="Zone de texte 1387" o:spid="_x0000_s1038" type="#_x0000_t202" style="position:absolute;left:0;text-align:left;margin-left:202.8pt;margin-top:15.9pt;width:85pt;height:20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" fillcolor="window" stroked="f" strokeweight=".5pt">
                <v:textbox inset="0,0,0,0">
                  <w:txbxContent>
                    <w:p w:rsidR="00743B07" w:rsidRPr="0024284E" w:rsidRDefault="00743B07" w:rsidP="00F2229F">
                      <w:pPr>
                        <w:spacing w:line="240" w:lineRule="auto"/>
                        <w:rPr>
                          <w:sz w:val="16"/>
                          <w:szCs w:val="16"/>
                        </w:rPr>
                      </w:pPr>
                      <w:r w:rsidRPr="0024284E">
                        <w:rPr>
                          <w:sz w:val="16"/>
                          <w:szCs w:val="16"/>
                        </w:rPr>
                        <w:t>Véhicule soumis à l’essai</w:t>
                      </w:r>
                    </w:p>
                  </w:txbxContent>
                </v:textbox>
              </v:shape>
            </w:pict>
          </mc:Fallback>
        </mc:AlternateContent>
      </w:r>
      <w:r w:rsidRPr="001B3E7F">
        <w:rPr>
          <w:noProof/>
          <w:lang w:eastAsia="fr-CH"/>
        </w:rPr>
        <w:drawing>
          <wp:inline distT="0" distB="0" distL="0" distR="0" wp14:anchorId="1D38969C" wp14:editId="1EF6B1D8">
            <wp:extent cx="4176000" cy="4289424"/>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76000" cy="4289424"/>
                    </a:xfrm>
                    <a:prstGeom prst="rect">
                      <a:avLst/>
                    </a:prstGeom>
                    <a:noFill/>
                    <a:ln>
                      <a:noFill/>
                    </a:ln>
                  </pic:spPr>
                </pic:pic>
              </a:graphicData>
            </a:graphic>
          </wp:inline>
        </w:drawing>
      </w:r>
    </w:p>
    <w:p w:rsidR="00F2229F" w:rsidRDefault="004342CE" w:rsidP="00F2229F">
      <w:pPr>
        <w:pStyle w:val="Heading1"/>
      </w:pPr>
      <w:r w:rsidRPr="0060444D">
        <w:rPr>
          <w:sz w:val="10"/>
        </w:rPr>
        <w:br w:type="page"/>
      </w:r>
      <w:r w:rsidRPr="0060444D">
        <w:t xml:space="preserve">Figure 2 </w:t>
      </w:r>
    </w:p>
    <w:p w:rsidR="004342CE" w:rsidRDefault="004342CE" w:rsidP="00F2229F">
      <w:pPr>
        <w:pStyle w:val="Heading1"/>
        <w:spacing w:after="120"/>
        <w:rPr>
          <w:b/>
        </w:rPr>
      </w:pPr>
      <w:r w:rsidRPr="00F2229F">
        <w:rPr>
          <w:b/>
        </w:rPr>
        <w:t>Position de l’antenne par rapport au véhicule</w:t>
      </w:r>
    </w:p>
    <w:p w:rsidR="004342CE" w:rsidRDefault="004342CE" w:rsidP="00F2229F">
      <w:pPr>
        <w:pStyle w:val="Heading1"/>
        <w:spacing w:after="120"/>
        <w:rPr>
          <w:b/>
        </w:rPr>
      </w:pPr>
      <w:r w:rsidRPr="0060444D">
        <w:t xml:space="preserve">Figure 2a </w:t>
      </w:r>
      <w:r w:rsidRPr="0060444D">
        <w:br/>
      </w:r>
      <w:r w:rsidRPr="00F2229F">
        <w:rPr>
          <w:b/>
        </w:rPr>
        <w:t xml:space="preserve">Position de l’antenne dipôle pour la mesure de la composante verticale </w:t>
      </w:r>
      <w:r w:rsidRPr="00F2229F">
        <w:rPr>
          <w:b/>
        </w:rPr>
        <w:br/>
        <w:t>du champ rayonné</w:t>
      </w:r>
    </w:p>
    <w:p w:rsidR="00F2229F" w:rsidRPr="001B3E7F" w:rsidRDefault="00F2229F" w:rsidP="00F2229F">
      <w:pPr>
        <w:spacing w:after="240"/>
        <w:ind w:left="1134"/>
      </w:pPr>
      <w:r w:rsidRPr="001B3E7F">
        <w:rPr>
          <w:noProof/>
          <w:lang w:eastAsia="fr-CH"/>
        </w:rPr>
        <mc:AlternateContent>
          <mc:Choice Requires="wps">
            <w:drawing>
              <wp:anchor distT="0" distB="0" distL="114300" distR="114300" simplePos="0" relativeHeight="251668480" behindDoc="0" locked="0" layoutInCell="1" allowOverlap="1" wp14:anchorId="4983C86A" wp14:editId="5FAC74D4">
                <wp:simplePos x="0" y="0"/>
                <wp:positionH relativeFrom="column">
                  <wp:posOffset>3829050</wp:posOffset>
                </wp:positionH>
                <wp:positionV relativeFrom="paragraph">
                  <wp:posOffset>2840990</wp:posOffset>
                </wp:positionV>
                <wp:extent cx="800100" cy="212980"/>
                <wp:effectExtent l="0" t="0" r="0" b="0"/>
                <wp:wrapNone/>
                <wp:docPr id="65" name="Zone de texte 65"/>
                <wp:cNvGraphicFramePr/>
                <a:graphic xmlns:a="http://schemas.openxmlformats.org/drawingml/2006/main">
                  <a:graphicData uri="http://schemas.microsoft.com/office/word/2010/wordprocessingShape">
                    <wps:wsp>
                      <wps:cNvSpPr txBox="1"/>
                      <wps:spPr>
                        <a:xfrm>
                          <a:off x="0" y="0"/>
                          <a:ext cx="800100" cy="212980"/>
                        </a:xfrm>
                        <a:prstGeom prst="rect">
                          <a:avLst/>
                        </a:prstGeom>
                        <a:solidFill>
                          <a:schemeClr val="lt1"/>
                        </a:solidFill>
                        <a:ln w="6350">
                          <a:noFill/>
                        </a:ln>
                      </wps:spPr>
                      <wps:txbx>
                        <w:txbxContent>
                          <w:p w:rsidR="00743B07" w:rsidRPr="00AF7D7A" w:rsidRDefault="00743B07" w:rsidP="00F2229F">
                            <w:pPr>
                              <w:spacing w:line="240" w:lineRule="auto"/>
                              <w:jc w:val="center"/>
                              <w:rPr>
                                <w:sz w:val="16"/>
                                <w:szCs w:val="16"/>
                              </w:rPr>
                            </w:pPr>
                            <w:r w:rsidRPr="00AF7D7A">
                              <w:rPr>
                                <w:sz w:val="16"/>
                                <w:szCs w:val="16"/>
                              </w:rPr>
                              <w:t>Vu</w:t>
                            </w:r>
                            <w:r>
                              <w:rPr>
                                <w:sz w:val="16"/>
                                <w:szCs w:val="16"/>
                              </w:rPr>
                              <w:t>e</w:t>
                            </w:r>
                            <w:r w:rsidRPr="00AF7D7A">
                              <w:rPr>
                                <w:sz w:val="16"/>
                                <w:szCs w:val="16"/>
                              </w:rPr>
                              <w:t xml:space="preserve"> de face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3C86A" id="Zone de texte 65" o:spid="_x0000_s1039" type="#_x0000_t202" style="position:absolute;left:0;text-align:left;margin-left:301.5pt;margin-top:223.7pt;width:63pt;height:1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" fillcolor="white [3201]" stroked="f" strokeweight=".5pt">
                <v:textbox inset="0,0,0,0">
                  <w:txbxContent>
                    <w:p w:rsidR="00743B07" w:rsidRPr="00AF7D7A" w:rsidRDefault="00743B07" w:rsidP="00F2229F">
                      <w:pPr>
                        <w:spacing w:line="240" w:lineRule="auto"/>
                        <w:jc w:val="center"/>
                        <w:rPr>
                          <w:sz w:val="16"/>
                          <w:szCs w:val="16"/>
                        </w:rPr>
                      </w:pPr>
                      <w:r w:rsidRPr="00AF7D7A">
                        <w:rPr>
                          <w:sz w:val="16"/>
                          <w:szCs w:val="16"/>
                        </w:rPr>
                        <w:t>Vu</w:t>
                      </w:r>
                      <w:r>
                        <w:rPr>
                          <w:sz w:val="16"/>
                          <w:szCs w:val="16"/>
                        </w:rPr>
                        <w:t>e</w:t>
                      </w:r>
                      <w:r w:rsidRPr="00AF7D7A">
                        <w:rPr>
                          <w:sz w:val="16"/>
                          <w:szCs w:val="16"/>
                        </w:rPr>
                        <w:t xml:space="preserve"> de face</w:t>
                      </w:r>
                    </w:p>
                  </w:txbxContent>
                </v:textbox>
              </v:shape>
            </w:pict>
          </mc:Fallback>
        </mc:AlternateContent>
      </w:r>
      <w:r w:rsidRPr="0060444D">
        <w:rPr>
          <w:noProof/>
        </w:rPr>
        <mc:AlternateContent>
          <mc:Choice Requires="wps">
            <w:drawing>
              <wp:anchor distT="0" distB="0" distL="114300" distR="114300" simplePos="0" relativeHeight="251566080" behindDoc="0" locked="0" layoutInCell="1" allowOverlap="1" wp14:anchorId="0C9D6B3E" wp14:editId="0E27D8CE">
                <wp:simplePos x="0" y="0"/>
                <wp:positionH relativeFrom="column">
                  <wp:posOffset>3876040</wp:posOffset>
                </wp:positionH>
                <wp:positionV relativeFrom="paragraph">
                  <wp:posOffset>255270</wp:posOffset>
                </wp:positionV>
                <wp:extent cx="1055077" cy="275461"/>
                <wp:effectExtent l="0" t="0" r="0" b="4445"/>
                <wp:wrapNone/>
                <wp:docPr id="993" name="Zone de texte 993"/>
                <wp:cNvGraphicFramePr/>
                <a:graphic xmlns:a="http://schemas.openxmlformats.org/drawingml/2006/main">
                  <a:graphicData uri="http://schemas.microsoft.com/office/word/2010/wordprocessingShape">
                    <wps:wsp>
                      <wps:cNvSpPr txBox="1"/>
                      <wps:spPr>
                        <a:xfrm>
                          <a:off x="0" y="0"/>
                          <a:ext cx="1055077" cy="275461"/>
                        </a:xfrm>
                        <a:prstGeom prst="rect">
                          <a:avLst/>
                        </a:prstGeom>
                        <a:solidFill>
                          <a:schemeClr val="lt1"/>
                        </a:solidFill>
                        <a:ln w="6350">
                          <a:noFill/>
                        </a:ln>
                      </wps:spPr>
                      <wps:txbx>
                        <w:txbxContent>
                          <w:p w:rsidR="00743B07" w:rsidRPr="003D652B" w:rsidRDefault="00743B07" w:rsidP="004342CE">
                            <w:pPr>
                              <w:spacing w:line="240" w:lineRule="auto"/>
                              <w:rPr>
                                <w:sz w:val="16"/>
                                <w:szCs w:val="16"/>
                                <w:lang w:val="fr-FR"/>
                              </w:rPr>
                            </w:pPr>
                            <w:r w:rsidRPr="003D652B">
                              <w:rPr>
                                <w:sz w:val="16"/>
                                <w:szCs w:val="16"/>
                                <w:lang w:val="fr-FR"/>
                              </w:rPr>
                              <w:t>Extrémité de la poignée du guidon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D6B3E" id="Zone de texte 993" o:spid="_x0000_s1040" type="#_x0000_t202" style="position:absolute;left:0;text-align:left;margin-left:305.2pt;margin-top:20.1pt;width:83.1pt;height:21.7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" fillcolor="white [3201]" stroked="f" strokeweight=".5pt">
                <v:textbox inset="0,0,0,0">
                  <w:txbxContent>
                    <w:p w:rsidR="00743B07" w:rsidRPr="003D652B" w:rsidRDefault="00743B07" w:rsidP="004342CE">
                      <w:pPr>
                        <w:spacing w:line="240" w:lineRule="auto"/>
                        <w:rPr>
                          <w:sz w:val="16"/>
                          <w:szCs w:val="16"/>
                          <w:lang w:val="fr-FR"/>
                        </w:rPr>
                      </w:pPr>
                      <w:r w:rsidRPr="003D652B">
                        <w:rPr>
                          <w:sz w:val="16"/>
                          <w:szCs w:val="16"/>
                          <w:lang w:val="fr-FR"/>
                        </w:rPr>
                        <w:t>Extrémité de la poignée du guidon</w:t>
                      </w:r>
                    </w:p>
                  </w:txbxContent>
                </v:textbox>
              </v:shape>
            </w:pict>
          </mc:Fallback>
        </mc:AlternateContent>
      </w:r>
      <w:r w:rsidRPr="001B3E7F">
        <w:rPr>
          <w:noProof/>
          <w:color w:val="BFBFBF" w:themeColor="background1" w:themeShade="BF"/>
          <w:lang w:eastAsia="fr-CH"/>
        </w:rPr>
        <mc:AlternateContent>
          <mc:Choice Requires="wps">
            <w:drawing>
              <wp:anchor distT="0" distB="0" distL="114300" distR="114300" simplePos="0" relativeHeight="251666432" behindDoc="0" locked="0" layoutInCell="1" allowOverlap="1" wp14:anchorId="5459E2CB" wp14:editId="175E67D4">
                <wp:simplePos x="0" y="0"/>
                <wp:positionH relativeFrom="column">
                  <wp:posOffset>3606165</wp:posOffset>
                </wp:positionH>
                <wp:positionV relativeFrom="paragraph">
                  <wp:posOffset>394970</wp:posOffset>
                </wp:positionV>
                <wp:extent cx="219694" cy="258544"/>
                <wp:effectExtent l="38100" t="0" r="28575" b="65405"/>
                <wp:wrapNone/>
                <wp:docPr id="1396" name="Connecteur droit avec flèche 1396"/>
                <wp:cNvGraphicFramePr/>
                <a:graphic xmlns:a="http://schemas.openxmlformats.org/drawingml/2006/main">
                  <a:graphicData uri="http://schemas.microsoft.com/office/word/2010/wordprocessingShape">
                    <wps:wsp>
                      <wps:cNvCnPr/>
                      <wps:spPr>
                        <a:xfrm flipH="1">
                          <a:off x="0" y="0"/>
                          <a:ext cx="219694" cy="25854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8DA04FA" id="_x0000_t32" coordsize="21600,21600" o:spt="32" o:oned="t" path="m,l21600,21600e" filled="f">
                <v:path arrowok="t" fillok="f" o:connecttype="none"/>
                <o:lock v:ext="edit" shapetype="t"/>
              </v:shapetype>
              <v:shape id="Connecteur droit avec flèche 1396" o:spid="_x0000_s1026" type="#_x0000_t32" style="position:absolute;margin-left:283.95pt;margin-top:31.1pt;width:17.3pt;height:20.3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" strokecolor="black [3040]">
                <v:stroke endarrow="block"/>
              </v:shape>
            </w:pict>
          </mc:Fallback>
        </mc:AlternateContent>
      </w:r>
      <w:r w:rsidRPr="001B3E7F">
        <w:rPr>
          <w:noProof/>
          <w:lang w:eastAsia="fr-CH"/>
        </w:rPr>
        <w:drawing>
          <wp:inline distT="0" distB="0" distL="0" distR="0" wp14:anchorId="57BE4525" wp14:editId="396F86D7">
            <wp:extent cx="4320000" cy="2993076"/>
            <wp:effectExtent l="0" t="0" r="4445" b="0"/>
            <wp:docPr id="1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t="2786" b="7692"/>
                    <a:stretch>
                      <a:fillRect/>
                    </a:stretch>
                  </pic:blipFill>
                  <pic:spPr bwMode="auto">
                    <a:xfrm>
                      <a:off x="0" y="0"/>
                      <a:ext cx="4320000" cy="2993076"/>
                    </a:xfrm>
                    <a:prstGeom prst="rect">
                      <a:avLst/>
                    </a:prstGeom>
                    <a:noFill/>
                    <a:ln>
                      <a:noFill/>
                    </a:ln>
                  </pic:spPr>
                </pic:pic>
              </a:graphicData>
            </a:graphic>
          </wp:inline>
        </w:drawing>
      </w:r>
    </w:p>
    <w:p w:rsidR="00F2229F" w:rsidRDefault="004342CE" w:rsidP="00F2229F">
      <w:pPr>
        <w:pStyle w:val="Heading1"/>
      </w:pPr>
      <w:r w:rsidRPr="0060444D">
        <w:t xml:space="preserve">Figure 2b </w:t>
      </w:r>
    </w:p>
    <w:p w:rsidR="004342CE" w:rsidRDefault="004342CE" w:rsidP="00F2229F">
      <w:pPr>
        <w:pStyle w:val="Heading1"/>
        <w:spacing w:after="120"/>
        <w:ind w:right="1134"/>
        <w:rPr>
          <w:b/>
        </w:rPr>
      </w:pPr>
      <w:r w:rsidRPr="00F2229F">
        <w:rPr>
          <w:b/>
        </w:rPr>
        <w:t xml:space="preserve">Position de l’antenne dipôle pour la mesure de la composante horizontale </w:t>
      </w:r>
      <w:r w:rsidRPr="00F2229F">
        <w:rPr>
          <w:b/>
        </w:rPr>
        <w:br/>
        <w:t>du champ rayonné</w:t>
      </w:r>
    </w:p>
    <w:p w:rsidR="00F2229F" w:rsidRDefault="00F2229F" w:rsidP="00F2229F">
      <w:pPr>
        <w:spacing w:after="240"/>
        <w:ind w:left="1134"/>
        <w:rPr>
          <w:noProof/>
        </w:rPr>
      </w:pPr>
      <w:r w:rsidRPr="0060444D">
        <w:rPr>
          <w:noProof/>
          <w:color w:val="BFBFBF" w:themeColor="background1" w:themeShade="BF"/>
          <w:lang w:eastAsia="fr-CH"/>
        </w:rPr>
        <mc:AlternateContent>
          <mc:Choice Requires="wps">
            <w:drawing>
              <wp:anchor distT="0" distB="0" distL="114300" distR="114300" simplePos="0" relativeHeight="251568128" behindDoc="0" locked="0" layoutInCell="1" allowOverlap="1" wp14:anchorId="64FA7AB6" wp14:editId="78427CBE">
                <wp:simplePos x="0" y="0"/>
                <wp:positionH relativeFrom="column">
                  <wp:posOffset>2500630</wp:posOffset>
                </wp:positionH>
                <wp:positionV relativeFrom="paragraph">
                  <wp:posOffset>227965</wp:posOffset>
                </wp:positionV>
                <wp:extent cx="527929" cy="246184"/>
                <wp:effectExtent l="0" t="0" r="81915" b="59055"/>
                <wp:wrapNone/>
                <wp:docPr id="2117" name="Connecteur droit avec flèche 2117"/>
                <wp:cNvGraphicFramePr/>
                <a:graphic xmlns:a="http://schemas.openxmlformats.org/drawingml/2006/main">
                  <a:graphicData uri="http://schemas.microsoft.com/office/word/2010/wordprocessingShape">
                    <wps:wsp>
                      <wps:cNvCnPr/>
                      <wps:spPr>
                        <a:xfrm>
                          <a:off x="0" y="0"/>
                          <a:ext cx="527929" cy="24618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AF3AE2" id="Connecteur droit avec flèche 2117" o:spid="_x0000_s1026" type="#_x0000_t32" style="position:absolute;margin-left:196.9pt;margin-top:17.95pt;width:41.55pt;height:19.4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" strokecolor="black [3040]">
                <v:stroke endarrow="block"/>
              </v:shape>
            </w:pict>
          </mc:Fallback>
        </mc:AlternateContent>
      </w:r>
      <w:r w:rsidR="004342CE" w:rsidRPr="0060444D">
        <w:rPr>
          <w:noProof/>
          <w:lang w:eastAsia="fr-CH"/>
        </w:rPr>
        <mc:AlternateContent>
          <mc:Choice Requires="wps">
            <w:drawing>
              <wp:anchor distT="0" distB="0" distL="114300" distR="114300" simplePos="0" relativeHeight="251567104" behindDoc="0" locked="0" layoutInCell="1" allowOverlap="1" wp14:anchorId="1E30EB3F" wp14:editId="55BD9498">
                <wp:simplePos x="0" y="0"/>
                <wp:positionH relativeFrom="column">
                  <wp:posOffset>1653540</wp:posOffset>
                </wp:positionH>
                <wp:positionV relativeFrom="paragraph">
                  <wp:posOffset>-1012</wp:posOffset>
                </wp:positionV>
                <wp:extent cx="1108883" cy="304800"/>
                <wp:effectExtent l="0" t="0" r="0" b="0"/>
                <wp:wrapNone/>
                <wp:docPr id="2116" name="Zone de texte 2116"/>
                <wp:cNvGraphicFramePr/>
                <a:graphic xmlns:a="http://schemas.openxmlformats.org/drawingml/2006/main">
                  <a:graphicData uri="http://schemas.microsoft.com/office/word/2010/wordprocessingShape">
                    <wps:wsp>
                      <wps:cNvSpPr txBox="1"/>
                      <wps:spPr>
                        <a:xfrm>
                          <a:off x="0" y="0"/>
                          <a:ext cx="1108883" cy="304800"/>
                        </a:xfrm>
                        <a:prstGeom prst="rect">
                          <a:avLst/>
                        </a:prstGeom>
                        <a:solidFill>
                          <a:schemeClr val="lt1"/>
                        </a:solidFill>
                        <a:ln w="6350">
                          <a:noFill/>
                        </a:ln>
                      </wps:spPr>
                      <wps:txbx>
                        <w:txbxContent>
                          <w:p w:rsidR="00743B07" w:rsidRPr="008332C0" w:rsidRDefault="00743B07" w:rsidP="004342CE">
                            <w:pPr>
                              <w:spacing w:line="240" w:lineRule="auto"/>
                              <w:rPr>
                                <w:sz w:val="18"/>
                                <w:szCs w:val="18"/>
                                <w:lang w:val="fr-FR"/>
                              </w:rPr>
                            </w:pPr>
                            <w:r w:rsidRPr="008332C0">
                              <w:rPr>
                                <w:sz w:val="18"/>
                                <w:szCs w:val="18"/>
                                <w:lang w:val="fr-FR"/>
                              </w:rPr>
                              <w:t>Extrémité de la poignée du guidon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0EB3F" id="Zone de texte 2116" o:spid="_x0000_s1041" type="#_x0000_t202" style="position:absolute;left:0;text-align:left;margin-left:130.2pt;margin-top:-.1pt;width:87.3pt;height:24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" fillcolor="white [3201]" stroked="f" strokeweight=".5pt">
                <v:textbox inset="0,0,0,0">
                  <w:txbxContent>
                    <w:p w:rsidR="00743B07" w:rsidRPr="008332C0" w:rsidRDefault="00743B07" w:rsidP="004342CE">
                      <w:pPr>
                        <w:spacing w:line="240" w:lineRule="auto"/>
                        <w:rPr>
                          <w:sz w:val="18"/>
                          <w:szCs w:val="18"/>
                          <w:lang w:val="fr-FR"/>
                        </w:rPr>
                      </w:pPr>
                      <w:r w:rsidRPr="008332C0">
                        <w:rPr>
                          <w:sz w:val="18"/>
                          <w:szCs w:val="18"/>
                          <w:lang w:val="fr-FR"/>
                        </w:rPr>
                        <w:t>Extrémité de la poignée du guidon</w:t>
                      </w:r>
                    </w:p>
                  </w:txbxContent>
                </v:textbox>
              </v:shape>
            </w:pict>
          </mc:Fallback>
        </mc:AlternateContent>
      </w:r>
      <w:r w:rsidR="004342CE" w:rsidRPr="0060444D">
        <w:rPr>
          <w:noProof/>
          <w:lang w:eastAsia="en-GB"/>
        </w:rPr>
        <w:drawing>
          <wp:inline distT="0" distB="0" distL="0" distR="0" wp14:anchorId="29B8830E" wp14:editId="268877A5">
            <wp:extent cx="4763135" cy="2966085"/>
            <wp:effectExtent l="0" t="0" r="0" b="5715"/>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t="3879" b="3282"/>
                    <a:stretch>
                      <a:fillRect/>
                    </a:stretch>
                  </pic:blipFill>
                  <pic:spPr bwMode="auto">
                    <a:xfrm>
                      <a:off x="0" y="0"/>
                      <a:ext cx="4763135" cy="2966085"/>
                    </a:xfrm>
                    <a:prstGeom prst="rect">
                      <a:avLst/>
                    </a:prstGeom>
                    <a:noFill/>
                    <a:ln>
                      <a:noFill/>
                    </a:ln>
                  </pic:spPr>
                </pic:pic>
              </a:graphicData>
            </a:graphic>
          </wp:inline>
        </w:drawing>
      </w:r>
    </w:p>
    <w:p w:rsidR="00F2229F" w:rsidRDefault="00F2229F" w:rsidP="00F2229F">
      <w:pPr>
        <w:pStyle w:val="Heading1"/>
      </w:pPr>
      <w:r>
        <w:rPr>
          <w:noProof/>
        </w:rPr>
        <w:br w:type="page"/>
      </w:r>
      <w:r w:rsidR="004342CE" w:rsidRPr="0060444D">
        <w:t xml:space="preserve">Figure 3 </w:t>
      </w:r>
    </w:p>
    <w:p w:rsidR="004342CE" w:rsidRDefault="004342CE" w:rsidP="00F2229F">
      <w:pPr>
        <w:pStyle w:val="Heading1"/>
        <w:spacing w:after="120"/>
        <w:ind w:right="1134"/>
        <w:rPr>
          <w:b/>
        </w:rPr>
      </w:pPr>
      <w:r w:rsidRPr="00F2229F">
        <w:rPr>
          <w:b/>
        </w:rPr>
        <w:t>Véhicule en configuration « mode recharge du SRSEE sur le réseau électrique »</w:t>
      </w:r>
    </w:p>
    <w:p w:rsidR="004342CE" w:rsidRPr="0060444D" w:rsidRDefault="004342CE" w:rsidP="00F2229F">
      <w:pPr>
        <w:pStyle w:val="SingleTxtG"/>
        <w:jc w:val="left"/>
      </w:pPr>
      <w:r w:rsidRPr="0060444D">
        <w:t>Exemple de montage d’essai pour un véhicule équipé d’une prise sur le côté (mode de recharge 1 ou 2, en courant alternatif, sans communication)</w:t>
      </w:r>
    </w:p>
    <w:p w:rsidR="004342CE" w:rsidRPr="0060444D" w:rsidRDefault="004342CE" w:rsidP="00F2229F">
      <w:pPr>
        <w:pStyle w:val="Heading1"/>
        <w:spacing w:after="120"/>
        <w:rPr>
          <w:b/>
        </w:rPr>
      </w:pPr>
      <w:r w:rsidRPr="0060444D">
        <w:t>Figure 3a</w:t>
      </w:r>
    </w:p>
    <w:bookmarkStart w:id="15" w:name="_MON_1495022935"/>
    <w:bookmarkEnd w:id="15"/>
    <w:p w:rsidR="004342CE" w:rsidRPr="0060444D" w:rsidRDefault="00C90AD4" w:rsidP="00C90AD4">
      <w:pPr>
        <w:spacing w:after="240"/>
        <w:ind w:left="1134"/>
        <w:rPr>
          <w:sz w:val="24"/>
        </w:rPr>
      </w:pPr>
      <w:r w:rsidRPr="0060444D">
        <w:rPr>
          <w:noProof/>
          <w:sz w:val="24"/>
        </w:rPr>
        <w:object w:dxaOrig="7264" w:dyaOrig="4392">
          <v:shape id="_x0000_i1030" type="#_x0000_t75" alt="" style="width:317.25pt;height:198pt" o:ole="">
            <v:imagedata r:id="rId46" o:title="" croptop="667f" cropleft="394f" cropright="1201f"/>
          </v:shape>
          <o:OLEObject Type="Embed" ProgID="Word.Picture.8" ShapeID="_x0000_i1030" DrawAspect="Content" ObjectID="_1613569623" r:id="rId47"/>
        </w:object>
      </w:r>
    </w:p>
    <w:p w:rsidR="004342CE" w:rsidRDefault="004342CE" w:rsidP="00C90AD4">
      <w:pPr>
        <w:pStyle w:val="Heading1"/>
        <w:spacing w:after="120"/>
      </w:pPr>
      <w:r w:rsidRPr="0060444D">
        <w:t>Figure 3b</w:t>
      </w:r>
    </w:p>
    <w:p w:rsidR="004342CE" w:rsidRPr="0060444D" w:rsidRDefault="00C90AD4" w:rsidP="00C90AD4">
      <w:pPr>
        <w:spacing w:after="240"/>
        <w:ind w:left="1134"/>
        <w:rPr>
          <w:sz w:val="24"/>
        </w:rPr>
      </w:pPr>
      <w:r w:rsidRPr="001B3E7F">
        <w:rPr>
          <w:noProof/>
          <w:lang w:eastAsia="fr-CH"/>
        </w:rPr>
        <mc:AlternateContent>
          <mc:Choice Requires="wps">
            <w:drawing>
              <wp:anchor distT="0" distB="0" distL="114300" distR="114300" simplePos="0" relativeHeight="251669504" behindDoc="0" locked="0" layoutInCell="1" allowOverlap="1" wp14:anchorId="28329DA5" wp14:editId="38D69BBB">
                <wp:simplePos x="0" y="0"/>
                <wp:positionH relativeFrom="column">
                  <wp:posOffset>1560195</wp:posOffset>
                </wp:positionH>
                <wp:positionV relativeFrom="paragraph">
                  <wp:posOffset>2221230</wp:posOffset>
                </wp:positionV>
                <wp:extent cx="285750" cy="184150"/>
                <wp:effectExtent l="0" t="0" r="0" b="6350"/>
                <wp:wrapNone/>
                <wp:docPr id="1398" name="Zone de texte 1398"/>
                <wp:cNvGraphicFramePr/>
                <a:graphic xmlns:a="http://schemas.openxmlformats.org/drawingml/2006/main">
                  <a:graphicData uri="http://schemas.microsoft.com/office/word/2010/wordprocessingShape">
                    <wps:wsp>
                      <wps:cNvSpPr txBox="1"/>
                      <wps:spPr>
                        <a:xfrm>
                          <a:off x="0" y="0"/>
                          <a:ext cx="285750" cy="184150"/>
                        </a:xfrm>
                        <a:prstGeom prst="rect">
                          <a:avLst/>
                        </a:prstGeom>
                        <a:solidFill>
                          <a:schemeClr val="lt1"/>
                        </a:solidFill>
                        <a:ln w="6350">
                          <a:noFill/>
                        </a:ln>
                      </wps:spPr>
                      <wps:txbx>
                        <w:txbxContent>
                          <w:p w:rsidR="00743B07" w:rsidRPr="00AF7D7A" w:rsidRDefault="00743B07" w:rsidP="00C90AD4">
                            <w:pPr>
                              <w:spacing w:line="240" w:lineRule="auto"/>
                              <w:jc w:val="center"/>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29DA5" id="Zone de texte 1398" o:spid="_x0000_s1042" type="#_x0000_t202" style="position:absolute;left:0;text-align:left;margin-left:122.85pt;margin-top:174.9pt;width:22.5pt;height:1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" fillcolor="white [3201]" stroked="f" strokeweight=".5pt">
                <v:textbox inset="0,0,0,0">
                  <w:txbxContent>
                    <w:p w:rsidR="00743B07" w:rsidRPr="00AF7D7A" w:rsidRDefault="00743B07" w:rsidP="00C90AD4">
                      <w:pPr>
                        <w:spacing w:line="240" w:lineRule="auto"/>
                        <w:jc w:val="center"/>
                        <w:rPr>
                          <w:sz w:val="16"/>
                          <w:szCs w:val="16"/>
                        </w:rPr>
                      </w:pPr>
                    </w:p>
                  </w:txbxContent>
                </v:textbox>
              </v:shape>
            </w:pict>
          </mc:Fallback>
        </mc:AlternateContent>
      </w:r>
      <w:bookmarkStart w:id="16" w:name="_MON_1613375224"/>
      <w:bookmarkEnd w:id="16"/>
      <w:r w:rsidRPr="0060444D">
        <w:rPr>
          <w:noProof/>
          <w:sz w:val="24"/>
        </w:rPr>
        <w:object w:dxaOrig="6525" w:dyaOrig="6645">
          <v:shape id="_x0000_i1031" type="#_x0000_t75" alt="" style="width:313.5pt;height:4in;mso-width-percent:0;mso-height-percent:0;mso-width-percent:0;mso-height-percent:0" o:ole="">
            <v:imagedata r:id="rId48" o:title="" croptop="1108f" cropbottom="6187f" cropleft="1329f" cropright="8563f"/>
          </v:shape>
          <o:OLEObject Type="Embed" ProgID="Word.Picture.8" ShapeID="_x0000_i1031" DrawAspect="Content" ObjectID="_1613569624" r:id="rId49"/>
        </w:object>
      </w:r>
    </w:p>
    <w:p w:rsidR="004342CE" w:rsidRPr="00C90AD4" w:rsidRDefault="004342CE" w:rsidP="00C90AD4">
      <w:pPr>
        <w:pStyle w:val="SingleTxtG"/>
        <w:spacing w:after="60" w:line="180" w:lineRule="atLeast"/>
        <w:rPr>
          <w:sz w:val="18"/>
          <w:szCs w:val="18"/>
        </w:rPr>
      </w:pPr>
      <w:r w:rsidRPr="00C90AD4">
        <w:rPr>
          <w:sz w:val="18"/>
          <w:szCs w:val="18"/>
        </w:rPr>
        <w:t>Légende</w:t>
      </w:r>
    </w:p>
    <w:p w:rsidR="004342CE" w:rsidRPr="00C90AD4" w:rsidRDefault="004342CE" w:rsidP="00C90AD4">
      <w:pPr>
        <w:pStyle w:val="SingleTxtG"/>
        <w:spacing w:after="60" w:line="180" w:lineRule="atLeast"/>
        <w:rPr>
          <w:sz w:val="18"/>
          <w:szCs w:val="18"/>
        </w:rPr>
      </w:pPr>
      <w:r w:rsidRPr="00C90AD4">
        <w:rPr>
          <w:sz w:val="18"/>
          <w:szCs w:val="18"/>
        </w:rPr>
        <w:t>1</w:t>
      </w:r>
      <w:r w:rsidRPr="00C90AD4">
        <w:rPr>
          <w:sz w:val="18"/>
          <w:szCs w:val="18"/>
        </w:rPr>
        <w:tab/>
        <w:t>Véhicule soumis à l’essai.</w:t>
      </w:r>
    </w:p>
    <w:p w:rsidR="004342CE" w:rsidRPr="00C90AD4" w:rsidRDefault="004342CE" w:rsidP="00C90AD4">
      <w:pPr>
        <w:pStyle w:val="SingleTxtG"/>
        <w:spacing w:after="60" w:line="180" w:lineRule="atLeast"/>
        <w:rPr>
          <w:sz w:val="18"/>
          <w:szCs w:val="18"/>
        </w:rPr>
      </w:pPr>
      <w:r w:rsidRPr="00C90AD4">
        <w:rPr>
          <w:sz w:val="18"/>
          <w:szCs w:val="18"/>
        </w:rPr>
        <w:t>2</w:t>
      </w:r>
      <w:r w:rsidRPr="00C90AD4">
        <w:rPr>
          <w:sz w:val="18"/>
          <w:szCs w:val="18"/>
        </w:rPr>
        <w:tab/>
        <w:t>Support isolant.</w:t>
      </w:r>
    </w:p>
    <w:p w:rsidR="004342CE" w:rsidRPr="00C90AD4" w:rsidRDefault="004342CE" w:rsidP="00C90AD4">
      <w:pPr>
        <w:pStyle w:val="SingleTxtG"/>
        <w:spacing w:after="60" w:line="180" w:lineRule="atLeast"/>
        <w:rPr>
          <w:sz w:val="18"/>
          <w:szCs w:val="18"/>
        </w:rPr>
      </w:pPr>
      <w:r w:rsidRPr="00C90AD4">
        <w:rPr>
          <w:sz w:val="18"/>
          <w:szCs w:val="18"/>
        </w:rPr>
        <w:t>3</w:t>
      </w:r>
      <w:r w:rsidRPr="00C90AD4">
        <w:rPr>
          <w:sz w:val="18"/>
          <w:szCs w:val="18"/>
        </w:rPr>
        <w:tab/>
        <w:t>Faisceau de recharge (y compris l’EVSE pour le mode de recharge 2).</w:t>
      </w:r>
    </w:p>
    <w:p w:rsidR="004342CE" w:rsidRPr="00C90AD4" w:rsidRDefault="004342CE" w:rsidP="00C90AD4">
      <w:pPr>
        <w:pStyle w:val="SingleTxtG"/>
        <w:spacing w:after="60" w:line="180" w:lineRule="atLeast"/>
        <w:rPr>
          <w:sz w:val="18"/>
          <w:szCs w:val="18"/>
        </w:rPr>
      </w:pPr>
      <w:r w:rsidRPr="00C90AD4">
        <w:rPr>
          <w:sz w:val="18"/>
          <w:szCs w:val="18"/>
        </w:rPr>
        <w:t>4</w:t>
      </w:r>
      <w:r w:rsidRPr="00C90AD4">
        <w:rPr>
          <w:sz w:val="18"/>
          <w:szCs w:val="18"/>
        </w:rPr>
        <w:tab/>
        <w:t>Réseau(x) fictif(s) secteur ou réseau(x) fictif(s) courant continu mis à la terre.</w:t>
      </w:r>
    </w:p>
    <w:p w:rsidR="004342CE" w:rsidRPr="00C90AD4" w:rsidRDefault="004342CE" w:rsidP="00C90AD4">
      <w:pPr>
        <w:pStyle w:val="SingleTxtG"/>
        <w:spacing w:after="60" w:line="180" w:lineRule="atLeast"/>
        <w:rPr>
          <w:sz w:val="18"/>
          <w:szCs w:val="18"/>
        </w:rPr>
      </w:pPr>
      <w:r w:rsidRPr="00C90AD4">
        <w:rPr>
          <w:sz w:val="18"/>
          <w:szCs w:val="18"/>
        </w:rPr>
        <w:t>5</w:t>
      </w:r>
      <w:r w:rsidRPr="00C90AD4">
        <w:rPr>
          <w:sz w:val="18"/>
          <w:szCs w:val="18"/>
        </w:rPr>
        <w:tab/>
        <w:t>Prise d’alimentation secteur.</w:t>
      </w:r>
    </w:p>
    <w:p w:rsidR="004342CE" w:rsidRPr="0060444D" w:rsidRDefault="004342CE" w:rsidP="00C90AD4">
      <w:pPr>
        <w:pStyle w:val="SingleTxtG"/>
      </w:pPr>
      <w:r w:rsidRPr="0060444D">
        <w:br w:type="page"/>
        <w:t>Exemple de montage d’essai pour un véhicule équipé d’une prise de recharge à l’avant/l’arrière (mode de recharge 1 ou 2 en courant alternatif, sans communication)</w:t>
      </w:r>
    </w:p>
    <w:p w:rsidR="004342CE" w:rsidRDefault="004342CE" w:rsidP="00175EE8">
      <w:pPr>
        <w:pStyle w:val="Heading1"/>
        <w:spacing w:after="120"/>
      </w:pPr>
      <w:r w:rsidRPr="0060444D">
        <w:t>Figure 3c</w:t>
      </w:r>
    </w:p>
    <w:p w:rsidR="00175EE8" w:rsidRDefault="00175EE8" w:rsidP="00175EE8">
      <w:pPr>
        <w:tabs>
          <w:tab w:val="left" w:leader="dot" w:pos="8505"/>
        </w:tabs>
        <w:spacing w:after="240" w:line="240" w:lineRule="auto"/>
        <w:ind w:left="1134" w:right="1134"/>
        <w:jc w:val="both"/>
      </w:pPr>
      <w:r w:rsidRPr="001B3E7F">
        <w:rPr>
          <w:noProof/>
          <w:lang w:eastAsia="fr-CH"/>
        </w:rPr>
        <mc:AlternateContent>
          <mc:Choice Requires="wps">
            <w:drawing>
              <wp:anchor distT="0" distB="0" distL="114300" distR="114300" simplePos="0" relativeHeight="251670528" behindDoc="0" locked="0" layoutInCell="1" allowOverlap="1" wp14:anchorId="0BD14CB5" wp14:editId="777878D1">
                <wp:simplePos x="0" y="0"/>
                <wp:positionH relativeFrom="column">
                  <wp:posOffset>4103370</wp:posOffset>
                </wp:positionH>
                <wp:positionV relativeFrom="paragraph">
                  <wp:posOffset>1325880</wp:posOffset>
                </wp:positionV>
                <wp:extent cx="718457" cy="172193"/>
                <wp:effectExtent l="0" t="0" r="5715" b="0"/>
                <wp:wrapNone/>
                <wp:docPr id="1404" name="Zone de texte 1404"/>
                <wp:cNvGraphicFramePr/>
                <a:graphic xmlns:a="http://schemas.openxmlformats.org/drawingml/2006/main">
                  <a:graphicData uri="http://schemas.microsoft.com/office/word/2010/wordprocessingShape">
                    <wps:wsp>
                      <wps:cNvSpPr txBox="1"/>
                      <wps:spPr>
                        <a:xfrm>
                          <a:off x="0" y="0"/>
                          <a:ext cx="718457" cy="172193"/>
                        </a:xfrm>
                        <a:prstGeom prst="rect">
                          <a:avLst/>
                        </a:prstGeom>
                        <a:solidFill>
                          <a:sysClr val="window" lastClr="FFFFFF"/>
                        </a:solidFill>
                        <a:ln w="6350">
                          <a:noFill/>
                        </a:ln>
                      </wps:spPr>
                      <wps:txbx>
                        <w:txbxContent>
                          <w:p w:rsidR="00743B07" w:rsidRPr="00D96F39" w:rsidRDefault="00743B07" w:rsidP="00175EE8">
                            <w:pPr>
                              <w:spacing w:line="240" w:lineRule="auto"/>
                              <w:jc w:val="center"/>
                              <w:rPr>
                                <w:sz w:val="16"/>
                                <w:szCs w:val="16"/>
                              </w:rPr>
                            </w:pPr>
                            <w:r>
                              <w:rPr>
                                <w:sz w:val="16"/>
                                <w:szCs w:val="16"/>
                              </w:rPr>
                              <w:t>Vue de face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14CB5" id="Zone de texte 1404" o:spid="_x0000_s1043" type="#_x0000_t202" style="position:absolute;left:0;text-align:left;margin-left:323.1pt;margin-top:104.4pt;width:56.55pt;height:13.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" fillcolor="window" stroked="f" strokeweight=".5pt">
                <v:textbox inset="0,0,0,0">
                  <w:txbxContent>
                    <w:p w:rsidR="00743B07" w:rsidRPr="00D96F39" w:rsidRDefault="00743B07" w:rsidP="00175EE8">
                      <w:pPr>
                        <w:spacing w:line="240" w:lineRule="auto"/>
                        <w:jc w:val="center"/>
                        <w:rPr>
                          <w:sz w:val="16"/>
                          <w:szCs w:val="16"/>
                        </w:rPr>
                      </w:pPr>
                      <w:r>
                        <w:rPr>
                          <w:sz w:val="16"/>
                          <w:szCs w:val="16"/>
                        </w:rPr>
                        <w:t>Vue de face</w:t>
                      </w:r>
                    </w:p>
                  </w:txbxContent>
                </v:textbox>
              </v:shape>
            </w:pict>
          </mc:Fallback>
        </mc:AlternateContent>
      </w:r>
      <w:r w:rsidRPr="00F95EC8">
        <w:rPr>
          <w:noProof/>
          <w:lang w:eastAsia="zh-CN"/>
        </w:rPr>
        <w:drawing>
          <wp:inline distT="0" distB="0" distL="0" distR="0" wp14:anchorId="33043149" wp14:editId="42E37CE9">
            <wp:extent cx="4667250" cy="2684780"/>
            <wp:effectExtent l="0" t="0" r="0" b="0"/>
            <wp:docPr id="1403" name="Image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67250" cy="2684780"/>
                    </a:xfrm>
                    <a:prstGeom prst="rect">
                      <a:avLst/>
                    </a:prstGeom>
                    <a:noFill/>
                    <a:ln>
                      <a:noFill/>
                    </a:ln>
                  </pic:spPr>
                </pic:pic>
              </a:graphicData>
            </a:graphic>
          </wp:inline>
        </w:drawing>
      </w:r>
    </w:p>
    <w:p w:rsidR="004342CE" w:rsidRDefault="004342CE" w:rsidP="00175EE8">
      <w:pPr>
        <w:pStyle w:val="Heading1"/>
        <w:spacing w:after="120"/>
      </w:pPr>
      <w:r w:rsidRPr="0060444D">
        <w:t>Figure 3d</w:t>
      </w:r>
    </w:p>
    <w:p w:rsidR="00175EE8" w:rsidRDefault="00175EE8" w:rsidP="00175EE8">
      <w:r w:rsidRPr="00175EE8">
        <w:rPr>
          <w:noProof/>
        </w:rPr>
        <w:drawing>
          <wp:inline distT="0" distB="0" distL="0" distR="0">
            <wp:extent cx="6120130" cy="3560076"/>
            <wp:effectExtent l="0" t="0" r="0" b="0"/>
            <wp:docPr id="1406" name="Image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20130" cy="3560076"/>
                    </a:xfrm>
                    <a:prstGeom prst="rect">
                      <a:avLst/>
                    </a:prstGeom>
                    <a:noFill/>
                    <a:ln>
                      <a:noFill/>
                    </a:ln>
                  </pic:spPr>
                </pic:pic>
              </a:graphicData>
            </a:graphic>
          </wp:inline>
        </w:drawing>
      </w:r>
    </w:p>
    <w:p w:rsidR="004342CE" w:rsidRPr="00175EE8" w:rsidRDefault="004342CE" w:rsidP="00175EE8">
      <w:pPr>
        <w:pStyle w:val="SingleTxtG"/>
        <w:spacing w:after="60" w:line="180" w:lineRule="atLeast"/>
        <w:rPr>
          <w:sz w:val="18"/>
          <w:szCs w:val="18"/>
        </w:rPr>
      </w:pPr>
      <w:r w:rsidRPr="00175EE8">
        <w:rPr>
          <w:sz w:val="18"/>
          <w:szCs w:val="18"/>
        </w:rPr>
        <w:t>Légende</w:t>
      </w:r>
    </w:p>
    <w:p w:rsidR="004342CE" w:rsidRPr="00175EE8" w:rsidRDefault="004342CE" w:rsidP="00175EE8">
      <w:pPr>
        <w:pStyle w:val="SingleTxtG"/>
        <w:spacing w:after="60" w:line="180" w:lineRule="atLeast"/>
        <w:rPr>
          <w:sz w:val="18"/>
          <w:szCs w:val="18"/>
        </w:rPr>
      </w:pPr>
      <w:r w:rsidRPr="00175EE8">
        <w:rPr>
          <w:sz w:val="18"/>
          <w:szCs w:val="18"/>
        </w:rPr>
        <w:t>1</w:t>
      </w:r>
      <w:r w:rsidRPr="00175EE8">
        <w:rPr>
          <w:sz w:val="18"/>
          <w:szCs w:val="18"/>
        </w:rPr>
        <w:tab/>
        <w:t>Véhicule soumis à l’essai.</w:t>
      </w:r>
    </w:p>
    <w:p w:rsidR="004342CE" w:rsidRPr="00175EE8" w:rsidRDefault="004342CE" w:rsidP="00175EE8">
      <w:pPr>
        <w:pStyle w:val="SingleTxtG"/>
        <w:spacing w:after="60" w:line="180" w:lineRule="atLeast"/>
        <w:rPr>
          <w:sz w:val="18"/>
          <w:szCs w:val="18"/>
        </w:rPr>
      </w:pPr>
      <w:r w:rsidRPr="00175EE8">
        <w:rPr>
          <w:sz w:val="18"/>
          <w:szCs w:val="18"/>
        </w:rPr>
        <w:t>2</w:t>
      </w:r>
      <w:r w:rsidRPr="00175EE8">
        <w:rPr>
          <w:sz w:val="18"/>
          <w:szCs w:val="18"/>
        </w:rPr>
        <w:tab/>
        <w:t>Support isolant.</w:t>
      </w:r>
    </w:p>
    <w:p w:rsidR="004342CE" w:rsidRPr="00175EE8" w:rsidRDefault="004342CE" w:rsidP="00175EE8">
      <w:pPr>
        <w:pStyle w:val="SingleTxtG"/>
        <w:spacing w:after="60" w:line="180" w:lineRule="atLeast"/>
        <w:rPr>
          <w:sz w:val="18"/>
          <w:szCs w:val="18"/>
        </w:rPr>
      </w:pPr>
      <w:r w:rsidRPr="00175EE8">
        <w:rPr>
          <w:sz w:val="18"/>
          <w:szCs w:val="18"/>
        </w:rPr>
        <w:t>3</w:t>
      </w:r>
      <w:r w:rsidRPr="00175EE8">
        <w:rPr>
          <w:sz w:val="18"/>
          <w:szCs w:val="18"/>
        </w:rPr>
        <w:tab/>
        <w:t>Faisceau de recharge (y compris l’EVSE pour le mode de recharge 2)</w:t>
      </w:r>
      <w:r w:rsidR="00175EE8">
        <w:rPr>
          <w:sz w:val="18"/>
          <w:szCs w:val="18"/>
        </w:rPr>
        <w:t>.</w:t>
      </w:r>
    </w:p>
    <w:p w:rsidR="004342CE" w:rsidRPr="00175EE8" w:rsidRDefault="004342CE" w:rsidP="00175EE8">
      <w:pPr>
        <w:pStyle w:val="SingleTxtG"/>
        <w:spacing w:after="60" w:line="180" w:lineRule="atLeast"/>
        <w:rPr>
          <w:sz w:val="18"/>
          <w:szCs w:val="18"/>
        </w:rPr>
      </w:pPr>
      <w:r w:rsidRPr="00175EE8">
        <w:rPr>
          <w:sz w:val="18"/>
          <w:szCs w:val="18"/>
        </w:rPr>
        <w:t>4</w:t>
      </w:r>
      <w:r w:rsidRPr="00175EE8">
        <w:rPr>
          <w:sz w:val="18"/>
          <w:szCs w:val="18"/>
        </w:rPr>
        <w:tab/>
        <w:t>Réseau(x) fictif(s) secteur ou réseau(x) fictif(s) recharge courant continu mis à la terre.</w:t>
      </w:r>
    </w:p>
    <w:p w:rsidR="004342CE" w:rsidRPr="00175EE8" w:rsidRDefault="004342CE" w:rsidP="00175EE8">
      <w:pPr>
        <w:pStyle w:val="SingleTxtG"/>
        <w:spacing w:after="60" w:line="180" w:lineRule="atLeast"/>
        <w:rPr>
          <w:sz w:val="18"/>
          <w:szCs w:val="18"/>
        </w:rPr>
      </w:pPr>
      <w:r w:rsidRPr="00175EE8">
        <w:rPr>
          <w:sz w:val="18"/>
          <w:szCs w:val="18"/>
        </w:rPr>
        <w:t>5</w:t>
      </w:r>
      <w:r w:rsidRPr="00175EE8">
        <w:rPr>
          <w:sz w:val="18"/>
          <w:szCs w:val="18"/>
        </w:rPr>
        <w:tab/>
        <w:t>Prise d’alimentation secteur.</w:t>
      </w:r>
    </w:p>
    <w:p w:rsidR="004342CE" w:rsidRPr="0060444D" w:rsidRDefault="004342CE" w:rsidP="00175EE8">
      <w:pPr>
        <w:pStyle w:val="SingleTxtG"/>
      </w:pPr>
      <w:r w:rsidRPr="0060444D">
        <w:br w:type="page"/>
        <w:t>Exemple de montage d’essai pour un véhicule équipé d’une prise de recharge sur le côté (mode de recharge 3 ou 4, sans communication)</w:t>
      </w:r>
    </w:p>
    <w:p w:rsidR="004342CE" w:rsidRDefault="004342CE" w:rsidP="00175EE8">
      <w:pPr>
        <w:pStyle w:val="Heading1"/>
        <w:spacing w:after="120" w:line="240" w:lineRule="atLeast"/>
      </w:pPr>
      <w:r w:rsidRPr="0060444D">
        <w:t>Figure 3</w:t>
      </w:r>
      <w:r w:rsidRPr="00175EE8">
        <w:t>e</w:t>
      </w:r>
    </w:p>
    <w:p w:rsidR="00175EE8" w:rsidRPr="001B3E7F" w:rsidRDefault="00175EE8" w:rsidP="00175EE8">
      <w:pPr>
        <w:spacing w:after="240"/>
        <w:ind w:left="1134"/>
      </w:pPr>
      <w:bookmarkStart w:id="17" w:name="_Hlk2762648"/>
      <w:r>
        <w:rPr>
          <w:noProof/>
          <w:lang w:eastAsia="fr-CH"/>
        </w:rPr>
        <mc:AlternateContent>
          <mc:Choice Requires="wps">
            <w:drawing>
              <wp:anchor distT="0" distB="0" distL="114300" distR="114300" simplePos="0" relativeHeight="251680768" behindDoc="0" locked="0" layoutInCell="1" allowOverlap="1" wp14:anchorId="6D108769" wp14:editId="2E27C780">
                <wp:simplePos x="0" y="0"/>
                <wp:positionH relativeFrom="column">
                  <wp:posOffset>2664378</wp:posOffset>
                </wp:positionH>
                <wp:positionV relativeFrom="paragraph">
                  <wp:posOffset>1889340</wp:posOffset>
                </wp:positionV>
                <wp:extent cx="872490" cy="154380"/>
                <wp:effectExtent l="0" t="0" r="3810" b="0"/>
                <wp:wrapNone/>
                <wp:docPr id="5554" name="Zone de texte 5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2490" cy="154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3B07" w:rsidRPr="00507B13" w:rsidRDefault="00743B07" w:rsidP="00175EE8">
                            <w:pPr>
                              <w:jc w:val="center"/>
                              <w:rPr>
                                <w:sz w:val="16"/>
                                <w:szCs w:val="16"/>
                              </w:rPr>
                            </w:pPr>
                            <w:r>
                              <w:rPr>
                                <w:sz w:val="16"/>
                                <w:szCs w:val="16"/>
                              </w:rPr>
                              <w:t>100 (+200/-0) mm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08769" id="Zone de texte 5554" o:spid="_x0000_s1044" type="#_x0000_t202" style="position:absolute;left:0;text-align:left;margin-left:209.8pt;margin-top:148.75pt;width:68.7pt;height:12.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" stroked="f">
                <v:textbox inset="0,0,0,0">
                  <w:txbxContent>
                    <w:p w:rsidR="00743B07" w:rsidRPr="00507B13" w:rsidRDefault="00743B07" w:rsidP="00175EE8">
                      <w:pPr>
                        <w:jc w:val="center"/>
                        <w:rPr>
                          <w:sz w:val="16"/>
                          <w:szCs w:val="16"/>
                        </w:rPr>
                      </w:pPr>
                      <w:r>
                        <w:rPr>
                          <w:sz w:val="16"/>
                          <w:szCs w:val="16"/>
                        </w:rPr>
                        <w:t>100 (+200/-0) mm</w:t>
                      </w:r>
                    </w:p>
                  </w:txbxContent>
                </v:textbox>
              </v:shape>
            </w:pict>
          </mc:Fallback>
        </mc:AlternateContent>
      </w:r>
      <w:r>
        <w:rPr>
          <w:noProof/>
          <w:lang w:eastAsia="fr-CH"/>
        </w:rPr>
        <mc:AlternateContent>
          <mc:Choice Requires="wps">
            <w:drawing>
              <wp:anchor distT="0" distB="0" distL="114300" distR="114300" simplePos="0" relativeHeight="251682816" behindDoc="0" locked="0" layoutInCell="1" allowOverlap="1" wp14:anchorId="471D32D2" wp14:editId="46337A68">
                <wp:simplePos x="0" y="0"/>
                <wp:positionH relativeFrom="column">
                  <wp:posOffset>3382835</wp:posOffset>
                </wp:positionH>
                <wp:positionV relativeFrom="paragraph">
                  <wp:posOffset>1473704</wp:posOffset>
                </wp:positionV>
                <wp:extent cx="475013" cy="87440"/>
                <wp:effectExtent l="0" t="0" r="1270" b="8255"/>
                <wp:wrapNone/>
                <wp:docPr id="5555" name="Zone de texte 5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013" cy="87440"/>
                        </a:xfrm>
                        <a:prstGeom prst="rect">
                          <a:avLst/>
                        </a:prstGeom>
                        <a:solidFill>
                          <a:schemeClr val="bg1">
                            <a:lumMod val="75000"/>
                          </a:schemeClr>
                        </a:solidFill>
                        <a:ln>
                          <a:noFill/>
                        </a:ln>
                        <a:extLst/>
                      </wps:spPr>
                      <wps:txbx>
                        <w:txbxContent>
                          <w:p w:rsidR="00743B07" w:rsidRPr="006A6FB7" w:rsidRDefault="00743B07" w:rsidP="00175EE8">
                            <w:pPr>
                              <w:spacing w:line="120" w:lineRule="atLeast"/>
                              <w:rPr>
                                <w:sz w:val="12"/>
                                <w:szCs w:val="12"/>
                              </w:rPr>
                            </w:pPr>
                            <w:r w:rsidRPr="006A6FB7">
                              <w:rPr>
                                <w:sz w:val="12"/>
                                <w:szCs w:val="12"/>
                              </w:rPr>
                              <w:t>(100</w:t>
                            </w:r>
                            <w:r w:rsidRPr="006A6FB7">
                              <w:rPr>
                                <w:sz w:val="12"/>
                                <w:szCs w:val="12"/>
                              </w:rPr>
                              <w:sym w:font="Symbol" w:char="F0B1"/>
                            </w:r>
                            <w:r w:rsidRPr="006A6FB7">
                              <w:rPr>
                                <w:sz w:val="12"/>
                                <w:szCs w:val="12"/>
                              </w:rPr>
                              <w:t>25) mm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D32D2" id="Zone de texte 5555" o:spid="_x0000_s1045" type="#_x0000_t202" style="position:absolute;left:0;text-align:left;margin-left:266.35pt;margin-top:116.05pt;width:37.4pt;height:6.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" fillcolor="#bfbfbf [2412]" stroked="f">
                <v:textbox inset="0,0,0,0">
                  <w:txbxContent>
                    <w:p w:rsidR="00743B07" w:rsidRPr="006A6FB7" w:rsidRDefault="00743B07" w:rsidP="00175EE8">
                      <w:pPr>
                        <w:spacing w:line="120" w:lineRule="atLeast"/>
                        <w:rPr>
                          <w:sz w:val="12"/>
                          <w:szCs w:val="12"/>
                        </w:rPr>
                      </w:pPr>
                      <w:r w:rsidRPr="006A6FB7">
                        <w:rPr>
                          <w:sz w:val="12"/>
                          <w:szCs w:val="12"/>
                        </w:rPr>
                        <w:t>(100</w:t>
                      </w:r>
                      <w:r w:rsidRPr="006A6FB7">
                        <w:rPr>
                          <w:sz w:val="12"/>
                          <w:szCs w:val="12"/>
                        </w:rPr>
                        <w:sym w:font="Symbol" w:char="F0B1"/>
                      </w:r>
                      <w:r w:rsidRPr="006A6FB7">
                        <w:rPr>
                          <w:sz w:val="12"/>
                          <w:szCs w:val="12"/>
                        </w:rPr>
                        <w:t>25) mm</w:t>
                      </w:r>
                    </w:p>
                  </w:txbxContent>
                </v:textbox>
              </v:shape>
            </w:pict>
          </mc:Fallback>
        </mc:AlternateContent>
      </w:r>
      <w:r>
        <w:rPr>
          <w:noProof/>
          <w:lang w:eastAsia="fr-CH"/>
        </w:rPr>
        <mc:AlternateContent>
          <mc:Choice Requires="wps">
            <w:drawing>
              <wp:anchor distT="0" distB="0" distL="114300" distR="114300" simplePos="0" relativeHeight="251679744" behindDoc="0" locked="0" layoutInCell="1" allowOverlap="1" wp14:anchorId="3FEBB2A3" wp14:editId="5030DC4C">
                <wp:simplePos x="0" y="0"/>
                <wp:positionH relativeFrom="column">
                  <wp:posOffset>3186892</wp:posOffset>
                </wp:positionH>
                <wp:positionV relativeFrom="paragraph">
                  <wp:posOffset>1681521</wp:posOffset>
                </wp:positionV>
                <wp:extent cx="765959" cy="154379"/>
                <wp:effectExtent l="0" t="0" r="0" b="0"/>
                <wp:wrapNone/>
                <wp:docPr id="5553" name="Zone de texte 5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959" cy="1543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3B07" w:rsidRPr="00507B13" w:rsidRDefault="00743B07" w:rsidP="00175EE8">
                            <w:pPr>
                              <w:jc w:val="center"/>
                              <w:rPr>
                                <w:sz w:val="16"/>
                                <w:szCs w:val="16"/>
                              </w:rPr>
                            </w:pPr>
                            <w:r>
                              <w:rPr>
                                <w:sz w:val="16"/>
                                <w:szCs w:val="16"/>
                              </w:rPr>
                              <w:t>0,8 (+0,2/-0) 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EBB2A3" id="Zone de texte 5553" o:spid="_x0000_s1046" type="#_x0000_t202" style="position:absolute;left:0;text-align:left;margin-left:250.95pt;margin-top:132.4pt;width:60.3pt;height:12.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" stroked="f">
                <v:textbox inset="0,0,0,0">
                  <w:txbxContent>
                    <w:p w:rsidR="00743B07" w:rsidRPr="00507B13" w:rsidRDefault="00743B07" w:rsidP="00175EE8">
                      <w:pPr>
                        <w:jc w:val="center"/>
                        <w:rPr>
                          <w:sz w:val="16"/>
                          <w:szCs w:val="16"/>
                        </w:rPr>
                      </w:pPr>
                      <w:r>
                        <w:rPr>
                          <w:sz w:val="16"/>
                          <w:szCs w:val="16"/>
                        </w:rPr>
                        <w:t>0,8 (+0,2/-0) m</w:t>
                      </w:r>
                    </w:p>
                  </w:txbxContent>
                </v:textbox>
              </v:shape>
            </w:pict>
          </mc:Fallback>
        </mc:AlternateContent>
      </w:r>
      <w:r>
        <w:rPr>
          <w:noProof/>
          <w:lang w:eastAsia="fr-CH"/>
        </w:rPr>
        <mc:AlternateContent>
          <mc:Choice Requires="wps">
            <w:drawing>
              <wp:anchor distT="0" distB="0" distL="114300" distR="114300" simplePos="0" relativeHeight="251678720" behindDoc="0" locked="0" layoutInCell="1" allowOverlap="1" wp14:anchorId="7D803B94" wp14:editId="3B7A9327">
                <wp:simplePos x="0" y="0"/>
                <wp:positionH relativeFrom="column">
                  <wp:posOffset>1120453</wp:posOffset>
                </wp:positionH>
                <wp:positionV relativeFrom="paragraph">
                  <wp:posOffset>843783</wp:posOffset>
                </wp:positionV>
                <wp:extent cx="765744" cy="540327"/>
                <wp:effectExtent l="0" t="0" r="0" b="0"/>
                <wp:wrapNone/>
                <wp:docPr id="5552" name="Zone de texte 5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744" cy="5403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3B07" w:rsidRDefault="00743B07" w:rsidP="00175EE8">
                            <w:pPr>
                              <w:jc w:val="center"/>
                              <w:rPr>
                                <w:sz w:val="16"/>
                                <w:szCs w:val="16"/>
                              </w:rPr>
                            </w:pPr>
                            <w:r w:rsidRPr="00507B13">
                              <w:rPr>
                                <w:sz w:val="16"/>
                                <w:szCs w:val="16"/>
                              </w:rPr>
                              <w:t>(3,00</w:t>
                            </w:r>
                            <w:r w:rsidRPr="00507B13">
                              <w:rPr>
                                <w:sz w:val="16"/>
                                <w:szCs w:val="16"/>
                              </w:rPr>
                              <w:sym w:font="Symbol" w:char="F0B1"/>
                            </w:r>
                            <w:r w:rsidRPr="00507B13">
                              <w:rPr>
                                <w:sz w:val="16"/>
                                <w:szCs w:val="16"/>
                              </w:rPr>
                              <w:t>0,05 m)</w:t>
                            </w:r>
                          </w:p>
                          <w:p w:rsidR="00743B07" w:rsidRPr="00507B13" w:rsidRDefault="00743B07" w:rsidP="00175EE8">
                            <w:pPr>
                              <w:jc w:val="center"/>
                              <w:rPr>
                                <w:sz w:val="16"/>
                                <w:szCs w:val="16"/>
                              </w:rPr>
                            </w:pPr>
                            <w:r>
                              <w:rPr>
                                <w:sz w:val="16"/>
                                <w:szCs w:val="16"/>
                              </w:rPr>
                              <w:t>(1,80</w:t>
                            </w:r>
                            <w:r w:rsidRPr="00507B13">
                              <w:rPr>
                                <w:sz w:val="16"/>
                                <w:szCs w:val="16"/>
                              </w:rPr>
                              <w:sym w:font="Symbol" w:char="F0B1"/>
                            </w:r>
                            <w:r>
                              <w:rPr>
                                <w:sz w:val="16"/>
                                <w:szCs w:val="16"/>
                              </w:rPr>
                              <w:t>0,05 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03B94" id="Zone de texte 5552" o:spid="_x0000_s1047" type="#_x0000_t202" style="position:absolute;left:0;text-align:left;margin-left:88.2pt;margin-top:66.45pt;width:60.3pt;height:42.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" stroked="f">
                <v:textbox inset="0,0,0,0">
                  <w:txbxContent>
                    <w:p w:rsidR="00743B07" w:rsidRDefault="00743B07" w:rsidP="00175EE8">
                      <w:pPr>
                        <w:jc w:val="center"/>
                        <w:rPr>
                          <w:sz w:val="16"/>
                          <w:szCs w:val="16"/>
                        </w:rPr>
                      </w:pPr>
                      <w:r w:rsidRPr="00507B13">
                        <w:rPr>
                          <w:sz w:val="16"/>
                          <w:szCs w:val="16"/>
                        </w:rPr>
                        <w:t>(3,00</w:t>
                      </w:r>
                      <w:r w:rsidRPr="00507B13">
                        <w:rPr>
                          <w:sz w:val="16"/>
                          <w:szCs w:val="16"/>
                        </w:rPr>
                        <w:sym w:font="Symbol" w:char="F0B1"/>
                      </w:r>
                      <w:r w:rsidRPr="00507B13">
                        <w:rPr>
                          <w:sz w:val="16"/>
                          <w:szCs w:val="16"/>
                        </w:rPr>
                        <w:t>0,05 m)</w:t>
                      </w:r>
                    </w:p>
                    <w:p w:rsidR="00743B07" w:rsidRPr="00507B13" w:rsidRDefault="00743B07" w:rsidP="00175EE8">
                      <w:pPr>
                        <w:jc w:val="center"/>
                        <w:rPr>
                          <w:sz w:val="16"/>
                          <w:szCs w:val="16"/>
                        </w:rPr>
                      </w:pPr>
                      <w:r>
                        <w:rPr>
                          <w:sz w:val="16"/>
                          <w:szCs w:val="16"/>
                        </w:rPr>
                        <w:t>(1,80</w:t>
                      </w:r>
                      <w:r w:rsidRPr="00507B13">
                        <w:rPr>
                          <w:sz w:val="16"/>
                          <w:szCs w:val="16"/>
                        </w:rPr>
                        <w:sym w:font="Symbol" w:char="F0B1"/>
                      </w:r>
                      <w:r>
                        <w:rPr>
                          <w:sz w:val="16"/>
                          <w:szCs w:val="16"/>
                        </w:rPr>
                        <w:t>0,05 m)</w:t>
                      </w:r>
                    </w:p>
                  </w:txbxContent>
                </v:textbox>
              </v:shape>
            </w:pict>
          </mc:Fallback>
        </mc:AlternateContent>
      </w:r>
      <w:r>
        <w:rPr>
          <w:noProof/>
          <w:lang w:eastAsia="fr-CH"/>
        </w:rPr>
        <mc:AlternateContent>
          <mc:Choice Requires="wps">
            <w:drawing>
              <wp:anchor distT="0" distB="0" distL="114300" distR="114300" simplePos="0" relativeHeight="251676672" behindDoc="0" locked="0" layoutInCell="1" allowOverlap="1" wp14:anchorId="686C18B5" wp14:editId="15FCB3EB">
                <wp:simplePos x="0" y="0"/>
                <wp:positionH relativeFrom="column">
                  <wp:posOffset>1458900</wp:posOffset>
                </wp:positionH>
                <wp:positionV relativeFrom="paragraph">
                  <wp:posOffset>422209</wp:posOffset>
                </wp:positionV>
                <wp:extent cx="659080" cy="190006"/>
                <wp:effectExtent l="0" t="0" r="8255" b="635"/>
                <wp:wrapNone/>
                <wp:docPr id="5551" name="Zone de texte 5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080" cy="1900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3B07" w:rsidRPr="00507B13" w:rsidRDefault="00743B07" w:rsidP="00175EE8">
                            <w:pPr>
                              <w:rPr>
                                <w:sz w:val="16"/>
                                <w:szCs w:val="16"/>
                              </w:rPr>
                            </w:pPr>
                            <w:r>
                              <w:rPr>
                                <w:sz w:val="16"/>
                                <w:szCs w:val="16"/>
                              </w:rPr>
                              <w:t>10,00</w:t>
                            </w:r>
                            <w:r w:rsidRPr="00BE04B1">
                              <w:rPr>
                                <w:sz w:val="16"/>
                                <w:szCs w:val="16"/>
                              </w:rPr>
                              <w:sym w:font="Symbol" w:char="F0B1"/>
                            </w:r>
                            <w:r>
                              <w:rPr>
                                <w:sz w:val="16"/>
                                <w:szCs w:val="16"/>
                              </w:rPr>
                              <w:t>0,2 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C18B5" id="Zone de texte 5551" o:spid="_x0000_s1048" type="#_x0000_t202" style="position:absolute;left:0;text-align:left;margin-left:114.85pt;margin-top:33.25pt;width:51.9pt;height:14.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" stroked="f">
                <v:textbox inset="0,0,0,0">
                  <w:txbxContent>
                    <w:p w:rsidR="00743B07" w:rsidRPr="00507B13" w:rsidRDefault="00743B07" w:rsidP="00175EE8">
                      <w:pPr>
                        <w:rPr>
                          <w:sz w:val="16"/>
                          <w:szCs w:val="16"/>
                        </w:rPr>
                      </w:pPr>
                      <w:r>
                        <w:rPr>
                          <w:sz w:val="16"/>
                          <w:szCs w:val="16"/>
                        </w:rPr>
                        <w:t>10,00</w:t>
                      </w:r>
                      <w:r w:rsidRPr="00BE04B1">
                        <w:rPr>
                          <w:sz w:val="16"/>
                          <w:szCs w:val="16"/>
                        </w:rPr>
                        <w:sym w:font="Symbol" w:char="F0B1"/>
                      </w:r>
                      <w:r>
                        <w:rPr>
                          <w:sz w:val="16"/>
                          <w:szCs w:val="16"/>
                        </w:rPr>
                        <w:t>0,2 m</w:t>
                      </w:r>
                    </w:p>
                  </w:txbxContent>
                </v:textbox>
              </v:shape>
            </w:pict>
          </mc:Fallback>
        </mc:AlternateContent>
      </w:r>
      <w:r>
        <w:rPr>
          <w:noProof/>
          <w:lang w:eastAsia="fr-CH"/>
        </w:rPr>
        <mc:AlternateContent>
          <mc:Choice Requires="wps">
            <w:drawing>
              <wp:anchor distT="0" distB="0" distL="114300" distR="114300" simplePos="0" relativeHeight="251673600" behindDoc="0" locked="0" layoutInCell="1" allowOverlap="1" wp14:anchorId="1A8F01E2" wp14:editId="7B4807D3">
                <wp:simplePos x="0" y="0"/>
                <wp:positionH relativeFrom="column">
                  <wp:posOffset>1447024</wp:posOffset>
                </wp:positionH>
                <wp:positionV relativeFrom="paragraph">
                  <wp:posOffset>160952</wp:posOffset>
                </wp:positionV>
                <wp:extent cx="762635" cy="190006"/>
                <wp:effectExtent l="0" t="0" r="0" b="635"/>
                <wp:wrapNone/>
                <wp:docPr id="5550" name="Zone de texte 5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900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3B07" w:rsidRPr="00507B13" w:rsidRDefault="00743B07" w:rsidP="00175EE8">
                            <w:pPr>
                              <w:rPr>
                                <w:sz w:val="16"/>
                                <w:szCs w:val="16"/>
                              </w:rPr>
                            </w:pPr>
                            <w:r w:rsidRPr="00507B13">
                              <w:rPr>
                                <w:sz w:val="16"/>
                                <w:szCs w:val="16"/>
                              </w:rPr>
                              <w:t>(3,00</w:t>
                            </w:r>
                            <w:r w:rsidRPr="00507B13">
                              <w:rPr>
                                <w:sz w:val="16"/>
                                <w:szCs w:val="16"/>
                              </w:rPr>
                              <w:sym w:font="Symbol" w:char="F0B1"/>
                            </w:r>
                            <w:r w:rsidRPr="00507B13">
                              <w:rPr>
                                <w:sz w:val="16"/>
                                <w:szCs w:val="16"/>
                              </w:rPr>
                              <w:t>0,05 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F01E2" id="Zone de texte 5550" o:spid="_x0000_s1049" type="#_x0000_t202" style="position:absolute;left:0;text-align:left;margin-left:113.95pt;margin-top:12.65pt;width:60.05pt;height:14.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" stroked="f">
                <v:textbox inset="0,0,0,0">
                  <w:txbxContent>
                    <w:p w:rsidR="00743B07" w:rsidRPr="00507B13" w:rsidRDefault="00743B07" w:rsidP="00175EE8">
                      <w:pPr>
                        <w:rPr>
                          <w:sz w:val="16"/>
                          <w:szCs w:val="16"/>
                        </w:rPr>
                      </w:pPr>
                      <w:r w:rsidRPr="00507B13">
                        <w:rPr>
                          <w:sz w:val="16"/>
                          <w:szCs w:val="16"/>
                        </w:rPr>
                        <w:t>(3,00</w:t>
                      </w:r>
                      <w:r w:rsidRPr="00507B13">
                        <w:rPr>
                          <w:sz w:val="16"/>
                          <w:szCs w:val="16"/>
                        </w:rPr>
                        <w:sym w:font="Symbol" w:char="F0B1"/>
                      </w:r>
                      <w:r w:rsidRPr="00507B13">
                        <w:rPr>
                          <w:sz w:val="16"/>
                          <w:szCs w:val="16"/>
                        </w:rPr>
                        <w:t>0,05 m)</w:t>
                      </w:r>
                    </w:p>
                  </w:txbxContent>
                </v:textbox>
              </v:shape>
            </w:pict>
          </mc:Fallback>
        </mc:AlternateContent>
      </w:r>
      <w:r w:rsidRPr="001B3E7F">
        <w:rPr>
          <w:noProof/>
          <w:lang w:eastAsia="fr-CH"/>
        </w:rPr>
        <mc:AlternateContent>
          <mc:Choice Requires="wps">
            <w:drawing>
              <wp:anchor distT="0" distB="0" distL="114300" distR="114300" simplePos="0" relativeHeight="251672576" behindDoc="0" locked="0" layoutInCell="1" allowOverlap="1" wp14:anchorId="156129DC" wp14:editId="4B8F884E">
                <wp:simplePos x="0" y="0"/>
                <wp:positionH relativeFrom="column">
                  <wp:posOffset>4169410</wp:posOffset>
                </wp:positionH>
                <wp:positionV relativeFrom="paragraph">
                  <wp:posOffset>1017905</wp:posOffset>
                </wp:positionV>
                <wp:extent cx="800100" cy="209550"/>
                <wp:effectExtent l="0" t="0" r="0" b="0"/>
                <wp:wrapNone/>
                <wp:docPr id="1407" name="Zone de texte 1407"/>
                <wp:cNvGraphicFramePr/>
                <a:graphic xmlns:a="http://schemas.openxmlformats.org/drawingml/2006/main">
                  <a:graphicData uri="http://schemas.microsoft.com/office/word/2010/wordprocessingShape">
                    <wps:wsp>
                      <wps:cNvSpPr txBox="1"/>
                      <wps:spPr>
                        <a:xfrm>
                          <a:off x="0" y="0"/>
                          <a:ext cx="800100" cy="209550"/>
                        </a:xfrm>
                        <a:prstGeom prst="rect">
                          <a:avLst/>
                        </a:prstGeom>
                        <a:noFill/>
                        <a:ln w="6350">
                          <a:noFill/>
                        </a:ln>
                      </wps:spPr>
                      <wps:txbx>
                        <w:txbxContent>
                          <w:p w:rsidR="00743B07" w:rsidRPr="00B5497B" w:rsidRDefault="00743B07" w:rsidP="00175EE8">
                            <w:pPr>
                              <w:rPr>
                                <w:sz w:val="16"/>
                                <w:szCs w:val="16"/>
                              </w:rPr>
                            </w:pPr>
                            <w:r w:rsidRPr="00B5497B">
                              <w:rPr>
                                <w:sz w:val="16"/>
                                <w:szCs w:val="16"/>
                              </w:rPr>
                              <w:t>Vu</w:t>
                            </w:r>
                            <w:r>
                              <w:rPr>
                                <w:sz w:val="16"/>
                                <w:szCs w:val="16"/>
                              </w:rPr>
                              <w:t>e</w:t>
                            </w:r>
                            <w:r w:rsidRPr="00B5497B">
                              <w:rPr>
                                <w:sz w:val="16"/>
                                <w:szCs w:val="16"/>
                              </w:rPr>
                              <w:t xml:space="preserve"> de face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56129DC" id="Zone de texte 1407" o:spid="_x0000_s1050" type="#_x0000_t202" style="position:absolute;left:0;text-align:left;margin-left:328.3pt;margin-top:80.15pt;width:63pt;height:16.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" filled="f" stroked="f" strokeweight=".5pt">
                <v:textbox inset="0,0,0,0">
                  <w:txbxContent>
                    <w:p w:rsidR="00743B07" w:rsidRPr="00B5497B" w:rsidRDefault="00743B07" w:rsidP="00175EE8">
                      <w:pPr>
                        <w:rPr>
                          <w:sz w:val="16"/>
                          <w:szCs w:val="16"/>
                        </w:rPr>
                      </w:pPr>
                      <w:r w:rsidRPr="00B5497B">
                        <w:rPr>
                          <w:sz w:val="16"/>
                          <w:szCs w:val="16"/>
                        </w:rPr>
                        <w:t>Vu</w:t>
                      </w:r>
                      <w:r>
                        <w:rPr>
                          <w:sz w:val="16"/>
                          <w:szCs w:val="16"/>
                        </w:rPr>
                        <w:t>e</w:t>
                      </w:r>
                      <w:r w:rsidRPr="00B5497B">
                        <w:rPr>
                          <w:sz w:val="16"/>
                          <w:szCs w:val="16"/>
                        </w:rPr>
                        <w:t xml:space="preserve"> de face</w:t>
                      </w:r>
                    </w:p>
                  </w:txbxContent>
                </v:textbox>
              </v:shape>
            </w:pict>
          </mc:Fallback>
        </mc:AlternateContent>
      </w:r>
      <w:r w:rsidRPr="001B3E7F">
        <w:rPr>
          <w:noProof/>
          <w:lang w:eastAsia="fr-CH"/>
        </w:rPr>
        <w:drawing>
          <wp:inline distT="0" distB="0" distL="0" distR="0" wp14:anchorId="5C6CF8B1" wp14:editId="5B8D8EC4">
            <wp:extent cx="4320000" cy="2041759"/>
            <wp:effectExtent l="0" t="0" r="444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20000" cy="2041759"/>
                    </a:xfrm>
                    <a:prstGeom prst="rect">
                      <a:avLst/>
                    </a:prstGeom>
                    <a:noFill/>
                    <a:ln>
                      <a:noFill/>
                    </a:ln>
                  </pic:spPr>
                </pic:pic>
              </a:graphicData>
            </a:graphic>
          </wp:inline>
        </w:drawing>
      </w:r>
    </w:p>
    <w:bookmarkEnd w:id="17"/>
    <w:p w:rsidR="004342CE" w:rsidRDefault="004342CE" w:rsidP="00175EE8">
      <w:pPr>
        <w:pStyle w:val="Heading1"/>
        <w:spacing w:after="120"/>
      </w:pPr>
      <w:r w:rsidRPr="0060444D">
        <w:t>Figure 3f</w:t>
      </w:r>
    </w:p>
    <w:p w:rsidR="00175EE8" w:rsidRPr="001B3E7F" w:rsidRDefault="00175EE8" w:rsidP="00175EE8">
      <w:pPr>
        <w:spacing w:after="240"/>
        <w:ind w:left="1134"/>
      </w:pPr>
      <w:r w:rsidRPr="001B3E7F">
        <w:rPr>
          <w:noProof/>
          <w:lang w:eastAsia="fr-CH"/>
        </w:rPr>
        <mc:AlternateContent>
          <mc:Choice Requires="wps">
            <w:drawing>
              <wp:anchor distT="0" distB="0" distL="114300" distR="114300" simplePos="0" relativeHeight="251683840" behindDoc="0" locked="0" layoutInCell="1" allowOverlap="1" wp14:anchorId="667A79A6" wp14:editId="0399C780">
                <wp:simplePos x="0" y="0"/>
                <wp:positionH relativeFrom="column">
                  <wp:posOffset>3894023</wp:posOffset>
                </wp:positionH>
                <wp:positionV relativeFrom="paragraph">
                  <wp:posOffset>549836</wp:posOffset>
                </wp:positionV>
                <wp:extent cx="774700" cy="228600"/>
                <wp:effectExtent l="0" t="0" r="6350" b="0"/>
                <wp:wrapNone/>
                <wp:docPr id="42" name="Zone de texte 42"/>
                <wp:cNvGraphicFramePr/>
                <a:graphic xmlns:a="http://schemas.openxmlformats.org/drawingml/2006/main">
                  <a:graphicData uri="http://schemas.microsoft.com/office/word/2010/wordprocessingShape">
                    <wps:wsp>
                      <wps:cNvSpPr txBox="1"/>
                      <wps:spPr>
                        <a:xfrm>
                          <a:off x="0" y="0"/>
                          <a:ext cx="774700" cy="228600"/>
                        </a:xfrm>
                        <a:prstGeom prst="rect">
                          <a:avLst/>
                        </a:prstGeom>
                        <a:noFill/>
                        <a:ln w="6350">
                          <a:noFill/>
                        </a:ln>
                      </wps:spPr>
                      <wps:txbx>
                        <w:txbxContent>
                          <w:p w:rsidR="00743B07" w:rsidRPr="00B5497B" w:rsidRDefault="00743B07" w:rsidP="00175EE8">
                            <w:pPr>
                              <w:rPr>
                                <w:sz w:val="16"/>
                                <w:szCs w:val="16"/>
                              </w:rPr>
                            </w:pPr>
                            <w:r w:rsidRPr="00B5497B">
                              <w:rPr>
                                <w:sz w:val="16"/>
                                <w:szCs w:val="16"/>
                              </w:rPr>
                              <w:t>Vu</w:t>
                            </w:r>
                            <w:r>
                              <w:rPr>
                                <w:sz w:val="16"/>
                                <w:szCs w:val="16"/>
                              </w:rPr>
                              <w:t>e</w:t>
                            </w:r>
                            <w:r w:rsidRPr="00B5497B">
                              <w:rPr>
                                <w:sz w:val="16"/>
                                <w:szCs w:val="16"/>
                              </w:rPr>
                              <w:t xml:space="preserve"> de dessus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7A79A6" id="Zone de texte 42" o:spid="_x0000_s1051" type="#_x0000_t202" style="position:absolute;left:0;text-align:left;margin-left:306.6pt;margin-top:43.3pt;width:61pt;height:18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" filled="f" stroked="f" strokeweight=".5pt">
                <v:textbox inset="0,0,0,0">
                  <w:txbxContent>
                    <w:p w:rsidR="00743B07" w:rsidRPr="00B5497B" w:rsidRDefault="00743B07" w:rsidP="00175EE8">
                      <w:pPr>
                        <w:rPr>
                          <w:sz w:val="16"/>
                          <w:szCs w:val="16"/>
                        </w:rPr>
                      </w:pPr>
                      <w:r w:rsidRPr="00B5497B">
                        <w:rPr>
                          <w:sz w:val="16"/>
                          <w:szCs w:val="16"/>
                        </w:rPr>
                        <w:t>Vu</w:t>
                      </w:r>
                      <w:r>
                        <w:rPr>
                          <w:sz w:val="16"/>
                          <w:szCs w:val="16"/>
                        </w:rPr>
                        <w:t>e</w:t>
                      </w:r>
                      <w:r w:rsidRPr="00B5497B">
                        <w:rPr>
                          <w:sz w:val="16"/>
                          <w:szCs w:val="16"/>
                        </w:rPr>
                        <w:t xml:space="preserve"> de dessus</w:t>
                      </w:r>
                    </w:p>
                  </w:txbxContent>
                </v:textbox>
              </v:shape>
            </w:pict>
          </mc:Fallback>
        </mc:AlternateContent>
      </w:r>
      <w:r>
        <w:rPr>
          <w:noProof/>
          <w:lang w:eastAsia="fr-CH"/>
        </w:rPr>
        <mc:AlternateContent>
          <mc:Choice Requires="wps">
            <w:drawing>
              <wp:anchor distT="0" distB="0" distL="114300" distR="114300" simplePos="0" relativeHeight="251691008" behindDoc="0" locked="0" layoutInCell="1" allowOverlap="1" wp14:anchorId="3D873D16" wp14:editId="083F48B1">
                <wp:simplePos x="0" y="0"/>
                <wp:positionH relativeFrom="column">
                  <wp:posOffset>1612927</wp:posOffset>
                </wp:positionH>
                <wp:positionV relativeFrom="paragraph">
                  <wp:posOffset>2727025</wp:posOffset>
                </wp:positionV>
                <wp:extent cx="886351" cy="175895"/>
                <wp:effectExtent l="0" t="0" r="9525" b="0"/>
                <wp:wrapNone/>
                <wp:docPr id="45" name="Zone de texte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351" cy="175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3B07" w:rsidRPr="00DB7324" w:rsidRDefault="00743B07" w:rsidP="00175EE8">
                            <w:pPr>
                              <w:jc w:val="center"/>
                              <w:rPr>
                                <w:sz w:val="16"/>
                                <w:szCs w:val="16"/>
                              </w:rPr>
                            </w:pPr>
                            <w:r>
                              <w:rPr>
                                <w:sz w:val="16"/>
                                <w:szCs w:val="16"/>
                              </w:rPr>
                              <w:t>0,5 m max.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73D16" id="Zone de texte 45" o:spid="_x0000_s1052" type="#_x0000_t202" style="position:absolute;left:0;text-align:left;margin-left:127pt;margin-top:214.75pt;width:69.8pt;height:13.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" stroked="f">
                <v:textbox inset="0,0,0,0">
                  <w:txbxContent>
                    <w:p w:rsidR="00743B07" w:rsidRPr="00DB7324" w:rsidRDefault="00743B07" w:rsidP="00175EE8">
                      <w:pPr>
                        <w:jc w:val="center"/>
                        <w:rPr>
                          <w:sz w:val="16"/>
                          <w:szCs w:val="16"/>
                        </w:rPr>
                      </w:pPr>
                      <w:r>
                        <w:rPr>
                          <w:sz w:val="16"/>
                          <w:szCs w:val="16"/>
                        </w:rPr>
                        <w:t>0,5 m max.</w:t>
                      </w:r>
                    </w:p>
                  </w:txbxContent>
                </v:textbox>
              </v:shape>
            </w:pict>
          </mc:Fallback>
        </mc:AlternateContent>
      </w:r>
      <w:r>
        <w:rPr>
          <w:noProof/>
          <w:lang w:eastAsia="fr-CH"/>
        </w:rPr>
        <mc:AlternateContent>
          <mc:Choice Requires="wps">
            <w:drawing>
              <wp:anchor distT="0" distB="0" distL="114300" distR="114300" simplePos="0" relativeHeight="251689984" behindDoc="0" locked="0" layoutInCell="1" allowOverlap="1" wp14:anchorId="7ED45DA7" wp14:editId="3419C814">
                <wp:simplePos x="0" y="0"/>
                <wp:positionH relativeFrom="column">
                  <wp:posOffset>3615963</wp:posOffset>
                </wp:positionH>
                <wp:positionV relativeFrom="paragraph">
                  <wp:posOffset>2183399</wp:posOffset>
                </wp:positionV>
                <wp:extent cx="886351" cy="175895"/>
                <wp:effectExtent l="0" t="0" r="9525" b="0"/>
                <wp:wrapNone/>
                <wp:docPr id="46" name="Zone de texte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351" cy="175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3B07" w:rsidRPr="00DB7324" w:rsidRDefault="00743B07" w:rsidP="00175EE8">
                            <w:pPr>
                              <w:jc w:val="center"/>
                              <w:rPr>
                                <w:sz w:val="16"/>
                                <w:szCs w:val="16"/>
                              </w:rPr>
                            </w:pPr>
                            <w:r>
                              <w:rPr>
                                <w:sz w:val="16"/>
                                <w:szCs w:val="16"/>
                              </w:rPr>
                              <w:t>0,8 (+0,2/-0) 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45DA7" id="Zone de texte 46" o:spid="_x0000_s1053" type="#_x0000_t202" style="position:absolute;left:0;text-align:left;margin-left:284.7pt;margin-top:171.9pt;width:69.8pt;height:13.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" stroked="f">
                <v:textbox inset="0,0,0,0">
                  <w:txbxContent>
                    <w:p w:rsidR="00743B07" w:rsidRPr="00DB7324" w:rsidRDefault="00743B07" w:rsidP="00175EE8">
                      <w:pPr>
                        <w:jc w:val="center"/>
                        <w:rPr>
                          <w:sz w:val="16"/>
                          <w:szCs w:val="16"/>
                        </w:rPr>
                      </w:pPr>
                      <w:r>
                        <w:rPr>
                          <w:sz w:val="16"/>
                          <w:szCs w:val="16"/>
                        </w:rPr>
                        <w:t>0,8 (+0,2/-0) m</w:t>
                      </w:r>
                    </w:p>
                  </w:txbxContent>
                </v:textbox>
              </v:shape>
            </w:pict>
          </mc:Fallback>
        </mc:AlternateContent>
      </w:r>
      <w:r>
        <w:rPr>
          <w:noProof/>
          <w:lang w:eastAsia="fr-CH"/>
        </w:rPr>
        <mc:AlternateContent>
          <mc:Choice Requires="wps">
            <w:drawing>
              <wp:anchor distT="0" distB="0" distL="114300" distR="114300" simplePos="0" relativeHeight="251688960" behindDoc="0" locked="0" layoutInCell="1" allowOverlap="1" wp14:anchorId="5C1D7D35" wp14:editId="72594134">
                <wp:simplePos x="0" y="0"/>
                <wp:positionH relativeFrom="column">
                  <wp:posOffset>2611431</wp:posOffset>
                </wp:positionH>
                <wp:positionV relativeFrom="paragraph">
                  <wp:posOffset>550938</wp:posOffset>
                </wp:positionV>
                <wp:extent cx="886351" cy="175895"/>
                <wp:effectExtent l="0" t="0" r="9525" b="0"/>
                <wp:wrapNone/>
                <wp:docPr id="2079" name="Zone de texte 2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351" cy="175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3B07" w:rsidRPr="00DB7324" w:rsidRDefault="00743B07" w:rsidP="00175EE8">
                            <w:pPr>
                              <w:jc w:val="center"/>
                              <w:rPr>
                                <w:sz w:val="16"/>
                                <w:szCs w:val="16"/>
                              </w:rPr>
                            </w:pPr>
                            <w:r>
                              <w:rPr>
                                <w:sz w:val="16"/>
                                <w:szCs w:val="16"/>
                              </w:rPr>
                              <w:t>10,0</w:t>
                            </w:r>
                            <w:r w:rsidRPr="00DB7324">
                              <w:rPr>
                                <w:sz w:val="16"/>
                                <w:szCs w:val="16"/>
                              </w:rPr>
                              <w:sym w:font="Symbol" w:char="F0B1"/>
                            </w:r>
                            <w:r>
                              <w:rPr>
                                <w:sz w:val="16"/>
                                <w:szCs w:val="16"/>
                              </w:rPr>
                              <w:t>0,2 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D7D35" id="Zone de texte 2079" o:spid="_x0000_s1054" type="#_x0000_t202" style="position:absolute;left:0;text-align:left;margin-left:205.6pt;margin-top:43.4pt;width:69.8pt;height:13.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" stroked="f">
                <v:textbox inset="0,0,0,0">
                  <w:txbxContent>
                    <w:p w:rsidR="00743B07" w:rsidRPr="00DB7324" w:rsidRDefault="00743B07" w:rsidP="00175EE8">
                      <w:pPr>
                        <w:jc w:val="center"/>
                        <w:rPr>
                          <w:sz w:val="16"/>
                          <w:szCs w:val="16"/>
                        </w:rPr>
                      </w:pPr>
                      <w:r>
                        <w:rPr>
                          <w:sz w:val="16"/>
                          <w:szCs w:val="16"/>
                        </w:rPr>
                        <w:t>10,0</w:t>
                      </w:r>
                      <w:r w:rsidRPr="00DB7324">
                        <w:rPr>
                          <w:sz w:val="16"/>
                          <w:szCs w:val="16"/>
                        </w:rPr>
                        <w:sym w:font="Symbol" w:char="F0B1"/>
                      </w:r>
                      <w:r>
                        <w:rPr>
                          <w:sz w:val="16"/>
                          <w:szCs w:val="16"/>
                        </w:rPr>
                        <w:t>0,2 m</w:t>
                      </w:r>
                    </w:p>
                  </w:txbxContent>
                </v:textbox>
              </v:shape>
            </w:pict>
          </mc:Fallback>
        </mc:AlternateContent>
      </w:r>
      <w:r>
        <w:rPr>
          <w:noProof/>
          <w:lang w:eastAsia="fr-CH"/>
        </w:rPr>
        <mc:AlternateContent>
          <mc:Choice Requires="wps">
            <w:drawing>
              <wp:anchor distT="0" distB="0" distL="114300" distR="114300" simplePos="0" relativeHeight="251686912" behindDoc="0" locked="0" layoutInCell="1" allowOverlap="1" wp14:anchorId="652757C2" wp14:editId="315E8EA9">
                <wp:simplePos x="0" y="0"/>
                <wp:positionH relativeFrom="column">
                  <wp:posOffset>1461703</wp:posOffset>
                </wp:positionH>
                <wp:positionV relativeFrom="paragraph">
                  <wp:posOffset>494489</wp:posOffset>
                </wp:positionV>
                <wp:extent cx="886351" cy="175895"/>
                <wp:effectExtent l="0" t="0" r="9525" b="0"/>
                <wp:wrapNone/>
                <wp:docPr id="47" name="Zone de text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351" cy="175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3B07" w:rsidRPr="00DB7324" w:rsidRDefault="00743B07" w:rsidP="00175EE8">
                            <w:pPr>
                              <w:jc w:val="center"/>
                              <w:rPr>
                                <w:sz w:val="16"/>
                                <w:szCs w:val="16"/>
                              </w:rPr>
                            </w:pPr>
                            <w:r>
                              <w:rPr>
                                <w:sz w:val="16"/>
                                <w:szCs w:val="16"/>
                              </w:rPr>
                              <w:t>(3,00</w:t>
                            </w:r>
                            <w:r w:rsidRPr="00DB7324">
                              <w:rPr>
                                <w:sz w:val="16"/>
                                <w:szCs w:val="16"/>
                              </w:rPr>
                              <w:sym w:font="Symbol" w:char="F0B1"/>
                            </w:r>
                            <w:r>
                              <w:rPr>
                                <w:sz w:val="16"/>
                                <w:szCs w:val="16"/>
                              </w:rPr>
                              <w:t>0,05 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757C2" id="Zone de texte 47" o:spid="_x0000_s1055" type="#_x0000_t202" style="position:absolute;left:0;text-align:left;margin-left:115.1pt;margin-top:38.95pt;width:69.8pt;height:13.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" stroked="f">
                <v:textbox inset="0,0,0,0">
                  <w:txbxContent>
                    <w:p w:rsidR="00743B07" w:rsidRPr="00DB7324" w:rsidRDefault="00743B07" w:rsidP="00175EE8">
                      <w:pPr>
                        <w:jc w:val="center"/>
                        <w:rPr>
                          <w:sz w:val="16"/>
                          <w:szCs w:val="16"/>
                        </w:rPr>
                      </w:pPr>
                      <w:r>
                        <w:rPr>
                          <w:sz w:val="16"/>
                          <w:szCs w:val="16"/>
                        </w:rPr>
                        <w:t>(3,00</w:t>
                      </w:r>
                      <w:r w:rsidRPr="00DB7324">
                        <w:rPr>
                          <w:sz w:val="16"/>
                          <w:szCs w:val="16"/>
                        </w:rPr>
                        <w:sym w:font="Symbol" w:char="F0B1"/>
                      </w:r>
                      <w:r>
                        <w:rPr>
                          <w:sz w:val="16"/>
                          <w:szCs w:val="16"/>
                        </w:rPr>
                        <w:t>0,05 m)</w:t>
                      </w:r>
                    </w:p>
                  </w:txbxContent>
                </v:textbox>
              </v:shape>
            </w:pict>
          </mc:Fallback>
        </mc:AlternateContent>
      </w:r>
      <w:r w:rsidRPr="001B3E7F">
        <w:rPr>
          <w:noProof/>
          <w:lang w:eastAsia="fr-CH"/>
        </w:rPr>
        <mc:AlternateContent>
          <mc:Choice Requires="wps">
            <w:drawing>
              <wp:anchor distT="0" distB="0" distL="114300" distR="114300" simplePos="0" relativeHeight="251685888" behindDoc="0" locked="0" layoutInCell="1" allowOverlap="1" wp14:anchorId="1393B36D" wp14:editId="245721C2">
                <wp:simplePos x="0" y="0"/>
                <wp:positionH relativeFrom="column">
                  <wp:posOffset>1137320</wp:posOffset>
                </wp:positionH>
                <wp:positionV relativeFrom="paragraph">
                  <wp:posOffset>2072954</wp:posOffset>
                </wp:positionV>
                <wp:extent cx="871830" cy="445324"/>
                <wp:effectExtent l="0" t="0" r="5080" b="0"/>
                <wp:wrapNone/>
                <wp:docPr id="49" name="Zone de texte 49"/>
                <wp:cNvGraphicFramePr/>
                <a:graphic xmlns:a="http://schemas.openxmlformats.org/drawingml/2006/main">
                  <a:graphicData uri="http://schemas.microsoft.com/office/word/2010/wordprocessingShape">
                    <wps:wsp>
                      <wps:cNvSpPr txBox="1"/>
                      <wps:spPr>
                        <a:xfrm>
                          <a:off x="0" y="0"/>
                          <a:ext cx="871830" cy="445324"/>
                        </a:xfrm>
                        <a:prstGeom prst="rect">
                          <a:avLst/>
                        </a:prstGeom>
                        <a:solidFill>
                          <a:sysClr val="window" lastClr="FFFFFF"/>
                        </a:solidFill>
                        <a:ln w="6350">
                          <a:noFill/>
                        </a:ln>
                      </wps:spPr>
                      <wps:txbx>
                        <w:txbxContent>
                          <w:p w:rsidR="00743B07" w:rsidRPr="00D96F39" w:rsidRDefault="00743B07" w:rsidP="00175EE8">
                            <w:pPr>
                              <w:spacing w:line="240" w:lineRule="auto"/>
                              <w:jc w:val="right"/>
                              <w:rPr>
                                <w:sz w:val="16"/>
                                <w:szCs w:val="16"/>
                              </w:rPr>
                            </w:pPr>
                            <w:r w:rsidRPr="00D96F39">
                              <w:rPr>
                                <w:sz w:val="16"/>
                                <w:szCs w:val="16"/>
                              </w:rPr>
                              <w:t>La longueur en excès doit être pliée en accordéon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3B36D" id="Zone de texte 49" o:spid="_x0000_s1056" type="#_x0000_t202" style="position:absolute;left:0;text-align:left;margin-left:89.55pt;margin-top:163.2pt;width:68.65pt;height:35.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" fillcolor="window" stroked="f" strokeweight=".5pt">
                <v:textbox inset="0,0,0,0">
                  <w:txbxContent>
                    <w:p w:rsidR="00743B07" w:rsidRPr="00D96F39" w:rsidRDefault="00743B07" w:rsidP="00175EE8">
                      <w:pPr>
                        <w:spacing w:line="240" w:lineRule="auto"/>
                        <w:jc w:val="right"/>
                        <w:rPr>
                          <w:sz w:val="16"/>
                          <w:szCs w:val="16"/>
                        </w:rPr>
                      </w:pPr>
                      <w:r w:rsidRPr="00D96F39">
                        <w:rPr>
                          <w:sz w:val="16"/>
                          <w:szCs w:val="16"/>
                        </w:rPr>
                        <w:t>La longueur en excès doit être pliée en accordéon</w:t>
                      </w:r>
                    </w:p>
                  </w:txbxContent>
                </v:textbox>
              </v:shape>
            </w:pict>
          </mc:Fallback>
        </mc:AlternateContent>
      </w:r>
      <w:r w:rsidRPr="001B3E7F">
        <w:rPr>
          <w:noProof/>
          <w:lang w:eastAsia="fr-CH"/>
        </w:rPr>
        <w:drawing>
          <wp:inline distT="0" distB="0" distL="0" distR="0" wp14:anchorId="3DB6DC0E" wp14:editId="2B24D0FD">
            <wp:extent cx="4320000" cy="3603685"/>
            <wp:effectExtent l="0" t="0" r="444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20000" cy="3603685"/>
                    </a:xfrm>
                    <a:prstGeom prst="rect">
                      <a:avLst/>
                    </a:prstGeom>
                    <a:noFill/>
                    <a:ln>
                      <a:noFill/>
                    </a:ln>
                  </pic:spPr>
                </pic:pic>
              </a:graphicData>
            </a:graphic>
          </wp:inline>
        </w:drawing>
      </w:r>
    </w:p>
    <w:p w:rsidR="00175EE8" w:rsidRPr="00175EE8" w:rsidRDefault="00175EE8" w:rsidP="00175EE8">
      <w:pPr>
        <w:pStyle w:val="SingleTxtG"/>
        <w:spacing w:after="60" w:line="180" w:lineRule="atLeast"/>
        <w:rPr>
          <w:sz w:val="18"/>
          <w:szCs w:val="18"/>
        </w:rPr>
      </w:pPr>
      <w:r w:rsidRPr="00175EE8">
        <w:rPr>
          <w:sz w:val="18"/>
          <w:szCs w:val="18"/>
        </w:rPr>
        <w:t>Légende</w:t>
      </w:r>
    </w:p>
    <w:p w:rsidR="00175EE8" w:rsidRPr="00175EE8" w:rsidRDefault="00175EE8" w:rsidP="00175EE8">
      <w:pPr>
        <w:pStyle w:val="SingleTxtG"/>
        <w:spacing w:after="60" w:line="180" w:lineRule="atLeast"/>
        <w:rPr>
          <w:sz w:val="18"/>
          <w:szCs w:val="18"/>
        </w:rPr>
      </w:pPr>
      <w:r w:rsidRPr="00175EE8">
        <w:rPr>
          <w:sz w:val="18"/>
          <w:szCs w:val="18"/>
        </w:rPr>
        <w:t>1</w:t>
      </w:r>
      <w:r w:rsidRPr="00175EE8">
        <w:rPr>
          <w:sz w:val="18"/>
          <w:szCs w:val="18"/>
        </w:rPr>
        <w:tab/>
        <w:t>Véhicule soumis à l’essai.</w:t>
      </w:r>
    </w:p>
    <w:p w:rsidR="00175EE8" w:rsidRPr="00175EE8" w:rsidRDefault="00175EE8" w:rsidP="00175EE8">
      <w:pPr>
        <w:pStyle w:val="SingleTxtG"/>
        <w:spacing w:after="60" w:line="180" w:lineRule="atLeast"/>
        <w:rPr>
          <w:sz w:val="18"/>
          <w:szCs w:val="18"/>
        </w:rPr>
      </w:pPr>
      <w:r w:rsidRPr="00175EE8">
        <w:rPr>
          <w:sz w:val="18"/>
          <w:szCs w:val="18"/>
        </w:rPr>
        <w:t>2</w:t>
      </w:r>
      <w:r w:rsidRPr="00175EE8">
        <w:rPr>
          <w:sz w:val="18"/>
          <w:szCs w:val="18"/>
        </w:rPr>
        <w:tab/>
        <w:t>Support isolant.</w:t>
      </w:r>
    </w:p>
    <w:p w:rsidR="00175EE8" w:rsidRPr="00175EE8" w:rsidRDefault="00175EE8" w:rsidP="00175EE8">
      <w:pPr>
        <w:pStyle w:val="SingleTxtG"/>
        <w:spacing w:after="60" w:line="180" w:lineRule="atLeast"/>
        <w:rPr>
          <w:sz w:val="18"/>
          <w:szCs w:val="18"/>
        </w:rPr>
      </w:pPr>
      <w:r w:rsidRPr="00175EE8">
        <w:rPr>
          <w:sz w:val="18"/>
          <w:szCs w:val="18"/>
        </w:rPr>
        <w:t>3</w:t>
      </w:r>
      <w:r w:rsidRPr="00175EE8">
        <w:rPr>
          <w:sz w:val="18"/>
          <w:szCs w:val="18"/>
        </w:rPr>
        <w:tab/>
        <w:t>Faisceau de recharge équipé de lignes de communication local/privé.</w:t>
      </w:r>
    </w:p>
    <w:p w:rsidR="00175EE8" w:rsidRPr="00175EE8" w:rsidRDefault="00175EE8" w:rsidP="00175EE8">
      <w:pPr>
        <w:pStyle w:val="SingleTxtG"/>
        <w:spacing w:after="60" w:line="180" w:lineRule="atLeast"/>
        <w:ind w:left="1701" w:hanging="567"/>
        <w:rPr>
          <w:sz w:val="18"/>
          <w:szCs w:val="18"/>
        </w:rPr>
      </w:pPr>
      <w:r w:rsidRPr="00175EE8">
        <w:rPr>
          <w:sz w:val="18"/>
          <w:szCs w:val="18"/>
        </w:rPr>
        <w:t>4</w:t>
      </w:r>
      <w:r w:rsidRPr="00175EE8">
        <w:rPr>
          <w:sz w:val="18"/>
          <w:szCs w:val="18"/>
        </w:rPr>
        <w:tab/>
        <w:t>Réseau(x) fictif(s) secteur ou réseau(x) fictif(s) recharge courant continu mis à la terre.</w:t>
      </w:r>
    </w:p>
    <w:p w:rsidR="00175EE8" w:rsidRPr="00175EE8" w:rsidRDefault="00175EE8" w:rsidP="00175EE8">
      <w:pPr>
        <w:pStyle w:val="SingleTxtG"/>
        <w:spacing w:after="60" w:line="180" w:lineRule="atLeast"/>
        <w:rPr>
          <w:sz w:val="18"/>
          <w:szCs w:val="18"/>
        </w:rPr>
      </w:pPr>
      <w:r w:rsidRPr="00175EE8">
        <w:rPr>
          <w:sz w:val="18"/>
          <w:szCs w:val="18"/>
        </w:rPr>
        <w:t>5</w:t>
      </w:r>
      <w:r w:rsidRPr="00175EE8">
        <w:rPr>
          <w:sz w:val="18"/>
          <w:szCs w:val="18"/>
        </w:rPr>
        <w:tab/>
        <w:t>Prise d’alimentation secteur.</w:t>
      </w:r>
    </w:p>
    <w:p w:rsidR="00175EE8" w:rsidRPr="00175EE8" w:rsidRDefault="00175EE8" w:rsidP="00175EE8">
      <w:pPr>
        <w:pStyle w:val="SingleTxtG"/>
        <w:spacing w:after="60" w:line="180" w:lineRule="atLeast"/>
        <w:rPr>
          <w:sz w:val="18"/>
          <w:szCs w:val="18"/>
        </w:rPr>
      </w:pPr>
      <w:r w:rsidRPr="00175EE8">
        <w:rPr>
          <w:sz w:val="18"/>
          <w:szCs w:val="18"/>
        </w:rPr>
        <w:t>6</w:t>
      </w:r>
      <w:r w:rsidRPr="00175EE8">
        <w:rPr>
          <w:sz w:val="18"/>
          <w:szCs w:val="18"/>
        </w:rPr>
        <w:tab/>
        <w:t>Réseau(x) fictif(s) asymétrique(s) mis à la terre (facultatif).</w:t>
      </w:r>
    </w:p>
    <w:p w:rsidR="00175EE8" w:rsidRPr="00175EE8" w:rsidRDefault="00175EE8" w:rsidP="00175EE8">
      <w:pPr>
        <w:pStyle w:val="SingleTxtG"/>
        <w:spacing w:after="60" w:line="180" w:lineRule="atLeast"/>
        <w:rPr>
          <w:sz w:val="18"/>
          <w:szCs w:val="18"/>
        </w:rPr>
      </w:pPr>
      <w:r w:rsidRPr="00175EE8">
        <w:rPr>
          <w:sz w:val="18"/>
          <w:szCs w:val="18"/>
        </w:rPr>
        <w:t>7</w:t>
      </w:r>
      <w:r w:rsidRPr="00175EE8">
        <w:rPr>
          <w:sz w:val="18"/>
          <w:szCs w:val="18"/>
        </w:rPr>
        <w:tab/>
        <w:t>Borne de recharge.</w:t>
      </w:r>
    </w:p>
    <w:p w:rsidR="004342CE" w:rsidRPr="0060444D" w:rsidRDefault="00175EE8" w:rsidP="00175EE8">
      <w:pPr>
        <w:pStyle w:val="SingleTxtG"/>
      </w:pPr>
      <w:r>
        <w:br w:type="page"/>
      </w:r>
      <w:r w:rsidR="004342CE" w:rsidRPr="0060444D">
        <w:t>Exemple de montage d’essai pour un véhicule équipé d’une prise de recharge à l’avant/l’arrière (mode de recharge 3 ou 4, avec communication)</w:t>
      </w:r>
    </w:p>
    <w:p w:rsidR="004342CE" w:rsidRDefault="004342CE" w:rsidP="00841853">
      <w:pPr>
        <w:pStyle w:val="Heading1"/>
        <w:spacing w:after="120"/>
      </w:pPr>
      <w:r w:rsidRPr="0060444D">
        <w:t>Figure 3g</w:t>
      </w:r>
    </w:p>
    <w:p w:rsidR="00841853" w:rsidRDefault="002C23DA" w:rsidP="00841853">
      <w:pPr>
        <w:pStyle w:val="SingleTxtG"/>
        <w:keepNext/>
        <w:keepLines/>
        <w:spacing w:after="240"/>
      </w:pPr>
      <w:r>
        <w:rPr>
          <w:noProof/>
          <w:lang w:eastAsia="fr-CH"/>
        </w:rPr>
        <mc:AlternateContent>
          <mc:Choice Requires="wps">
            <w:drawing>
              <wp:anchor distT="0" distB="0" distL="114300" distR="114300" simplePos="0" relativeHeight="251695104" behindDoc="0" locked="0" layoutInCell="1" allowOverlap="1" wp14:anchorId="2D956CDD" wp14:editId="587E1DA5">
                <wp:simplePos x="0" y="0"/>
                <wp:positionH relativeFrom="column">
                  <wp:posOffset>1623060</wp:posOffset>
                </wp:positionH>
                <wp:positionV relativeFrom="paragraph">
                  <wp:posOffset>1308735</wp:posOffset>
                </wp:positionV>
                <wp:extent cx="800100" cy="428625"/>
                <wp:effectExtent l="0" t="0" r="0" b="9525"/>
                <wp:wrapNone/>
                <wp:docPr id="55" name="Zone de text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28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3B07" w:rsidRPr="00DB7324" w:rsidRDefault="00743B07" w:rsidP="00841853">
                            <w:pPr>
                              <w:jc w:val="center"/>
                              <w:rPr>
                                <w:sz w:val="16"/>
                                <w:szCs w:val="16"/>
                              </w:rPr>
                            </w:pPr>
                            <w:r>
                              <w:rPr>
                                <w:sz w:val="16"/>
                                <w:szCs w:val="16"/>
                              </w:rPr>
                              <w:t>(3,00</w:t>
                            </w:r>
                            <w:r w:rsidRPr="00DB7324">
                              <w:rPr>
                                <w:sz w:val="16"/>
                                <w:szCs w:val="16"/>
                              </w:rPr>
                              <w:sym w:font="Symbol" w:char="F0B1"/>
                            </w:r>
                            <w:r>
                              <w:rPr>
                                <w:sz w:val="16"/>
                                <w:szCs w:val="16"/>
                              </w:rPr>
                              <w:t>0,05 m)</w:t>
                            </w:r>
                          </w:p>
                          <w:p w:rsidR="00743B07" w:rsidRPr="00DB7324" w:rsidRDefault="00743B07" w:rsidP="00841853">
                            <w:pPr>
                              <w:jc w:val="center"/>
                              <w:rPr>
                                <w:sz w:val="16"/>
                                <w:szCs w:val="16"/>
                              </w:rPr>
                            </w:pPr>
                            <w:r>
                              <w:rPr>
                                <w:sz w:val="16"/>
                                <w:szCs w:val="16"/>
                              </w:rPr>
                              <w:t>(1,80</w:t>
                            </w:r>
                            <w:r w:rsidRPr="00DB7324">
                              <w:rPr>
                                <w:sz w:val="16"/>
                                <w:szCs w:val="16"/>
                              </w:rPr>
                              <w:sym w:font="Symbol" w:char="F0B1"/>
                            </w:r>
                            <w:r>
                              <w:rPr>
                                <w:sz w:val="16"/>
                                <w:szCs w:val="16"/>
                              </w:rPr>
                              <w:t>0,05 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56CDD" id="Zone de texte 55" o:spid="_x0000_s1057" type="#_x0000_t202" style="position:absolute;left:0;text-align:left;margin-left:127.8pt;margin-top:103.05pt;width:63pt;height:33.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" stroked="f">
                <v:textbox inset="0,0,0,0">
                  <w:txbxContent>
                    <w:p w:rsidR="00743B07" w:rsidRPr="00DB7324" w:rsidRDefault="00743B07" w:rsidP="00841853">
                      <w:pPr>
                        <w:jc w:val="center"/>
                        <w:rPr>
                          <w:sz w:val="16"/>
                          <w:szCs w:val="16"/>
                        </w:rPr>
                      </w:pPr>
                      <w:r>
                        <w:rPr>
                          <w:sz w:val="16"/>
                          <w:szCs w:val="16"/>
                        </w:rPr>
                        <w:t>(3,00</w:t>
                      </w:r>
                      <w:r w:rsidRPr="00DB7324">
                        <w:rPr>
                          <w:sz w:val="16"/>
                          <w:szCs w:val="16"/>
                        </w:rPr>
                        <w:sym w:font="Symbol" w:char="F0B1"/>
                      </w:r>
                      <w:r>
                        <w:rPr>
                          <w:sz w:val="16"/>
                          <w:szCs w:val="16"/>
                        </w:rPr>
                        <w:t>0,05 m)</w:t>
                      </w:r>
                    </w:p>
                    <w:p w:rsidR="00743B07" w:rsidRPr="00DB7324" w:rsidRDefault="00743B07" w:rsidP="00841853">
                      <w:pPr>
                        <w:jc w:val="center"/>
                        <w:rPr>
                          <w:sz w:val="16"/>
                          <w:szCs w:val="16"/>
                        </w:rPr>
                      </w:pPr>
                      <w:r>
                        <w:rPr>
                          <w:sz w:val="16"/>
                          <w:szCs w:val="16"/>
                        </w:rPr>
                        <w:t>(1,80</w:t>
                      </w:r>
                      <w:r w:rsidRPr="00DB7324">
                        <w:rPr>
                          <w:sz w:val="16"/>
                          <w:szCs w:val="16"/>
                        </w:rPr>
                        <w:sym w:font="Symbol" w:char="F0B1"/>
                      </w:r>
                      <w:r>
                        <w:rPr>
                          <w:sz w:val="16"/>
                          <w:szCs w:val="16"/>
                        </w:rPr>
                        <w:t>0,05 m)</w:t>
                      </w:r>
                    </w:p>
                  </w:txbxContent>
                </v:textbox>
              </v:shape>
            </w:pict>
          </mc:Fallback>
        </mc:AlternateContent>
      </w:r>
      <w:r w:rsidR="00841853">
        <w:rPr>
          <w:noProof/>
          <w:lang w:eastAsia="fr-CH"/>
        </w:rPr>
        <mc:AlternateContent>
          <mc:Choice Requires="wps">
            <w:drawing>
              <wp:anchor distT="0" distB="0" distL="114300" distR="114300" simplePos="0" relativeHeight="251700224" behindDoc="0" locked="0" layoutInCell="1" allowOverlap="1" wp14:anchorId="07F3AC38" wp14:editId="2A22849C">
                <wp:simplePos x="0" y="0"/>
                <wp:positionH relativeFrom="column">
                  <wp:posOffset>3646170</wp:posOffset>
                </wp:positionH>
                <wp:positionV relativeFrom="paragraph">
                  <wp:posOffset>2023110</wp:posOffset>
                </wp:positionV>
                <wp:extent cx="542925" cy="160020"/>
                <wp:effectExtent l="0" t="0" r="9525" b="0"/>
                <wp:wrapNone/>
                <wp:docPr id="59" name="Zone de texte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160020"/>
                        </a:xfrm>
                        <a:prstGeom prst="rect">
                          <a:avLst/>
                        </a:prstGeom>
                        <a:solidFill>
                          <a:schemeClr val="bg1">
                            <a:lumMod val="75000"/>
                          </a:schemeClr>
                        </a:solidFill>
                        <a:ln>
                          <a:noFill/>
                        </a:ln>
                        <a:extLst/>
                      </wps:spPr>
                      <wps:txbx>
                        <w:txbxContent>
                          <w:p w:rsidR="00743B07" w:rsidRPr="00841853" w:rsidRDefault="00743B07" w:rsidP="00841853">
                            <w:pPr>
                              <w:jc w:val="center"/>
                              <w:rPr>
                                <w:sz w:val="12"/>
                                <w:szCs w:val="12"/>
                              </w:rPr>
                            </w:pPr>
                            <w:r w:rsidRPr="00841853">
                              <w:rPr>
                                <w:sz w:val="12"/>
                                <w:szCs w:val="12"/>
                              </w:rPr>
                              <w:t>(100</w:t>
                            </w:r>
                            <w:r w:rsidRPr="00841853">
                              <w:rPr>
                                <w:sz w:val="12"/>
                                <w:szCs w:val="12"/>
                              </w:rPr>
                              <w:sym w:font="Symbol" w:char="F0B1"/>
                            </w:r>
                            <w:r w:rsidRPr="00841853">
                              <w:rPr>
                                <w:sz w:val="12"/>
                                <w:szCs w:val="12"/>
                              </w:rPr>
                              <w:t>25) mm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3AC38" id="Zone de texte 59" o:spid="_x0000_s1058" type="#_x0000_t202" style="position:absolute;left:0;text-align:left;margin-left:287.1pt;margin-top:159.3pt;width:42.75pt;height:12.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" fillcolor="#bfbfbf [2412]" stroked="f">
                <v:textbox inset="0,0,0,0">
                  <w:txbxContent>
                    <w:p w:rsidR="00743B07" w:rsidRPr="00841853" w:rsidRDefault="00743B07" w:rsidP="00841853">
                      <w:pPr>
                        <w:jc w:val="center"/>
                        <w:rPr>
                          <w:sz w:val="12"/>
                          <w:szCs w:val="12"/>
                        </w:rPr>
                      </w:pPr>
                      <w:r w:rsidRPr="00841853">
                        <w:rPr>
                          <w:sz w:val="12"/>
                          <w:szCs w:val="12"/>
                        </w:rPr>
                        <w:t>(100</w:t>
                      </w:r>
                      <w:r w:rsidRPr="00841853">
                        <w:rPr>
                          <w:sz w:val="12"/>
                          <w:szCs w:val="12"/>
                        </w:rPr>
                        <w:sym w:font="Symbol" w:char="F0B1"/>
                      </w:r>
                      <w:r w:rsidRPr="00841853">
                        <w:rPr>
                          <w:sz w:val="12"/>
                          <w:szCs w:val="12"/>
                        </w:rPr>
                        <w:t>25) mm</w:t>
                      </w:r>
                    </w:p>
                  </w:txbxContent>
                </v:textbox>
              </v:shape>
            </w:pict>
          </mc:Fallback>
        </mc:AlternateContent>
      </w:r>
      <w:r w:rsidR="00841853">
        <w:rPr>
          <w:noProof/>
          <w:lang w:eastAsia="fr-CH"/>
        </w:rPr>
        <mc:AlternateContent>
          <mc:Choice Requires="wps">
            <w:drawing>
              <wp:anchor distT="0" distB="0" distL="114300" distR="114300" simplePos="0" relativeHeight="251699200" behindDoc="0" locked="0" layoutInCell="1" allowOverlap="1" wp14:anchorId="4067FEDF" wp14:editId="70A99676">
                <wp:simplePos x="0" y="0"/>
                <wp:positionH relativeFrom="column">
                  <wp:posOffset>2817495</wp:posOffset>
                </wp:positionH>
                <wp:positionV relativeFrom="paragraph">
                  <wp:posOffset>2503170</wp:posOffset>
                </wp:positionV>
                <wp:extent cx="800100" cy="222885"/>
                <wp:effectExtent l="0" t="0" r="0" b="5715"/>
                <wp:wrapNone/>
                <wp:docPr id="58" name="Zone de texte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3B07" w:rsidRPr="00DB7324" w:rsidRDefault="00743B07" w:rsidP="00841853">
                            <w:pPr>
                              <w:jc w:val="center"/>
                              <w:rPr>
                                <w:sz w:val="16"/>
                                <w:szCs w:val="16"/>
                              </w:rPr>
                            </w:pPr>
                            <w:r>
                              <w:rPr>
                                <w:sz w:val="16"/>
                                <w:szCs w:val="16"/>
                              </w:rPr>
                              <w:t>Vue de face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67FEDF" id="Zone de texte 58" o:spid="_x0000_s1059" type="#_x0000_t202" style="position:absolute;left:0;text-align:left;margin-left:221.85pt;margin-top:197.1pt;width:63pt;height:17.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" stroked="f">
                <v:textbox inset="0,0,0,0">
                  <w:txbxContent>
                    <w:p w:rsidR="00743B07" w:rsidRPr="00DB7324" w:rsidRDefault="00743B07" w:rsidP="00841853">
                      <w:pPr>
                        <w:jc w:val="center"/>
                        <w:rPr>
                          <w:sz w:val="16"/>
                          <w:szCs w:val="16"/>
                        </w:rPr>
                      </w:pPr>
                      <w:r>
                        <w:rPr>
                          <w:sz w:val="16"/>
                          <w:szCs w:val="16"/>
                        </w:rPr>
                        <w:t>Vue de face</w:t>
                      </w:r>
                    </w:p>
                  </w:txbxContent>
                </v:textbox>
              </v:shape>
            </w:pict>
          </mc:Fallback>
        </mc:AlternateContent>
      </w:r>
      <w:r w:rsidR="00841853">
        <w:rPr>
          <w:noProof/>
          <w:lang w:eastAsia="fr-CH"/>
        </w:rPr>
        <mc:AlternateContent>
          <mc:Choice Requires="wps">
            <w:drawing>
              <wp:anchor distT="0" distB="0" distL="114300" distR="114300" simplePos="0" relativeHeight="251698176" behindDoc="0" locked="0" layoutInCell="1" allowOverlap="1" wp14:anchorId="40DE3A09" wp14:editId="2865426A">
                <wp:simplePos x="0" y="0"/>
                <wp:positionH relativeFrom="column">
                  <wp:posOffset>4269105</wp:posOffset>
                </wp:positionH>
                <wp:positionV relativeFrom="paragraph">
                  <wp:posOffset>1160145</wp:posOffset>
                </wp:positionV>
                <wp:extent cx="800100" cy="428625"/>
                <wp:effectExtent l="0" t="0" r="0" b="9525"/>
                <wp:wrapNone/>
                <wp:docPr id="57" name="Zone de texte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28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3B07" w:rsidRPr="00DB7324" w:rsidRDefault="00743B07" w:rsidP="00841853">
                            <w:pPr>
                              <w:jc w:val="center"/>
                              <w:rPr>
                                <w:sz w:val="16"/>
                                <w:szCs w:val="16"/>
                              </w:rPr>
                            </w:pPr>
                            <w:r>
                              <w:rPr>
                                <w:sz w:val="16"/>
                                <w:szCs w:val="16"/>
                              </w:rPr>
                              <w:t>Vue de face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E3A09" id="Zone de texte 57" o:spid="_x0000_s1060" type="#_x0000_t202" style="position:absolute;left:0;text-align:left;margin-left:336.15pt;margin-top:91.35pt;width:63pt;height:33.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" stroked="f">
                <v:textbox inset="0,0,0,0">
                  <w:txbxContent>
                    <w:p w:rsidR="00743B07" w:rsidRPr="00DB7324" w:rsidRDefault="00743B07" w:rsidP="00841853">
                      <w:pPr>
                        <w:jc w:val="center"/>
                        <w:rPr>
                          <w:sz w:val="16"/>
                          <w:szCs w:val="16"/>
                        </w:rPr>
                      </w:pPr>
                      <w:r>
                        <w:rPr>
                          <w:sz w:val="16"/>
                          <w:szCs w:val="16"/>
                        </w:rPr>
                        <w:t>Vue de face</w:t>
                      </w:r>
                    </w:p>
                  </w:txbxContent>
                </v:textbox>
              </v:shape>
            </w:pict>
          </mc:Fallback>
        </mc:AlternateContent>
      </w:r>
      <w:r w:rsidR="00841853">
        <w:rPr>
          <w:noProof/>
          <w:lang w:eastAsia="fr-CH"/>
        </w:rPr>
        <mc:AlternateContent>
          <mc:Choice Requires="wps">
            <w:drawing>
              <wp:anchor distT="0" distB="0" distL="114300" distR="114300" simplePos="0" relativeHeight="251696128" behindDoc="0" locked="0" layoutInCell="1" allowOverlap="1" wp14:anchorId="40DE3A09" wp14:editId="2865426A">
                <wp:simplePos x="0" y="0"/>
                <wp:positionH relativeFrom="column">
                  <wp:posOffset>3491865</wp:posOffset>
                </wp:positionH>
                <wp:positionV relativeFrom="paragraph">
                  <wp:posOffset>2337435</wp:posOffset>
                </wp:positionV>
                <wp:extent cx="800100" cy="200025"/>
                <wp:effectExtent l="0" t="0" r="0" b="9525"/>
                <wp:wrapNone/>
                <wp:docPr id="56" name="Zone de texte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3B07" w:rsidRPr="00DB7324" w:rsidRDefault="00743B07" w:rsidP="00841853">
                            <w:pPr>
                              <w:jc w:val="center"/>
                              <w:rPr>
                                <w:sz w:val="16"/>
                                <w:szCs w:val="16"/>
                              </w:rPr>
                            </w:pPr>
                            <w:r>
                              <w:rPr>
                                <w:sz w:val="16"/>
                                <w:szCs w:val="16"/>
                              </w:rPr>
                              <w:t>0,8 (+0,2/-0) 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E3A09" id="Zone de texte 56" o:spid="_x0000_s1061" type="#_x0000_t202" style="position:absolute;left:0;text-align:left;margin-left:274.95pt;margin-top:184.05pt;width:63pt;height:15.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" stroked="f">
                <v:textbox inset="0,0,0,0">
                  <w:txbxContent>
                    <w:p w:rsidR="00743B07" w:rsidRPr="00DB7324" w:rsidRDefault="00743B07" w:rsidP="00841853">
                      <w:pPr>
                        <w:jc w:val="center"/>
                        <w:rPr>
                          <w:sz w:val="16"/>
                          <w:szCs w:val="16"/>
                        </w:rPr>
                      </w:pPr>
                      <w:r>
                        <w:rPr>
                          <w:sz w:val="16"/>
                          <w:szCs w:val="16"/>
                        </w:rPr>
                        <w:t>0,8 (+0,2/-0) m</w:t>
                      </w:r>
                    </w:p>
                  </w:txbxContent>
                </v:textbox>
              </v:shape>
            </w:pict>
          </mc:Fallback>
        </mc:AlternateContent>
      </w:r>
      <w:r w:rsidR="00841853">
        <w:rPr>
          <w:noProof/>
          <w:lang w:eastAsia="fr-CH"/>
        </w:rPr>
        <mc:AlternateContent>
          <mc:Choice Requires="wps">
            <w:drawing>
              <wp:anchor distT="0" distB="0" distL="114300" distR="114300" simplePos="0" relativeHeight="251694080" behindDoc="0" locked="0" layoutInCell="1" allowOverlap="1" wp14:anchorId="2F6F453F" wp14:editId="5AC04758">
                <wp:simplePos x="0" y="0"/>
                <wp:positionH relativeFrom="column">
                  <wp:posOffset>1908810</wp:posOffset>
                </wp:positionH>
                <wp:positionV relativeFrom="paragraph">
                  <wp:posOffset>685800</wp:posOffset>
                </wp:positionV>
                <wp:extent cx="662940" cy="175895"/>
                <wp:effectExtent l="0" t="0" r="3810" b="0"/>
                <wp:wrapNone/>
                <wp:docPr id="54" name="Zone de texte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175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3B07" w:rsidRPr="00DB7324" w:rsidRDefault="00743B07" w:rsidP="00841853">
                            <w:pPr>
                              <w:jc w:val="center"/>
                              <w:rPr>
                                <w:sz w:val="16"/>
                                <w:szCs w:val="16"/>
                              </w:rPr>
                            </w:pPr>
                            <w:r>
                              <w:rPr>
                                <w:sz w:val="16"/>
                                <w:szCs w:val="16"/>
                              </w:rPr>
                              <w:t>10,00</w:t>
                            </w:r>
                            <w:r w:rsidRPr="00DB7324">
                              <w:rPr>
                                <w:sz w:val="16"/>
                                <w:szCs w:val="16"/>
                              </w:rPr>
                              <w:sym w:font="Symbol" w:char="F0B1"/>
                            </w:r>
                            <w:r>
                              <w:rPr>
                                <w:sz w:val="16"/>
                                <w:szCs w:val="16"/>
                              </w:rPr>
                              <w:t>0,2 m)</w:t>
                            </w:r>
                          </w:p>
                          <w:p w:rsidR="00743B07" w:rsidRPr="00DB7324" w:rsidRDefault="00743B07" w:rsidP="00841853">
                            <w:pPr>
                              <w:jc w:val="center"/>
                              <w:rPr>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F453F" id="Zone de texte 54" o:spid="_x0000_s1062" type="#_x0000_t202" style="position:absolute;left:0;text-align:left;margin-left:150.3pt;margin-top:54pt;width:52.2pt;height:13.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" stroked="f">
                <v:textbox inset="0,0,0,0">
                  <w:txbxContent>
                    <w:p w:rsidR="00743B07" w:rsidRPr="00DB7324" w:rsidRDefault="00743B07" w:rsidP="00841853">
                      <w:pPr>
                        <w:jc w:val="center"/>
                        <w:rPr>
                          <w:sz w:val="16"/>
                          <w:szCs w:val="16"/>
                        </w:rPr>
                      </w:pPr>
                      <w:r>
                        <w:rPr>
                          <w:sz w:val="16"/>
                          <w:szCs w:val="16"/>
                        </w:rPr>
                        <w:t>10,00</w:t>
                      </w:r>
                      <w:r w:rsidRPr="00DB7324">
                        <w:rPr>
                          <w:sz w:val="16"/>
                          <w:szCs w:val="16"/>
                        </w:rPr>
                        <w:sym w:font="Symbol" w:char="F0B1"/>
                      </w:r>
                      <w:r>
                        <w:rPr>
                          <w:sz w:val="16"/>
                          <w:szCs w:val="16"/>
                        </w:rPr>
                        <w:t>0,2 m)</w:t>
                      </w:r>
                    </w:p>
                    <w:p w:rsidR="00743B07" w:rsidRPr="00DB7324" w:rsidRDefault="00743B07" w:rsidP="00841853">
                      <w:pPr>
                        <w:jc w:val="center"/>
                        <w:rPr>
                          <w:sz w:val="16"/>
                          <w:szCs w:val="16"/>
                        </w:rPr>
                      </w:pPr>
                    </w:p>
                  </w:txbxContent>
                </v:textbox>
              </v:shape>
            </w:pict>
          </mc:Fallback>
        </mc:AlternateContent>
      </w:r>
      <w:r w:rsidR="00841853">
        <w:rPr>
          <w:noProof/>
          <w:lang w:eastAsia="fr-CH"/>
        </w:rPr>
        <mc:AlternateContent>
          <mc:Choice Requires="wps">
            <w:drawing>
              <wp:anchor distT="0" distB="0" distL="114300" distR="114300" simplePos="0" relativeHeight="251692032" behindDoc="0" locked="0" layoutInCell="1" allowOverlap="1" wp14:anchorId="24E04886" wp14:editId="4B4AFA7F">
                <wp:simplePos x="0" y="0"/>
                <wp:positionH relativeFrom="column">
                  <wp:posOffset>1903095</wp:posOffset>
                </wp:positionH>
                <wp:positionV relativeFrom="paragraph">
                  <wp:posOffset>394335</wp:posOffset>
                </wp:positionV>
                <wp:extent cx="662940" cy="175895"/>
                <wp:effectExtent l="0" t="0" r="3810" b="0"/>
                <wp:wrapNone/>
                <wp:docPr id="53" name="Zone de text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175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3B07" w:rsidRPr="00DB7324" w:rsidRDefault="00743B07" w:rsidP="00841853">
                            <w:pPr>
                              <w:jc w:val="center"/>
                              <w:rPr>
                                <w:sz w:val="16"/>
                                <w:szCs w:val="16"/>
                              </w:rPr>
                            </w:pPr>
                            <w:r>
                              <w:rPr>
                                <w:sz w:val="16"/>
                                <w:szCs w:val="16"/>
                              </w:rPr>
                              <w:t>(3,00</w:t>
                            </w:r>
                            <w:r w:rsidRPr="00DB7324">
                              <w:rPr>
                                <w:sz w:val="16"/>
                                <w:szCs w:val="16"/>
                              </w:rPr>
                              <w:sym w:font="Symbol" w:char="F0B1"/>
                            </w:r>
                            <w:r>
                              <w:rPr>
                                <w:sz w:val="16"/>
                                <w:szCs w:val="16"/>
                              </w:rPr>
                              <w:t>0,05 m)</w:t>
                            </w:r>
                          </w:p>
                          <w:p w:rsidR="00743B07" w:rsidRPr="00DB7324" w:rsidRDefault="00743B07" w:rsidP="00841853">
                            <w:pPr>
                              <w:jc w:val="center"/>
                              <w:rPr>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E04886" id="Zone de texte 53" o:spid="_x0000_s1063" type="#_x0000_t202" style="position:absolute;left:0;text-align:left;margin-left:149.85pt;margin-top:31.05pt;width:52.2pt;height:13.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" stroked="f">
                <v:textbox inset="0,0,0,0">
                  <w:txbxContent>
                    <w:p w:rsidR="00743B07" w:rsidRPr="00DB7324" w:rsidRDefault="00743B07" w:rsidP="00841853">
                      <w:pPr>
                        <w:jc w:val="center"/>
                        <w:rPr>
                          <w:sz w:val="16"/>
                          <w:szCs w:val="16"/>
                        </w:rPr>
                      </w:pPr>
                      <w:r>
                        <w:rPr>
                          <w:sz w:val="16"/>
                          <w:szCs w:val="16"/>
                        </w:rPr>
                        <w:t>(3,00</w:t>
                      </w:r>
                      <w:r w:rsidRPr="00DB7324">
                        <w:rPr>
                          <w:sz w:val="16"/>
                          <w:szCs w:val="16"/>
                        </w:rPr>
                        <w:sym w:font="Symbol" w:char="F0B1"/>
                      </w:r>
                      <w:r>
                        <w:rPr>
                          <w:sz w:val="16"/>
                          <w:szCs w:val="16"/>
                        </w:rPr>
                        <w:t>0,05 m)</w:t>
                      </w:r>
                    </w:p>
                    <w:p w:rsidR="00743B07" w:rsidRPr="00DB7324" w:rsidRDefault="00743B07" w:rsidP="00841853">
                      <w:pPr>
                        <w:jc w:val="center"/>
                        <w:rPr>
                          <w:sz w:val="16"/>
                          <w:szCs w:val="16"/>
                        </w:rPr>
                      </w:pPr>
                    </w:p>
                  </w:txbxContent>
                </v:textbox>
              </v:shape>
            </w:pict>
          </mc:Fallback>
        </mc:AlternateContent>
      </w:r>
      <w:r w:rsidR="00841853">
        <w:rPr>
          <w:noProof/>
        </w:rPr>
        <w:drawing>
          <wp:inline distT="0" distB="0" distL="0" distR="0" wp14:anchorId="0F5365E8" wp14:editId="0D7931AD">
            <wp:extent cx="4717781" cy="2661313"/>
            <wp:effectExtent l="0" t="0" r="0" b="5715"/>
            <wp:docPr id="6842" name="Рисунок 6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727192" cy="2666622"/>
                    </a:xfrm>
                    <a:prstGeom prst="rect">
                      <a:avLst/>
                    </a:prstGeom>
                    <a:noFill/>
                  </pic:spPr>
                </pic:pic>
              </a:graphicData>
            </a:graphic>
          </wp:inline>
        </w:drawing>
      </w:r>
    </w:p>
    <w:p w:rsidR="004342CE" w:rsidRDefault="004342CE" w:rsidP="00841853">
      <w:pPr>
        <w:pStyle w:val="Heading1"/>
        <w:spacing w:after="120"/>
      </w:pPr>
      <w:r w:rsidRPr="0060444D">
        <w:t>Figure 3h</w:t>
      </w:r>
    </w:p>
    <w:p w:rsidR="002C23DA" w:rsidRDefault="002C23DA" w:rsidP="002C23DA">
      <w:pPr>
        <w:pStyle w:val="TABFIGfootnote"/>
        <w:tabs>
          <w:tab w:val="clear" w:pos="284"/>
        </w:tabs>
        <w:spacing w:before="0" w:after="240"/>
        <w:ind w:left="1134" w:right="1134" w:firstLine="0"/>
        <w:rPr>
          <w:rFonts w:ascii="Times New Roman" w:hAnsi="Times New Roman" w:cs="Times New Roman"/>
          <w:bCs/>
          <w:spacing w:val="0"/>
          <w:sz w:val="18"/>
          <w:szCs w:val="20"/>
        </w:rPr>
      </w:pPr>
      <w:r>
        <w:rPr>
          <w:noProof/>
          <w:lang w:eastAsia="fr-CH"/>
        </w:rPr>
        <mc:AlternateContent>
          <mc:Choice Requires="wps">
            <w:drawing>
              <wp:anchor distT="0" distB="0" distL="114300" distR="114300" simplePos="0" relativeHeight="251708416" behindDoc="0" locked="0" layoutInCell="1" allowOverlap="1" wp14:anchorId="041822B8" wp14:editId="2CF89C47">
                <wp:simplePos x="0" y="0"/>
                <wp:positionH relativeFrom="column">
                  <wp:posOffset>3013710</wp:posOffset>
                </wp:positionH>
                <wp:positionV relativeFrom="paragraph">
                  <wp:posOffset>1964962</wp:posOffset>
                </wp:positionV>
                <wp:extent cx="865414" cy="525780"/>
                <wp:effectExtent l="0" t="0" r="0" b="7620"/>
                <wp:wrapNone/>
                <wp:docPr id="5541" name="Zone de texte 5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414" cy="52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3B07" w:rsidRPr="00DB7324" w:rsidRDefault="00743B07" w:rsidP="002C23DA">
                            <w:pPr>
                              <w:spacing w:line="160" w:lineRule="atLeast"/>
                              <w:rPr>
                                <w:sz w:val="16"/>
                                <w:szCs w:val="16"/>
                              </w:rPr>
                            </w:pPr>
                            <w:r>
                              <w:rPr>
                                <w:sz w:val="16"/>
                                <w:szCs w:val="16"/>
                              </w:rPr>
                              <w:t>La longueur en excès doit être pliée en accordéon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822B8" id="Zone de texte 5541" o:spid="_x0000_s1064" type="#_x0000_t202" style="position:absolute;left:0;text-align:left;margin-left:237.3pt;margin-top:154.7pt;width:68.15pt;height:41.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" stroked="f">
                <v:textbox inset="0,0,0,0">
                  <w:txbxContent>
                    <w:p w:rsidR="00743B07" w:rsidRPr="00DB7324" w:rsidRDefault="00743B07" w:rsidP="002C23DA">
                      <w:pPr>
                        <w:spacing w:line="160" w:lineRule="atLeast"/>
                        <w:rPr>
                          <w:sz w:val="16"/>
                          <w:szCs w:val="16"/>
                        </w:rPr>
                      </w:pPr>
                      <w:r>
                        <w:rPr>
                          <w:sz w:val="16"/>
                          <w:szCs w:val="16"/>
                        </w:rPr>
                        <w:t>La longueur en excès doit être pliée en accordéon</w:t>
                      </w:r>
                    </w:p>
                  </w:txbxContent>
                </v:textbox>
              </v:shape>
            </w:pict>
          </mc:Fallback>
        </mc:AlternateContent>
      </w:r>
      <w:r>
        <w:rPr>
          <w:noProof/>
          <w:lang w:eastAsia="fr-CH"/>
        </w:rPr>
        <mc:AlternateContent>
          <mc:Choice Requires="wps">
            <w:drawing>
              <wp:anchor distT="0" distB="0" distL="114300" distR="114300" simplePos="0" relativeHeight="251709440" behindDoc="0" locked="0" layoutInCell="1" allowOverlap="1" wp14:anchorId="0FA9E5B6" wp14:editId="03DE3383">
                <wp:simplePos x="0" y="0"/>
                <wp:positionH relativeFrom="column">
                  <wp:posOffset>2268855</wp:posOffset>
                </wp:positionH>
                <wp:positionV relativeFrom="paragraph">
                  <wp:posOffset>2541905</wp:posOffset>
                </wp:positionV>
                <wp:extent cx="662940" cy="154305"/>
                <wp:effectExtent l="0" t="0" r="3810" b="0"/>
                <wp:wrapNone/>
                <wp:docPr id="5542" name="Zone de texte 5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154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3B07" w:rsidRPr="00DB7324" w:rsidRDefault="00743B07" w:rsidP="002C23DA">
                            <w:pPr>
                              <w:rPr>
                                <w:sz w:val="16"/>
                                <w:szCs w:val="16"/>
                              </w:rPr>
                            </w:pPr>
                            <w:r>
                              <w:rPr>
                                <w:sz w:val="16"/>
                                <w:szCs w:val="16"/>
                              </w:rPr>
                              <w:t>0,5 m max</w:t>
                            </w:r>
                          </w:p>
                          <w:p w:rsidR="00743B07" w:rsidRPr="00DB7324" w:rsidRDefault="00743B07" w:rsidP="002C23DA">
                            <w:pPr>
                              <w:rPr>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9E5B6" id="Zone de texte 5542" o:spid="_x0000_s1065" type="#_x0000_t202" style="position:absolute;left:0;text-align:left;margin-left:178.65pt;margin-top:200.15pt;width:52.2pt;height:12.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" stroked="f">
                <v:textbox inset="0,0,0,0">
                  <w:txbxContent>
                    <w:p w:rsidR="00743B07" w:rsidRPr="00DB7324" w:rsidRDefault="00743B07" w:rsidP="002C23DA">
                      <w:pPr>
                        <w:rPr>
                          <w:sz w:val="16"/>
                          <w:szCs w:val="16"/>
                        </w:rPr>
                      </w:pPr>
                      <w:r>
                        <w:rPr>
                          <w:sz w:val="16"/>
                          <w:szCs w:val="16"/>
                        </w:rPr>
                        <w:t>0,5 m max</w:t>
                      </w:r>
                    </w:p>
                    <w:p w:rsidR="00743B07" w:rsidRPr="00DB7324" w:rsidRDefault="00743B07" w:rsidP="002C23DA">
                      <w:pPr>
                        <w:rPr>
                          <w:sz w:val="16"/>
                          <w:szCs w:val="16"/>
                        </w:rPr>
                      </w:pPr>
                    </w:p>
                  </w:txbxContent>
                </v:textbox>
              </v:shape>
            </w:pict>
          </mc:Fallback>
        </mc:AlternateContent>
      </w:r>
      <w:r>
        <w:rPr>
          <w:noProof/>
          <w:lang w:eastAsia="fr-CH"/>
        </w:rPr>
        <mc:AlternateContent>
          <mc:Choice Requires="wps">
            <w:drawing>
              <wp:anchor distT="0" distB="0" distL="114300" distR="114300" simplePos="0" relativeHeight="251707392" behindDoc="0" locked="0" layoutInCell="1" allowOverlap="1" wp14:anchorId="5CDB550F" wp14:editId="655AF664">
                <wp:simplePos x="0" y="0"/>
                <wp:positionH relativeFrom="column">
                  <wp:posOffset>634365</wp:posOffset>
                </wp:positionH>
                <wp:positionV relativeFrom="paragraph">
                  <wp:posOffset>1936115</wp:posOffset>
                </wp:positionV>
                <wp:extent cx="800100" cy="200025"/>
                <wp:effectExtent l="0" t="0" r="0" b="9525"/>
                <wp:wrapNone/>
                <wp:docPr id="5540" name="Zone de texte 5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3B07" w:rsidRPr="00DB7324" w:rsidRDefault="00743B07" w:rsidP="002C23DA">
                            <w:pPr>
                              <w:jc w:val="center"/>
                              <w:rPr>
                                <w:sz w:val="16"/>
                                <w:szCs w:val="16"/>
                              </w:rPr>
                            </w:pPr>
                            <w:r>
                              <w:rPr>
                                <w:sz w:val="16"/>
                                <w:szCs w:val="16"/>
                              </w:rPr>
                              <w:t>0,8 (+0,2/-0) 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B550F" id="Zone de texte 5540" o:spid="_x0000_s1066" type="#_x0000_t202" style="position:absolute;left:0;text-align:left;margin-left:49.95pt;margin-top:152.45pt;width:63pt;height:15.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" stroked="f">
                <v:textbox inset="0,0,0,0">
                  <w:txbxContent>
                    <w:p w:rsidR="00743B07" w:rsidRPr="00DB7324" w:rsidRDefault="00743B07" w:rsidP="002C23DA">
                      <w:pPr>
                        <w:jc w:val="center"/>
                        <w:rPr>
                          <w:sz w:val="16"/>
                          <w:szCs w:val="16"/>
                        </w:rPr>
                      </w:pPr>
                      <w:r>
                        <w:rPr>
                          <w:sz w:val="16"/>
                          <w:szCs w:val="16"/>
                        </w:rPr>
                        <w:t>0,8 (+0,2/-0) m</w:t>
                      </w:r>
                    </w:p>
                  </w:txbxContent>
                </v:textbox>
              </v:shape>
            </w:pict>
          </mc:Fallback>
        </mc:AlternateContent>
      </w:r>
      <w:r>
        <w:rPr>
          <w:noProof/>
          <w:lang w:eastAsia="fr-CH"/>
        </w:rPr>
        <mc:AlternateContent>
          <mc:Choice Requires="wps">
            <w:drawing>
              <wp:anchor distT="0" distB="0" distL="114300" distR="114300" simplePos="0" relativeHeight="251705344" behindDoc="0" locked="0" layoutInCell="1" allowOverlap="1" wp14:anchorId="0EC3855C" wp14:editId="7DDFC6DA">
                <wp:simplePos x="0" y="0"/>
                <wp:positionH relativeFrom="column">
                  <wp:posOffset>3931920</wp:posOffset>
                </wp:positionH>
                <wp:positionV relativeFrom="paragraph">
                  <wp:posOffset>758826</wp:posOffset>
                </wp:positionV>
                <wp:extent cx="800100" cy="297180"/>
                <wp:effectExtent l="0" t="0" r="0" b="7620"/>
                <wp:wrapNone/>
                <wp:docPr id="5539" name="Zone de texte 5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3B07" w:rsidRPr="00DB7324" w:rsidRDefault="00743B07" w:rsidP="002C23DA">
                            <w:pPr>
                              <w:jc w:val="center"/>
                              <w:rPr>
                                <w:sz w:val="16"/>
                                <w:szCs w:val="16"/>
                              </w:rPr>
                            </w:pPr>
                            <w:r>
                              <w:rPr>
                                <w:sz w:val="16"/>
                                <w:szCs w:val="16"/>
                              </w:rPr>
                              <w:t>Vue de dessus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C3855C" id="Zone de texte 5539" o:spid="_x0000_s1067" type="#_x0000_t202" style="position:absolute;left:0;text-align:left;margin-left:309.6pt;margin-top:59.75pt;width:63pt;height:23.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" stroked="f">
                <v:textbox inset="0,0,0,0">
                  <w:txbxContent>
                    <w:p w:rsidR="00743B07" w:rsidRPr="00DB7324" w:rsidRDefault="00743B07" w:rsidP="002C23DA">
                      <w:pPr>
                        <w:jc w:val="center"/>
                        <w:rPr>
                          <w:sz w:val="16"/>
                          <w:szCs w:val="16"/>
                        </w:rPr>
                      </w:pPr>
                      <w:r>
                        <w:rPr>
                          <w:sz w:val="16"/>
                          <w:szCs w:val="16"/>
                        </w:rPr>
                        <w:t>Vue de dessus</w:t>
                      </w:r>
                    </w:p>
                  </w:txbxContent>
                </v:textbox>
              </v:shape>
            </w:pict>
          </mc:Fallback>
        </mc:AlternateContent>
      </w:r>
      <w:r>
        <w:rPr>
          <w:noProof/>
          <w:lang w:eastAsia="fr-CH"/>
        </w:rPr>
        <mc:AlternateContent>
          <mc:Choice Requires="wps">
            <w:drawing>
              <wp:anchor distT="0" distB="0" distL="114300" distR="114300" simplePos="0" relativeHeight="251704320" behindDoc="0" locked="0" layoutInCell="1" allowOverlap="1" wp14:anchorId="30210E02" wp14:editId="7F232BDA">
                <wp:simplePos x="0" y="0"/>
                <wp:positionH relativeFrom="column">
                  <wp:posOffset>1817370</wp:posOffset>
                </wp:positionH>
                <wp:positionV relativeFrom="paragraph">
                  <wp:posOffset>701675</wp:posOffset>
                </wp:positionV>
                <wp:extent cx="800100" cy="200025"/>
                <wp:effectExtent l="0" t="0" r="0" b="9525"/>
                <wp:wrapNone/>
                <wp:docPr id="5538" name="Zone de texte 5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3B07" w:rsidRPr="00DB7324" w:rsidRDefault="00743B07" w:rsidP="002C23DA">
                            <w:pPr>
                              <w:jc w:val="center"/>
                              <w:rPr>
                                <w:sz w:val="16"/>
                                <w:szCs w:val="16"/>
                              </w:rPr>
                            </w:pPr>
                            <w:r>
                              <w:rPr>
                                <w:sz w:val="16"/>
                                <w:szCs w:val="16"/>
                              </w:rPr>
                              <w:t>0,1 (+0,2/-0) 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10E02" id="Zone de texte 5538" o:spid="_x0000_s1068" type="#_x0000_t202" style="position:absolute;left:0;text-align:left;margin-left:143.1pt;margin-top:55.25pt;width:63pt;height:15.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" stroked="f">
                <v:textbox inset="0,0,0,0">
                  <w:txbxContent>
                    <w:p w:rsidR="00743B07" w:rsidRPr="00DB7324" w:rsidRDefault="00743B07" w:rsidP="002C23DA">
                      <w:pPr>
                        <w:jc w:val="center"/>
                        <w:rPr>
                          <w:sz w:val="16"/>
                          <w:szCs w:val="16"/>
                        </w:rPr>
                      </w:pPr>
                      <w:r>
                        <w:rPr>
                          <w:sz w:val="16"/>
                          <w:szCs w:val="16"/>
                        </w:rPr>
                        <w:t>0,1 (+0,2/-0) m</w:t>
                      </w:r>
                    </w:p>
                  </w:txbxContent>
                </v:textbox>
              </v:shape>
            </w:pict>
          </mc:Fallback>
        </mc:AlternateContent>
      </w:r>
      <w:r>
        <w:rPr>
          <w:noProof/>
          <w:lang w:eastAsia="fr-CH"/>
        </w:rPr>
        <mc:AlternateContent>
          <mc:Choice Requires="wps">
            <w:drawing>
              <wp:anchor distT="0" distB="0" distL="114300" distR="114300" simplePos="0" relativeHeight="251702272" behindDoc="0" locked="0" layoutInCell="1" allowOverlap="1" wp14:anchorId="19D97242" wp14:editId="4600FC48">
                <wp:simplePos x="0" y="0"/>
                <wp:positionH relativeFrom="column">
                  <wp:posOffset>3251835</wp:posOffset>
                </wp:positionH>
                <wp:positionV relativeFrom="paragraph">
                  <wp:posOffset>415925</wp:posOffset>
                </wp:positionV>
                <wp:extent cx="662940" cy="175895"/>
                <wp:effectExtent l="0" t="0" r="3810" b="0"/>
                <wp:wrapNone/>
                <wp:docPr id="5537" name="Zone de texte 5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175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3B07" w:rsidRPr="00DB7324" w:rsidRDefault="00743B07" w:rsidP="002C23DA">
                            <w:pPr>
                              <w:jc w:val="center"/>
                              <w:rPr>
                                <w:sz w:val="16"/>
                                <w:szCs w:val="16"/>
                              </w:rPr>
                            </w:pPr>
                            <w:r>
                              <w:rPr>
                                <w:sz w:val="16"/>
                                <w:szCs w:val="16"/>
                              </w:rPr>
                              <w:t>10,0</w:t>
                            </w:r>
                            <w:r w:rsidRPr="00DB7324">
                              <w:rPr>
                                <w:sz w:val="16"/>
                                <w:szCs w:val="16"/>
                              </w:rPr>
                              <w:sym w:font="Symbol" w:char="F0B1"/>
                            </w:r>
                            <w:r>
                              <w:rPr>
                                <w:sz w:val="16"/>
                                <w:szCs w:val="16"/>
                              </w:rPr>
                              <w:t>0,2 m</w:t>
                            </w:r>
                          </w:p>
                          <w:p w:rsidR="00743B07" w:rsidRPr="00DB7324" w:rsidRDefault="00743B07" w:rsidP="002C23DA">
                            <w:pPr>
                              <w:jc w:val="center"/>
                              <w:rPr>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97242" id="Zone de texte 5537" o:spid="_x0000_s1069" type="#_x0000_t202" style="position:absolute;left:0;text-align:left;margin-left:256.05pt;margin-top:32.75pt;width:52.2pt;height:13.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" stroked="f">
                <v:textbox inset="0,0,0,0">
                  <w:txbxContent>
                    <w:p w:rsidR="00743B07" w:rsidRPr="00DB7324" w:rsidRDefault="00743B07" w:rsidP="002C23DA">
                      <w:pPr>
                        <w:jc w:val="center"/>
                        <w:rPr>
                          <w:sz w:val="16"/>
                          <w:szCs w:val="16"/>
                        </w:rPr>
                      </w:pPr>
                      <w:r>
                        <w:rPr>
                          <w:sz w:val="16"/>
                          <w:szCs w:val="16"/>
                        </w:rPr>
                        <w:t>10,0</w:t>
                      </w:r>
                      <w:r w:rsidRPr="00DB7324">
                        <w:rPr>
                          <w:sz w:val="16"/>
                          <w:szCs w:val="16"/>
                        </w:rPr>
                        <w:sym w:font="Symbol" w:char="F0B1"/>
                      </w:r>
                      <w:r>
                        <w:rPr>
                          <w:sz w:val="16"/>
                          <w:szCs w:val="16"/>
                        </w:rPr>
                        <w:t>0,2 m</w:t>
                      </w:r>
                    </w:p>
                    <w:p w:rsidR="00743B07" w:rsidRPr="00DB7324" w:rsidRDefault="00743B07" w:rsidP="002C23DA">
                      <w:pPr>
                        <w:jc w:val="center"/>
                        <w:rPr>
                          <w:sz w:val="16"/>
                          <w:szCs w:val="16"/>
                        </w:rPr>
                      </w:pPr>
                    </w:p>
                  </w:txbxContent>
                </v:textbox>
              </v:shape>
            </w:pict>
          </mc:Fallback>
        </mc:AlternateContent>
      </w:r>
      <w:r>
        <w:rPr>
          <w:noProof/>
          <w:lang w:eastAsia="fr-CH"/>
        </w:rPr>
        <mc:AlternateContent>
          <mc:Choice Requires="wps">
            <w:drawing>
              <wp:anchor distT="0" distB="0" distL="114300" distR="114300" simplePos="0" relativeHeight="251701248" behindDoc="0" locked="0" layoutInCell="1" allowOverlap="1" wp14:anchorId="0D6FDAE9" wp14:editId="172DCCFA">
                <wp:simplePos x="0" y="0"/>
                <wp:positionH relativeFrom="column">
                  <wp:posOffset>2371725</wp:posOffset>
                </wp:positionH>
                <wp:positionV relativeFrom="paragraph">
                  <wp:posOffset>421640</wp:posOffset>
                </wp:positionV>
                <wp:extent cx="662940" cy="175895"/>
                <wp:effectExtent l="0" t="0" r="3810" b="0"/>
                <wp:wrapNone/>
                <wp:docPr id="5536" name="Zone de texte 5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175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3B07" w:rsidRPr="00DB7324" w:rsidRDefault="00743B07" w:rsidP="002C23DA">
                            <w:pPr>
                              <w:jc w:val="center"/>
                              <w:rPr>
                                <w:sz w:val="16"/>
                                <w:szCs w:val="16"/>
                              </w:rPr>
                            </w:pPr>
                            <w:r>
                              <w:rPr>
                                <w:sz w:val="16"/>
                                <w:szCs w:val="16"/>
                              </w:rPr>
                              <w:t>(3,00</w:t>
                            </w:r>
                            <w:r w:rsidRPr="00DB7324">
                              <w:rPr>
                                <w:sz w:val="16"/>
                                <w:szCs w:val="16"/>
                              </w:rPr>
                              <w:sym w:font="Symbol" w:char="F0B1"/>
                            </w:r>
                            <w:r>
                              <w:rPr>
                                <w:sz w:val="16"/>
                                <w:szCs w:val="16"/>
                              </w:rPr>
                              <w:t>0,05 m)</w:t>
                            </w:r>
                          </w:p>
                          <w:p w:rsidR="00743B07" w:rsidRPr="00DB7324" w:rsidRDefault="00743B07" w:rsidP="002C23DA">
                            <w:pPr>
                              <w:jc w:val="center"/>
                              <w:rPr>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FDAE9" id="Zone de texte 5536" o:spid="_x0000_s1070" type="#_x0000_t202" style="position:absolute;left:0;text-align:left;margin-left:186.75pt;margin-top:33.2pt;width:52.2pt;height:13.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" stroked="f">
                <v:textbox inset="0,0,0,0">
                  <w:txbxContent>
                    <w:p w:rsidR="00743B07" w:rsidRPr="00DB7324" w:rsidRDefault="00743B07" w:rsidP="002C23DA">
                      <w:pPr>
                        <w:jc w:val="center"/>
                        <w:rPr>
                          <w:sz w:val="16"/>
                          <w:szCs w:val="16"/>
                        </w:rPr>
                      </w:pPr>
                      <w:r>
                        <w:rPr>
                          <w:sz w:val="16"/>
                          <w:szCs w:val="16"/>
                        </w:rPr>
                        <w:t>(3,00</w:t>
                      </w:r>
                      <w:r w:rsidRPr="00DB7324">
                        <w:rPr>
                          <w:sz w:val="16"/>
                          <w:szCs w:val="16"/>
                        </w:rPr>
                        <w:sym w:font="Symbol" w:char="F0B1"/>
                      </w:r>
                      <w:r>
                        <w:rPr>
                          <w:sz w:val="16"/>
                          <w:szCs w:val="16"/>
                        </w:rPr>
                        <w:t>0,05 m)</w:t>
                      </w:r>
                    </w:p>
                    <w:p w:rsidR="00743B07" w:rsidRPr="00DB7324" w:rsidRDefault="00743B07" w:rsidP="002C23DA">
                      <w:pPr>
                        <w:jc w:val="center"/>
                        <w:rPr>
                          <w:sz w:val="16"/>
                          <w:szCs w:val="16"/>
                        </w:rPr>
                      </w:pPr>
                    </w:p>
                  </w:txbxContent>
                </v:textbox>
              </v:shape>
            </w:pict>
          </mc:Fallback>
        </mc:AlternateContent>
      </w:r>
      <w:r w:rsidRPr="00A47F05">
        <w:rPr>
          <w:noProof/>
        </w:rPr>
        <w:drawing>
          <wp:inline distT="0" distB="0" distL="0" distR="0" wp14:anchorId="1FDE5BEB" wp14:editId="3079011E">
            <wp:extent cx="3779115" cy="3387256"/>
            <wp:effectExtent l="0" t="0" r="0" b="381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81806" cy="3389668"/>
                    </a:xfrm>
                    <a:prstGeom prst="rect">
                      <a:avLst/>
                    </a:prstGeom>
                    <a:noFill/>
                    <a:ln>
                      <a:noFill/>
                    </a:ln>
                  </pic:spPr>
                </pic:pic>
              </a:graphicData>
            </a:graphic>
          </wp:inline>
        </w:drawing>
      </w:r>
    </w:p>
    <w:p w:rsidR="004342CE" w:rsidRPr="002C23DA" w:rsidRDefault="004342CE" w:rsidP="002C23DA">
      <w:pPr>
        <w:pStyle w:val="SingleTxtG"/>
        <w:spacing w:after="60" w:line="180" w:lineRule="atLeast"/>
        <w:rPr>
          <w:sz w:val="18"/>
          <w:szCs w:val="18"/>
        </w:rPr>
      </w:pPr>
      <w:r w:rsidRPr="002C23DA">
        <w:rPr>
          <w:sz w:val="18"/>
          <w:szCs w:val="18"/>
        </w:rPr>
        <w:t>Légende</w:t>
      </w:r>
    </w:p>
    <w:p w:rsidR="004342CE" w:rsidRPr="002C23DA" w:rsidRDefault="004342CE" w:rsidP="002C23DA">
      <w:pPr>
        <w:pStyle w:val="SingleTxtG"/>
        <w:spacing w:after="60" w:line="180" w:lineRule="atLeast"/>
        <w:rPr>
          <w:sz w:val="18"/>
          <w:szCs w:val="18"/>
        </w:rPr>
      </w:pPr>
      <w:r w:rsidRPr="002C23DA">
        <w:rPr>
          <w:sz w:val="18"/>
          <w:szCs w:val="18"/>
        </w:rPr>
        <w:t>1</w:t>
      </w:r>
      <w:r w:rsidRPr="002C23DA">
        <w:rPr>
          <w:sz w:val="18"/>
          <w:szCs w:val="18"/>
        </w:rPr>
        <w:tab/>
        <w:t>Véhicule soumis à l’essai.</w:t>
      </w:r>
    </w:p>
    <w:p w:rsidR="004342CE" w:rsidRPr="002C23DA" w:rsidRDefault="004342CE" w:rsidP="002C23DA">
      <w:pPr>
        <w:pStyle w:val="SingleTxtG"/>
        <w:spacing w:after="60" w:line="180" w:lineRule="atLeast"/>
        <w:rPr>
          <w:sz w:val="18"/>
          <w:szCs w:val="18"/>
        </w:rPr>
      </w:pPr>
      <w:r w:rsidRPr="002C23DA">
        <w:rPr>
          <w:sz w:val="18"/>
          <w:szCs w:val="18"/>
        </w:rPr>
        <w:t>2</w:t>
      </w:r>
      <w:r w:rsidRPr="002C23DA">
        <w:rPr>
          <w:sz w:val="18"/>
          <w:szCs w:val="18"/>
        </w:rPr>
        <w:tab/>
        <w:t>Support isolant.</w:t>
      </w:r>
    </w:p>
    <w:p w:rsidR="004342CE" w:rsidRPr="002C23DA" w:rsidRDefault="004342CE" w:rsidP="002C23DA">
      <w:pPr>
        <w:pStyle w:val="SingleTxtG"/>
        <w:spacing w:after="60" w:line="180" w:lineRule="atLeast"/>
        <w:rPr>
          <w:sz w:val="18"/>
          <w:szCs w:val="18"/>
        </w:rPr>
      </w:pPr>
      <w:r w:rsidRPr="002C23DA">
        <w:rPr>
          <w:sz w:val="18"/>
          <w:szCs w:val="18"/>
        </w:rPr>
        <w:t>3</w:t>
      </w:r>
      <w:r w:rsidRPr="002C23DA">
        <w:rPr>
          <w:sz w:val="18"/>
          <w:szCs w:val="18"/>
        </w:rPr>
        <w:tab/>
        <w:t>Faisceau de recharge équipé de lignes de communication local/privé</w:t>
      </w:r>
      <w:r w:rsidR="002C23DA">
        <w:rPr>
          <w:sz w:val="18"/>
          <w:szCs w:val="18"/>
        </w:rPr>
        <w:t>.</w:t>
      </w:r>
    </w:p>
    <w:p w:rsidR="004342CE" w:rsidRPr="002C23DA" w:rsidRDefault="004342CE" w:rsidP="002C23DA">
      <w:pPr>
        <w:pStyle w:val="SingleTxtG"/>
        <w:spacing w:after="60" w:line="180" w:lineRule="atLeast"/>
        <w:rPr>
          <w:sz w:val="18"/>
          <w:szCs w:val="18"/>
        </w:rPr>
      </w:pPr>
      <w:r w:rsidRPr="002C23DA">
        <w:rPr>
          <w:sz w:val="18"/>
          <w:szCs w:val="18"/>
        </w:rPr>
        <w:t>4</w:t>
      </w:r>
      <w:r w:rsidRPr="002C23DA">
        <w:rPr>
          <w:sz w:val="18"/>
          <w:szCs w:val="18"/>
        </w:rPr>
        <w:tab/>
        <w:t>Réseau(x) fictif(s) secteur ou réseau(x) fictif(s) courant continu mis à la terre.</w:t>
      </w:r>
    </w:p>
    <w:p w:rsidR="004342CE" w:rsidRPr="002C23DA" w:rsidRDefault="004342CE" w:rsidP="002C23DA">
      <w:pPr>
        <w:pStyle w:val="SingleTxtG"/>
        <w:spacing w:after="60" w:line="180" w:lineRule="atLeast"/>
        <w:rPr>
          <w:sz w:val="18"/>
          <w:szCs w:val="18"/>
        </w:rPr>
      </w:pPr>
      <w:r w:rsidRPr="002C23DA">
        <w:rPr>
          <w:sz w:val="18"/>
          <w:szCs w:val="18"/>
        </w:rPr>
        <w:t>5</w:t>
      </w:r>
      <w:r w:rsidRPr="002C23DA">
        <w:rPr>
          <w:sz w:val="18"/>
          <w:szCs w:val="18"/>
        </w:rPr>
        <w:tab/>
        <w:t>Prise d’alimentation secteur.</w:t>
      </w:r>
    </w:p>
    <w:p w:rsidR="004342CE" w:rsidRPr="002C23DA" w:rsidRDefault="004342CE" w:rsidP="002C23DA">
      <w:pPr>
        <w:pStyle w:val="SingleTxtG"/>
        <w:spacing w:after="60" w:line="180" w:lineRule="atLeast"/>
        <w:rPr>
          <w:sz w:val="18"/>
          <w:szCs w:val="18"/>
        </w:rPr>
      </w:pPr>
      <w:r w:rsidRPr="002C23DA">
        <w:rPr>
          <w:sz w:val="18"/>
          <w:szCs w:val="18"/>
        </w:rPr>
        <w:t>6</w:t>
      </w:r>
      <w:r w:rsidRPr="002C23DA">
        <w:rPr>
          <w:sz w:val="18"/>
          <w:szCs w:val="18"/>
        </w:rPr>
        <w:tab/>
        <w:t>Réseau(x) fictif(s) asymétrique(s) mis à la terre (facultatif).</w:t>
      </w:r>
    </w:p>
    <w:p w:rsidR="004342CE" w:rsidRPr="002C23DA" w:rsidRDefault="004342CE" w:rsidP="002C23DA">
      <w:pPr>
        <w:pStyle w:val="SingleTxtG"/>
        <w:spacing w:after="60" w:line="180" w:lineRule="atLeast"/>
        <w:rPr>
          <w:sz w:val="18"/>
          <w:szCs w:val="18"/>
        </w:rPr>
      </w:pPr>
      <w:r w:rsidRPr="002C23DA">
        <w:rPr>
          <w:sz w:val="18"/>
          <w:szCs w:val="18"/>
        </w:rPr>
        <w:t>7</w:t>
      </w:r>
      <w:r w:rsidRPr="002C23DA">
        <w:rPr>
          <w:sz w:val="18"/>
          <w:szCs w:val="18"/>
        </w:rPr>
        <w:tab/>
        <w:t>Borne de recharge.</w:t>
      </w:r>
    </w:p>
    <w:p w:rsidR="004342CE" w:rsidRPr="002C23DA" w:rsidRDefault="002C23DA" w:rsidP="002C23DA">
      <w:pPr>
        <w:pStyle w:val="SingleTxtG"/>
        <w:rPr>
          <w:b/>
        </w:rPr>
      </w:pPr>
      <w:r>
        <w:br w:type="page"/>
      </w:r>
      <w:r w:rsidR="004342CE" w:rsidRPr="002C23DA">
        <w:rPr>
          <w:b/>
        </w:rPr>
        <w:t>Position de l’antenne</w:t>
      </w:r>
    </w:p>
    <w:p w:rsidR="002C23DA" w:rsidRDefault="004342CE" w:rsidP="002C23DA">
      <w:pPr>
        <w:pStyle w:val="Heading1"/>
      </w:pPr>
      <w:r w:rsidRPr="0060444D">
        <w:t>Figure 4</w:t>
      </w:r>
    </w:p>
    <w:p w:rsidR="004342CE" w:rsidRPr="0060444D" w:rsidRDefault="004342CE" w:rsidP="002C23DA">
      <w:pPr>
        <w:pStyle w:val="Heading1"/>
        <w:spacing w:after="240"/>
        <w:ind w:right="1134"/>
        <w:rPr>
          <w:b/>
        </w:rPr>
      </w:pPr>
      <w:r w:rsidRPr="0060444D">
        <w:rPr>
          <w:b/>
        </w:rPr>
        <w:t xml:space="preserve">Position de l’antenne pour N = 1 (une seule position d’antenne) </w:t>
      </w:r>
      <w:r w:rsidR="002C23DA">
        <w:rPr>
          <w:b/>
        </w:rPr>
        <w:t>−</w:t>
      </w:r>
      <w:r w:rsidRPr="0060444D">
        <w:rPr>
          <w:b/>
        </w:rPr>
        <w:t xml:space="preserve"> Polarisation horizontale</w:t>
      </w:r>
    </w:p>
    <w:p w:rsidR="004342CE" w:rsidRPr="0060444D" w:rsidRDefault="004342CE" w:rsidP="002C23DA">
      <w:pPr>
        <w:spacing w:after="240"/>
        <w:ind w:left="1134"/>
        <w:rPr>
          <w:b/>
          <w:highlight w:val="cyan"/>
        </w:rPr>
      </w:pPr>
      <w:r w:rsidRPr="0060444D">
        <w:rPr>
          <w:b/>
          <w:noProof/>
          <w:highlight w:val="cyan"/>
        </w:rPr>
        <w:drawing>
          <wp:inline distT="0" distB="0" distL="0" distR="0" wp14:anchorId="0642CF9D" wp14:editId="4C2373CE">
            <wp:extent cx="3952995" cy="1913950"/>
            <wp:effectExtent l="0" t="0" r="0" b="0"/>
            <wp:docPr id="743" name="Imag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970634" cy="1922490"/>
                    </a:xfrm>
                    <a:prstGeom prst="rect">
                      <a:avLst/>
                    </a:prstGeom>
                  </pic:spPr>
                </pic:pic>
              </a:graphicData>
            </a:graphic>
          </wp:inline>
        </w:drawing>
      </w:r>
    </w:p>
    <w:p w:rsidR="004342CE" w:rsidRPr="002C23DA" w:rsidRDefault="004342CE" w:rsidP="000667D7">
      <w:pPr>
        <w:pStyle w:val="SingleTxtG"/>
        <w:spacing w:after="60" w:line="180" w:lineRule="atLeast"/>
        <w:rPr>
          <w:sz w:val="18"/>
          <w:szCs w:val="18"/>
        </w:rPr>
      </w:pPr>
      <w:r w:rsidRPr="002C23DA">
        <w:rPr>
          <w:sz w:val="18"/>
          <w:szCs w:val="18"/>
        </w:rPr>
        <w:t>Légende</w:t>
      </w:r>
    </w:p>
    <w:p w:rsidR="004342CE" w:rsidRPr="002C23DA" w:rsidRDefault="004342CE" w:rsidP="000667D7">
      <w:pPr>
        <w:pStyle w:val="SingleTxtG"/>
        <w:spacing w:after="60" w:line="180" w:lineRule="atLeast"/>
        <w:rPr>
          <w:sz w:val="18"/>
          <w:szCs w:val="18"/>
        </w:rPr>
      </w:pPr>
      <w:r w:rsidRPr="002C23DA">
        <w:rPr>
          <w:sz w:val="18"/>
          <w:szCs w:val="18"/>
        </w:rPr>
        <w:t>1</w:t>
      </w:r>
      <w:r w:rsidRPr="002C23DA">
        <w:rPr>
          <w:sz w:val="18"/>
          <w:szCs w:val="18"/>
        </w:rPr>
        <w:tab/>
        <w:t>Véhicule soumis à l’essai.</w:t>
      </w:r>
    </w:p>
    <w:p w:rsidR="004342CE" w:rsidRPr="002C23DA" w:rsidRDefault="004342CE" w:rsidP="000667D7">
      <w:pPr>
        <w:pStyle w:val="SingleTxtG"/>
        <w:spacing w:after="240" w:line="180" w:lineRule="atLeast"/>
        <w:rPr>
          <w:sz w:val="18"/>
          <w:szCs w:val="18"/>
        </w:rPr>
      </w:pPr>
      <w:r w:rsidRPr="002C23DA">
        <w:rPr>
          <w:sz w:val="18"/>
          <w:szCs w:val="18"/>
        </w:rPr>
        <w:t>2</w:t>
      </w:r>
      <w:r w:rsidRPr="002C23DA">
        <w:rPr>
          <w:sz w:val="18"/>
          <w:szCs w:val="18"/>
        </w:rPr>
        <w:tab/>
        <w:t>Antenne.</w:t>
      </w:r>
    </w:p>
    <w:p w:rsidR="002C23DA" w:rsidRDefault="004342CE" w:rsidP="002C23DA">
      <w:pPr>
        <w:pStyle w:val="Heading1"/>
      </w:pPr>
      <w:r w:rsidRPr="0060444D">
        <w:t>Figure 5</w:t>
      </w:r>
    </w:p>
    <w:p w:rsidR="004342CE" w:rsidRDefault="004342CE" w:rsidP="002C23DA">
      <w:pPr>
        <w:pStyle w:val="Heading1"/>
        <w:spacing w:after="240"/>
        <w:ind w:right="1134"/>
        <w:rPr>
          <w:b/>
        </w:rPr>
      </w:pPr>
      <w:r w:rsidRPr="0060444D">
        <w:rPr>
          <w:b/>
        </w:rPr>
        <w:t xml:space="preserve">Positions de l’antenne pour N = 2 (plusieurs positions de l’antenne) </w:t>
      </w:r>
      <w:r w:rsidR="002C23DA">
        <w:rPr>
          <w:b/>
        </w:rPr>
        <w:t>−</w:t>
      </w:r>
      <w:r w:rsidRPr="0060444D">
        <w:rPr>
          <w:b/>
        </w:rPr>
        <w:t xml:space="preserve"> Polarisation horizontale</w:t>
      </w:r>
    </w:p>
    <w:p w:rsidR="004342CE" w:rsidRPr="0060444D" w:rsidRDefault="004342CE" w:rsidP="002C23DA">
      <w:pPr>
        <w:spacing w:after="240"/>
        <w:ind w:left="1134"/>
        <w:rPr>
          <w:b/>
        </w:rPr>
      </w:pPr>
      <w:r w:rsidRPr="0060444D">
        <w:rPr>
          <w:b/>
          <w:noProof/>
        </w:rPr>
        <w:drawing>
          <wp:inline distT="0" distB="0" distL="0" distR="0" wp14:anchorId="071E8167" wp14:editId="3856FE8C">
            <wp:extent cx="4473474" cy="1826227"/>
            <wp:effectExtent l="0" t="0" r="0" b="3175"/>
            <wp:docPr id="6451" name="Image 6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85679" cy="1831210"/>
                    </a:xfrm>
                    <a:prstGeom prst="rect">
                      <a:avLst/>
                    </a:prstGeom>
                    <a:noFill/>
                    <a:ln>
                      <a:noFill/>
                    </a:ln>
                  </pic:spPr>
                </pic:pic>
              </a:graphicData>
            </a:graphic>
          </wp:inline>
        </w:drawing>
      </w:r>
    </w:p>
    <w:p w:rsidR="004342CE" w:rsidRPr="000667D7" w:rsidRDefault="004342CE" w:rsidP="002C23DA">
      <w:pPr>
        <w:pStyle w:val="SingleTxtG"/>
        <w:spacing w:after="60" w:line="180" w:lineRule="atLeast"/>
        <w:rPr>
          <w:sz w:val="18"/>
          <w:szCs w:val="18"/>
        </w:rPr>
      </w:pPr>
      <w:r w:rsidRPr="000667D7">
        <w:rPr>
          <w:sz w:val="18"/>
          <w:szCs w:val="18"/>
        </w:rPr>
        <w:t>Légende</w:t>
      </w:r>
    </w:p>
    <w:p w:rsidR="004342CE" w:rsidRPr="000667D7" w:rsidRDefault="004342CE" w:rsidP="002C23DA">
      <w:pPr>
        <w:pStyle w:val="SingleTxtG"/>
        <w:spacing w:after="60" w:line="180" w:lineRule="atLeast"/>
        <w:rPr>
          <w:sz w:val="18"/>
          <w:szCs w:val="18"/>
        </w:rPr>
      </w:pPr>
      <w:r w:rsidRPr="000667D7">
        <w:rPr>
          <w:sz w:val="18"/>
          <w:szCs w:val="18"/>
        </w:rPr>
        <w:t>1</w:t>
      </w:r>
      <w:r w:rsidRPr="000667D7">
        <w:rPr>
          <w:sz w:val="18"/>
          <w:szCs w:val="18"/>
        </w:rPr>
        <w:tab/>
        <w:t>Véhicule soumis à l’essai.</w:t>
      </w:r>
    </w:p>
    <w:p w:rsidR="004342CE" w:rsidRPr="000667D7" w:rsidRDefault="004342CE" w:rsidP="002C23DA">
      <w:pPr>
        <w:pStyle w:val="SingleTxtG"/>
        <w:spacing w:after="60" w:line="180" w:lineRule="atLeast"/>
        <w:rPr>
          <w:sz w:val="18"/>
          <w:szCs w:val="18"/>
        </w:rPr>
      </w:pPr>
      <w:r w:rsidRPr="000667D7">
        <w:rPr>
          <w:sz w:val="18"/>
          <w:szCs w:val="18"/>
        </w:rPr>
        <w:t>2</w:t>
      </w:r>
      <w:r w:rsidRPr="000667D7">
        <w:rPr>
          <w:sz w:val="18"/>
          <w:szCs w:val="18"/>
        </w:rPr>
        <w:tab/>
        <w:t>Antenne (deux positions)</w:t>
      </w:r>
      <w:r w:rsidR="002C23DA" w:rsidRPr="000667D7">
        <w:rPr>
          <w:sz w:val="18"/>
          <w:szCs w:val="18"/>
        </w:rPr>
        <w:t>.</w:t>
      </w:r>
    </w:p>
    <w:p w:rsidR="004342CE" w:rsidRPr="0060444D" w:rsidRDefault="004342CE" w:rsidP="00D44C67">
      <w:pPr>
        <w:pStyle w:val="HChG"/>
      </w:pPr>
      <w:bookmarkStart w:id="18" w:name="_MON_1357994470"/>
      <w:bookmarkStart w:id="19" w:name="_MON_1358774369"/>
      <w:bookmarkStart w:id="20" w:name="_MON_1358928646"/>
      <w:bookmarkStart w:id="21" w:name="_MON_1381749318"/>
      <w:bookmarkStart w:id="22" w:name="_MON_1381756157"/>
      <w:bookmarkStart w:id="23" w:name="_MON_1363432453"/>
      <w:bookmarkStart w:id="24" w:name="_MON_1363432566"/>
      <w:bookmarkStart w:id="25" w:name="_MON_1363436119"/>
      <w:bookmarkStart w:id="26" w:name="_MON_1363436764"/>
      <w:bookmarkStart w:id="27" w:name="_MON_1363439271"/>
      <w:bookmarkStart w:id="28" w:name="_MON_1392468558"/>
      <w:bookmarkEnd w:id="18"/>
      <w:bookmarkEnd w:id="19"/>
      <w:bookmarkEnd w:id="20"/>
      <w:bookmarkEnd w:id="21"/>
      <w:bookmarkEnd w:id="22"/>
      <w:bookmarkEnd w:id="23"/>
      <w:bookmarkEnd w:id="24"/>
      <w:bookmarkEnd w:id="25"/>
      <w:bookmarkEnd w:id="26"/>
      <w:bookmarkEnd w:id="27"/>
      <w:bookmarkEnd w:id="28"/>
      <w:r w:rsidRPr="0060444D">
        <w:br w:type="page"/>
        <w:t>Annexe 5</w:t>
      </w:r>
    </w:p>
    <w:p w:rsidR="004342CE" w:rsidRPr="0060444D" w:rsidRDefault="004342CE" w:rsidP="00D44C67">
      <w:pPr>
        <w:pStyle w:val="HChG"/>
      </w:pPr>
      <w:r w:rsidRPr="0060444D">
        <w:tab/>
      </w:r>
      <w:r w:rsidRPr="0060444D">
        <w:tab/>
        <w:t xml:space="preserve">Méthode de mesure des perturbations électromagnétiques </w:t>
      </w:r>
      <w:r w:rsidRPr="0060444D">
        <w:br/>
        <w:t>en bande étroite rayonnées par les véhicules</w:t>
      </w:r>
    </w:p>
    <w:p w:rsidR="004342CE" w:rsidRPr="0060444D" w:rsidRDefault="004342CE" w:rsidP="005309EA">
      <w:pPr>
        <w:pStyle w:val="SingleTxtG"/>
        <w:keepNext/>
        <w:tabs>
          <w:tab w:val="left" w:pos="2268"/>
        </w:tabs>
        <w:ind w:left="2268" w:hanging="1134"/>
        <w:rPr>
          <w:bCs/>
        </w:rPr>
      </w:pPr>
      <w:r w:rsidRPr="0060444D">
        <w:t>1.</w:t>
      </w:r>
      <w:r w:rsidRPr="0060444D">
        <w:tab/>
      </w:r>
      <w:r w:rsidRPr="0060444D">
        <w:tab/>
        <w:t>Généralités</w:t>
      </w:r>
    </w:p>
    <w:p w:rsidR="004342CE" w:rsidRPr="0060444D" w:rsidRDefault="004342CE" w:rsidP="005309EA">
      <w:pPr>
        <w:pStyle w:val="SingleTxtG"/>
        <w:tabs>
          <w:tab w:val="left" w:pos="2268"/>
        </w:tabs>
        <w:ind w:left="2268" w:hanging="1134"/>
        <w:rPr>
          <w:bCs/>
        </w:rPr>
      </w:pPr>
      <w:r w:rsidRPr="0060444D">
        <w:rPr>
          <w:bCs/>
        </w:rPr>
        <w:t>1.1</w:t>
      </w:r>
      <w:r w:rsidRPr="0060444D">
        <w:rPr>
          <w:bCs/>
        </w:rPr>
        <w:tab/>
      </w:r>
      <w:r w:rsidRPr="0060444D">
        <w:rPr>
          <w:bCs/>
        </w:rPr>
        <w:tab/>
      </w:r>
      <w:r w:rsidRPr="0060444D">
        <w:t>La méthode d’essai décrite dans la présente annexe s’applique uniquement aux véhicules se trouvant dans une configuration autre que « mode recharge du SRSEE sur le réseau électrique ».</w:t>
      </w:r>
    </w:p>
    <w:p w:rsidR="004342CE" w:rsidRPr="0060444D" w:rsidRDefault="004342CE" w:rsidP="005309EA">
      <w:pPr>
        <w:pStyle w:val="SingleTxtG"/>
        <w:keepNext/>
        <w:tabs>
          <w:tab w:val="left" w:pos="2268"/>
        </w:tabs>
        <w:ind w:left="2268" w:hanging="1134"/>
        <w:rPr>
          <w:bCs/>
        </w:rPr>
      </w:pPr>
      <w:r w:rsidRPr="0060444D">
        <w:rPr>
          <w:bCs/>
        </w:rPr>
        <w:t>1.2</w:t>
      </w:r>
      <w:r w:rsidRPr="0060444D">
        <w:rPr>
          <w:bCs/>
        </w:rPr>
        <w:tab/>
      </w:r>
      <w:r w:rsidRPr="0060444D">
        <w:rPr>
          <w:bCs/>
        </w:rPr>
        <w:tab/>
        <w:t>Méthode d’essai</w:t>
      </w:r>
    </w:p>
    <w:p w:rsidR="004342CE" w:rsidRPr="0060444D" w:rsidRDefault="004342CE" w:rsidP="005309EA">
      <w:pPr>
        <w:pStyle w:val="SingleTxtG"/>
        <w:ind w:left="2268"/>
      </w:pPr>
      <w:r w:rsidRPr="0060444D">
        <w:rPr>
          <w:bCs/>
        </w:rPr>
        <w:tab/>
      </w:r>
      <w:r w:rsidRPr="0060444D">
        <w:t>Cet essai est destiné à mesurer les perturbations électromagnétiques rayonnées à bande étroite que pourraient émettre les systèmes employant un microprocesseur ou une autre source à bande étroite.</w:t>
      </w:r>
    </w:p>
    <w:p w:rsidR="004342CE" w:rsidRPr="0060444D" w:rsidRDefault="004342CE" w:rsidP="005309EA">
      <w:pPr>
        <w:pStyle w:val="SingleTxtG"/>
        <w:ind w:left="2268"/>
        <w:rPr>
          <w:bCs/>
        </w:rPr>
      </w:pPr>
      <w:r w:rsidRPr="0060444D">
        <w:rPr>
          <w:bCs/>
        </w:rPr>
        <w:tab/>
        <w:t>Sauf indication contraire dans la présente annexe, l’essai est exécuté conformément à la norme CISPR 12 ou CISPR 25.</w:t>
      </w:r>
    </w:p>
    <w:p w:rsidR="004342CE" w:rsidRPr="0060444D" w:rsidRDefault="004342CE" w:rsidP="005309EA">
      <w:pPr>
        <w:pStyle w:val="SingleTxtG"/>
        <w:tabs>
          <w:tab w:val="left" w:pos="2268"/>
        </w:tabs>
        <w:ind w:left="2268" w:hanging="1134"/>
        <w:rPr>
          <w:bCs/>
        </w:rPr>
      </w:pPr>
      <w:r w:rsidRPr="0060444D">
        <w:rPr>
          <w:bCs/>
        </w:rPr>
        <w:t>1.3</w:t>
      </w:r>
      <w:r w:rsidRPr="0060444D">
        <w:rPr>
          <w:bCs/>
        </w:rPr>
        <w:tab/>
      </w:r>
      <w:r w:rsidRPr="0060444D">
        <w:rPr>
          <w:bCs/>
        </w:rPr>
        <w:tab/>
        <w:t>L’opération initiale consiste à mesurer les niveaux d’émission dans la bande de Fréquence Modulée (FM) (76 à 108 MHz) au niveau de l’antenne de diffusion radioélectrique du véhicule à l’aide d’un détecteur de valeur moyenne. Si le niveau indiqué dans le paragraphe</w:t>
      </w:r>
      <w:r w:rsidR="005309EA">
        <w:rPr>
          <w:bCs/>
        </w:rPr>
        <w:t> </w:t>
      </w:r>
      <w:r w:rsidRPr="0060444D">
        <w:rPr>
          <w:bCs/>
        </w:rPr>
        <w:t>6.3.2.4 du présent Règlement n’est pas dépassé, le véhicule est déclaré conforme aux dispositions de la présente annexe pour ce qui est de cette bande de fréquences, et il n’est pas nécessaire de réaliser l’essai complet.</w:t>
      </w:r>
    </w:p>
    <w:p w:rsidR="004342CE" w:rsidRPr="0060444D" w:rsidRDefault="004342CE" w:rsidP="005309EA">
      <w:pPr>
        <w:pStyle w:val="SingleTxtG"/>
        <w:tabs>
          <w:tab w:val="left" w:pos="2268"/>
        </w:tabs>
        <w:ind w:left="2268" w:hanging="1134"/>
        <w:rPr>
          <w:bCs/>
        </w:rPr>
      </w:pPr>
      <w:r w:rsidRPr="0060444D">
        <w:rPr>
          <w:bCs/>
        </w:rPr>
        <w:t>1.4</w:t>
      </w:r>
      <w:r w:rsidRPr="0060444D">
        <w:rPr>
          <w:bCs/>
        </w:rPr>
        <w:tab/>
      </w:r>
      <w:r w:rsidRPr="0060444D">
        <w:rPr>
          <w:bCs/>
        </w:rPr>
        <w:tab/>
        <w:t>Sinon, pour les véhicules de la catégorie L, l’emplacement de mesure peut être choisi en accord avec les paragraphes</w:t>
      </w:r>
      <w:r w:rsidR="005309EA">
        <w:rPr>
          <w:bCs/>
        </w:rPr>
        <w:t> </w:t>
      </w:r>
      <w:r w:rsidRPr="0060444D">
        <w:rPr>
          <w:bCs/>
        </w:rPr>
        <w:t>3.1 et 3.2 à l’annexe 4.</w:t>
      </w:r>
    </w:p>
    <w:p w:rsidR="004342CE" w:rsidRPr="0060444D" w:rsidRDefault="004342CE" w:rsidP="005309EA">
      <w:pPr>
        <w:pStyle w:val="SingleTxtG"/>
        <w:keepNext/>
        <w:tabs>
          <w:tab w:val="left" w:pos="2268"/>
        </w:tabs>
        <w:ind w:left="2268" w:hanging="1134"/>
        <w:rPr>
          <w:bCs/>
        </w:rPr>
      </w:pPr>
      <w:r w:rsidRPr="0060444D">
        <w:rPr>
          <w:bCs/>
        </w:rPr>
        <w:t>2.</w:t>
      </w:r>
      <w:r w:rsidRPr="0060444D">
        <w:rPr>
          <w:bCs/>
        </w:rPr>
        <w:tab/>
      </w:r>
      <w:r w:rsidRPr="0060444D">
        <w:rPr>
          <w:bCs/>
        </w:rPr>
        <w:tab/>
        <w:t>État du véhicule lors des essais</w:t>
      </w:r>
    </w:p>
    <w:p w:rsidR="004342CE" w:rsidRPr="0060444D" w:rsidRDefault="004342CE" w:rsidP="005309EA">
      <w:pPr>
        <w:pStyle w:val="SingleTxtG"/>
        <w:tabs>
          <w:tab w:val="left" w:pos="2268"/>
        </w:tabs>
        <w:ind w:left="2268" w:hanging="1134"/>
        <w:rPr>
          <w:bCs/>
        </w:rPr>
      </w:pPr>
      <w:r w:rsidRPr="0060444D">
        <w:rPr>
          <w:bCs/>
        </w:rPr>
        <w:t>2.1</w:t>
      </w:r>
      <w:r w:rsidRPr="0060444D">
        <w:rPr>
          <w:bCs/>
        </w:rPr>
        <w:tab/>
      </w:r>
      <w:r w:rsidRPr="0060444D">
        <w:rPr>
          <w:bCs/>
        </w:rPr>
        <w:tab/>
        <w:t>Le contact doit être mis. Le moteur doit être coupé.</w:t>
      </w:r>
    </w:p>
    <w:p w:rsidR="004342CE" w:rsidRPr="0060444D" w:rsidRDefault="004342CE" w:rsidP="005309EA">
      <w:pPr>
        <w:pStyle w:val="SingleTxtG"/>
        <w:tabs>
          <w:tab w:val="left" w:pos="2268"/>
        </w:tabs>
        <w:ind w:left="2268" w:hanging="1134"/>
        <w:rPr>
          <w:bCs/>
        </w:rPr>
      </w:pPr>
      <w:r w:rsidRPr="0060444D">
        <w:rPr>
          <w:bCs/>
        </w:rPr>
        <w:t>2.2</w:t>
      </w:r>
      <w:r w:rsidRPr="0060444D">
        <w:rPr>
          <w:bCs/>
        </w:rPr>
        <w:tab/>
      </w:r>
      <w:r w:rsidRPr="0060444D">
        <w:rPr>
          <w:bCs/>
        </w:rPr>
        <w:tab/>
        <w:t>Les systèmes électroniques du véhicule doivent tous être en mode de fonctionnement normal, le véhicule étant à l’arrêt.</w:t>
      </w:r>
    </w:p>
    <w:p w:rsidR="004342CE" w:rsidRPr="0060444D" w:rsidRDefault="004342CE" w:rsidP="005309EA">
      <w:pPr>
        <w:pStyle w:val="SingleTxtG"/>
        <w:tabs>
          <w:tab w:val="left" w:pos="2268"/>
        </w:tabs>
        <w:ind w:left="2268" w:hanging="1134"/>
        <w:rPr>
          <w:bCs/>
        </w:rPr>
      </w:pPr>
      <w:r w:rsidRPr="0060444D">
        <w:rPr>
          <w:bCs/>
        </w:rPr>
        <w:t>2.3</w:t>
      </w:r>
      <w:r w:rsidRPr="0060444D">
        <w:rPr>
          <w:bCs/>
        </w:rPr>
        <w:tab/>
      </w:r>
      <w:r w:rsidRPr="0060444D">
        <w:rPr>
          <w:bCs/>
        </w:rPr>
        <w:tab/>
        <w:t>Tous les équipements comprenant des oscillateurs internes à des fréquences &gt;9 kHz ou des signaux répétitifs et qui peuvent être activés de façon permanente par le conducteur ou le passager doivent fonctionner de manière normale.</w:t>
      </w:r>
    </w:p>
    <w:p w:rsidR="004342CE" w:rsidRPr="0060444D" w:rsidRDefault="004342CE" w:rsidP="005309EA">
      <w:pPr>
        <w:pStyle w:val="SingleTxtG"/>
        <w:keepNext/>
        <w:tabs>
          <w:tab w:val="left" w:pos="2268"/>
        </w:tabs>
        <w:ind w:left="2268" w:hanging="1134"/>
      </w:pPr>
      <w:r w:rsidRPr="0060444D">
        <w:t>3.</w:t>
      </w:r>
      <w:r w:rsidRPr="0060444D">
        <w:tab/>
      </w:r>
      <w:r w:rsidRPr="0060444D">
        <w:tab/>
        <w:t>Emplacement de la mesure</w:t>
      </w:r>
    </w:p>
    <w:p w:rsidR="004342CE" w:rsidRPr="0060444D" w:rsidRDefault="004342CE" w:rsidP="005309EA">
      <w:pPr>
        <w:pStyle w:val="SingleTxtG"/>
        <w:tabs>
          <w:tab w:val="left" w:pos="2268"/>
        </w:tabs>
        <w:ind w:left="2268" w:hanging="1134"/>
      </w:pPr>
      <w:r w:rsidRPr="0060444D">
        <w:t>3.1</w:t>
      </w:r>
      <w:r w:rsidRPr="0060444D">
        <w:tab/>
        <w:t>On peut utiliser aussi bien des enceintes blindées anéchoïques que des sites d’essai en champ libre. L’avantage des enceintes est que l’on peut effectuer des essais par tous les temps, que l’on se trouve dans un milieu maîtrisé et que les essais peuvent être répétés facilement grâce aux caractéristiques stables de la chambre électrique.</w:t>
      </w:r>
    </w:p>
    <w:p w:rsidR="004342CE" w:rsidRPr="0060444D" w:rsidRDefault="004342CE" w:rsidP="005309EA">
      <w:pPr>
        <w:pStyle w:val="SingleTxtG"/>
        <w:keepNext/>
        <w:tabs>
          <w:tab w:val="left" w:pos="2268"/>
        </w:tabs>
        <w:ind w:left="2268" w:hanging="1134"/>
        <w:rPr>
          <w:bCs/>
        </w:rPr>
      </w:pPr>
      <w:r w:rsidRPr="0060444D">
        <w:t>4.</w:t>
      </w:r>
      <w:r w:rsidRPr="0060444D">
        <w:tab/>
        <w:t>Prescriptions d’essai</w:t>
      </w:r>
    </w:p>
    <w:p w:rsidR="004342CE" w:rsidRPr="0060444D" w:rsidRDefault="004342CE" w:rsidP="005309EA">
      <w:pPr>
        <w:pStyle w:val="SingleTxtG"/>
        <w:tabs>
          <w:tab w:val="left" w:pos="2268"/>
        </w:tabs>
        <w:ind w:left="2268" w:hanging="1134"/>
        <w:rPr>
          <w:bCs/>
        </w:rPr>
      </w:pPr>
      <w:r w:rsidRPr="0060444D">
        <w:rPr>
          <w:bCs/>
        </w:rPr>
        <w:t>4.1</w:t>
      </w:r>
      <w:r w:rsidRPr="0060444D">
        <w:rPr>
          <w:bCs/>
        </w:rPr>
        <w:tab/>
      </w:r>
      <w:r w:rsidRPr="0060444D">
        <w:rPr>
          <w:bCs/>
        </w:rPr>
        <w:tab/>
        <w:t>Les limites s’appliquent pour toute la gamme de fréquences de 30 à 1 000 MHz, les mesures étant effectuées dans une enceinte blindée anéchoïque ou sur un site d’essai extérieur.</w:t>
      </w:r>
    </w:p>
    <w:p w:rsidR="004342CE" w:rsidRPr="0060444D" w:rsidRDefault="004342CE" w:rsidP="005309EA">
      <w:pPr>
        <w:pStyle w:val="SingleTxtG"/>
        <w:tabs>
          <w:tab w:val="left" w:pos="2268"/>
        </w:tabs>
        <w:ind w:left="2268" w:hanging="1134"/>
        <w:rPr>
          <w:bCs/>
        </w:rPr>
      </w:pPr>
      <w:r w:rsidRPr="0060444D">
        <w:rPr>
          <w:bCs/>
        </w:rPr>
        <w:t>4.2</w:t>
      </w:r>
      <w:r w:rsidRPr="0060444D">
        <w:rPr>
          <w:bCs/>
        </w:rPr>
        <w:tab/>
      </w:r>
      <w:r w:rsidRPr="0060444D">
        <w:rPr>
          <w:bCs/>
        </w:rPr>
        <w:tab/>
        <w:t>Les mesures sont réalisées à l’aide d’un détecteur de valeur moyenne.</w:t>
      </w:r>
    </w:p>
    <w:p w:rsidR="004342CE" w:rsidRPr="0060444D" w:rsidRDefault="004342CE" w:rsidP="005309EA">
      <w:pPr>
        <w:pStyle w:val="SingleTxtG"/>
        <w:tabs>
          <w:tab w:val="left" w:pos="2268"/>
        </w:tabs>
        <w:ind w:left="2268" w:hanging="1134"/>
        <w:rPr>
          <w:bCs/>
        </w:rPr>
      </w:pPr>
      <w:r w:rsidRPr="0060444D">
        <w:rPr>
          <w:bCs/>
        </w:rPr>
        <w:t>4.3</w:t>
      </w:r>
      <w:r w:rsidRPr="0060444D">
        <w:rPr>
          <w:bCs/>
        </w:rPr>
        <w:tab/>
      </w:r>
      <w:r w:rsidRPr="0060444D">
        <w:rPr>
          <w:bCs/>
        </w:rPr>
        <w:tab/>
        <w:t>Les mesures doivent être effectuées avec un analyseur de spectre ou un récepteur à balayage. Les paramètres à utiliser sont respectivement définis au tableau</w:t>
      </w:r>
      <w:r w:rsidR="005309EA">
        <w:rPr>
          <w:bCs/>
        </w:rPr>
        <w:t> </w:t>
      </w:r>
      <w:r w:rsidRPr="0060444D">
        <w:rPr>
          <w:bCs/>
        </w:rPr>
        <w:t>1 et au tableau 2.</w:t>
      </w:r>
    </w:p>
    <w:p w:rsidR="005309EA" w:rsidRDefault="004342CE" w:rsidP="005309EA">
      <w:pPr>
        <w:pStyle w:val="Heading1"/>
      </w:pPr>
      <w:r w:rsidRPr="0060444D">
        <w:br w:type="page"/>
        <w:t>Tableau 1</w:t>
      </w:r>
    </w:p>
    <w:p w:rsidR="004342CE" w:rsidRDefault="004342CE" w:rsidP="005309EA">
      <w:pPr>
        <w:pStyle w:val="Heading1"/>
        <w:spacing w:after="120"/>
        <w:rPr>
          <w:b/>
        </w:rPr>
      </w:pPr>
      <w:r w:rsidRPr="005309EA">
        <w:rPr>
          <w:b/>
        </w:rPr>
        <w:t>Paramètres de l’analyseur de spectre</w:t>
      </w:r>
    </w:p>
    <w:tbl>
      <w:tblPr>
        <w:tblW w:w="7370" w:type="dxa"/>
        <w:tblInd w:w="1134" w:type="dxa"/>
        <w:tblLayout w:type="fixed"/>
        <w:tblCellMar>
          <w:left w:w="57" w:type="dxa"/>
          <w:right w:w="57" w:type="dxa"/>
        </w:tblCellMar>
        <w:tblLook w:val="0000" w:firstRow="0" w:lastRow="0" w:firstColumn="0" w:lastColumn="0" w:noHBand="0" w:noVBand="0"/>
      </w:tblPr>
      <w:tblGrid>
        <w:gridCol w:w="2340"/>
        <w:gridCol w:w="1200"/>
        <w:gridCol w:w="1260"/>
        <w:gridCol w:w="1350"/>
        <w:gridCol w:w="1220"/>
      </w:tblGrid>
      <w:tr w:rsidR="00B97CF8" w:rsidRPr="00B97CF8" w:rsidTr="00B97CF8">
        <w:trPr>
          <w:tblHeader/>
        </w:trPr>
        <w:tc>
          <w:tcPr>
            <w:tcW w:w="2340"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B97CF8" w:rsidRPr="00B97CF8" w:rsidRDefault="00B97CF8" w:rsidP="00B97CF8">
            <w:pPr>
              <w:suppressAutoHyphens w:val="0"/>
              <w:spacing w:before="80" w:after="80" w:line="200" w:lineRule="exact"/>
              <w:rPr>
                <w:i/>
                <w:sz w:val="16"/>
                <w:szCs w:val="16"/>
              </w:rPr>
            </w:pPr>
            <w:r w:rsidRPr="00B97CF8">
              <w:rPr>
                <w:i/>
                <w:sz w:val="16"/>
                <w:szCs w:val="16"/>
              </w:rPr>
              <w:t>Gamme de fréquences MHz</w:t>
            </w:r>
          </w:p>
        </w:tc>
        <w:tc>
          <w:tcPr>
            <w:tcW w:w="246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B97CF8" w:rsidRPr="00B97CF8" w:rsidRDefault="00B97CF8" w:rsidP="00B97CF8">
            <w:pPr>
              <w:suppressAutoHyphens w:val="0"/>
              <w:spacing w:before="80" w:after="80" w:line="200" w:lineRule="exact"/>
              <w:jc w:val="center"/>
              <w:rPr>
                <w:i/>
                <w:sz w:val="16"/>
                <w:szCs w:val="16"/>
              </w:rPr>
            </w:pPr>
            <w:r w:rsidRPr="00B97CF8">
              <w:rPr>
                <w:i/>
                <w:sz w:val="16"/>
                <w:szCs w:val="16"/>
              </w:rPr>
              <w:t xml:space="preserve">Détecteur des valeurs </w:t>
            </w:r>
            <w:r w:rsidR="00572258">
              <w:rPr>
                <w:i/>
                <w:sz w:val="16"/>
                <w:szCs w:val="16"/>
              </w:rPr>
              <w:br/>
            </w:r>
            <w:r w:rsidRPr="00B97CF8">
              <w:rPr>
                <w:i/>
                <w:sz w:val="16"/>
                <w:szCs w:val="16"/>
              </w:rPr>
              <w:t>de crête</w:t>
            </w:r>
          </w:p>
        </w:tc>
        <w:tc>
          <w:tcPr>
            <w:tcW w:w="257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B97CF8" w:rsidRPr="00B97CF8" w:rsidRDefault="00B97CF8" w:rsidP="00B97CF8">
            <w:pPr>
              <w:suppressAutoHyphens w:val="0"/>
              <w:spacing w:before="80" w:after="80" w:line="200" w:lineRule="exact"/>
              <w:jc w:val="center"/>
              <w:rPr>
                <w:i/>
                <w:sz w:val="16"/>
                <w:szCs w:val="16"/>
              </w:rPr>
            </w:pPr>
            <w:r w:rsidRPr="00B97CF8">
              <w:rPr>
                <w:i/>
                <w:sz w:val="16"/>
                <w:szCs w:val="16"/>
              </w:rPr>
              <w:t xml:space="preserve">Détecteur des valeurs </w:t>
            </w:r>
            <w:r w:rsidR="00572258">
              <w:rPr>
                <w:i/>
                <w:sz w:val="16"/>
                <w:szCs w:val="16"/>
              </w:rPr>
              <w:br/>
            </w:r>
            <w:r w:rsidRPr="00B97CF8">
              <w:rPr>
                <w:i/>
                <w:sz w:val="16"/>
                <w:szCs w:val="16"/>
              </w:rPr>
              <w:t>moyennes</w:t>
            </w:r>
          </w:p>
        </w:tc>
      </w:tr>
      <w:tr w:rsidR="00B97CF8" w:rsidRPr="00B97CF8" w:rsidTr="00B97CF8">
        <w:trPr>
          <w:tblHeader/>
        </w:trPr>
        <w:tc>
          <w:tcPr>
            <w:tcW w:w="2340" w:type="dxa"/>
            <w:vMerge/>
            <w:tcBorders>
              <w:top w:val="single" w:sz="4" w:space="0" w:color="auto"/>
              <w:left w:val="single" w:sz="4" w:space="0" w:color="auto"/>
              <w:bottom w:val="single" w:sz="12" w:space="0" w:color="auto"/>
              <w:right w:val="single" w:sz="4" w:space="0" w:color="auto"/>
            </w:tcBorders>
            <w:shd w:val="clear" w:color="auto" w:fill="auto"/>
            <w:vAlign w:val="bottom"/>
          </w:tcPr>
          <w:p w:rsidR="00B97CF8" w:rsidRPr="00B97CF8" w:rsidRDefault="00B97CF8" w:rsidP="00B97CF8">
            <w:pPr>
              <w:suppressAutoHyphens w:val="0"/>
              <w:spacing w:before="80" w:after="80" w:line="200" w:lineRule="exact"/>
              <w:rPr>
                <w:sz w:val="16"/>
                <w:szCs w:val="16"/>
              </w:rPr>
            </w:pPr>
          </w:p>
        </w:tc>
        <w:tc>
          <w:tcPr>
            <w:tcW w:w="1200" w:type="dxa"/>
            <w:tcBorders>
              <w:top w:val="single" w:sz="4" w:space="0" w:color="auto"/>
              <w:left w:val="single" w:sz="4" w:space="0" w:color="auto"/>
              <w:bottom w:val="single" w:sz="12" w:space="0" w:color="auto"/>
              <w:right w:val="single" w:sz="4" w:space="0" w:color="auto"/>
            </w:tcBorders>
            <w:shd w:val="clear" w:color="auto" w:fill="auto"/>
            <w:vAlign w:val="bottom"/>
          </w:tcPr>
          <w:p w:rsidR="00B97CF8" w:rsidRPr="00B97CF8" w:rsidRDefault="00B97CF8" w:rsidP="00B97CF8">
            <w:pPr>
              <w:suppressAutoHyphens w:val="0"/>
              <w:spacing w:before="80" w:after="80" w:line="200" w:lineRule="exact"/>
              <w:jc w:val="right"/>
              <w:rPr>
                <w:i/>
                <w:sz w:val="16"/>
                <w:szCs w:val="16"/>
              </w:rPr>
            </w:pPr>
            <w:r w:rsidRPr="00B97CF8">
              <w:rPr>
                <w:i/>
                <w:sz w:val="16"/>
                <w:szCs w:val="16"/>
              </w:rPr>
              <w:t xml:space="preserve">Bande passante de résolution </w:t>
            </w:r>
            <w:r w:rsidRPr="00B97CF8">
              <w:rPr>
                <w:i/>
                <w:sz w:val="16"/>
                <w:szCs w:val="16"/>
              </w:rPr>
              <w:br/>
              <w:t>à -3 dB</w:t>
            </w:r>
          </w:p>
        </w:tc>
        <w:tc>
          <w:tcPr>
            <w:tcW w:w="1260" w:type="dxa"/>
            <w:tcBorders>
              <w:top w:val="single" w:sz="4" w:space="0" w:color="auto"/>
              <w:left w:val="single" w:sz="4" w:space="0" w:color="auto"/>
              <w:bottom w:val="single" w:sz="12" w:space="0" w:color="auto"/>
              <w:right w:val="single" w:sz="4" w:space="0" w:color="auto"/>
            </w:tcBorders>
            <w:shd w:val="clear" w:color="auto" w:fill="auto"/>
            <w:vAlign w:val="bottom"/>
          </w:tcPr>
          <w:p w:rsidR="00B97CF8" w:rsidRPr="00B97CF8" w:rsidRDefault="00B97CF8" w:rsidP="00B97CF8">
            <w:pPr>
              <w:suppressAutoHyphens w:val="0"/>
              <w:spacing w:before="80" w:after="80" w:line="200" w:lineRule="exact"/>
              <w:jc w:val="right"/>
              <w:rPr>
                <w:i/>
                <w:sz w:val="16"/>
                <w:szCs w:val="16"/>
              </w:rPr>
            </w:pPr>
            <w:r w:rsidRPr="00B97CF8">
              <w:rPr>
                <w:i/>
                <w:sz w:val="16"/>
                <w:szCs w:val="16"/>
              </w:rPr>
              <w:t xml:space="preserve">Durée </w:t>
            </w:r>
            <w:r>
              <w:rPr>
                <w:i/>
                <w:sz w:val="16"/>
                <w:szCs w:val="16"/>
              </w:rPr>
              <w:br/>
            </w:r>
            <w:r w:rsidRPr="00B97CF8">
              <w:rPr>
                <w:i/>
                <w:sz w:val="16"/>
                <w:szCs w:val="16"/>
              </w:rPr>
              <w:t>de balayage minimum</w:t>
            </w:r>
          </w:p>
        </w:tc>
        <w:tc>
          <w:tcPr>
            <w:tcW w:w="1350" w:type="dxa"/>
            <w:tcBorders>
              <w:top w:val="single" w:sz="4" w:space="0" w:color="auto"/>
              <w:left w:val="single" w:sz="4" w:space="0" w:color="auto"/>
              <w:bottom w:val="single" w:sz="12" w:space="0" w:color="auto"/>
              <w:right w:val="single" w:sz="4" w:space="0" w:color="auto"/>
            </w:tcBorders>
            <w:shd w:val="clear" w:color="auto" w:fill="auto"/>
            <w:vAlign w:val="bottom"/>
          </w:tcPr>
          <w:p w:rsidR="00B97CF8" w:rsidRPr="00B97CF8" w:rsidRDefault="00B97CF8" w:rsidP="00B97CF8">
            <w:pPr>
              <w:suppressAutoHyphens w:val="0"/>
              <w:spacing w:before="80" w:after="80" w:line="200" w:lineRule="exact"/>
              <w:jc w:val="right"/>
              <w:rPr>
                <w:i/>
                <w:sz w:val="16"/>
                <w:szCs w:val="16"/>
              </w:rPr>
            </w:pPr>
            <w:r w:rsidRPr="00B97CF8">
              <w:rPr>
                <w:i/>
                <w:sz w:val="16"/>
                <w:szCs w:val="16"/>
              </w:rPr>
              <w:t xml:space="preserve">Bande passante </w:t>
            </w:r>
            <w:r>
              <w:rPr>
                <w:i/>
                <w:sz w:val="16"/>
                <w:szCs w:val="16"/>
              </w:rPr>
              <w:br/>
            </w:r>
            <w:r w:rsidRPr="00B97CF8">
              <w:rPr>
                <w:i/>
                <w:sz w:val="16"/>
                <w:szCs w:val="16"/>
              </w:rPr>
              <w:t xml:space="preserve">de résolution </w:t>
            </w:r>
            <w:r w:rsidRPr="00B97CF8">
              <w:rPr>
                <w:i/>
                <w:sz w:val="16"/>
                <w:szCs w:val="16"/>
              </w:rPr>
              <w:br/>
              <w:t>à -3 dB</w:t>
            </w:r>
          </w:p>
        </w:tc>
        <w:tc>
          <w:tcPr>
            <w:tcW w:w="1220" w:type="dxa"/>
            <w:tcBorders>
              <w:top w:val="single" w:sz="4" w:space="0" w:color="auto"/>
              <w:left w:val="single" w:sz="4" w:space="0" w:color="auto"/>
              <w:bottom w:val="single" w:sz="12" w:space="0" w:color="auto"/>
              <w:right w:val="single" w:sz="4" w:space="0" w:color="auto"/>
            </w:tcBorders>
            <w:shd w:val="clear" w:color="auto" w:fill="auto"/>
            <w:vAlign w:val="bottom"/>
          </w:tcPr>
          <w:p w:rsidR="00B97CF8" w:rsidRPr="00B97CF8" w:rsidRDefault="00B97CF8" w:rsidP="00B97CF8">
            <w:pPr>
              <w:suppressAutoHyphens w:val="0"/>
              <w:spacing w:before="80" w:after="80" w:line="200" w:lineRule="exact"/>
              <w:jc w:val="right"/>
              <w:rPr>
                <w:i/>
                <w:sz w:val="16"/>
                <w:szCs w:val="16"/>
              </w:rPr>
            </w:pPr>
            <w:r w:rsidRPr="00B97CF8">
              <w:rPr>
                <w:i/>
                <w:sz w:val="16"/>
                <w:szCs w:val="16"/>
              </w:rPr>
              <w:t xml:space="preserve">Durée </w:t>
            </w:r>
            <w:r>
              <w:rPr>
                <w:i/>
                <w:sz w:val="16"/>
                <w:szCs w:val="16"/>
              </w:rPr>
              <w:br/>
            </w:r>
            <w:r w:rsidRPr="00B97CF8">
              <w:rPr>
                <w:i/>
                <w:sz w:val="16"/>
                <w:szCs w:val="16"/>
              </w:rPr>
              <w:t>de balayage minimum</w:t>
            </w:r>
          </w:p>
        </w:tc>
      </w:tr>
      <w:tr w:rsidR="00B97CF8" w:rsidRPr="00B97CF8" w:rsidTr="00B97CF8">
        <w:tc>
          <w:tcPr>
            <w:tcW w:w="2340" w:type="dxa"/>
            <w:tcBorders>
              <w:top w:val="single" w:sz="12" w:space="0" w:color="auto"/>
              <w:left w:val="single" w:sz="4" w:space="0" w:color="auto"/>
              <w:bottom w:val="single" w:sz="12" w:space="0" w:color="auto"/>
              <w:right w:val="single" w:sz="4" w:space="0" w:color="auto"/>
            </w:tcBorders>
            <w:shd w:val="clear" w:color="auto" w:fill="auto"/>
          </w:tcPr>
          <w:p w:rsidR="00B97CF8" w:rsidRPr="00B97CF8" w:rsidRDefault="00B97CF8" w:rsidP="00B97CF8">
            <w:pPr>
              <w:suppressAutoHyphens w:val="0"/>
              <w:spacing w:before="40" w:after="40" w:line="220" w:lineRule="exact"/>
              <w:rPr>
                <w:sz w:val="18"/>
              </w:rPr>
            </w:pPr>
            <w:r w:rsidRPr="00B97CF8">
              <w:rPr>
                <w:bCs/>
                <w:sz w:val="18"/>
              </w:rPr>
              <w:t>30 à 1 000</w:t>
            </w:r>
          </w:p>
        </w:tc>
        <w:tc>
          <w:tcPr>
            <w:tcW w:w="1200" w:type="dxa"/>
            <w:tcBorders>
              <w:top w:val="single" w:sz="12" w:space="0" w:color="auto"/>
              <w:left w:val="single" w:sz="4" w:space="0" w:color="auto"/>
              <w:bottom w:val="single" w:sz="12" w:space="0" w:color="auto"/>
              <w:right w:val="single" w:sz="4" w:space="0" w:color="auto"/>
            </w:tcBorders>
            <w:shd w:val="clear" w:color="auto" w:fill="auto"/>
            <w:vAlign w:val="bottom"/>
          </w:tcPr>
          <w:p w:rsidR="00B97CF8" w:rsidRPr="00B97CF8" w:rsidRDefault="00B97CF8" w:rsidP="00B97CF8">
            <w:pPr>
              <w:suppressAutoHyphens w:val="0"/>
              <w:spacing w:before="40" w:after="40" w:line="220" w:lineRule="exact"/>
              <w:jc w:val="right"/>
              <w:rPr>
                <w:sz w:val="18"/>
              </w:rPr>
            </w:pPr>
            <w:r w:rsidRPr="00B97CF8">
              <w:rPr>
                <w:bCs/>
                <w:sz w:val="18"/>
              </w:rPr>
              <w:t>100/120 kHz</w:t>
            </w:r>
          </w:p>
        </w:tc>
        <w:tc>
          <w:tcPr>
            <w:tcW w:w="1260" w:type="dxa"/>
            <w:tcBorders>
              <w:top w:val="single" w:sz="12" w:space="0" w:color="auto"/>
              <w:left w:val="single" w:sz="4" w:space="0" w:color="auto"/>
              <w:bottom w:val="single" w:sz="12" w:space="0" w:color="auto"/>
              <w:right w:val="single" w:sz="4" w:space="0" w:color="auto"/>
            </w:tcBorders>
            <w:shd w:val="clear" w:color="auto" w:fill="auto"/>
            <w:vAlign w:val="bottom"/>
          </w:tcPr>
          <w:p w:rsidR="00B97CF8" w:rsidRPr="00B97CF8" w:rsidRDefault="00B97CF8" w:rsidP="00B97CF8">
            <w:pPr>
              <w:suppressAutoHyphens w:val="0"/>
              <w:spacing w:before="40" w:after="40" w:line="220" w:lineRule="exact"/>
              <w:jc w:val="right"/>
              <w:rPr>
                <w:sz w:val="18"/>
              </w:rPr>
            </w:pPr>
            <w:r w:rsidRPr="00B97CF8">
              <w:rPr>
                <w:bCs/>
                <w:sz w:val="18"/>
              </w:rPr>
              <w:t>100 ms/MHz</w:t>
            </w:r>
          </w:p>
        </w:tc>
        <w:tc>
          <w:tcPr>
            <w:tcW w:w="1350" w:type="dxa"/>
            <w:tcBorders>
              <w:top w:val="single" w:sz="12" w:space="0" w:color="auto"/>
              <w:left w:val="single" w:sz="4" w:space="0" w:color="auto"/>
              <w:bottom w:val="single" w:sz="12" w:space="0" w:color="auto"/>
              <w:right w:val="single" w:sz="4" w:space="0" w:color="auto"/>
            </w:tcBorders>
            <w:shd w:val="clear" w:color="auto" w:fill="auto"/>
            <w:vAlign w:val="bottom"/>
          </w:tcPr>
          <w:p w:rsidR="00B97CF8" w:rsidRPr="00B97CF8" w:rsidRDefault="00B97CF8" w:rsidP="00B97CF8">
            <w:pPr>
              <w:suppressAutoHyphens w:val="0"/>
              <w:spacing w:before="40" w:after="40" w:line="220" w:lineRule="exact"/>
              <w:jc w:val="right"/>
              <w:rPr>
                <w:sz w:val="18"/>
              </w:rPr>
            </w:pPr>
            <w:r w:rsidRPr="00B97CF8">
              <w:rPr>
                <w:bCs/>
                <w:sz w:val="18"/>
              </w:rPr>
              <w:t>100/120 kHz</w:t>
            </w:r>
          </w:p>
        </w:tc>
        <w:tc>
          <w:tcPr>
            <w:tcW w:w="1220" w:type="dxa"/>
            <w:tcBorders>
              <w:top w:val="single" w:sz="12" w:space="0" w:color="auto"/>
              <w:left w:val="single" w:sz="4" w:space="0" w:color="auto"/>
              <w:bottom w:val="single" w:sz="12" w:space="0" w:color="auto"/>
              <w:right w:val="single" w:sz="4" w:space="0" w:color="auto"/>
            </w:tcBorders>
            <w:shd w:val="clear" w:color="auto" w:fill="auto"/>
            <w:vAlign w:val="bottom"/>
          </w:tcPr>
          <w:p w:rsidR="00B97CF8" w:rsidRPr="00B97CF8" w:rsidRDefault="00B97CF8" w:rsidP="00B97CF8">
            <w:pPr>
              <w:suppressAutoHyphens w:val="0"/>
              <w:spacing w:before="40" w:after="40" w:line="220" w:lineRule="exact"/>
              <w:jc w:val="right"/>
              <w:rPr>
                <w:sz w:val="18"/>
              </w:rPr>
            </w:pPr>
            <w:r w:rsidRPr="00B97CF8">
              <w:rPr>
                <w:bCs/>
                <w:sz w:val="18"/>
              </w:rPr>
              <w:t>100 ms/MHz</w:t>
            </w:r>
          </w:p>
        </w:tc>
      </w:tr>
    </w:tbl>
    <w:p w:rsidR="004342CE" w:rsidRPr="00B97CF8" w:rsidRDefault="004342CE" w:rsidP="002D438B">
      <w:pPr>
        <w:spacing w:before="120" w:after="240"/>
        <w:ind w:left="1134" w:right="1134" w:firstLine="170"/>
        <w:rPr>
          <w:sz w:val="18"/>
          <w:szCs w:val="18"/>
        </w:rPr>
      </w:pPr>
      <w:r w:rsidRPr="00B97CF8">
        <w:rPr>
          <w:i/>
          <w:sz w:val="18"/>
          <w:szCs w:val="18"/>
        </w:rPr>
        <w:t>Note</w:t>
      </w:r>
      <w:r w:rsidRPr="00B97CF8">
        <w:rPr>
          <w:sz w:val="18"/>
          <w:szCs w:val="18"/>
        </w:rPr>
        <w:t> : Si l’on utilise un spectre pour mesurer les valeurs de crête, la bande passante vidéo doit être égale à au moins trois fois la bande passante de résolution.</w:t>
      </w:r>
    </w:p>
    <w:p w:rsidR="00B97CF8" w:rsidRDefault="004342CE" w:rsidP="00B97CF8">
      <w:pPr>
        <w:pStyle w:val="Heading1"/>
      </w:pPr>
      <w:r w:rsidRPr="0060444D">
        <w:t>Tableau 2</w:t>
      </w:r>
    </w:p>
    <w:p w:rsidR="004342CE" w:rsidRPr="00B97CF8" w:rsidRDefault="004342CE" w:rsidP="00B97CF8">
      <w:pPr>
        <w:pStyle w:val="Heading1"/>
        <w:spacing w:after="120"/>
        <w:ind w:right="1134"/>
        <w:rPr>
          <w:b/>
        </w:rPr>
      </w:pPr>
      <w:r w:rsidRPr="00B97CF8">
        <w:rPr>
          <w:b/>
        </w:rPr>
        <w:t>Paramètres du récepteur à balayage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569"/>
        <w:gridCol w:w="952"/>
        <w:gridCol w:w="1008"/>
        <w:gridCol w:w="938"/>
        <w:gridCol w:w="839"/>
        <w:gridCol w:w="1036"/>
        <w:gridCol w:w="1028"/>
      </w:tblGrid>
      <w:tr w:rsidR="00B97CF8" w:rsidRPr="00B97CF8" w:rsidTr="002D438B">
        <w:trPr>
          <w:tblHeader/>
        </w:trPr>
        <w:tc>
          <w:tcPr>
            <w:tcW w:w="1569" w:type="dxa"/>
            <w:vMerge w:val="restart"/>
            <w:shd w:val="clear" w:color="auto" w:fill="auto"/>
            <w:vAlign w:val="bottom"/>
          </w:tcPr>
          <w:p w:rsidR="00B97CF8" w:rsidRPr="00B97CF8" w:rsidRDefault="00B97CF8" w:rsidP="00B97CF8">
            <w:pPr>
              <w:suppressAutoHyphens w:val="0"/>
              <w:spacing w:before="80" w:after="80" w:line="200" w:lineRule="exact"/>
              <w:rPr>
                <w:i/>
                <w:sz w:val="16"/>
                <w:szCs w:val="16"/>
              </w:rPr>
            </w:pPr>
            <w:r w:rsidRPr="00B97CF8">
              <w:rPr>
                <w:i/>
                <w:sz w:val="16"/>
                <w:szCs w:val="16"/>
              </w:rPr>
              <w:t xml:space="preserve">Gamme </w:t>
            </w:r>
            <w:r w:rsidR="002D438B">
              <w:rPr>
                <w:i/>
                <w:sz w:val="16"/>
                <w:szCs w:val="16"/>
              </w:rPr>
              <w:br/>
            </w:r>
            <w:r w:rsidRPr="00B97CF8">
              <w:rPr>
                <w:i/>
                <w:sz w:val="16"/>
                <w:szCs w:val="16"/>
              </w:rPr>
              <w:t>de fréquences MHz</w:t>
            </w:r>
          </w:p>
        </w:tc>
        <w:tc>
          <w:tcPr>
            <w:tcW w:w="2898" w:type="dxa"/>
            <w:gridSpan w:val="3"/>
            <w:shd w:val="clear" w:color="auto" w:fill="auto"/>
            <w:vAlign w:val="bottom"/>
          </w:tcPr>
          <w:p w:rsidR="00B97CF8" w:rsidRPr="00B97CF8" w:rsidRDefault="00B97CF8" w:rsidP="00B97CF8">
            <w:pPr>
              <w:suppressAutoHyphens w:val="0"/>
              <w:spacing w:before="80" w:after="80" w:line="200" w:lineRule="exact"/>
              <w:jc w:val="center"/>
              <w:rPr>
                <w:i/>
                <w:sz w:val="16"/>
                <w:szCs w:val="16"/>
              </w:rPr>
            </w:pPr>
            <w:r w:rsidRPr="00B97CF8">
              <w:rPr>
                <w:i/>
                <w:sz w:val="16"/>
                <w:szCs w:val="16"/>
              </w:rPr>
              <w:t xml:space="preserve">Détecteur des valeurs </w:t>
            </w:r>
            <w:r w:rsidR="00572258">
              <w:rPr>
                <w:i/>
                <w:sz w:val="16"/>
                <w:szCs w:val="16"/>
              </w:rPr>
              <w:br/>
            </w:r>
            <w:r w:rsidRPr="00B97CF8">
              <w:rPr>
                <w:i/>
                <w:sz w:val="16"/>
                <w:szCs w:val="16"/>
              </w:rPr>
              <w:t>de crête</w:t>
            </w:r>
          </w:p>
        </w:tc>
        <w:tc>
          <w:tcPr>
            <w:tcW w:w="2903" w:type="dxa"/>
            <w:gridSpan w:val="3"/>
            <w:shd w:val="clear" w:color="auto" w:fill="auto"/>
            <w:vAlign w:val="bottom"/>
          </w:tcPr>
          <w:p w:rsidR="00B97CF8" w:rsidRPr="00B97CF8" w:rsidRDefault="00B97CF8" w:rsidP="00B97CF8">
            <w:pPr>
              <w:suppressAutoHyphens w:val="0"/>
              <w:spacing w:before="80" w:after="80" w:line="200" w:lineRule="exact"/>
              <w:jc w:val="center"/>
              <w:rPr>
                <w:i/>
                <w:sz w:val="16"/>
                <w:szCs w:val="16"/>
              </w:rPr>
            </w:pPr>
            <w:r w:rsidRPr="00B97CF8">
              <w:rPr>
                <w:i/>
                <w:sz w:val="16"/>
                <w:szCs w:val="16"/>
              </w:rPr>
              <w:t xml:space="preserve">Détecteur des valeurs </w:t>
            </w:r>
            <w:r w:rsidR="00572258">
              <w:rPr>
                <w:i/>
                <w:sz w:val="16"/>
                <w:szCs w:val="16"/>
              </w:rPr>
              <w:br/>
            </w:r>
            <w:r w:rsidRPr="00B97CF8">
              <w:rPr>
                <w:i/>
                <w:sz w:val="16"/>
                <w:szCs w:val="16"/>
              </w:rPr>
              <w:t>moyennes</w:t>
            </w:r>
          </w:p>
        </w:tc>
      </w:tr>
      <w:tr w:rsidR="00B97CF8" w:rsidRPr="00B97CF8" w:rsidTr="002D438B">
        <w:trPr>
          <w:tblHeader/>
        </w:trPr>
        <w:tc>
          <w:tcPr>
            <w:tcW w:w="1569" w:type="dxa"/>
            <w:vMerge/>
            <w:tcBorders>
              <w:bottom w:val="single" w:sz="12" w:space="0" w:color="auto"/>
            </w:tcBorders>
            <w:shd w:val="clear" w:color="auto" w:fill="auto"/>
            <w:vAlign w:val="bottom"/>
          </w:tcPr>
          <w:p w:rsidR="00B97CF8" w:rsidRPr="00B97CF8" w:rsidRDefault="00B97CF8" w:rsidP="00B97CF8">
            <w:pPr>
              <w:suppressAutoHyphens w:val="0"/>
              <w:spacing w:before="80" w:after="80" w:line="200" w:lineRule="exact"/>
              <w:rPr>
                <w:i/>
                <w:sz w:val="16"/>
                <w:szCs w:val="16"/>
              </w:rPr>
            </w:pPr>
          </w:p>
        </w:tc>
        <w:tc>
          <w:tcPr>
            <w:tcW w:w="952" w:type="dxa"/>
            <w:tcBorders>
              <w:bottom w:val="single" w:sz="12" w:space="0" w:color="auto"/>
            </w:tcBorders>
            <w:shd w:val="clear" w:color="auto" w:fill="auto"/>
            <w:vAlign w:val="bottom"/>
          </w:tcPr>
          <w:p w:rsidR="00B97CF8" w:rsidRPr="00B97CF8" w:rsidRDefault="00B97CF8" w:rsidP="00B97CF8">
            <w:pPr>
              <w:suppressAutoHyphens w:val="0"/>
              <w:spacing w:before="80" w:after="80" w:line="200" w:lineRule="exact"/>
              <w:jc w:val="right"/>
              <w:rPr>
                <w:i/>
                <w:sz w:val="16"/>
                <w:szCs w:val="16"/>
              </w:rPr>
            </w:pPr>
            <w:r w:rsidRPr="00B97CF8">
              <w:rPr>
                <w:i/>
                <w:sz w:val="16"/>
                <w:szCs w:val="16"/>
              </w:rPr>
              <w:t xml:space="preserve">Bande passante </w:t>
            </w:r>
            <w:r>
              <w:rPr>
                <w:i/>
                <w:sz w:val="16"/>
                <w:szCs w:val="16"/>
              </w:rPr>
              <w:br/>
            </w:r>
            <w:r w:rsidRPr="00B97CF8">
              <w:rPr>
                <w:i/>
                <w:sz w:val="16"/>
                <w:szCs w:val="16"/>
              </w:rPr>
              <w:t>à -6 dB</w:t>
            </w:r>
          </w:p>
        </w:tc>
        <w:tc>
          <w:tcPr>
            <w:tcW w:w="1008" w:type="dxa"/>
            <w:tcBorders>
              <w:bottom w:val="single" w:sz="12" w:space="0" w:color="auto"/>
            </w:tcBorders>
            <w:shd w:val="clear" w:color="auto" w:fill="auto"/>
            <w:vAlign w:val="bottom"/>
          </w:tcPr>
          <w:p w:rsidR="00B97CF8" w:rsidRPr="00B97CF8" w:rsidRDefault="00B97CF8" w:rsidP="00B97CF8">
            <w:pPr>
              <w:suppressAutoHyphens w:val="0"/>
              <w:spacing w:before="80" w:after="80" w:line="200" w:lineRule="exact"/>
              <w:jc w:val="right"/>
              <w:rPr>
                <w:i/>
                <w:sz w:val="16"/>
                <w:szCs w:val="16"/>
              </w:rPr>
            </w:pPr>
            <w:r w:rsidRPr="00B97CF8">
              <w:rPr>
                <w:i/>
                <w:sz w:val="16"/>
                <w:szCs w:val="16"/>
              </w:rPr>
              <w:t xml:space="preserve">Pas </w:t>
            </w:r>
            <w:r>
              <w:rPr>
                <w:i/>
                <w:sz w:val="16"/>
                <w:szCs w:val="16"/>
              </w:rPr>
              <w:br/>
            </w:r>
            <w:r w:rsidRPr="00B97CF8">
              <w:rPr>
                <w:i/>
                <w:sz w:val="16"/>
                <w:szCs w:val="16"/>
              </w:rPr>
              <w:t>de fréquence</w:t>
            </w:r>
          </w:p>
        </w:tc>
        <w:tc>
          <w:tcPr>
            <w:tcW w:w="938" w:type="dxa"/>
            <w:tcBorders>
              <w:bottom w:val="single" w:sz="12" w:space="0" w:color="auto"/>
            </w:tcBorders>
            <w:shd w:val="clear" w:color="auto" w:fill="auto"/>
            <w:vAlign w:val="bottom"/>
          </w:tcPr>
          <w:p w:rsidR="00B97CF8" w:rsidRPr="00B97CF8" w:rsidRDefault="00B97CF8" w:rsidP="00B97CF8">
            <w:pPr>
              <w:suppressAutoHyphens w:val="0"/>
              <w:spacing w:before="80" w:after="80" w:line="200" w:lineRule="exact"/>
              <w:jc w:val="right"/>
              <w:rPr>
                <w:i/>
                <w:sz w:val="16"/>
                <w:szCs w:val="16"/>
              </w:rPr>
            </w:pPr>
            <w:r w:rsidRPr="00B97CF8">
              <w:rPr>
                <w:i/>
                <w:sz w:val="16"/>
                <w:szCs w:val="16"/>
              </w:rPr>
              <w:t>Temps d’exposition minimum</w:t>
            </w:r>
          </w:p>
        </w:tc>
        <w:tc>
          <w:tcPr>
            <w:tcW w:w="839" w:type="dxa"/>
            <w:tcBorders>
              <w:bottom w:val="single" w:sz="12" w:space="0" w:color="auto"/>
            </w:tcBorders>
            <w:shd w:val="clear" w:color="auto" w:fill="auto"/>
            <w:vAlign w:val="bottom"/>
          </w:tcPr>
          <w:p w:rsidR="00B97CF8" w:rsidRPr="00B97CF8" w:rsidRDefault="00B97CF8" w:rsidP="00B97CF8">
            <w:pPr>
              <w:suppressAutoHyphens w:val="0"/>
              <w:spacing w:before="80" w:after="80" w:line="200" w:lineRule="exact"/>
              <w:jc w:val="right"/>
              <w:rPr>
                <w:i/>
                <w:sz w:val="16"/>
                <w:szCs w:val="16"/>
              </w:rPr>
            </w:pPr>
            <w:r w:rsidRPr="00B97CF8">
              <w:rPr>
                <w:i/>
                <w:sz w:val="16"/>
                <w:szCs w:val="16"/>
              </w:rPr>
              <w:t xml:space="preserve">Bande passante </w:t>
            </w:r>
            <w:r>
              <w:rPr>
                <w:i/>
                <w:sz w:val="16"/>
                <w:szCs w:val="16"/>
              </w:rPr>
              <w:br/>
            </w:r>
            <w:r w:rsidRPr="00B97CF8">
              <w:rPr>
                <w:i/>
                <w:sz w:val="16"/>
                <w:szCs w:val="16"/>
              </w:rPr>
              <w:t>à -6 dB</w:t>
            </w:r>
          </w:p>
        </w:tc>
        <w:tc>
          <w:tcPr>
            <w:tcW w:w="1036" w:type="dxa"/>
            <w:tcBorders>
              <w:bottom w:val="single" w:sz="12" w:space="0" w:color="auto"/>
            </w:tcBorders>
            <w:shd w:val="clear" w:color="auto" w:fill="auto"/>
            <w:vAlign w:val="bottom"/>
          </w:tcPr>
          <w:p w:rsidR="00B97CF8" w:rsidRPr="00B97CF8" w:rsidRDefault="00B97CF8" w:rsidP="00B97CF8">
            <w:pPr>
              <w:suppressAutoHyphens w:val="0"/>
              <w:spacing w:before="80" w:after="80" w:line="200" w:lineRule="exact"/>
              <w:jc w:val="right"/>
              <w:rPr>
                <w:i/>
                <w:sz w:val="16"/>
                <w:szCs w:val="16"/>
              </w:rPr>
            </w:pPr>
            <w:r w:rsidRPr="00B97CF8">
              <w:rPr>
                <w:i/>
                <w:sz w:val="16"/>
                <w:szCs w:val="16"/>
              </w:rPr>
              <w:t xml:space="preserve">Pas </w:t>
            </w:r>
            <w:r>
              <w:rPr>
                <w:i/>
                <w:sz w:val="16"/>
                <w:szCs w:val="16"/>
              </w:rPr>
              <w:br/>
            </w:r>
            <w:r w:rsidRPr="00B97CF8">
              <w:rPr>
                <w:i/>
                <w:sz w:val="16"/>
                <w:szCs w:val="16"/>
              </w:rPr>
              <w:t>de fréquence</w:t>
            </w:r>
          </w:p>
        </w:tc>
        <w:tc>
          <w:tcPr>
            <w:tcW w:w="1028" w:type="dxa"/>
            <w:tcBorders>
              <w:bottom w:val="single" w:sz="12" w:space="0" w:color="auto"/>
            </w:tcBorders>
            <w:shd w:val="clear" w:color="auto" w:fill="auto"/>
            <w:vAlign w:val="bottom"/>
          </w:tcPr>
          <w:p w:rsidR="00B97CF8" w:rsidRPr="00B97CF8" w:rsidRDefault="00B97CF8" w:rsidP="00B97CF8">
            <w:pPr>
              <w:suppressAutoHyphens w:val="0"/>
              <w:spacing w:before="80" w:after="80" w:line="200" w:lineRule="exact"/>
              <w:jc w:val="right"/>
              <w:rPr>
                <w:i/>
                <w:sz w:val="16"/>
                <w:szCs w:val="16"/>
              </w:rPr>
            </w:pPr>
            <w:r w:rsidRPr="00B97CF8">
              <w:rPr>
                <w:i/>
                <w:sz w:val="16"/>
                <w:szCs w:val="16"/>
              </w:rPr>
              <w:t>Temps d’exposition minimum</w:t>
            </w:r>
          </w:p>
        </w:tc>
      </w:tr>
      <w:tr w:rsidR="00B97CF8" w:rsidRPr="00B97CF8" w:rsidTr="002D438B">
        <w:tc>
          <w:tcPr>
            <w:tcW w:w="1569" w:type="dxa"/>
            <w:tcBorders>
              <w:top w:val="single" w:sz="12" w:space="0" w:color="auto"/>
              <w:bottom w:val="single" w:sz="12" w:space="0" w:color="auto"/>
            </w:tcBorders>
            <w:shd w:val="clear" w:color="auto" w:fill="auto"/>
          </w:tcPr>
          <w:p w:rsidR="00B97CF8" w:rsidRPr="00B97CF8" w:rsidRDefault="00B97CF8" w:rsidP="00B97CF8">
            <w:pPr>
              <w:suppressAutoHyphens w:val="0"/>
              <w:spacing w:before="40" w:after="40" w:line="220" w:lineRule="exact"/>
              <w:rPr>
                <w:sz w:val="18"/>
              </w:rPr>
            </w:pPr>
            <w:r w:rsidRPr="00B97CF8">
              <w:rPr>
                <w:bCs/>
                <w:sz w:val="18"/>
              </w:rPr>
              <w:t>30 à 1 000</w:t>
            </w:r>
          </w:p>
        </w:tc>
        <w:tc>
          <w:tcPr>
            <w:tcW w:w="952" w:type="dxa"/>
            <w:tcBorders>
              <w:top w:val="single" w:sz="12" w:space="0" w:color="auto"/>
              <w:bottom w:val="single" w:sz="12" w:space="0" w:color="auto"/>
            </w:tcBorders>
            <w:shd w:val="clear" w:color="auto" w:fill="auto"/>
            <w:vAlign w:val="bottom"/>
          </w:tcPr>
          <w:p w:rsidR="00B97CF8" w:rsidRPr="00B97CF8" w:rsidRDefault="00B97CF8" w:rsidP="00B97CF8">
            <w:pPr>
              <w:suppressAutoHyphens w:val="0"/>
              <w:spacing w:before="40" w:after="40" w:line="220" w:lineRule="exact"/>
              <w:jc w:val="right"/>
              <w:rPr>
                <w:sz w:val="18"/>
              </w:rPr>
            </w:pPr>
            <w:r w:rsidRPr="00B97CF8">
              <w:rPr>
                <w:bCs/>
                <w:sz w:val="18"/>
              </w:rPr>
              <w:t>120 kHz</w:t>
            </w:r>
          </w:p>
        </w:tc>
        <w:tc>
          <w:tcPr>
            <w:tcW w:w="1008" w:type="dxa"/>
            <w:tcBorders>
              <w:top w:val="single" w:sz="12" w:space="0" w:color="auto"/>
              <w:bottom w:val="single" w:sz="12" w:space="0" w:color="auto"/>
            </w:tcBorders>
            <w:shd w:val="clear" w:color="auto" w:fill="auto"/>
            <w:vAlign w:val="bottom"/>
          </w:tcPr>
          <w:p w:rsidR="00B97CF8" w:rsidRPr="00B97CF8" w:rsidRDefault="00B97CF8" w:rsidP="00B97CF8">
            <w:pPr>
              <w:suppressAutoHyphens w:val="0"/>
              <w:spacing w:before="40" w:after="40" w:line="220" w:lineRule="exact"/>
              <w:jc w:val="right"/>
              <w:rPr>
                <w:sz w:val="18"/>
              </w:rPr>
            </w:pPr>
            <w:r w:rsidRPr="00B97CF8">
              <w:rPr>
                <w:bCs/>
                <w:sz w:val="18"/>
              </w:rPr>
              <w:t>50 kHz</w:t>
            </w:r>
          </w:p>
        </w:tc>
        <w:tc>
          <w:tcPr>
            <w:tcW w:w="938" w:type="dxa"/>
            <w:tcBorders>
              <w:top w:val="single" w:sz="12" w:space="0" w:color="auto"/>
              <w:bottom w:val="single" w:sz="12" w:space="0" w:color="auto"/>
            </w:tcBorders>
            <w:shd w:val="clear" w:color="auto" w:fill="auto"/>
            <w:vAlign w:val="bottom"/>
          </w:tcPr>
          <w:p w:rsidR="00B97CF8" w:rsidRPr="00B97CF8" w:rsidRDefault="00B97CF8" w:rsidP="00B97CF8">
            <w:pPr>
              <w:suppressAutoHyphens w:val="0"/>
              <w:spacing w:before="40" w:after="40" w:line="220" w:lineRule="exact"/>
              <w:jc w:val="right"/>
              <w:rPr>
                <w:sz w:val="18"/>
              </w:rPr>
            </w:pPr>
            <w:r w:rsidRPr="00B97CF8">
              <w:rPr>
                <w:bCs/>
                <w:sz w:val="18"/>
              </w:rPr>
              <w:t>5 ms</w:t>
            </w:r>
          </w:p>
        </w:tc>
        <w:tc>
          <w:tcPr>
            <w:tcW w:w="839" w:type="dxa"/>
            <w:tcBorders>
              <w:top w:val="single" w:sz="12" w:space="0" w:color="auto"/>
              <w:bottom w:val="single" w:sz="12" w:space="0" w:color="auto"/>
            </w:tcBorders>
            <w:shd w:val="clear" w:color="auto" w:fill="auto"/>
            <w:vAlign w:val="bottom"/>
          </w:tcPr>
          <w:p w:rsidR="00B97CF8" w:rsidRPr="00B97CF8" w:rsidRDefault="00B97CF8" w:rsidP="00B97CF8">
            <w:pPr>
              <w:suppressAutoHyphens w:val="0"/>
              <w:spacing w:before="40" w:after="40" w:line="220" w:lineRule="exact"/>
              <w:jc w:val="right"/>
              <w:rPr>
                <w:sz w:val="18"/>
              </w:rPr>
            </w:pPr>
            <w:r w:rsidRPr="00B97CF8">
              <w:rPr>
                <w:bCs/>
                <w:sz w:val="18"/>
              </w:rPr>
              <w:t>120 kHz</w:t>
            </w:r>
          </w:p>
        </w:tc>
        <w:tc>
          <w:tcPr>
            <w:tcW w:w="1036" w:type="dxa"/>
            <w:tcBorders>
              <w:top w:val="single" w:sz="12" w:space="0" w:color="auto"/>
              <w:bottom w:val="single" w:sz="12" w:space="0" w:color="auto"/>
            </w:tcBorders>
            <w:shd w:val="clear" w:color="auto" w:fill="auto"/>
            <w:vAlign w:val="bottom"/>
          </w:tcPr>
          <w:p w:rsidR="00B97CF8" w:rsidRPr="00B97CF8" w:rsidRDefault="00B97CF8" w:rsidP="00B97CF8">
            <w:pPr>
              <w:suppressAutoHyphens w:val="0"/>
              <w:spacing w:before="40" w:after="40" w:line="220" w:lineRule="exact"/>
              <w:jc w:val="right"/>
              <w:rPr>
                <w:sz w:val="18"/>
              </w:rPr>
            </w:pPr>
            <w:r w:rsidRPr="00B97CF8">
              <w:rPr>
                <w:bCs/>
                <w:sz w:val="18"/>
              </w:rPr>
              <w:t>50 kHz</w:t>
            </w:r>
          </w:p>
        </w:tc>
        <w:tc>
          <w:tcPr>
            <w:tcW w:w="1028" w:type="dxa"/>
            <w:tcBorders>
              <w:top w:val="single" w:sz="12" w:space="0" w:color="auto"/>
              <w:bottom w:val="single" w:sz="12" w:space="0" w:color="auto"/>
            </w:tcBorders>
            <w:shd w:val="clear" w:color="auto" w:fill="auto"/>
            <w:vAlign w:val="bottom"/>
          </w:tcPr>
          <w:p w:rsidR="00B97CF8" w:rsidRPr="00B97CF8" w:rsidRDefault="00B97CF8" w:rsidP="00B97CF8">
            <w:pPr>
              <w:suppressAutoHyphens w:val="0"/>
              <w:spacing w:before="40" w:after="40" w:line="220" w:lineRule="exact"/>
              <w:jc w:val="right"/>
              <w:rPr>
                <w:sz w:val="18"/>
              </w:rPr>
            </w:pPr>
            <w:r w:rsidRPr="00B97CF8">
              <w:rPr>
                <w:bCs/>
                <w:sz w:val="18"/>
              </w:rPr>
              <w:t>5 ms</w:t>
            </w:r>
          </w:p>
        </w:tc>
      </w:tr>
    </w:tbl>
    <w:p w:rsidR="004342CE" w:rsidRPr="0060444D" w:rsidRDefault="004342CE" w:rsidP="00B97CF8">
      <w:pPr>
        <w:pStyle w:val="SingleTxtG"/>
        <w:keepNext/>
        <w:tabs>
          <w:tab w:val="left" w:pos="2268"/>
        </w:tabs>
        <w:spacing w:before="240"/>
        <w:ind w:left="2268" w:hanging="1134"/>
      </w:pPr>
      <w:r w:rsidRPr="0060444D">
        <w:t>4.4</w:t>
      </w:r>
      <w:r w:rsidRPr="0060444D">
        <w:tab/>
      </w:r>
      <w:r w:rsidRPr="0060444D">
        <w:tab/>
        <w:t>Mesures</w:t>
      </w:r>
    </w:p>
    <w:p w:rsidR="004342CE" w:rsidRPr="0060444D" w:rsidRDefault="004342CE" w:rsidP="00B97CF8">
      <w:pPr>
        <w:pStyle w:val="SingleTxtG"/>
        <w:ind w:left="2268"/>
      </w:pPr>
      <w:r w:rsidRPr="0060444D">
        <w:tab/>
        <w:t>Le service technique doit exécuter les essais aux intervalles précisés dans la norme CISPR 12, dans la gamme de fréquences de 30 à 1 000 MHz.</w:t>
      </w:r>
    </w:p>
    <w:p w:rsidR="004342CE" w:rsidRPr="0060444D" w:rsidRDefault="004342CE" w:rsidP="00B97CF8">
      <w:pPr>
        <w:pStyle w:val="SingleTxtG"/>
        <w:ind w:left="2268"/>
      </w:pPr>
      <w:r w:rsidRPr="0060444D">
        <w:tab/>
        <w:t>À défaut, si le constructeur fournit, pour toute la bande de fréquences, des résultats de mesures provenant d’un laboratoire d’essai agréé pour les parties applicables de la norme ISO 17025 et reconnu par l’autorité d’homologation, le service technique peut diviser la gamme de fréquences en 14</w:t>
      </w:r>
      <w:r w:rsidR="00B97CF8">
        <w:t> </w:t>
      </w:r>
      <w:r w:rsidRPr="0060444D">
        <w:t>bandes (30</w:t>
      </w:r>
      <w:r w:rsidR="00B97CF8">
        <w:noBreakHyphen/>
      </w:r>
      <w:r w:rsidRPr="0060444D">
        <w:t>34, 34-45, 45-60, 60-80, 80-100, 100-130, 130-170, 170-225, 225-300, 300</w:t>
      </w:r>
      <w:r w:rsidR="00B97CF8">
        <w:noBreakHyphen/>
      </w:r>
      <w:r w:rsidRPr="0060444D">
        <w:t>400, 400-525, 525-700, 700-850 et 850-1 000 MHz) et réaliser des essais aux 14</w:t>
      </w:r>
      <w:r w:rsidR="00B97CF8">
        <w:t> </w:t>
      </w:r>
      <w:r w:rsidRPr="0060444D">
        <w:t>fréquences qui donnent le niveau d’émission le plus élevé dans chaque bande, afin de confirmer que le véhicule satisfait aux prescriptions de la présente annexe.</w:t>
      </w:r>
    </w:p>
    <w:p w:rsidR="004342CE" w:rsidRPr="0060444D" w:rsidRDefault="004342CE" w:rsidP="00B97CF8">
      <w:pPr>
        <w:pStyle w:val="SingleTxtG"/>
        <w:ind w:left="2268"/>
      </w:pPr>
      <w:r w:rsidRPr="0060444D">
        <w:tab/>
        <w:t>En cas de dépassement de la limite, il faut vérifier que la perturbation est causée par le véhicule et non par le rayonnement ambiant, y compris les perturbations à large bande produites par un SEEE.</w:t>
      </w:r>
    </w:p>
    <w:p w:rsidR="004342CE" w:rsidRPr="0060444D" w:rsidRDefault="004342CE" w:rsidP="00B97CF8">
      <w:pPr>
        <w:pStyle w:val="SingleTxtG"/>
        <w:keepNext/>
        <w:tabs>
          <w:tab w:val="left" w:pos="2268"/>
        </w:tabs>
        <w:ind w:left="2268" w:hanging="1134"/>
      </w:pPr>
      <w:r w:rsidRPr="0060444D">
        <w:t>4.5</w:t>
      </w:r>
      <w:r w:rsidRPr="0060444D">
        <w:tab/>
      </w:r>
      <w:r w:rsidRPr="0060444D">
        <w:tab/>
        <w:t>Relevés</w:t>
      </w:r>
    </w:p>
    <w:p w:rsidR="004342CE" w:rsidRPr="0060444D" w:rsidRDefault="004342CE" w:rsidP="00B97CF8">
      <w:pPr>
        <w:pStyle w:val="SingleTxtG"/>
        <w:ind w:left="2268"/>
      </w:pPr>
      <w:r w:rsidRPr="0060444D">
        <w:tab/>
        <w:t>La valeur la plus élevée des relevés concernant la limite (polarisation horizontale et verticale, antenne placée sur le côté gauche et sur le côté droit du véhicule) dans chacune des 14</w:t>
      </w:r>
      <w:r w:rsidR="00B97CF8">
        <w:t> </w:t>
      </w:r>
      <w:r w:rsidRPr="0060444D">
        <w:t>bandes de fréquences doit être considérée comme la mesure à retenir.</w:t>
      </w:r>
    </w:p>
    <w:p w:rsidR="004342CE" w:rsidRPr="0060444D" w:rsidRDefault="004342CE" w:rsidP="00B97CF8">
      <w:pPr>
        <w:pStyle w:val="SingleTxtG"/>
        <w:keepNext/>
        <w:tabs>
          <w:tab w:val="left" w:pos="2268"/>
        </w:tabs>
        <w:ind w:left="2268" w:hanging="1134"/>
      </w:pPr>
      <w:r w:rsidRPr="0060444D">
        <w:t>4.6</w:t>
      </w:r>
      <w:r w:rsidRPr="0060444D">
        <w:tab/>
      </w:r>
      <w:r w:rsidRPr="0060444D">
        <w:tab/>
        <w:t>Positions de l’antenne</w:t>
      </w:r>
    </w:p>
    <w:p w:rsidR="004342CE" w:rsidRPr="0060444D" w:rsidRDefault="004342CE" w:rsidP="00B97CF8">
      <w:pPr>
        <w:pStyle w:val="SingleTxtG"/>
        <w:ind w:left="2268"/>
      </w:pPr>
      <w:r w:rsidRPr="0060444D">
        <w:t>Les mesures sont effectuées à gauche et à droite du véhicule.</w:t>
      </w:r>
    </w:p>
    <w:p w:rsidR="004342CE" w:rsidRPr="0060444D" w:rsidRDefault="004342CE" w:rsidP="00B97CF8">
      <w:pPr>
        <w:pStyle w:val="SingleTxtG"/>
        <w:ind w:left="2268"/>
      </w:pPr>
      <w:r w:rsidRPr="0060444D">
        <w:t>La distance horizontale est mesurée entre le point de référence de l’antenne et la partie la plus proche de la carrosserie du véhicule.</w:t>
      </w:r>
    </w:p>
    <w:p w:rsidR="004342CE" w:rsidRPr="0060444D" w:rsidRDefault="004342CE" w:rsidP="00B97CF8">
      <w:pPr>
        <w:pStyle w:val="SingleTxtG"/>
        <w:ind w:left="2268"/>
      </w:pPr>
      <w:r w:rsidRPr="0060444D">
        <w:t>La position de l’antenne peut varier (qu’elle soit située à 10</w:t>
      </w:r>
      <w:r w:rsidR="00B97CF8">
        <w:t> </w:t>
      </w:r>
      <w:r w:rsidRPr="0060444D">
        <w:t>m ou à 3</w:t>
      </w:r>
      <w:r w:rsidR="00B97CF8">
        <w:t> </w:t>
      </w:r>
      <w:r w:rsidRPr="0060444D">
        <w:t>m) en fonction de la longueur du véhicule. La même position doit être utilisée pour les mesures de polarisation horizontale et les mesures de polarisation verticale. Le nombre de positions de l’antenne et la position de l’antenne par rapport au véhicule doivent être consignés dans le procès-verbal d’essai.</w:t>
      </w:r>
    </w:p>
    <w:p w:rsidR="004342CE" w:rsidRPr="0060444D" w:rsidRDefault="00B97CF8" w:rsidP="00B97CF8">
      <w:pPr>
        <w:pStyle w:val="SingleTxtG"/>
        <w:ind w:left="2835" w:hanging="567"/>
      </w:pPr>
      <w:r w:rsidRPr="00D632EF">
        <w:rPr>
          <w:bCs/>
        </w:rPr>
        <w:t>–</w:t>
      </w:r>
      <w:r w:rsidRPr="00D632EF">
        <w:rPr>
          <w:bCs/>
        </w:rPr>
        <w:tab/>
      </w:r>
      <w:r w:rsidR="004342CE" w:rsidRPr="0060444D">
        <w:t>Si la longueur du véhicule est inférieure à la largeur rayonnée de 3 dB de l’antenne, une seule position de l’antenne suffit. L’antenne doit être alignée sur le milieu du véhicule (voir fig. 1).</w:t>
      </w:r>
    </w:p>
    <w:p w:rsidR="004342CE" w:rsidRPr="0060444D" w:rsidRDefault="00B97CF8" w:rsidP="00B97CF8">
      <w:pPr>
        <w:pStyle w:val="SingleTxtG"/>
        <w:ind w:left="2835" w:hanging="567"/>
      </w:pPr>
      <w:r w:rsidRPr="00D632EF">
        <w:rPr>
          <w:bCs/>
        </w:rPr>
        <w:t>–</w:t>
      </w:r>
      <w:r w:rsidR="004342CE" w:rsidRPr="0060444D">
        <w:tab/>
        <w:t>Si la longueur du véhicule est supérieure à la largeur rayonnée de 3 dB de l’antenne, plusieurs positions d’antenne sont nécessaires pour couvrir la longueur totale du véhicule (voir fig. 2). Le nombre de positions de l’antenne doit permettre de satisfaire à la condition suivante :</w:t>
      </w:r>
    </w:p>
    <w:p w:rsidR="004342CE" w:rsidRPr="0060444D" w:rsidRDefault="004342CE" w:rsidP="00B97CF8">
      <w:pPr>
        <w:ind w:left="2835"/>
      </w:pPr>
      <w:r w:rsidRPr="0060444D">
        <w:object w:dxaOrig="1780" w:dyaOrig="300">
          <v:shape id="_x0000_i1032" type="#_x0000_t75" style="width:85.5pt;height:16.5pt" o:ole="">
            <v:imagedata r:id="rId41" o:title=""/>
          </v:shape>
          <o:OLEObject Type="Embed" ProgID="Equation.3" ShapeID="_x0000_i1032" DrawAspect="Content" ObjectID="_1613569625" r:id="rId58"/>
        </w:object>
      </w:r>
      <w:r w:rsidRPr="0060444D">
        <w:t xml:space="preserve"> (1)</w:t>
      </w:r>
    </w:p>
    <w:p w:rsidR="004342CE" w:rsidRPr="0060444D" w:rsidRDefault="004342CE" w:rsidP="00B97CF8">
      <w:pPr>
        <w:pStyle w:val="SingleTxtG"/>
        <w:ind w:left="2268"/>
      </w:pPr>
      <w:r w:rsidRPr="0060444D">
        <w:t>Où</w:t>
      </w:r>
      <w:r w:rsidR="00B97CF8">
        <w:t> :</w:t>
      </w:r>
    </w:p>
    <w:p w:rsidR="004342CE" w:rsidRPr="0060444D" w:rsidRDefault="004342CE" w:rsidP="00B97CF8">
      <w:pPr>
        <w:pStyle w:val="SingleTxtG"/>
        <w:ind w:left="2268"/>
      </w:pPr>
      <w:r w:rsidRPr="0060444D">
        <w:t>N</w:t>
      </w:r>
      <w:r w:rsidR="00B97CF8">
        <w:t> </w:t>
      </w:r>
      <w:r w:rsidRPr="0060444D">
        <w:t>: nombre de positions de l’antenne ;</w:t>
      </w:r>
    </w:p>
    <w:p w:rsidR="004342CE" w:rsidRPr="0060444D" w:rsidRDefault="004342CE" w:rsidP="00B97CF8">
      <w:pPr>
        <w:pStyle w:val="SingleTxtG"/>
        <w:ind w:left="2268"/>
      </w:pPr>
      <w:r w:rsidRPr="0060444D">
        <w:t>D</w:t>
      </w:r>
      <w:r w:rsidR="00B97CF8">
        <w:t> </w:t>
      </w:r>
      <w:r w:rsidRPr="0060444D">
        <w:t>: distance de mesure (3 m ou 10 m) ;</w:t>
      </w:r>
    </w:p>
    <w:p w:rsidR="004342CE" w:rsidRPr="0060444D" w:rsidRDefault="004342CE" w:rsidP="00B97CF8">
      <w:pPr>
        <w:pStyle w:val="SingleTxtG"/>
        <w:ind w:left="2268"/>
      </w:pPr>
      <w:r w:rsidRPr="0060444D">
        <w:t>2</w:t>
      </w:r>
      <w:r w:rsidRPr="0060444D">
        <w:sym w:font="Symbol" w:char="F0D7"/>
      </w:r>
      <w:r w:rsidRPr="0060444D">
        <w:t>β</w:t>
      </w:r>
      <w:r w:rsidR="00B97CF8">
        <w:t> </w:t>
      </w:r>
      <w:r w:rsidRPr="0060444D">
        <w:t>: angle de rayonnement de l’antenne 3 dB dans le plan parallèle au sol (c’est-à-dire l’angle rayonné lorsque l’antenne est utilisée en polarisation horizontale et l’angle rayonné H lorsque l’antenne est utilisée en polarisation verticale)</w:t>
      </w:r>
      <w:r w:rsidR="00B97CF8">
        <w:t> </w:t>
      </w:r>
      <w:r w:rsidRPr="0060444D">
        <w:t>;</w:t>
      </w:r>
    </w:p>
    <w:p w:rsidR="004342CE" w:rsidRPr="0060444D" w:rsidRDefault="004342CE" w:rsidP="00B97CF8">
      <w:pPr>
        <w:pStyle w:val="SingleTxtG"/>
        <w:ind w:left="2268"/>
      </w:pPr>
      <w:r w:rsidRPr="0060444D">
        <w:t>L</w:t>
      </w:r>
      <w:r w:rsidR="00B97CF8">
        <w:t> </w:t>
      </w:r>
      <w:r w:rsidRPr="0060444D">
        <w:t>: longueur totale du véhicule.</w:t>
      </w:r>
    </w:p>
    <w:p w:rsidR="004342CE" w:rsidRPr="0060444D" w:rsidRDefault="004342CE" w:rsidP="00B97CF8">
      <w:pPr>
        <w:pStyle w:val="SingleTxtG"/>
        <w:keepNext/>
        <w:ind w:left="2268"/>
      </w:pPr>
      <w:r w:rsidRPr="0060444D">
        <w:t>En fonction des valeurs retenues pour N (nombre de positions de l’antenne), on utilise différents montages d’essai</w:t>
      </w:r>
      <w:r w:rsidR="00B97CF8">
        <w:t> </w:t>
      </w:r>
      <w:r w:rsidRPr="0060444D">
        <w:t>:</w:t>
      </w:r>
    </w:p>
    <w:p w:rsidR="004342CE" w:rsidRPr="0060444D" w:rsidRDefault="004342CE" w:rsidP="00B97CF8">
      <w:pPr>
        <w:pStyle w:val="SingleTxtG"/>
        <w:ind w:left="2268"/>
      </w:pPr>
      <w:r w:rsidRPr="0060444D">
        <w:t>Si N = 1 (une seule position de l’antenne nécessaire) l’antenne doit être alignée sur le milieu du véhicule (voir fig.</w:t>
      </w:r>
      <w:r w:rsidR="00B97CF8">
        <w:t> </w:t>
      </w:r>
      <w:r w:rsidRPr="0060444D">
        <w:t>1)</w:t>
      </w:r>
      <w:r w:rsidR="00B97CF8">
        <w:t> </w:t>
      </w:r>
      <w:r w:rsidRPr="0060444D">
        <w:t>;</w:t>
      </w:r>
    </w:p>
    <w:p w:rsidR="004342CE" w:rsidRPr="0060444D" w:rsidRDefault="004342CE" w:rsidP="00B97CF8">
      <w:pPr>
        <w:pStyle w:val="SingleTxtG"/>
        <w:ind w:left="2268"/>
      </w:pPr>
      <w:r w:rsidRPr="0060444D">
        <w:t>Si N &gt;1, plusieurs positions de l’antenne sont nécessaires pour couvrir la longueur totale du véhicule (voir fig.</w:t>
      </w:r>
      <w:r w:rsidR="00B97CF8">
        <w:t> </w:t>
      </w:r>
      <w:r w:rsidRPr="0060444D">
        <w:t>2). Les différentes positions de l’antenne doivent être symétriques par rapport à l’axe perpendiculaire du véhicule.</w:t>
      </w:r>
    </w:p>
    <w:p w:rsidR="004342CE" w:rsidRPr="0060444D" w:rsidRDefault="004342CE" w:rsidP="00B97CF8">
      <w:pPr>
        <w:pStyle w:val="HChG"/>
      </w:pPr>
      <w:r w:rsidRPr="0060444D">
        <w:br w:type="page"/>
        <w:t xml:space="preserve">Annexe 5 </w:t>
      </w:r>
      <w:r w:rsidR="00B97CF8">
        <w:t>−</w:t>
      </w:r>
      <w:r w:rsidRPr="0060444D">
        <w:t xml:space="preserve"> Appendice 1</w:t>
      </w:r>
    </w:p>
    <w:p w:rsidR="004342CE" w:rsidRPr="00B97CF8" w:rsidRDefault="004342CE" w:rsidP="00B97CF8">
      <w:pPr>
        <w:pStyle w:val="SingleTxtG"/>
        <w:rPr>
          <w:b/>
        </w:rPr>
      </w:pPr>
      <w:r w:rsidRPr="00B97CF8">
        <w:rPr>
          <w:b/>
        </w:rPr>
        <w:t>Position de l’antenne</w:t>
      </w:r>
    </w:p>
    <w:p w:rsidR="00B97CF8" w:rsidRDefault="004342CE" w:rsidP="00B97CF8">
      <w:pPr>
        <w:pStyle w:val="Heading1"/>
      </w:pPr>
      <w:r w:rsidRPr="0060444D">
        <w:t>Figure 1</w:t>
      </w:r>
    </w:p>
    <w:p w:rsidR="004342CE" w:rsidRPr="0060444D" w:rsidRDefault="004342CE" w:rsidP="00B97CF8">
      <w:pPr>
        <w:pStyle w:val="Heading1"/>
        <w:spacing w:after="240"/>
        <w:ind w:right="1134"/>
        <w:rPr>
          <w:b/>
        </w:rPr>
      </w:pPr>
      <w:r w:rsidRPr="0060444D">
        <w:rPr>
          <w:b/>
        </w:rPr>
        <w:t>Position de l’antenne pour N = 1 (une seule position d’antenne) − Polarisation horizontale</w:t>
      </w:r>
    </w:p>
    <w:p w:rsidR="004342CE" w:rsidRPr="0060444D" w:rsidRDefault="004342CE" w:rsidP="00B97CF8">
      <w:pPr>
        <w:spacing w:after="240"/>
        <w:ind w:left="1134"/>
        <w:rPr>
          <w:b/>
        </w:rPr>
      </w:pPr>
      <w:r w:rsidRPr="0060444D">
        <w:rPr>
          <w:b/>
          <w:noProof/>
        </w:rPr>
        <w:drawing>
          <wp:inline distT="0" distB="0" distL="0" distR="0" wp14:anchorId="7C700830" wp14:editId="70F716A4">
            <wp:extent cx="4838700" cy="2342788"/>
            <wp:effectExtent l="0" t="0" r="0" b="635"/>
            <wp:docPr id="6462" name="Image 6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851428" cy="2348951"/>
                    </a:xfrm>
                    <a:prstGeom prst="rect">
                      <a:avLst/>
                    </a:prstGeom>
                  </pic:spPr>
                </pic:pic>
              </a:graphicData>
            </a:graphic>
          </wp:inline>
        </w:drawing>
      </w:r>
    </w:p>
    <w:p w:rsidR="004342CE" w:rsidRPr="00B97CF8" w:rsidRDefault="004342CE" w:rsidP="00ED2D9E">
      <w:pPr>
        <w:pStyle w:val="SingleTxtG"/>
        <w:spacing w:after="60" w:line="180" w:lineRule="atLeast"/>
        <w:rPr>
          <w:sz w:val="18"/>
          <w:szCs w:val="18"/>
        </w:rPr>
      </w:pPr>
      <w:r w:rsidRPr="00B97CF8">
        <w:rPr>
          <w:sz w:val="18"/>
          <w:szCs w:val="18"/>
        </w:rPr>
        <w:t>Légende</w:t>
      </w:r>
    </w:p>
    <w:p w:rsidR="004342CE" w:rsidRPr="00B97CF8" w:rsidRDefault="004342CE" w:rsidP="00ED2D9E">
      <w:pPr>
        <w:pStyle w:val="SingleTxtG"/>
        <w:spacing w:after="60" w:line="180" w:lineRule="atLeast"/>
        <w:rPr>
          <w:sz w:val="18"/>
          <w:szCs w:val="18"/>
        </w:rPr>
      </w:pPr>
      <w:r w:rsidRPr="00B97CF8">
        <w:rPr>
          <w:sz w:val="18"/>
          <w:szCs w:val="18"/>
        </w:rPr>
        <w:t>1</w:t>
      </w:r>
      <w:r w:rsidRPr="00B97CF8">
        <w:rPr>
          <w:sz w:val="18"/>
          <w:szCs w:val="18"/>
        </w:rPr>
        <w:tab/>
        <w:t>Véhicule soumis à l’essai.</w:t>
      </w:r>
    </w:p>
    <w:p w:rsidR="004342CE" w:rsidRPr="00B97CF8" w:rsidRDefault="004342CE" w:rsidP="00ED2D9E">
      <w:pPr>
        <w:pStyle w:val="SingleTxtG"/>
        <w:spacing w:after="240" w:line="180" w:lineRule="atLeast"/>
        <w:rPr>
          <w:sz w:val="18"/>
          <w:szCs w:val="18"/>
        </w:rPr>
      </w:pPr>
      <w:r w:rsidRPr="00B97CF8">
        <w:rPr>
          <w:sz w:val="18"/>
          <w:szCs w:val="18"/>
        </w:rPr>
        <w:t>2</w:t>
      </w:r>
      <w:r w:rsidRPr="00B97CF8">
        <w:rPr>
          <w:sz w:val="18"/>
          <w:szCs w:val="18"/>
        </w:rPr>
        <w:tab/>
        <w:t>Antenne.</w:t>
      </w:r>
    </w:p>
    <w:p w:rsidR="00B97CF8" w:rsidRDefault="004342CE" w:rsidP="00B97CF8">
      <w:pPr>
        <w:pStyle w:val="Heading1"/>
      </w:pPr>
      <w:r w:rsidRPr="0060444D">
        <w:t>Figure 2</w:t>
      </w:r>
    </w:p>
    <w:p w:rsidR="004342CE" w:rsidRPr="0060444D" w:rsidRDefault="004342CE" w:rsidP="00B97CF8">
      <w:pPr>
        <w:pStyle w:val="Heading1"/>
        <w:spacing w:after="240"/>
        <w:ind w:right="1134"/>
        <w:rPr>
          <w:b/>
        </w:rPr>
      </w:pPr>
      <w:r w:rsidRPr="0060444D">
        <w:rPr>
          <w:b/>
        </w:rPr>
        <w:t>Positions de l’antenne pour N = 2 (plusieurs positions de l’antenne) − Polarisation horizontale</w:t>
      </w:r>
    </w:p>
    <w:p w:rsidR="004342CE" w:rsidRPr="0060444D" w:rsidRDefault="004342CE" w:rsidP="00283F08">
      <w:pPr>
        <w:spacing w:after="240"/>
        <w:ind w:left="1134"/>
        <w:rPr>
          <w:b/>
        </w:rPr>
      </w:pPr>
      <w:r w:rsidRPr="0060444D">
        <w:rPr>
          <w:b/>
          <w:noProof/>
        </w:rPr>
        <w:drawing>
          <wp:inline distT="0" distB="0" distL="0" distR="0" wp14:anchorId="522C7F7F" wp14:editId="102416F6">
            <wp:extent cx="4729505" cy="1930748"/>
            <wp:effectExtent l="0" t="0" r="0" b="0"/>
            <wp:docPr id="6464" name="Image 6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34273" cy="1932694"/>
                    </a:xfrm>
                    <a:prstGeom prst="rect">
                      <a:avLst/>
                    </a:prstGeom>
                    <a:noFill/>
                    <a:ln>
                      <a:noFill/>
                    </a:ln>
                  </pic:spPr>
                </pic:pic>
              </a:graphicData>
            </a:graphic>
          </wp:inline>
        </w:drawing>
      </w:r>
    </w:p>
    <w:p w:rsidR="004342CE" w:rsidRPr="00ED2D9E" w:rsidRDefault="004342CE" w:rsidP="00283F08">
      <w:pPr>
        <w:pStyle w:val="SingleTxtG"/>
        <w:spacing w:after="60" w:line="180" w:lineRule="atLeast"/>
        <w:rPr>
          <w:sz w:val="18"/>
          <w:szCs w:val="18"/>
        </w:rPr>
      </w:pPr>
      <w:r w:rsidRPr="00ED2D9E">
        <w:rPr>
          <w:sz w:val="18"/>
          <w:szCs w:val="18"/>
        </w:rPr>
        <w:t>Légende</w:t>
      </w:r>
    </w:p>
    <w:p w:rsidR="004342CE" w:rsidRPr="00ED2D9E" w:rsidRDefault="004342CE" w:rsidP="00283F08">
      <w:pPr>
        <w:pStyle w:val="SingleTxtG"/>
        <w:spacing w:after="60" w:line="180" w:lineRule="atLeast"/>
        <w:rPr>
          <w:sz w:val="18"/>
          <w:szCs w:val="18"/>
        </w:rPr>
      </w:pPr>
      <w:r w:rsidRPr="00ED2D9E">
        <w:rPr>
          <w:sz w:val="18"/>
          <w:szCs w:val="18"/>
        </w:rPr>
        <w:t>1</w:t>
      </w:r>
      <w:r w:rsidRPr="00ED2D9E">
        <w:rPr>
          <w:sz w:val="18"/>
          <w:szCs w:val="18"/>
        </w:rPr>
        <w:tab/>
        <w:t>Véhicule soumis à l’essai.</w:t>
      </w:r>
    </w:p>
    <w:p w:rsidR="004342CE" w:rsidRPr="00ED2D9E" w:rsidRDefault="004342CE" w:rsidP="00283F08">
      <w:pPr>
        <w:pStyle w:val="SingleTxtG"/>
        <w:spacing w:after="60" w:line="180" w:lineRule="atLeast"/>
        <w:rPr>
          <w:sz w:val="18"/>
          <w:szCs w:val="18"/>
        </w:rPr>
      </w:pPr>
      <w:r w:rsidRPr="00ED2D9E">
        <w:rPr>
          <w:sz w:val="18"/>
          <w:szCs w:val="18"/>
        </w:rPr>
        <w:t>2</w:t>
      </w:r>
      <w:r w:rsidRPr="00ED2D9E">
        <w:rPr>
          <w:sz w:val="18"/>
          <w:szCs w:val="18"/>
        </w:rPr>
        <w:tab/>
        <w:t>Antenne (deux positions).</w:t>
      </w:r>
    </w:p>
    <w:p w:rsidR="004342CE" w:rsidRPr="0060444D" w:rsidRDefault="004342CE" w:rsidP="00283F08">
      <w:pPr>
        <w:pStyle w:val="HChG"/>
      </w:pPr>
      <w:r w:rsidRPr="0060444D">
        <w:br w:type="page"/>
        <w:t>Annexe 6</w:t>
      </w:r>
    </w:p>
    <w:p w:rsidR="004342CE" w:rsidRPr="0060444D" w:rsidRDefault="004342CE" w:rsidP="00283F08">
      <w:pPr>
        <w:pStyle w:val="HChG"/>
      </w:pPr>
      <w:r w:rsidRPr="0060444D">
        <w:tab/>
      </w:r>
      <w:r w:rsidRPr="0060444D">
        <w:tab/>
        <w:t>Méthode d’essai d’immunité des véhicules aux rayonnements électromagnétiques</w:t>
      </w:r>
    </w:p>
    <w:p w:rsidR="004342CE" w:rsidRPr="0060444D" w:rsidRDefault="004342CE" w:rsidP="00283F08">
      <w:pPr>
        <w:pStyle w:val="SingleTxtG"/>
        <w:keepNext/>
        <w:tabs>
          <w:tab w:val="left" w:pos="2268"/>
        </w:tabs>
        <w:ind w:left="2268" w:hanging="1134"/>
        <w:rPr>
          <w:bCs/>
        </w:rPr>
      </w:pPr>
      <w:r w:rsidRPr="0060444D">
        <w:t>1.</w:t>
      </w:r>
      <w:r w:rsidRPr="0060444D">
        <w:tab/>
      </w:r>
      <w:r w:rsidRPr="0060444D">
        <w:tab/>
        <w:t>Généralités</w:t>
      </w:r>
    </w:p>
    <w:p w:rsidR="004342CE" w:rsidRPr="0060444D" w:rsidRDefault="004342CE" w:rsidP="00283F08">
      <w:pPr>
        <w:pStyle w:val="SingleTxtG"/>
        <w:keepNext/>
        <w:tabs>
          <w:tab w:val="left" w:pos="2268"/>
        </w:tabs>
        <w:ind w:left="2268" w:hanging="1134"/>
      </w:pPr>
      <w:r w:rsidRPr="0060444D">
        <w:rPr>
          <w:bCs/>
        </w:rPr>
        <w:t>1.1</w:t>
      </w:r>
      <w:r w:rsidRPr="0060444D">
        <w:rPr>
          <w:bCs/>
        </w:rPr>
        <w:tab/>
      </w:r>
      <w:r w:rsidRPr="0060444D">
        <w:rPr>
          <w:bCs/>
        </w:rPr>
        <w:tab/>
      </w:r>
      <w:r w:rsidRPr="0060444D">
        <w:t>La méthode d’essai décrite dans la présente annexe s’applique uniquement aux véhicules. Ceux-ci peuvent être dans deux configurations :</w:t>
      </w:r>
    </w:p>
    <w:p w:rsidR="004342CE" w:rsidRPr="0060444D" w:rsidRDefault="004342CE" w:rsidP="00283F08">
      <w:pPr>
        <w:pStyle w:val="SingleTxtG"/>
        <w:tabs>
          <w:tab w:val="left" w:pos="2268"/>
        </w:tabs>
        <w:ind w:left="2835" w:hanging="567"/>
      </w:pPr>
      <w:r w:rsidRPr="0060444D">
        <w:t>a)</w:t>
      </w:r>
      <w:r w:rsidRPr="0060444D">
        <w:tab/>
        <w:t>Configuration autre que « mode recharge du SRSEE sur le réseau électrique »</w:t>
      </w:r>
      <w:r w:rsidR="00283F08">
        <w:t> </w:t>
      </w:r>
      <w:r w:rsidRPr="0060444D">
        <w:t>;</w:t>
      </w:r>
    </w:p>
    <w:p w:rsidR="004342CE" w:rsidRPr="0060444D" w:rsidRDefault="004342CE" w:rsidP="00283F08">
      <w:pPr>
        <w:pStyle w:val="SingleTxtG"/>
        <w:tabs>
          <w:tab w:val="left" w:pos="2268"/>
        </w:tabs>
        <w:ind w:left="2835" w:hanging="567"/>
        <w:rPr>
          <w:bCs/>
        </w:rPr>
      </w:pPr>
      <w:r w:rsidRPr="0060444D">
        <w:t>b)</w:t>
      </w:r>
      <w:r w:rsidRPr="0060444D">
        <w:tab/>
        <w:t>Configuration « mode recharge du SRSEE sur le réseau électrique ».</w:t>
      </w:r>
    </w:p>
    <w:p w:rsidR="004342CE" w:rsidRPr="0060444D" w:rsidRDefault="004342CE" w:rsidP="00283F08">
      <w:pPr>
        <w:pStyle w:val="SingleTxtG"/>
        <w:keepNext/>
        <w:tabs>
          <w:tab w:val="left" w:pos="2268"/>
        </w:tabs>
        <w:ind w:left="2268" w:hanging="1134"/>
        <w:rPr>
          <w:bCs/>
        </w:rPr>
      </w:pPr>
      <w:r w:rsidRPr="0060444D">
        <w:rPr>
          <w:bCs/>
        </w:rPr>
        <w:t>1.2</w:t>
      </w:r>
      <w:r w:rsidRPr="0060444D">
        <w:rPr>
          <w:bCs/>
        </w:rPr>
        <w:tab/>
      </w:r>
      <w:r w:rsidRPr="0060444D">
        <w:rPr>
          <w:bCs/>
        </w:rPr>
        <w:tab/>
        <w:t>Méthode d’essai</w:t>
      </w:r>
    </w:p>
    <w:p w:rsidR="004342CE" w:rsidRPr="0060444D" w:rsidRDefault="004342CE" w:rsidP="00283F08">
      <w:pPr>
        <w:pStyle w:val="SingleTxtG"/>
        <w:ind w:left="2268"/>
      </w:pPr>
      <w:r w:rsidRPr="0060444D">
        <w:tab/>
        <w:t>Cet essai est destiné à démontrer l’immunité des systèmes électroniques du véhicule. Le véhicule doit être soumis à des champs électromagnétiques selon la procédure décrite dans la présente annexe. Le comportement du véhicule doit être contrôlé pendant les essais.</w:t>
      </w:r>
    </w:p>
    <w:p w:rsidR="004342CE" w:rsidRPr="0060444D" w:rsidRDefault="004342CE" w:rsidP="00283F08">
      <w:pPr>
        <w:pStyle w:val="SingleTxtG"/>
        <w:ind w:left="2268"/>
        <w:rPr>
          <w:bCs/>
        </w:rPr>
      </w:pPr>
      <w:r w:rsidRPr="0060444D">
        <w:rPr>
          <w:bCs/>
        </w:rPr>
        <w:tab/>
        <w:t>Sauf indication contraire dans la présente annexe, l’essai est exécuté conformément à la norme ISO 11451-2.</w:t>
      </w:r>
    </w:p>
    <w:p w:rsidR="004342CE" w:rsidRPr="0060444D" w:rsidRDefault="004342CE" w:rsidP="00283F08">
      <w:pPr>
        <w:pStyle w:val="SingleTxtG"/>
        <w:keepNext/>
        <w:tabs>
          <w:tab w:val="left" w:pos="2268"/>
        </w:tabs>
        <w:ind w:left="2268" w:hanging="1134"/>
        <w:rPr>
          <w:bCs/>
        </w:rPr>
      </w:pPr>
      <w:r w:rsidRPr="0060444D">
        <w:rPr>
          <w:bCs/>
        </w:rPr>
        <w:t>1.3</w:t>
      </w:r>
      <w:r w:rsidRPr="0060444D">
        <w:rPr>
          <w:bCs/>
        </w:rPr>
        <w:tab/>
      </w:r>
      <w:r w:rsidRPr="0060444D">
        <w:rPr>
          <w:bCs/>
        </w:rPr>
        <w:tab/>
        <w:t>Autres méthodes d’essai</w:t>
      </w:r>
    </w:p>
    <w:p w:rsidR="004342CE" w:rsidRPr="0060444D" w:rsidRDefault="004342CE" w:rsidP="00283F08">
      <w:pPr>
        <w:pStyle w:val="SingleTxtG"/>
        <w:ind w:left="2268"/>
        <w:rPr>
          <w:bCs/>
        </w:rPr>
      </w:pPr>
      <w:r w:rsidRPr="0060444D">
        <w:rPr>
          <w:bCs/>
        </w:rPr>
        <w:tab/>
      </w:r>
      <w:r w:rsidRPr="0060444D">
        <w:t>Pour tous les véhicules, l’essai peut également être réalisé sur un site d’essai extérieur. Le montage d’essai doit être conforme aux dispositions légales (nationales) en ce qui concerne l’émission de champs électromagnétiques</w:t>
      </w:r>
      <w:r w:rsidRPr="0060444D">
        <w:rPr>
          <w:bCs/>
        </w:rPr>
        <w:t>.</w:t>
      </w:r>
    </w:p>
    <w:p w:rsidR="004342CE" w:rsidRPr="0060444D" w:rsidRDefault="004342CE" w:rsidP="00283F08">
      <w:pPr>
        <w:pStyle w:val="SingleTxtG"/>
        <w:ind w:left="2268"/>
        <w:rPr>
          <w:bCs/>
        </w:rPr>
      </w:pPr>
      <w:r w:rsidRPr="0060444D">
        <w:rPr>
          <w:bCs/>
        </w:rPr>
        <w:tab/>
        <w:t>Si le véhicule a une longueur supérieure à 12 m et/ou une largeur supérieure à 2,60 m et/ou une hauteur supérieure à 4,0 m, la méthode d’injection de courant dans le faisceau (ICF), telle qu’elle est définie par la norme ISO 11451-4, peut être appliquée dans la gamme de fréquences de 20 à 2 000 MHz pour les niveaux fixés au paragraphe</w:t>
      </w:r>
      <w:r w:rsidR="00283F08">
        <w:rPr>
          <w:bCs/>
        </w:rPr>
        <w:t> </w:t>
      </w:r>
      <w:r w:rsidRPr="0060444D">
        <w:rPr>
          <w:bCs/>
        </w:rPr>
        <w:t>6.8.2.1 du présent Règlement.</w:t>
      </w:r>
    </w:p>
    <w:p w:rsidR="004342CE" w:rsidRPr="0060444D" w:rsidRDefault="004342CE" w:rsidP="00283F08">
      <w:pPr>
        <w:pStyle w:val="SingleTxtG"/>
        <w:keepNext/>
        <w:tabs>
          <w:tab w:val="left" w:pos="2268"/>
        </w:tabs>
        <w:ind w:left="2268" w:hanging="1134"/>
      </w:pPr>
      <w:r w:rsidRPr="0060444D">
        <w:t>2.</w:t>
      </w:r>
      <w:r w:rsidRPr="0060444D">
        <w:tab/>
      </w:r>
      <w:r w:rsidRPr="0060444D">
        <w:tab/>
        <w:t>État du véhicule lors des essais</w:t>
      </w:r>
    </w:p>
    <w:p w:rsidR="004342CE" w:rsidRPr="0060444D" w:rsidRDefault="004342CE" w:rsidP="00283F08">
      <w:pPr>
        <w:pStyle w:val="SingleTxtG"/>
        <w:tabs>
          <w:tab w:val="left" w:pos="2268"/>
        </w:tabs>
        <w:ind w:left="2268" w:hanging="1134"/>
        <w:rPr>
          <w:bCs/>
        </w:rPr>
      </w:pPr>
      <w:r w:rsidRPr="0060444D">
        <w:rPr>
          <w:bCs/>
        </w:rPr>
        <w:t>2.1</w:t>
      </w:r>
      <w:r w:rsidRPr="0060444D">
        <w:rPr>
          <w:bCs/>
        </w:rPr>
        <w:tab/>
      </w:r>
      <w:r w:rsidRPr="0060444D">
        <w:rPr>
          <w:bCs/>
        </w:rPr>
        <w:tab/>
      </w:r>
      <w:r w:rsidRPr="0060444D">
        <w:t>Véhicule en configuration autre que « mode recharge du SRSEE sur le réseau électrique »</w:t>
      </w:r>
    </w:p>
    <w:p w:rsidR="004342CE" w:rsidRPr="0060444D" w:rsidRDefault="004342CE" w:rsidP="00283F08">
      <w:pPr>
        <w:pStyle w:val="SingleTxtG"/>
        <w:tabs>
          <w:tab w:val="left" w:pos="2268"/>
        </w:tabs>
        <w:ind w:left="2268" w:hanging="1134"/>
        <w:rPr>
          <w:bCs/>
        </w:rPr>
      </w:pPr>
      <w:r w:rsidRPr="0060444D">
        <w:rPr>
          <w:bCs/>
        </w:rPr>
        <w:t>2.1.1</w:t>
      </w:r>
      <w:r w:rsidRPr="0060444D">
        <w:rPr>
          <w:bCs/>
        </w:rPr>
        <w:tab/>
      </w:r>
      <w:r w:rsidRPr="0060444D">
        <w:rPr>
          <w:bCs/>
        </w:rPr>
        <w:tab/>
        <w:t>Le véhicule est dépourvu de tout chargement à l’exception du matériel nécessaire aux essais.</w:t>
      </w:r>
    </w:p>
    <w:p w:rsidR="004342CE" w:rsidRPr="0060444D" w:rsidRDefault="004342CE" w:rsidP="00283F08">
      <w:pPr>
        <w:pStyle w:val="SingleTxtG"/>
        <w:tabs>
          <w:tab w:val="left" w:pos="2268"/>
        </w:tabs>
        <w:ind w:left="2268" w:hanging="1134"/>
        <w:rPr>
          <w:bCs/>
        </w:rPr>
      </w:pPr>
      <w:r w:rsidRPr="0060444D">
        <w:rPr>
          <w:bCs/>
        </w:rPr>
        <w:t>2.1.1.1</w:t>
      </w:r>
      <w:r w:rsidRPr="0060444D">
        <w:rPr>
          <w:bCs/>
        </w:rPr>
        <w:tab/>
        <w:t>Le moteur entraîne normalement les roues motrices à une vitesse constante de 50 km/h si aucune raison technique liée au véhicule n’amène à définir de condition différente. Pour les véhicules des catégories L</w:t>
      </w:r>
      <w:r w:rsidRPr="0060444D">
        <w:rPr>
          <w:bCs/>
          <w:vertAlign w:val="subscript"/>
        </w:rPr>
        <w:t>1</w:t>
      </w:r>
      <w:r w:rsidRPr="0060444D">
        <w:rPr>
          <w:bCs/>
        </w:rPr>
        <w:t xml:space="preserve"> et L</w:t>
      </w:r>
      <w:r w:rsidRPr="0060444D">
        <w:rPr>
          <w:bCs/>
          <w:vertAlign w:val="subscript"/>
        </w:rPr>
        <w:t>2</w:t>
      </w:r>
      <w:r w:rsidRPr="0060444D">
        <w:rPr>
          <w:bCs/>
        </w:rPr>
        <w:t>, la vitesse constante doit normalement être de 25 km/h. Le véhicule doit être placé sur un banc à rouleaux réglé avec le couple adéquat ou, en l’absence de banc à rouleaux, il doit être monté sur des supports permettant d’isoler les roues du sol, ou encore l’arbre de transmission, les courroies ou les chaînes concernés peuvent être débrayés (par exemple pour les camions, pour les véhicules à deux ou trois roues).</w:t>
      </w:r>
    </w:p>
    <w:p w:rsidR="004342CE" w:rsidRPr="0060444D" w:rsidRDefault="004342CE" w:rsidP="00283F08">
      <w:pPr>
        <w:pStyle w:val="SingleTxtG"/>
        <w:keepNext/>
        <w:tabs>
          <w:tab w:val="left" w:pos="2268"/>
        </w:tabs>
        <w:ind w:left="2268" w:hanging="1134"/>
        <w:rPr>
          <w:bCs/>
        </w:rPr>
      </w:pPr>
      <w:r w:rsidRPr="0060444D">
        <w:rPr>
          <w:bCs/>
        </w:rPr>
        <w:t>2.1.1.2</w:t>
      </w:r>
      <w:r w:rsidRPr="0060444D">
        <w:rPr>
          <w:bCs/>
        </w:rPr>
        <w:tab/>
        <w:t>Conditions de base applicables au véhicule</w:t>
      </w:r>
    </w:p>
    <w:p w:rsidR="004342CE" w:rsidRPr="0060444D" w:rsidRDefault="004342CE" w:rsidP="00283F08">
      <w:pPr>
        <w:pStyle w:val="SingleTxtG"/>
        <w:ind w:left="2268"/>
      </w:pPr>
      <w:r w:rsidRPr="0060444D">
        <w:tab/>
        <w:t>Le présent paragraphe définit les conditions d’essai minimales (dans la mesure où elles peuvent être appliquées) et les critères d’échec aux essais d’immunité du véhicule. Les autres systèmes du véhicule susceptibles d’affecter les fonctions liées à l’immunité doivent faire l’objet d’essais réalisés d’une manière devant être convenue entre le constructeur et le service technique.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617"/>
        <w:gridCol w:w="3753"/>
      </w:tblGrid>
      <w:tr w:rsidR="004342CE" w:rsidRPr="00283F08" w:rsidTr="00283F08">
        <w:trPr>
          <w:tblHeader/>
        </w:trPr>
        <w:tc>
          <w:tcPr>
            <w:tcW w:w="3617" w:type="dxa"/>
            <w:tcBorders>
              <w:bottom w:val="single" w:sz="12" w:space="0" w:color="auto"/>
            </w:tcBorders>
            <w:shd w:val="clear" w:color="auto" w:fill="auto"/>
            <w:vAlign w:val="bottom"/>
          </w:tcPr>
          <w:p w:rsidR="004342CE" w:rsidRPr="00283F08" w:rsidRDefault="004342CE" w:rsidP="00283F08">
            <w:pPr>
              <w:spacing w:before="80" w:after="80" w:line="200" w:lineRule="exact"/>
              <w:ind w:right="113"/>
              <w:rPr>
                <w:b/>
                <w:i/>
                <w:sz w:val="16"/>
              </w:rPr>
            </w:pPr>
            <w:r w:rsidRPr="00283F08">
              <w:rPr>
                <w:b/>
                <w:i/>
                <w:sz w:val="16"/>
              </w:rPr>
              <w:t xml:space="preserve">Conditions d’essai du véhicule pour le mode </w:t>
            </w:r>
            <w:r w:rsidR="00157B4B">
              <w:rPr>
                <w:b/>
                <w:i/>
                <w:sz w:val="16"/>
              </w:rPr>
              <w:br/>
            </w:r>
            <w:r w:rsidRPr="00283F08">
              <w:rPr>
                <w:b/>
                <w:i/>
                <w:sz w:val="16"/>
              </w:rPr>
              <w:t>« 50 km/h »</w:t>
            </w:r>
          </w:p>
        </w:tc>
        <w:tc>
          <w:tcPr>
            <w:tcW w:w="3753" w:type="dxa"/>
            <w:tcBorders>
              <w:bottom w:val="single" w:sz="12" w:space="0" w:color="auto"/>
            </w:tcBorders>
            <w:shd w:val="clear" w:color="auto" w:fill="auto"/>
            <w:vAlign w:val="bottom"/>
          </w:tcPr>
          <w:p w:rsidR="004342CE" w:rsidRPr="00283F08" w:rsidRDefault="004342CE" w:rsidP="00283F08">
            <w:pPr>
              <w:spacing w:before="80" w:after="80" w:line="200" w:lineRule="exact"/>
              <w:ind w:right="113"/>
              <w:rPr>
                <w:b/>
                <w:i/>
                <w:sz w:val="16"/>
              </w:rPr>
            </w:pPr>
            <w:r w:rsidRPr="00283F08">
              <w:rPr>
                <w:b/>
                <w:i/>
                <w:sz w:val="16"/>
              </w:rPr>
              <w:t>Critères d’échec</w:t>
            </w:r>
          </w:p>
        </w:tc>
      </w:tr>
      <w:tr w:rsidR="00283F08" w:rsidRPr="00283F08" w:rsidTr="00283F08">
        <w:trPr>
          <w:trHeight w:hRule="exact" w:val="113"/>
          <w:tblHeader/>
        </w:trPr>
        <w:tc>
          <w:tcPr>
            <w:tcW w:w="3617" w:type="dxa"/>
            <w:tcBorders>
              <w:top w:val="single" w:sz="12" w:space="0" w:color="auto"/>
              <w:bottom w:val="nil"/>
            </w:tcBorders>
            <w:shd w:val="clear" w:color="auto" w:fill="auto"/>
          </w:tcPr>
          <w:p w:rsidR="00283F08" w:rsidRPr="00283F08" w:rsidRDefault="00283F08" w:rsidP="00283F08">
            <w:pPr>
              <w:spacing w:before="40" w:after="120"/>
              <w:ind w:right="113"/>
            </w:pPr>
          </w:p>
        </w:tc>
        <w:tc>
          <w:tcPr>
            <w:tcW w:w="3753" w:type="dxa"/>
            <w:tcBorders>
              <w:top w:val="single" w:sz="12" w:space="0" w:color="auto"/>
              <w:bottom w:val="nil"/>
            </w:tcBorders>
            <w:shd w:val="clear" w:color="auto" w:fill="auto"/>
          </w:tcPr>
          <w:p w:rsidR="00283F08" w:rsidRPr="00283F08" w:rsidRDefault="00283F08" w:rsidP="00283F08">
            <w:pPr>
              <w:spacing w:before="40" w:after="120"/>
              <w:ind w:right="113"/>
            </w:pPr>
          </w:p>
        </w:tc>
      </w:tr>
      <w:tr w:rsidR="004342CE" w:rsidRPr="00283F08" w:rsidTr="00283F08">
        <w:tc>
          <w:tcPr>
            <w:tcW w:w="3617" w:type="dxa"/>
            <w:tcBorders>
              <w:top w:val="nil"/>
            </w:tcBorders>
            <w:shd w:val="clear" w:color="auto" w:fill="auto"/>
          </w:tcPr>
          <w:p w:rsidR="004342CE" w:rsidRPr="00283F08" w:rsidRDefault="004342CE" w:rsidP="00283F08">
            <w:pPr>
              <w:spacing w:before="40" w:after="120" w:line="220" w:lineRule="atLeast"/>
              <w:ind w:right="113"/>
              <w:rPr>
                <w:sz w:val="18"/>
                <w:szCs w:val="18"/>
              </w:rPr>
            </w:pPr>
            <w:r w:rsidRPr="00283F08">
              <w:rPr>
                <w:sz w:val="18"/>
                <w:szCs w:val="18"/>
              </w:rPr>
              <w:t>Vitesse du véhicule : 50 km/h (respectivement 25 km/h pour les véhicules des catégories L</w:t>
            </w:r>
            <w:r w:rsidRPr="00283F08">
              <w:rPr>
                <w:sz w:val="18"/>
                <w:szCs w:val="18"/>
                <w:vertAlign w:val="subscript"/>
              </w:rPr>
              <w:t>1</w:t>
            </w:r>
            <w:r w:rsidRPr="00283F08">
              <w:rPr>
                <w:sz w:val="18"/>
                <w:szCs w:val="18"/>
              </w:rPr>
              <w:t xml:space="preserve"> </w:t>
            </w:r>
            <w:r w:rsidR="00283F08">
              <w:rPr>
                <w:sz w:val="18"/>
                <w:szCs w:val="18"/>
              </w:rPr>
              <w:br/>
            </w:r>
            <w:r w:rsidRPr="00283F08">
              <w:rPr>
                <w:sz w:val="18"/>
                <w:szCs w:val="18"/>
              </w:rPr>
              <w:t>et L</w:t>
            </w:r>
            <w:r w:rsidRPr="00283F08">
              <w:rPr>
                <w:sz w:val="18"/>
                <w:szCs w:val="18"/>
                <w:vertAlign w:val="subscript"/>
              </w:rPr>
              <w:t>2</w:t>
            </w:r>
            <w:r w:rsidRPr="00283F08">
              <w:rPr>
                <w:sz w:val="18"/>
                <w:szCs w:val="18"/>
              </w:rPr>
              <w:t xml:space="preserve">) </w:t>
            </w:r>
            <w:r w:rsidRPr="00283F08">
              <w:rPr>
                <w:sz w:val="18"/>
                <w:szCs w:val="18"/>
              </w:rPr>
              <w:sym w:font="Symbol" w:char="F0B1"/>
            </w:r>
            <w:r w:rsidRPr="00283F08">
              <w:rPr>
                <w:sz w:val="18"/>
                <w:szCs w:val="18"/>
              </w:rPr>
              <w:t>20 % (rouleaux entraînés par le véhicule). Si le véhicule est équipé d’un système de régulation de la vitesse, celui-ci doit être</w:t>
            </w:r>
            <w:r w:rsidR="00365B73">
              <w:rPr>
                <w:sz w:val="18"/>
                <w:szCs w:val="18"/>
              </w:rPr>
              <w:t xml:space="preserve"> </w:t>
            </w:r>
            <w:r w:rsidRPr="00283F08">
              <w:rPr>
                <w:sz w:val="18"/>
                <w:szCs w:val="18"/>
              </w:rPr>
              <w:t>utilisé pour maintenir constante la vitesse prescrite du véhicule, sans interruption</w:t>
            </w:r>
          </w:p>
        </w:tc>
        <w:tc>
          <w:tcPr>
            <w:tcW w:w="3753" w:type="dxa"/>
            <w:tcBorders>
              <w:top w:val="nil"/>
            </w:tcBorders>
            <w:shd w:val="clear" w:color="auto" w:fill="auto"/>
          </w:tcPr>
          <w:p w:rsidR="004342CE" w:rsidRPr="00283F08" w:rsidRDefault="004342CE" w:rsidP="00283F08">
            <w:pPr>
              <w:spacing w:before="40" w:after="120" w:line="220" w:lineRule="atLeast"/>
              <w:ind w:right="113"/>
              <w:rPr>
                <w:sz w:val="18"/>
                <w:szCs w:val="18"/>
              </w:rPr>
            </w:pPr>
            <w:r w:rsidRPr="00283F08">
              <w:rPr>
                <w:sz w:val="18"/>
                <w:szCs w:val="18"/>
              </w:rPr>
              <w:t xml:space="preserve">Variation de la vitesse excédant </w:t>
            </w:r>
            <w:r w:rsidRPr="00283F08">
              <w:rPr>
                <w:sz w:val="18"/>
                <w:szCs w:val="18"/>
              </w:rPr>
              <w:sym w:font="Symbol" w:char="F0B1"/>
            </w:r>
            <w:r w:rsidRPr="00283F08">
              <w:rPr>
                <w:sz w:val="18"/>
                <w:szCs w:val="18"/>
              </w:rPr>
              <w:t xml:space="preserve">10 % de la vitesse nominale. Boîtes automatiques : changement du rapport de transmission produisant une variation de la vitesse supérieure à </w:t>
            </w:r>
            <w:r w:rsidRPr="00283F08">
              <w:rPr>
                <w:sz w:val="18"/>
                <w:szCs w:val="18"/>
              </w:rPr>
              <w:sym w:font="Symbol" w:char="F0B1"/>
            </w:r>
            <w:r w:rsidRPr="00283F08">
              <w:rPr>
                <w:sz w:val="18"/>
                <w:szCs w:val="18"/>
              </w:rPr>
              <w:t>10 % de la vitesse nominale</w:t>
            </w:r>
          </w:p>
        </w:tc>
      </w:tr>
      <w:tr w:rsidR="004342CE" w:rsidRPr="00283F08" w:rsidTr="00283F08">
        <w:tc>
          <w:tcPr>
            <w:tcW w:w="3617" w:type="dxa"/>
            <w:shd w:val="clear" w:color="auto" w:fill="auto"/>
          </w:tcPr>
          <w:p w:rsidR="004342CE" w:rsidRPr="00283F08" w:rsidRDefault="004342CE" w:rsidP="00283F08">
            <w:pPr>
              <w:spacing w:before="40" w:after="120" w:line="220" w:lineRule="atLeast"/>
              <w:ind w:right="113"/>
              <w:rPr>
                <w:sz w:val="18"/>
                <w:szCs w:val="18"/>
              </w:rPr>
            </w:pPr>
            <w:r w:rsidRPr="00283F08">
              <w:rPr>
                <w:sz w:val="18"/>
                <w:szCs w:val="18"/>
              </w:rPr>
              <w:t>Feux de croisement allumés (mode manuel)</w:t>
            </w:r>
          </w:p>
        </w:tc>
        <w:tc>
          <w:tcPr>
            <w:tcW w:w="3753" w:type="dxa"/>
            <w:shd w:val="clear" w:color="auto" w:fill="auto"/>
          </w:tcPr>
          <w:p w:rsidR="004342CE" w:rsidRPr="00283F08" w:rsidRDefault="004342CE" w:rsidP="00283F08">
            <w:pPr>
              <w:spacing w:before="40" w:after="120" w:line="220" w:lineRule="atLeast"/>
              <w:ind w:right="113"/>
              <w:rPr>
                <w:sz w:val="18"/>
                <w:szCs w:val="18"/>
              </w:rPr>
            </w:pPr>
            <w:r w:rsidRPr="00283F08">
              <w:rPr>
                <w:sz w:val="18"/>
                <w:szCs w:val="18"/>
              </w:rPr>
              <w:t>Éclairage éteint (feux avant et feux arrière)</w:t>
            </w:r>
          </w:p>
        </w:tc>
      </w:tr>
      <w:tr w:rsidR="004342CE" w:rsidRPr="00283F08" w:rsidTr="00283F08">
        <w:tc>
          <w:tcPr>
            <w:tcW w:w="3617" w:type="dxa"/>
            <w:shd w:val="clear" w:color="auto" w:fill="auto"/>
          </w:tcPr>
          <w:p w:rsidR="004342CE" w:rsidRPr="00283F08" w:rsidRDefault="004342CE" w:rsidP="00283F08">
            <w:pPr>
              <w:spacing w:before="40" w:after="120" w:line="220" w:lineRule="atLeast"/>
              <w:ind w:right="113"/>
              <w:rPr>
                <w:sz w:val="18"/>
                <w:szCs w:val="18"/>
              </w:rPr>
            </w:pPr>
            <w:r w:rsidRPr="00283F08">
              <w:rPr>
                <w:sz w:val="18"/>
                <w:szCs w:val="18"/>
              </w:rPr>
              <w:t>Avertisseurs spéciaux (par exemple gyrophare, feu clignotant, rampe de signalisation ou sirène) en marche</w:t>
            </w:r>
          </w:p>
        </w:tc>
        <w:tc>
          <w:tcPr>
            <w:tcW w:w="3753" w:type="dxa"/>
            <w:shd w:val="clear" w:color="auto" w:fill="auto"/>
          </w:tcPr>
          <w:p w:rsidR="004342CE" w:rsidRPr="00283F08" w:rsidRDefault="004342CE" w:rsidP="00283F08">
            <w:pPr>
              <w:spacing w:before="40" w:after="120" w:line="220" w:lineRule="atLeast"/>
              <w:ind w:right="113"/>
              <w:rPr>
                <w:sz w:val="18"/>
                <w:szCs w:val="18"/>
              </w:rPr>
            </w:pPr>
            <w:r w:rsidRPr="00283F08">
              <w:rPr>
                <w:sz w:val="18"/>
                <w:szCs w:val="18"/>
              </w:rPr>
              <w:t>Avertisseurs spéciaux coupés</w:t>
            </w:r>
          </w:p>
        </w:tc>
      </w:tr>
      <w:tr w:rsidR="004342CE" w:rsidRPr="00283F08" w:rsidTr="00283F08">
        <w:tc>
          <w:tcPr>
            <w:tcW w:w="3617" w:type="dxa"/>
            <w:shd w:val="clear" w:color="auto" w:fill="auto"/>
          </w:tcPr>
          <w:p w:rsidR="004342CE" w:rsidRPr="00283F08" w:rsidRDefault="004342CE" w:rsidP="00283F08">
            <w:pPr>
              <w:spacing w:before="40" w:after="120" w:line="220" w:lineRule="atLeast"/>
              <w:ind w:right="113"/>
              <w:rPr>
                <w:sz w:val="18"/>
                <w:szCs w:val="18"/>
              </w:rPr>
            </w:pPr>
            <w:r w:rsidRPr="00283F08">
              <w:rPr>
                <w:sz w:val="18"/>
                <w:szCs w:val="18"/>
              </w:rPr>
              <w:t>L’ensemble fonctionne en mode normal</w:t>
            </w:r>
          </w:p>
        </w:tc>
        <w:tc>
          <w:tcPr>
            <w:tcW w:w="3753" w:type="dxa"/>
            <w:shd w:val="clear" w:color="auto" w:fill="auto"/>
          </w:tcPr>
          <w:p w:rsidR="004342CE" w:rsidRPr="00283F08" w:rsidRDefault="004342CE" w:rsidP="00283F08">
            <w:pPr>
              <w:spacing w:before="40" w:after="120" w:line="220" w:lineRule="atLeast"/>
              <w:ind w:right="113"/>
              <w:rPr>
                <w:sz w:val="18"/>
                <w:szCs w:val="18"/>
              </w:rPr>
            </w:pPr>
            <w:r w:rsidRPr="00283F08">
              <w:rPr>
                <w:sz w:val="18"/>
                <w:szCs w:val="18"/>
              </w:rPr>
              <w:t>Déclenchement intempestif d’un avertisseur</w:t>
            </w:r>
          </w:p>
          <w:p w:rsidR="004342CE" w:rsidRPr="00283F08" w:rsidRDefault="004342CE" w:rsidP="00283F08">
            <w:pPr>
              <w:spacing w:before="40" w:after="120" w:line="220" w:lineRule="atLeast"/>
              <w:ind w:right="113"/>
              <w:rPr>
                <w:sz w:val="18"/>
                <w:szCs w:val="18"/>
              </w:rPr>
            </w:pPr>
            <w:r w:rsidRPr="00283F08">
              <w:rPr>
                <w:sz w:val="18"/>
                <w:szCs w:val="18"/>
              </w:rPr>
              <w:t>Irrégularités du compteur kilométrique</w:t>
            </w:r>
          </w:p>
        </w:tc>
      </w:tr>
      <w:tr w:rsidR="004342CE" w:rsidRPr="00283F08" w:rsidTr="00283F08">
        <w:tc>
          <w:tcPr>
            <w:tcW w:w="3617" w:type="dxa"/>
            <w:shd w:val="clear" w:color="auto" w:fill="auto"/>
          </w:tcPr>
          <w:p w:rsidR="004342CE" w:rsidRPr="00283F08" w:rsidRDefault="004342CE" w:rsidP="00283F08">
            <w:pPr>
              <w:spacing w:before="40" w:after="120" w:line="220" w:lineRule="atLeast"/>
              <w:ind w:right="113"/>
              <w:rPr>
                <w:sz w:val="18"/>
                <w:szCs w:val="18"/>
              </w:rPr>
            </w:pPr>
            <w:r w:rsidRPr="00283F08">
              <w:rPr>
                <w:sz w:val="18"/>
                <w:szCs w:val="18"/>
              </w:rPr>
              <w:t>Système de rétrovision</w:t>
            </w:r>
          </w:p>
        </w:tc>
        <w:tc>
          <w:tcPr>
            <w:tcW w:w="3753" w:type="dxa"/>
            <w:shd w:val="clear" w:color="auto" w:fill="auto"/>
          </w:tcPr>
          <w:p w:rsidR="004342CE" w:rsidRPr="00283F08" w:rsidRDefault="004342CE" w:rsidP="00283F08">
            <w:pPr>
              <w:spacing w:before="40" w:after="120" w:line="220" w:lineRule="atLeast"/>
              <w:ind w:right="113"/>
              <w:rPr>
                <w:sz w:val="18"/>
                <w:szCs w:val="18"/>
              </w:rPr>
            </w:pPr>
            <w:r w:rsidRPr="00283F08">
              <w:rPr>
                <w:sz w:val="18"/>
                <w:szCs w:val="18"/>
              </w:rPr>
              <w:t>Mouvements intempestifs d’un rétroviseur</w:t>
            </w:r>
          </w:p>
          <w:p w:rsidR="004342CE" w:rsidRPr="00283F08" w:rsidRDefault="004342CE" w:rsidP="00283F08">
            <w:pPr>
              <w:spacing w:before="40" w:after="120" w:line="220" w:lineRule="atLeast"/>
              <w:ind w:right="113"/>
              <w:rPr>
                <w:sz w:val="18"/>
                <w:szCs w:val="18"/>
              </w:rPr>
            </w:pPr>
            <w:r w:rsidRPr="00283F08">
              <w:rPr>
                <w:sz w:val="18"/>
                <w:szCs w:val="18"/>
              </w:rPr>
              <w:t>Perte ou blocage de l’affichage (CMS)</w:t>
            </w:r>
          </w:p>
        </w:tc>
      </w:tr>
      <w:tr w:rsidR="004342CE" w:rsidRPr="00283F08" w:rsidTr="00283F08">
        <w:tc>
          <w:tcPr>
            <w:tcW w:w="3617" w:type="dxa"/>
            <w:shd w:val="clear" w:color="auto" w:fill="auto"/>
          </w:tcPr>
          <w:p w:rsidR="004342CE" w:rsidRPr="00283F08" w:rsidRDefault="004342CE" w:rsidP="00283F08">
            <w:pPr>
              <w:spacing w:before="40" w:after="120" w:line="220" w:lineRule="atLeast"/>
              <w:ind w:right="113"/>
              <w:rPr>
                <w:sz w:val="18"/>
                <w:szCs w:val="18"/>
              </w:rPr>
            </w:pPr>
            <w:r w:rsidRPr="00283F08">
              <w:rPr>
                <w:sz w:val="18"/>
                <w:szCs w:val="18"/>
              </w:rPr>
              <w:t>Essuie-glace avant activé (mode manuel) à la vitesse maximale</w:t>
            </w:r>
          </w:p>
        </w:tc>
        <w:tc>
          <w:tcPr>
            <w:tcW w:w="3753" w:type="dxa"/>
            <w:shd w:val="clear" w:color="auto" w:fill="auto"/>
          </w:tcPr>
          <w:p w:rsidR="004342CE" w:rsidRPr="00283F08" w:rsidRDefault="004342CE" w:rsidP="00283F08">
            <w:pPr>
              <w:spacing w:before="40" w:after="120" w:line="220" w:lineRule="atLeast"/>
              <w:ind w:right="113"/>
              <w:rPr>
                <w:sz w:val="18"/>
                <w:szCs w:val="18"/>
              </w:rPr>
            </w:pPr>
            <w:r w:rsidRPr="00283F08">
              <w:rPr>
                <w:sz w:val="18"/>
                <w:szCs w:val="18"/>
              </w:rPr>
              <w:t>Arrêt complet de l’essuie-glace avant</w:t>
            </w:r>
          </w:p>
        </w:tc>
      </w:tr>
      <w:tr w:rsidR="004342CE" w:rsidRPr="00283F08" w:rsidTr="00283F08">
        <w:tc>
          <w:tcPr>
            <w:tcW w:w="3617" w:type="dxa"/>
            <w:shd w:val="clear" w:color="auto" w:fill="auto"/>
          </w:tcPr>
          <w:p w:rsidR="004342CE" w:rsidRPr="00283F08" w:rsidRDefault="004342CE" w:rsidP="00283F08">
            <w:pPr>
              <w:spacing w:before="40" w:after="120" w:line="220" w:lineRule="atLeast"/>
              <w:ind w:right="113"/>
              <w:rPr>
                <w:sz w:val="18"/>
                <w:szCs w:val="18"/>
              </w:rPr>
            </w:pPr>
            <w:r w:rsidRPr="00283F08">
              <w:rPr>
                <w:sz w:val="18"/>
                <w:szCs w:val="18"/>
              </w:rPr>
              <w:t>Indicateur de direction côté conducteur allumé</w:t>
            </w:r>
          </w:p>
        </w:tc>
        <w:tc>
          <w:tcPr>
            <w:tcW w:w="3753" w:type="dxa"/>
            <w:shd w:val="clear" w:color="auto" w:fill="auto"/>
          </w:tcPr>
          <w:p w:rsidR="004342CE" w:rsidRPr="00283F08" w:rsidRDefault="004342CE" w:rsidP="00283F08">
            <w:pPr>
              <w:spacing w:before="40" w:after="120" w:line="220" w:lineRule="atLeast"/>
              <w:ind w:right="113"/>
              <w:rPr>
                <w:sz w:val="18"/>
                <w:szCs w:val="18"/>
              </w:rPr>
            </w:pPr>
            <w:r w:rsidRPr="00283F08">
              <w:rPr>
                <w:sz w:val="18"/>
                <w:szCs w:val="18"/>
              </w:rPr>
              <w:t xml:space="preserve">Variation de fréquence (inférieure à 0,75 Hz </w:t>
            </w:r>
            <w:r w:rsidR="00283F08">
              <w:rPr>
                <w:sz w:val="18"/>
                <w:szCs w:val="18"/>
              </w:rPr>
              <w:br/>
            </w:r>
            <w:r w:rsidRPr="00283F08">
              <w:rPr>
                <w:sz w:val="18"/>
                <w:szCs w:val="18"/>
              </w:rPr>
              <w:t>ou supérieure à 2,25 Hz). Variation du rapport cyclique (inférieur à 25 % ou supérieur à 75 %)</w:t>
            </w:r>
          </w:p>
        </w:tc>
      </w:tr>
      <w:tr w:rsidR="004342CE" w:rsidRPr="00283F08" w:rsidTr="00283F08">
        <w:tc>
          <w:tcPr>
            <w:tcW w:w="3617" w:type="dxa"/>
            <w:shd w:val="clear" w:color="auto" w:fill="auto"/>
          </w:tcPr>
          <w:p w:rsidR="004342CE" w:rsidRPr="00283F08" w:rsidRDefault="004342CE" w:rsidP="00283F08">
            <w:pPr>
              <w:spacing w:before="40" w:after="120" w:line="220" w:lineRule="atLeast"/>
              <w:ind w:right="113"/>
              <w:rPr>
                <w:sz w:val="18"/>
                <w:szCs w:val="18"/>
              </w:rPr>
            </w:pPr>
            <w:r w:rsidRPr="00283F08">
              <w:rPr>
                <w:sz w:val="18"/>
                <w:szCs w:val="18"/>
              </w:rPr>
              <w:t>Suspension réglable en position normale</w:t>
            </w:r>
          </w:p>
        </w:tc>
        <w:tc>
          <w:tcPr>
            <w:tcW w:w="3753" w:type="dxa"/>
            <w:shd w:val="clear" w:color="auto" w:fill="auto"/>
          </w:tcPr>
          <w:p w:rsidR="004342CE" w:rsidRPr="00283F08" w:rsidRDefault="004342CE" w:rsidP="00283F08">
            <w:pPr>
              <w:spacing w:before="40" w:after="120" w:line="220" w:lineRule="atLeast"/>
              <w:ind w:right="113"/>
              <w:rPr>
                <w:sz w:val="18"/>
                <w:szCs w:val="18"/>
              </w:rPr>
            </w:pPr>
            <w:r w:rsidRPr="00283F08">
              <w:rPr>
                <w:sz w:val="18"/>
                <w:szCs w:val="18"/>
              </w:rPr>
              <w:t>Variation importante imprévue</w:t>
            </w:r>
          </w:p>
        </w:tc>
      </w:tr>
      <w:tr w:rsidR="004342CE" w:rsidRPr="00283F08" w:rsidTr="00283F08">
        <w:tc>
          <w:tcPr>
            <w:tcW w:w="3617" w:type="dxa"/>
            <w:shd w:val="clear" w:color="auto" w:fill="auto"/>
          </w:tcPr>
          <w:p w:rsidR="004342CE" w:rsidRPr="00283F08" w:rsidRDefault="004342CE" w:rsidP="00283F08">
            <w:pPr>
              <w:spacing w:before="40" w:after="120" w:line="220" w:lineRule="atLeast"/>
              <w:ind w:right="113"/>
              <w:rPr>
                <w:sz w:val="18"/>
                <w:szCs w:val="18"/>
              </w:rPr>
            </w:pPr>
            <w:r w:rsidRPr="00283F08">
              <w:rPr>
                <w:sz w:val="18"/>
                <w:szCs w:val="18"/>
              </w:rPr>
              <w:t>Siège du conducteur et volant en position moyenne</w:t>
            </w:r>
          </w:p>
        </w:tc>
        <w:tc>
          <w:tcPr>
            <w:tcW w:w="3753" w:type="dxa"/>
            <w:shd w:val="clear" w:color="auto" w:fill="auto"/>
          </w:tcPr>
          <w:p w:rsidR="004342CE" w:rsidRPr="00283F08" w:rsidRDefault="004342CE" w:rsidP="00283F08">
            <w:pPr>
              <w:spacing w:before="40" w:after="120" w:line="220" w:lineRule="atLeast"/>
              <w:ind w:right="113"/>
              <w:rPr>
                <w:sz w:val="18"/>
                <w:szCs w:val="18"/>
              </w:rPr>
            </w:pPr>
            <w:r w:rsidRPr="00283F08">
              <w:rPr>
                <w:sz w:val="18"/>
                <w:szCs w:val="18"/>
              </w:rPr>
              <w:t xml:space="preserve">Variation imprévue supérieure à 10 % </w:t>
            </w:r>
            <w:r w:rsidR="00283F08">
              <w:rPr>
                <w:sz w:val="18"/>
                <w:szCs w:val="18"/>
              </w:rPr>
              <w:br/>
            </w:r>
            <w:r w:rsidRPr="00283F08">
              <w:rPr>
                <w:sz w:val="18"/>
                <w:szCs w:val="18"/>
              </w:rPr>
              <w:t>de l’amplitude totale</w:t>
            </w:r>
          </w:p>
        </w:tc>
      </w:tr>
      <w:tr w:rsidR="004342CE" w:rsidRPr="00283F08" w:rsidTr="00283F08">
        <w:tc>
          <w:tcPr>
            <w:tcW w:w="3617" w:type="dxa"/>
            <w:shd w:val="clear" w:color="auto" w:fill="auto"/>
          </w:tcPr>
          <w:p w:rsidR="004342CE" w:rsidRPr="00283F08" w:rsidRDefault="004342CE" w:rsidP="00283F08">
            <w:pPr>
              <w:spacing w:before="40" w:after="120" w:line="220" w:lineRule="atLeast"/>
              <w:ind w:right="113"/>
              <w:rPr>
                <w:sz w:val="18"/>
                <w:szCs w:val="18"/>
              </w:rPr>
            </w:pPr>
            <w:r w:rsidRPr="00283F08">
              <w:rPr>
                <w:sz w:val="18"/>
                <w:szCs w:val="18"/>
              </w:rPr>
              <w:t>Alarme désactivée</w:t>
            </w:r>
          </w:p>
        </w:tc>
        <w:tc>
          <w:tcPr>
            <w:tcW w:w="3753" w:type="dxa"/>
            <w:shd w:val="clear" w:color="auto" w:fill="auto"/>
          </w:tcPr>
          <w:p w:rsidR="004342CE" w:rsidRPr="00283F08" w:rsidRDefault="004342CE" w:rsidP="00283F08">
            <w:pPr>
              <w:spacing w:before="40" w:after="120" w:line="220" w:lineRule="atLeast"/>
              <w:ind w:right="113"/>
              <w:rPr>
                <w:sz w:val="18"/>
                <w:szCs w:val="18"/>
              </w:rPr>
            </w:pPr>
            <w:r w:rsidRPr="00283F08">
              <w:rPr>
                <w:sz w:val="18"/>
                <w:szCs w:val="18"/>
              </w:rPr>
              <w:t>Activation imprévue de l’alarme</w:t>
            </w:r>
          </w:p>
        </w:tc>
      </w:tr>
      <w:tr w:rsidR="004342CE" w:rsidRPr="00283F08" w:rsidTr="00283F08">
        <w:tc>
          <w:tcPr>
            <w:tcW w:w="3617" w:type="dxa"/>
            <w:shd w:val="clear" w:color="auto" w:fill="auto"/>
          </w:tcPr>
          <w:p w:rsidR="004342CE" w:rsidRPr="00283F08" w:rsidRDefault="004342CE" w:rsidP="00283F08">
            <w:pPr>
              <w:spacing w:before="40" w:after="120" w:line="220" w:lineRule="atLeast"/>
              <w:ind w:right="113"/>
              <w:rPr>
                <w:sz w:val="18"/>
                <w:szCs w:val="18"/>
              </w:rPr>
            </w:pPr>
            <w:r w:rsidRPr="00283F08">
              <w:rPr>
                <w:sz w:val="18"/>
                <w:szCs w:val="18"/>
              </w:rPr>
              <w:t>Avertisseur sonore désactivé</w:t>
            </w:r>
          </w:p>
        </w:tc>
        <w:tc>
          <w:tcPr>
            <w:tcW w:w="3753" w:type="dxa"/>
            <w:shd w:val="clear" w:color="auto" w:fill="auto"/>
          </w:tcPr>
          <w:p w:rsidR="004342CE" w:rsidRPr="00283F08" w:rsidRDefault="004342CE" w:rsidP="00283F08">
            <w:pPr>
              <w:spacing w:before="40" w:after="120" w:line="220" w:lineRule="atLeast"/>
              <w:ind w:right="113"/>
              <w:rPr>
                <w:sz w:val="18"/>
                <w:szCs w:val="18"/>
              </w:rPr>
            </w:pPr>
            <w:r w:rsidRPr="00283F08">
              <w:rPr>
                <w:sz w:val="18"/>
                <w:szCs w:val="18"/>
              </w:rPr>
              <w:t>Activation imprévue de l’avertisseur sonore</w:t>
            </w:r>
          </w:p>
        </w:tc>
      </w:tr>
      <w:tr w:rsidR="004342CE" w:rsidRPr="00283F08" w:rsidTr="00283F08">
        <w:tc>
          <w:tcPr>
            <w:tcW w:w="3617" w:type="dxa"/>
            <w:shd w:val="clear" w:color="auto" w:fill="auto"/>
          </w:tcPr>
          <w:p w:rsidR="004342CE" w:rsidRPr="00283F08" w:rsidRDefault="004342CE" w:rsidP="00283F08">
            <w:pPr>
              <w:spacing w:before="40" w:after="120" w:line="220" w:lineRule="atLeast"/>
              <w:ind w:right="113"/>
              <w:rPr>
                <w:sz w:val="18"/>
                <w:szCs w:val="18"/>
              </w:rPr>
            </w:pPr>
            <w:r w:rsidRPr="00283F08">
              <w:rPr>
                <w:sz w:val="18"/>
                <w:szCs w:val="18"/>
              </w:rPr>
              <w:t>Coussins gonflables et systèmes de retenue de sécurité en état de fonctionnement, avec désactivation du coussin gonflable passager si cette fonction existe</w:t>
            </w:r>
          </w:p>
        </w:tc>
        <w:tc>
          <w:tcPr>
            <w:tcW w:w="3753" w:type="dxa"/>
            <w:shd w:val="clear" w:color="auto" w:fill="auto"/>
          </w:tcPr>
          <w:p w:rsidR="004342CE" w:rsidRPr="00283F08" w:rsidRDefault="004342CE" w:rsidP="00283F08">
            <w:pPr>
              <w:spacing w:before="40" w:after="120" w:line="220" w:lineRule="atLeast"/>
              <w:ind w:right="113"/>
              <w:rPr>
                <w:sz w:val="18"/>
                <w:szCs w:val="18"/>
              </w:rPr>
            </w:pPr>
            <w:r w:rsidRPr="00283F08">
              <w:rPr>
                <w:sz w:val="18"/>
                <w:szCs w:val="18"/>
              </w:rPr>
              <w:t>Activation imprévue</w:t>
            </w:r>
          </w:p>
        </w:tc>
      </w:tr>
      <w:tr w:rsidR="004342CE" w:rsidRPr="00283F08" w:rsidTr="00283F08">
        <w:tc>
          <w:tcPr>
            <w:tcW w:w="3617" w:type="dxa"/>
            <w:shd w:val="clear" w:color="auto" w:fill="auto"/>
          </w:tcPr>
          <w:p w:rsidR="004342CE" w:rsidRPr="00283F08" w:rsidRDefault="004342CE" w:rsidP="00283F08">
            <w:pPr>
              <w:spacing w:before="40" w:after="120" w:line="220" w:lineRule="atLeast"/>
              <w:ind w:right="113"/>
              <w:rPr>
                <w:sz w:val="18"/>
                <w:szCs w:val="18"/>
              </w:rPr>
            </w:pPr>
            <w:r w:rsidRPr="00283F08">
              <w:rPr>
                <w:sz w:val="18"/>
                <w:szCs w:val="18"/>
              </w:rPr>
              <w:t>Fermeture automatique des portières activée</w:t>
            </w:r>
          </w:p>
        </w:tc>
        <w:tc>
          <w:tcPr>
            <w:tcW w:w="3753" w:type="dxa"/>
            <w:shd w:val="clear" w:color="auto" w:fill="auto"/>
          </w:tcPr>
          <w:p w:rsidR="004342CE" w:rsidRPr="00283F08" w:rsidRDefault="004342CE" w:rsidP="00283F08">
            <w:pPr>
              <w:spacing w:before="40" w:after="120" w:line="220" w:lineRule="atLeast"/>
              <w:ind w:right="113"/>
              <w:rPr>
                <w:sz w:val="18"/>
                <w:szCs w:val="18"/>
              </w:rPr>
            </w:pPr>
            <w:r w:rsidRPr="00283F08">
              <w:rPr>
                <w:sz w:val="18"/>
                <w:szCs w:val="18"/>
              </w:rPr>
              <w:t>Ouverture imprévue</w:t>
            </w:r>
          </w:p>
        </w:tc>
      </w:tr>
      <w:tr w:rsidR="004342CE" w:rsidRPr="00283F08" w:rsidTr="00283F08">
        <w:tc>
          <w:tcPr>
            <w:tcW w:w="3617" w:type="dxa"/>
            <w:shd w:val="clear" w:color="auto" w:fill="auto"/>
          </w:tcPr>
          <w:p w:rsidR="004342CE" w:rsidRPr="00283F08" w:rsidRDefault="004342CE" w:rsidP="00283F08">
            <w:pPr>
              <w:spacing w:before="40" w:after="120" w:line="220" w:lineRule="atLeast"/>
              <w:ind w:right="113"/>
              <w:rPr>
                <w:sz w:val="18"/>
                <w:szCs w:val="18"/>
              </w:rPr>
            </w:pPr>
            <w:r w:rsidRPr="00283F08">
              <w:rPr>
                <w:sz w:val="18"/>
                <w:szCs w:val="18"/>
              </w:rPr>
              <w:t>Levier du ralentisseur réglable en position normale</w:t>
            </w:r>
          </w:p>
        </w:tc>
        <w:tc>
          <w:tcPr>
            <w:tcW w:w="3753" w:type="dxa"/>
            <w:shd w:val="clear" w:color="auto" w:fill="auto"/>
          </w:tcPr>
          <w:p w:rsidR="004342CE" w:rsidRPr="00283F08" w:rsidRDefault="004342CE" w:rsidP="00283F08">
            <w:pPr>
              <w:spacing w:before="40" w:after="120" w:line="220" w:lineRule="atLeast"/>
              <w:ind w:right="113"/>
              <w:rPr>
                <w:sz w:val="18"/>
                <w:szCs w:val="18"/>
              </w:rPr>
            </w:pPr>
            <w:r w:rsidRPr="00283F08">
              <w:rPr>
                <w:sz w:val="18"/>
                <w:szCs w:val="18"/>
              </w:rPr>
              <w:t>Activation imprévue</w:t>
            </w:r>
          </w:p>
        </w:tc>
      </w:tr>
      <w:tr w:rsidR="004342CE" w:rsidRPr="00283F08" w:rsidTr="00283F08">
        <w:tc>
          <w:tcPr>
            <w:tcW w:w="3617" w:type="dxa"/>
            <w:shd w:val="clear" w:color="auto" w:fill="auto"/>
          </w:tcPr>
          <w:p w:rsidR="004342CE" w:rsidRPr="00283F08" w:rsidRDefault="004342CE" w:rsidP="007F58F3">
            <w:pPr>
              <w:spacing w:before="40" w:after="120" w:line="220" w:lineRule="atLeast"/>
              <w:ind w:right="113"/>
              <w:rPr>
                <w:sz w:val="18"/>
                <w:szCs w:val="18"/>
              </w:rPr>
            </w:pPr>
            <w:r w:rsidRPr="00283F08">
              <w:rPr>
                <w:sz w:val="18"/>
                <w:szCs w:val="18"/>
              </w:rPr>
              <w:t>Pédale de frein relevée</w:t>
            </w:r>
          </w:p>
        </w:tc>
        <w:tc>
          <w:tcPr>
            <w:tcW w:w="3753" w:type="dxa"/>
            <w:shd w:val="clear" w:color="auto" w:fill="auto"/>
          </w:tcPr>
          <w:p w:rsidR="004342CE" w:rsidRPr="00283F08" w:rsidRDefault="004342CE" w:rsidP="00283F08">
            <w:pPr>
              <w:spacing w:before="40" w:after="120" w:line="220" w:lineRule="atLeast"/>
              <w:ind w:right="113"/>
              <w:rPr>
                <w:sz w:val="18"/>
                <w:szCs w:val="18"/>
              </w:rPr>
            </w:pPr>
            <w:r w:rsidRPr="00283F08">
              <w:rPr>
                <w:sz w:val="18"/>
                <w:szCs w:val="18"/>
              </w:rPr>
              <w:t>Activation intempestive du système de freinage et allumage intempestif des feux stop</w:t>
            </w:r>
          </w:p>
        </w:tc>
      </w:tr>
      <w:tr w:rsidR="00283F08" w:rsidRPr="00283F08" w:rsidTr="00283F08">
        <w:tc>
          <w:tcPr>
            <w:tcW w:w="3617" w:type="dxa"/>
            <w:tcBorders>
              <w:bottom w:val="single" w:sz="4" w:space="0" w:color="auto"/>
            </w:tcBorders>
            <w:shd w:val="clear" w:color="auto" w:fill="auto"/>
          </w:tcPr>
          <w:p w:rsidR="00283F08" w:rsidRPr="00283F08" w:rsidRDefault="00283F08" w:rsidP="007F58F3">
            <w:pPr>
              <w:spacing w:before="40" w:after="120" w:line="220" w:lineRule="atLeast"/>
              <w:rPr>
                <w:sz w:val="18"/>
                <w:szCs w:val="18"/>
              </w:rPr>
            </w:pPr>
            <w:r w:rsidRPr="00283F08">
              <w:rPr>
                <w:sz w:val="18"/>
                <w:szCs w:val="18"/>
              </w:rPr>
              <w:t>Véhicule dans un état permettant au système de freinage de fonctionner normalement, frein de stationnement desserré et véhicule à l’arrêt.</w:t>
            </w:r>
          </w:p>
          <w:p w:rsidR="00283F08" w:rsidRPr="00283F08" w:rsidRDefault="00283F08" w:rsidP="007F58F3">
            <w:pPr>
              <w:spacing w:before="40" w:after="120" w:line="220" w:lineRule="atLeast"/>
              <w:rPr>
                <w:sz w:val="18"/>
                <w:szCs w:val="18"/>
              </w:rPr>
            </w:pPr>
            <w:r w:rsidRPr="00283F08">
              <w:rPr>
                <w:sz w:val="18"/>
                <w:szCs w:val="18"/>
              </w:rPr>
              <w:t>Pédale de frein enfoncée pour activer la fonction de freinage et l’allumage des feux stop sans cycle dynamique.</w:t>
            </w:r>
          </w:p>
        </w:tc>
        <w:tc>
          <w:tcPr>
            <w:tcW w:w="3753" w:type="dxa"/>
            <w:tcBorders>
              <w:bottom w:val="single" w:sz="4" w:space="0" w:color="auto"/>
            </w:tcBorders>
            <w:shd w:val="clear" w:color="auto" w:fill="auto"/>
          </w:tcPr>
          <w:p w:rsidR="00283F08" w:rsidRPr="00283F08" w:rsidRDefault="00283F08" w:rsidP="007F58F3">
            <w:pPr>
              <w:spacing w:before="40" w:after="120" w:line="220" w:lineRule="atLeast"/>
              <w:ind w:right="113"/>
              <w:rPr>
                <w:sz w:val="18"/>
                <w:szCs w:val="18"/>
              </w:rPr>
            </w:pPr>
            <w:r w:rsidRPr="00283F08">
              <w:rPr>
                <w:bCs/>
                <w:sz w:val="18"/>
                <w:szCs w:val="18"/>
              </w:rPr>
              <w:t>Feux stop éteints pendant le</w:t>
            </w:r>
            <w:r w:rsidR="00365B73">
              <w:rPr>
                <w:bCs/>
                <w:sz w:val="18"/>
                <w:szCs w:val="18"/>
              </w:rPr>
              <w:t xml:space="preserve"> </w:t>
            </w:r>
            <w:r w:rsidRPr="00283F08">
              <w:rPr>
                <w:bCs/>
                <w:sz w:val="18"/>
                <w:szCs w:val="18"/>
              </w:rPr>
              <w:t>mode. Témoin des freins allumé avec perte de la fonction freinage</w:t>
            </w:r>
          </w:p>
        </w:tc>
      </w:tr>
      <w:tr w:rsidR="00283F08" w:rsidRPr="00283F08" w:rsidTr="00283F08">
        <w:tc>
          <w:tcPr>
            <w:tcW w:w="3617" w:type="dxa"/>
            <w:tcBorders>
              <w:bottom w:val="single" w:sz="12" w:space="0" w:color="auto"/>
            </w:tcBorders>
            <w:shd w:val="clear" w:color="auto" w:fill="auto"/>
          </w:tcPr>
          <w:p w:rsidR="00283F08" w:rsidRPr="00283F08" w:rsidRDefault="00283F08" w:rsidP="007F58F3">
            <w:pPr>
              <w:spacing w:before="40" w:after="120" w:line="220" w:lineRule="atLeast"/>
              <w:rPr>
                <w:sz w:val="18"/>
                <w:szCs w:val="18"/>
              </w:rPr>
            </w:pPr>
            <w:r w:rsidRPr="00283F08">
              <w:rPr>
                <w:sz w:val="18"/>
                <w:szCs w:val="18"/>
              </w:rPr>
              <w:t>Feux de circulation diurne allumés</w:t>
            </w:r>
          </w:p>
        </w:tc>
        <w:tc>
          <w:tcPr>
            <w:tcW w:w="3753" w:type="dxa"/>
            <w:tcBorders>
              <w:bottom w:val="single" w:sz="12" w:space="0" w:color="auto"/>
            </w:tcBorders>
            <w:shd w:val="clear" w:color="auto" w:fill="auto"/>
          </w:tcPr>
          <w:p w:rsidR="00283F08" w:rsidRPr="00283F08" w:rsidRDefault="00283F08" w:rsidP="007F58F3">
            <w:pPr>
              <w:spacing w:before="40" w:after="120" w:line="220" w:lineRule="atLeast"/>
              <w:rPr>
                <w:sz w:val="18"/>
                <w:szCs w:val="18"/>
              </w:rPr>
            </w:pPr>
            <w:r w:rsidRPr="00283F08">
              <w:rPr>
                <w:bCs/>
                <w:sz w:val="18"/>
                <w:szCs w:val="18"/>
              </w:rPr>
              <w:t>Feux de circulation diurne éteints pendant le mode</w:t>
            </w:r>
          </w:p>
        </w:tc>
      </w:tr>
    </w:tbl>
    <w:p w:rsidR="004342CE" w:rsidRPr="0060444D" w:rsidRDefault="004342CE" w:rsidP="00283F08">
      <w:pPr>
        <w:pStyle w:val="SingleTxtG"/>
        <w:keepNext/>
        <w:tabs>
          <w:tab w:val="left" w:pos="2268"/>
        </w:tabs>
        <w:ind w:left="2268" w:hanging="1134"/>
        <w:rPr>
          <w:bCs/>
        </w:rPr>
      </w:pPr>
      <w:r w:rsidRPr="0060444D">
        <w:rPr>
          <w:bCs/>
        </w:rPr>
        <w:t>2.1.1.3</w:t>
      </w:r>
      <w:r w:rsidRPr="0060444D">
        <w:rPr>
          <w:bCs/>
        </w:rPr>
        <w:tab/>
        <w:t>Tous les équipements qui peuvent être activés de façon permanente par le conducteur ou le passager doivent fonctionner de manière normale.</w:t>
      </w:r>
    </w:p>
    <w:p w:rsidR="004342CE" w:rsidRPr="0060444D" w:rsidRDefault="004342CE" w:rsidP="00283F08">
      <w:pPr>
        <w:pStyle w:val="SingleTxtG"/>
        <w:keepNext/>
        <w:tabs>
          <w:tab w:val="left" w:pos="2268"/>
        </w:tabs>
        <w:ind w:left="2268" w:hanging="1134"/>
        <w:rPr>
          <w:bCs/>
        </w:rPr>
      </w:pPr>
      <w:r w:rsidRPr="0060444D">
        <w:rPr>
          <w:bCs/>
        </w:rPr>
        <w:t>2.1.1.4</w:t>
      </w:r>
      <w:r w:rsidRPr="0060444D">
        <w:rPr>
          <w:bCs/>
        </w:rPr>
        <w:tab/>
        <w:t>Tous les autres systèmes ayant une incidence sur la commande du véhicule par le conducteur doivent être (activés) comme lors du fonctionnement normal du véhicule.</w:t>
      </w:r>
    </w:p>
    <w:p w:rsidR="004342CE" w:rsidRPr="0060444D" w:rsidRDefault="004342CE" w:rsidP="00283F08">
      <w:pPr>
        <w:pStyle w:val="SingleTxtG"/>
        <w:tabs>
          <w:tab w:val="left" w:pos="2268"/>
        </w:tabs>
        <w:ind w:left="2268" w:hanging="1134"/>
        <w:rPr>
          <w:bCs/>
        </w:rPr>
      </w:pPr>
      <w:r w:rsidRPr="0060444D">
        <w:rPr>
          <w:bCs/>
        </w:rPr>
        <w:t>2.1.2</w:t>
      </w:r>
      <w:r w:rsidRPr="0060444D">
        <w:rPr>
          <w:bCs/>
        </w:rPr>
        <w:tab/>
      </w:r>
      <w:r w:rsidRPr="0060444D">
        <w:rPr>
          <w:bCs/>
        </w:rPr>
        <w:tab/>
      </w:r>
      <w:r w:rsidRPr="0060444D">
        <w:t>Si certains systèmes électriques/électroniques qui font partie intégrante</w:t>
      </w:r>
      <w:r w:rsidR="00365B73">
        <w:t xml:space="preserve"> </w:t>
      </w:r>
      <w:r w:rsidRPr="0060444D">
        <w:t>des fonctions liées à l’immunité ne fonctionnent pas dans les conditions décrites au paragraphe</w:t>
      </w:r>
      <w:r w:rsidR="00283F08">
        <w:t> </w:t>
      </w:r>
      <w:r w:rsidRPr="0060444D">
        <w:t>2.1, le constructeur a la possibilité de fournir au Service technique un rapport ou des éléments complémentaires démontrant que les systèmes électriques/électroniques du véhicule sont conformes aux prescriptions de la présente directive. Ces documents sont inclus dans le dossier d’homologation de type.</w:t>
      </w:r>
    </w:p>
    <w:p w:rsidR="004342CE" w:rsidRPr="0060444D" w:rsidRDefault="004342CE" w:rsidP="00283F08">
      <w:pPr>
        <w:pStyle w:val="SingleTxtG"/>
        <w:tabs>
          <w:tab w:val="left" w:pos="2268"/>
        </w:tabs>
        <w:ind w:left="2268" w:hanging="1134"/>
        <w:rPr>
          <w:bCs/>
        </w:rPr>
      </w:pPr>
      <w:r w:rsidRPr="0060444D">
        <w:rPr>
          <w:bCs/>
        </w:rPr>
        <w:t>2.1.3</w:t>
      </w:r>
      <w:r w:rsidRPr="0060444D">
        <w:rPr>
          <w:bCs/>
        </w:rPr>
        <w:tab/>
      </w:r>
      <w:r w:rsidRPr="0060444D">
        <w:rPr>
          <w:bCs/>
        </w:rPr>
        <w:tab/>
        <w:t>Le contrôle du véhicule s’effectue au moyen d’équipements non générateurs de perturbations. L’extérieur du véhicule et l’habitacle sont contrôlés afin de vérifier la conformité aux prescriptions de la présente annexe (par exemple en utilisant une ou plusieurs caméras vidéo, un microphone, etc.).</w:t>
      </w:r>
    </w:p>
    <w:p w:rsidR="004342CE" w:rsidRPr="0060444D" w:rsidRDefault="004342CE" w:rsidP="00283F08">
      <w:pPr>
        <w:pStyle w:val="SingleTxtG"/>
        <w:keepNext/>
        <w:tabs>
          <w:tab w:val="left" w:pos="2268"/>
        </w:tabs>
        <w:ind w:left="2268" w:hanging="1134"/>
      </w:pPr>
      <w:r w:rsidRPr="0060444D">
        <w:rPr>
          <w:bCs/>
        </w:rPr>
        <w:t>2.2</w:t>
      </w:r>
      <w:r w:rsidRPr="0060444D">
        <w:rPr>
          <w:bCs/>
        </w:rPr>
        <w:tab/>
      </w:r>
      <w:r w:rsidRPr="0060444D">
        <w:rPr>
          <w:bCs/>
        </w:rPr>
        <w:tab/>
      </w:r>
      <w:r w:rsidRPr="0060444D">
        <w:t>Véhicule en configuration « mode recharge du SRSEE sur le réseau électrique »</w:t>
      </w:r>
    </w:p>
    <w:p w:rsidR="004342CE" w:rsidRPr="0060444D" w:rsidRDefault="004342CE" w:rsidP="00283F08">
      <w:pPr>
        <w:pStyle w:val="SingleTxtG"/>
        <w:tabs>
          <w:tab w:val="left" w:pos="2268"/>
        </w:tabs>
        <w:ind w:left="2268" w:hanging="1134"/>
      </w:pPr>
      <w:r w:rsidRPr="0060444D">
        <w:t>2.2.1</w:t>
      </w:r>
      <w:r w:rsidRPr="0060444D">
        <w:tab/>
      </w:r>
      <w:r w:rsidRPr="0060444D">
        <w:tab/>
        <w:t>Le véhicule doit être à vide, à l’exception de l’équipement nécessaire aux essais.</w:t>
      </w:r>
    </w:p>
    <w:p w:rsidR="004342CE" w:rsidRPr="0060444D" w:rsidRDefault="004342CE" w:rsidP="00283F08">
      <w:pPr>
        <w:pStyle w:val="SingleTxtG"/>
        <w:tabs>
          <w:tab w:val="left" w:pos="2268"/>
        </w:tabs>
        <w:ind w:left="2268" w:hanging="1134"/>
      </w:pPr>
      <w:r w:rsidRPr="0060444D">
        <w:t>2.2.1.1</w:t>
      </w:r>
      <w:r w:rsidRPr="0060444D">
        <w:tab/>
        <w:t>Le véhicule doit être immobilisé, le ou les moteurs (moteur à combustion interne et/ou moteur électrique) à l’arrêt et en mode recharge.</w:t>
      </w:r>
    </w:p>
    <w:p w:rsidR="004342CE" w:rsidRPr="0060444D" w:rsidRDefault="004342CE" w:rsidP="002B19B3">
      <w:pPr>
        <w:pStyle w:val="SingleTxtG"/>
        <w:keepNext/>
        <w:tabs>
          <w:tab w:val="left" w:pos="2268"/>
        </w:tabs>
        <w:ind w:left="2268" w:hanging="1134"/>
      </w:pPr>
      <w:r w:rsidRPr="0060444D">
        <w:t>2.2.1.2</w:t>
      </w:r>
      <w:r w:rsidRPr="0060444D">
        <w:tab/>
        <w:t>Conditions de base applicables au véhicule</w:t>
      </w:r>
    </w:p>
    <w:p w:rsidR="004342CE" w:rsidRPr="0060444D" w:rsidRDefault="004342CE" w:rsidP="00283F08">
      <w:pPr>
        <w:pStyle w:val="SingleTxtG"/>
        <w:ind w:left="2268"/>
      </w:pPr>
      <w:r w:rsidRPr="0060444D">
        <w:tab/>
        <w:t>Le présent paragraphe définit les conditions d’essai minimales (dans la mesure où elles peuvent être appliquées) et les critères d’échec aux essais d’immunité du véhicule. Les autres systèmes du véhicule susceptibles d’affecter les fonctions liées à l’immunité doivent faire l’objet d’essais réalisés selon des modalités à convenir entre le constructeur et le service technique.</w:t>
      </w:r>
    </w:p>
    <w:tbl>
      <w:tblPr>
        <w:tblW w:w="7370" w:type="dxa"/>
        <w:tblInd w:w="1134" w:type="dxa"/>
        <w:tblLayout w:type="fixed"/>
        <w:tblCellMar>
          <w:left w:w="57" w:type="dxa"/>
          <w:right w:w="57" w:type="dxa"/>
        </w:tblCellMar>
        <w:tblLook w:val="0000" w:firstRow="0" w:lastRow="0" w:firstColumn="0" w:lastColumn="0" w:noHBand="0" w:noVBand="0"/>
      </w:tblPr>
      <w:tblGrid>
        <w:gridCol w:w="4443"/>
        <w:gridCol w:w="2927"/>
      </w:tblGrid>
      <w:tr w:rsidR="004342CE" w:rsidRPr="00283F08" w:rsidTr="00157B4B">
        <w:trPr>
          <w:tblHeader/>
        </w:trPr>
        <w:tc>
          <w:tcPr>
            <w:tcW w:w="4443" w:type="dxa"/>
            <w:tcBorders>
              <w:top w:val="single" w:sz="4" w:space="0" w:color="auto"/>
              <w:left w:val="single" w:sz="4" w:space="0" w:color="auto"/>
              <w:bottom w:val="single" w:sz="12" w:space="0" w:color="auto"/>
              <w:right w:val="single" w:sz="4" w:space="0" w:color="auto"/>
            </w:tcBorders>
            <w:shd w:val="clear" w:color="auto" w:fill="auto"/>
            <w:vAlign w:val="bottom"/>
          </w:tcPr>
          <w:p w:rsidR="004342CE" w:rsidRPr="00283F08" w:rsidRDefault="004342CE" w:rsidP="00825CEF">
            <w:pPr>
              <w:spacing w:before="80" w:after="80" w:line="200" w:lineRule="exact"/>
              <w:ind w:right="113"/>
              <w:rPr>
                <w:b/>
                <w:i/>
                <w:sz w:val="16"/>
              </w:rPr>
            </w:pPr>
            <w:r w:rsidRPr="00283F08">
              <w:rPr>
                <w:b/>
                <w:i/>
                <w:sz w:val="16"/>
              </w:rPr>
              <w:t>Conditions d’essai du véhicule « en mode recharge du SRSEE »</w:t>
            </w:r>
          </w:p>
        </w:tc>
        <w:tc>
          <w:tcPr>
            <w:tcW w:w="2927" w:type="dxa"/>
            <w:tcBorders>
              <w:top w:val="single" w:sz="4" w:space="0" w:color="auto"/>
              <w:left w:val="single" w:sz="4" w:space="0" w:color="auto"/>
              <w:bottom w:val="single" w:sz="12" w:space="0" w:color="auto"/>
              <w:right w:val="single" w:sz="4" w:space="0" w:color="auto"/>
            </w:tcBorders>
            <w:shd w:val="clear" w:color="auto" w:fill="auto"/>
            <w:vAlign w:val="bottom"/>
          </w:tcPr>
          <w:p w:rsidR="004342CE" w:rsidRPr="00283F08" w:rsidRDefault="004342CE" w:rsidP="00825CEF">
            <w:pPr>
              <w:spacing w:before="80" w:after="80" w:line="200" w:lineRule="exact"/>
              <w:ind w:right="113"/>
              <w:rPr>
                <w:b/>
                <w:i/>
                <w:sz w:val="16"/>
              </w:rPr>
            </w:pPr>
            <w:r w:rsidRPr="00283F08">
              <w:rPr>
                <w:b/>
                <w:i/>
                <w:sz w:val="16"/>
              </w:rPr>
              <w:t>Critères d’échec</w:t>
            </w:r>
          </w:p>
        </w:tc>
      </w:tr>
      <w:tr w:rsidR="00283F08" w:rsidRPr="00283F08" w:rsidTr="00157B4B">
        <w:trPr>
          <w:trHeight w:hRule="exact" w:val="113"/>
          <w:tblHeader/>
        </w:trPr>
        <w:tc>
          <w:tcPr>
            <w:tcW w:w="4443" w:type="dxa"/>
            <w:tcBorders>
              <w:top w:val="single" w:sz="12" w:space="0" w:color="auto"/>
              <w:left w:val="single" w:sz="4" w:space="0" w:color="auto"/>
              <w:right w:val="single" w:sz="4" w:space="0" w:color="auto"/>
            </w:tcBorders>
            <w:shd w:val="clear" w:color="auto" w:fill="auto"/>
          </w:tcPr>
          <w:p w:rsidR="00283F08" w:rsidRPr="00283F08" w:rsidRDefault="00283F08" w:rsidP="00283F08">
            <w:pPr>
              <w:spacing w:before="40" w:after="120"/>
              <w:ind w:right="113"/>
            </w:pPr>
          </w:p>
        </w:tc>
        <w:tc>
          <w:tcPr>
            <w:tcW w:w="2927" w:type="dxa"/>
            <w:tcBorders>
              <w:top w:val="single" w:sz="12" w:space="0" w:color="auto"/>
              <w:left w:val="single" w:sz="4" w:space="0" w:color="auto"/>
              <w:right w:val="single" w:sz="4" w:space="0" w:color="auto"/>
            </w:tcBorders>
            <w:shd w:val="clear" w:color="auto" w:fill="auto"/>
          </w:tcPr>
          <w:p w:rsidR="00283F08" w:rsidRPr="00283F08" w:rsidRDefault="00283F08" w:rsidP="00283F08">
            <w:pPr>
              <w:spacing w:before="40" w:after="120"/>
              <w:ind w:right="113"/>
            </w:pPr>
          </w:p>
        </w:tc>
      </w:tr>
      <w:tr w:rsidR="004342CE" w:rsidRPr="00825CEF" w:rsidTr="00157B4B">
        <w:tc>
          <w:tcPr>
            <w:tcW w:w="4443" w:type="dxa"/>
            <w:tcBorders>
              <w:left w:val="single" w:sz="4" w:space="0" w:color="auto"/>
              <w:bottom w:val="single" w:sz="12" w:space="0" w:color="auto"/>
              <w:right w:val="single" w:sz="4" w:space="0" w:color="auto"/>
            </w:tcBorders>
            <w:shd w:val="clear" w:color="auto" w:fill="auto"/>
          </w:tcPr>
          <w:p w:rsidR="004342CE" w:rsidRPr="00825CEF" w:rsidRDefault="004342CE" w:rsidP="00157B4B">
            <w:pPr>
              <w:spacing w:before="40" w:after="120"/>
              <w:ind w:right="113"/>
              <w:jc w:val="both"/>
            </w:pPr>
            <w:r w:rsidRPr="00825CEF">
              <w:t>Le SRSE doit être en mode recharge. La charge du SRSEE doit être maintenue entre 20 et 80 % de son maximum pendant la mesure de l’ensemble de la gamme de fréquences (il peut être nécessaire de diviser la gamme de fréquences en sous-bandes et de décharger la batterie de traction du véhicule avant de mesurer chaque série de sous-bandes). Si</w:t>
            </w:r>
            <w:r w:rsidR="00157B4B">
              <w:t> </w:t>
            </w:r>
            <w:r w:rsidRPr="00825CEF">
              <w:t>l’intensité du courant est réglable, elle devrait être fixée à au moins 20 % de sa valeur assignée.</w:t>
            </w:r>
          </w:p>
          <w:p w:rsidR="004342CE" w:rsidRPr="00825CEF" w:rsidRDefault="004342CE" w:rsidP="00157B4B">
            <w:pPr>
              <w:spacing w:before="40" w:after="120"/>
              <w:ind w:right="113"/>
              <w:jc w:val="both"/>
            </w:pPr>
            <w:r w:rsidRPr="00825CEF">
              <w:t xml:space="preserve">Dans le cas de batteries multiples, on utilise l’état </w:t>
            </w:r>
            <w:r w:rsidR="00157B4B">
              <w:br/>
            </w:r>
            <w:r w:rsidRPr="00825CEF">
              <w:t>de</w:t>
            </w:r>
            <w:r w:rsidR="00157B4B">
              <w:t xml:space="preserve"> </w:t>
            </w:r>
            <w:r w:rsidRPr="00825CEF">
              <w:t>charge moyen.</w:t>
            </w:r>
          </w:p>
        </w:tc>
        <w:tc>
          <w:tcPr>
            <w:tcW w:w="2927" w:type="dxa"/>
            <w:tcBorders>
              <w:left w:val="single" w:sz="4" w:space="0" w:color="auto"/>
              <w:bottom w:val="single" w:sz="12" w:space="0" w:color="auto"/>
              <w:right w:val="single" w:sz="4" w:space="0" w:color="auto"/>
            </w:tcBorders>
            <w:shd w:val="clear" w:color="auto" w:fill="auto"/>
          </w:tcPr>
          <w:p w:rsidR="004342CE" w:rsidRPr="00825CEF" w:rsidRDefault="004342CE" w:rsidP="00157B4B">
            <w:pPr>
              <w:spacing w:before="40" w:after="120"/>
              <w:ind w:right="113"/>
              <w:jc w:val="both"/>
            </w:pPr>
            <w:r w:rsidRPr="00825CEF">
              <w:t>Le véhicule se met à rouler.</w:t>
            </w:r>
          </w:p>
          <w:p w:rsidR="004342CE" w:rsidRPr="00825CEF" w:rsidRDefault="004342CE" w:rsidP="00157B4B">
            <w:pPr>
              <w:spacing w:before="40" w:after="120"/>
              <w:ind w:right="113"/>
            </w:pPr>
            <w:r w:rsidRPr="00825CEF">
              <w:t xml:space="preserve">Relâchement imprévu du frein </w:t>
            </w:r>
            <w:r w:rsidR="00157B4B">
              <w:br/>
            </w:r>
            <w:r w:rsidRPr="00825CEF">
              <w:t>de stationnement</w:t>
            </w:r>
          </w:p>
          <w:p w:rsidR="004342CE" w:rsidRPr="00825CEF" w:rsidRDefault="004342CE" w:rsidP="00157B4B">
            <w:pPr>
              <w:spacing w:before="40" w:after="120"/>
              <w:ind w:right="113"/>
            </w:pPr>
            <w:r w:rsidRPr="00825CEF">
              <w:t xml:space="preserve">Perte de la position </w:t>
            </w:r>
            <w:r w:rsidR="00157B4B">
              <w:br/>
            </w:r>
            <w:r w:rsidRPr="00825CEF">
              <w:t>de stationnement dans le cas d’une transmission automatique</w:t>
            </w:r>
          </w:p>
        </w:tc>
      </w:tr>
    </w:tbl>
    <w:p w:rsidR="004342CE" w:rsidRPr="0060444D" w:rsidRDefault="004342CE" w:rsidP="002B19B3">
      <w:pPr>
        <w:pStyle w:val="SingleTxtG"/>
        <w:tabs>
          <w:tab w:val="left" w:pos="2268"/>
        </w:tabs>
        <w:spacing w:before="240"/>
        <w:ind w:left="2268" w:hanging="1134"/>
        <w:rPr>
          <w:bCs/>
        </w:rPr>
      </w:pPr>
      <w:r w:rsidRPr="0060444D">
        <w:rPr>
          <w:bCs/>
        </w:rPr>
        <w:t>2.2.1.3</w:t>
      </w:r>
      <w:r w:rsidRPr="0060444D">
        <w:rPr>
          <w:bCs/>
        </w:rPr>
        <w:tab/>
        <w:t>Tous les autres équipements qui peuvent être activés par le conducteur ou les passagers doivent être arrêtés.</w:t>
      </w:r>
    </w:p>
    <w:p w:rsidR="004342CE" w:rsidRPr="0060444D" w:rsidRDefault="004342CE" w:rsidP="002B19B3">
      <w:pPr>
        <w:pStyle w:val="SingleTxtG"/>
        <w:tabs>
          <w:tab w:val="left" w:pos="2268"/>
        </w:tabs>
        <w:ind w:left="2268" w:hanging="1134"/>
        <w:rPr>
          <w:bCs/>
        </w:rPr>
      </w:pPr>
      <w:r w:rsidRPr="0060444D">
        <w:rPr>
          <w:bCs/>
        </w:rPr>
        <w:t>2.2.2</w:t>
      </w:r>
      <w:r w:rsidRPr="0060444D">
        <w:rPr>
          <w:bCs/>
        </w:rPr>
        <w:tab/>
      </w:r>
      <w:r w:rsidRPr="0060444D">
        <w:rPr>
          <w:bCs/>
        </w:rPr>
        <w:tab/>
        <w:t>Seuls des équipements ne produisant pas de perturbations électromagnétiques peuvent être utilisés pour surveiller l’état du véhicule. L’extérieur du véhicule et l’habitacle doivent être surveillés afin de vérifier le respect des prescriptions de la présente annexe (par exemple au moyen d’une ou plusieurs caméras vidéo, d’un microphone, etc.).</w:t>
      </w:r>
    </w:p>
    <w:p w:rsidR="004342CE" w:rsidRPr="0060444D" w:rsidRDefault="004342CE" w:rsidP="002B19B3">
      <w:pPr>
        <w:pStyle w:val="SingleTxtG"/>
        <w:tabs>
          <w:tab w:val="left" w:pos="2268"/>
        </w:tabs>
        <w:ind w:left="2268" w:hanging="1134"/>
      </w:pPr>
      <w:r w:rsidRPr="0060444D">
        <w:rPr>
          <w:bCs/>
        </w:rPr>
        <w:t>2.2.3</w:t>
      </w:r>
      <w:r w:rsidRPr="0060444D">
        <w:rPr>
          <w:bCs/>
        </w:rPr>
        <w:tab/>
      </w:r>
      <w:r w:rsidRPr="0060444D">
        <w:rPr>
          <w:bCs/>
        </w:rPr>
        <w:tab/>
      </w:r>
      <w:r w:rsidRPr="0060444D">
        <w:t>Le branchement d’essai pour le raccordement du véhicule en configuration « mode recharge du SRSEE sur le réseau électrique » est représenté aux figures 4a à 4h (selon que la batterie est chargée en CA ou en CC, selon l’emplacement de la prise de recharge et selon que la recharge se fait avec ou sans communication) de l’appendice de la présente annexe.</w:t>
      </w:r>
    </w:p>
    <w:p w:rsidR="004342CE" w:rsidRPr="0060444D" w:rsidRDefault="004342CE" w:rsidP="002B19B3">
      <w:pPr>
        <w:pStyle w:val="SingleTxtG"/>
        <w:keepNext/>
        <w:tabs>
          <w:tab w:val="left" w:pos="2268"/>
        </w:tabs>
        <w:ind w:left="2268" w:hanging="1134"/>
      </w:pPr>
      <w:r w:rsidRPr="0060444D">
        <w:t>2.3</w:t>
      </w:r>
      <w:r w:rsidRPr="0060444D">
        <w:tab/>
        <w:t>Véhicules en mode recharge 1 ou 2 (recharge en courant alternatif sans communication)</w:t>
      </w:r>
    </w:p>
    <w:p w:rsidR="004342CE" w:rsidRPr="0060444D" w:rsidRDefault="004342CE" w:rsidP="002B19B3">
      <w:pPr>
        <w:pStyle w:val="SingleTxtG"/>
        <w:keepNext/>
        <w:tabs>
          <w:tab w:val="left" w:pos="2268"/>
        </w:tabs>
        <w:ind w:left="2268" w:hanging="1134"/>
      </w:pPr>
      <w:r w:rsidRPr="0060444D">
        <w:t>2.3.1</w:t>
      </w:r>
      <w:r w:rsidRPr="0060444D">
        <w:tab/>
        <w:t>Borne de recharge/alimentation secteur</w:t>
      </w:r>
    </w:p>
    <w:p w:rsidR="004342CE" w:rsidRPr="0060444D" w:rsidRDefault="004342CE" w:rsidP="002B19B3">
      <w:pPr>
        <w:pStyle w:val="SingleTxtG"/>
        <w:ind w:left="2268"/>
      </w:pPr>
      <w:r w:rsidRPr="0060444D">
        <w:tab/>
        <w:t>La prise secteur peut être placée n’importe où sur le site d’essai aux conditions suivantes</w:t>
      </w:r>
      <w:r w:rsidR="002B19B3">
        <w:t> </w:t>
      </w:r>
      <w:r w:rsidRPr="0060444D">
        <w:t>:</w:t>
      </w:r>
    </w:p>
    <w:p w:rsidR="004342CE" w:rsidRPr="0060444D" w:rsidRDefault="002B19B3" w:rsidP="002B19B3">
      <w:pPr>
        <w:pStyle w:val="SingleTxtG"/>
        <w:ind w:left="2835" w:hanging="567"/>
      </w:pPr>
      <w:r w:rsidRPr="00D632EF">
        <w:t>–</w:t>
      </w:r>
      <w:r w:rsidRPr="00D632EF">
        <w:tab/>
      </w:r>
      <w:r w:rsidR="004342CE" w:rsidRPr="0060444D">
        <w:t>Elle doit être placée sur le plan de masse (enceinte blindée anéchoïque) ou sur le sol (site d’essai extérieur)</w:t>
      </w:r>
      <w:r>
        <w:t> </w:t>
      </w:r>
      <w:r w:rsidR="004342CE" w:rsidRPr="0060444D">
        <w:t>;</w:t>
      </w:r>
    </w:p>
    <w:p w:rsidR="004342CE" w:rsidRPr="0060444D" w:rsidRDefault="002B19B3" w:rsidP="002B19B3">
      <w:pPr>
        <w:pStyle w:val="SingleTxtG"/>
        <w:ind w:left="2835" w:hanging="567"/>
      </w:pPr>
      <w:r w:rsidRPr="00D632EF">
        <w:t>–</w:t>
      </w:r>
      <w:r w:rsidRPr="00D632EF">
        <w:tab/>
      </w:r>
      <w:r w:rsidR="004342CE" w:rsidRPr="0060444D">
        <w:t>La longueur du faisceau entre la prise secteur et le réseau fictif secteur doit être aussi courte que possible, mais pas nécessairement de la même longueur que le faisceau de recharge</w:t>
      </w:r>
      <w:r>
        <w:t> </w:t>
      </w:r>
      <w:r w:rsidR="004342CE" w:rsidRPr="0060444D">
        <w:t>;</w:t>
      </w:r>
    </w:p>
    <w:p w:rsidR="004342CE" w:rsidRPr="0060444D" w:rsidRDefault="002B19B3" w:rsidP="002B19B3">
      <w:pPr>
        <w:pStyle w:val="SingleTxtG"/>
        <w:ind w:left="2835" w:hanging="567"/>
      </w:pPr>
      <w:r w:rsidRPr="00D632EF">
        <w:t>–</w:t>
      </w:r>
      <w:r w:rsidRPr="00D632EF">
        <w:tab/>
      </w:r>
      <w:r w:rsidR="004342CE" w:rsidRPr="0060444D">
        <w:t>Le faisceau doit être placé aussi près que possible du plan de masse (enceinte blindée) ou du sol (site d’essai extérieur).</w:t>
      </w:r>
    </w:p>
    <w:p w:rsidR="004342CE" w:rsidRPr="0060444D" w:rsidRDefault="004342CE" w:rsidP="002B19B3">
      <w:pPr>
        <w:pStyle w:val="SingleTxtG"/>
        <w:keepNext/>
        <w:tabs>
          <w:tab w:val="left" w:pos="2268"/>
        </w:tabs>
        <w:ind w:left="2268" w:hanging="1134"/>
      </w:pPr>
      <w:r w:rsidRPr="0060444D">
        <w:t>2.3.2</w:t>
      </w:r>
      <w:r w:rsidRPr="0060444D">
        <w:tab/>
        <w:t>Réseau fictif</w:t>
      </w:r>
    </w:p>
    <w:p w:rsidR="004342CE" w:rsidRPr="0060444D" w:rsidRDefault="004342CE" w:rsidP="002B19B3">
      <w:pPr>
        <w:pStyle w:val="SingleTxtG"/>
        <w:ind w:left="2268"/>
      </w:pPr>
      <w:r w:rsidRPr="0060444D">
        <w:tab/>
        <w:t>Le secteur doit être raccordé au véhicule au moyen d’un réseau fictif secteur de 50</w:t>
      </w:r>
      <w:r w:rsidR="002B19B3">
        <w:t> </w:t>
      </w:r>
      <w:r w:rsidRPr="0060444D">
        <w:t>µH/50</w:t>
      </w:r>
      <w:r w:rsidR="002B19B3">
        <w:t> </w:t>
      </w:r>
      <w:r w:rsidRPr="0060444D">
        <w:sym w:font="Symbol" w:char="F057"/>
      </w:r>
      <w:r w:rsidRPr="0060444D">
        <w:t xml:space="preserve"> (voir appendice</w:t>
      </w:r>
      <w:r w:rsidR="002B19B3">
        <w:t> </w:t>
      </w:r>
      <w:r w:rsidRPr="0060444D">
        <w:t>8, par.</w:t>
      </w:r>
      <w:r w:rsidR="002B19B3">
        <w:t> </w:t>
      </w:r>
      <w:r w:rsidRPr="0060444D">
        <w:t>4).</w:t>
      </w:r>
    </w:p>
    <w:p w:rsidR="004342CE" w:rsidRPr="0060444D" w:rsidRDefault="004342CE" w:rsidP="002B19B3">
      <w:pPr>
        <w:pStyle w:val="SingleTxtG"/>
        <w:ind w:left="2268"/>
      </w:pPr>
      <w:r w:rsidRPr="0060444D">
        <w:tab/>
        <w:t>Le réseau fictif secteur doit être monté directement sur le plan de masse (enceinte blindée anéchoïque) ou le sol (site d’essai extérieur). Son boîtier doit être raccordé au plan de masse (enceinte blindée anéchoïque) ou à la mise à la terre (site d’essai extérieur, par exemple piquet de mise à la terre).</w:t>
      </w:r>
    </w:p>
    <w:p w:rsidR="004342CE" w:rsidRPr="0060444D" w:rsidRDefault="004342CE" w:rsidP="002B19B3">
      <w:pPr>
        <w:pStyle w:val="SingleTxtG"/>
        <w:ind w:left="2268"/>
      </w:pPr>
      <w:r w:rsidRPr="0060444D">
        <w:tab/>
        <w:t>La prise mesures de chaque réseau fictif secteur doit être fermée sur une charge de 50</w:t>
      </w:r>
      <w:r w:rsidR="002B19B3">
        <w:t> </w:t>
      </w:r>
      <w:r w:rsidRPr="0060444D">
        <w:sym w:font="Symbol" w:char="F057"/>
      </w:r>
      <w:r w:rsidRPr="0060444D">
        <w:t>.</w:t>
      </w:r>
    </w:p>
    <w:p w:rsidR="004342CE" w:rsidRPr="0060444D" w:rsidRDefault="004342CE" w:rsidP="002B19B3">
      <w:pPr>
        <w:pStyle w:val="SingleTxtG"/>
        <w:keepNext/>
        <w:tabs>
          <w:tab w:val="left" w:pos="2268"/>
        </w:tabs>
        <w:ind w:left="2268" w:hanging="1134"/>
      </w:pPr>
      <w:r w:rsidRPr="0060444D">
        <w:t>2.3.3</w:t>
      </w:r>
      <w:r w:rsidRPr="0060444D">
        <w:tab/>
        <w:t>Faisceau de recharge</w:t>
      </w:r>
    </w:p>
    <w:p w:rsidR="004342CE" w:rsidRPr="0060444D" w:rsidRDefault="004342CE" w:rsidP="002B19B3">
      <w:pPr>
        <w:pStyle w:val="SingleTxtG"/>
        <w:ind w:left="2268"/>
      </w:pPr>
      <w:r w:rsidRPr="0060444D">
        <w:tab/>
        <w:t>Le faisceau de recharge doit être tendu entre le réseau fictif secteur et la prise du véhicule et former un angle droit avec l’axe longitudinal du véhicule (voir</w:t>
      </w:r>
      <w:r w:rsidR="002B19B3">
        <w:t> </w:t>
      </w:r>
      <w:r w:rsidRPr="0060444D">
        <w:t>fig.</w:t>
      </w:r>
      <w:r w:rsidR="002B19B3">
        <w:t> </w:t>
      </w:r>
      <w:r w:rsidRPr="0060444D">
        <w:t>3d et 3e). La longueur projetée du harnais entre le côté du réseau fictif secteur et le côté du véhicule est égale à 0,8 (+0,2/-0) m comme indiqué aux figures</w:t>
      </w:r>
      <w:r w:rsidR="002B19B3">
        <w:t> </w:t>
      </w:r>
      <w:r w:rsidRPr="0060444D">
        <w:t>3d et 3e.</w:t>
      </w:r>
    </w:p>
    <w:p w:rsidR="004342CE" w:rsidRPr="0060444D" w:rsidRDefault="004342CE" w:rsidP="002B19B3">
      <w:pPr>
        <w:pStyle w:val="SingleTxtG"/>
        <w:ind w:left="2268"/>
      </w:pPr>
      <w:r w:rsidRPr="0060444D">
        <w:tab/>
        <w:t>Si le faisceau est plus long, la longueur excédentaire doit être pliée en accordéon sur une largeur de moins de 0,5</w:t>
      </w:r>
      <w:r w:rsidR="002B19B3">
        <w:t> </w:t>
      </w:r>
      <w:r w:rsidRPr="0060444D">
        <w:t xml:space="preserve">m, environ à mi-chemin entre le réseau fictif secteur et le véhicule. Si cela s’avère impossible en raison du nombre de câbles ou de la rigidité du faisceau, ou parce que l’essai est réalisé sur l’installation de l’usager, la disposition du câble excédentaire doit être indiquée avec précision dans le procès-verbal d’essai. </w:t>
      </w:r>
    </w:p>
    <w:p w:rsidR="004342CE" w:rsidRPr="0060444D" w:rsidRDefault="004342CE" w:rsidP="002B19B3">
      <w:pPr>
        <w:pStyle w:val="SingleTxtG"/>
        <w:ind w:left="2268"/>
      </w:pPr>
      <w:r w:rsidRPr="0060444D">
        <w:tab/>
        <w:t>Le faisceau de recharge doit pendre verticalement sur le côté du véhicule à une distance de 100 (+200/-0) mm de la carrosserie.</w:t>
      </w:r>
    </w:p>
    <w:p w:rsidR="004342CE" w:rsidRPr="0060444D" w:rsidRDefault="004342CE" w:rsidP="002B19B3">
      <w:pPr>
        <w:pStyle w:val="SingleTxtG"/>
        <w:ind w:left="2268"/>
      </w:pPr>
      <w:r w:rsidRPr="0060444D">
        <w:tab/>
        <w:t>L’ensemble du faisceau doit être placé sur un matériau non conducteur, à faible permittivité relative (constante di-électrique) (</w:t>
      </w:r>
      <w:r w:rsidRPr="0060444D">
        <w:sym w:font="Symbol" w:char="F065"/>
      </w:r>
      <w:r w:rsidRPr="0060444D">
        <w:t xml:space="preserve">r ≤ 1,4), à (100 </w:t>
      </w:r>
      <w:r w:rsidRPr="0060444D">
        <w:sym w:font="Symbol" w:char="F0B1"/>
      </w:r>
      <w:r w:rsidRPr="0060444D">
        <w:t>25) mm au-dessus du plan de masse (enceinte blindée anéchoïque) ou du sol (site d’essai extérieur).</w:t>
      </w:r>
    </w:p>
    <w:p w:rsidR="004342CE" w:rsidRPr="0060444D" w:rsidRDefault="004342CE" w:rsidP="002B19B3">
      <w:pPr>
        <w:pStyle w:val="SingleTxtG"/>
        <w:keepNext/>
        <w:tabs>
          <w:tab w:val="left" w:pos="2268"/>
        </w:tabs>
        <w:ind w:left="2268" w:hanging="1134"/>
      </w:pPr>
      <w:r w:rsidRPr="0060444D">
        <w:t>2.4</w:t>
      </w:r>
      <w:r w:rsidRPr="0060444D">
        <w:tab/>
        <w:t>Véhicules en mode recharge</w:t>
      </w:r>
      <w:r w:rsidR="002B19B3">
        <w:t> </w:t>
      </w:r>
      <w:r w:rsidRPr="0060444D">
        <w:t>3 (recharge en courant alternatif avec communication) ou en mode recharge</w:t>
      </w:r>
      <w:r w:rsidR="002B19B3">
        <w:t> </w:t>
      </w:r>
      <w:r w:rsidRPr="0060444D">
        <w:t>4 (recharge en courant continu avec communication)</w:t>
      </w:r>
    </w:p>
    <w:p w:rsidR="004342CE" w:rsidRPr="0060444D" w:rsidRDefault="004342CE" w:rsidP="002B19B3">
      <w:pPr>
        <w:pStyle w:val="SingleTxtG"/>
        <w:keepNext/>
        <w:tabs>
          <w:tab w:val="left" w:pos="2268"/>
        </w:tabs>
        <w:ind w:left="2268" w:hanging="1134"/>
      </w:pPr>
      <w:r w:rsidRPr="0060444D">
        <w:t>2.4.1</w:t>
      </w:r>
      <w:r w:rsidRPr="0060444D">
        <w:tab/>
        <w:t>Borne de recharge/alimentation secteur</w:t>
      </w:r>
    </w:p>
    <w:p w:rsidR="004342CE" w:rsidRPr="0060444D" w:rsidRDefault="004342CE" w:rsidP="002B19B3">
      <w:pPr>
        <w:pStyle w:val="SingleTxtG"/>
        <w:ind w:left="2268"/>
      </w:pPr>
      <w:r w:rsidRPr="0060444D">
        <w:t>La borne de recharge peut être placée soit à l’intérieur soit à l’extérieur du local d’essai.</w:t>
      </w:r>
    </w:p>
    <w:p w:rsidR="004342CE" w:rsidRPr="0060444D" w:rsidRDefault="004342CE" w:rsidP="002B19B3">
      <w:pPr>
        <w:pStyle w:val="SingleTxtG"/>
        <w:ind w:left="2268"/>
      </w:pPr>
      <w:r w:rsidRPr="0060444D">
        <w:t xml:space="preserve">Si la communication local/privé entre le véhicule et la borne de recharge peut être simulée, cette dernière peut être remplacée par une alimentation secteur en courant alternatif. </w:t>
      </w:r>
    </w:p>
    <w:p w:rsidR="004342CE" w:rsidRPr="0060444D" w:rsidRDefault="004342CE" w:rsidP="002B19B3">
      <w:pPr>
        <w:pStyle w:val="SingleTxtG"/>
        <w:keepNext/>
        <w:ind w:left="2268"/>
      </w:pPr>
      <w:r w:rsidRPr="0060444D">
        <w:t>Dans les deux cas, la ou les prises secteur et communication ou signal sont placées dans le local d’essai comme suit</w:t>
      </w:r>
      <w:r w:rsidR="002B19B3">
        <w:t> </w:t>
      </w:r>
      <w:r w:rsidRPr="0060444D">
        <w:t>:</w:t>
      </w:r>
    </w:p>
    <w:p w:rsidR="004342CE" w:rsidRPr="0060444D" w:rsidRDefault="002B19B3" w:rsidP="002B19B3">
      <w:pPr>
        <w:pStyle w:val="SingleTxtG"/>
        <w:ind w:left="2835" w:hanging="567"/>
      </w:pPr>
      <w:r w:rsidRPr="00D632EF">
        <w:t>–</w:t>
      </w:r>
      <w:r w:rsidRPr="00D632EF">
        <w:tab/>
      </w:r>
      <w:r w:rsidR="004342CE" w:rsidRPr="0060444D">
        <w:t>La ou les prises sont placées sur le plan de masse enceinte blindée anéchoïque ou sur le sol (site d’essai extérieur)</w:t>
      </w:r>
      <w:r>
        <w:t> </w:t>
      </w:r>
      <w:r w:rsidR="004342CE" w:rsidRPr="0060444D">
        <w:t>;</w:t>
      </w:r>
    </w:p>
    <w:p w:rsidR="004342CE" w:rsidRPr="0060444D" w:rsidRDefault="002B19B3" w:rsidP="002B19B3">
      <w:pPr>
        <w:pStyle w:val="SingleTxtG"/>
        <w:ind w:left="2835" w:hanging="567"/>
      </w:pPr>
      <w:r w:rsidRPr="00D632EF">
        <w:t>–</w:t>
      </w:r>
      <w:r w:rsidRPr="00D632EF">
        <w:tab/>
      </w:r>
      <w:r w:rsidR="004342CE" w:rsidRPr="0060444D">
        <w:t>Le faisceau entre la ou les prises secteur ou communication local/privé et le réseau fictif secteur, le réseau fictif recharge courant continu ou le réseau fictif asymétrique doit être aussi court que possible, mais pas nécessairement de la même longueur que le faisceau de recharge</w:t>
      </w:r>
      <w:r>
        <w:t> </w:t>
      </w:r>
      <w:r w:rsidR="004342CE" w:rsidRPr="0060444D">
        <w:t>;</w:t>
      </w:r>
    </w:p>
    <w:p w:rsidR="004342CE" w:rsidRPr="0060444D" w:rsidRDefault="002B19B3" w:rsidP="002B19B3">
      <w:pPr>
        <w:pStyle w:val="SingleTxtG"/>
        <w:ind w:left="2835" w:hanging="567"/>
      </w:pPr>
      <w:r w:rsidRPr="00D632EF">
        <w:t>–</w:t>
      </w:r>
      <w:r w:rsidRPr="00D632EF">
        <w:tab/>
      </w:r>
      <w:r w:rsidR="004342CE" w:rsidRPr="0060444D">
        <w:t>Le faisceau entre la ou les prises secteur ou communication local/privé et le réseau fictif secteur, le réseau fictif recharge courant continu ou le réseau fictif asymétrique doit être placé aussi près que possible du plan de masse (enceinte blindée anéchoïque) ou du sol (site d’essai extérieur).</w:t>
      </w:r>
    </w:p>
    <w:p w:rsidR="004342CE" w:rsidRPr="0060444D" w:rsidRDefault="004342CE" w:rsidP="002B19B3">
      <w:pPr>
        <w:pStyle w:val="SingleTxtG"/>
        <w:keepNext/>
        <w:ind w:left="2268"/>
      </w:pPr>
      <w:r w:rsidRPr="0060444D">
        <w:t>Si la borne de recharge est placée à l’intérieur du local d’essai, le faisceau entre la borne de recharge et la prise secteur ou la prise communication local/privé doit satisfaire aux conditions suivantes</w:t>
      </w:r>
      <w:r w:rsidR="002B19B3">
        <w:t> </w:t>
      </w:r>
      <w:r w:rsidRPr="0060444D">
        <w:t>:</w:t>
      </w:r>
    </w:p>
    <w:p w:rsidR="004342CE" w:rsidRPr="0060444D" w:rsidRDefault="002B19B3" w:rsidP="002B19B3">
      <w:pPr>
        <w:pStyle w:val="SingleTxtG"/>
        <w:ind w:left="2835" w:hanging="567"/>
      </w:pPr>
      <w:r w:rsidRPr="00D632EF">
        <w:t>–</w:t>
      </w:r>
      <w:r w:rsidRPr="00D632EF">
        <w:tab/>
      </w:r>
      <w:r w:rsidR="004342CE" w:rsidRPr="0060444D">
        <w:t>Côté borne de recharge, le faisceau doit pendre verticalement jusqu’au plan de masse (enceinte blindée anéchoïque) ou jusqu’au sol (site d’essai extérieur)</w:t>
      </w:r>
      <w:r>
        <w:t> </w:t>
      </w:r>
      <w:r w:rsidR="004342CE" w:rsidRPr="0060444D">
        <w:t>;</w:t>
      </w:r>
    </w:p>
    <w:p w:rsidR="004342CE" w:rsidRPr="0060444D" w:rsidRDefault="002B19B3" w:rsidP="002B19B3">
      <w:pPr>
        <w:pStyle w:val="SingleTxtG"/>
        <w:ind w:left="2835" w:hanging="567"/>
      </w:pPr>
      <w:r w:rsidRPr="00D632EF">
        <w:t>–</w:t>
      </w:r>
      <w:r w:rsidRPr="00D632EF">
        <w:tab/>
      </w:r>
      <w:r w:rsidR="004342CE" w:rsidRPr="0060444D">
        <w:t>La longueur excédentaire doit être placée aussi près que possible du plan de masse (enceinte blindée anéchoïque) ou du sol (site d’essai extérieur) et pliée en accordéon si nécessaire. Si cela est impossible à cause du nombre de câbles ou de leur rigidité, ou parce que l’essai est effectué sur l’installation de l’usager, la disposition du câble excédentaire doit être indiquée avec précision dans le procès-verbal d’essai.</w:t>
      </w:r>
    </w:p>
    <w:p w:rsidR="004342CE" w:rsidRPr="0060444D" w:rsidRDefault="004342CE" w:rsidP="002B19B3">
      <w:pPr>
        <w:pStyle w:val="SingleTxtG"/>
        <w:ind w:left="2268"/>
      </w:pPr>
      <w:r w:rsidRPr="0060444D">
        <w:t xml:space="preserve">La borne de recharge doit être placée en dehors du faisceau rayonné autour de l’antenne de réception. </w:t>
      </w:r>
    </w:p>
    <w:p w:rsidR="004342CE" w:rsidRPr="0060444D" w:rsidRDefault="004342CE" w:rsidP="002B19B3">
      <w:pPr>
        <w:pStyle w:val="SingleTxtG"/>
        <w:keepNext/>
        <w:tabs>
          <w:tab w:val="left" w:pos="2268"/>
        </w:tabs>
        <w:ind w:left="2268" w:hanging="1134"/>
      </w:pPr>
      <w:r w:rsidRPr="0060444D">
        <w:t>2.4.2</w:t>
      </w:r>
      <w:r w:rsidRPr="0060444D">
        <w:tab/>
        <w:t>Réseau fictif</w:t>
      </w:r>
    </w:p>
    <w:p w:rsidR="004342CE" w:rsidRPr="0060444D" w:rsidRDefault="004342CE" w:rsidP="002B19B3">
      <w:pPr>
        <w:pStyle w:val="SingleTxtG"/>
        <w:ind w:left="2268"/>
      </w:pPr>
      <w:r w:rsidRPr="0060444D">
        <w:t>L’alimentation secteur en courant alternatif doit être branchée sur le véhicule au moyen d’un réseau fictif secteur de 50</w:t>
      </w:r>
      <w:r w:rsidR="002B19B3">
        <w:t> </w:t>
      </w:r>
      <w:r w:rsidRPr="0060444D">
        <w:t>µH/50</w:t>
      </w:r>
      <w:r w:rsidR="002B19B3">
        <w:t> </w:t>
      </w:r>
      <w:r w:rsidRPr="0060444D">
        <w:sym w:font="Symbol" w:char="F057"/>
      </w:r>
      <w:r w:rsidRPr="0060444D">
        <w:t xml:space="preserve"> (voir appendice</w:t>
      </w:r>
      <w:r w:rsidR="002B19B3">
        <w:t> </w:t>
      </w:r>
      <w:r w:rsidRPr="0060444D">
        <w:t>8, par.</w:t>
      </w:r>
      <w:r w:rsidR="002B19B3">
        <w:t> </w:t>
      </w:r>
      <w:r w:rsidRPr="0060444D">
        <w:t xml:space="preserve">4). </w:t>
      </w:r>
    </w:p>
    <w:p w:rsidR="004342CE" w:rsidRPr="0060444D" w:rsidRDefault="004342CE" w:rsidP="002B19B3">
      <w:pPr>
        <w:pStyle w:val="SingleTxtG"/>
        <w:ind w:left="2268"/>
      </w:pPr>
      <w:r w:rsidRPr="0060444D">
        <w:t>Une alimentation secteur en courant continu est branchée sur le véhicule au moyen d’un réseau fictif haute tension de 50</w:t>
      </w:r>
      <w:r w:rsidR="002B19B3">
        <w:t> </w:t>
      </w:r>
      <w:r w:rsidRPr="0060444D">
        <w:t>µH/50</w:t>
      </w:r>
      <w:r w:rsidR="002B19B3">
        <w:t> </w:t>
      </w:r>
      <w:r w:rsidRPr="0060444D">
        <w:sym w:font="Symbol" w:char="F057"/>
      </w:r>
      <w:r w:rsidRPr="0060444D">
        <w:t xml:space="preserve"> (réseau fictif courant continu) (voir appendice</w:t>
      </w:r>
      <w:r w:rsidR="002B19B3">
        <w:t> </w:t>
      </w:r>
      <w:r w:rsidRPr="0060444D">
        <w:t>8, par.</w:t>
      </w:r>
      <w:r w:rsidR="002B19B3">
        <w:t> </w:t>
      </w:r>
      <w:r w:rsidRPr="0060444D">
        <w:t>3).</w:t>
      </w:r>
    </w:p>
    <w:p w:rsidR="004342CE" w:rsidRPr="0060444D" w:rsidRDefault="004342CE" w:rsidP="002B19B3">
      <w:pPr>
        <w:pStyle w:val="SingleTxtG"/>
        <w:ind w:left="2268"/>
      </w:pPr>
      <w:r w:rsidRPr="0060444D">
        <w:t>Le réseau fictif secteur et/ou le réseau fictif recharge courant continu doit être monté directement sur le plan de masse (enceinte blindée anéchoïque) ou sur le sol (site d’essai extérieur). Les boîtiers de ces réseaux doivent être raccordés au plan de masse (enceinte blindée anéchoïque) ou à la mise à la terre (site d’essai extérieur, par exemple piquet de mise à la terre).</w:t>
      </w:r>
    </w:p>
    <w:p w:rsidR="004342CE" w:rsidRPr="0060444D" w:rsidRDefault="004342CE" w:rsidP="002B19B3">
      <w:pPr>
        <w:pStyle w:val="SingleTxtG"/>
        <w:ind w:left="2268"/>
      </w:pPr>
      <w:r w:rsidRPr="0060444D">
        <w:t>La prise mesures de chaque réseau fictif secteur ou réseau fictif courant continu doit être fermée sur une charge de 50</w:t>
      </w:r>
      <w:r w:rsidR="002B19B3">
        <w:t> </w:t>
      </w:r>
      <w:r w:rsidRPr="0060444D">
        <w:sym w:font="Symbol" w:char="F057"/>
      </w:r>
      <w:r w:rsidRPr="0060444D">
        <w:t xml:space="preserve">. </w:t>
      </w:r>
    </w:p>
    <w:p w:rsidR="004342CE" w:rsidRPr="0060444D" w:rsidRDefault="004342CE" w:rsidP="002B19B3">
      <w:pPr>
        <w:pStyle w:val="SingleTxtG"/>
        <w:keepNext/>
        <w:tabs>
          <w:tab w:val="left" w:pos="2268"/>
        </w:tabs>
        <w:ind w:left="2268" w:hanging="1134"/>
      </w:pPr>
      <w:r w:rsidRPr="0060444D">
        <w:t>2.4.3</w:t>
      </w:r>
      <w:r w:rsidRPr="0060444D">
        <w:tab/>
        <w:t>Réseaux fictifs asymétriques</w:t>
      </w:r>
    </w:p>
    <w:p w:rsidR="004342CE" w:rsidRPr="0060444D" w:rsidRDefault="004342CE" w:rsidP="002B19B3">
      <w:pPr>
        <w:pStyle w:val="SingleTxtG"/>
        <w:ind w:left="2268"/>
      </w:pPr>
      <w:r w:rsidRPr="0060444D">
        <w:t xml:space="preserve">Les lignes de communication local/privé reliées aux prises signal/commande et les lignes reliées aux prises réseau câblé doivent être raccordées au véhicule au moyen d’un réseau fictif asymétrique. </w:t>
      </w:r>
    </w:p>
    <w:p w:rsidR="004342CE" w:rsidRPr="0060444D" w:rsidRDefault="004342CE" w:rsidP="002B19B3">
      <w:pPr>
        <w:pStyle w:val="SingleTxtG"/>
        <w:keepNext/>
        <w:ind w:left="2268"/>
      </w:pPr>
      <w:r w:rsidRPr="0060444D">
        <w:t>Les différents réseaux fictifs asymétriques à utiliser sont définis à l’appendice</w:t>
      </w:r>
      <w:r w:rsidR="002B19B3">
        <w:t> </w:t>
      </w:r>
      <w:r w:rsidRPr="0060444D">
        <w:t>8, par.</w:t>
      </w:r>
      <w:r w:rsidR="002B19B3">
        <w:t> </w:t>
      </w:r>
      <w:r w:rsidRPr="0060444D">
        <w:t>5</w:t>
      </w:r>
      <w:r w:rsidR="002B19B3">
        <w:t> </w:t>
      </w:r>
      <w:r w:rsidRPr="0060444D">
        <w:t xml:space="preserve">: </w:t>
      </w:r>
    </w:p>
    <w:p w:rsidR="004342CE" w:rsidRPr="0060444D" w:rsidRDefault="002B19B3" w:rsidP="002B19B3">
      <w:pPr>
        <w:pStyle w:val="SingleTxtG"/>
        <w:ind w:left="2835" w:hanging="567"/>
      </w:pPr>
      <w:r w:rsidRPr="00D632EF">
        <w:t>–</w:t>
      </w:r>
      <w:r w:rsidRPr="00D632EF">
        <w:tab/>
      </w:r>
      <w:r w:rsidR="004342CE" w:rsidRPr="0060444D">
        <w:t>Paragraphe</w:t>
      </w:r>
      <w:r>
        <w:t> </w:t>
      </w:r>
      <w:r w:rsidR="004342CE" w:rsidRPr="0060444D">
        <w:t>5.1 pour les prises signal/commande équipées de lignes symétriques</w:t>
      </w:r>
      <w:r>
        <w:t> ;</w:t>
      </w:r>
    </w:p>
    <w:p w:rsidR="004342CE" w:rsidRPr="0060444D" w:rsidRDefault="002B19B3" w:rsidP="002B19B3">
      <w:pPr>
        <w:pStyle w:val="SingleTxtG"/>
        <w:ind w:left="2835" w:hanging="567"/>
      </w:pPr>
      <w:r w:rsidRPr="00D632EF">
        <w:t>–</w:t>
      </w:r>
      <w:r w:rsidRPr="00D632EF">
        <w:tab/>
      </w:r>
      <w:r w:rsidR="004342CE" w:rsidRPr="0060444D">
        <w:t>Paragraphe</w:t>
      </w:r>
      <w:r>
        <w:t> </w:t>
      </w:r>
      <w:r w:rsidR="004342CE" w:rsidRPr="0060444D">
        <w:t>5.2 pour les prises réseau câblé équipées de lignes d’alimentation CPL</w:t>
      </w:r>
      <w:r>
        <w:t> ;</w:t>
      </w:r>
    </w:p>
    <w:p w:rsidR="004342CE" w:rsidRPr="0060444D" w:rsidRDefault="002B19B3" w:rsidP="002B19B3">
      <w:pPr>
        <w:pStyle w:val="SingleTxtG"/>
        <w:ind w:left="2835" w:hanging="567"/>
      </w:pPr>
      <w:r w:rsidRPr="00D632EF">
        <w:t>–</w:t>
      </w:r>
      <w:r w:rsidRPr="00D632EF">
        <w:tab/>
      </w:r>
      <w:r w:rsidR="004342CE" w:rsidRPr="0060444D">
        <w:t>Paragraphe</w:t>
      </w:r>
      <w:r>
        <w:t> </w:t>
      </w:r>
      <w:r w:rsidR="004342CE" w:rsidRPr="0060444D">
        <w:t>5.3 pour les prises signal/commande CPL sur les lignes pilotes de commande</w:t>
      </w:r>
      <w:r>
        <w:t> ;</w:t>
      </w:r>
      <w:r w:rsidR="004342CE" w:rsidRPr="0060444D">
        <w:t xml:space="preserve"> et</w:t>
      </w:r>
    </w:p>
    <w:p w:rsidR="004342CE" w:rsidRPr="0060444D" w:rsidRDefault="002B19B3" w:rsidP="002B19B3">
      <w:pPr>
        <w:pStyle w:val="SingleTxtG"/>
        <w:ind w:left="2835" w:hanging="567"/>
      </w:pPr>
      <w:r w:rsidRPr="00D632EF">
        <w:t>–</w:t>
      </w:r>
      <w:r w:rsidRPr="00D632EF">
        <w:tab/>
      </w:r>
      <w:r w:rsidR="004342CE" w:rsidRPr="0060444D">
        <w:t>Paragraphe</w:t>
      </w:r>
      <w:r>
        <w:t> </w:t>
      </w:r>
      <w:r w:rsidR="004342CE" w:rsidRPr="0060444D">
        <w:t>5.4 pour les prises signal/commande équipées d’une ligne pilote de commande.</w:t>
      </w:r>
    </w:p>
    <w:p w:rsidR="004342CE" w:rsidRPr="0060444D" w:rsidRDefault="004342CE" w:rsidP="00337E7C">
      <w:pPr>
        <w:pStyle w:val="SingleTxtG"/>
        <w:ind w:left="2268"/>
      </w:pPr>
      <w:r w:rsidRPr="0060444D">
        <w:t>Les réseaux fictifs asymétriques doivent être montés directement sur le plan de masse. Leur boîtier doit être raccordé au plan de masse (enceinte blindée anéchoïque) ou à la mise à la terre (site d’essai extérieur, par exemple piquet de mise à la terre).</w:t>
      </w:r>
    </w:p>
    <w:p w:rsidR="004342CE" w:rsidRPr="0060444D" w:rsidRDefault="004342CE" w:rsidP="00337E7C">
      <w:pPr>
        <w:pStyle w:val="SingleTxtG"/>
        <w:ind w:left="2268"/>
      </w:pPr>
      <w:r w:rsidRPr="0060444D">
        <w:t>La prise mesures de chaque réseau fictif asymétrique doit être fermée sur une charge de 50</w:t>
      </w:r>
      <w:r w:rsidR="00337E7C">
        <w:t> </w:t>
      </w:r>
      <w:r w:rsidRPr="0060444D">
        <w:sym w:font="Symbol" w:char="F057"/>
      </w:r>
      <w:r w:rsidRPr="0060444D">
        <w:t>.</w:t>
      </w:r>
    </w:p>
    <w:p w:rsidR="004342CE" w:rsidRPr="0060444D" w:rsidRDefault="004342CE" w:rsidP="00337E7C">
      <w:pPr>
        <w:pStyle w:val="SingleTxtG"/>
        <w:ind w:left="2268"/>
      </w:pPr>
      <w:r w:rsidRPr="0060444D">
        <w:t xml:space="preserve">En cas d’utilisation d’une borne de recharge, un réseau fictif asymétrique n’est pas nécessaire pour les prises signal/commande ni pour les prises réseau câblé. Les lignes de communication local/privé entre le véhicule et la borne de recharge doivent être raccordées au matériel auxiliaire côté borne de recharge pour fonctionner correctement. Si la communication est simulée et si la présence d’un réseau fictif asymétrique empêche un fonctionnement correct de la communication, aucun réseau fictif asymétrique ne doit être utilisé. </w:t>
      </w:r>
    </w:p>
    <w:p w:rsidR="004342CE" w:rsidRPr="0060444D" w:rsidRDefault="004342CE" w:rsidP="00337E7C">
      <w:pPr>
        <w:pStyle w:val="SingleTxtG"/>
        <w:keepNext/>
        <w:tabs>
          <w:tab w:val="left" w:pos="2268"/>
        </w:tabs>
        <w:ind w:left="2268" w:hanging="1134"/>
      </w:pPr>
      <w:r w:rsidRPr="0060444D">
        <w:t>2.4.4</w:t>
      </w:r>
      <w:r w:rsidRPr="0060444D">
        <w:tab/>
        <w:t>Faisceau de communication local/privé de recharge</w:t>
      </w:r>
    </w:p>
    <w:p w:rsidR="004342CE" w:rsidRPr="0060444D" w:rsidRDefault="004342CE" w:rsidP="00337E7C">
      <w:pPr>
        <w:pStyle w:val="SingleTxtG"/>
        <w:ind w:left="2268"/>
      </w:pPr>
      <w:r w:rsidRPr="0060444D">
        <w:t>Le faisceau de communication local/privé de recharge doit être tendu entre le ou les réseaux fictifs secteur, le ou les réseaux fictifs recharge courant continu et le ou les réseaux fictifs asymétriques d’une part et d’autre part la prise du véhicule et doit former un angle droit avec l’axe longitudinal du véhicule (voir fig.</w:t>
      </w:r>
      <w:r w:rsidR="00337E7C">
        <w:t> </w:t>
      </w:r>
      <w:r w:rsidRPr="0060444D">
        <w:t>3f et 3g). La longueur du faisceau dépassant du côté du ou des réseaux fictifs secteur sur le côté du véhicule est égale à 0,8 (+0,2/-0) m.</w:t>
      </w:r>
    </w:p>
    <w:p w:rsidR="004342CE" w:rsidRPr="0060444D" w:rsidRDefault="004342CE" w:rsidP="00337E7C">
      <w:pPr>
        <w:pStyle w:val="SingleTxtG"/>
        <w:ind w:left="2268"/>
      </w:pPr>
      <w:r w:rsidRPr="0060444D">
        <w:t>Si le faisceau est trop long, la longueur excédentaire est pliée en accordéon sur une largeur inférieure à 0,5</w:t>
      </w:r>
      <w:r w:rsidR="00337E7C">
        <w:t> </w:t>
      </w:r>
      <w:r w:rsidRPr="0060444D">
        <w:t>m. Si cela est impossible à cause du nombre de câbles ou de leur rigidité, ou parce que l’essai est effectué sur l’installation de l’usager, la disposition de la longueur excédentaire doit être indiquée avec précision dans le procès-verbal d’essai.</w:t>
      </w:r>
    </w:p>
    <w:p w:rsidR="004342CE" w:rsidRPr="0060444D" w:rsidRDefault="004342CE" w:rsidP="00337E7C">
      <w:pPr>
        <w:pStyle w:val="SingleTxtG"/>
        <w:ind w:left="2268"/>
      </w:pPr>
      <w:r w:rsidRPr="0060444D">
        <w:t xml:space="preserve">Le faisceau de communication local/privé de recharge doit pendre verticalement sur le côté du véhicule à une distance de 100 (+200/-0) mm de la carrosserie. </w:t>
      </w:r>
    </w:p>
    <w:p w:rsidR="004342CE" w:rsidRPr="0060444D" w:rsidRDefault="004342CE" w:rsidP="00337E7C">
      <w:pPr>
        <w:pStyle w:val="SingleTxtG"/>
        <w:ind w:left="2268"/>
      </w:pPr>
      <w:r w:rsidRPr="0060444D">
        <w:t>L’ensemble du faisceau doit être placé sur un matériau non conducteur, à faible permittivité relative (constante diélectrique) (</w:t>
      </w:r>
      <w:r w:rsidRPr="0060444D">
        <w:sym w:font="Symbol" w:char="F065"/>
      </w:r>
      <w:r w:rsidRPr="0060444D">
        <w:t xml:space="preserve">r ≤ 1,4), à (100 </w:t>
      </w:r>
      <w:r w:rsidRPr="0060444D">
        <w:sym w:font="Symbol" w:char="F0B1"/>
      </w:r>
      <w:r w:rsidRPr="0060444D">
        <w:t>25) mm au-dessus du plan de masse (enceinte blindée anéchoïque) ou du sol (site d’essai extérieur).</w:t>
      </w:r>
    </w:p>
    <w:p w:rsidR="004342CE" w:rsidRPr="0060444D" w:rsidRDefault="004342CE" w:rsidP="00971063">
      <w:pPr>
        <w:pStyle w:val="SingleTxtG"/>
        <w:keepNext/>
        <w:tabs>
          <w:tab w:val="left" w:pos="2268"/>
        </w:tabs>
        <w:ind w:left="2268" w:hanging="1134"/>
        <w:rPr>
          <w:bCs/>
        </w:rPr>
      </w:pPr>
      <w:r w:rsidRPr="0060444D">
        <w:t>3.</w:t>
      </w:r>
      <w:r w:rsidRPr="0060444D">
        <w:tab/>
      </w:r>
      <w:r w:rsidRPr="0060444D">
        <w:tab/>
        <w:t>Point de référence</w:t>
      </w:r>
    </w:p>
    <w:p w:rsidR="004342CE" w:rsidRPr="0060444D" w:rsidRDefault="004342CE" w:rsidP="00971063">
      <w:pPr>
        <w:pStyle w:val="SingleTxtG"/>
        <w:tabs>
          <w:tab w:val="left" w:pos="2268"/>
        </w:tabs>
        <w:ind w:left="2268" w:hanging="1134"/>
        <w:rPr>
          <w:bCs/>
        </w:rPr>
      </w:pPr>
      <w:r w:rsidRPr="0060444D">
        <w:rPr>
          <w:bCs/>
        </w:rPr>
        <w:t>3.1</w:t>
      </w:r>
      <w:r w:rsidRPr="0060444D">
        <w:rPr>
          <w:bCs/>
        </w:rPr>
        <w:tab/>
      </w:r>
      <w:r w:rsidRPr="0060444D">
        <w:rPr>
          <w:bCs/>
        </w:rPr>
        <w:tab/>
        <w:t>Au sens de la présente annexe, le point de référence est celui en lequel l’intensité du champ doit être déterminée. Il est défini comme suit</w:t>
      </w:r>
      <w:r w:rsidR="00971063">
        <w:rPr>
          <w:bCs/>
        </w:rPr>
        <w:t> :</w:t>
      </w:r>
    </w:p>
    <w:p w:rsidR="004342CE" w:rsidRPr="0060444D" w:rsidRDefault="004342CE" w:rsidP="00971063">
      <w:pPr>
        <w:pStyle w:val="SingleTxtG"/>
        <w:tabs>
          <w:tab w:val="left" w:pos="2268"/>
        </w:tabs>
        <w:ind w:left="2268" w:hanging="1134"/>
        <w:rPr>
          <w:bCs/>
        </w:rPr>
      </w:pPr>
      <w:r w:rsidRPr="0060444D">
        <w:rPr>
          <w:bCs/>
        </w:rPr>
        <w:t>3.2</w:t>
      </w:r>
      <w:r w:rsidRPr="0060444D">
        <w:rPr>
          <w:bCs/>
        </w:rPr>
        <w:tab/>
      </w:r>
      <w:r w:rsidRPr="0060444D">
        <w:rPr>
          <w:bCs/>
        </w:rPr>
        <w:tab/>
        <w:t>Pour les véhicules des catégories M, N, O, T, R et S en conformité avec la norme ISO 11451-2.</w:t>
      </w:r>
    </w:p>
    <w:p w:rsidR="004342CE" w:rsidRPr="0060444D" w:rsidRDefault="004342CE" w:rsidP="00971063">
      <w:pPr>
        <w:pStyle w:val="SingleTxtG"/>
        <w:keepNext/>
        <w:tabs>
          <w:tab w:val="left" w:pos="2268"/>
        </w:tabs>
        <w:ind w:left="2268" w:hanging="1134"/>
        <w:rPr>
          <w:bCs/>
        </w:rPr>
      </w:pPr>
      <w:r w:rsidRPr="0060444D">
        <w:rPr>
          <w:bCs/>
        </w:rPr>
        <w:t>3.3</w:t>
      </w:r>
      <w:r w:rsidRPr="0060444D">
        <w:rPr>
          <w:bCs/>
        </w:rPr>
        <w:tab/>
      </w:r>
      <w:r w:rsidRPr="0060444D">
        <w:rPr>
          <w:bCs/>
        </w:rPr>
        <w:tab/>
        <w:t>Pour les véhicules de la catégorie L :</w:t>
      </w:r>
    </w:p>
    <w:p w:rsidR="004342CE" w:rsidRPr="0060444D" w:rsidRDefault="004342CE" w:rsidP="00971063">
      <w:pPr>
        <w:pStyle w:val="SingleTxtG"/>
        <w:tabs>
          <w:tab w:val="left" w:pos="2268"/>
        </w:tabs>
        <w:ind w:left="2268" w:hanging="1134"/>
        <w:rPr>
          <w:bCs/>
        </w:rPr>
      </w:pPr>
      <w:r w:rsidRPr="0060444D">
        <w:rPr>
          <w:bCs/>
        </w:rPr>
        <w:t>3.3.1</w:t>
      </w:r>
      <w:r w:rsidRPr="0060444D">
        <w:rPr>
          <w:bCs/>
        </w:rPr>
        <w:tab/>
      </w:r>
      <w:r w:rsidRPr="0060444D">
        <w:rPr>
          <w:bCs/>
        </w:rPr>
        <w:tab/>
        <w:t>Horizontalement, à au moins 2 m du centre de phase de l’antenne ou, verticalement, à au moins 1 m des éléments rayonnants du système à ligne de transmission (SLT)</w:t>
      </w:r>
      <w:r w:rsidR="00971063">
        <w:rPr>
          <w:bCs/>
        </w:rPr>
        <w:t> </w:t>
      </w:r>
      <w:r w:rsidRPr="0060444D">
        <w:rPr>
          <w:bCs/>
        </w:rPr>
        <w:t>;</w:t>
      </w:r>
    </w:p>
    <w:p w:rsidR="004342CE" w:rsidRPr="0060444D" w:rsidRDefault="004342CE" w:rsidP="00971063">
      <w:pPr>
        <w:pStyle w:val="SingleTxtG"/>
        <w:tabs>
          <w:tab w:val="left" w:pos="2268"/>
        </w:tabs>
        <w:ind w:left="2268" w:hanging="1134"/>
        <w:rPr>
          <w:bCs/>
        </w:rPr>
      </w:pPr>
      <w:r w:rsidRPr="0060444D">
        <w:rPr>
          <w:bCs/>
        </w:rPr>
        <w:t>3.3.2</w:t>
      </w:r>
      <w:r w:rsidRPr="0060444D">
        <w:rPr>
          <w:bCs/>
        </w:rPr>
        <w:tab/>
      </w:r>
      <w:r w:rsidRPr="0060444D">
        <w:rPr>
          <w:bCs/>
        </w:rPr>
        <w:tab/>
        <w:t>Dans l’axe du véhicule (plan de symétrie longitudinale)</w:t>
      </w:r>
      <w:r w:rsidR="00685B05">
        <w:rPr>
          <w:bCs/>
        </w:rPr>
        <w:t> </w:t>
      </w:r>
      <w:r w:rsidRPr="0060444D">
        <w:rPr>
          <w:bCs/>
        </w:rPr>
        <w:t>;</w:t>
      </w:r>
    </w:p>
    <w:p w:rsidR="004342CE" w:rsidRPr="0060444D" w:rsidRDefault="004342CE" w:rsidP="00971063">
      <w:pPr>
        <w:pStyle w:val="SingleTxtG"/>
        <w:tabs>
          <w:tab w:val="left" w:pos="2268"/>
        </w:tabs>
        <w:ind w:left="2268" w:hanging="1134"/>
        <w:rPr>
          <w:bCs/>
        </w:rPr>
      </w:pPr>
      <w:r w:rsidRPr="0060444D">
        <w:rPr>
          <w:bCs/>
        </w:rPr>
        <w:t>3.3.3</w:t>
      </w:r>
      <w:r w:rsidRPr="0060444D">
        <w:rPr>
          <w:bCs/>
        </w:rPr>
        <w:tab/>
      </w:r>
      <w:r w:rsidRPr="0060444D">
        <w:rPr>
          <w:bCs/>
        </w:rPr>
        <w:tab/>
        <w:t>À une hauteur de 1,0</w:t>
      </w:r>
      <w:r w:rsidR="00971063">
        <w:rPr>
          <w:bCs/>
        </w:rPr>
        <w:t xml:space="preserve"> </w:t>
      </w:r>
      <w:r w:rsidRPr="0060444D">
        <w:rPr>
          <w:bCs/>
        </w:rPr>
        <w:sym w:font="Symbol" w:char="F0B1"/>
      </w:r>
      <w:r w:rsidRPr="0060444D">
        <w:rPr>
          <w:bCs/>
        </w:rPr>
        <w:t>0,05 m au-dessus du plan sur lequel repose le véhicule, ou à 2,0</w:t>
      </w:r>
      <w:r w:rsidR="00971063">
        <w:rPr>
          <w:bCs/>
        </w:rPr>
        <w:t xml:space="preserve"> </w:t>
      </w:r>
      <w:r w:rsidRPr="0060444D">
        <w:rPr>
          <w:bCs/>
        </w:rPr>
        <w:sym w:font="Symbol" w:char="F0B1"/>
      </w:r>
      <w:r w:rsidRPr="0060444D">
        <w:rPr>
          <w:bCs/>
        </w:rPr>
        <w:t>0,05 m si la hauteur minimale du toit du véhicule de la gamme dépasse 3,0 m</w:t>
      </w:r>
      <w:r w:rsidR="00685B05">
        <w:rPr>
          <w:bCs/>
        </w:rPr>
        <w:t> </w:t>
      </w:r>
      <w:r w:rsidRPr="0060444D">
        <w:rPr>
          <w:bCs/>
        </w:rPr>
        <w:t>;</w:t>
      </w:r>
    </w:p>
    <w:p w:rsidR="004342CE" w:rsidRPr="0060444D" w:rsidRDefault="004342CE" w:rsidP="00971063">
      <w:pPr>
        <w:pStyle w:val="SingleTxtG"/>
        <w:tabs>
          <w:tab w:val="left" w:pos="2268"/>
        </w:tabs>
        <w:ind w:left="2268" w:hanging="1134"/>
        <w:rPr>
          <w:bCs/>
        </w:rPr>
      </w:pPr>
      <w:r w:rsidRPr="0060444D">
        <w:rPr>
          <w:bCs/>
        </w:rPr>
        <w:t>3.3.4</w:t>
      </w:r>
      <w:r w:rsidRPr="0060444D">
        <w:rPr>
          <w:bCs/>
        </w:rPr>
        <w:tab/>
      </w:r>
      <w:r w:rsidRPr="0060444D">
        <w:rPr>
          <w:bCs/>
        </w:rPr>
        <w:tab/>
      </w:r>
      <w:r w:rsidRPr="0060444D">
        <w:t>Soit à 1,0</w:t>
      </w:r>
      <w:r w:rsidR="00971063">
        <w:t xml:space="preserve"> </w:t>
      </w:r>
      <w:r w:rsidRPr="0060444D">
        <w:sym w:font="Symbol" w:char="F0B1"/>
      </w:r>
      <w:r w:rsidRPr="0060444D">
        <w:t>0,2 m derrière l’axe vertical de la roue avant du véhicule (point C dans la figure 1 de l’appendice à la présente annexe), dans le cas des véhicules à trois roues</w:t>
      </w:r>
      <w:r w:rsidR="00157B4B">
        <w:t> ;</w:t>
      </w:r>
    </w:p>
    <w:p w:rsidR="004342CE" w:rsidRPr="0060444D" w:rsidRDefault="004342CE" w:rsidP="00971063">
      <w:pPr>
        <w:pStyle w:val="SingleTxtG"/>
        <w:ind w:left="2268"/>
        <w:rPr>
          <w:bCs/>
        </w:rPr>
      </w:pPr>
      <w:r w:rsidRPr="0060444D">
        <w:tab/>
        <w:t>Soit à 0,2</w:t>
      </w:r>
      <w:r w:rsidR="00971063">
        <w:t xml:space="preserve"> </w:t>
      </w:r>
      <w:r w:rsidRPr="0060444D">
        <w:sym w:font="Symbol" w:char="F0B1"/>
      </w:r>
      <w:r w:rsidRPr="0060444D">
        <w:t>0,2 m derrière l’axe vertical de la roue avant (point D dans la figure</w:t>
      </w:r>
      <w:r w:rsidR="00971063">
        <w:t> </w:t>
      </w:r>
      <w:r w:rsidRPr="0060444D">
        <w:t>2 de l’appendice</w:t>
      </w:r>
      <w:r w:rsidR="00971063">
        <w:t> </w:t>
      </w:r>
      <w:r w:rsidRPr="0060444D">
        <w:t>1 à la présente annexe), dans le cas des véhicules à deux roues</w:t>
      </w:r>
      <w:r w:rsidR="00157B4B">
        <w:t> ;</w:t>
      </w:r>
    </w:p>
    <w:p w:rsidR="004342CE" w:rsidRPr="0060444D" w:rsidRDefault="004342CE" w:rsidP="00971063">
      <w:pPr>
        <w:pStyle w:val="SingleTxtG"/>
        <w:tabs>
          <w:tab w:val="left" w:pos="2268"/>
        </w:tabs>
        <w:ind w:left="2268" w:hanging="1134"/>
        <w:rPr>
          <w:bCs/>
        </w:rPr>
      </w:pPr>
      <w:r w:rsidRPr="0060444D">
        <w:rPr>
          <w:bCs/>
        </w:rPr>
        <w:t>3.3.5</w:t>
      </w:r>
      <w:r w:rsidRPr="0060444D">
        <w:rPr>
          <w:bCs/>
        </w:rPr>
        <w:tab/>
      </w:r>
      <w:r w:rsidRPr="0060444D">
        <w:rPr>
          <w:bCs/>
        </w:rPr>
        <w:tab/>
      </w:r>
      <w:r w:rsidRPr="0060444D">
        <w:t>S’il est décidé d’exposer l’arrière du véhicule à un rayonnement, le point de référence</w:t>
      </w:r>
      <w:r w:rsidR="00365B73">
        <w:t xml:space="preserve"> </w:t>
      </w:r>
      <w:r w:rsidRPr="0060444D">
        <w:t>est établi comme indiqué dans les paragraphes</w:t>
      </w:r>
      <w:r w:rsidR="00971063">
        <w:t> </w:t>
      </w:r>
      <w:r w:rsidRPr="0060444D">
        <w:t>3.3.1 à 3.3.4 ci</w:t>
      </w:r>
      <w:r w:rsidR="00971063">
        <w:noBreakHyphen/>
      </w:r>
      <w:r w:rsidRPr="0060444D">
        <w:t>dessus. L’arrière du véhicule</w:t>
      </w:r>
      <w:r w:rsidR="00365B73">
        <w:t xml:space="preserve"> </w:t>
      </w:r>
      <w:r w:rsidRPr="0060444D">
        <w:t>est alors orienté vers l’antenne et positionné comme si on l’avait fait pivoter horizontalement de 180º autour de son centre, c’est-à-dire de façon telle que la distance de l’antenne à la partie la plus proche de l’extérieur de la carrosserie du véhicule reste la même. Ceci est illustré dans la figure</w:t>
      </w:r>
      <w:r w:rsidR="00971063">
        <w:t> </w:t>
      </w:r>
      <w:r w:rsidRPr="0060444D">
        <w:t>3 de l’appendice</w:t>
      </w:r>
      <w:r w:rsidR="00971063">
        <w:t> </w:t>
      </w:r>
      <w:r w:rsidRPr="0060444D">
        <w:t>1 à la présente annexe.</w:t>
      </w:r>
    </w:p>
    <w:p w:rsidR="004342CE" w:rsidRPr="0060444D" w:rsidRDefault="004342CE" w:rsidP="00971063">
      <w:pPr>
        <w:pStyle w:val="SingleTxtG"/>
        <w:keepNext/>
        <w:tabs>
          <w:tab w:val="left" w:pos="2268"/>
        </w:tabs>
        <w:ind w:left="2268" w:hanging="1134"/>
        <w:rPr>
          <w:bCs/>
        </w:rPr>
      </w:pPr>
      <w:r w:rsidRPr="0060444D">
        <w:t>4.</w:t>
      </w:r>
      <w:r w:rsidRPr="0060444D">
        <w:tab/>
      </w:r>
      <w:r w:rsidRPr="0060444D">
        <w:tab/>
        <w:t>Prescriptions d’essai</w:t>
      </w:r>
    </w:p>
    <w:p w:rsidR="004342CE" w:rsidRPr="0060444D" w:rsidRDefault="004342CE" w:rsidP="00971063">
      <w:pPr>
        <w:pStyle w:val="SingleTxtG"/>
        <w:keepNext/>
        <w:tabs>
          <w:tab w:val="left" w:pos="2268"/>
        </w:tabs>
        <w:ind w:left="2268" w:hanging="1134"/>
        <w:rPr>
          <w:bCs/>
        </w:rPr>
      </w:pPr>
      <w:r w:rsidRPr="0060444D">
        <w:rPr>
          <w:bCs/>
        </w:rPr>
        <w:t>4.1</w:t>
      </w:r>
      <w:r w:rsidRPr="0060444D">
        <w:rPr>
          <w:bCs/>
        </w:rPr>
        <w:tab/>
      </w:r>
      <w:r w:rsidRPr="0060444D">
        <w:rPr>
          <w:bCs/>
        </w:rPr>
        <w:tab/>
        <w:t>Gamme de fréquences, temps d’exposition, polarisation</w:t>
      </w:r>
    </w:p>
    <w:p w:rsidR="004342CE" w:rsidRPr="0060444D" w:rsidRDefault="004342CE" w:rsidP="00971063">
      <w:pPr>
        <w:pStyle w:val="SingleTxtG"/>
        <w:ind w:left="2268"/>
        <w:rPr>
          <w:bCs/>
        </w:rPr>
      </w:pPr>
      <w:r w:rsidRPr="0060444D">
        <w:rPr>
          <w:bCs/>
        </w:rPr>
        <w:tab/>
        <w:t>Le véhicule est exposé aux rayonnements électromagnétiques dans la gamme de fréquences de 20 à 2 000 MHz en polarisation verticale.</w:t>
      </w:r>
    </w:p>
    <w:p w:rsidR="004342CE" w:rsidRPr="0060444D" w:rsidRDefault="004342CE" w:rsidP="00971063">
      <w:pPr>
        <w:pStyle w:val="SingleTxtG"/>
        <w:ind w:left="2268"/>
        <w:rPr>
          <w:bCs/>
        </w:rPr>
      </w:pPr>
      <w:r w:rsidRPr="0060444D">
        <w:rPr>
          <w:bCs/>
        </w:rPr>
        <w:tab/>
        <w:t>Modulation du signal d’essai :</w:t>
      </w:r>
    </w:p>
    <w:p w:rsidR="004342CE" w:rsidRPr="0060444D" w:rsidRDefault="004342CE" w:rsidP="00971063">
      <w:pPr>
        <w:pStyle w:val="SingleTxtG"/>
        <w:ind w:left="2835" w:hanging="567"/>
      </w:pPr>
      <w:r w:rsidRPr="0060444D">
        <w:t>a)</w:t>
      </w:r>
      <w:r w:rsidRPr="0060444D">
        <w:tab/>
        <w:t>Modulation d’amplitude (MA), avec une modulation de 1 kHz et un taux de modulation de 80 % dans la gamme de fréquences de 20 à 800 MHz</w:t>
      </w:r>
      <w:r w:rsidR="00971063">
        <w:t> ;</w:t>
      </w:r>
      <w:r w:rsidRPr="0060444D">
        <w:t xml:space="preserve"> et</w:t>
      </w:r>
    </w:p>
    <w:p w:rsidR="004342CE" w:rsidRPr="0060444D" w:rsidRDefault="004342CE" w:rsidP="00971063">
      <w:pPr>
        <w:pStyle w:val="SingleTxtG"/>
        <w:ind w:left="2835" w:hanging="567"/>
        <w:rPr>
          <w:bCs/>
        </w:rPr>
      </w:pPr>
      <w:r w:rsidRPr="0060444D">
        <w:rPr>
          <w:bCs/>
        </w:rPr>
        <w:t>b)</w:t>
      </w:r>
      <w:r w:rsidRPr="0060444D">
        <w:rPr>
          <w:bCs/>
        </w:rPr>
        <w:tab/>
        <w:t xml:space="preserve">Modulation de phase (MP), </w:t>
      </w:r>
      <w:r w:rsidRPr="0060444D">
        <w:t>avec t</w:t>
      </w:r>
      <w:r w:rsidRPr="0060444D">
        <w:rPr>
          <w:vertAlign w:val="subscript"/>
        </w:rPr>
        <w:t>on</w:t>
      </w:r>
      <w:r w:rsidRPr="0060444D">
        <w:rPr>
          <w:bCs/>
        </w:rPr>
        <w:t> = 577 μs et période = 4 600 μs, dans la gamme de fréquences de 800 à 2 000 MHz,</w:t>
      </w:r>
    </w:p>
    <w:p w:rsidR="004342CE" w:rsidRPr="0060444D" w:rsidRDefault="004342CE" w:rsidP="00971063">
      <w:pPr>
        <w:pStyle w:val="SingleTxtG"/>
        <w:ind w:left="2268"/>
        <w:rPr>
          <w:bCs/>
        </w:rPr>
      </w:pPr>
      <w:r w:rsidRPr="0060444D">
        <w:rPr>
          <w:bCs/>
        </w:rPr>
        <w:tab/>
        <w:t>sauf dispositions contraires convenues entre le service technique et le constructeur du véhicule.</w:t>
      </w:r>
    </w:p>
    <w:p w:rsidR="004342CE" w:rsidRPr="0060444D" w:rsidRDefault="004342CE" w:rsidP="00971063">
      <w:pPr>
        <w:pStyle w:val="SingleTxtG"/>
        <w:ind w:left="2268"/>
        <w:rPr>
          <w:bCs/>
        </w:rPr>
      </w:pPr>
      <w:r w:rsidRPr="0060444D">
        <w:rPr>
          <w:bCs/>
        </w:rPr>
        <w:tab/>
        <w:t>Les pas de fréquence et le temps d’exposition sont choisis conformément à la norme ISO 11451-1.</w:t>
      </w:r>
    </w:p>
    <w:p w:rsidR="004342CE" w:rsidRPr="0060444D" w:rsidRDefault="004342CE" w:rsidP="00971063">
      <w:pPr>
        <w:pStyle w:val="SingleTxtG"/>
        <w:tabs>
          <w:tab w:val="left" w:pos="2268"/>
        </w:tabs>
        <w:ind w:left="2268" w:hanging="1134"/>
        <w:rPr>
          <w:bCs/>
        </w:rPr>
      </w:pPr>
      <w:r w:rsidRPr="0060444D">
        <w:rPr>
          <w:bCs/>
        </w:rPr>
        <w:t>4.1.1</w:t>
      </w:r>
      <w:r w:rsidRPr="0060444D">
        <w:rPr>
          <w:bCs/>
        </w:rPr>
        <w:tab/>
      </w:r>
      <w:r w:rsidRPr="0060444D">
        <w:rPr>
          <w:bCs/>
        </w:rPr>
        <w:tab/>
        <w:t>Le service technique exécute les essais aux intervalles précisés dans la norme ISO 11451-1, dans la gamme de fréquences de 20 à 2 000 MHz.</w:t>
      </w:r>
    </w:p>
    <w:p w:rsidR="004342CE" w:rsidRPr="0060444D" w:rsidRDefault="004342CE" w:rsidP="00971063">
      <w:pPr>
        <w:pStyle w:val="SingleTxtG"/>
        <w:ind w:left="2268"/>
        <w:rPr>
          <w:bCs/>
        </w:rPr>
      </w:pPr>
      <w:r w:rsidRPr="0060444D">
        <w:rPr>
          <w:bCs/>
        </w:rPr>
        <w:tab/>
        <w:t>À défaut, si le constructeur fournit, pour toute la bande de fréquences, des résultats de mesures provenant d’un laboratoire d’essai agréé pour les parties pertinentes de la norme ISO 17025 et reconnu par l’autorité d’homologation, le service technique peut choisir un nombre limité de fréquences caractéristiques dans la gamme (par exemple 27, 45, 65, 90, 120, 150, 190, 230, 280, 380, 450, 600, 750, 900, 1 300 et 1 800 MHz), afin de confirmer que le véhicule satisfait aux prescriptions de la présente annexe.</w:t>
      </w:r>
    </w:p>
    <w:p w:rsidR="004342CE" w:rsidRPr="0060444D" w:rsidRDefault="004342CE" w:rsidP="00971063">
      <w:pPr>
        <w:pStyle w:val="SingleTxtG"/>
        <w:ind w:left="2268"/>
        <w:rPr>
          <w:bCs/>
        </w:rPr>
      </w:pPr>
      <w:r w:rsidRPr="0060444D">
        <w:rPr>
          <w:bCs/>
        </w:rPr>
        <w:tab/>
        <w:t>Si un véhicule ne satisfait pas à l’essai défini à la présente annexe, il faut s’assurer que cet échec est dû à son incapacité à satisfaire aux conditions d’essai requises et non à la présence de champs imprévus.</w:t>
      </w:r>
    </w:p>
    <w:p w:rsidR="004342CE" w:rsidRPr="0060444D" w:rsidRDefault="004342CE" w:rsidP="00971063">
      <w:pPr>
        <w:pStyle w:val="SingleTxtG"/>
        <w:keepNext/>
        <w:tabs>
          <w:tab w:val="left" w:pos="2268"/>
        </w:tabs>
        <w:ind w:left="2268" w:hanging="1134"/>
        <w:rPr>
          <w:bCs/>
        </w:rPr>
      </w:pPr>
      <w:r w:rsidRPr="0060444D">
        <w:t>5.</w:t>
      </w:r>
      <w:r w:rsidRPr="0060444D">
        <w:tab/>
      </w:r>
      <w:r w:rsidRPr="0060444D">
        <w:tab/>
        <w:t>Génération de l’intensité du champ nécessaire</w:t>
      </w:r>
    </w:p>
    <w:p w:rsidR="004342CE" w:rsidRPr="0060444D" w:rsidRDefault="004342CE" w:rsidP="00971063">
      <w:pPr>
        <w:pStyle w:val="SingleTxtG"/>
        <w:keepNext/>
        <w:tabs>
          <w:tab w:val="left" w:pos="2268"/>
        </w:tabs>
        <w:ind w:left="2268" w:hanging="1134"/>
        <w:rPr>
          <w:bCs/>
        </w:rPr>
      </w:pPr>
      <w:r w:rsidRPr="0060444D">
        <w:rPr>
          <w:bCs/>
        </w:rPr>
        <w:t>5.1</w:t>
      </w:r>
      <w:r w:rsidRPr="0060444D">
        <w:rPr>
          <w:bCs/>
        </w:rPr>
        <w:tab/>
      </w:r>
      <w:r w:rsidRPr="0060444D">
        <w:rPr>
          <w:bCs/>
        </w:rPr>
        <w:tab/>
        <w:t>Méthode d’essai</w:t>
      </w:r>
    </w:p>
    <w:p w:rsidR="004342CE" w:rsidRPr="0060444D" w:rsidRDefault="004342CE" w:rsidP="00971063">
      <w:pPr>
        <w:pStyle w:val="SingleTxtG"/>
        <w:tabs>
          <w:tab w:val="left" w:pos="2268"/>
        </w:tabs>
        <w:ind w:left="2268" w:hanging="1134"/>
        <w:rPr>
          <w:bCs/>
        </w:rPr>
      </w:pPr>
      <w:r w:rsidRPr="0060444D">
        <w:rPr>
          <w:bCs/>
        </w:rPr>
        <w:t>5.1.1</w:t>
      </w:r>
      <w:r w:rsidRPr="0060444D">
        <w:rPr>
          <w:bCs/>
        </w:rPr>
        <w:tab/>
      </w:r>
      <w:r w:rsidRPr="0060444D">
        <w:rPr>
          <w:bCs/>
        </w:rPr>
        <w:tab/>
        <w:t>La méthode de substitution est utilisée conformément à la norme ISO 11451-1 pour établir l’intensité du champ nécessaire aux essais.</w:t>
      </w:r>
    </w:p>
    <w:p w:rsidR="004342CE" w:rsidRPr="0060444D" w:rsidRDefault="004342CE" w:rsidP="00971063">
      <w:pPr>
        <w:pStyle w:val="SingleTxtG"/>
        <w:keepNext/>
        <w:tabs>
          <w:tab w:val="left" w:pos="2268"/>
        </w:tabs>
        <w:ind w:left="2268" w:hanging="1134"/>
        <w:rPr>
          <w:bCs/>
        </w:rPr>
      </w:pPr>
      <w:r w:rsidRPr="0060444D">
        <w:rPr>
          <w:bCs/>
        </w:rPr>
        <w:t>5.1.2</w:t>
      </w:r>
      <w:r w:rsidRPr="0060444D">
        <w:rPr>
          <w:bCs/>
        </w:rPr>
        <w:tab/>
      </w:r>
      <w:r w:rsidRPr="0060444D">
        <w:rPr>
          <w:bCs/>
        </w:rPr>
        <w:tab/>
        <w:t>Étalonnage</w:t>
      </w:r>
    </w:p>
    <w:p w:rsidR="004342CE" w:rsidRPr="0060444D" w:rsidRDefault="004342CE" w:rsidP="00971063">
      <w:pPr>
        <w:pStyle w:val="SingleTxtG"/>
        <w:ind w:left="2268"/>
        <w:rPr>
          <w:bCs/>
        </w:rPr>
      </w:pPr>
      <w:r w:rsidRPr="0060444D">
        <w:rPr>
          <w:bCs/>
        </w:rPr>
        <w:tab/>
        <w:t>Pour les systèmes à ligne de transmission (SLT), une sonde de champ est utilisée au point de référence du véhicule.</w:t>
      </w:r>
    </w:p>
    <w:p w:rsidR="004342CE" w:rsidRPr="0060444D" w:rsidRDefault="004342CE" w:rsidP="00971063">
      <w:pPr>
        <w:pStyle w:val="SingleTxtG"/>
        <w:ind w:left="2268"/>
        <w:rPr>
          <w:bCs/>
        </w:rPr>
      </w:pPr>
      <w:r w:rsidRPr="0060444D">
        <w:rPr>
          <w:bCs/>
        </w:rPr>
        <w:tab/>
        <w:t>Pour les antennes, quatre sondes de champ sont employées sur la ligne de référence</w:t>
      </w:r>
      <w:r w:rsidR="00365B73">
        <w:rPr>
          <w:bCs/>
        </w:rPr>
        <w:t xml:space="preserve"> </w:t>
      </w:r>
      <w:r w:rsidRPr="0060444D">
        <w:rPr>
          <w:bCs/>
        </w:rPr>
        <w:t>du véhicule.</w:t>
      </w:r>
    </w:p>
    <w:p w:rsidR="004342CE" w:rsidRPr="0060444D" w:rsidRDefault="004342CE" w:rsidP="00971063">
      <w:pPr>
        <w:pStyle w:val="SingleTxtG"/>
        <w:keepNext/>
        <w:tabs>
          <w:tab w:val="left" w:pos="2268"/>
        </w:tabs>
        <w:ind w:left="2268" w:hanging="1134"/>
        <w:rPr>
          <w:bCs/>
        </w:rPr>
      </w:pPr>
      <w:r w:rsidRPr="0060444D">
        <w:rPr>
          <w:bCs/>
        </w:rPr>
        <w:t>5.1.3</w:t>
      </w:r>
      <w:r w:rsidRPr="0060444D">
        <w:rPr>
          <w:bCs/>
        </w:rPr>
        <w:tab/>
      </w:r>
      <w:r w:rsidRPr="0060444D">
        <w:rPr>
          <w:bCs/>
        </w:rPr>
        <w:tab/>
        <w:t>Phase d’essai</w:t>
      </w:r>
    </w:p>
    <w:p w:rsidR="004342CE" w:rsidRPr="0060444D" w:rsidRDefault="004342CE" w:rsidP="00971063">
      <w:pPr>
        <w:pStyle w:val="SingleTxtG"/>
        <w:ind w:left="2268"/>
        <w:rPr>
          <w:bCs/>
        </w:rPr>
      </w:pPr>
      <w:r w:rsidRPr="0060444D">
        <w:rPr>
          <w:bCs/>
        </w:rPr>
        <w:tab/>
        <w:t>Le véhicule est placé de manière à ce que son axe se trouve au point ou sur la ligne de référence</w:t>
      </w:r>
      <w:r w:rsidR="00365B73">
        <w:rPr>
          <w:bCs/>
        </w:rPr>
        <w:t xml:space="preserve"> </w:t>
      </w:r>
      <w:r w:rsidRPr="0060444D">
        <w:rPr>
          <w:bCs/>
        </w:rPr>
        <w:t>du véhicule. Il est normalement positionné face à une antenne fixe. Toutefois, lorsque les boîtiers de commande électronique équipés de fonctions d’immunité et les faisceaux de câblage correspondants sont situés principalement dans la moitié arrière du véhicule, l’essai devrait normalement être réalisé avec la partie arrière du véhicule orientée vers l’antenne et positionnée comme si on l’avait fait pivoter horizontalement de 180° autour de son centre, c’est à dire de façon telle que la distance de l’antenne à la partie la plus proche de l’extérieur de la carrosserie du véhicule reste la même. Dans le cas des véhicules longs (c’est-à-dire à l’exception des véhicules des catégories L, M</w:t>
      </w:r>
      <w:r w:rsidRPr="0060444D">
        <w:rPr>
          <w:bCs/>
          <w:vertAlign w:val="subscript"/>
        </w:rPr>
        <w:t>1</w:t>
      </w:r>
      <w:r w:rsidRPr="0060444D">
        <w:rPr>
          <w:bCs/>
        </w:rPr>
        <w:t xml:space="preserve"> et N</w:t>
      </w:r>
      <w:r w:rsidRPr="0060444D">
        <w:rPr>
          <w:bCs/>
          <w:vertAlign w:val="subscript"/>
        </w:rPr>
        <w:t>1</w:t>
      </w:r>
      <w:r w:rsidRPr="0060444D">
        <w:rPr>
          <w:bCs/>
        </w:rPr>
        <w:t>), dont les boîtiers de commande électronique équipés de fonctions d’immunité et les faisceaux de câblage correspondants sont situés principalement au milieu du véhicule, un point de référence peut être défini soit du côté droit soit du côté gauche du véhicule. Ce point de référence doit se trouver à mi-longueur du véhicule ou en un point d’un côté du véhicule choisi par le constructeur en accord avec l’autorité d’homologation de type après avoir examiné l’implantation des systèmes électroniques et le parcours du câblage.</w:t>
      </w:r>
    </w:p>
    <w:p w:rsidR="004342CE" w:rsidRPr="0060444D" w:rsidRDefault="004342CE" w:rsidP="00971063">
      <w:pPr>
        <w:pStyle w:val="SingleTxtG"/>
        <w:ind w:left="2268"/>
        <w:rPr>
          <w:bCs/>
        </w:rPr>
      </w:pPr>
      <w:r w:rsidRPr="0060444D">
        <w:rPr>
          <w:bCs/>
        </w:rPr>
        <w:tab/>
        <w:t>De tels essais ne peuvent être réalisés que si les dimensions géométriques de la chambre le permettent. La position des antennes doit être mentionnée dans le procès-verbal d’essai.</w:t>
      </w:r>
    </w:p>
    <w:p w:rsidR="00385BEE" w:rsidRPr="0060444D" w:rsidRDefault="00971063" w:rsidP="00971063">
      <w:pPr>
        <w:pStyle w:val="HChG"/>
      </w:pPr>
      <w:r>
        <w:br w:type="page"/>
      </w:r>
      <w:r w:rsidR="00385BEE" w:rsidRPr="0060444D">
        <w:t xml:space="preserve">Annexe 6 </w:t>
      </w:r>
      <w:r>
        <w:t>−</w:t>
      </w:r>
      <w:r w:rsidR="00385BEE" w:rsidRPr="0060444D">
        <w:t xml:space="preserve"> Appendice 1</w:t>
      </w:r>
    </w:p>
    <w:p w:rsidR="00385BEE" w:rsidRPr="0060444D" w:rsidRDefault="00385BEE" w:rsidP="00971063">
      <w:pPr>
        <w:pStyle w:val="Heading1"/>
        <w:spacing w:after="240"/>
        <w:rPr>
          <w:b/>
        </w:rPr>
      </w:pPr>
      <w:r w:rsidRPr="0060444D">
        <w:t>Figure 1</w:t>
      </w:r>
    </w:p>
    <w:p w:rsidR="00385BEE" w:rsidRPr="0060444D" w:rsidRDefault="00385BEE" w:rsidP="00971063">
      <w:pPr>
        <w:spacing w:after="240"/>
        <w:ind w:left="1134"/>
        <w:rPr>
          <w:sz w:val="24"/>
        </w:rPr>
      </w:pPr>
      <w:r w:rsidRPr="0060444D">
        <w:rPr>
          <w:noProof/>
          <w:sz w:val="24"/>
        </w:rPr>
        <w:object w:dxaOrig="7215" w:dyaOrig="9210">
          <v:shape id="_x0000_i1033" type="#_x0000_t75" alt="" style="width:373.5pt;height:461.25pt;mso-width-percent:0;mso-height-percent:0;mso-width-percent:0;mso-height-percent:0" o:ole="" o:bordertopcolor="this" o:borderleftcolor="this" o:borderbottomcolor="this" o:borderrightcolor="this">
            <v:imagedata r:id="rId59" o:title="" croptop="42f" cropbottom="564f" cropleft="295f" cropright="689f"/>
          </v:shape>
          <o:OLEObject Type="Embed" ProgID="Word.Picture.8" ShapeID="_x0000_i1033" DrawAspect="Content" ObjectID="_1613569626" r:id="rId60"/>
        </w:object>
      </w:r>
    </w:p>
    <w:p w:rsidR="00385BEE" w:rsidRDefault="00385BEE" w:rsidP="005A092C">
      <w:pPr>
        <w:pStyle w:val="Heading1"/>
        <w:spacing w:after="120"/>
      </w:pPr>
      <w:r w:rsidRPr="0060444D">
        <w:br w:type="page"/>
        <w:t>Figure 2</w:t>
      </w:r>
    </w:p>
    <w:p w:rsidR="005A092C" w:rsidRDefault="005A092C" w:rsidP="005A092C">
      <w:pPr>
        <w:keepNext/>
        <w:keepLines/>
        <w:spacing w:after="240"/>
        <w:ind w:left="1134"/>
      </w:pPr>
      <w:r w:rsidRPr="00D632EF">
        <w:rPr>
          <w:noProof/>
        </w:rPr>
        <mc:AlternateContent>
          <mc:Choice Requires="wps">
            <w:drawing>
              <wp:anchor distT="0" distB="0" distL="114300" distR="114300" simplePos="0" relativeHeight="251712512" behindDoc="0" locked="0" layoutInCell="1" allowOverlap="1" wp14:anchorId="2708752D" wp14:editId="0A840662">
                <wp:simplePos x="0" y="0"/>
                <wp:positionH relativeFrom="margin">
                  <wp:posOffset>672292</wp:posOffset>
                </wp:positionH>
                <wp:positionV relativeFrom="paragraph">
                  <wp:posOffset>4759210</wp:posOffset>
                </wp:positionV>
                <wp:extent cx="1981200" cy="214745"/>
                <wp:effectExtent l="0" t="0" r="0" b="0"/>
                <wp:wrapNone/>
                <wp:docPr id="5556" name="Надпись 6658"/>
                <wp:cNvGraphicFramePr/>
                <a:graphic xmlns:a="http://schemas.openxmlformats.org/drawingml/2006/main">
                  <a:graphicData uri="http://schemas.microsoft.com/office/word/2010/wordprocessingShape">
                    <wps:wsp>
                      <wps:cNvSpPr txBox="1"/>
                      <wps:spPr>
                        <a:xfrm>
                          <a:off x="0" y="0"/>
                          <a:ext cx="1981200" cy="214745"/>
                        </a:xfrm>
                        <a:prstGeom prst="rect">
                          <a:avLst/>
                        </a:prstGeom>
                        <a:solidFill>
                          <a:sysClr val="window" lastClr="FFFFFF"/>
                        </a:solidFill>
                        <a:ln w="6350">
                          <a:noFill/>
                        </a:ln>
                      </wps:spPr>
                      <wps:txbx>
                        <w:txbxContent>
                          <w:p w:rsidR="00743B07" w:rsidRPr="005A092C" w:rsidRDefault="00743B07" w:rsidP="005A092C">
                            <w:pPr>
                              <w:spacing w:line="240" w:lineRule="auto"/>
                              <w:jc w:val="center"/>
                              <w:rPr>
                                <w:sz w:val="18"/>
                                <w:szCs w:val="18"/>
                              </w:rPr>
                            </w:pPr>
                            <w:r w:rsidRPr="005A092C">
                              <w:rPr>
                                <w:bCs/>
                                <w:sz w:val="18"/>
                                <w:szCs w:val="18"/>
                              </w:rPr>
                              <w:t>Axe vertical de la roue avant (point 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8752D" id="Надпись 6658" o:spid="_x0000_s1071" type="#_x0000_t202" style="position:absolute;left:0;text-align:left;margin-left:52.95pt;margin-top:374.75pt;width:156pt;height:16.9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" fillcolor="window" stroked="f" strokeweight=".5pt">
                <v:textbox inset="0,0,0,0">
                  <w:txbxContent>
                    <w:p w:rsidR="00743B07" w:rsidRPr="005A092C" w:rsidRDefault="00743B07" w:rsidP="005A092C">
                      <w:pPr>
                        <w:spacing w:line="240" w:lineRule="auto"/>
                        <w:jc w:val="center"/>
                        <w:rPr>
                          <w:sz w:val="18"/>
                          <w:szCs w:val="18"/>
                        </w:rPr>
                      </w:pPr>
                      <w:r w:rsidRPr="005A092C">
                        <w:rPr>
                          <w:bCs/>
                          <w:sz w:val="18"/>
                          <w:szCs w:val="18"/>
                        </w:rPr>
                        <w:t>Axe vertical de la roue avant (point D)</w:t>
                      </w:r>
                    </w:p>
                  </w:txbxContent>
                </v:textbox>
                <w10:wrap anchorx="margin"/>
              </v:shape>
            </w:pict>
          </mc:Fallback>
        </mc:AlternateContent>
      </w:r>
      <w:r w:rsidR="00971063" w:rsidRPr="00D632EF">
        <w:rPr>
          <w:noProof/>
          <w:lang w:eastAsia="ru-RU"/>
        </w:rPr>
        <mc:AlternateContent>
          <mc:Choice Requires="wps">
            <w:drawing>
              <wp:anchor distT="0" distB="0" distL="114300" distR="114300" simplePos="0" relativeHeight="251711488" behindDoc="0" locked="0" layoutInCell="1" allowOverlap="1" wp14:anchorId="751E2F0A" wp14:editId="21FF85F3">
                <wp:simplePos x="0" y="0"/>
                <wp:positionH relativeFrom="column">
                  <wp:posOffset>1385801</wp:posOffset>
                </wp:positionH>
                <wp:positionV relativeFrom="paragraph">
                  <wp:posOffset>415810</wp:posOffset>
                </wp:positionV>
                <wp:extent cx="498764" cy="213064"/>
                <wp:effectExtent l="0" t="0" r="0" b="0"/>
                <wp:wrapNone/>
                <wp:docPr id="6924" name="Надпись 6657"/>
                <wp:cNvGraphicFramePr/>
                <a:graphic xmlns:a="http://schemas.openxmlformats.org/drawingml/2006/main">
                  <a:graphicData uri="http://schemas.microsoft.com/office/word/2010/wordprocessingShape">
                    <wps:wsp>
                      <wps:cNvSpPr txBox="1"/>
                      <wps:spPr>
                        <a:xfrm>
                          <a:off x="0" y="0"/>
                          <a:ext cx="498764" cy="213064"/>
                        </a:xfrm>
                        <a:prstGeom prst="rect">
                          <a:avLst/>
                        </a:prstGeom>
                        <a:solidFill>
                          <a:sysClr val="window" lastClr="FFFFFF"/>
                        </a:solidFill>
                        <a:ln w="6350">
                          <a:noFill/>
                        </a:ln>
                      </wps:spPr>
                      <wps:txbx>
                        <w:txbxContent>
                          <w:p w:rsidR="00743B07" w:rsidRPr="00971063" w:rsidRDefault="00743B07" w:rsidP="00971063">
                            <w:pPr>
                              <w:spacing w:line="240" w:lineRule="auto"/>
                              <w:jc w:val="center"/>
                              <w:rPr>
                                <w:bCs/>
                                <w:spacing w:val="-4"/>
                                <w:sz w:val="12"/>
                                <w:szCs w:val="12"/>
                              </w:rPr>
                            </w:pPr>
                            <w:r w:rsidRPr="00971063">
                              <w:rPr>
                                <w:bCs/>
                                <w:spacing w:val="-4"/>
                                <w:sz w:val="12"/>
                                <w:szCs w:val="12"/>
                              </w:rPr>
                              <w:t xml:space="preserve">0,2 ±0,2 </w:t>
                            </w:r>
                            <w:r>
                              <w:rPr>
                                <w:bCs/>
                                <w:spacing w:val="-4"/>
                                <w:sz w:val="12"/>
                                <w:szCs w:val="12"/>
                              </w:rPr>
                              <w:t>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E2F0A" id="Надпись 6657" o:spid="_x0000_s1072" type="#_x0000_t202" style="position:absolute;left:0;text-align:left;margin-left:109.1pt;margin-top:32.75pt;width:39.25pt;height:16.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" fillcolor="window" stroked="f" strokeweight=".5pt">
                <v:textbox inset="0,0,0,0">
                  <w:txbxContent>
                    <w:p w:rsidR="00743B07" w:rsidRPr="00971063" w:rsidRDefault="00743B07" w:rsidP="00971063">
                      <w:pPr>
                        <w:spacing w:line="240" w:lineRule="auto"/>
                        <w:jc w:val="center"/>
                        <w:rPr>
                          <w:bCs/>
                          <w:spacing w:val="-4"/>
                          <w:sz w:val="12"/>
                          <w:szCs w:val="12"/>
                        </w:rPr>
                      </w:pPr>
                      <w:r w:rsidRPr="00971063">
                        <w:rPr>
                          <w:bCs/>
                          <w:spacing w:val="-4"/>
                          <w:sz w:val="12"/>
                          <w:szCs w:val="12"/>
                        </w:rPr>
                        <w:t xml:space="preserve">0,2 ±0,2 </w:t>
                      </w:r>
                      <w:r>
                        <w:rPr>
                          <w:bCs/>
                          <w:spacing w:val="-4"/>
                          <w:sz w:val="12"/>
                          <w:szCs w:val="12"/>
                        </w:rPr>
                        <w:t>m</w:t>
                      </w:r>
                    </w:p>
                  </w:txbxContent>
                </v:textbox>
              </v:shape>
            </w:pict>
          </mc:Fallback>
        </mc:AlternateContent>
      </w:r>
      <w:r w:rsidR="00971063" w:rsidRPr="00D632EF">
        <w:rPr>
          <w:noProof/>
        </w:rPr>
        <mc:AlternateContent>
          <mc:Choice Requires="wps">
            <w:drawing>
              <wp:anchor distT="0" distB="0" distL="114300" distR="114300" simplePos="0" relativeHeight="251710464" behindDoc="0" locked="0" layoutInCell="1" allowOverlap="1" wp14:anchorId="62C283BB" wp14:editId="5B448F93">
                <wp:simplePos x="0" y="0"/>
                <wp:positionH relativeFrom="margin">
                  <wp:posOffset>2493287</wp:posOffset>
                </wp:positionH>
                <wp:positionV relativeFrom="paragraph">
                  <wp:posOffset>88943</wp:posOffset>
                </wp:positionV>
                <wp:extent cx="2282825" cy="284085"/>
                <wp:effectExtent l="0" t="0" r="3175" b="1905"/>
                <wp:wrapNone/>
                <wp:docPr id="5543" name="Надпись 6658"/>
                <wp:cNvGraphicFramePr/>
                <a:graphic xmlns:a="http://schemas.openxmlformats.org/drawingml/2006/main">
                  <a:graphicData uri="http://schemas.microsoft.com/office/word/2010/wordprocessingShape">
                    <wps:wsp>
                      <wps:cNvSpPr txBox="1"/>
                      <wps:spPr>
                        <a:xfrm>
                          <a:off x="0" y="0"/>
                          <a:ext cx="2282825" cy="284085"/>
                        </a:xfrm>
                        <a:prstGeom prst="rect">
                          <a:avLst/>
                        </a:prstGeom>
                        <a:solidFill>
                          <a:sysClr val="window" lastClr="FFFFFF"/>
                        </a:solidFill>
                        <a:ln w="6350">
                          <a:noFill/>
                        </a:ln>
                      </wps:spPr>
                      <wps:txbx>
                        <w:txbxContent>
                          <w:p w:rsidR="00743B07" w:rsidRPr="005A092C" w:rsidRDefault="00743B07" w:rsidP="00971063">
                            <w:pPr>
                              <w:spacing w:line="240" w:lineRule="auto"/>
                              <w:jc w:val="center"/>
                              <w:rPr>
                                <w:sz w:val="18"/>
                                <w:szCs w:val="18"/>
                              </w:rPr>
                            </w:pPr>
                            <w:r w:rsidRPr="005A092C">
                              <w:rPr>
                                <w:bCs/>
                                <w:sz w:val="18"/>
                                <w:szCs w:val="18"/>
                              </w:rPr>
                              <w:t>Le point de référence se trouve dans ce plan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C283BB" id="_x0000_s1073" type="#_x0000_t202" style="position:absolute;left:0;text-align:left;margin-left:196.3pt;margin-top:7pt;width:179.75pt;height:22.35pt;z-index:2517104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" fillcolor="window" stroked="f" strokeweight=".5pt">
                <v:textbox inset="0,0,0,0">
                  <w:txbxContent>
                    <w:p w:rsidR="00743B07" w:rsidRPr="005A092C" w:rsidRDefault="00743B07" w:rsidP="00971063">
                      <w:pPr>
                        <w:spacing w:line="240" w:lineRule="auto"/>
                        <w:jc w:val="center"/>
                        <w:rPr>
                          <w:sz w:val="18"/>
                          <w:szCs w:val="18"/>
                        </w:rPr>
                      </w:pPr>
                      <w:r w:rsidRPr="005A092C">
                        <w:rPr>
                          <w:bCs/>
                          <w:sz w:val="18"/>
                          <w:szCs w:val="18"/>
                        </w:rPr>
                        <w:t>Le point de référence se trouve dans ce plan</w:t>
                      </w:r>
                    </w:p>
                  </w:txbxContent>
                </v:textbox>
                <w10:wrap anchorx="margin"/>
              </v:shape>
            </w:pict>
          </mc:Fallback>
        </mc:AlternateContent>
      </w:r>
      <w:r w:rsidR="00971063" w:rsidRPr="00D632EF">
        <w:rPr>
          <w:noProof/>
          <w:lang w:eastAsia="zh-CN"/>
        </w:rPr>
        <w:drawing>
          <wp:inline distT="0" distB="0" distL="0" distR="0" wp14:anchorId="7044D0CB" wp14:editId="1B0AE626">
            <wp:extent cx="3960000" cy="4975200"/>
            <wp:effectExtent l="0" t="0" r="2540" b="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60000" cy="4975200"/>
                    </a:xfrm>
                    <a:prstGeom prst="rect">
                      <a:avLst/>
                    </a:prstGeom>
                    <a:noFill/>
                    <a:ln>
                      <a:noFill/>
                    </a:ln>
                  </pic:spPr>
                </pic:pic>
              </a:graphicData>
            </a:graphic>
          </wp:inline>
        </w:drawing>
      </w:r>
    </w:p>
    <w:p w:rsidR="00385BEE" w:rsidRPr="0060444D" w:rsidRDefault="005A092C" w:rsidP="005A092C">
      <w:pPr>
        <w:keepNext/>
        <w:keepLines/>
        <w:spacing w:after="120"/>
        <w:ind w:left="1134"/>
        <w:rPr>
          <w:b/>
        </w:rPr>
      </w:pPr>
      <w:r>
        <w:br w:type="page"/>
      </w:r>
      <w:r w:rsidR="00385BEE" w:rsidRPr="0060444D">
        <w:t>Figure 3</w:t>
      </w:r>
    </w:p>
    <w:p w:rsidR="00385BEE" w:rsidRPr="0060444D" w:rsidRDefault="00385BEE" w:rsidP="005A092C">
      <w:pPr>
        <w:spacing w:after="240"/>
        <w:ind w:left="1134"/>
        <w:rPr>
          <w:sz w:val="24"/>
        </w:rPr>
      </w:pPr>
      <w:r w:rsidRPr="0060444D">
        <w:rPr>
          <w:noProof/>
          <w:sz w:val="24"/>
        </w:rPr>
        <w:object w:dxaOrig="7155" w:dyaOrig="9420">
          <v:shape id="_x0000_i1034" type="#_x0000_t75" alt="" style="width:373.5pt;height:471.75pt;mso-width-percent:0;mso-height-percent:0;mso-width-percent:0;mso-height-percent:0" o:ole="">
            <v:imagedata r:id="rId62" o:title="" croptop="695f" cropleft="600f" cropright="886f"/>
          </v:shape>
          <o:OLEObject Type="Embed" ProgID="Word.Picture.8" ShapeID="_x0000_i1034" DrawAspect="Content" ObjectID="_1613569627" r:id="rId63"/>
        </w:object>
      </w:r>
    </w:p>
    <w:p w:rsidR="007F58F3" w:rsidRDefault="00385BEE" w:rsidP="007F58F3">
      <w:pPr>
        <w:pStyle w:val="Heading1"/>
        <w:rPr>
          <w:i/>
        </w:rPr>
      </w:pPr>
      <w:r w:rsidRPr="0060444D">
        <w:br w:type="page"/>
        <w:t>Figure 4</w:t>
      </w:r>
      <w:r w:rsidRPr="0060444D">
        <w:rPr>
          <w:i/>
        </w:rPr>
        <w:t xml:space="preserve"> </w:t>
      </w:r>
    </w:p>
    <w:p w:rsidR="00385BEE" w:rsidRPr="007F58F3" w:rsidRDefault="00385BEE" w:rsidP="007F58F3">
      <w:pPr>
        <w:pStyle w:val="Heading1"/>
        <w:spacing w:after="120"/>
        <w:ind w:right="1134"/>
        <w:rPr>
          <w:b/>
        </w:rPr>
      </w:pPr>
      <w:r w:rsidRPr="007F58F3">
        <w:rPr>
          <w:b/>
        </w:rPr>
        <w:t>Véhicule en configuration « mode recharge du SRSEE sur le réseau électrique »</w:t>
      </w:r>
    </w:p>
    <w:p w:rsidR="00385BEE" w:rsidRPr="0060444D" w:rsidRDefault="00385BEE" w:rsidP="007F58F3">
      <w:pPr>
        <w:pStyle w:val="SingleTxtG"/>
      </w:pPr>
      <w:r w:rsidRPr="0060444D">
        <w:t>Exemple de montage d’essai pour un véhicule équipé d’une prise sur le côté (mode de recharge 1 ou 2, en courant alternatif, sans communication)</w:t>
      </w:r>
    </w:p>
    <w:p w:rsidR="00385BEE" w:rsidRPr="0060444D" w:rsidRDefault="00385BEE" w:rsidP="007F58F3">
      <w:pPr>
        <w:pStyle w:val="Heading1"/>
        <w:spacing w:after="120"/>
        <w:rPr>
          <w:b/>
        </w:rPr>
      </w:pPr>
      <w:r w:rsidRPr="0060444D">
        <w:t>Figure 4</w:t>
      </w:r>
      <w:r w:rsidR="007F58F3">
        <w:t>a</w:t>
      </w:r>
    </w:p>
    <w:p w:rsidR="00385BEE" w:rsidRPr="0060444D" w:rsidRDefault="00A114CD" w:rsidP="007F58F3">
      <w:pPr>
        <w:spacing w:after="240"/>
        <w:ind w:left="1134"/>
      </w:pPr>
      <w:r>
        <w:rPr>
          <w:noProof/>
          <w:lang w:eastAsia="fr-CH"/>
        </w:rPr>
        <mc:AlternateContent>
          <mc:Choice Requires="wps">
            <w:drawing>
              <wp:anchor distT="0" distB="0" distL="114300" distR="114300" simplePos="0" relativeHeight="251631104" behindDoc="0" locked="0" layoutInCell="1" allowOverlap="1" wp14:anchorId="3A56B85B" wp14:editId="2BEB525A">
                <wp:simplePos x="0" y="0"/>
                <wp:positionH relativeFrom="column">
                  <wp:posOffset>3809096</wp:posOffset>
                </wp:positionH>
                <wp:positionV relativeFrom="paragraph">
                  <wp:posOffset>78723</wp:posOffset>
                </wp:positionV>
                <wp:extent cx="1028700" cy="415637"/>
                <wp:effectExtent l="0" t="0" r="0" b="3810"/>
                <wp:wrapNone/>
                <wp:docPr id="29" name="Zone de text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156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14CD" w:rsidRPr="00A114CD" w:rsidRDefault="00A114CD" w:rsidP="00A114CD">
                            <w:pPr>
                              <w:jc w:val="center"/>
                              <w:rPr>
                                <w:sz w:val="18"/>
                                <w:szCs w:val="18"/>
                              </w:rPr>
                            </w:pPr>
                            <w:r w:rsidRPr="00A114CD">
                              <w:rPr>
                                <w:sz w:val="18"/>
                                <w:szCs w:val="18"/>
                              </w:rPr>
                              <w:t>Vue de face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6B85B" id="Zone de texte 29" o:spid="_x0000_s1074" type="#_x0000_t202" style="position:absolute;left:0;text-align:left;margin-left:299.95pt;margin-top:6.2pt;width:81pt;height:32.7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" stroked="f">
                <v:textbox inset="0,0,0,0">
                  <w:txbxContent>
                    <w:p w:rsidR="00A114CD" w:rsidRPr="00A114CD" w:rsidRDefault="00A114CD" w:rsidP="00A114CD">
                      <w:pPr>
                        <w:jc w:val="center"/>
                        <w:rPr>
                          <w:sz w:val="18"/>
                          <w:szCs w:val="18"/>
                        </w:rPr>
                      </w:pPr>
                      <w:r w:rsidRPr="00A114CD">
                        <w:rPr>
                          <w:sz w:val="18"/>
                          <w:szCs w:val="18"/>
                        </w:rPr>
                        <w:t>Vue de face</w:t>
                      </w:r>
                    </w:p>
                  </w:txbxContent>
                </v:textbox>
              </v:shape>
            </w:pict>
          </mc:Fallback>
        </mc:AlternateContent>
      </w:r>
      <w:r w:rsidR="00385BEE" w:rsidRPr="0060444D">
        <w:rPr>
          <w:noProof/>
          <w:lang w:eastAsia="en-GB"/>
        </w:rPr>
        <mc:AlternateContent>
          <mc:Choice Requires="wps">
            <w:drawing>
              <wp:anchor distT="0" distB="0" distL="114300" distR="114300" simplePos="0" relativeHeight="251618816" behindDoc="0" locked="0" layoutInCell="1" allowOverlap="1" wp14:anchorId="7BECBB6C" wp14:editId="43DF0FAD">
                <wp:simplePos x="0" y="0"/>
                <wp:positionH relativeFrom="column">
                  <wp:posOffset>7837170</wp:posOffset>
                </wp:positionH>
                <wp:positionV relativeFrom="paragraph">
                  <wp:posOffset>6824345</wp:posOffset>
                </wp:positionV>
                <wp:extent cx="0" cy="685800"/>
                <wp:effectExtent l="0" t="0" r="0" b="0"/>
                <wp:wrapNone/>
                <wp:docPr id="2077" name="Line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F505AE" id="Line 573" o:spid="_x0000_s1026" style="position:absolute;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7.1pt,537.35pt" to="617.1pt,5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" strokeweight=".25pt">
                <v:stroke dashstyle="dash"/>
              </v:line>
            </w:pict>
          </mc:Fallback>
        </mc:AlternateContent>
      </w:r>
      <w:r w:rsidR="00385BEE" w:rsidRPr="0060444D">
        <w:rPr>
          <w:noProof/>
          <w:lang w:eastAsia="en-GB"/>
        </w:rPr>
        <w:drawing>
          <wp:inline distT="0" distB="0" distL="0" distR="0" wp14:anchorId="5F6939FC" wp14:editId="62E26617">
            <wp:extent cx="4754880" cy="2051685"/>
            <wp:effectExtent l="0" t="0" r="7620" b="5715"/>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t="2557" b="9648"/>
                    <a:stretch>
                      <a:fillRect/>
                    </a:stretch>
                  </pic:blipFill>
                  <pic:spPr bwMode="auto">
                    <a:xfrm>
                      <a:off x="0" y="0"/>
                      <a:ext cx="4754880" cy="2051685"/>
                    </a:xfrm>
                    <a:prstGeom prst="rect">
                      <a:avLst/>
                    </a:prstGeom>
                    <a:noFill/>
                    <a:ln>
                      <a:noFill/>
                    </a:ln>
                  </pic:spPr>
                </pic:pic>
              </a:graphicData>
            </a:graphic>
          </wp:inline>
        </w:drawing>
      </w:r>
    </w:p>
    <w:p w:rsidR="00385BEE" w:rsidRPr="0060444D" w:rsidRDefault="00385BEE" w:rsidP="007F58F3">
      <w:pPr>
        <w:pStyle w:val="Heading1"/>
        <w:spacing w:after="120"/>
        <w:rPr>
          <w:b/>
        </w:rPr>
      </w:pPr>
      <w:r w:rsidRPr="0060444D">
        <w:t>Figure 4b</w:t>
      </w:r>
    </w:p>
    <w:bookmarkStart w:id="29" w:name="_MON_1495027778"/>
    <w:bookmarkEnd w:id="29"/>
    <w:p w:rsidR="00385BEE" w:rsidRPr="0060444D" w:rsidRDefault="00A114CD" w:rsidP="007F58F3">
      <w:pPr>
        <w:spacing w:after="240"/>
        <w:ind w:left="1134"/>
        <w:rPr>
          <w:sz w:val="24"/>
        </w:rPr>
      </w:pPr>
      <w:r w:rsidRPr="0060444D">
        <w:rPr>
          <w:noProof/>
          <w:sz w:val="24"/>
        </w:rPr>
        <w:object w:dxaOrig="7306" w:dyaOrig="5521">
          <v:shape id="_x0000_i1035" type="#_x0000_t75" alt="" style="width:372.75pt;height:266.25pt" o:ole="">
            <v:imagedata r:id="rId65" o:title="" croptop="666f" cropbottom="2116f" cropleft="403f" cropright="2904f"/>
          </v:shape>
          <o:OLEObject Type="Embed" ProgID="Word.Picture.8" ShapeID="_x0000_i1035" DrawAspect="Content" ObjectID="_1613569628" r:id="rId66"/>
        </w:object>
      </w:r>
    </w:p>
    <w:p w:rsidR="00385BEE" w:rsidRPr="007F58F3" w:rsidRDefault="00385BEE" w:rsidP="007F58F3">
      <w:pPr>
        <w:pStyle w:val="SingleTxtG"/>
        <w:spacing w:after="60" w:line="180" w:lineRule="atLeast"/>
        <w:rPr>
          <w:sz w:val="18"/>
          <w:szCs w:val="18"/>
        </w:rPr>
      </w:pPr>
      <w:r w:rsidRPr="007F58F3">
        <w:rPr>
          <w:sz w:val="18"/>
          <w:szCs w:val="18"/>
        </w:rPr>
        <w:t>Légende</w:t>
      </w:r>
    </w:p>
    <w:p w:rsidR="00385BEE" w:rsidRPr="007F58F3" w:rsidRDefault="00385BEE" w:rsidP="007F58F3">
      <w:pPr>
        <w:pStyle w:val="SingleTxtG"/>
        <w:spacing w:after="60" w:line="180" w:lineRule="atLeast"/>
        <w:rPr>
          <w:sz w:val="18"/>
          <w:szCs w:val="18"/>
        </w:rPr>
      </w:pPr>
      <w:r w:rsidRPr="007F58F3">
        <w:rPr>
          <w:sz w:val="18"/>
          <w:szCs w:val="18"/>
        </w:rPr>
        <w:t>1</w:t>
      </w:r>
      <w:r w:rsidRPr="007F58F3">
        <w:rPr>
          <w:sz w:val="18"/>
          <w:szCs w:val="18"/>
        </w:rPr>
        <w:tab/>
        <w:t>Véhicule soumis à l’essai.</w:t>
      </w:r>
    </w:p>
    <w:p w:rsidR="00385BEE" w:rsidRPr="007F58F3" w:rsidRDefault="00385BEE" w:rsidP="007F58F3">
      <w:pPr>
        <w:pStyle w:val="SingleTxtG"/>
        <w:spacing w:after="60" w:line="180" w:lineRule="atLeast"/>
        <w:rPr>
          <w:sz w:val="18"/>
          <w:szCs w:val="18"/>
        </w:rPr>
      </w:pPr>
      <w:r w:rsidRPr="007F58F3">
        <w:rPr>
          <w:sz w:val="18"/>
          <w:szCs w:val="18"/>
        </w:rPr>
        <w:t>2</w:t>
      </w:r>
      <w:r w:rsidRPr="007F58F3">
        <w:rPr>
          <w:sz w:val="18"/>
          <w:szCs w:val="18"/>
        </w:rPr>
        <w:tab/>
        <w:t>Support isolant.</w:t>
      </w:r>
    </w:p>
    <w:p w:rsidR="00385BEE" w:rsidRPr="007F58F3" w:rsidRDefault="00385BEE" w:rsidP="007F58F3">
      <w:pPr>
        <w:pStyle w:val="SingleTxtG"/>
        <w:spacing w:after="60" w:line="180" w:lineRule="atLeast"/>
        <w:rPr>
          <w:sz w:val="18"/>
          <w:szCs w:val="18"/>
        </w:rPr>
      </w:pPr>
      <w:r w:rsidRPr="007F58F3">
        <w:rPr>
          <w:sz w:val="18"/>
          <w:szCs w:val="18"/>
        </w:rPr>
        <w:t>3</w:t>
      </w:r>
      <w:r w:rsidRPr="007F58F3">
        <w:rPr>
          <w:sz w:val="18"/>
          <w:szCs w:val="18"/>
        </w:rPr>
        <w:tab/>
        <w:t>Faisceau de recharge (y compris l’EVSE pour le mode de recharge 2).</w:t>
      </w:r>
    </w:p>
    <w:p w:rsidR="00385BEE" w:rsidRPr="007F58F3" w:rsidRDefault="00385BEE" w:rsidP="007F58F3">
      <w:pPr>
        <w:pStyle w:val="SingleTxtG"/>
        <w:spacing w:after="60" w:line="180" w:lineRule="atLeast"/>
        <w:rPr>
          <w:sz w:val="18"/>
          <w:szCs w:val="18"/>
        </w:rPr>
      </w:pPr>
      <w:r w:rsidRPr="007F58F3">
        <w:rPr>
          <w:sz w:val="18"/>
          <w:szCs w:val="18"/>
        </w:rPr>
        <w:t>4</w:t>
      </w:r>
      <w:r w:rsidRPr="007F58F3">
        <w:rPr>
          <w:sz w:val="18"/>
          <w:szCs w:val="18"/>
        </w:rPr>
        <w:tab/>
        <w:t>Réseau(x) fictif(s) secteur ou réseau(x) fictif(s) courant continu mis à la terre.</w:t>
      </w:r>
    </w:p>
    <w:p w:rsidR="00385BEE" w:rsidRPr="007F58F3" w:rsidRDefault="00385BEE" w:rsidP="007F58F3">
      <w:pPr>
        <w:pStyle w:val="SingleTxtG"/>
        <w:spacing w:after="60" w:line="180" w:lineRule="atLeast"/>
        <w:rPr>
          <w:sz w:val="18"/>
          <w:szCs w:val="18"/>
        </w:rPr>
      </w:pPr>
      <w:r w:rsidRPr="007F58F3">
        <w:rPr>
          <w:sz w:val="18"/>
          <w:szCs w:val="18"/>
        </w:rPr>
        <w:t>5</w:t>
      </w:r>
      <w:r w:rsidRPr="007F58F3">
        <w:rPr>
          <w:sz w:val="18"/>
          <w:szCs w:val="18"/>
        </w:rPr>
        <w:tab/>
        <w:t>Prise d’alimentation secteur.</w:t>
      </w:r>
    </w:p>
    <w:p w:rsidR="00385BEE" w:rsidRPr="0060444D" w:rsidRDefault="00385BEE" w:rsidP="007F58F3">
      <w:pPr>
        <w:pStyle w:val="SingleTxtG"/>
      </w:pPr>
      <w:r w:rsidRPr="0060444D">
        <w:br w:type="page"/>
        <w:t>Exemple de montage d’essai pour un véhicule équipé d’une prise de recharge à l’avant/l’arrière (mode de recharge 1 ou 2 en courant alternatif, sans communication)</w:t>
      </w:r>
    </w:p>
    <w:p w:rsidR="00385BEE" w:rsidRDefault="00385BEE" w:rsidP="007F58F3">
      <w:pPr>
        <w:pStyle w:val="Heading1"/>
        <w:spacing w:after="120"/>
      </w:pPr>
      <w:r w:rsidRPr="0060444D">
        <w:t>Figure 4c</w:t>
      </w:r>
    </w:p>
    <w:p w:rsidR="005C68C6" w:rsidRPr="00D632EF" w:rsidRDefault="005C68C6" w:rsidP="005C68C6">
      <w:pPr>
        <w:keepNext/>
        <w:keepLines/>
        <w:spacing w:after="240"/>
        <w:ind w:left="1134" w:right="1134"/>
        <w:jc w:val="both"/>
      </w:pPr>
      <w:r>
        <w:rPr>
          <w:noProof/>
          <w:lang w:eastAsia="fr-CH"/>
        </w:rPr>
        <mc:AlternateContent>
          <mc:Choice Requires="wps">
            <w:drawing>
              <wp:anchor distT="0" distB="0" distL="114300" distR="114300" simplePos="0" relativeHeight="251715584" behindDoc="0" locked="0" layoutInCell="1" allowOverlap="1" wp14:anchorId="3BDFB67B" wp14:editId="10685CEF">
                <wp:simplePos x="0" y="0"/>
                <wp:positionH relativeFrom="column">
                  <wp:posOffset>3283874</wp:posOffset>
                </wp:positionH>
                <wp:positionV relativeFrom="paragraph">
                  <wp:posOffset>360391</wp:posOffset>
                </wp:positionV>
                <wp:extent cx="1028700" cy="415637"/>
                <wp:effectExtent l="0" t="0" r="0" b="3810"/>
                <wp:wrapNone/>
                <wp:docPr id="5558" name="Zone de texte 5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156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3B07" w:rsidRPr="00A114CD" w:rsidRDefault="00743B07" w:rsidP="005C68C6">
                            <w:pPr>
                              <w:jc w:val="center"/>
                              <w:rPr>
                                <w:sz w:val="18"/>
                                <w:szCs w:val="18"/>
                              </w:rPr>
                            </w:pPr>
                            <w:r w:rsidRPr="00A114CD">
                              <w:rPr>
                                <w:sz w:val="18"/>
                                <w:szCs w:val="18"/>
                              </w:rPr>
                              <w:t>Vue de face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FB67B" id="Zone de texte 5558" o:spid="_x0000_s1075" type="#_x0000_t202" style="position:absolute;left:0;text-align:left;margin-left:258.55pt;margin-top:28.4pt;width:81pt;height:32.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" stroked="f">
                <v:textbox inset="0,0,0,0">
                  <w:txbxContent>
                    <w:p w:rsidR="00743B07" w:rsidRPr="00A114CD" w:rsidRDefault="00743B07" w:rsidP="005C68C6">
                      <w:pPr>
                        <w:jc w:val="center"/>
                        <w:rPr>
                          <w:sz w:val="18"/>
                          <w:szCs w:val="18"/>
                        </w:rPr>
                      </w:pPr>
                      <w:r w:rsidRPr="00A114CD">
                        <w:rPr>
                          <w:sz w:val="18"/>
                          <w:szCs w:val="18"/>
                        </w:rPr>
                        <w:t>Vue de face</w:t>
                      </w:r>
                    </w:p>
                  </w:txbxContent>
                </v:textbox>
              </v:shape>
            </w:pict>
          </mc:Fallback>
        </mc:AlternateContent>
      </w:r>
      <w:r w:rsidRPr="001B3E7F">
        <w:rPr>
          <w:noProof/>
          <w:lang w:eastAsia="fr-CH"/>
        </w:rPr>
        <mc:AlternateContent>
          <mc:Choice Requires="wps">
            <w:drawing>
              <wp:anchor distT="0" distB="0" distL="114300" distR="114300" simplePos="0" relativeHeight="251713536" behindDoc="0" locked="0" layoutInCell="1" allowOverlap="1" wp14:anchorId="1C6BF0FE" wp14:editId="7408FBB0">
                <wp:simplePos x="0" y="0"/>
                <wp:positionH relativeFrom="column">
                  <wp:posOffset>2390025</wp:posOffset>
                </wp:positionH>
                <wp:positionV relativeFrom="paragraph">
                  <wp:posOffset>1676516</wp:posOffset>
                </wp:positionV>
                <wp:extent cx="942449" cy="183284"/>
                <wp:effectExtent l="0" t="0" r="0" b="7620"/>
                <wp:wrapNone/>
                <wp:docPr id="2142" name="Zone de texte 2142"/>
                <wp:cNvGraphicFramePr/>
                <a:graphic xmlns:a="http://schemas.openxmlformats.org/drawingml/2006/main">
                  <a:graphicData uri="http://schemas.microsoft.com/office/word/2010/wordprocessingShape">
                    <wps:wsp>
                      <wps:cNvSpPr txBox="1"/>
                      <wps:spPr>
                        <a:xfrm>
                          <a:off x="0" y="0"/>
                          <a:ext cx="942449" cy="183284"/>
                        </a:xfrm>
                        <a:prstGeom prst="rect">
                          <a:avLst/>
                        </a:prstGeom>
                        <a:solidFill>
                          <a:schemeClr val="lt1"/>
                        </a:solidFill>
                        <a:ln w="6350">
                          <a:noFill/>
                        </a:ln>
                      </wps:spPr>
                      <wps:txbx>
                        <w:txbxContent>
                          <w:p w:rsidR="00743B07" w:rsidRPr="00CF3EA4" w:rsidRDefault="00743B07" w:rsidP="005C68C6">
                            <w:pPr>
                              <w:spacing w:line="240" w:lineRule="auto"/>
                              <w:jc w:val="center"/>
                              <w:rPr>
                                <w:sz w:val="16"/>
                                <w:szCs w:val="16"/>
                              </w:rPr>
                            </w:pPr>
                            <w:r>
                              <w:rPr>
                                <w:sz w:val="16"/>
                                <w:szCs w:val="16"/>
                              </w:rPr>
                              <w:t>0,8 (+0,2/-0)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BF0FE" id="Zone de texte 2142" o:spid="_x0000_s1076" type="#_x0000_t202" style="position:absolute;left:0;text-align:left;margin-left:188.2pt;margin-top:132pt;width:74.2pt;height:14.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" fillcolor="white [3201]" stroked="f" strokeweight=".5pt">
                <v:textbox inset="0,0,0,0">
                  <w:txbxContent>
                    <w:p w:rsidR="00743B07" w:rsidRPr="00CF3EA4" w:rsidRDefault="00743B07" w:rsidP="005C68C6">
                      <w:pPr>
                        <w:spacing w:line="240" w:lineRule="auto"/>
                        <w:jc w:val="center"/>
                        <w:rPr>
                          <w:sz w:val="16"/>
                          <w:szCs w:val="16"/>
                        </w:rPr>
                      </w:pPr>
                      <w:r>
                        <w:rPr>
                          <w:sz w:val="16"/>
                          <w:szCs w:val="16"/>
                        </w:rPr>
                        <w:t>0,8 (+0,2/-0) m</w:t>
                      </w:r>
                    </w:p>
                  </w:txbxContent>
                </v:textbox>
              </v:shape>
            </w:pict>
          </mc:Fallback>
        </mc:AlternateContent>
      </w:r>
      <w:r>
        <w:rPr>
          <w:noProof/>
          <w:lang w:eastAsia="fr-CH"/>
        </w:rPr>
        <mc:AlternateContent>
          <mc:Choice Requires="wps">
            <w:drawing>
              <wp:anchor distT="0" distB="0" distL="114300" distR="114300" simplePos="0" relativeHeight="251714560" behindDoc="0" locked="0" layoutInCell="1" allowOverlap="1" wp14:anchorId="6016665E" wp14:editId="56620601">
                <wp:simplePos x="0" y="0"/>
                <wp:positionH relativeFrom="column">
                  <wp:posOffset>2597843</wp:posOffset>
                </wp:positionH>
                <wp:positionV relativeFrom="paragraph">
                  <wp:posOffset>1364615</wp:posOffset>
                </wp:positionV>
                <wp:extent cx="595745" cy="173182"/>
                <wp:effectExtent l="0" t="0" r="0" b="0"/>
                <wp:wrapNone/>
                <wp:docPr id="5557" name="Zone de texte 5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745" cy="173182"/>
                        </a:xfrm>
                        <a:prstGeom prst="rect">
                          <a:avLst/>
                        </a:prstGeom>
                        <a:solidFill>
                          <a:schemeClr val="bg1">
                            <a:lumMod val="75000"/>
                          </a:schemeClr>
                        </a:solidFill>
                        <a:ln>
                          <a:noFill/>
                        </a:ln>
                        <a:extLst/>
                      </wps:spPr>
                      <wps:txbx>
                        <w:txbxContent>
                          <w:p w:rsidR="00743B07" w:rsidRPr="000763E9" w:rsidRDefault="00743B07" w:rsidP="005C68C6">
                            <w:pPr>
                              <w:jc w:val="center"/>
                              <w:rPr>
                                <w:sz w:val="16"/>
                                <w:szCs w:val="16"/>
                              </w:rPr>
                            </w:pPr>
                            <w:r w:rsidRPr="000763E9">
                              <w:rPr>
                                <w:sz w:val="16"/>
                                <w:szCs w:val="16"/>
                              </w:rPr>
                              <w:t>(100</w:t>
                            </w:r>
                            <w:r w:rsidR="000763E9" w:rsidRPr="000763E9">
                              <w:rPr>
                                <w:sz w:val="16"/>
                                <w:szCs w:val="16"/>
                              </w:rPr>
                              <w:t xml:space="preserve"> </w:t>
                            </w:r>
                            <w:r w:rsidRPr="000763E9">
                              <w:rPr>
                                <w:sz w:val="16"/>
                                <w:szCs w:val="16"/>
                              </w:rPr>
                              <w:sym w:font="Symbol" w:char="F0B1"/>
                            </w:r>
                            <w:r w:rsidRPr="000763E9">
                              <w:rPr>
                                <w:sz w:val="16"/>
                                <w:szCs w:val="16"/>
                              </w:rPr>
                              <w:t>25) mm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6665E" id="Zone de texte 5557" o:spid="_x0000_s1077" type="#_x0000_t202" style="position:absolute;left:0;text-align:left;margin-left:204.55pt;margin-top:107.45pt;width:46.9pt;height:13.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" fillcolor="#bfbfbf [2412]" stroked="f">
                <v:textbox inset="0,0,0,0">
                  <w:txbxContent>
                    <w:p w:rsidR="00743B07" w:rsidRPr="000763E9" w:rsidRDefault="00743B07" w:rsidP="005C68C6">
                      <w:pPr>
                        <w:jc w:val="center"/>
                        <w:rPr>
                          <w:sz w:val="16"/>
                          <w:szCs w:val="16"/>
                        </w:rPr>
                      </w:pPr>
                      <w:r w:rsidRPr="000763E9">
                        <w:rPr>
                          <w:sz w:val="16"/>
                          <w:szCs w:val="16"/>
                        </w:rPr>
                        <w:t>(100</w:t>
                      </w:r>
                      <w:r w:rsidR="000763E9" w:rsidRPr="000763E9">
                        <w:rPr>
                          <w:sz w:val="16"/>
                          <w:szCs w:val="16"/>
                        </w:rPr>
                        <w:t xml:space="preserve"> </w:t>
                      </w:r>
                      <w:r w:rsidRPr="000763E9">
                        <w:rPr>
                          <w:sz w:val="16"/>
                          <w:szCs w:val="16"/>
                        </w:rPr>
                        <w:sym w:font="Symbol" w:char="F0B1"/>
                      </w:r>
                      <w:r w:rsidRPr="000763E9">
                        <w:rPr>
                          <w:sz w:val="16"/>
                          <w:szCs w:val="16"/>
                        </w:rPr>
                        <w:t>25) mm</w:t>
                      </w:r>
                    </w:p>
                  </w:txbxContent>
                </v:textbox>
              </v:shape>
            </w:pict>
          </mc:Fallback>
        </mc:AlternateContent>
      </w:r>
      <w:r>
        <w:rPr>
          <w:noProof/>
        </w:rPr>
        <w:drawing>
          <wp:inline distT="0" distB="0" distL="0" distR="0" wp14:anchorId="06C5AF67" wp14:editId="68E6B9CA">
            <wp:extent cx="4451350" cy="2460273"/>
            <wp:effectExtent l="0" t="0" r="0" b="0"/>
            <wp:docPr id="6843" name="Рисунок 6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475105" cy="2473403"/>
                    </a:xfrm>
                    <a:prstGeom prst="rect">
                      <a:avLst/>
                    </a:prstGeom>
                    <a:noFill/>
                  </pic:spPr>
                </pic:pic>
              </a:graphicData>
            </a:graphic>
          </wp:inline>
        </w:drawing>
      </w:r>
    </w:p>
    <w:p w:rsidR="00385BEE" w:rsidRDefault="00385BEE" w:rsidP="005C68C6">
      <w:pPr>
        <w:pStyle w:val="Heading1"/>
        <w:spacing w:after="120"/>
      </w:pPr>
      <w:r w:rsidRPr="0060444D">
        <w:t>Figure 4d</w:t>
      </w:r>
    </w:p>
    <w:p w:rsidR="005C68C6" w:rsidRDefault="005C68C6" w:rsidP="005C68C6">
      <w:pPr>
        <w:spacing w:after="240"/>
        <w:ind w:left="1134"/>
      </w:pPr>
      <w:r w:rsidRPr="001B3E7F">
        <w:rPr>
          <w:noProof/>
          <w:lang w:eastAsia="fr-CH"/>
        </w:rPr>
        <mc:AlternateContent>
          <mc:Choice Requires="wps">
            <w:drawing>
              <wp:anchor distT="0" distB="0" distL="114300" distR="114300" simplePos="0" relativeHeight="251722752" behindDoc="0" locked="0" layoutInCell="1" allowOverlap="1" wp14:anchorId="6AC6D1BE" wp14:editId="68696852">
                <wp:simplePos x="0" y="0"/>
                <wp:positionH relativeFrom="column">
                  <wp:posOffset>3360073</wp:posOffset>
                </wp:positionH>
                <wp:positionV relativeFrom="paragraph">
                  <wp:posOffset>1647479</wp:posOffset>
                </wp:positionV>
                <wp:extent cx="1392381" cy="720090"/>
                <wp:effectExtent l="0" t="0" r="0" b="3810"/>
                <wp:wrapNone/>
                <wp:docPr id="5566" name="Zone de texte 5566"/>
                <wp:cNvGraphicFramePr/>
                <a:graphic xmlns:a="http://schemas.openxmlformats.org/drawingml/2006/main">
                  <a:graphicData uri="http://schemas.microsoft.com/office/word/2010/wordprocessingShape">
                    <wps:wsp>
                      <wps:cNvSpPr txBox="1"/>
                      <wps:spPr>
                        <a:xfrm>
                          <a:off x="0" y="0"/>
                          <a:ext cx="1392381" cy="720090"/>
                        </a:xfrm>
                        <a:prstGeom prst="rect">
                          <a:avLst/>
                        </a:prstGeom>
                        <a:solidFill>
                          <a:schemeClr val="lt1"/>
                        </a:solidFill>
                        <a:ln w="6350">
                          <a:noFill/>
                        </a:ln>
                      </wps:spPr>
                      <wps:txbx>
                        <w:txbxContent>
                          <w:p w:rsidR="00743B07" w:rsidRPr="005C68C6" w:rsidRDefault="00743B07" w:rsidP="005C68C6">
                            <w:pPr>
                              <w:spacing w:line="240" w:lineRule="auto"/>
                              <w:rPr>
                                <w:sz w:val="18"/>
                                <w:szCs w:val="18"/>
                              </w:rPr>
                            </w:pPr>
                            <w:r w:rsidRPr="005C68C6">
                              <w:rPr>
                                <w:sz w:val="18"/>
                                <w:szCs w:val="18"/>
                              </w:rPr>
                              <w:t xml:space="preserve">La longueur en excès doit </w:t>
                            </w:r>
                            <w:r>
                              <w:rPr>
                                <w:sz w:val="18"/>
                                <w:szCs w:val="18"/>
                              </w:rPr>
                              <w:br/>
                            </w:r>
                            <w:r w:rsidRPr="005C68C6">
                              <w:rPr>
                                <w:sz w:val="18"/>
                                <w:szCs w:val="18"/>
                              </w:rPr>
                              <w:t>être pliée en accordéon</w:t>
                            </w:r>
                            <w:r w:rsidR="000763E9">
                              <w:rPr>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6D1BE" id="Zone de texte 5566" o:spid="_x0000_s1078" type="#_x0000_t202" style="position:absolute;left:0;text-align:left;margin-left:264.55pt;margin-top:129.7pt;width:109.65pt;height:56.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" fillcolor="white [3201]" stroked="f" strokeweight=".5pt">
                <v:textbox inset="0,0,0,0">
                  <w:txbxContent>
                    <w:p w:rsidR="00743B07" w:rsidRPr="005C68C6" w:rsidRDefault="00743B07" w:rsidP="005C68C6">
                      <w:pPr>
                        <w:spacing w:line="240" w:lineRule="auto"/>
                        <w:rPr>
                          <w:sz w:val="18"/>
                          <w:szCs w:val="18"/>
                        </w:rPr>
                      </w:pPr>
                      <w:r w:rsidRPr="005C68C6">
                        <w:rPr>
                          <w:sz w:val="18"/>
                          <w:szCs w:val="18"/>
                        </w:rPr>
                        <w:t xml:space="preserve">La longueur en excès doit </w:t>
                      </w:r>
                      <w:r>
                        <w:rPr>
                          <w:sz w:val="18"/>
                          <w:szCs w:val="18"/>
                        </w:rPr>
                        <w:br/>
                      </w:r>
                      <w:r w:rsidRPr="005C68C6">
                        <w:rPr>
                          <w:sz w:val="18"/>
                          <w:szCs w:val="18"/>
                        </w:rPr>
                        <w:t>être pliée en accordéon</w:t>
                      </w:r>
                      <w:r w:rsidR="000763E9">
                        <w:rPr>
                          <w:sz w:val="18"/>
                          <w:szCs w:val="18"/>
                        </w:rPr>
                        <w:t>.</w:t>
                      </w:r>
                    </w:p>
                  </w:txbxContent>
                </v:textbox>
              </v:shape>
            </w:pict>
          </mc:Fallback>
        </mc:AlternateContent>
      </w:r>
      <w:r w:rsidRPr="001B3E7F">
        <w:rPr>
          <w:noProof/>
          <w:lang w:eastAsia="fr-CH"/>
        </w:rPr>
        <mc:AlternateContent>
          <mc:Choice Requires="wps">
            <w:drawing>
              <wp:anchor distT="0" distB="0" distL="114300" distR="114300" simplePos="0" relativeHeight="251719680" behindDoc="0" locked="0" layoutInCell="1" allowOverlap="1" wp14:anchorId="6D38C83B" wp14:editId="366683AF">
                <wp:simplePos x="0" y="0"/>
                <wp:positionH relativeFrom="column">
                  <wp:posOffset>4170565</wp:posOffset>
                </wp:positionH>
                <wp:positionV relativeFrom="paragraph">
                  <wp:posOffset>54206</wp:posOffset>
                </wp:positionV>
                <wp:extent cx="942340" cy="242281"/>
                <wp:effectExtent l="0" t="0" r="0" b="5715"/>
                <wp:wrapNone/>
                <wp:docPr id="5563" name="Zone de texte 5563"/>
                <wp:cNvGraphicFramePr/>
                <a:graphic xmlns:a="http://schemas.openxmlformats.org/drawingml/2006/main">
                  <a:graphicData uri="http://schemas.microsoft.com/office/word/2010/wordprocessingShape">
                    <wps:wsp>
                      <wps:cNvSpPr txBox="1"/>
                      <wps:spPr>
                        <a:xfrm>
                          <a:off x="0" y="0"/>
                          <a:ext cx="942340" cy="242281"/>
                        </a:xfrm>
                        <a:prstGeom prst="rect">
                          <a:avLst/>
                        </a:prstGeom>
                        <a:solidFill>
                          <a:schemeClr val="lt1"/>
                        </a:solidFill>
                        <a:ln w="6350">
                          <a:noFill/>
                        </a:ln>
                      </wps:spPr>
                      <wps:txbx>
                        <w:txbxContent>
                          <w:p w:rsidR="00743B07" w:rsidRPr="005C68C6" w:rsidRDefault="00743B07" w:rsidP="005C68C6">
                            <w:pPr>
                              <w:spacing w:line="240" w:lineRule="auto"/>
                              <w:jc w:val="center"/>
                              <w:rPr>
                                <w:sz w:val="18"/>
                                <w:szCs w:val="18"/>
                              </w:rPr>
                            </w:pPr>
                            <w:r w:rsidRPr="005C68C6">
                              <w:rPr>
                                <w:sz w:val="18"/>
                                <w:szCs w:val="18"/>
                              </w:rPr>
                              <w:t>Vue de dessus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8C83B" id="Zone de texte 5563" o:spid="_x0000_s1079" type="#_x0000_t202" style="position:absolute;left:0;text-align:left;margin-left:328.4pt;margin-top:4.25pt;width:74.2pt;height:19.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" fillcolor="white [3201]" stroked="f" strokeweight=".5pt">
                <v:textbox inset="0,0,0,0">
                  <w:txbxContent>
                    <w:p w:rsidR="00743B07" w:rsidRPr="005C68C6" w:rsidRDefault="00743B07" w:rsidP="005C68C6">
                      <w:pPr>
                        <w:spacing w:line="240" w:lineRule="auto"/>
                        <w:jc w:val="center"/>
                        <w:rPr>
                          <w:sz w:val="18"/>
                          <w:szCs w:val="18"/>
                        </w:rPr>
                      </w:pPr>
                      <w:r w:rsidRPr="005C68C6">
                        <w:rPr>
                          <w:sz w:val="18"/>
                          <w:szCs w:val="18"/>
                        </w:rPr>
                        <w:t>Vue de dessus</w:t>
                      </w:r>
                    </w:p>
                  </w:txbxContent>
                </v:textbox>
              </v:shape>
            </w:pict>
          </mc:Fallback>
        </mc:AlternateContent>
      </w:r>
      <w:r w:rsidRPr="001B3E7F">
        <w:rPr>
          <w:noProof/>
          <w:lang w:eastAsia="fr-CH"/>
        </w:rPr>
        <mc:AlternateContent>
          <mc:Choice Requires="wps">
            <w:drawing>
              <wp:anchor distT="0" distB="0" distL="114300" distR="114300" simplePos="0" relativeHeight="251723776" behindDoc="0" locked="0" layoutInCell="1" allowOverlap="1" wp14:anchorId="6AC6D1BE" wp14:editId="68696852">
                <wp:simplePos x="0" y="0"/>
                <wp:positionH relativeFrom="column">
                  <wp:posOffset>2535671</wp:posOffset>
                </wp:positionH>
                <wp:positionV relativeFrom="paragraph">
                  <wp:posOffset>2299220</wp:posOffset>
                </wp:positionV>
                <wp:extent cx="942449" cy="183284"/>
                <wp:effectExtent l="0" t="0" r="0" b="7620"/>
                <wp:wrapNone/>
                <wp:docPr id="5567" name="Zone de texte 5567"/>
                <wp:cNvGraphicFramePr/>
                <a:graphic xmlns:a="http://schemas.openxmlformats.org/drawingml/2006/main">
                  <a:graphicData uri="http://schemas.microsoft.com/office/word/2010/wordprocessingShape">
                    <wps:wsp>
                      <wps:cNvSpPr txBox="1"/>
                      <wps:spPr>
                        <a:xfrm>
                          <a:off x="0" y="0"/>
                          <a:ext cx="942449" cy="183284"/>
                        </a:xfrm>
                        <a:prstGeom prst="rect">
                          <a:avLst/>
                        </a:prstGeom>
                        <a:solidFill>
                          <a:schemeClr val="lt1"/>
                        </a:solidFill>
                        <a:ln w="6350">
                          <a:noFill/>
                        </a:ln>
                      </wps:spPr>
                      <wps:txbx>
                        <w:txbxContent>
                          <w:p w:rsidR="00743B07" w:rsidRPr="00CF3EA4" w:rsidRDefault="00743B07" w:rsidP="005C68C6">
                            <w:pPr>
                              <w:spacing w:line="240" w:lineRule="auto"/>
                              <w:rPr>
                                <w:sz w:val="16"/>
                                <w:szCs w:val="16"/>
                              </w:rPr>
                            </w:pPr>
                            <w:r>
                              <w:rPr>
                                <w:sz w:val="16"/>
                                <w:szCs w:val="16"/>
                              </w:rPr>
                              <w:t>0,5 m max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6D1BE" id="Zone de texte 5567" o:spid="_x0000_s1080" type="#_x0000_t202" style="position:absolute;left:0;text-align:left;margin-left:199.65pt;margin-top:181.05pt;width:74.2pt;height:14.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" fillcolor="white [3201]" stroked="f" strokeweight=".5pt">
                <v:textbox inset="0,0,0,0">
                  <w:txbxContent>
                    <w:p w:rsidR="00743B07" w:rsidRPr="00CF3EA4" w:rsidRDefault="00743B07" w:rsidP="005C68C6">
                      <w:pPr>
                        <w:spacing w:line="240" w:lineRule="auto"/>
                        <w:rPr>
                          <w:sz w:val="16"/>
                          <w:szCs w:val="16"/>
                        </w:rPr>
                      </w:pPr>
                      <w:r>
                        <w:rPr>
                          <w:sz w:val="16"/>
                          <w:szCs w:val="16"/>
                        </w:rPr>
                        <w:t>0,5 m max</w:t>
                      </w:r>
                    </w:p>
                  </w:txbxContent>
                </v:textbox>
              </v:shape>
            </w:pict>
          </mc:Fallback>
        </mc:AlternateContent>
      </w:r>
      <w:r w:rsidRPr="001B3E7F">
        <w:rPr>
          <w:noProof/>
          <w:lang w:eastAsia="fr-CH"/>
        </w:rPr>
        <mc:AlternateContent>
          <mc:Choice Requires="wps">
            <w:drawing>
              <wp:anchor distT="0" distB="0" distL="114300" distR="114300" simplePos="0" relativeHeight="251721728" behindDoc="0" locked="0" layoutInCell="1" allowOverlap="1" wp14:anchorId="6AC6D1BE" wp14:editId="68696852">
                <wp:simplePos x="0" y="0"/>
                <wp:positionH relativeFrom="column">
                  <wp:posOffset>776201</wp:posOffset>
                </wp:positionH>
                <wp:positionV relativeFrom="paragraph">
                  <wp:posOffset>1702897</wp:posOffset>
                </wp:positionV>
                <wp:extent cx="942449" cy="339090"/>
                <wp:effectExtent l="0" t="0" r="0" b="3810"/>
                <wp:wrapNone/>
                <wp:docPr id="5565" name="Zone de texte 5565"/>
                <wp:cNvGraphicFramePr/>
                <a:graphic xmlns:a="http://schemas.openxmlformats.org/drawingml/2006/main">
                  <a:graphicData uri="http://schemas.microsoft.com/office/word/2010/wordprocessingShape">
                    <wps:wsp>
                      <wps:cNvSpPr txBox="1"/>
                      <wps:spPr>
                        <a:xfrm>
                          <a:off x="0" y="0"/>
                          <a:ext cx="942449" cy="339090"/>
                        </a:xfrm>
                        <a:prstGeom prst="rect">
                          <a:avLst/>
                        </a:prstGeom>
                        <a:solidFill>
                          <a:schemeClr val="lt1"/>
                        </a:solidFill>
                        <a:ln w="6350">
                          <a:noFill/>
                        </a:ln>
                      </wps:spPr>
                      <wps:txbx>
                        <w:txbxContent>
                          <w:p w:rsidR="00743B07" w:rsidRPr="00CF3EA4" w:rsidRDefault="00743B07" w:rsidP="005C68C6">
                            <w:pPr>
                              <w:spacing w:line="240" w:lineRule="auto"/>
                              <w:jc w:val="center"/>
                              <w:rPr>
                                <w:sz w:val="16"/>
                                <w:szCs w:val="16"/>
                              </w:rPr>
                            </w:pPr>
                            <w:r>
                              <w:rPr>
                                <w:sz w:val="16"/>
                                <w:szCs w:val="16"/>
                              </w:rPr>
                              <w:t>0,8 (+0,2/-0)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6D1BE" id="Zone de texte 5565" o:spid="_x0000_s1081" type="#_x0000_t202" style="position:absolute;left:0;text-align:left;margin-left:61.1pt;margin-top:134.1pt;width:74.2pt;height:26.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" fillcolor="white [3201]" stroked="f" strokeweight=".5pt">
                <v:textbox inset="0,0,0,0">
                  <w:txbxContent>
                    <w:p w:rsidR="00743B07" w:rsidRPr="00CF3EA4" w:rsidRDefault="00743B07" w:rsidP="005C68C6">
                      <w:pPr>
                        <w:spacing w:line="240" w:lineRule="auto"/>
                        <w:jc w:val="center"/>
                        <w:rPr>
                          <w:sz w:val="16"/>
                          <w:szCs w:val="16"/>
                        </w:rPr>
                      </w:pPr>
                      <w:r>
                        <w:rPr>
                          <w:sz w:val="16"/>
                          <w:szCs w:val="16"/>
                        </w:rPr>
                        <w:t>0,8 (+0,2/-0) m</w:t>
                      </w:r>
                    </w:p>
                  </w:txbxContent>
                </v:textbox>
              </v:shape>
            </w:pict>
          </mc:Fallback>
        </mc:AlternateContent>
      </w:r>
      <w:r w:rsidRPr="001B3E7F">
        <w:rPr>
          <w:noProof/>
          <w:lang w:eastAsia="fr-CH"/>
        </w:rPr>
        <mc:AlternateContent>
          <mc:Choice Requires="wps">
            <w:drawing>
              <wp:anchor distT="0" distB="0" distL="114300" distR="114300" simplePos="0" relativeHeight="251720704" behindDoc="0" locked="0" layoutInCell="1" allowOverlap="1" wp14:anchorId="6D38C83B" wp14:editId="366683AF">
                <wp:simplePos x="0" y="0"/>
                <wp:positionH relativeFrom="column">
                  <wp:posOffset>1676631</wp:posOffset>
                </wp:positionH>
                <wp:positionV relativeFrom="paragraph">
                  <wp:posOffset>670329</wp:posOffset>
                </wp:positionV>
                <wp:extent cx="706813" cy="183284"/>
                <wp:effectExtent l="0" t="0" r="0" b="7620"/>
                <wp:wrapNone/>
                <wp:docPr id="5564" name="Zone de texte 5564"/>
                <wp:cNvGraphicFramePr/>
                <a:graphic xmlns:a="http://schemas.openxmlformats.org/drawingml/2006/main">
                  <a:graphicData uri="http://schemas.microsoft.com/office/word/2010/wordprocessingShape">
                    <wps:wsp>
                      <wps:cNvSpPr txBox="1"/>
                      <wps:spPr>
                        <a:xfrm>
                          <a:off x="0" y="0"/>
                          <a:ext cx="706813" cy="183284"/>
                        </a:xfrm>
                        <a:prstGeom prst="rect">
                          <a:avLst/>
                        </a:prstGeom>
                        <a:solidFill>
                          <a:schemeClr val="lt1"/>
                        </a:solidFill>
                        <a:ln w="6350">
                          <a:noFill/>
                        </a:ln>
                      </wps:spPr>
                      <wps:txbx>
                        <w:txbxContent>
                          <w:p w:rsidR="00743B07" w:rsidRPr="00CF3EA4" w:rsidRDefault="00743B07" w:rsidP="005C68C6">
                            <w:pPr>
                              <w:spacing w:line="240" w:lineRule="auto"/>
                              <w:jc w:val="center"/>
                              <w:rPr>
                                <w:sz w:val="16"/>
                                <w:szCs w:val="16"/>
                              </w:rPr>
                            </w:pPr>
                            <w:r>
                              <w:rPr>
                                <w:sz w:val="16"/>
                                <w:szCs w:val="16"/>
                              </w:rPr>
                              <w:t>≥2,0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8C83B" id="Zone de texte 5564" o:spid="_x0000_s1082" type="#_x0000_t202" style="position:absolute;left:0;text-align:left;margin-left:132pt;margin-top:52.8pt;width:55.65pt;height:14.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" fillcolor="white [3201]" stroked="f" strokeweight=".5pt">
                <v:textbox inset="0,0,0,0">
                  <w:txbxContent>
                    <w:p w:rsidR="00743B07" w:rsidRPr="00CF3EA4" w:rsidRDefault="00743B07" w:rsidP="005C68C6">
                      <w:pPr>
                        <w:spacing w:line="240" w:lineRule="auto"/>
                        <w:jc w:val="center"/>
                        <w:rPr>
                          <w:sz w:val="16"/>
                          <w:szCs w:val="16"/>
                        </w:rPr>
                      </w:pPr>
                      <w:r>
                        <w:rPr>
                          <w:sz w:val="16"/>
                          <w:szCs w:val="16"/>
                        </w:rPr>
                        <w:t>≥2,0 m</w:t>
                      </w:r>
                    </w:p>
                  </w:txbxContent>
                </v:textbox>
              </v:shape>
            </w:pict>
          </mc:Fallback>
        </mc:AlternateContent>
      </w:r>
      <w:r w:rsidRPr="001B3E7F">
        <w:rPr>
          <w:noProof/>
          <w:lang w:eastAsia="fr-CH"/>
        </w:rPr>
        <mc:AlternateContent>
          <mc:Choice Requires="wps">
            <w:drawing>
              <wp:anchor distT="0" distB="0" distL="114300" distR="114300" simplePos="0" relativeHeight="251718656" behindDoc="0" locked="0" layoutInCell="1" allowOverlap="1" wp14:anchorId="6D38C83B" wp14:editId="366683AF">
                <wp:simplePos x="0" y="0"/>
                <wp:positionH relativeFrom="column">
                  <wp:posOffset>2978727</wp:posOffset>
                </wp:positionH>
                <wp:positionV relativeFrom="paragraph">
                  <wp:posOffset>88842</wp:posOffset>
                </wp:positionV>
                <wp:extent cx="942449" cy="183284"/>
                <wp:effectExtent l="0" t="0" r="0" b="7620"/>
                <wp:wrapNone/>
                <wp:docPr id="5562" name="Zone de texte 5562"/>
                <wp:cNvGraphicFramePr/>
                <a:graphic xmlns:a="http://schemas.openxmlformats.org/drawingml/2006/main">
                  <a:graphicData uri="http://schemas.microsoft.com/office/word/2010/wordprocessingShape">
                    <wps:wsp>
                      <wps:cNvSpPr txBox="1"/>
                      <wps:spPr>
                        <a:xfrm>
                          <a:off x="0" y="0"/>
                          <a:ext cx="942449" cy="183284"/>
                        </a:xfrm>
                        <a:prstGeom prst="rect">
                          <a:avLst/>
                        </a:prstGeom>
                        <a:solidFill>
                          <a:schemeClr val="lt1"/>
                        </a:solidFill>
                        <a:ln w="6350">
                          <a:noFill/>
                        </a:ln>
                      </wps:spPr>
                      <wps:txbx>
                        <w:txbxContent>
                          <w:p w:rsidR="00743B07" w:rsidRPr="005C68C6" w:rsidRDefault="00743B07" w:rsidP="005C68C6">
                            <w:pPr>
                              <w:spacing w:line="240" w:lineRule="auto"/>
                              <w:jc w:val="center"/>
                              <w:rPr>
                                <w:sz w:val="18"/>
                                <w:szCs w:val="18"/>
                              </w:rPr>
                            </w:pPr>
                            <w:r w:rsidRPr="005C68C6">
                              <w:rPr>
                                <w:sz w:val="18"/>
                                <w:szCs w:val="18"/>
                              </w:rPr>
                              <w:t>Point de référence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8C83B" id="Zone de texte 5562" o:spid="_x0000_s1083" type="#_x0000_t202" style="position:absolute;left:0;text-align:left;margin-left:234.55pt;margin-top:7pt;width:74.2pt;height:14.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" fillcolor="white [3201]" stroked="f" strokeweight=".5pt">
                <v:textbox inset="0,0,0,0">
                  <w:txbxContent>
                    <w:p w:rsidR="00743B07" w:rsidRPr="005C68C6" w:rsidRDefault="00743B07" w:rsidP="005C68C6">
                      <w:pPr>
                        <w:spacing w:line="240" w:lineRule="auto"/>
                        <w:jc w:val="center"/>
                        <w:rPr>
                          <w:sz w:val="18"/>
                          <w:szCs w:val="18"/>
                        </w:rPr>
                      </w:pPr>
                      <w:r w:rsidRPr="005C68C6">
                        <w:rPr>
                          <w:sz w:val="18"/>
                          <w:szCs w:val="18"/>
                        </w:rPr>
                        <w:t>Point de référence</w:t>
                      </w:r>
                    </w:p>
                  </w:txbxContent>
                </v:textbox>
              </v:shape>
            </w:pict>
          </mc:Fallback>
        </mc:AlternateContent>
      </w:r>
      <w:r w:rsidRPr="001B3E7F">
        <w:rPr>
          <w:noProof/>
          <w:lang w:eastAsia="fr-CH"/>
        </w:rPr>
        <mc:AlternateContent>
          <mc:Choice Requires="wps">
            <w:drawing>
              <wp:anchor distT="0" distB="0" distL="114300" distR="114300" simplePos="0" relativeHeight="251717632" behindDoc="0" locked="0" layoutInCell="1" allowOverlap="1" wp14:anchorId="6D38C83B" wp14:editId="366683AF">
                <wp:simplePos x="0" y="0"/>
                <wp:positionH relativeFrom="column">
                  <wp:posOffset>1950142</wp:posOffset>
                </wp:positionH>
                <wp:positionV relativeFrom="paragraph">
                  <wp:posOffset>230967</wp:posOffset>
                </wp:positionV>
                <wp:extent cx="942449" cy="183284"/>
                <wp:effectExtent l="0" t="0" r="0" b="7620"/>
                <wp:wrapNone/>
                <wp:docPr id="5561" name="Zone de texte 5561"/>
                <wp:cNvGraphicFramePr/>
                <a:graphic xmlns:a="http://schemas.openxmlformats.org/drawingml/2006/main">
                  <a:graphicData uri="http://schemas.microsoft.com/office/word/2010/wordprocessingShape">
                    <wps:wsp>
                      <wps:cNvSpPr txBox="1"/>
                      <wps:spPr>
                        <a:xfrm>
                          <a:off x="0" y="0"/>
                          <a:ext cx="942449" cy="183284"/>
                        </a:xfrm>
                        <a:prstGeom prst="rect">
                          <a:avLst/>
                        </a:prstGeom>
                        <a:solidFill>
                          <a:schemeClr val="lt1"/>
                        </a:solidFill>
                        <a:ln w="6350">
                          <a:noFill/>
                        </a:ln>
                      </wps:spPr>
                      <wps:txbx>
                        <w:txbxContent>
                          <w:p w:rsidR="00743B07" w:rsidRPr="00CF3EA4" w:rsidRDefault="00743B07" w:rsidP="005C68C6">
                            <w:pPr>
                              <w:spacing w:line="240" w:lineRule="auto"/>
                              <w:jc w:val="center"/>
                              <w:rPr>
                                <w:sz w:val="16"/>
                                <w:szCs w:val="16"/>
                              </w:rPr>
                            </w:pPr>
                            <w:r>
                              <w:rPr>
                                <w:sz w:val="16"/>
                                <w:szCs w:val="16"/>
                              </w:rPr>
                              <w:t>0,1 (+0,2/-0)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8C83B" id="Zone de texte 5561" o:spid="_x0000_s1084" type="#_x0000_t202" style="position:absolute;left:0;text-align:left;margin-left:153.55pt;margin-top:18.2pt;width:74.2pt;height:14.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" fillcolor="white [3201]" stroked="f" strokeweight=".5pt">
                <v:textbox inset="0,0,0,0">
                  <w:txbxContent>
                    <w:p w:rsidR="00743B07" w:rsidRPr="00CF3EA4" w:rsidRDefault="00743B07" w:rsidP="005C68C6">
                      <w:pPr>
                        <w:spacing w:line="240" w:lineRule="auto"/>
                        <w:jc w:val="center"/>
                        <w:rPr>
                          <w:sz w:val="16"/>
                          <w:szCs w:val="16"/>
                        </w:rPr>
                      </w:pPr>
                      <w:r>
                        <w:rPr>
                          <w:sz w:val="16"/>
                          <w:szCs w:val="16"/>
                        </w:rPr>
                        <w:t>0,1 (+0,2/-0) m</w:t>
                      </w:r>
                    </w:p>
                  </w:txbxContent>
                </v:textbox>
              </v:shape>
            </w:pict>
          </mc:Fallback>
        </mc:AlternateContent>
      </w:r>
      <w:r w:rsidRPr="00AD7412">
        <w:rPr>
          <w:noProof/>
          <w:lang w:eastAsia="zh-CN"/>
        </w:rPr>
        <w:drawing>
          <wp:inline distT="0" distB="0" distL="0" distR="0" wp14:anchorId="172F36CF" wp14:editId="095659E7">
            <wp:extent cx="4582795" cy="3239770"/>
            <wp:effectExtent l="0" t="0" r="0" b="0"/>
            <wp:docPr id="5560" name="Image 5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82795" cy="3239770"/>
                    </a:xfrm>
                    <a:prstGeom prst="rect">
                      <a:avLst/>
                    </a:prstGeom>
                    <a:noFill/>
                    <a:ln>
                      <a:noFill/>
                    </a:ln>
                  </pic:spPr>
                </pic:pic>
              </a:graphicData>
            </a:graphic>
          </wp:inline>
        </w:drawing>
      </w:r>
    </w:p>
    <w:p w:rsidR="00385BEE" w:rsidRPr="00D43666" w:rsidRDefault="00385BEE" w:rsidP="005C68C6">
      <w:pPr>
        <w:pStyle w:val="SingleTxtG"/>
        <w:spacing w:after="60" w:line="180" w:lineRule="atLeast"/>
        <w:rPr>
          <w:sz w:val="18"/>
          <w:szCs w:val="18"/>
        </w:rPr>
      </w:pPr>
      <w:r w:rsidRPr="00D43666">
        <w:rPr>
          <w:sz w:val="18"/>
          <w:szCs w:val="18"/>
        </w:rPr>
        <w:t>Légende</w:t>
      </w:r>
    </w:p>
    <w:p w:rsidR="00385BEE" w:rsidRPr="00D43666" w:rsidRDefault="00385BEE" w:rsidP="005C68C6">
      <w:pPr>
        <w:pStyle w:val="SingleTxtG"/>
        <w:spacing w:after="60" w:line="180" w:lineRule="atLeast"/>
        <w:rPr>
          <w:sz w:val="18"/>
          <w:szCs w:val="18"/>
        </w:rPr>
      </w:pPr>
      <w:r w:rsidRPr="00D43666">
        <w:rPr>
          <w:sz w:val="18"/>
          <w:szCs w:val="18"/>
        </w:rPr>
        <w:t>1</w:t>
      </w:r>
      <w:r w:rsidRPr="00D43666">
        <w:rPr>
          <w:sz w:val="18"/>
          <w:szCs w:val="18"/>
        </w:rPr>
        <w:tab/>
        <w:t>Véhicule soumis à l’essai.</w:t>
      </w:r>
    </w:p>
    <w:p w:rsidR="00385BEE" w:rsidRPr="00D43666" w:rsidRDefault="00385BEE" w:rsidP="005C68C6">
      <w:pPr>
        <w:pStyle w:val="SingleTxtG"/>
        <w:spacing w:after="60" w:line="180" w:lineRule="atLeast"/>
        <w:rPr>
          <w:sz w:val="18"/>
          <w:szCs w:val="18"/>
        </w:rPr>
      </w:pPr>
      <w:r w:rsidRPr="00D43666">
        <w:rPr>
          <w:sz w:val="18"/>
          <w:szCs w:val="18"/>
        </w:rPr>
        <w:t>2</w:t>
      </w:r>
      <w:r w:rsidRPr="00D43666">
        <w:rPr>
          <w:sz w:val="18"/>
          <w:szCs w:val="18"/>
        </w:rPr>
        <w:tab/>
        <w:t>Support isolant.</w:t>
      </w:r>
    </w:p>
    <w:p w:rsidR="00385BEE" w:rsidRPr="00D43666" w:rsidRDefault="00385BEE" w:rsidP="005C68C6">
      <w:pPr>
        <w:pStyle w:val="SingleTxtG"/>
        <w:spacing w:after="60" w:line="180" w:lineRule="atLeast"/>
        <w:rPr>
          <w:b/>
          <w:sz w:val="18"/>
          <w:szCs w:val="18"/>
        </w:rPr>
      </w:pPr>
      <w:r w:rsidRPr="00D43666">
        <w:rPr>
          <w:sz w:val="18"/>
          <w:szCs w:val="18"/>
        </w:rPr>
        <w:t>3</w:t>
      </w:r>
      <w:r w:rsidRPr="00D43666">
        <w:rPr>
          <w:sz w:val="18"/>
          <w:szCs w:val="18"/>
        </w:rPr>
        <w:tab/>
        <w:t>Faisceau de recharge (y compris l’EVSE pour le mode de recharge 2).</w:t>
      </w:r>
    </w:p>
    <w:p w:rsidR="00385BEE" w:rsidRPr="00D43666" w:rsidRDefault="00385BEE" w:rsidP="005C68C6">
      <w:pPr>
        <w:pStyle w:val="SingleTxtG"/>
        <w:spacing w:after="60" w:line="180" w:lineRule="atLeast"/>
        <w:rPr>
          <w:sz w:val="18"/>
          <w:szCs w:val="18"/>
        </w:rPr>
      </w:pPr>
      <w:r w:rsidRPr="00D43666">
        <w:rPr>
          <w:sz w:val="18"/>
          <w:szCs w:val="18"/>
        </w:rPr>
        <w:t>4</w:t>
      </w:r>
      <w:r w:rsidRPr="00D43666">
        <w:rPr>
          <w:sz w:val="18"/>
          <w:szCs w:val="18"/>
        </w:rPr>
        <w:tab/>
        <w:t>Réseau(x) fictif(s) secteur ou réseau(x) fictif(s) courant continu mis à la terre.</w:t>
      </w:r>
    </w:p>
    <w:p w:rsidR="00385BEE" w:rsidRPr="00D43666" w:rsidRDefault="00385BEE" w:rsidP="005C68C6">
      <w:pPr>
        <w:pStyle w:val="SingleTxtG"/>
        <w:spacing w:after="60" w:line="180" w:lineRule="atLeast"/>
        <w:rPr>
          <w:b/>
          <w:sz w:val="18"/>
          <w:szCs w:val="18"/>
        </w:rPr>
      </w:pPr>
      <w:r w:rsidRPr="00D43666">
        <w:rPr>
          <w:sz w:val="18"/>
          <w:szCs w:val="18"/>
        </w:rPr>
        <w:t>5</w:t>
      </w:r>
      <w:r w:rsidRPr="00D43666">
        <w:rPr>
          <w:sz w:val="18"/>
          <w:szCs w:val="18"/>
        </w:rPr>
        <w:tab/>
        <w:t>Prise d’alimentation secteur.</w:t>
      </w:r>
    </w:p>
    <w:p w:rsidR="00385BEE" w:rsidRPr="0060444D" w:rsidRDefault="00385BEE" w:rsidP="00D43666">
      <w:pPr>
        <w:pStyle w:val="SingleTxtG"/>
        <w:spacing w:after="240"/>
      </w:pPr>
      <w:r w:rsidRPr="0060444D">
        <w:br w:type="page"/>
        <w:t>Exemple de montage d’essai pour un véhicule équipé d’une prise de recharge sur le côté (mode de recharge 3 ou 4, avec communication)</w:t>
      </w:r>
    </w:p>
    <w:p w:rsidR="00385BEE" w:rsidRPr="0060444D" w:rsidRDefault="00385BEE" w:rsidP="00D43666">
      <w:pPr>
        <w:pStyle w:val="Heading1"/>
        <w:spacing w:after="120"/>
        <w:rPr>
          <w:b/>
        </w:rPr>
      </w:pPr>
      <w:r w:rsidRPr="0060444D">
        <w:t>Figure 4e</w:t>
      </w:r>
    </w:p>
    <w:p w:rsidR="00385BEE" w:rsidRPr="0060444D" w:rsidRDefault="00385BEE" w:rsidP="00D43666">
      <w:pPr>
        <w:spacing w:after="240"/>
        <w:ind w:left="1134"/>
      </w:pPr>
      <w:r w:rsidRPr="0060444D">
        <w:rPr>
          <w:noProof/>
          <w:lang w:eastAsia="en-GB"/>
        </w:rPr>
        <mc:AlternateContent>
          <mc:Choice Requires="wpc">
            <w:drawing>
              <wp:inline distT="0" distB="0" distL="0" distR="0" wp14:anchorId="03F594DE" wp14:editId="7F5CA890">
                <wp:extent cx="4751705" cy="2037080"/>
                <wp:effectExtent l="0" t="0" r="0" b="1270"/>
                <wp:docPr id="766" name="Canvas 7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13" name="Freeform 768"/>
                        <wps:cNvSpPr>
                          <a:spLocks/>
                        </wps:cNvSpPr>
                        <wps:spPr bwMode="auto">
                          <a:xfrm>
                            <a:off x="1513630" y="589894"/>
                            <a:ext cx="287660" cy="233026"/>
                          </a:xfrm>
                          <a:custGeom>
                            <a:avLst/>
                            <a:gdLst>
                              <a:gd name="T0" fmla="*/ 0 w 672"/>
                              <a:gd name="T1" fmla="*/ 0 h 672"/>
                              <a:gd name="T2" fmla="*/ 336 w 672"/>
                              <a:gd name="T3" fmla="*/ 0 h 672"/>
                              <a:gd name="T4" fmla="*/ 576 w 672"/>
                              <a:gd name="T5" fmla="*/ 96 h 672"/>
                              <a:gd name="T6" fmla="*/ 672 w 672"/>
                              <a:gd name="T7" fmla="*/ 672 h 672"/>
                              <a:gd name="T8" fmla="*/ 384 w 672"/>
                              <a:gd name="T9" fmla="*/ 672 h 672"/>
                              <a:gd name="T10" fmla="*/ 384 w 672"/>
                              <a:gd name="T11" fmla="*/ 192 h 672"/>
                              <a:gd name="T12" fmla="*/ 0 w 672"/>
                              <a:gd name="T13" fmla="*/ 192 h 672"/>
                              <a:gd name="T14" fmla="*/ 0 w 672"/>
                              <a:gd name="T15" fmla="*/ 0 h 67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72" h="672">
                                <a:moveTo>
                                  <a:pt x="0" y="0"/>
                                </a:moveTo>
                                <a:lnTo>
                                  <a:pt x="336" y="0"/>
                                </a:lnTo>
                                <a:lnTo>
                                  <a:pt x="576" y="96"/>
                                </a:lnTo>
                                <a:lnTo>
                                  <a:pt x="672" y="672"/>
                                </a:lnTo>
                                <a:lnTo>
                                  <a:pt x="384" y="672"/>
                                </a:lnTo>
                                <a:lnTo>
                                  <a:pt x="384" y="192"/>
                                </a:lnTo>
                                <a:lnTo>
                                  <a:pt x="0" y="192"/>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1914" name="Rectangle 769"/>
                        <wps:cNvSpPr>
                          <a:spLocks noChangeArrowheads="1"/>
                        </wps:cNvSpPr>
                        <wps:spPr bwMode="auto">
                          <a:xfrm>
                            <a:off x="81394" y="1291499"/>
                            <a:ext cx="4547967" cy="753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915" name="Line 770"/>
                        <wps:cNvCnPr/>
                        <wps:spPr bwMode="auto">
                          <a:xfrm>
                            <a:off x="1520707" y="175401"/>
                            <a:ext cx="21739" cy="173783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16" name="Line 771"/>
                        <wps:cNvCnPr/>
                        <wps:spPr bwMode="auto">
                          <a:xfrm flipV="1">
                            <a:off x="2974176" y="1294531"/>
                            <a:ext cx="506" cy="38669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17" name="Line 772"/>
                        <wps:cNvCnPr/>
                        <wps:spPr bwMode="auto">
                          <a:xfrm>
                            <a:off x="1729501" y="982146"/>
                            <a:ext cx="1517" cy="94019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18" name="Line 773"/>
                        <wps:cNvCnPr/>
                        <wps:spPr bwMode="auto">
                          <a:xfrm>
                            <a:off x="1537391" y="1637752"/>
                            <a:ext cx="1546996" cy="50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19" name="Line 774"/>
                        <wps:cNvCnPr/>
                        <wps:spPr bwMode="auto">
                          <a:xfrm flipH="1">
                            <a:off x="1540424" y="1825284"/>
                            <a:ext cx="194133" cy="505"/>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960" name="Rectangle 775"/>
                        <wps:cNvSpPr>
                          <a:spLocks noChangeArrowheads="1"/>
                        </wps:cNvSpPr>
                        <wps:spPr bwMode="auto">
                          <a:xfrm>
                            <a:off x="309905" y="1792934"/>
                            <a:ext cx="1278547" cy="24414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B07" w:rsidRPr="00D43666" w:rsidRDefault="00743B07" w:rsidP="00385BEE">
                              <w:pPr>
                                <w:jc w:val="center"/>
                                <w:rPr>
                                  <w:rFonts w:eastAsia="MS PGothic"/>
                                  <w:color w:val="000000"/>
                                  <w:sz w:val="16"/>
                                </w:rPr>
                              </w:pPr>
                              <w:r w:rsidRPr="00D43666">
                                <w:rPr>
                                  <w:rFonts w:eastAsia="MS PGothic"/>
                                  <w:color w:val="000000"/>
                                  <w:sz w:val="16"/>
                                </w:rPr>
                                <w:t>100 (+200/-0) mm</w:t>
                              </w:r>
                            </w:p>
                          </w:txbxContent>
                        </wps:txbx>
                        <wps:bodyPr rot="0" vert="horz" wrap="square" lIns="66412" tIns="33206" rIns="66412" bIns="33206" upright="1">
                          <a:noAutofit/>
                        </wps:bodyPr>
                      </wps:wsp>
                      <wps:wsp>
                        <wps:cNvPr id="961" name="Rectangle 776"/>
                        <wps:cNvSpPr>
                          <a:spLocks noChangeArrowheads="1"/>
                        </wps:cNvSpPr>
                        <wps:spPr bwMode="auto">
                          <a:xfrm>
                            <a:off x="1719390" y="1637752"/>
                            <a:ext cx="1182997" cy="24465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B07" w:rsidRPr="00D43666" w:rsidRDefault="00743B07" w:rsidP="00385BEE">
                              <w:pPr>
                                <w:jc w:val="center"/>
                                <w:rPr>
                                  <w:rFonts w:eastAsia="MS PGothic"/>
                                  <w:color w:val="000000"/>
                                  <w:sz w:val="16"/>
                                </w:rPr>
                              </w:pPr>
                              <w:r w:rsidRPr="00D43666">
                                <w:rPr>
                                  <w:rFonts w:eastAsia="MS PGothic"/>
                                  <w:color w:val="000000"/>
                                  <w:sz w:val="16"/>
                                </w:rPr>
                                <w:t>0,8 (+0,2/-0) m</w:t>
                              </w:r>
                            </w:p>
                          </w:txbxContent>
                        </wps:txbx>
                        <wps:bodyPr rot="0" vert="horz" wrap="square" lIns="66412" tIns="33206" rIns="66412" bIns="33206" upright="1">
                          <a:noAutofit/>
                        </wps:bodyPr>
                      </wps:wsp>
                      <wps:wsp>
                        <wps:cNvPr id="962" name="Rectangle 777"/>
                        <wps:cNvSpPr>
                          <a:spLocks noChangeArrowheads="1"/>
                        </wps:cNvSpPr>
                        <wps:spPr bwMode="auto">
                          <a:xfrm>
                            <a:off x="3815418" y="1127218"/>
                            <a:ext cx="264910" cy="193093"/>
                          </a:xfrm>
                          <a:prstGeom prst="rect">
                            <a:avLst/>
                          </a:prstGeom>
                          <a:solidFill>
                            <a:srgbClr val="FFFFFF"/>
                          </a:solidFill>
                          <a:ln w="9525">
                            <a:solidFill>
                              <a:srgbClr val="000000"/>
                            </a:solidFill>
                            <a:miter lim="800000"/>
                            <a:headEnd/>
                            <a:tailEnd/>
                          </a:ln>
                        </wps:spPr>
                        <wps:txbx>
                          <w:txbxContent>
                            <w:p w:rsidR="00743B07" w:rsidRPr="00B8203A" w:rsidRDefault="00743B07" w:rsidP="00385BEE">
                              <w:pPr>
                                <w:jc w:val="center"/>
                                <w:rPr>
                                  <w:rFonts w:eastAsia="MS PGothic"/>
                                  <w:color w:val="000000"/>
                                  <w:sz w:val="18"/>
                                </w:rPr>
                              </w:pPr>
                              <w:r w:rsidRPr="00B8203A">
                                <w:rPr>
                                  <w:rFonts w:eastAsia="MS PGothic"/>
                                  <w:color w:val="000000"/>
                                  <w:sz w:val="18"/>
                                </w:rPr>
                                <w:t>5</w:t>
                              </w:r>
                            </w:p>
                          </w:txbxContent>
                        </wps:txbx>
                        <wps:bodyPr rot="0" vert="horz" wrap="square" lIns="26146" tIns="26146" rIns="26146" bIns="26146" anchor="ctr" anchorCtr="0" upright="1">
                          <a:noAutofit/>
                        </wps:bodyPr>
                      </wps:wsp>
                      <wps:wsp>
                        <wps:cNvPr id="964" name="Freeform 778"/>
                        <wps:cNvSpPr>
                          <a:spLocks/>
                        </wps:cNvSpPr>
                        <wps:spPr bwMode="auto">
                          <a:xfrm>
                            <a:off x="1738096" y="825447"/>
                            <a:ext cx="1320002" cy="272959"/>
                          </a:xfrm>
                          <a:custGeom>
                            <a:avLst/>
                            <a:gdLst>
                              <a:gd name="T0" fmla="*/ 0 w 2611"/>
                              <a:gd name="T1" fmla="*/ 0 h 540"/>
                              <a:gd name="T2" fmla="*/ 0 w 2611"/>
                              <a:gd name="T3" fmla="*/ 540 h 540"/>
                              <a:gd name="T4" fmla="*/ 1384 w 2611"/>
                              <a:gd name="T5" fmla="*/ 540 h 540"/>
                              <a:gd name="T6" fmla="*/ 2611 w 2611"/>
                              <a:gd name="T7" fmla="*/ 531 h 540"/>
                            </a:gdLst>
                            <a:ahLst/>
                            <a:cxnLst>
                              <a:cxn ang="0">
                                <a:pos x="T0" y="T1"/>
                              </a:cxn>
                              <a:cxn ang="0">
                                <a:pos x="T2" y="T3"/>
                              </a:cxn>
                              <a:cxn ang="0">
                                <a:pos x="T4" y="T5"/>
                              </a:cxn>
                              <a:cxn ang="0">
                                <a:pos x="T6" y="T7"/>
                              </a:cxn>
                            </a:cxnLst>
                            <a:rect l="0" t="0" r="r" b="b"/>
                            <a:pathLst>
                              <a:path w="2611" h="540">
                                <a:moveTo>
                                  <a:pt x="0" y="0"/>
                                </a:moveTo>
                                <a:lnTo>
                                  <a:pt x="0" y="540"/>
                                </a:lnTo>
                                <a:lnTo>
                                  <a:pt x="1384" y="540"/>
                                </a:lnTo>
                                <a:lnTo>
                                  <a:pt x="2611" y="531"/>
                                </a:lnTo>
                              </a:path>
                            </a:pathLst>
                          </a:custGeom>
                          <a:noFill/>
                          <a:ln w="3810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965" name="Line 779"/>
                        <wps:cNvCnPr/>
                        <wps:spPr bwMode="auto">
                          <a:xfrm flipV="1">
                            <a:off x="3563147" y="1218204"/>
                            <a:ext cx="258338" cy="50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wpg:cNvPr id="966" name="Group 780"/>
                        <wpg:cNvGrpSpPr>
                          <a:grpSpLocks/>
                        </wpg:cNvGrpSpPr>
                        <wpg:grpSpPr bwMode="auto">
                          <a:xfrm>
                            <a:off x="81394" y="108172"/>
                            <a:ext cx="1561152" cy="1200512"/>
                            <a:chOff x="2426" y="1798"/>
                            <a:chExt cx="991" cy="731"/>
                          </a:xfrm>
                        </wpg:grpSpPr>
                        <wps:wsp>
                          <wps:cNvPr id="967" name="Freeform 781"/>
                          <wps:cNvSpPr>
                            <a:spLocks/>
                          </wps:cNvSpPr>
                          <wps:spPr bwMode="auto">
                            <a:xfrm>
                              <a:off x="2923" y="1798"/>
                              <a:ext cx="240" cy="26"/>
                            </a:xfrm>
                            <a:custGeom>
                              <a:avLst/>
                              <a:gdLst>
                                <a:gd name="T0" fmla="*/ 19 w 600"/>
                                <a:gd name="T1" fmla="*/ 43 h 66"/>
                                <a:gd name="T2" fmla="*/ 22 w 600"/>
                                <a:gd name="T3" fmla="*/ 43 h 66"/>
                                <a:gd name="T4" fmla="*/ 31 w 600"/>
                                <a:gd name="T5" fmla="*/ 43 h 66"/>
                                <a:gd name="T6" fmla="*/ 47 w 600"/>
                                <a:gd name="T7" fmla="*/ 43 h 66"/>
                                <a:gd name="T8" fmla="*/ 66 w 600"/>
                                <a:gd name="T9" fmla="*/ 43 h 66"/>
                                <a:gd name="T10" fmla="*/ 91 w 600"/>
                                <a:gd name="T11" fmla="*/ 43 h 66"/>
                                <a:gd name="T12" fmla="*/ 122 w 600"/>
                                <a:gd name="T13" fmla="*/ 43 h 66"/>
                                <a:gd name="T14" fmla="*/ 155 w 600"/>
                                <a:gd name="T15" fmla="*/ 43 h 66"/>
                                <a:gd name="T16" fmla="*/ 193 w 600"/>
                                <a:gd name="T17" fmla="*/ 43 h 66"/>
                                <a:gd name="T18" fmla="*/ 234 w 600"/>
                                <a:gd name="T19" fmla="*/ 45 h 66"/>
                                <a:gd name="T20" fmla="*/ 281 w 600"/>
                                <a:gd name="T21" fmla="*/ 46 h 66"/>
                                <a:gd name="T22" fmla="*/ 326 w 600"/>
                                <a:gd name="T23" fmla="*/ 46 h 66"/>
                                <a:gd name="T24" fmla="*/ 377 w 600"/>
                                <a:gd name="T25" fmla="*/ 51 h 66"/>
                                <a:gd name="T26" fmla="*/ 430 w 600"/>
                                <a:gd name="T27" fmla="*/ 53 h 66"/>
                                <a:gd name="T28" fmla="*/ 483 w 600"/>
                                <a:gd name="T29" fmla="*/ 56 h 66"/>
                                <a:gd name="T30" fmla="*/ 541 w 600"/>
                                <a:gd name="T31" fmla="*/ 61 h 66"/>
                                <a:gd name="T32" fmla="*/ 597 w 600"/>
                                <a:gd name="T33" fmla="*/ 66 h 66"/>
                                <a:gd name="T34" fmla="*/ 571 w 600"/>
                                <a:gd name="T35" fmla="*/ 22 h 66"/>
                                <a:gd name="T36" fmla="*/ 515 w 600"/>
                                <a:gd name="T37" fmla="*/ 18 h 66"/>
                                <a:gd name="T38" fmla="*/ 458 w 600"/>
                                <a:gd name="T39" fmla="*/ 13 h 66"/>
                                <a:gd name="T40" fmla="*/ 405 w 600"/>
                                <a:gd name="T41" fmla="*/ 10 h 66"/>
                                <a:gd name="T42" fmla="*/ 354 w 600"/>
                                <a:gd name="T43" fmla="*/ 7 h 66"/>
                                <a:gd name="T44" fmla="*/ 303 w 600"/>
                                <a:gd name="T45" fmla="*/ 5 h 66"/>
                                <a:gd name="T46" fmla="*/ 258 w 600"/>
                                <a:gd name="T47" fmla="*/ 4 h 66"/>
                                <a:gd name="T48" fmla="*/ 214 w 600"/>
                                <a:gd name="T49" fmla="*/ 4 h 66"/>
                                <a:gd name="T50" fmla="*/ 174 w 600"/>
                                <a:gd name="T51" fmla="*/ 2 h 66"/>
                                <a:gd name="T52" fmla="*/ 138 w 600"/>
                                <a:gd name="T53" fmla="*/ 0 h 66"/>
                                <a:gd name="T54" fmla="*/ 105 w 600"/>
                                <a:gd name="T55" fmla="*/ 0 h 66"/>
                                <a:gd name="T56" fmla="*/ 78 w 600"/>
                                <a:gd name="T57" fmla="*/ 0 h 66"/>
                                <a:gd name="T58" fmla="*/ 54 w 600"/>
                                <a:gd name="T59" fmla="*/ 0 h 66"/>
                                <a:gd name="T60" fmla="*/ 38 w 600"/>
                                <a:gd name="T61" fmla="*/ 2 h 66"/>
                                <a:gd name="T62" fmla="*/ 25 w 600"/>
                                <a:gd name="T63" fmla="*/ 2 h 66"/>
                                <a:gd name="T64" fmla="*/ 19 w 600"/>
                                <a:gd name="T65" fmla="*/ 2 h 66"/>
                                <a:gd name="T66" fmla="*/ 10 w 600"/>
                                <a:gd name="T67" fmla="*/ 4 h 66"/>
                                <a:gd name="T68" fmla="*/ 2 w 600"/>
                                <a:gd name="T69" fmla="*/ 15 h 66"/>
                                <a:gd name="T70" fmla="*/ 2 w 600"/>
                                <a:gd name="T71" fmla="*/ 30 h 66"/>
                                <a:gd name="T72" fmla="*/ 10 w 600"/>
                                <a:gd name="T73" fmla="*/ 41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00" h="66">
                                  <a:moveTo>
                                    <a:pt x="19" y="43"/>
                                  </a:moveTo>
                                  <a:lnTo>
                                    <a:pt x="19" y="43"/>
                                  </a:lnTo>
                                  <a:lnTo>
                                    <a:pt x="22" y="43"/>
                                  </a:lnTo>
                                  <a:lnTo>
                                    <a:pt x="25" y="43"/>
                                  </a:lnTo>
                                  <a:lnTo>
                                    <a:pt x="31" y="43"/>
                                  </a:lnTo>
                                  <a:lnTo>
                                    <a:pt x="38" y="43"/>
                                  </a:lnTo>
                                  <a:lnTo>
                                    <a:pt x="47" y="43"/>
                                  </a:lnTo>
                                  <a:lnTo>
                                    <a:pt x="57" y="43"/>
                                  </a:lnTo>
                                  <a:lnTo>
                                    <a:pt x="66" y="43"/>
                                  </a:lnTo>
                                  <a:lnTo>
                                    <a:pt x="78" y="43"/>
                                  </a:lnTo>
                                  <a:lnTo>
                                    <a:pt x="91" y="43"/>
                                  </a:lnTo>
                                  <a:lnTo>
                                    <a:pt x="105" y="43"/>
                                  </a:lnTo>
                                  <a:lnTo>
                                    <a:pt x="122" y="43"/>
                                  </a:lnTo>
                                  <a:lnTo>
                                    <a:pt x="138" y="43"/>
                                  </a:lnTo>
                                  <a:lnTo>
                                    <a:pt x="155" y="43"/>
                                  </a:lnTo>
                                  <a:lnTo>
                                    <a:pt x="174" y="43"/>
                                  </a:lnTo>
                                  <a:lnTo>
                                    <a:pt x="193" y="43"/>
                                  </a:lnTo>
                                  <a:lnTo>
                                    <a:pt x="214" y="45"/>
                                  </a:lnTo>
                                  <a:lnTo>
                                    <a:pt x="234" y="45"/>
                                  </a:lnTo>
                                  <a:lnTo>
                                    <a:pt x="256" y="45"/>
                                  </a:lnTo>
                                  <a:lnTo>
                                    <a:pt x="281" y="46"/>
                                  </a:lnTo>
                                  <a:lnTo>
                                    <a:pt x="303" y="46"/>
                                  </a:lnTo>
                                  <a:lnTo>
                                    <a:pt x="326" y="46"/>
                                  </a:lnTo>
                                  <a:lnTo>
                                    <a:pt x="351" y="48"/>
                                  </a:lnTo>
                                  <a:lnTo>
                                    <a:pt x="377" y="51"/>
                                  </a:lnTo>
                                  <a:lnTo>
                                    <a:pt x="404" y="51"/>
                                  </a:lnTo>
                                  <a:lnTo>
                                    <a:pt x="430" y="53"/>
                                  </a:lnTo>
                                  <a:lnTo>
                                    <a:pt x="456" y="55"/>
                                  </a:lnTo>
                                  <a:lnTo>
                                    <a:pt x="483" y="56"/>
                                  </a:lnTo>
                                  <a:lnTo>
                                    <a:pt x="511" y="59"/>
                                  </a:lnTo>
                                  <a:lnTo>
                                    <a:pt x="541" y="61"/>
                                  </a:lnTo>
                                  <a:lnTo>
                                    <a:pt x="568" y="63"/>
                                  </a:lnTo>
                                  <a:lnTo>
                                    <a:pt x="597" y="66"/>
                                  </a:lnTo>
                                  <a:lnTo>
                                    <a:pt x="600" y="25"/>
                                  </a:lnTo>
                                  <a:lnTo>
                                    <a:pt x="571" y="22"/>
                                  </a:lnTo>
                                  <a:lnTo>
                                    <a:pt x="543" y="20"/>
                                  </a:lnTo>
                                  <a:lnTo>
                                    <a:pt x="515" y="18"/>
                                  </a:lnTo>
                                  <a:lnTo>
                                    <a:pt x="486" y="15"/>
                                  </a:lnTo>
                                  <a:lnTo>
                                    <a:pt x="458" y="13"/>
                                  </a:lnTo>
                                  <a:lnTo>
                                    <a:pt x="432" y="12"/>
                                  </a:lnTo>
                                  <a:lnTo>
                                    <a:pt x="405" y="10"/>
                                  </a:lnTo>
                                  <a:lnTo>
                                    <a:pt x="379" y="9"/>
                                  </a:lnTo>
                                  <a:lnTo>
                                    <a:pt x="354" y="7"/>
                                  </a:lnTo>
                                  <a:lnTo>
                                    <a:pt x="329" y="5"/>
                                  </a:lnTo>
                                  <a:lnTo>
                                    <a:pt x="303" y="5"/>
                                  </a:lnTo>
                                  <a:lnTo>
                                    <a:pt x="281" y="5"/>
                                  </a:lnTo>
                                  <a:lnTo>
                                    <a:pt x="258" y="4"/>
                                  </a:lnTo>
                                  <a:lnTo>
                                    <a:pt x="234" y="4"/>
                                  </a:lnTo>
                                  <a:lnTo>
                                    <a:pt x="214" y="4"/>
                                  </a:lnTo>
                                  <a:lnTo>
                                    <a:pt x="193" y="2"/>
                                  </a:lnTo>
                                  <a:lnTo>
                                    <a:pt x="174" y="2"/>
                                  </a:lnTo>
                                  <a:lnTo>
                                    <a:pt x="155" y="2"/>
                                  </a:lnTo>
                                  <a:lnTo>
                                    <a:pt x="138" y="0"/>
                                  </a:lnTo>
                                  <a:lnTo>
                                    <a:pt x="122" y="0"/>
                                  </a:lnTo>
                                  <a:lnTo>
                                    <a:pt x="105" y="0"/>
                                  </a:lnTo>
                                  <a:lnTo>
                                    <a:pt x="91" y="0"/>
                                  </a:lnTo>
                                  <a:lnTo>
                                    <a:pt x="78" y="0"/>
                                  </a:lnTo>
                                  <a:lnTo>
                                    <a:pt x="66" y="0"/>
                                  </a:lnTo>
                                  <a:lnTo>
                                    <a:pt x="54" y="0"/>
                                  </a:lnTo>
                                  <a:lnTo>
                                    <a:pt x="45" y="2"/>
                                  </a:lnTo>
                                  <a:lnTo>
                                    <a:pt x="38" y="2"/>
                                  </a:lnTo>
                                  <a:lnTo>
                                    <a:pt x="31" y="2"/>
                                  </a:lnTo>
                                  <a:lnTo>
                                    <a:pt x="25" y="2"/>
                                  </a:lnTo>
                                  <a:lnTo>
                                    <a:pt x="22" y="2"/>
                                  </a:lnTo>
                                  <a:lnTo>
                                    <a:pt x="19" y="2"/>
                                  </a:lnTo>
                                  <a:lnTo>
                                    <a:pt x="10" y="4"/>
                                  </a:lnTo>
                                  <a:lnTo>
                                    <a:pt x="5" y="9"/>
                                  </a:lnTo>
                                  <a:lnTo>
                                    <a:pt x="2" y="15"/>
                                  </a:lnTo>
                                  <a:lnTo>
                                    <a:pt x="0" y="23"/>
                                  </a:lnTo>
                                  <a:lnTo>
                                    <a:pt x="2" y="30"/>
                                  </a:lnTo>
                                  <a:lnTo>
                                    <a:pt x="5" y="36"/>
                                  </a:lnTo>
                                  <a:lnTo>
                                    <a:pt x="10" y="41"/>
                                  </a:lnTo>
                                  <a:lnTo>
                                    <a:pt x="19"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68" name="Group 782"/>
                          <wpg:cNvGrpSpPr>
                            <a:grpSpLocks/>
                          </wpg:cNvGrpSpPr>
                          <wpg:grpSpPr bwMode="auto">
                            <a:xfrm>
                              <a:off x="2426" y="1799"/>
                              <a:ext cx="991" cy="730"/>
                              <a:chOff x="2426" y="1799"/>
                              <a:chExt cx="991" cy="730"/>
                            </a:xfrm>
                          </wpg:grpSpPr>
                          <wps:wsp>
                            <wps:cNvPr id="969" name="Freeform 783"/>
                            <wps:cNvSpPr>
                              <a:spLocks/>
                            </wps:cNvSpPr>
                            <wps:spPr bwMode="auto">
                              <a:xfrm>
                                <a:off x="2528" y="2432"/>
                                <a:ext cx="105" cy="91"/>
                              </a:xfrm>
                              <a:custGeom>
                                <a:avLst/>
                                <a:gdLst>
                                  <a:gd name="T0" fmla="*/ 222 w 262"/>
                                  <a:gd name="T1" fmla="*/ 0 h 816"/>
                                  <a:gd name="T2" fmla="*/ 231 w 262"/>
                                  <a:gd name="T3" fmla="*/ 2 h 816"/>
                                  <a:gd name="T4" fmla="*/ 237 w 262"/>
                                  <a:gd name="T5" fmla="*/ 3 h 816"/>
                                  <a:gd name="T6" fmla="*/ 244 w 262"/>
                                  <a:gd name="T7" fmla="*/ 6 h 816"/>
                                  <a:gd name="T8" fmla="*/ 252 w 262"/>
                                  <a:gd name="T9" fmla="*/ 11 h 816"/>
                                  <a:gd name="T10" fmla="*/ 256 w 262"/>
                                  <a:gd name="T11" fmla="*/ 18 h 816"/>
                                  <a:gd name="T12" fmla="*/ 259 w 262"/>
                                  <a:gd name="T13" fmla="*/ 25 h 816"/>
                                  <a:gd name="T14" fmla="*/ 262 w 262"/>
                                  <a:gd name="T15" fmla="*/ 33 h 816"/>
                                  <a:gd name="T16" fmla="*/ 262 w 262"/>
                                  <a:gd name="T17" fmla="*/ 41 h 816"/>
                                  <a:gd name="T18" fmla="*/ 262 w 262"/>
                                  <a:gd name="T19" fmla="*/ 775 h 816"/>
                                  <a:gd name="T20" fmla="*/ 262 w 262"/>
                                  <a:gd name="T21" fmla="*/ 781 h 816"/>
                                  <a:gd name="T22" fmla="*/ 259 w 262"/>
                                  <a:gd name="T23" fmla="*/ 789 h 816"/>
                                  <a:gd name="T24" fmla="*/ 256 w 262"/>
                                  <a:gd name="T25" fmla="*/ 796 h 816"/>
                                  <a:gd name="T26" fmla="*/ 252 w 262"/>
                                  <a:gd name="T27" fmla="*/ 803 h 816"/>
                                  <a:gd name="T28" fmla="*/ 244 w 262"/>
                                  <a:gd name="T29" fmla="*/ 807 h 816"/>
                                  <a:gd name="T30" fmla="*/ 237 w 262"/>
                                  <a:gd name="T31" fmla="*/ 811 h 816"/>
                                  <a:gd name="T32" fmla="*/ 231 w 262"/>
                                  <a:gd name="T33" fmla="*/ 814 h 816"/>
                                  <a:gd name="T34" fmla="*/ 222 w 262"/>
                                  <a:gd name="T35" fmla="*/ 816 h 816"/>
                                  <a:gd name="T36" fmla="*/ 40 w 262"/>
                                  <a:gd name="T37" fmla="*/ 816 h 816"/>
                                  <a:gd name="T38" fmla="*/ 32 w 262"/>
                                  <a:gd name="T39" fmla="*/ 814 h 816"/>
                                  <a:gd name="T40" fmla="*/ 25 w 262"/>
                                  <a:gd name="T41" fmla="*/ 811 h 816"/>
                                  <a:gd name="T42" fmla="*/ 18 w 262"/>
                                  <a:gd name="T43" fmla="*/ 807 h 816"/>
                                  <a:gd name="T44" fmla="*/ 12 w 262"/>
                                  <a:gd name="T45" fmla="*/ 803 h 816"/>
                                  <a:gd name="T46" fmla="*/ 8 w 262"/>
                                  <a:gd name="T47" fmla="*/ 796 h 816"/>
                                  <a:gd name="T48" fmla="*/ 3 w 262"/>
                                  <a:gd name="T49" fmla="*/ 789 h 816"/>
                                  <a:gd name="T50" fmla="*/ 2 w 262"/>
                                  <a:gd name="T51" fmla="*/ 781 h 816"/>
                                  <a:gd name="T52" fmla="*/ 0 w 262"/>
                                  <a:gd name="T53" fmla="*/ 775 h 816"/>
                                  <a:gd name="T54" fmla="*/ 0 w 262"/>
                                  <a:gd name="T55" fmla="*/ 41 h 816"/>
                                  <a:gd name="T56" fmla="*/ 2 w 262"/>
                                  <a:gd name="T57" fmla="*/ 33 h 816"/>
                                  <a:gd name="T58" fmla="*/ 3 w 262"/>
                                  <a:gd name="T59" fmla="*/ 25 h 816"/>
                                  <a:gd name="T60" fmla="*/ 8 w 262"/>
                                  <a:gd name="T61" fmla="*/ 18 h 816"/>
                                  <a:gd name="T62" fmla="*/ 12 w 262"/>
                                  <a:gd name="T63" fmla="*/ 11 h 816"/>
                                  <a:gd name="T64" fmla="*/ 18 w 262"/>
                                  <a:gd name="T65" fmla="*/ 6 h 816"/>
                                  <a:gd name="T66" fmla="*/ 25 w 262"/>
                                  <a:gd name="T67" fmla="*/ 3 h 816"/>
                                  <a:gd name="T68" fmla="*/ 32 w 262"/>
                                  <a:gd name="T69" fmla="*/ 2 h 816"/>
                                  <a:gd name="T70" fmla="*/ 40 w 262"/>
                                  <a:gd name="T71" fmla="*/ 0 h 816"/>
                                  <a:gd name="T72" fmla="*/ 222 w 262"/>
                                  <a:gd name="T73" fmla="*/ 0 h 8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62" h="816">
                                    <a:moveTo>
                                      <a:pt x="222" y="0"/>
                                    </a:moveTo>
                                    <a:lnTo>
                                      <a:pt x="231" y="2"/>
                                    </a:lnTo>
                                    <a:lnTo>
                                      <a:pt x="237" y="3"/>
                                    </a:lnTo>
                                    <a:lnTo>
                                      <a:pt x="244" y="6"/>
                                    </a:lnTo>
                                    <a:lnTo>
                                      <a:pt x="252" y="11"/>
                                    </a:lnTo>
                                    <a:lnTo>
                                      <a:pt x="256" y="18"/>
                                    </a:lnTo>
                                    <a:lnTo>
                                      <a:pt x="259" y="25"/>
                                    </a:lnTo>
                                    <a:lnTo>
                                      <a:pt x="262" y="33"/>
                                    </a:lnTo>
                                    <a:lnTo>
                                      <a:pt x="262" y="41"/>
                                    </a:lnTo>
                                    <a:lnTo>
                                      <a:pt x="262" y="775"/>
                                    </a:lnTo>
                                    <a:lnTo>
                                      <a:pt x="262" y="781"/>
                                    </a:lnTo>
                                    <a:lnTo>
                                      <a:pt x="259" y="789"/>
                                    </a:lnTo>
                                    <a:lnTo>
                                      <a:pt x="256" y="796"/>
                                    </a:lnTo>
                                    <a:lnTo>
                                      <a:pt x="252" y="803"/>
                                    </a:lnTo>
                                    <a:lnTo>
                                      <a:pt x="244" y="807"/>
                                    </a:lnTo>
                                    <a:lnTo>
                                      <a:pt x="237" y="811"/>
                                    </a:lnTo>
                                    <a:lnTo>
                                      <a:pt x="231" y="814"/>
                                    </a:lnTo>
                                    <a:lnTo>
                                      <a:pt x="222" y="816"/>
                                    </a:lnTo>
                                    <a:lnTo>
                                      <a:pt x="40" y="816"/>
                                    </a:lnTo>
                                    <a:lnTo>
                                      <a:pt x="32" y="814"/>
                                    </a:lnTo>
                                    <a:lnTo>
                                      <a:pt x="25" y="811"/>
                                    </a:lnTo>
                                    <a:lnTo>
                                      <a:pt x="18" y="807"/>
                                    </a:lnTo>
                                    <a:lnTo>
                                      <a:pt x="12" y="803"/>
                                    </a:lnTo>
                                    <a:lnTo>
                                      <a:pt x="8" y="796"/>
                                    </a:lnTo>
                                    <a:lnTo>
                                      <a:pt x="3" y="789"/>
                                    </a:lnTo>
                                    <a:lnTo>
                                      <a:pt x="2" y="781"/>
                                    </a:lnTo>
                                    <a:lnTo>
                                      <a:pt x="0" y="775"/>
                                    </a:lnTo>
                                    <a:lnTo>
                                      <a:pt x="0" y="41"/>
                                    </a:lnTo>
                                    <a:lnTo>
                                      <a:pt x="2" y="33"/>
                                    </a:lnTo>
                                    <a:lnTo>
                                      <a:pt x="3" y="25"/>
                                    </a:lnTo>
                                    <a:lnTo>
                                      <a:pt x="8" y="18"/>
                                    </a:lnTo>
                                    <a:lnTo>
                                      <a:pt x="12" y="11"/>
                                    </a:lnTo>
                                    <a:lnTo>
                                      <a:pt x="18" y="6"/>
                                    </a:lnTo>
                                    <a:lnTo>
                                      <a:pt x="25" y="3"/>
                                    </a:lnTo>
                                    <a:lnTo>
                                      <a:pt x="32" y="2"/>
                                    </a:lnTo>
                                    <a:lnTo>
                                      <a:pt x="40" y="0"/>
                                    </a:lnTo>
                                    <a:lnTo>
                                      <a:pt x="222"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70" name="Freeform 784"/>
                            <wps:cNvSpPr>
                              <a:spLocks/>
                            </wps:cNvSpPr>
                            <wps:spPr bwMode="auto">
                              <a:xfrm>
                                <a:off x="3206" y="2438"/>
                                <a:ext cx="105" cy="91"/>
                              </a:xfrm>
                              <a:custGeom>
                                <a:avLst/>
                                <a:gdLst>
                                  <a:gd name="T0" fmla="*/ 222 w 263"/>
                                  <a:gd name="T1" fmla="*/ 0 h 816"/>
                                  <a:gd name="T2" fmla="*/ 231 w 263"/>
                                  <a:gd name="T3" fmla="*/ 2 h 816"/>
                                  <a:gd name="T4" fmla="*/ 238 w 263"/>
                                  <a:gd name="T5" fmla="*/ 3 h 816"/>
                                  <a:gd name="T6" fmla="*/ 246 w 263"/>
                                  <a:gd name="T7" fmla="*/ 6 h 816"/>
                                  <a:gd name="T8" fmla="*/ 251 w 263"/>
                                  <a:gd name="T9" fmla="*/ 11 h 816"/>
                                  <a:gd name="T10" fmla="*/ 256 w 263"/>
                                  <a:gd name="T11" fmla="*/ 18 h 816"/>
                                  <a:gd name="T12" fmla="*/ 260 w 263"/>
                                  <a:gd name="T13" fmla="*/ 25 h 816"/>
                                  <a:gd name="T14" fmla="*/ 262 w 263"/>
                                  <a:gd name="T15" fmla="*/ 33 h 816"/>
                                  <a:gd name="T16" fmla="*/ 263 w 263"/>
                                  <a:gd name="T17" fmla="*/ 41 h 816"/>
                                  <a:gd name="T18" fmla="*/ 263 w 263"/>
                                  <a:gd name="T19" fmla="*/ 775 h 816"/>
                                  <a:gd name="T20" fmla="*/ 262 w 263"/>
                                  <a:gd name="T21" fmla="*/ 781 h 816"/>
                                  <a:gd name="T22" fmla="*/ 260 w 263"/>
                                  <a:gd name="T23" fmla="*/ 789 h 816"/>
                                  <a:gd name="T24" fmla="*/ 256 w 263"/>
                                  <a:gd name="T25" fmla="*/ 796 h 816"/>
                                  <a:gd name="T26" fmla="*/ 251 w 263"/>
                                  <a:gd name="T27" fmla="*/ 803 h 816"/>
                                  <a:gd name="T28" fmla="*/ 246 w 263"/>
                                  <a:gd name="T29" fmla="*/ 807 h 816"/>
                                  <a:gd name="T30" fmla="*/ 238 w 263"/>
                                  <a:gd name="T31" fmla="*/ 811 h 816"/>
                                  <a:gd name="T32" fmla="*/ 231 w 263"/>
                                  <a:gd name="T33" fmla="*/ 814 h 816"/>
                                  <a:gd name="T34" fmla="*/ 222 w 263"/>
                                  <a:gd name="T35" fmla="*/ 816 h 816"/>
                                  <a:gd name="T36" fmla="*/ 41 w 263"/>
                                  <a:gd name="T37" fmla="*/ 816 h 816"/>
                                  <a:gd name="T38" fmla="*/ 32 w 263"/>
                                  <a:gd name="T39" fmla="*/ 814 h 816"/>
                                  <a:gd name="T40" fmla="*/ 25 w 263"/>
                                  <a:gd name="T41" fmla="*/ 811 h 816"/>
                                  <a:gd name="T42" fmla="*/ 17 w 263"/>
                                  <a:gd name="T43" fmla="*/ 807 h 816"/>
                                  <a:gd name="T44" fmla="*/ 12 w 263"/>
                                  <a:gd name="T45" fmla="*/ 803 h 816"/>
                                  <a:gd name="T46" fmla="*/ 7 w 263"/>
                                  <a:gd name="T47" fmla="*/ 796 h 816"/>
                                  <a:gd name="T48" fmla="*/ 3 w 263"/>
                                  <a:gd name="T49" fmla="*/ 789 h 816"/>
                                  <a:gd name="T50" fmla="*/ 1 w 263"/>
                                  <a:gd name="T51" fmla="*/ 781 h 816"/>
                                  <a:gd name="T52" fmla="*/ 0 w 263"/>
                                  <a:gd name="T53" fmla="*/ 775 h 816"/>
                                  <a:gd name="T54" fmla="*/ 0 w 263"/>
                                  <a:gd name="T55" fmla="*/ 41 h 816"/>
                                  <a:gd name="T56" fmla="*/ 1 w 263"/>
                                  <a:gd name="T57" fmla="*/ 33 h 816"/>
                                  <a:gd name="T58" fmla="*/ 3 w 263"/>
                                  <a:gd name="T59" fmla="*/ 25 h 816"/>
                                  <a:gd name="T60" fmla="*/ 7 w 263"/>
                                  <a:gd name="T61" fmla="*/ 18 h 816"/>
                                  <a:gd name="T62" fmla="*/ 12 w 263"/>
                                  <a:gd name="T63" fmla="*/ 11 h 816"/>
                                  <a:gd name="T64" fmla="*/ 17 w 263"/>
                                  <a:gd name="T65" fmla="*/ 6 h 816"/>
                                  <a:gd name="T66" fmla="*/ 25 w 263"/>
                                  <a:gd name="T67" fmla="*/ 3 h 816"/>
                                  <a:gd name="T68" fmla="*/ 32 w 263"/>
                                  <a:gd name="T69" fmla="*/ 2 h 816"/>
                                  <a:gd name="T70" fmla="*/ 41 w 263"/>
                                  <a:gd name="T71" fmla="*/ 0 h 816"/>
                                  <a:gd name="T72" fmla="*/ 222 w 263"/>
                                  <a:gd name="T73" fmla="*/ 0 h 8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63" h="816">
                                    <a:moveTo>
                                      <a:pt x="222" y="0"/>
                                    </a:moveTo>
                                    <a:lnTo>
                                      <a:pt x="231" y="2"/>
                                    </a:lnTo>
                                    <a:lnTo>
                                      <a:pt x="238" y="3"/>
                                    </a:lnTo>
                                    <a:lnTo>
                                      <a:pt x="246" y="6"/>
                                    </a:lnTo>
                                    <a:lnTo>
                                      <a:pt x="251" y="11"/>
                                    </a:lnTo>
                                    <a:lnTo>
                                      <a:pt x="256" y="18"/>
                                    </a:lnTo>
                                    <a:lnTo>
                                      <a:pt x="260" y="25"/>
                                    </a:lnTo>
                                    <a:lnTo>
                                      <a:pt x="262" y="33"/>
                                    </a:lnTo>
                                    <a:lnTo>
                                      <a:pt x="263" y="41"/>
                                    </a:lnTo>
                                    <a:lnTo>
                                      <a:pt x="263" y="775"/>
                                    </a:lnTo>
                                    <a:lnTo>
                                      <a:pt x="262" y="781"/>
                                    </a:lnTo>
                                    <a:lnTo>
                                      <a:pt x="260" y="789"/>
                                    </a:lnTo>
                                    <a:lnTo>
                                      <a:pt x="256" y="796"/>
                                    </a:lnTo>
                                    <a:lnTo>
                                      <a:pt x="251" y="803"/>
                                    </a:lnTo>
                                    <a:lnTo>
                                      <a:pt x="246" y="807"/>
                                    </a:lnTo>
                                    <a:lnTo>
                                      <a:pt x="238" y="811"/>
                                    </a:lnTo>
                                    <a:lnTo>
                                      <a:pt x="231" y="814"/>
                                    </a:lnTo>
                                    <a:lnTo>
                                      <a:pt x="222" y="816"/>
                                    </a:lnTo>
                                    <a:lnTo>
                                      <a:pt x="41" y="816"/>
                                    </a:lnTo>
                                    <a:lnTo>
                                      <a:pt x="32" y="814"/>
                                    </a:lnTo>
                                    <a:lnTo>
                                      <a:pt x="25" y="811"/>
                                    </a:lnTo>
                                    <a:lnTo>
                                      <a:pt x="17" y="807"/>
                                    </a:lnTo>
                                    <a:lnTo>
                                      <a:pt x="12" y="803"/>
                                    </a:lnTo>
                                    <a:lnTo>
                                      <a:pt x="7" y="796"/>
                                    </a:lnTo>
                                    <a:lnTo>
                                      <a:pt x="3" y="789"/>
                                    </a:lnTo>
                                    <a:lnTo>
                                      <a:pt x="1" y="781"/>
                                    </a:lnTo>
                                    <a:lnTo>
                                      <a:pt x="0" y="775"/>
                                    </a:lnTo>
                                    <a:lnTo>
                                      <a:pt x="0" y="41"/>
                                    </a:lnTo>
                                    <a:lnTo>
                                      <a:pt x="1" y="33"/>
                                    </a:lnTo>
                                    <a:lnTo>
                                      <a:pt x="3" y="25"/>
                                    </a:lnTo>
                                    <a:lnTo>
                                      <a:pt x="7" y="18"/>
                                    </a:lnTo>
                                    <a:lnTo>
                                      <a:pt x="12" y="11"/>
                                    </a:lnTo>
                                    <a:lnTo>
                                      <a:pt x="17" y="6"/>
                                    </a:lnTo>
                                    <a:lnTo>
                                      <a:pt x="25" y="3"/>
                                    </a:lnTo>
                                    <a:lnTo>
                                      <a:pt x="32" y="2"/>
                                    </a:lnTo>
                                    <a:lnTo>
                                      <a:pt x="41" y="0"/>
                                    </a:lnTo>
                                    <a:lnTo>
                                      <a:pt x="222"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71" name="Freeform 785"/>
                            <wps:cNvSpPr>
                              <a:spLocks/>
                            </wps:cNvSpPr>
                            <wps:spPr bwMode="auto">
                              <a:xfrm>
                                <a:off x="2498" y="1806"/>
                                <a:ext cx="846" cy="651"/>
                              </a:xfrm>
                              <a:custGeom>
                                <a:avLst/>
                                <a:gdLst>
                                  <a:gd name="T0" fmla="*/ 37 w 2114"/>
                                  <a:gd name="T1" fmla="*/ 1378 h 1626"/>
                                  <a:gd name="T2" fmla="*/ 53 w 2114"/>
                                  <a:gd name="T3" fmla="*/ 1460 h 1626"/>
                                  <a:gd name="T4" fmla="*/ 68 w 2114"/>
                                  <a:gd name="T5" fmla="*/ 1506 h 1626"/>
                                  <a:gd name="T6" fmla="*/ 91 w 2114"/>
                                  <a:gd name="T7" fmla="*/ 1556 h 1626"/>
                                  <a:gd name="T8" fmla="*/ 123 w 2114"/>
                                  <a:gd name="T9" fmla="*/ 1593 h 1626"/>
                                  <a:gd name="T10" fmla="*/ 161 w 2114"/>
                                  <a:gd name="T11" fmla="*/ 1608 h 1626"/>
                                  <a:gd name="T12" fmla="*/ 316 w 2114"/>
                                  <a:gd name="T13" fmla="*/ 1620 h 1626"/>
                                  <a:gd name="T14" fmla="*/ 682 w 2114"/>
                                  <a:gd name="T15" fmla="*/ 1626 h 1626"/>
                                  <a:gd name="T16" fmla="*/ 1170 w 2114"/>
                                  <a:gd name="T17" fmla="*/ 1626 h 1626"/>
                                  <a:gd name="T18" fmla="*/ 1859 w 2114"/>
                                  <a:gd name="T19" fmla="*/ 1616 h 1626"/>
                                  <a:gd name="T20" fmla="*/ 1964 w 2114"/>
                                  <a:gd name="T21" fmla="*/ 1607 h 1626"/>
                                  <a:gd name="T22" fmla="*/ 2001 w 2114"/>
                                  <a:gd name="T23" fmla="*/ 1584 h 1626"/>
                                  <a:gd name="T24" fmla="*/ 2027 w 2114"/>
                                  <a:gd name="T25" fmla="*/ 1549 h 1626"/>
                                  <a:gd name="T26" fmla="*/ 2052 w 2114"/>
                                  <a:gd name="T27" fmla="*/ 1493 h 1626"/>
                                  <a:gd name="T28" fmla="*/ 2073 w 2114"/>
                                  <a:gd name="T29" fmla="*/ 1411 h 1626"/>
                                  <a:gd name="T30" fmla="*/ 2098 w 2114"/>
                                  <a:gd name="T31" fmla="*/ 1211 h 1626"/>
                                  <a:gd name="T32" fmla="*/ 2109 w 2114"/>
                                  <a:gd name="T33" fmla="*/ 1132 h 1626"/>
                                  <a:gd name="T34" fmla="*/ 2108 w 2114"/>
                                  <a:gd name="T35" fmla="*/ 1090 h 1626"/>
                                  <a:gd name="T36" fmla="*/ 2108 w 2114"/>
                                  <a:gd name="T37" fmla="*/ 1052 h 1626"/>
                                  <a:gd name="T38" fmla="*/ 2114 w 2114"/>
                                  <a:gd name="T39" fmla="*/ 894 h 1626"/>
                                  <a:gd name="T40" fmla="*/ 2114 w 2114"/>
                                  <a:gd name="T41" fmla="*/ 832 h 1626"/>
                                  <a:gd name="T42" fmla="*/ 2087 w 2114"/>
                                  <a:gd name="T43" fmla="*/ 761 h 1626"/>
                                  <a:gd name="T44" fmla="*/ 2057 w 2114"/>
                                  <a:gd name="T45" fmla="*/ 682 h 1626"/>
                                  <a:gd name="T46" fmla="*/ 2020 w 2114"/>
                                  <a:gd name="T47" fmla="*/ 607 h 1626"/>
                                  <a:gd name="T48" fmla="*/ 1997 w 2114"/>
                                  <a:gd name="T49" fmla="*/ 538 h 1626"/>
                                  <a:gd name="T50" fmla="*/ 1938 w 2114"/>
                                  <a:gd name="T51" fmla="*/ 384 h 1626"/>
                                  <a:gd name="T52" fmla="*/ 1833 w 2114"/>
                                  <a:gd name="T53" fmla="*/ 175 h 1626"/>
                                  <a:gd name="T54" fmla="*/ 1764 w 2114"/>
                                  <a:gd name="T55" fmla="*/ 67 h 1626"/>
                                  <a:gd name="T56" fmla="*/ 1739 w 2114"/>
                                  <a:gd name="T57" fmla="*/ 46 h 1626"/>
                                  <a:gd name="T58" fmla="*/ 1682 w 2114"/>
                                  <a:gd name="T59" fmla="*/ 24 h 1626"/>
                                  <a:gd name="T60" fmla="*/ 1436 w 2114"/>
                                  <a:gd name="T61" fmla="*/ 8 h 1626"/>
                                  <a:gd name="T62" fmla="*/ 1125 w 2114"/>
                                  <a:gd name="T63" fmla="*/ 0 h 1626"/>
                                  <a:gd name="T64" fmla="*/ 748 w 2114"/>
                                  <a:gd name="T65" fmla="*/ 6 h 1626"/>
                                  <a:gd name="T66" fmla="*/ 457 w 2114"/>
                                  <a:gd name="T67" fmla="*/ 23 h 1626"/>
                                  <a:gd name="T68" fmla="*/ 392 w 2114"/>
                                  <a:gd name="T69" fmla="*/ 41 h 1626"/>
                                  <a:gd name="T70" fmla="*/ 353 w 2114"/>
                                  <a:gd name="T71" fmla="*/ 65 h 1626"/>
                                  <a:gd name="T72" fmla="*/ 272 w 2114"/>
                                  <a:gd name="T73" fmla="*/ 190 h 1626"/>
                                  <a:gd name="T74" fmla="*/ 196 w 2114"/>
                                  <a:gd name="T75" fmla="*/ 338 h 1626"/>
                                  <a:gd name="T76" fmla="*/ 138 w 2114"/>
                                  <a:gd name="T77" fmla="*/ 482 h 1626"/>
                                  <a:gd name="T78" fmla="*/ 103 w 2114"/>
                                  <a:gd name="T79" fmla="*/ 586 h 1626"/>
                                  <a:gd name="T80" fmla="*/ 72 w 2114"/>
                                  <a:gd name="T81" fmla="*/ 656 h 1626"/>
                                  <a:gd name="T82" fmla="*/ 43 w 2114"/>
                                  <a:gd name="T83" fmla="*/ 715 h 1626"/>
                                  <a:gd name="T84" fmla="*/ 24 w 2114"/>
                                  <a:gd name="T85" fmla="*/ 779 h 1626"/>
                                  <a:gd name="T86" fmla="*/ 0 w 2114"/>
                                  <a:gd name="T87" fmla="*/ 833 h 1626"/>
                                  <a:gd name="T88" fmla="*/ 0 w 2114"/>
                                  <a:gd name="T89" fmla="*/ 894 h 1626"/>
                                  <a:gd name="T90" fmla="*/ 6 w 2114"/>
                                  <a:gd name="T91" fmla="*/ 1052 h 1626"/>
                                  <a:gd name="T92" fmla="*/ 2 w 2114"/>
                                  <a:gd name="T93" fmla="*/ 1099 h 1626"/>
                                  <a:gd name="T94" fmla="*/ 8 w 2114"/>
                                  <a:gd name="T95" fmla="*/ 1162 h 1626"/>
                                  <a:gd name="T96" fmla="*/ 16 w 2114"/>
                                  <a:gd name="T97" fmla="*/ 1211 h 16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114" h="1626">
                                    <a:moveTo>
                                      <a:pt x="18" y="1211"/>
                                    </a:moveTo>
                                    <a:lnTo>
                                      <a:pt x="27" y="1305"/>
                                    </a:lnTo>
                                    <a:lnTo>
                                      <a:pt x="37" y="1378"/>
                                    </a:lnTo>
                                    <a:lnTo>
                                      <a:pt x="43" y="1411"/>
                                    </a:lnTo>
                                    <a:lnTo>
                                      <a:pt x="47" y="1436"/>
                                    </a:lnTo>
                                    <a:lnTo>
                                      <a:pt x="53" y="1460"/>
                                    </a:lnTo>
                                    <a:lnTo>
                                      <a:pt x="60" y="1483"/>
                                    </a:lnTo>
                                    <a:lnTo>
                                      <a:pt x="60" y="1485"/>
                                    </a:lnTo>
                                    <a:lnTo>
                                      <a:pt x="68" y="1506"/>
                                    </a:lnTo>
                                    <a:lnTo>
                                      <a:pt x="75" y="1526"/>
                                    </a:lnTo>
                                    <a:lnTo>
                                      <a:pt x="82" y="1543"/>
                                    </a:lnTo>
                                    <a:lnTo>
                                      <a:pt x="91" y="1556"/>
                                    </a:lnTo>
                                    <a:lnTo>
                                      <a:pt x="100" y="1569"/>
                                    </a:lnTo>
                                    <a:lnTo>
                                      <a:pt x="109" y="1579"/>
                                    </a:lnTo>
                                    <a:lnTo>
                                      <a:pt x="123" y="1593"/>
                                    </a:lnTo>
                                    <a:lnTo>
                                      <a:pt x="139" y="1603"/>
                                    </a:lnTo>
                                    <a:lnTo>
                                      <a:pt x="151" y="1607"/>
                                    </a:lnTo>
                                    <a:lnTo>
                                      <a:pt x="161" y="1608"/>
                                    </a:lnTo>
                                    <a:lnTo>
                                      <a:pt x="204" y="1613"/>
                                    </a:lnTo>
                                    <a:lnTo>
                                      <a:pt x="256" y="1616"/>
                                    </a:lnTo>
                                    <a:lnTo>
                                      <a:pt x="316" y="1620"/>
                                    </a:lnTo>
                                    <a:lnTo>
                                      <a:pt x="383" y="1621"/>
                                    </a:lnTo>
                                    <a:lnTo>
                                      <a:pt x="530" y="1625"/>
                                    </a:lnTo>
                                    <a:lnTo>
                                      <a:pt x="682" y="1626"/>
                                    </a:lnTo>
                                    <a:lnTo>
                                      <a:pt x="945" y="1626"/>
                                    </a:lnTo>
                                    <a:lnTo>
                                      <a:pt x="1058" y="1625"/>
                                    </a:lnTo>
                                    <a:lnTo>
                                      <a:pt x="1170" y="1626"/>
                                    </a:lnTo>
                                    <a:lnTo>
                                      <a:pt x="1434" y="1626"/>
                                    </a:lnTo>
                                    <a:lnTo>
                                      <a:pt x="1732" y="1621"/>
                                    </a:lnTo>
                                    <a:lnTo>
                                      <a:pt x="1859" y="1616"/>
                                    </a:lnTo>
                                    <a:lnTo>
                                      <a:pt x="1912" y="1613"/>
                                    </a:lnTo>
                                    <a:lnTo>
                                      <a:pt x="1954" y="1608"/>
                                    </a:lnTo>
                                    <a:lnTo>
                                      <a:pt x="1964" y="1607"/>
                                    </a:lnTo>
                                    <a:lnTo>
                                      <a:pt x="1976" y="1600"/>
                                    </a:lnTo>
                                    <a:lnTo>
                                      <a:pt x="1992" y="1590"/>
                                    </a:lnTo>
                                    <a:lnTo>
                                      <a:pt x="2001" y="1584"/>
                                    </a:lnTo>
                                    <a:lnTo>
                                      <a:pt x="2010" y="1574"/>
                                    </a:lnTo>
                                    <a:lnTo>
                                      <a:pt x="2019" y="1562"/>
                                    </a:lnTo>
                                    <a:lnTo>
                                      <a:pt x="2027" y="1549"/>
                                    </a:lnTo>
                                    <a:lnTo>
                                      <a:pt x="2035" y="1533"/>
                                    </a:lnTo>
                                    <a:lnTo>
                                      <a:pt x="2045" y="1515"/>
                                    </a:lnTo>
                                    <a:lnTo>
                                      <a:pt x="2052" y="1493"/>
                                    </a:lnTo>
                                    <a:lnTo>
                                      <a:pt x="2059" y="1469"/>
                                    </a:lnTo>
                                    <a:lnTo>
                                      <a:pt x="2067" y="1436"/>
                                    </a:lnTo>
                                    <a:lnTo>
                                      <a:pt x="2073" y="1411"/>
                                    </a:lnTo>
                                    <a:lnTo>
                                      <a:pt x="2077" y="1378"/>
                                    </a:lnTo>
                                    <a:lnTo>
                                      <a:pt x="2087" y="1305"/>
                                    </a:lnTo>
                                    <a:lnTo>
                                      <a:pt x="2098" y="1211"/>
                                    </a:lnTo>
                                    <a:lnTo>
                                      <a:pt x="2100" y="1200"/>
                                    </a:lnTo>
                                    <a:lnTo>
                                      <a:pt x="2105" y="1163"/>
                                    </a:lnTo>
                                    <a:lnTo>
                                      <a:pt x="2109" y="1132"/>
                                    </a:lnTo>
                                    <a:lnTo>
                                      <a:pt x="2109" y="1117"/>
                                    </a:lnTo>
                                    <a:lnTo>
                                      <a:pt x="2109" y="1104"/>
                                    </a:lnTo>
                                    <a:lnTo>
                                      <a:pt x="2108" y="1090"/>
                                    </a:lnTo>
                                    <a:lnTo>
                                      <a:pt x="2105" y="1080"/>
                                    </a:lnTo>
                                    <a:lnTo>
                                      <a:pt x="2105" y="1078"/>
                                    </a:lnTo>
                                    <a:lnTo>
                                      <a:pt x="2108" y="1052"/>
                                    </a:lnTo>
                                    <a:lnTo>
                                      <a:pt x="2112" y="1021"/>
                                    </a:lnTo>
                                    <a:lnTo>
                                      <a:pt x="2114" y="953"/>
                                    </a:lnTo>
                                    <a:lnTo>
                                      <a:pt x="2114" y="894"/>
                                    </a:lnTo>
                                    <a:lnTo>
                                      <a:pt x="2114" y="853"/>
                                    </a:lnTo>
                                    <a:lnTo>
                                      <a:pt x="2114" y="847"/>
                                    </a:lnTo>
                                    <a:lnTo>
                                      <a:pt x="2114" y="832"/>
                                    </a:lnTo>
                                    <a:lnTo>
                                      <a:pt x="2112" y="824"/>
                                    </a:lnTo>
                                    <a:lnTo>
                                      <a:pt x="2090" y="778"/>
                                    </a:lnTo>
                                    <a:lnTo>
                                      <a:pt x="2087" y="761"/>
                                    </a:lnTo>
                                    <a:lnTo>
                                      <a:pt x="2081" y="745"/>
                                    </a:lnTo>
                                    <a:lnTo>
                                      <a:pt x="2071" y="714"/>
                                    </a:lnTo>
                                    <a:lnTo>
                                      <a:pt x="2057" y="682"/>
                                    </a:lnTo>
                                    <a:lnTo>
                                      <a:pt x="2042" y="656"/>
                                    </a:lnTo>
                                    <a:lnTo>
                                      <a:pt x="2029" y="632"/>
                                    </a:lnTo>
                                    <a:lnTo>
                                      <a:pt x="2020" y="607"/>
                                    </a:lnTo>
                                    <a:lnTo>
                                      <a:pt x="2011" y="586"/>
                                    </a:lnTo>
                                    <a:lnTo>
                                      <a:pt x="2001" y="551"/>
                                    </a:lnTo>
                                    <a:lnTo>
                                      <a:pt x="1997" y="538"/>
                                    </a:lnTo>
                                    <a:lnTo>
                                      <a:pt x="1979" y="484"/>
                                    </a:lnTo>
                                    <a:lnTo>
                                      <a:pt x="1960" y="435"/>
                                    </a:lnTo>
                                    <a:lnTo>
                                      <a:pt x="1938" y="384"/>
                                    </a:lnTo>
                                    <a:lnTo>
                                      <a:pt x="1916" y="336"/>
                                    </a:lnTo>
                                    <a:lnTo>
                                      <a:pt x="1874" y="248"/>
                                    </a:lnTo>
                                    <a:lnTo>
                                      <a:pt x="1833" y="175"/>
                                    </a:lnTo>
                                    <a:lnTo>
                                      <a:pt x="1806" y="131"/>
                                    </a:lnTo>
                                    <a:lnTo>
                                      <a:pt x="1785" y="98"/>
                                    </a:lnTo>
                                    <a:lnTo>
                                      <a:pt x="1764" y="67"/>
                                    </a:lnTo>
                                    <a:lnTo>
                                      <a:pt x="1758" y="60"/>
                                    </a:lnTo>
                                    <a:lnTo>
                                      <a:pt x="1749" y="54"/>
                                    </a:lnTo>
                                    <a:lnTo>
                                      <a:pt x="1739" y="46"/>
                                    </a:lnTo>
                                    <a:lnTo>
                                      <a:pt x="1723" y="37"/>
                                    </a:lnTo>
                                    <a:lnTo>
                                      <a:pt x="1704" y="31"/>
                                    </a:lnTo>
                                    <a:lnTo>
                                      <a:pt x="1682" y="24"/>
                                    </a:lnTo>
                                    <a:lnTo>
                                      <a:pt x="1657" y="23"/>
                                    </a:lnTo>
                                    <a:lnTo>
                                      <a:pt x="1545" y="13"/>
                                    </a:lnTo>
                                    <a:lnTo>
                                      <a:pt x="1436" y="8"/>
                                    </a:lnTo>
                                    <a:lnTo>
                                      <a:pt x="1340" y="3"/>
                                    </a:lnTo>
                                    <a:lnTo>
                                      <a:pt x="1252" y="1"/>
                                    </a:lnTo>
                                    <a:lnTo>
                                      <a:pt x="1125" y="0"/>
                                    </a:lnTo>
                                    <a:lnTo>
                                      <a:pt x="1078" y="1"/>
                                    </a:lnTo>
                                    <a:lnTo>
                                      <a:pt x="952" y="1"/>
                                    </a:lnTo>
                                    <a:lnTo>
                                      <a:pt x="748" y="6"/>
                                    </a:lnTo>
                                    <a:lnTo>
                                      <a:pt x="584" y="13"/>
                                    </a:lnTo>
                                    <a:lnTo>
                                      <a:pt x="512" y="18"/>
                                    </a:lnTo>
                                    <a:lnTo>
                                      <a:pt x="457" y="23"/>
                                    </a:lnTo>
                                    <a:lnTo>
                                      <a:pt x="432" y="28"/>
                                    </a:lnTo>
                                    <a:lnTo>
                                      <a:pt x="411" y="33"/>
                                    </a:lnTo>
                                    <a:lnTo>
                                      <a:pt x="392" y="41"/>
                                    </a:lnTo>
                                    <a:lnTo>
                                      <a:pt x="379" y="47"/>
                                    </a:lnTo>
                                    <a:lnTo>
                                      <a:pt x="359" y="60"/>
                                    </a:lnTo>
                                    <a:lnTo>
                                      <a:pt x="353" y="65"/>
                                    </a:lnTo>
                                    <a:lnTo>
                                      <a:pt x="331" y="98"/>
                                    </a:lnTo>
                                    <a:lnTo>
                                      <a:pt x="305" y="136"/>
                                    </a:lnTo>
                                    <a:lnTo>
                                      <a:pt x="272" y="190"/>
                                    </a:lnTo>
                                    <a:lnTo>
                                      <a:pt x="236" y="257"/>
                                    </a:lnTo>
                                    <a:lnTo>
                                      <a:pt x="217" y="295"/>
                                    </a:lnTo>
                                    <a:lnTo>
                                      <a:pt x="196" y="338"/>
                                    </a:lnTo>
                                    <a:lnTo>
                                      <a:pt x="176" y="382"/>
                                    </a:lnTo>
                                    <a:lnTo>
                                      <a:pt x="155" y="431"/>
                                    </a:lnTo>
                                    <a:lnTo>
                                      <a:pt x="138" y="482"/>
                                    </a:lnTo>
                                    <a:lnTo>
                                      <a:pt x="117" y="538"/>
                                    </a:lnTo>
                                    <a:lnTo>
                                      <a:pt x="114" y="551"/>
                                    </a:lnTo>
                                    <a:lnTo>
                                      <a:pt x="103" y="586"/>
                                    </a:lnTo>
                                    <a:lnTo>
                                      <a:pt x="95" y="607"/>
                                    </a:lnTo>
                                    <a:lnTo>
                                      <a:pt x="85" y="632"/>
                                    </a:lnTo>
                                    <a:lnTo>
                                      <a:pt x="72" y="656"/>
                                    </a:lnTo>
                                    <a:lnTo>
                                      <a:pt x="57" y="682"/>
                                    </a:lnTo>
                                    <a:lnTo>
                                      <a:pt x="53" y="691"/>
                                    </a:lnTo>
                                    <a:lnTo>
                                      <a:pt x="43" y="715"/>
                                    </a:lnTo>
                                    <a:lnTo>
                                      <a:pt x="31" y="746"/>
                                    </a:lnTo>
                                    <a:lnTo>
                                      <a:pt x="27" y="763"/>
                                    </a:lnTo>
                                    <a:lnTo>
                                      <a:pt x="24" y="779"/>
                                    </a:lnTo>
                                    <a:lnTo>
                                      <a:pt x="22" y="781"/>
                                    </a:lnTo>
                                    <a:lnTo>
                                      <a:pt x="2" y="824"/>
                                    </a:lnTo>
                                    <a:lnTo>
                                      <a:pt x="0" y="833"/>
                                    </a:lnTo>
                                    <a:lnTo>
                                      <a:pt x="0" y="843"/>
                                    </a:lnTo>
                                    <a:lnTo>
                                      <a:pt x="0" y="853"/>
                                    </a:lnTo>
                                    <a:lnTo>
                                      <a:pt x="0" y="894"/>
                                    </a:lnTo>
                                    <a:lnTo>
                                      <a:pt x="0" y="953"/>
                                    </a:lnTo>
                                    <a:lnTo>
                                      <a:pt x="3" y="1021"/>
                                    </a:lnTo>
                                    <a:lnTo>
                                      <a:pt x="6" y="1052"/>
                                    </a:lnTo>
                                    <a:lnTo>
                                      <a:pt x="11" y="1078"/>
                                    </a:lnTo>
                                    <a:lnTo>
                                      <a:pt x="5" y="1083"/>
                                    </a:lnTo>
                                    <a:lnTo>
                                      <a:pt x="2" y="1099"/>
                                    </a:lnTo>
                                    <a:lnTo>
                                      <a:pt x="2" y="1113"/>
                                    </a:lnTo>
                                    <a:lnTo>
                                      <a:pt x="3" y="1127"/>
                                    </a:lnTo>
                                    <a:lnTo>
                                      <a:pt x="8" y="1162"/>
                                    </a:lnTo>
                                    <a:lnTo>
                                      <a:pt x="13" y="1200"/>
                                    </a:lnTo>
                                    <a:lnTo>
                                      <a:pt x="15" y="1206"/>
                                    </a:lnTo>
                                    <a:lnTo>
                                      <a:pt x="16" y="1211"/>
                                    </a:lnTo>
                                    <a:lnTo>
                                      <a:pt x="18" y="1211"/>
                                    </a:lnTo>
                                    <a:close/>
                                  </a:path>
                                </a:pathLst>
                              </a:custGeom>
                              <a:noFill/>
                              <a:ln>
                                <a:noFill/>
                              </a:ln>
                              <a:extLst>
                                <a:ext uri="{909E8E84-426E-40DD-AFC4-6F175D3DCCD1}">
                                  <a14:hiddenFill xmlns:a14="http://schemas.microsoft.com/office/drawing/2010/main">
                                    <a:solidFill>
                                      <a:srgbClr val="B2B2B2"/>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2" name="Rectangle 786"/>
                            <wps:cNvSpPr>
                              <a:spLocks noChangeArrowheads="1"/>
                            </wps:cNvSpPr>
                            <wps:spPr bwMode="auto">
                              <a:xfrm>
                                <a:off x="2566" y="2022"/>
                                <a:ext cx="709" cy="1"/>
                              </a:xfrm>
                              <a:prstGeom prst="rect">
                                <a:avLst/>
                              </a:prstGeom>
                              <a:solidFill>
                                <a:srgbClr val="85E6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3" name="Freeform 787"/>
                            <wps:cNvSpPr>
                              <a:spLocks/>
                            </wps:cNvSpPr>
                            <wps:spPr bwMode="auto">
                              <a:xfrm>
                                <a:off x="2745" y="1827"/>
                                <a:ext cx="354" cy="2"/>
                              </a:xfrm>
                              <a:custGeom>
                                <a:avLst/>
                                <a:gdLst>
                                  <a:gd name="T0" fmla="*/ 883 w 883"/>
                                  <a:gd name="T1" fmla="*/ 5 h 5"/>
                                  <a:gd name="T2" fmla="*/ 820 w 883"/>
                                  <a:gd name="T3" fmla="*/ 3 h 5"/>
                                  <a:gd name="T4" fmla="*/ 720 w 883"/>
                                  <a:gd name="T5" fmla="*/ 1 h 5"/>
                                  <a:gd name="T6" fmla="*/ 625 w 883"/>
                                  <a:gd name="T7" fmla="*/ 0 h 5"/>
                                  <a:gd name="T8" fmla="*/ 256 w 883"/>
                                  <a:gd name="T9" fmla="*/ 0 h 5"/>
                                  <a:gd name="T10" fmla="*/ 61 w 883"/>
                                  <a:gd name="T11" fmla="*/ 3 h 5"/>
                                  <a:gd name="T12" fmla="*/ 0 w 883"/>
                                  <a:gd name="T13" fmla="*/ 5 h 5"/>
                                  <a:gd name="T14" fmla="*/ 883 w 883"/>
                                  <a:gd name="T15" fmla="*/ 5 h 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83" h="5">
                                    <a:moveTo>
                                      <a:pt x="883" y="5"/>
                                    </a:moveTo>
                                    <a:lnTo>
                                      <a:pt x="820" y="3"/>
                                    </a:lnTo>
                                    <a:lnTo>
                                      <a:pt x="720" y="1"/>
                                    </a:lnTo>
                                    <a:lnTo>
                                      <a:pt x="625" y="0"/>
                                    </a:lnTo>
                                    <a:lnTo>
                                      <a:pt x="256" y="0"/>
                                    </a:lnTo>
                                    <a:lnTo>
                                      <a:pt x="61" y="3"/>
                                    </a:lnTo>
                                    <a:lnTo>
                                      <a:pt x="0" y="5"/>
                                    </a:lnTo>
                                    <a:lnTo>
                                      <a:pt x="883" y="5"/>
                                    </a:lnTo>
                                    <a:close/>
                                  </a:path>
                                </a:pathLst>
                              </a:custGeom>
                              <a:solidFill>
                                <a:srgbClr val="F6FC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4" name="Freeform 788"/>
                            <wps:cNvSpPr>
                              <a:spLocks/>
                            </wps:cNvSpPr>
                            <wps:spPr bwMode="auto">
                              <a:xfrm>
                                <a:off x="2848" y="1826"/>
                                <a:ext cx="147" cy="1"/>
                              </a:xfrm>
                              <a:custGeom>
                                <a:avLst/>
                                <a:gdLst>
                                  <a:gd name="T0" fmla="*/ 369 w 369"/>
                                  <a:gd name="T1" fmla="*/ 2 h 2"/>
                                  <a:gd name="T2" fmla="*/ 363 w 369"/>
                                  <a:gd name="T3" fmla="*/ 2 h 2"/>
                                  <a:gd name="T4" fmla="*/ 183 w 369"/>
                                  <a:gd name="T5" fmla="*/ 0 h 2"/>
                                  <a:gd name="T6" fmla="*/ 4 w 369"/>
                                  <a:gd name="T7" fmla="*/ 2 h 2"/>
                                  <a:gd name="T8" fmla="*/ 0 w 369"/>
                                  <a:gd name="T9" fmla="*/ 2 h 2"/>
                                  <a:gd name="T10" fmla="*/ 369 w 369"/>
                                  <a:gd name="T11" fmla="*/ 2 h 2"/>
                                </a:gdLst>
                                <a:ahLst/>
                                <a:cxnLst>
                                  <a:cxn ang="0">
                                    <a:pos x="T0" y="T1"/>
                                  </a:cxn>
                                  <a:cxn ang="0">
                                    <a:pos x="T2" y="T3"/>
                                  </a:cxn>
                                  <a:cxn ang="0">
                                    <a:pos x="T4" y="T5"/>
                                  </a:cxn>
                                  <a:cxn ang="0">
                                    <a:pos x="T6" y="T7"/>
                                  </a:cxn>
                                  <a:cxn ang="0">
                                    <a:pos x="T8" y="T9"/>
                                  </a:cxn>
                                  <a:cxn ang="0">
                                    <a:pos x="T10" y="T11"/>
                                  </a:cxn>
                                </a:cxnLst>
                                <a:rect l="0" t="0" r="r" b="b"/>
                                <a:pathLst>
                                  <a:path w="369" h="2">
                                    <a:moveTo>
                                      <a:pt x="369" y="2"/>
                                    </a:moveTo>
                                    <a:lnTo>
                                      <a:pt x="363" y="2"/>
                                    </a:lnTo>
                                    <a:lnTo>
                                      <a:pt x="183" y="0"/>
                                    </a:lnTo>
                                    <a:lnTo>
                                      <a:pt x="4" y="2"/>
                                    </a:lnTo>
                                    <a:lnTo>
                                      <a:pt x="0" y="2"/>
                                    </a:lnTo>
                                    <a:lnTo>
                                      <a:pt x="369" y="2"/>
                                    </a:lnTo>
                                    <a:close/>
                                  </a:path>
                                </a:pathLst>
                              </a:custGeom>
                              <a:solidFill>
                                <a:srgbClr val="F7FC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5" name="Freeform 789"/>
                            <wps:cNvSpPr>
                              <a:spLocks/>
                            </wps:cNvSpPr>
                            <wps:spPr bwMode="auto">
                              <a:xfrm>
                                <a:off x="2434" y="1975"/>
                                <a:ext cx="105" cy="78"/>
                              </a:xfrm>
                              <a:custGeom>
                                <a:avLst/>
                                <a:gdLst>
                                  <a:gd name="T0" fmla="*/ 263 w 263"/>
                                  <a:gd name="T1" fmla="*/ 100 h 193"/>
                                  <a:gd name="T2" fmla="*/ 254 w 263"/>
                                  <a:gd name="T3" fmla="*/ 93 h 193"/>
                                  <a:gd name="T4" fmla="*/ 250 w 263"/>
                                  <a:gd name="T5" fmla="*/ 88 h 193"/>
                                  <a:gd name="T6" fmla="*/ 245 w 263"/>
                                  <a:gd name="T7" fmla="*/ 83 h 193"/>
                                  <a:gd name="T8" fmla="*/ 231 w 263"/>
                                  <a:gd name="T9" fmla="*/ 54 h 193"/>
                                  <a:gd name="T10" fmla="*/ 222 w 263"/>
                                  <a:gd name="T11" fmla="*/ 39 h 193"/>
                                  <a:gd name="T12" fmla="*/ 215 w 263"/>
                                  <a:gd name="T13" fmla="*/ 29 h 193"/>
                                  <a:gd name="T14" fmla="*/ 206 w 263"/>
                                  <a:gd name="T15" fmla="*/ 19 h 193"/>
                                  <a:gd name="T16" fmla="*/ 193 w 263"/>
                                  <a:gd name="T17" fmla="*/ 9 h 193"/>
                                  <a:gd name="T18" fmla="*/ 185 w 263"/>
                                  <a:gd name="T19" fmla="*/ 6 h 193"/>
                                  <a:gd name="T20" fmla="*/ 175 w 263"/>
                                  <a:gd name="T21" fmla="*/ 3 h 193"/>
                                  <a:gd name="T22" fmla="*/ 163 w 263"/>
                                  <a:gd name="T23" fmla="*/ 1 h 193"/>
                                  <a:gd name="T24" fmla="*/ 152 w 263"/>
                                  <a:gd name="T25" fmla="*/ 0 h 193"/>
                                  <a:gd name="T26" fmla="*/ 121 w 263"/>
                                  <a:gd name="T27" fmla="*/ 1 h 193"/>
                                  <a:gd name="T28" fmla="*/ 87 w 263"/>
                                  <a:gd name="T29" fmla="*/ 4 h 193"/>
                                  <a:gd name="T30" fmla="*/ 57 w 263"/>
                                  <a:gd name="T31" fmla="*/ 11 h 193"/>
                                  <a:gd name="T32" fmla="*/ 33 w 263"/>
                                  <a:gd name="T33" fmla="*/ 18 h 193"/>
                                  <a:gd name="T34" fmla="*/ 20 w 263"/>
                                  <a:gd name="T35" fmla="*/ 24 h 193"/>
                                  <a:gd name="T36" fmla="*/ 14 w 263"/>
                                  <a:gd name="T37" fmla="*/ 29 h 193"/>
                                  <a:gd name="T38" fmla="*/ 10 w 263"/>
                                  <a:gd name="T39" fmla="*/ 34 h 193"/>
                                  <a:gd name="T40" fmla="*/ 4 w 263"/>
                                  <a:gd name="T41" fmla="*/ 45 h 193"/>
                                  <a:gd name="T42" fmla="*/ 1 w 263"/>
                                  <a:gd name="T43" fmla="*/ 59 h 193"/>
                                  <a:gd name="T44" fmla="*/ 0 w 263"/>
                                  <a:gd name="T45" fmla="*/ 78 h 193"/>
                                  <a:gd name="T46" fmla="*/ 2 w 263"/>
                                  <a:gd name="T47" fmla="*/ 101 h 193"/>
                                  <a:gd name="T48" fmla="*/ 5 w 263"/>
                                  <a:gd name="T49" fmla="*/ 111 h 193"/>
                                  <a:gd name="T50" fmla="*/ 8 w 263"/>
                                  <a:gd name="T51" fmla="*/ 121 h 193"/>
                                  <a:gd name="T52" fmla="*/ 17 w 263"/>
                                  <a:gd name="T53" fmla="*/ 131 h 193"/>
                                  <a:gd name="T54" fmla="*/ 29 w 263"/>
                                  <a:gd name="T55" fmla="*/ 141 h 193"/>
                                  <a:gd name="T56" fmla="*/ 48 w 263"/>
                                  <a:gd name="T57" fmla="*/ 149 h 193"/>
                                  <a:gd name="T58" fmla="*/ 70 w 263"/>
                                  <a:gd name="T59" fmla="*/ 155 h 193"/>
                                  <a:gd name="T60" fmla="*/ 99 w 263"/>
                                  <a:gd name="T61" fmla="*/ 165 h 193"/>
                                  <a:gd name="T62" fmla="*/ 133 w 263"/>
                                  <a:gd name="T63" fmla="*/ 173 h 193"/>
                                  <a:gd name="T64" fmla="*/ 171 w 263"/>
                                  <a:gd name="T65" fmla="*/ 183 h 193"/>
                                  <a:gd name="T66" fmla="*/ 212 w 263"/>
                                  <a:gd name="T67" fmla="*/ 190 h 193"/>
                                  <a:gd name="T68" fmla="*/ 255 w 263"/>
                                  <a:gd name="T69" fmla="*/ 193 h 193"/>
                                  <a:gd name="T70" fmla="*/ 263 w 263"/>
                                  <a:gd name="T71" fmla="*/ 100 h 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63" h="193">
                                    <a:moveTo>
                                      <a:pt x="263" y="100"/>
                                    </a:moveTo>
                                    <a:lnTo>
                                      <a:pt x="254" y="93"/>
                                    </a:lnTo>
                                    <a:lnTo>
                                      <a:pt x="250" y="88"/>
                                    </a:lnTo>
                                    <a:lnTo>
                                      <a:pt x="245" y="83"/>
                                    </a:lnTo>
                                    <a:lnTo>
                                      <a:pt x="231" y="54"/>
                                    </a:lnTo>
                                    <a:lnTo>
                                      <a:pt x="222" y="39"/>
                                    </a:lnTo>
                                    <a:lnTo>
                                      <a:pt x="215" y="29"/>
                                    </a:lnTo>
                                    <a:lnTo>
                                      <a:pt x="206" y="19"/>
                                    </a:lnTo>
                                    <a:lnTo>
                                      <a:pt x="193" y="9"/>
                                    </a:lnTo>
                                    <a:lnTo>
                                      <a:pt x="185" y="6"/>
                                    </a:lnTo>
                                    <a:lnTo>
                                      <a:pt x="175" y="3"/>
                                    </a:lnTo>
                                    <a:lnTo>
                                      <a:pt x="163" y="1"/>
                                    </a:lnTo>
                                    <a:lnTo>
                                      <a:pt x="152" y="0"/>
                                    </a:lnTo>
                                    <a:lnTo>
                                      <a:pt x="121" y="1"/>
                                    </a:lnTo>
                                    <a:lnTo>
                                      <a:pt x="87" y="4"/>
                                    </a:lnTo>
                                    <a:lnTo>
                                      <a:pt x="57" y="11"/>
                                    </a:lnTo>
                                    <a:lnTo>
                                      <a:pt x="33" y="18"/>
                                    </a:lnTo>
                                    <a:lnTo>
                                      <a:pt x="20" y="24"/>
                                    </a:lnTo>
                                    <a:lnTo>
                                      <a:pt x="14" y="29"/>
                                    </a:lnTo>
                                    <a:lnTo>
                                      <a:pt x="10" y="34"/>
                                    </a:lnTo>
                                    <a:lnTo>
                                      <a:pt x="4" y="45"/>
                                    </a:lnTo>
                                    <a:lnTo>
                                      <a:pt x="1" y="59"/>
                                    </a:lnTo>
                                    <a:lnTo>
                                      <a:pt x="0" y="78"/>
                                    </a:lnTo>
                                    <a:lnTo>
                                      <a:pt x="2" y="101"/>
                                    </a:lnTo>
                                    <a:lnTo>
                                      <a:pt x="5" y="111"/>
                                    </a:lnTo>
                                    <a:lnTo>
                                      <a:pt x="8" y="121"/>
                                    </a:lnTo>
                                    <a:lnTo>
                                      <a:pt x="17" y="131"/>
                                    </a:lnTo>
                                    <a:lnTo>
                                      <a:pt x="29" y="141"/>
                                    </a:lnTo>
                                    <a:lnTo>
                                      <a:pt x="48" y="149"/>
                                    </a:lnTo>
                                    <a:lnTo>
                                      <a:pt x="70" y="155"/>
                                    </a:lnTo>
                                    <a:lnTo>
                                      <a:pt x="99" y="165"/>
                                    </a:lnTo>
                                    <a:lnTo>
                                      <a:pt x="133" y="173"/>
                                    </a:lnTo>
                                    <a:lnTo>
                                      <a:pt x="171" y="183"/>
                                    </a:lnTo>
                                    <a:lnTo>
                                      <a:pt x="212" y="190"/>
                                    </a:lnTo>
                                    <a:lnTo>
                                      <a:pt x="255" y="193"/>
                                    </a:lnTo>
                                    <a:lnTo>
                                      <a:pt x="263" y="100"/>
                                    </a:lnTo>
                                    <a:close/>
                                  </a:path>
                                </a:pathLst>
                              </a:custGeom>
                              <a:noFill/>
                              <a:ln>
                                <a:noFill/>
                              </a:ln>
                              <a:extLst>
                                <a:ext uri="{909E8E84-426E-40DD-AFC4-6F175D3DCCD1}">
                                  <a14:hiddenFill xmlns:a14="http://schemas.microsoft.com/office/drawing/2010/main">
                                    <a:solidFill>
                                      <a:srgbClr val="B2B2B2"/>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6" name="Freeform 790"/>
                            <wps:cNvSpPr>
                              <a:spLocks/>
                            </wps:cNvSpPr>
                            <wps:spPr bwMode="auto">
                              <a:xfrm>
                                <a:off x="3306" y="1974"/>
                                <a:ext cx="105" cy="78"/>
                              </a:xfrm>
                              <a:custGeom>
                                <a:avLst/>
                                <a:gdLst>
                                  <a:gd name="T0" fmla="*/ 0 w 262"/>
                                  <a:gd name="T1" fmla="*/ 102 h 196"/>
                                  <a:gd name="T2" fmla="*/ 7 w 262"/>
                                  <a:gd name="T3" fmla="*/ 95 h 196"/>
                                  <a:gd name="T4" fmla="*/ 18 w 262"/>
                                  <a:gd name="T5" fmla="*/ 84 h 196"/>
                                  <a:gd name="T6" fmla="*/ 32 w 262"/>
                                  <a:gd name="T7" fmla="*/ 56 h 196"/>
                                  <a:gd name="T8" fmla="*/ 40 w 262"/>
                                  <a:gd name="T9" fmla="*/ 41 h 196"/>
                                  <a:gd name="T10" fmla="*/ 48 w 262"/>
                                  <a:gd name="T11" fmla="*/ 30 h 196"/>
                                  <a:gd name="T12" fmla="*/ 57 w 262"/>
                                  <a:gd name="T13" fmla="*/ 22 h 196"/>
                                  <a:gd name="T14" fmla="*/ 69 w 262"/>
                                  <a:gd name="T15" fmla="*/ 13 h 196"/>
                                  <a:gd name="T16" fmla="*/ 76 w 262"/>
                                  <a:gd name="T17" fmla="*/ 8 h 196"/>
                                  <a:gd name="T18" fmla="*/ 86 w 262"/>
                                  <a:gd name="T19" fmla="*/ 5 h 196"/>
                                  <a:gd name="T20" fmla="*/ 98 w 262"/>
                                  <a:gd name="T21" fmla="*/ 4 h 196"/>
                                  <a:gd name="T22" fmla="*/ 110 w 262"/>
                                  <a:gd name="T23" fmla="*/ 0 h 196"/>
                                  <a:gd name="T24" fmla="*/ 140 w 262"/>
                                  <a:gd name="T25" fmla="*/ 2 h 196"/>
                                  <a:gd name="T26" fmla="*/ 176 w 262"/>
                                  <a:gd name="T27" fmla="*/ 7 h 196"/>
                                  <a:gd name="T28" fmla="*/ 205 w 262"/>
                                  <a:gd name="T29" fmla="*/ 13 h 196"/>
                                  <a:gd name="T30" fmla="*/ 228 w 262"/>
                                  <a:gd name="T31" fmla="*/ 20 h 196"/>
                                  <a:gd name="T32" fmla="*/ 243 w 262"/>
                                  <a:gd name="T33" fmla="*/ 26 h 196"/>
                                  <a:gd name="T34" fmla="*/ 249 w 262"/>
                                  <a:gd name="T35" fmla="*/ 31 h 196"/>
                                  <a:gd name="T36" fmla="*/ 252 w 262"/>
                                  <a:gd name="T37" fmla="*/ 36 h 196"/>
                                  <a:gd name="T38" fmla="*/ 257 w 262"/>
                                  <a:gd name="T39" fmla="*/ 48 h 196"/>
                                  <a:gd name="T40" fmla="*/ 260 w 262"/>
                                  <a:gd name="T41" fmla="*/ 61 h 196"/>
                                  <a:gd name="T42" fmla="*/ 262 w 262"/>
                                  <a:gd name="T43" fmla="*/ 82 h 196"/>
                                  <a:gd name="T44" fmla="*/ 259 w 262"/>
                                  <a:gd name="T45" fmla="*/ 104 h 196"/>
                                  <a:gd name="T46" fmla="*/ 257 w 262"/>
                                  <a:gd name="T47" fmla="*/ 113 h 196"/>
                                  <a:gd name="T48" fmla="*/ 253 w 262"/>
                                  <a:gd name="T49" fmla="*/ 123 h 196"/>
                                  <a:gd name="T50" fmla="*/ 244 w 262"/>
                                  <a:gd name="T51" fmla="*/ 132 h 196"/>
                                  <a:gd name="T52" fmla="*/ 234 w 262"/>
                                  <a:gd name="T53" fmla="*/ 141 h 196"/>
                                  <a:gd name="T54" fmla="*/ 215 w 262"/>
                                  <a:gd name="T55" fmla="*/ 150 h 196"/>
                                  <a:gd name="T56" fmla="*/ 193 w 262"/>
                                  <a:gd name="T57" fmla="*/ 158 h 196"/>
                                  <a:gd name="T58" fmla="*/ 164 w 262"/>
                                  <a:gd name="T59" fmla="*/ 168 h 196"/>
                                  <a:gd name="T60" fmla="*/ 129 w 262"/>
                                  <a:gd name="T61" fmla="*/ 177 h 196"/>
                                  <a:gd name="T62" fmla="*/ 92 w 262"/>
                                  <a:gd name="T63" fmla="*/ 186 h 196"/>
                                  <a:gd name="T64" fmla="*/ 50 w 262"/>
                                  <a:gd name="T65" fmla="*/ 192 h 196"/>
                                  <a:gd name="T66" fmla="*/ 6 w 262"/>
                                  <a:gd name="T67" fmla="*/ 196 h 196"/>
                                  <a:gd name="T68" fmla="*/ 0 w 262"/>
                                  <a:gd name="T69" fmla="*/ 102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62" h="196">
                                    <a:moveTo>
                                      <a:pt x="0" y="102"/>
                                    </a:moveTo>
                                    <a:lnTo>
                                      <a:pt x="7" y="95"/>
                                    </a:lnTo>
                                    <a:lnTo>
                                      <a:pt x="18" y="84"/>
                                    </a:lnTo>
                                    <a:lnTo>
                                      <a:pt x="32" y="56"/>
                                    </a:lnTo>
                                    <a:lnTo>
                                      <a:pt x="40" y="41"/>
                                    </a:lnTo>
                                    <a:lnTo>
                                      <a:pt x="48" y="30"/>
                                    </a:lnTo>
                                    <a:lnTo>
                                      <a:pt x="57" y="22"/>
                                    </a:lnTo>
                                    <a:lnTo>
                                      <a:pt x="69" y="13"/>
                                    </a:lnTo>
                                    <a:lnTo>
                                      <a:pt x="76" y="8"/>
                                    </a:lnTo>
                                    <a:lnTo>
                                      <a:pt x="86" y="5"/>
                                    </a:lnTo>
                                    <a:lnTo>
                                      <a:pt x="98" y="4"/>
                                    </a:lnTo>
                                    <a:lnTo>
                                      <a:pt x="110" y="0"/>
                                    </a:lnTo>
                                    <a:lnTo>
                                      <a:pt x="140" y="2"/>
                                    </a:lnTo>
                                    <a:lnTo>
                                      <a:pt x="176" y="7"/>
                                    </a:lnTo>
                                    <a:lnTo>
                                      <a:pt x="205" y="13"/>
                                    </a:lnTo>
                                    <a:lnTo>
                                      <a:pt x="228" y="20"/>
                                    </a:lnTo>
                                    <a:lnTo>
                                      <a:pt x="243" y="26"/>
                                    </a:lnTo>
                                    <a:lnTo>
                                      <a:pt x="249" y="31"/>
                                    </a:lnTo>
                                    <a:lnTo>
                                      <a:pt x="252" y="36"/>
                                    </a:lnTo>
                                    <a:lnTo>
                                      <a:pt x="257" y="48"/>
                                    </a:lnTo>
                                    <a:lnTo>
                                      <a:pt x="260" y="61"/>
                                    </a:lnTo>
                                    <a:lnTo>
                                      <a:pt x="262" y="82"/>
                                    </a:lnTo>
                                    <a:lnTo>
                                      <a:pt x="259" y="104"/>
                                    </a:lnTo>
                                    <a:lnTo>
                                      <a:pt x="257" y="113"/>
                                    </a:lnTo>
                                    <a:lnTo>
                                      <a:pt x="253" y="123"/>
                                    </a:lnTo>
                                    <a:lnTo>
                                      <a:pt x="244" y="132"/>
                                    </a:lnTo>
                                    <a:lnTo>
                                      <a:pt x="234" y="141"/>
                                    </a:lnTo>
                                    <a:lnTo>
                                      <a:pt x="215" y="150"/>
                                    </a:lnTo>
                                    <a:lnTo>
                                      <a:pt x="193" y="158"/>
                                    </a:lnTo>
                                    <a:lnTo>
                                      <a:pt x="164" y="168"/>
                                    </a:lnTo>
                                    <a:lnTo>
                                      <a:pt x="129" y="177"/>
                                    </a:lnTo>
                                    <a:lnTo>
                                      <a:pt x="92" y="186"/>
                                    </a:lnTo>
                                    <a:lnTo>
                                      <a:pt x="50" y="192"/>
                                    </a:lnTo>
                                    <a:lnTo>
                                      <a:pt x="6" y="196"/>
                                    </a:lnTo>
                                    <a:lnTo>
                                      <a:pt x="0" y="102"/>
                                    </a:lnTo>
                                    <a:close/>
                                  </a:path>
                                </a:pathLst>
                              </a:custGeom>
                              <a:noFill/>
                              <a:ln>
                                <a:noFill/>
                              </a:ln>
                              <a:extLst>
                                <a:ext uri="{909E8E84-426E-40DD-AFC4-6F175D3DCCD1}">
                                  <a14:hiddenFill xmlns:a14="http://schemas.microsoft.com/office/drawing/2010/main">
                                    <a:solidFill>
                                      <a:srgbClr val="B2B2B2"/>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 name="Freeform 791"/>
                            <wps:cNvSpPr>
                              <a:spLocks/>
                            </wps:cNvSpPr>
                            <wps:spPr bwMode="auto">
                              <a:xfrm>
                                <a:off x="2443" y="2016"/>
                                <a:ext cx="97" cy="37"/>
                              </a:xfrm>
                              <a:custGeom>
                                <a:avLst/>
                                <a:gdLst>
                                  <a:gd name="T0" fmla="*/ 243 w 243"/>
                                  <a:gd name="T1" fmla="*/ 2 h 92"/>
                                  <a:gd name="T2" fmla="*/ 236 w 243"/>
                                  <a:gd name="T3" fmla="*/ 0 h 92"/>
                                  <a:gd name="T4" fmla="*/ 231 w 243"/>
                                  <a:gd name="T5" fmla="*/ 2 h 92"/>
                                  <a:gd name="T6" fmla="*/ 229 w 243"/>
                                  <a:gd name="T7" fmla="*/ 4 h 92"/>
                                  <a:gd name="T8" fmla="*/ 226 w 243"/>
                                  <a:gd name="T9" fmla="*/ 7 h 92"/>
                                  <a:gd name="T10" fmla="*/ 221 w 243"/>
                                  <a:gd name="T11" fmla="*/ 22 h 92"/>
                                  <a:gd name="T12" fmla="*/ 218 w 243"/>
                                  <a:gd name="T13" fmla="*/ 27 h 92"/>
                                  <a:gd name="T14" fmla="*/ 211 w 243"/>
                                  <a:gd name="T15" fmla="*/ 35 h 92"/>
                                  <a:gd name="T16" fmla="*/ 207 w 243"/>
                                  <a:gd name="T17" fmla="*/ 43 h 92"/>
                                  <a:gd name="T18" fmla="*/ 199 w 243"/>
                                  <a:gd name="T19" fmla="*/ 46 h 92"/>
                                  <a:gd name="T20" fmla="*/ 192 w 243"/>
                                  <a:gd name="T21" fmla="*/ 48 h 92"/>
                                  <a:gd name="T22" fmla="*/ 176 w 243"/>
                                  <a:gd name="T23" fmla="*/ 48 h 92"/>
                                  <a:gd name="T24" fmla="*/ 141 w 243"/>
                                  <a:gd name="T25" fmla="*/ 48 h 92"/>
                                  <a:gd name="T26" fmla="*/ 88 w 243"/>
                                  <a:gd name="T27" fmla="*/ 46 h 92"/>
                                  <a:gd name="T28" fmla="*/ 37 w 243"/>
                                  <a:gd name="T29" fmla="*/ 43 h 92"/>
                                  <a:gd name="T30" fmla="*/ 16 w 243"/>
                                  <a:gd name="T31" fmla="*/ 38 h 92"/>
                                  <a:gd name="T32" fmla="*/ 0 w 243"/>
                                  <a:gd name="T33" fmla="*/ 35 h 92"/>
                                  <a:gd name="T34" fmla="*/ 2 w 243"/>
                                  <a:gd name="T35" fmla="*/ 36 h 92"/>
                                  <a:gd name="T36" fmla="*/ 37 w 243"/>
                                  <a:gd name="T37" fmla="*/ 50 h 92"/>
                                  <a:gd name="T38" fmla="*/ 62 w 243"/>
                                  <a:gd name="T39" fmla="*/ 59 h 92"/>
                                  <a:gd name="T40" fmla="*/ 91 w 243"/>
                                  <a:gd name="T41" fmla="*/ 68 h 92"/>
                                  <a:gd name="T42" fmla="*/ 123 w 243"/>
                                  <a:gd name="T43" fmla="*/ 76 h 92"/>
                                  <a:gd name="T44" fmla="*/ 160 w 243"/>
                                  <a:gd name="T45" fmla="*/ 84 h 92"/>
                                  <a:gd name="T46" fmla="*/ 195 w 243"/>
                                  <a:gd name="T47" fmla="*/ 91 h 92"/>
                                  <a:gd name="T48" fmla="*/ 231 w 243"/>
                                  <a:gd name="T49" fmla="*/ 92 h 92"/>
                                  <a:gd name="T50" fmla="*/ 243 w 243"/>
                                  <a:gd name="T51" fmla="*/ 2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43" h="92">
                                    <a:moveTo>
                                      <a:pt x="243" y="2"/>
                                    </a:moveTo>
                                    <a:lnTo>
                                      <a:pt x="236" y="0"/>
                                    </a:lnTo>
                                    <a:lnTo>
                                      <a:pt x="231" y="2"/>
                                    </a:lnTo>
                                    <a:lnTo>
                                      <a:pt x="229" y="4"/>
                                    </a:lnTo>
                                    <a:lnTo>
                                      <a:pt x="226" y="7"/>
                                    </a:lnTo>
                                    <a:lnTo>
                                      <a:pt x="221" y="22"/>
                                    </a:lnTo>
                                    <a:lnTo>
                                      <a:pt x="218" y="27"/>
                                    </a:lnTo>
                                    <a:lnTo>
                                      <a:pt x="211" y="35"/>
                                    </a:lnTo>
                                    <a:lnTo>
                                      <a:pt x="207" y="43"/>
                                    </a:lnTo>
                                    <a:lnTo>
                                      <a:pt x="199" y="46"/>
                                    </a:lnTo>
                                    <a:lnTo>
                                      <a:pt x="192" y="48"/>
                                    </a:lnTo>
                                    <a:lnTo>
                                      <a:pt x="176" y="48"/>
                                    </a:lnTo>
                                    <a:lnTo>
                                      <a:pt x="141" y="48"/>
                                    </a:lnTo>
                                    <a:lnTo>
                                      <a:pt x="88" y="46"/>
                                    </a:lnTo>
                                    <a:lnTo>
                                      <a:pt x="37" y="43"/>
                                    </a:lnTo>
                                    <a:lnTo>
                                      <a:pt x="16" y="38"/>
                                    </a:lnTo>
                                    <a:lnTo>
                                      <a:pt x="0" y="35"/>
                                    </a:lnTo>
                                    <a:lnTo>
                                      <a:pt x="2" y="36"/>
                                    </a:lnTo>
                                    <a:lnTo>
                                      <a:pt x="37" y="50"/>
                                    </a:lnTo>
                                    <a:lnTo>
                                      <a:pt x="62" y="59"/>
                                    </a:lnTo>
                                    <a:lnTo>
                                      <a:pt x="91" y="68"/>
                                    </a:lnTo>
                                    <a:lnTo>
                                      <a:pt x="123" y="76"/>
                                    </a:lnTo>
                                    <a:lnTo>
                                      <a:pt x="160" y="84"/>
                                    </a:lnTo>
                                    <a:lnTo>
                                      <a:pt x="195" y="91"/>
                                    </a:lnTo>
                                    <a:lnTo>
                                      <a:pt x="231" y="92"/>
                                    </a:lnTo>
                                    <a:lnTo>
                                      <a:pt x="243" y="2"/>
                                    </a:lnTo>
                                    <a:close/>
                                  </a:path>
                                </a:pathLst>
                              </a:custGeom>
                              <a:noFill/>
                              <a:ln>
                                <a:noFill/>
                              </a:ln>
                              <a:extLst>
                                <a:ext uri="{909E8E84-426E-40DD-AFC4-6F175D3DCCD1}">
                                  <a14:hiddenFill xmlns:a14="http://schemas.microsoft.com/office/drawing/2010/main">
                                    <a:solidFill>
                                      <a:srgbClr val="666666"/>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8" name="Freeform 792"/>
                            <wps:cNvSpPr>
                              <a:spLocks/>
                            </wps:cNvSpPr>
                            <wps:spPr bwMode="auto">
                              <a:xfrm>
                                <a:off x="3303" y="2016"/>
                                <a:ext cx="99" cy="36"/>
                              </a:xfrm>
                              <a:custGeom>
                                <a:avLst/>
                                <a:gdLst>
                                  <a:gd name="T0" fmla="*/ 0 w 247"/>
                                  <a:gd name="T1" fmla="*/ 2 h 91"/>
                                  <a:gd name="T2" fmla="*/ 6 w 247"/>
                                  <a:gd name="T3" fmla="*/ 0 h 91"/>
                                  <a:gd name="T4" fmla="*/ 12 w 247"/>
                                  <a:gd name="T5" fmla="*/ 2 h 91"/>
                                  <a:gd name="T6" fmla="*/ 13 w 247"/>
                                  <a:gd name="T7" fmla="*/ 4 h 91"/>
                                  <a:gd name="T8" fmla="*/ 16 w 247"/>
                                  <a:gd name="T9" fmla="*/ 7 h 91"/>
                                  <a:gd name="T10" fmla="*/ 22 w 247"/>
                                  <a:gd name="T11" fmla="*/ 22 h 91"/>
                                  <a:gd name="T12" fmla="*/ 25 w 247"/>
                                  <a:gd name="T13" fmla="*/ 27 h 91"/>
                                  <a:gd name="T14" fmla="*/ 31 w 247"/>
                                  <a:gd name="T15" fmla="*/ 35 h 91"/>
                                  <a:gd name="T16" fmla="*/ 37 w 247"/>
                                  <a:gd name="T17" fmla="*/ 43 h 91"/>
                                  <a:gd name="T18" fmla="*/ 43 w 247"/>
                                  <a:gd name="T19" fmla="*/ 46 h 91"/>
                                  <a:gd name="T20" fmla="*/ 51 w 247"/>
                                  <a:gd name="T21" fmla="*/ 48 h 91"/>
                                  <a:gd name="T22" fmla="*/ 67 w 247"/>
                                  <a:gd name="T23" fmla="*/ 48 h 91"/>
                                  <a:gd name="T24" fmla="*/ 104 w 247"/>
                                  <a:gd name="T25" fmla="*/ 48 h 91"/>
                                  <a:gd name="T26" fmla="*/ 157 w 247"/>
                                  <a:gd name="T27" fmla="*/ 45 h 91"/>
                                  <a:gd name="T28" fmla="*/ 211 w 247"/>
                                  <a:gd name="T29" fmla="*/ 38 h 91"/>
                                  <a:gd name="T30" fmla="*/ 233 w 247"/>
                                  <a:gd name="T31" fmla="*/ 35 h 91"/>
                                  <a:gd name="T32" fmla="*/ 247 w 247"/>
                                  <a:gd name="T33" fmla="*/ 30 h 91"/>
                                  <a:gd name="T34" fmla="*/ 240 w 247"/>
                                  <a:gd name="T35" fmla="*/ 36 h 91"/>
                                  <a:gd name="T36" fmla="*/ 221 w 247"/>
                                  <a:gd name="T37" fmla="*/ 45 h 91"/>
                                  <a:gd name="T38" fmla="*/ 199 w 247"/>
                                  <a:gd name="T39" fmla="*/ 53 h 91"/>
                                  <a:gd name="T40" fmla="*/ 170 w 247"/>
                                  <a:gd name="T41" fmla="*/ 63 h 91"/>
                                  <a:gd name="T42" fmla="*/ 135 w 247"/>
                                  <a:gd name="T43" fmla="*/ 72 h 91"/>
                                  <a:gd name="T44" fmla="*/ 98 w 247"/>
                                  <a:gd name="T45" fmla="*/ 81 h 91"/>
                                  <a:gd name="T46" fmla="*/ 56 w 247"/>
                                  <a:gd name="T47" fmla="*/ 87 h 91"/>
                                  <a:gd name="T48" fmla="*/ 12 w 247"/>
                                  <a:gd name="T49" fmla="*/ 91 h 91"/>
                                  <a:gd name="T50" fmla="*/ 0 w 247"/>
                                  <a:gd name="T51" fmla="*/ 2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47" h="91">
                                    <a:moveTo>
                                      <a:pt x="0" y="2"/>
                                    </a:moveTo>
                                    <a:lnTo>
                                      <a:pt x="6" y="0"/>
                                    </a:lnTo>
                                    <a:lnTo>
                                      <a:pt x="12" y="2"/>
                                    </a:lnTo>
                                    <a:lnTo>
                                      <a:pt x="13" y="4"/>
                                    </a:lnTo>
                                    <a:lnTo>
                                      <a:pt x="16" y="7"/>
                                    </a:lnTo>
                                    <a:lnTo>
                                      <a:pt x="22" y="22"/>
                                    </a:lnTo>
                                    <a:lnTo>
                                      <a:pt x="25" y="27"/>
                                    </a:lnTo>
                                    <a:lnTo>
                                      <a:pt x="31" y="35"/>
                                    </a:lnTo>
                                    <a:lnTo>
                                      <a:pt x="37" y="43"/>
                                    </a:lnTo>
                                    <a:lnTo>
                                      <a:pt x="43" y="46"/>
                                    </a:lnTo>
                                    <a:lnTo>
                                      <a:pt x="51" y="48"/>
                                    </a:lnTo>
                                    <a:lnTo>
                                      <a:pt x="67" y="48"/>
                                    </a:lnTo>
                                    <a:lnTo>
                                      <a:pt x="104" y="48"/>
                                    </a:lnTo>
                                    <a:lnTo>
                                      <a:pt x="157" y="45"/>
                                    </a:lnTo>
                                    <a:lnTo>
                                      <a:pt x="211" y="38"/>
                                    </a:lnTo>
                                    <a:lnTo>
                                      <a:pt x="233" y="35"/>
                                    </a:lnTo>
                                    <a:lnTo>
                                      <a:pt x="247" y="30"/>
                                    </a:lnTo>
                                    <a:lnTo>
                                      <a:pt x="240" y="36"/>
                                    </a:lnTo>
                                    <a:lnTo>
                                      <a:pt x="221" y="45"/>
                                    </a:lnTo>
                                    <a:lnTo>
                                      <a:pt x="199" y="53"/>
                                    </a:lnTo>
                                    <a:lnTo>
                                      <a:pt x="170" y="63"/>
                                    </a:lnTo>
                                    <a:lnTo>
                                      <a:pt x="135" y="72"/>
                                    </a:lnTo>
                                    <a:lnTo>
                                      <a:pt x="98" y="81"/>
                                    </a:lnTo>
                                    <a:lnTo>
                                      <a:pt x="56" y="87"/>
                                    </a:lnTo>
                                    <a:lnTo>
                                      <a:pt x="12" y="91"/>
                                    </a:lnTo>
                                    <a:lnTo>
                                      <a:pt x="0" y="2"/>
                                    </a:lnTo>
                                    <a:close/>
                                  </a:path>
                                </a:pathLst>
                              </a:custGeom>
                              <a:noFill/>
                              <a:ln>
                                <a:noFill/>
                              </a:ln>
                              <a:extLst>
                                <a:ext uri="{909E8E84-426E-40DD-AFC4-6F175D3DCCD1}">
                                  <a14:hiddenFill xmlns:a14="http://schemas.microsoft.com/office/drawing/2010/main">
                                    <a:solidFill>
                                      <a:srgbClr val="666666"/>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9" name="Freeform 793"/>
                            <wps:cNvSpPr>
                              <a:spLocks/>
                            </wps:cNvSpPr>
                            <wps:spPr bwMode="auto">
                              <a:xfrm>
                                <a:off x="3165" y="2352"/>
                                <a:ext cx="3" cy="5"/>
                              </a:xfrm>
                              <a:custGeom>
                                <a:avLst/>
                                <a:gdLst>
                                  <a:gd name="T0" fmla="*/ 0 w 7"/>
                                  <a:gd name="T1" fmla="*/ 13 h 13"/>
                                  <a:gd name="T2" fmla="*/ 6 w 7"/>
                                  <a:gd name="T3" fmla="*/ 11 h 13"/>
                                  <a:gd name="T4" fmla="*/ 7 w 7"/>
                                  <a:gd name="T5" fmla="*/ 7 h 13"/>
                                  <a:gd name="T6" fmla="*/ 6 w 7"/>
                                  <a:gd name="T7" fmla="*/ 2 h 13"/>
                                  <a:gd name="T8" fmla="*/ 0 w 7"/>
                                  <a:gd name="T9" fmla="*/ 0 h 13"/>
                                  <a:gd name="T10" fmla="*/ 0 w 7"/>
                                  <a:gd name="T11" fmla="*/ 13 h 13"/>
                                </a:gdLst>
                                <a:ahLst/>
                                <a:cxnLst>
                                  <a:cxn ang="0">
                                    <a:pos x="T0" y="T1"/>
                                  </a:cxn>
                                  <a:cxn ang="0">
                                    <a:pos x="T2" y="T3"/>
                                  </a:cxn>
                                  <a:cxn ang="0">
                                    <a:pos x="T4" y="T5"/>
                                  </a:cxn>
                                  <a:cxn ang="0">
                                    <a:pos x="T6" y="T7"/>
                                  </a:cxn>
                                  <a:cxn ang="0">
                                    <a:pos x="T8" y="T9"/>
                                  </a:cxn>
                                  <a:cxn ang="0">
                                    <a:pos x="T10" y="T11"/>
                                  </a:cxn>
                                </a:cxnLst>
                                <a:rect l="0" t="0" r="r" b="b"/>
                                <a:pathLst>
                                  <a:path w="7" h="13">
                                    <a:moveTo>
                                      <a:pt x="0" y="13"/>
                                    </a:moveTo>
                                    <a:lnTo>
                                      <a:pt x="6" y="11"/>
                                    </a:lnTo>
                                    <a:lnTo>
                                      <a:pt x="7" y="7"/>
                                    </a:lnTo>
                                    <a:lnTo>
                                      <a:pt x="6" y="2"/>
                                    </a:lnTo>
                                    <a:lnTo>
                                      <a:pt x="0" y="0"/>
                                    </a:lnTo>
                                    <a:lnTo>
                                      <a:pt x="0" y="13"/>
                                    </a:lnTo>
                                    <a:close/>
                                  </a:path>
                                </a:pathLst>
                              </a:custGeom>
                              <a:solidFill>
                                <a:srgbClr val="B0B0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 name="Freeform 794"/>
                            <wps:cNvSpPr>
                              <a:spLocks/>
                            </wps:cNvSpPr>
                            <wps:spPr bwMode="auto">
                              <a:xfrm>
                                <a:off x="2674" y="2351"/>
                                <a:ext cx="2" cy="5"/>
                              </a:xfrm>
                              <a:custGeom>
                                <a:avLst/>
                                <a:gdLst>
                                  <a:gd name="T0" fmla="*/ 5 w 5"/>
                                  <a:gd name="T1" fmla="*/ 0 h 13"/>
                                  <a:gd name="T2" fmla="*/ 0 w 5"/>
                                  <a:gd name="T3" fmla="*/ 0 h 13"/>
                                  <a:gd name="T4" fmla="*/ 0 w 5"/>
                                  <a:gd name="T5" fmla="*/ 6 h 13"/>
                                  <a:gd name="T6" fmla="*/ 0 w 5"/>
                                  <a:gd name="T7" fmla="*/ 11 h 13"/>
                                  <a:gd name="T8" fmla="*/ 5 w 5"/>
                                  <a:gd name="T9" fmla="*/ 13 h 13"/>
                                  <a:gd name="T10" fmla="*/ 5 w 5"/>
                                  <a:gd name="T11" fmla="*/ 0 h 13"/>
                                </a:gdLst>
                                <a:ahLst/>
                                <a:cxnLst>
                                  <a:cxn ang="0">
                                    <a:pos x="T0" y="T1"/>
                                  </a:cxn>
                                  <a:cxn ang="0">
                                    <a:pos x="T2" y="T3"/>
                                  </a:cxn>
                                  <a:cxn ang="0">
                                    <a:pos x="T4" y="T5"/>
                                  </a:cxn>
                                  <a:cxn ang="0">
                                    <a:pos x="T6" y="T7"/>
                                  </a:cxn>
                                  <a:cxn ang="0">
                                    <a:pos x="T8" y="T9"/>
                                  </a:cxn>
                                  <a:cxn ang="0">
                                    <a:pos x="T10" y="T11"/>
                                  </a:cxn>
                                </a:cxnLst>
                                <a:rect l="0" t="0" r="r" b="b"/>
                                <a:pathLst>
                                  <a:path w="5" h="13">
                                    <a:moveTo>
                                      <a:pt x="5" y="0"/>
                                    </a:moveTo>
                                    <a:lnTo>
                                      <a:pt x="0" y="0"/>
                                    </a:lnTo>
                                    <a:lnTo>
                                      <a:pt x="0" y="6"/>
                                    </a:lnTo>
                                    <a:lnTo>
                                      <a:pt x="0" y="11"/>
                                    </a:lnTo>
                                    <a:lnTo>
                                      <a:pt x="5" y="13"/>
                                    </a:lnTo>
                                    <a:lnTo>
                                      <a:pt x="5" y="0"/>
                                    </a:lnTo>
                                    <a:close/>
                                  </a:path>
                                </a:pathLst>
                              </a:custGeom>
                              <a:solidFill>
                                <a:srgbClr val="B0B0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1" name="Freeform 795"/>
                            <wps:cNvSpPr>
                              <a:spLocks/>
                            </wps:cNvSpPr>
                            <wps:spPr bwMode="auto">
                              <a:xfrm>
                                <a:off x="3158" y="2367"/>
                                <a:ext cx="3" cy="5"/>
                              </a:xfrm>
                              <a:custGeom>
                                <a:avLst/>
                                <a:gdLst>
                                  <a:gd name="T0" fmla="*/ 0 w 7"/>
                                  <a:gd name="T1" fmla="*/ 13 h 13"/>
                                  <a:gd name="T2" fmla="*/ 4 w 7"/>
                                  <a:gd name="T3" fmla="*/ 11 h 13"/>
                                  <a:gd name="T4" fmla="*/ 7 w 7"/>
                                  <a:gd name="T5" fmla="*/ 6 h 13"/>
                                  <a:gd name="T6" fmla="*/ 4 w 7"/>
                                  <a:gd name="T7" fmla="*/ 1 h 13"/>
                                  <a:gd name="T8" fmla="*/ 0 w 7"/>
                                  <a:gd name="T9" fmla="*/ 0 h 13"/>
                                  <a:gd name="T10" fmla="*/ 0 w 7"/>
                                  <a:gd name="T11" fmla="*/ 13 h 13"/>
                                </a:gdLst>
                                <a:ahLst/>
                                <a:cxnLst>
                                  <a:cxn ang="0">
                                    <a:pos x="T0" y="T1"/>
                                  </a:cxn>
                                  <a:cxn ang="0">
                                    <a:pos x="T2" y="T3"/>
                                  </a:cxn>
                                  <a:cxn ang="0">
                                    <a:pos x="T4" y="T5"/>
                                  </a:cxn>
                                  <a:cxn ang="0">
                                    <a:pos x="T6" y="T7"/>
                                  </a:cxn>
                                  <a:cxn ang="0">
                                    <a:pos x="T8" y="T9"/>
                                  </a:cxn>
                                  <a:cxn ang="0">
                                    <a:pos x="T10" y="T11"/>
                                  </a:cxn>
                                </a:cxnLst>
                                <a:rect l="0" t="0" r="r" b="b"/>
                                <a:pathLst>
                                  <a:path w="7" h="13">
                                    <a:moveTo>
                                      <a:pt x="0" y="13"/>
                                    </a:moveTo>
                                    <a:lnTo>
                                      <a:pt x="4" y="11"/>
                                    </a:lnTo>
                                    <a:lnTo>
                                      <a:pt x="7" y="6"/>
                                    </a:lnTo>
                                    <a:lnTo>
                                      <a:pt x="4" y="1"/>
                                    </a:lnTo>
                                    <a:lnTo>
                                      <a:pt x="0" y="0"/>
                                    </a:lnTo>
                                    <a:lnTo>
                                      <a:pt x="0" y="13"/>
                                    </a:lnTo>
                                    <a:close/>
                                  </a:path>
                                </a:pathLst>
                              </a:custGeom>
                              <a:solidFill>
                                <a:srgbClr val="B0B0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 name="Freeform 796"/>
                            <wps:cNvSpPr>
                              <a:spLocks/>
                            </wps:cNvSpPr>
                            <wps:spPr bwMode="auto">
                              <a:xfrm>
                                <a:off x="2683" y="2367"/>
                                <a:ext cx="3" cy="5"/>
                              </a:xfrm>
                              <a:custGeom>
                                <a:avLst/>
                                <a:gdLst>
                                  <a:gd name="T0" fmla="*/ 6 w 6"/>
                                  <a:gd name="T1" fmla="*/ 0 h 13"/>
                                  <a:gd name="T2" fmla="*/ 1 w 6"/>
                                  <a:gd name="T3" fmla="*/ 1 h 13"/>
                                  <a:gd name="T4" fmla="*/ 0 w 6"/>
                                  <a:gd name="T5" fmla="*/ 6 h 13"/>
                                  <a:gd name="T6" fmla="*/ 1 w 6"/>
                                  <a:gd name="T7" fmla="*/ 11 h 13"/>
                                  <a:gd name="T8" fmla="*/ 6 w 6"/>
                                  <a:gd name="T9" fmla="*/ 13 h 13"/>
                                  <a:gd name="T10" fmla="*/ 6 w 6"/>
                                  <a:gd name="T11" fmla="*/ 0 h 13"/>
                                </a:gdLst>
                                <a:ahLst/>
                                <a:cxnLst>
                                  <a:cxn ang="0">
                                    <a:pos x="T0" y="T1"/>
                                  </a:cxn>
                                  <a:cxn ang="0">
                                    <a:pos x="T2" y="T3"/>
                                  </a:cxn>
                                  <a:cxn ang="0">
                                    <a:pos x="T4" y="T5"/>
                                  </a:cxn>
                                  <a:cxn ang="0">
                                    <a:pos x="T6" y="T7"/>
                                  </a:cxn>
                                  <a:cxn ang="0">
                                    <a:pos x="T8" y="T9"/>
                                  </a:cxn>
                                  <a:cxn ang="0">
                                    <a:pos x="T10" y="T11"/>
                                  </a:cxn>
                                </a:cxnLst>
                                <a:rect l="0" t="0" r="r" b="b"/>
                                <a:pathLst>
                                  <a:path w="6" h="13">
                                    <a:moveTo>
                                      <a:pt x="6" y="0"/>
                                    </a:moveTo>
                                    <a:lnTo>
                                      <a:pt x="1" y="1"/>
                                    </a:lnTo>
                                    <a:lnTo>
                                      <a:pt x="0" y="6"/>
                                    </a:lnTo>
                                    <a:lnTo>
                                      <a:pt x="1" y="11"/>
                                    </a:lnTo>
                                    <a:lnTo>
                                      <a:pt x="6" y="13"/>
                                    </a:lnTo>
                                    <a:lnTo>
                                      <a:pt x="6" y="0"/>
                                    </a:lnTo>
                                    <a:close/>
                                  </a:path>
                                </a:pathLst>
                              </a:custGeom>
                              <a:solidFill>
                                <a:srgbClr val="B0B0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 name="Freeform 797"/>
                            <wps:cNvSpPr>
                              <a:spLocks/>
                            </wps:cNvSpPr>
                            <wps:spPr bwMode="auto">
                              <a:xfrm>
                                <a:off x="3149" y="2384"/>
                                <a:ext cx="2" cy="6"/>
                              </a:xfrm>
                              <a:custGeom>
                                <a:avLst/>
                                <a:gdLst>
                                  <a:gd name="T0" fmla="*/ 0 w 6"/>
                                  <a:gd name="T1" fmla="*/ 15 h 15"/>
                                  <a:gd name="T2" fmla="*/ 4 w 6"/>
                                  <a:gd name="T3" fmla="*/ 12 h 15"/>
                                  <a:gd name="T4" fmla="*/ 6 w 6"/>
                                  <a:gd name="T5" fmla="*/ 7 h 15"/>
                                  <a:gd name="T6" fmla="*/ 4 w 6"/>
                                  <a:gd name="T7" fmla="*/ 2 h 15"/>
                                  <a:gd name="T8" fmla="*/ 0 w 6"/>
                                  <a:gd name="T9" fmla="*/ 0 h 15"/>
                                  <a:gd name="T10" fmla="*/ 0 w 6"/>
                                  <a:gd name="T11" fmla="*/ 15 h 15"/>
                                </a:gdLst>
                                <a:ahLst/>
                                <a:cxnLst>
                                  <a:cxn ang="0">
                                    <a:pos x="T0" y="T1"/>
                                  </a:cxn>
                                  <a:cxn ang="0">
                                    <a:pos x="T2" y="T3"/>
                                  </a:cxn>
                                  <a:cxn ang="0">
                                    <a:pos x="T4" y="T5"/>
                                  </a:cxn>
                                  <a:cxn ang="0">
                                    <a:pos x="T6" y="T7"/>
                                  </a:cxn>
                                  <a:cxn ang="0">
                                    <a:pos x="T8" y="T9"/>
                                  </a:cxn>
                                  <a:cxn ang="0">
                                    <a:pos x="T10" y="T11"/>
                                  </a:cxn>
                                </a:cxnLst>
                                <a:rect l="0" t="0" r="r" b="b"/>
                                <a:pathLst>
                                  <a:path w="6" h="15">
                                    <a:moveTo>
                                      <a:pt x="0" y="15"/>
                                    </a:moveTo>
                                    <a:lnTo>
                                      <a:pt x="4" y="12"/>
                                    </a:lnTo>
                                    <a:lnTo>
                                      <a:pt x="6" y="7"/>
                                    </a:lnTo>
                                    <a:lnTo>
                                      <a:pt x="4" y="2"/>
                                    </a:lnTo>
                                    <a:lnTo>
                                      <a:pt x="0" y="0"/>
                                    </a:lnTo>
                                    <a:lnTo>
                                      <a:pt x="0" y="15"/>
                                    </a:lnTo>
                                    <a:close/>
                                  </a:path>
                                </a:pathLst>
                              </a:custGeom>
                              <a:solidFill>
                                <a:srgbClr val="B0B0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 name="Freeform 798"/>
                            <wps:cNvSpPr>
                              <a:spLocks/>
                            </wps:cNvSpPr>
                            <wps:spPr bwMode="auto">
                              <a:xfrm>
                                <a:off x="2691" y="2383"/>
                                <a:ext cx="3" cy="6"/>
                              </a:xfrm>
                              <a:custGeom>
                                <a:avLst/>
                                <a:gdLst>
                                  <a:gd name="T0" fmla="*/ 6 w 6"/>
                                  <a:gd name="T1" fmla="*/ 0 h 13"/>
                                  <a:gd name="T2" fmla="*/ 2 w 6"/>
                                  <a:gd name="T3" fmla="*/ 1 h 13"/>
                                  <a:gd name="T4" fmla="*/ 0 w 6"/>
                                  <a:gd name="T5" fmla="*/ 6 h 13"/>
                                  <a:gd name="T6" fmla="*/ 2 w 6"/>
                                  <a:gd name="T7" fmla="*/ 11 h 13"/>
                                  <a:gd name="T8" fmla="*/ 6 w 6"/>
                                  <a:gd name="T9" fmla="*/ 13 h 13"/>
                                  <a:gd name="T10" fmla="*/ 6 w 6"/>
                                  <a:gd name="T11" fmla="*/ 0 h 13"/>
                                </a:gdLst>
                                <a:ahLst/>
                                <a:cxnLst>
                                  <a:cxn ang="0">
                                    <a:pos x="T0" y="T1"/>
                                  </a:cxn>
                                  <a:cxn ang="0">
                                    <a:pos x="T2" y="T3"/>
                                  </a:cxn>
                                  <a:cxn ang="0">
                                    <a:pos x="T4" y="T5"/>
                                  </a:cxn>
                                  <a:cxn ang="0">
                                    <a:pos x="T6" y="T7"/>
                                  </a:cxn>
                                  <a:cxn ang="0">
                                    <a:pos x="T8" y="T9"/>
                                  </a:cxn>
                                  <a:cxn ang="0">
                                    <a:pos x="T10" y="T11"/>
                                  </a:cxn>
                                </a:cxnLst>
                                <a:rect l="0" t="0" r="r" b="b"/>
                                <a:pathLst>
                                  <a:path w="6" h="13">
                                    <a:moveTo>
                                      <a:pt x="6" y="0"/>
                                    </a:moveTo>
                                    <a:lnTo>
                                      <a:pt x="2" y="1"/>
                                    </a:lnTo>
                                    <a:lnTo>
                                      <a:pt x="0" y="6"/>
                                    </a:lnTo>
                                    <a:lnTo>
                                      <a:pt x="2" y="11"/>
                                    </a:lnTo>
                                    <a:lnTo>
                                      <a:pt x="6" y="13"/>
                                    </a:lnTo>
                                    <a:lnTo>
                                      <a:pt x="6" y="0"/>
                                    </a:lnTo>
                                    <a:close/>
                                  </a:path>
                                </a:pathLst>
                              </a:custGeom>
                              <a:solidFill>
                                <a:srgbClr val="B0B0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5" name="Freeform 799"/>
                            <wps:cNvSpPr>
                              <a:spLocks/>
                            </wps:cNvSpPr>
                            <wps:spPr bwMode="auto">
                              <a:xfrm>
                                <a:off x="2523" y="2394"/>
                                <a:ext cx="800" cy="63"/>
                              </a:xfrm>
                              <a:custGeom>
                                <a:avLst/>
                                <a:gdLst>
                                  <a:gd name="T0" fmla="*/ 8 w 1999"/>
                                  <a:gd name="T1" fmla="*/ 39 h 159"/>
                                  <a:gd name="T2" fmla="*/ 22 w 1999"/>
                                  <a:gd name="T3" fmla="*/ 76 h 159"/>
                                  <a:gd name="T4" fmla="*/ 40 w 1999"/>
                                  <a:gd name="T5" fmla="*/ 102 h 159"/>
                                  <a:gd name="T6" fmla="*/ 63 w 1999"/>
                                  <a:gd name="T7" fmla="*/ 126 h 159"/>
                                  <a:gd name="T8" fmla="*/ 91 w 1999"/>
                                  <a:gd name="T9" fmla="*/ 140 h 159"/>
                                  <a:gd name="T10" fmla="*/ 144 w 1999"/>
                                  <a:gd name="T11" fmla="*/ 146 h 159"/>
                                  <a:gd name="T12" fmla="*/ 256 w 1999"/>
                                  <a:gd name="T13" fmla="*/ 153 h 159"/>
                                  <a:gd name="T14" fmla="*/ 470 w 1999"/>
                                  <a:gd name="T15" fmla="*/ 158 h 159"/>
                                  <a:gd name="T16" fmla="*/ 885 w 1999"/>
                                  <a:gd name="T17" fmla="*/ 159 h 159"/>
                                  <a:gd name="T18" fmla="*/ 1110 w 1999"/>
                                  <a:gd name="T19" fmla="*/ 159 h 159"/>
                                  <a:gd name="T20" fmla="*/ 1672 w 1999"/>
                                  <a:gd name="T21" fmla="*/ 154 h 159"/>
                                  <a:gd name="T22" fmla="*/ 1852 w 1999"/>
                                  <a:gd name="T23" fmla="*/ 146 h 159"/>
                                  <a:gd name="T24" fmla="*/ 1904 w 1999"/>
                                  <a:gd name="T25" fmla="*/ 140 h 159"/>
                                  <a:gd name="T26" fmla="*/ 1932 w 1999"/>
                                  <a:gd name="T27" fmla="*/ 123 h 159"/>
                                  <a:gd name="T28" fmla="*/ 1950 w 1999"/>
                                  <a:gd name="T29" fmla="*/ 107 h 159"/>
                                  <a:gd name="T30" fmla="*/ 1967 w 1999"/>
                                  <a:gd name="T31" fmla="*/ 82 h 159"/>
                                  <a:gd name="T32" fmla="*/ 1985 w 1999"/>
                                  <a:gd name="T33" fmla="*/ 48 h 159"/>
                                  <a:gd name="T34" fmla="*/ 1999 w 1999"/>
                                  <a:gd name="T35" fmla="*/ 2 h 159"/>
                                  <a:gd name="T36" fmla="*/ 1995 w 1999"/>
                                  <a:gd name="T37" fmla="*/ 15 h 159"/>
                                  <a:gd name="T38" fmla="*/ 1982 w 1999"/>
                                  <a:gd name="T39" fmla="*/ 43 h 159"/>
                                  <a:gd name="T40" fmla="*/ 1957 w 1999"/>
                                  <a:gd name="T41" fmla="*/ 66 h 159"/>
                                  <a:gd name="T42" fmla="*/ 1916 w 1999"/>
                                  <a:gd name="T43" fmla="*/ 82 h 159"/>
                                  <a:gd name="T44" fmla="*/ 1839 w 1999"/>
                                  <a:gd name="T45" fmla="*/ 94 h 159"/>
                                  <a:gd name="T46" fmla="*/ 1665 w 1999"/>
                                  <a:gd name="T47" fmla="*/ 103 h 159"/>
                                  <a:gd name="T48" fmla="*/ 1360 w 1999"/>
                                  <a:gd name="T49" fmla="*/ 112 h 159"/>
                                  <a:gd name="T50" fmla="*/ 758 w 1999"/>
                                  <a:gd name="T51" fmla="*/ 112 h 159"/>
                                  <a:gd name="T52" fmla="*/ 635 w 1999"/>
                                  <a:gd name="T53" fmla="*/ 112 h 159"/>
                                  <a:gd name="T54" fmla="*/ 233 w 1999"/>
                                  <a:gd name="T55" fmla="*/ 100 h 159"/>
                                  <a:gd name="T56" fmla="*/ 106 w 1999"/>
                                  <a:gd name="T57" fmla="*/ 89 h 159"/>
                                  <a:gd name="T58" fmla="*/ 60 w 1999"/>
                                  <a:gd name="T59" fmla="*/ 76 h 159"/>
                                  <a:gd name="T60" fmla="*/ 30 w 1999"/>
                                  <a:gd name="T61" fmla="*/ 59 h 159"/>
                                  <a:gd name="T62" fmla="*/ 11 w 1999"/>
                                  <a:gd name="T63" fmla="*/ 39 h 159"/>
                                  <a:gd name="T64" fmla="*/ 0 w 1999"/>
                                  <a:gd name="T65" fmla="*/ 16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999" h="159">
                                    <a:moveTo>
                                      <a:pt x="0" y="18"/>
                                    </a:moveTo>
                                    <a:lnTo>
                                      <a:pt x="8" y="39"/>
                                    </a:lnTo>
                                    <a:lnTo>
                                      <a:pt x="15" y="59"/>
                                    </a:lnTo>
                                    <a:lnTo>
                                      <a:pt x="22" y="76"/>
                                    </a:lnTo>
                                    <a:lnTo>
                                      <a:pt x="31" y="89"/>
                                    </a:lnTo>
                                    <a:lnTo>
                                      <a:pt x="40" y="102"/>
                                    </a:lnTo>
                                    <a:lnTo>
                                      <a:pt x="49" y="112"/>
                                    </a:lnTo>
                                    <a:lnTo>
                                      <a:pt x="63" y="126"/>
                                    </a:lnTo>
                                    <a:lnTo>
                                      <a:pt x="79" y="136"/>
                                    </a:lnTo>
                                    <a:lnTo>
                                      <a:pt x="91" y="140"/>
                                    </a:lnTo>
                                    <a:lnTo>
                                      <a:pt x="101" y="141"/>
                                    </a:lnTo>
                                    <a:lnTo>
                                      <a:pt x="144" y="146"/>
                                    </a:lnTo>
                                    <a:lnTo>
                                      <a:pt x="196" y="149"/>
                                    </a:lnTo>
                                    <a:lnTo>
                                      <a:pt x="256" y="153"/>
                                    </a:lnTo>
                                    <a:lnTo>
                                      <a:pt x="323" y="154"/>
                                    </a:lnTo>
                                    <a:lnTo>
                                      <a:pt x="470" y="158"/>
                                    </a:lnTo>
                                    <a:lnTo>
                                      <a:pt x="622" y="159"/>
                                    </a:lnTo>
                                    <a:lnTo>
                                      <a:pt x="885" y="159"/>
                                    </a:lnTo>
                                    <a:lnTo>
                                      <a:pt x="998" y="158"/>
                                    </a:lnTo>
                                    <a:lnTo>
                                      <a:pt x="1110" y="159"/>
                                    </a:lnTo>
                                    <a:lnTo>
                                      <a:pt x="1374" y="159"/>
                                    </a:lnTo>
                                    <a:lnTo>
                                      <a:pt x="1672" y="154"/>
                                    </a:lnTo>
                                    <a:lnTo>
                                      <a:pt x="1799" y="149"/>
                                    </a:lnTo>
                                    <a:lnTo>
                                      <a:pt x="1852" y="146"/>
                                    </a:lnTo>
                                    <a:lnTo>
                                      <a:pt x="1894" y="141"/>
                                    </a:lnTo>
                                    <a:lnTo>
                                      <a:pt x="1904" y="140"/>
                                    </a:lnTo>
                                    <a:lnTo>
                                      <a:pt x="1916" y="133"/>
                                    </a:lnTo>
                                    <a:lnTo>
                                      <a:pt x="1932" y="123"/>
                                    </a:lnTo>
                                    <a:lnTo>
                                      <a:pt x="1941" y="117"/>
                                    </a:lnTo>
                                    <a:lnTo>
                                      <a:pt x="1950" y="107"/>
                                    </a:lnTo>
                                    <a:lnTo>
                                      <a:pt x="1959" y="95"/>
                                    </a:lnTo>
                                    <a:lnTo>
                                      <a:pt x="1967" y="82"/>
                                    </a:lnTo>
                                    <a:lnTo>
                                      <a:pt x="1975" y="66"/>
                                    </a:lnTo>
                                    <a:lnTo>
                                      <a:pt x="1985" y="48"/>
                                    </a:lnTo>
                                    <a:lnTo>
                                      <a:pt x="1992" y="26"/>
                                    </a:lnTo>
                                    <a:lnTo>
                                      <a:pt x="1999" y="2"/>
                                    </a:lnTo>
                                    <a:lnTo>
                                      <a:pt x="1999" y="0"/>
                                    </a:lnTo>
                                    <a:lnTo>
                                      <a:pt x="1995" y="15"/>
                                    </a:lnTo>
                                    <a:lnTo>
                                      <a:pt x="1989" y="30"/>
                                    </a:lnTo>
                                    <a:lnTo>
                                      <a:pt x="1982" y="43"/>
                                    </a:lnTo>
                                    <a:lnTo>
                                      <a:pt x="1972" y="54"/>
                                    </a:lnTo>
                                    <a:lnTo>
                                      <a:pt x="1957" y="66"/>
                                    </a:lnTo>
                                    <a:lnTo>
                                      <a:pt x="1940" y="74"/>
                                    </a:lnTo>
                                    <a:lnTo>
                                      <a:pt x="1916" y="82"/>
                                    </a:lnTo>
                                    <a:lnTo>
                                      <a:pt x="1888" y="89"/>
                                    </a:lnTo>
                                    <a:lnTo>
                                      <a:pt x="1839" y="94"/>
                                    </a:lnTo>
                                    <a:lnTo>
                                      <a:pt x="1761" y="100"/>
                                    </a:lnTo>
                                    <a:lnTo>
                                      <a:pt x="1665" y="103"/>
                                    </a:lnTo>
                                    <a:lnTo>
                                      <a:pt x="1559" y="107"/>
                                    </a:lnTo>
                                    <a:lnTo>
                                      <a:pt x="1360" y="112"/>
                                    </a:lnTo>
                                    <a:lnTo>
                                      <a:pt x="1236" y="112"/>
                                    </a:lnTo>
                                    <a:lnTo>
                                      <a:pt x="758" y="112"/>
                                    </a:lnTo>
                                    <a:lnTo>
                                      <a:pt x="710" y="112"/>
                                    </a:lnTo>
                                    <a:lnTo>
                                      <a:pt x="635" y="112"/>
                                    </a:lnTo>
                                    <a:lnTo>
                                      <a:pt x="435" y="107"/>
                                    </a:lnTo>
                                    <a:lnTo>
                                      <a:pt x="233" y="100"/>
                                    </a:lnTo>
                                    <a:lnTo>
                                      <a:pt x="155" y="94"/>
                                    </a:lnTo>
                                    <a:lnTo>
                                      <a:pt x="106" y="89"/>
                                    </a:lnTo>
                                    <a:lnTo>
                                      <a:pt x="81" y="82"/>
                                    </a:lnTo>
                                    <a:lnTo>
                                      <a:pt x="60" y="76"/>
                                    </a:lnTo>
                                    <a:lnTo>
                                      <a:pt x="44" y="67"/>
                                    </a:lnTo>
                                    <a:lnTo>
                                      <a:pt x="30" y="59"/>
                                    </a:lnTo>
                                    <a:lnTo>
                                      <a:pt x="19" y="49"/>
                                    </a:lnTo>
                                    <a:lnTo>
                                      <a:pt x="11" y="39"/>
                                    </a:lnTo>
                                    <a:lnTo>
                                      <a:pt x="5" y="28"/>
                                    </a:lnTo>
                                    <a:lnTo>
                                      <a:pt x="0" y="16"/>
                                    </a:lnTo>
                                    <a:lnTo>
                                      <a:pt x="0"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 name="Freeform 800"/>
                            <wps:cNvSpPr>
                              <a:spLocks/>
                            </wps:cNvSpPr>
                            <wps:spPr bwMode="auto">
                              <a:xfrm>
                                <a:off x="3336" y="2288"/>
                                <a:ext cx="4" cy="4"/>
                              </a:xfrm>
                              <a:custGeom>
                                <a:avLst/>
                                <a:gdLst>
                                  <a:gd name="T0" fmla="*/ 10 w 10"/>
                                  <a:gd name="T1" fmla="*/ 11 h 11"/>
                                  <a:gd name="T2" fmla="*/ 10 w 10"/>
                                  <a:gd name="T3" fmla="*/ 5 h 11"/>
                                  <a:gd name="T4" fmla="*/ 7 w 10"/>
                                  <a:gd name="T5" fmla="*/ 1 h 11"/>
                                  <a:gd name="T6" fmla="*/ 5 w 10"/>
                                  <a:gd name="T7" fmla="*/ 0 h 11"/>
                                  <a:gd name="T8" fmla="*/ 0 w 10"/>
                                  <a:gd name="T9" fmla="*/ 3 h 11"/>
                                  <a:gd name="T10" fmla="*/ 10 w 10"/>
                                  <a:gd name="T11" fmla="*/ 11 h 11"/>
                                </a:gdLst>
                                <a:ahLst/>
                                <a:cxnLst>
                                  <a:cxn ang="0">
                                    <a:pos x="T0" y="T1"/>
                                  </a:cxn>
                                  <a:cxn ang="0">
                                    <a:pos x="T2" y="T3"/>
                                  </a:cxn>
                                  <a:cxn ang="0">
                                    <a:pos x="T4" y="T5"/>
                                  </a:cxn>
                                  <a:cxn ang="0">
                                    <a:pos x="T6" y="T7"/>
                                  </a:cxn>
                                  <a:cxn ang="0">
                                    <a:pos x="T8" y="T9"/>
                                  </a:cxn>
                                  <a:cxn ang="0">
                                    <a:pos x="T10" y="T11"/>
                                  </a:cxn>
                                </a:cxnLst>
                                <a:rect l="0" t="0" r="r" b="b"/>
                                <a:pathLst>
                                  <a:path w="10" h="11">
                                    <a:moveTo>
                                      <a:pt x="10" y="11"/>
                                    </a:moveTo>
                                    <a:lnTo>
                                      <a:pt x="10" y="5"/>
                                    </a:lnTo>
                                    <a:lnTo>
                                      <a:pt x="7" y="1"/>
                                    </a:lnTo>
                                    <a:lnTo>
                                      <a:pt x="5" y="0"/>
                                    </a:lnTo>
                                    <a:lnTo>
                                      <a:pt x="0" y="3"/>
                                    </a:lnTo>
                                    <a:lnTo>
                                      <a:pt x="1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7" name="Freeform 801"/>
                            <wps:cNvSpPr>
                              <a:spLocks/>
                            </wps:cNvSpPr>
                            <wps:spPr bwMode="auto">
                              <a:xfrm>
                                <a:off x="3338" y="2237"/>
                                <a:ext cx="4" cy="4"/>
                              </a:xfrm>
                              <a:custGeom>
                                <a:avLst/>
                                <a:gdLst>
                                  <a:gd name="T0" fmla="*/ 10 w 10"/>
                                  <a:gd name="T1" fmla="*/ 11 h 11"/>
                                  <a:gd name="T2" fmla="*/ 10 w 10"/>
                                  <a:gd name="T3" fmla="*/ 5 h 11"/>
                                  <a:gd name="T4" fmla="*/ 7 w 10"/>
                                  <a:gd name="T5" fmla="*/ 1 h 11"/>
                                  <a:gd name="T6" fmla="*/ 2 w 10"/>
                                  <a:gd name="T7" fmla="*/ 0 h 11"/>
                                  <a:gd name="T8" fmla="*/ 0 w 10"/>
                                  <a:gd name="T9" fmla="*/ 3 h 11"/>
                                  <a:gd name="T10" fmla="*/ 10 w 10"/>
                                  <a:gd name="T11" fmla="*/ 11 h 11"/>
                                </a:gdLst>
                                <a:ahLst/>
                                <a:cxnLst>
                                  <a:cxn ang="0">
                                    <a:pos x="T0" y="T1"/>
                                  </a:cxn>
                                  <a:cxn ang="0">
                                    <a:pos x="T2" y="T3"/>
                                  </a:cxn>
                                  <a:cxn ang="0">
                                    <a:pos x="T4" y="T5"/>
                                  </a:cxn>
                                  <a:cxn ang="0">
                                    <a:pos x="T6" y="T7"/>
                                  </a:cxn>
                                  <a:cxn ang="0">
                                    <a:pos x="T8" y="T9"/>
                                  </a:cxn>
                                  <a:cxn ang="0">
                                    <a:pos x="T10" y="T11"/>
                                  </a:cxn>
                                </a:cxnLst>
                                <a:rect l="0" t="0" r="r" b="b"/>
                                <a:pathLst>
                                  <a:path w="10" h="11">
                                    <a:moveTo>
                                      <a:pt x="10" y="11"/>
                                    </a:moveTo>
                                    <a:lnTo>
                                      <a:pt x="10" y="5"/>
                                    </a:lnTo>
                                    <a:lnTo>
                                      <a:pt x="7" y="1"/>
                                    </a:lnTo>
                                    <a:lnTo>
                                      <a:pt x="2" y="0"/>
                                    </a:lnTo>
                                    <a:lnTo>
                                      <a:pt x="0" y="3"/>
                                    </a:lnTo>
                                    <a:lnTo>
                                      <a:pt x="1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8" name="Freeform 802"/>
                            <wps:cNvSpPr>
                              <a:spLocks/>
                            </wps:cNvSpPr>
                            <wps:spPr bwMode="auto">
                              <a:xfrm>
                                <a:off x="2608" y="2228"/>
                                <a:ext cx="277" cy="30"/>
                              </a:xfrm>
                              <a:custGeom>
                                <a:avLst/>
                                <a:gdLst>
                                  <a:gd name="T0" fmla="*/ 688 w 694"/>
                                  <a:gd name="T1" fmla="*/ 64 h 77"/>
                                  <a:gd name="T2" fmla="*/ 682 w 694"/>
                                  <a:gd name="T3" fmla="*/ 64 h 77"/>
                                  <a:gd name="T4" fmla="*/ 664 w 694"/>
                                  <a:gd name="T5" fmla="*/ 62 h 77"/>
                                  <a:gd name="T6" fmla="*/ 637 w 694"/>
                                  <a:gd name="T7" fmla="*/ 62 h 77"/>
                                  <a:gd name="T8" fmla="*/ 601 w 694"/>
                                  <a:gd name="T9" fmla="*/ 61 h 77"/>
                                  <a:gd name="T10" fmla="*/ 560 w 694"/>
                                  <a:gd name="T11" fmla="*/ 57 h 77"/>
                                  <a:gd name="T12" fmla="*/ 512 w 694"/>
                                  <a:gd name="T13" fmla="*/ 56 h 77"/>
                                  <a:gd name="T14" fmla="*/ 458 w 694"/>
                                  <a:gd name="T15" fmla="*/ 52 h 77"/>
                                  <a:gd name="T16" fmla="*/ 403 w 694"/>
                                  <a:gd name="T17" fmla="*/ 47 h 77"/>
                                  <a:gd name="T18" fmla="*/ 345 w 694"/>
                                  <a:gd name="T19" fmla="*/ 44 h 77"/>
                                  <a:gd name="T20" fmla="*/ 288 w 694"/>
                                  <a:gd name="T21" fmla="*/ 39 h 77"/>
                                  <a:gd name="T22" fmla="*/ 231 w 694"/>
                                  <a:gd name="T23" fmla="*/ 34 h 77"/>
                                  <a:gd name="T24" fmla="*/ 176 w 694"/>
                                  <a:gd name="T25" fmla="*/ 28 h 77"/>
                                  <a:gd name="T26" fmla="*/ 125 w 694"/>
                                  <a:gd name="T27" fmla="*/ 23 h 77"/>
                                  <a:gd name="T28" fmla="*/ 78 w 694"/>
                                  <a:gd name="T29" fmla="*/ 16 h 77"/>
                                  <a:gd name="T30" fmla="*/ 37 w 694"/>
                                  <a:gd name="T31" fmla="*/ 8 h 77"/>
                                  <a:gd name="T32" fmla="*/ 5 w 694"/>
                                  <a:gd name="T33" fmla="*/ 0 h 77"/>
                                  <a:gd name="T34" fmla="*/ 18 w 694"/>
                                  <a:gd name="T35" fmla="*/ 18 h 77"/>
                                  <a:gd name="T36" fmla="*/ 54 w 694"/>
                                  <a:gd name="T37" fmla="*/ 26 h 77"/>
                                  <a:gd name="T38" fmla="*/ 98 w 694"/>
                                  <a:gd name="T39" fmla="*/ 33 h 77"/>
                                  <a:gd name="T40" fmla="*/ 148 w 694"/>
                                  <a:gd name="T41" fmla="*/ 39 h 77"/>
                                  <a:gd name="T42" fmla="*/ 202 w 694"/>
                                  <a:gd name="T43" fmla="*/ 46 h 77"/>
                                  <a:gd name="T44" fmla="*/ 258 w 694"/>
                                  <a:gd name="T45" fmla="*/ 51 h 77"/>
                                  <a:gd name="T46" fmla="*/ 315 w 694"/>
                                  <a:gd name="T47" fmla="*/ 56 h 77"/>
                                  <a:gd name="T48" fmla="*/ 375 w 694"/>
                                  <a:gd name="T49" fmla="*/ 61 h 77"/>
                                  <a:gd name="T50" fmla="*/ 432 w 694"/>
                                  <a:gd name="T51" fmla="*/ 64 h 77"/>
                                  <a:gd name="T52" fmla="*/ 486 w 694"/>
                                  <a:gd name="T53" fmla="*/ 67 h 77"/>
                                  <a:gd name="T54" fmla="*/ 536 w 694"/>
                                  <a:gd name="T55" fmla="*/ 70 h 77"/>
                                  <a:gd name="T56" fmla="*/ 581 w 694"/>
                                  <a:gd name="T57" fmla="*/ 72 h 77"/>
                                  <a:gd name="T58" fmla="*/ 620 w 694"/>
                                  <a:gd name="T59" fmla="*/ 74 h 77"/>
                                  <a:gd name="T60" fmla="*/ 653 w 694"/>
                                  <a:gd name="T61" fmla="*/ 77 h 77"/>
                                  <a:gd name="T62" fmla="*/ 673 w 694"/>
                                  <a:gd name="T63" fmla="*/ 77 h 77"/>
                                  <a:gd name="T64" fmla="*/ 685 w 694"/>
                                  <a:gd name="T65" fmla="*/ 77 h 77"/>
                                  <a:gd name="T66" fmla="*/ 692 w 694"/>
                                  <a:gd name="T67" fmla="*/ 75 h 77"/>
                                  <a:gd name="T68" fmla="*/ 692 w 694"/>
                                  <a:gd name="T69" fmla="*/ 65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94" h="77">
                                    <a:moveTo>
                                      <a:pt x="688" y="64"/>
                                    </a:moveTo>
                                    <a:lnTo>
                                      <a:pt x="688" y="64"/>
                                    </a:lnTo>
                                    <a:lnTo>
                                      <a:pt x="685" y="64"/>
                                    </a:lnTo>
                                    <a:lnTo>
                                      <a:pt x="682" y="64"/>
                                    </a:lnTo>
                                    <a:lnTo>
                                      <a:pt x="673" y="62"/>
                                    </a:lnTo>
                                    <a:lnTo>
                                      <a:pt x="664" y="62"/>
                                    </a:lnTo>
                                    <a:lnTo>
                                      <a:pt x="653" y="62"/>
                                    </a:lnTo>
                                    <a:lnTo>
                                      <a:pt x="637" y="62"/>
                                    </a:lnTo>
                                    <a:lnTo>
                                      <a:pt x="620" y="61"/>
                                    </a:lnTo>
                                    <a:lnTo>
                                      <a:pt x="601" y="61"/>
                                    </a:lnTo>
                                    <a:lnTo>
                                      <a:pt x="581" y="59"/>
                                    </a:lnTo>
                                    <a:lnTo>
                                      <a:pt x="560" y="57"/>
                                    </a:lnTo>
                                    <a:lnTo>
                                      <a:pt x="536" y="57"/>
                                    </a:lnTo>
                                    <a:lnTo>
                                      <a:pt x="512" y="56"/>
                                    </a:lnTo>
                                    <a:lnTo>
                                      <a:pt x="486" y="54"/>
                                    </a:lnTo>
                                    <a:lnTo>
                                      <a:pt x="458" y="52"/>
                                    </a:lnTo>
                                    <a:lnTo>
                                      <a:pt x="432" y="51"/>
                                    </a:lnTo>
                                    <a:lnTo>
                                      <a:pt x="403" y="47"/>
                                    </a:lnTo>
                                    <a:lnTo>
                                      <a:pt x="375" y="46"/>
                                    </a:lnTo>
                                    <a:lnTo>
                                      <a:pt x="345" y="44"/>
                                    </a:lnTo>
                                    <a:lnTo>
                                      <a:pt x="316" y="42"/>
                                    </a:lnTo>
                                    <a:lnTo>
                                      <a:pt x="288" y="39"/>
                                    </a:lnTo>
                                    <a:lnTo>
                                      <a:pt x="259" y="38"/>
                                    </a:lnTo>
                                    <a:lnTo>
                                      <a:pt x="231" y="34"/>
                                    </a:lnTo>
                                    <a:lnTo>
                                      <a:pt x="204" y="31"/>
                                    </a:lnTo>
                                    <a:lnTo>
                                      <a:pt x="176" y="28"/>
                                    </a:lnTo>
                                    <a:lnTo>
                                      <a:pt x="150" y="26"/>
                                    </a:lnTo>
                                    <a:lnTo>
                                      <a:pt x="125" y="23"/>
                                    </a:lnTo>
                                    <a:lnTo>
                                      <a:pt x="100" y="19"/>
                                    </a:lnTo>
                                    <a:lnTo>
                                      <a:pt x="78" y="16"/>
                                    </a:lnTo>
                                    <a:lnTo>
                                      <a:pt x="56" y="11"/>
                                    </a:lnTo>
                                    <a:lnTo>
                                      <a:pt x="37" y="8"/>
                                    </a:lnTo>
                                    <a:lnTo>
                                      <a:pt x="19" y="3"/>
                                    </a:lnTo>
                                    <a:lnTo>
                                      <a:pt x="5" y="0"/>
                                    </a:lnTo>
                                    <a:lnTo>
                                      <a:pt x="0" y="15"/>
                                    </a:lnTo>
                                    <a:lnTo>
                                      <a:pt x="18" y="18"/>
                                    </a:lnTo>
                                    <a:lnTo>
                                      <a:pt x="35" y="21"/>
                                    </a:lnTo>
                                    <a:lnTo>
                                      <a:pt x="54" y="26"/>
                                    </a:lnTo>
                                    <a:lnTo>
                                      <a:pt x="75" y="29"/>
                                    </a:lnTo>
                                    <a:lnTo>
                                      <a:pt x="98" y="33"/>
                                    </a:lnTo>
                                    <a:lnTo>
                                      <a:pt x="123" y="36"/>
                                    </a:lnTo>
                                    <a:lnTo>
                                      <a:pt x="148" y="39"/>
                                    </a:lnTo>
                                    <a:lnTo>
                                      <a:pt x="174" y="42"/>
                                    </a:lnTo>
                                    <a:lnTo>
                                      <a:pt x="202" y="46"/>
                                    </a:lnTo>
                                    <a:lnTo>
                                      <a:pt x="230" y="47"/>
                                    </a:lnTo>
                                    <a:lnTo>
                                      <a:pt x="258" y="51"/>
                                    </a:lnTo>
                                    <a:lnTo>
                                      <a:pt x="286" y="52"/>
                                    </a:lnTo>
                                    <a:lnTo>
                                      <a:pt x="315" y="56"/>
                                    </a:lnTo>
                                    <a:lnTo>
                                      <a:pt x="345" y="57"/>
                                    </a:lnTo>
                                    <a:lnTo>
                                      <a:pt x="375" y="61"/>
                                    </a:lnTo>
                                    <a:lnTo>
                                      <a:pt x="403" y="62"/>
                                    </a:lnTo>
                                    <a:lnTo>
                                      <a:pt x="432" y="64"/>
                                    </a:lnTo>
                                    <a:lnTo>
                                      <a:pt x="458" y="65"/>
                                    </a:lnTo>
                                    <a:lnTo>
                                      <a:pt x="486" y="67"/>
                                    </a:lnTo>
                                    <a:lnTo>
                                      <a:pt x="512" y="69"/>
                                    </a:lnTo>
                                    <a:lnTo>
                                      <a:pt x="536" y="70"/>
                                    </a:lnTo>
                                    <a:lnTo>
                                      <a:pt x="560" y="72"/>
                                    </a:lnTo>
                                    <a:lnTo>
                                      <a:pt x="581" y="72"/>
                                    </a:lnTo>
                                    <a:lnTo>
                                      <a:pt x="601" y="74"/>
                                    </a:lnTo>
                                    <a:lnTo>
                                      <a:pt x="620" y="74"/>
                                    </a:lnTo>
                                    <a:lnTo>
                                      <a:pt x="637" y="75"/>
                                    </a:lnTo>
                                    <a:lnTo>
                                      <a:pt x="653" y="77"/>
                                    </a:lnTo>
                                    <a:lnTo>
                                      <a:pt x="664" y="77"/>
                                    </a:lnTo>
                                    <a:lnTo>
                                      <a:pt x="673" y="77"/>
                                    </a:lnTo>
                                    <a:lnTo>
                                      <a:pt x="680" y="77"/>
                                    </a:lnTo>
                                    <a:lnTo>
                                      <a:pt x="685" y="77"/>
                                    </a:lnTo>
                                    <a:lnTo>
                                      <a:pt x="688" y="77"/>
                                    </a:lnTo>
                                    <a:lnTo>
                                      <a:pt x="692" y="75"/>
                                    </a:lnTo>
                                    <a:lnTo>
                                      <a:pt x="694" y="70"/>
                                    </a:lnTo>
                                    <a:lnTo>
                                      <a:pt x="692" y="65"/>
                                    </a:lnTo>
                                    <a:lnTo>
                                      <a:pt x="688" y="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 name="Freeform 803"/>
                            <wps:cNvSpPr>
                              <a:spLocks/>
                            </wps:cNvSpPr>
                            <wps:spPr bwMode="auto">
                              <a:xfrm>
                                <a:off x="2883" y="2253"/>
                                <a:ext cx="67" cy="5"/>
                              </a:xfrm>
                              <a:custGeom>
                                <a:avLst/>
                                <a:gdLst>
                                  <a:gd name="T0" fmla="*/ 164 w 168"/>
                                  <a:gd name="T1" fmla="*/ 0 h 13"/>
                                  <a:gd name="T2" fmla="*/ 162 w 168"/>
                                  <a:gd name="T3" fmla="*/ 0 h 13"/>
                                  <a:gd name="T4" fmla="*/ 0 w 168"/>
                                  <a:gd name="T5" fmla="*/ 0 h 13"/>
                                  <a:gd name="T6" fmla="*/ 0 w 168"/>
                                  <a:gd name="T7" fmla="*/ 13 h 13"/>
                                  <a:gd name="T8" fmla="*/ 162 w 168"/>
                                  <a:gd name="T9" fmla="*/ 13 h 13"/>
                                  <a:gd name="T10" fmla="*/ 161 w 168"/>
                                  <a:gd name="T11" fmla="*/ 13 h 13"/>
                                  <a:gd name="T12" fmla="*/ 162 w 168"/>
                                  <a:gd name="T13" fmla="*/ 13 h 13"/>
                                  <a:gd name="T14" fmla="*/ 166 w 168"/>
                                  <a:gd name="T15" fmla="*/ 11 h 13"/>
                                  <a:gd name="T16" fmla="*/ 168 w 168"/>
                                  <a:gd name="T17" fmla="*/ 6 h 13"/>
                                  <a:gd name="T18" fmla="*/ 166 w 168"/>
                                  <a:gd name="T19" fmla="*/ 1 h 13"/>
                                  <a:gd name="T20" fmla="*/ 162 w 168"/>
                                  <a:gd name="T21" fmla="*/ 0 h 13"/>
                                  <a:gd name="T22" fmla="*/ 164 w 168"/>
                                  <a:gd name="T23"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8" h="13">
                                    <a:moveTo>
                                      <a:pt x="164" y="0"/>
                                    </a:moveTo>
                                    <a:lnTo>
                                      <a:pt x="162" y="0"/>
                                    </a:lnTo>
                                    <a:lnTo>
                                      <a:pt x="0" y="0"/>
                                    </a:lnTo>
                                    <a:lnTo>
                                      <a:pt x="0" y="13"/>
                                    </a:lnTo>
                                    <a:lnTo>
                                      <a:pt x="162" y="13"/>
                                    </a:lnTo>
                                    <a:lnTo>
                                      <a:pt x="161" y="13"/>
                                    </a:lnTo>
                                    <a:lnTo>
                                      <a:pt x="162" y="13"/>
                                    </a:lnTo>
                                    <a:lnTo>
                                      <a:pt x="166" y="11"/>
                                    </a:lnTo>
                                    <a:lnTo>
                                      <a:pt x="168" y="6"/>
                                    </a:lnTo>
                                    <a:lnTo>
                                      <a:pt x="166" y="1"/>
                                    </a:lnTo>
                                    <a:lnTo>
                                      <a:pt x="162" y="0"/>
                                    </a:lnTo>
                                    <a:lnTo>
                                      <a:pt x="1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 name="Freeform 804"/>
                            <wps:cNvSpPr>
                              <a:spLocks/>
                            </wps:cNvSpPr>
                            <wps:spPr bwMode="auto">
                              <a:xfrm>
                                <a:off x="2947" y="2250"/>
                                <a:ext cx="107" cy="9"/>
                              </a:xfrm>
                              <a:custGeom>
                                <a:avLst/>
                                <a:gdLst>
                                  <a:gd name="T0" fmla="*/ 261 w 267"/>
                                  <a:gd name="T1" fmla="*/ 0 h 23"/>
                                  <a:gd name="T2" fmla="*/ 261 w 267"/>
                                  <a:gd name="T3" fmla="*/ 0 h 23"/>
                                  <a:gd name="T4" fmla="*/ 258 w 267"/>
                                  <a:gd name="T5" fmla="*/ 0 h 23"/>
                                  <a:gd name="T6" fmla="*/ 251 w 267"/>
                                  <a:gd name="T7" fmla="*/ 0 h 23"/>
                                  <a:gd name="T8" fmla="*/ 239 w 267"/>
                                  <a:gd name="T9" fmla="*/ 0 h 23"/>
                                  <a:gd name="T10" fmla="*/ 223 w 267"/>
                                  <a:gd name="T11" fmla="*/ 1 h 23"/>
                                  <a:gd name="T12" fmla="*/ 204 w 267"/>
                                  <a:gd name="T13" fmla="*/ 1 h 23"/>
                                  <a:gd name="T14" fmla="*/ 182 w 267"/>
                                  <a:gd name="T15" fmla="*/ 3 h 23"/>
                                  <a:gd name="T16" fmla="*/ 160 w 267"/>
                                  <a:gd name="T17" fmla="*/ 5 h 23"/>
                                  <a:gd name="T18" fmla="*/ 137 w 267"/>
                                  <a:gd name="T19" fmla="*/ 5 h 23"/>
                                  <a:gd name="T20" fmla="*/ 114 w 267"/>
                                  <a:gd name="T21" fmla="*/ 6 h 23"/>
                                  <a:gd name="T22" fmla="*/ 90 w 267"/>
                                  <a:gd name="T23" fmla="*/ 6 h 23"/>
                                  <a:gd name="T24" fmla="*/ 68 w 267"/>
                                  <a:gd name="T25" fmla="*/ 8 h 23"/>
                                  <a:gd name="T26" fmla="*/ 48 w 267"/>
                                  <a:gd name="T27" fmla="*/ 8 h 23"/>
                                  <a:gd name="T28" fmla="*/ 30 w 267"/>
                                  <a:gd name="T29" fmla="*/ 8 h 23"/>
                                  <a:gd name="T30" fmla="*/ 16 w 267"/>
                                  <a:gd name="T31" fmla="*/ 8 h 23"/>
                                  <a:gd name="T32" fmla="*/ 5 w 267"/>
                                  <a:gd name="T33" fmla="*/ 8 h 23"/>
                                  <a:gd name="T34" fmla="*/ 3 w 267"/>
                                  <a:gd name="T35" fmla="*/ 8 h 23"/>
                                  <a:gd name="T36" fmla="*/ 0 w 267"/>
                                  <a:gd name="T37" fmla="*/ 21 h 23"/>
                                  <a:gd name="T38" fmla="*/ 5 w 267"/>
                                  <a:gd name="T39" fmla="*/ 23 h 23"/>
                                  <a:gd name="T40" fmla="*/ 16 w 267"/>
                                  <a:gd name="T41" fmla="*/ 23 h 23"/>
                                  <a:gd name="T42" fmla="*/ 30 w 267"/>
                                  <a:gd name="T43" fmla="*/ 23 h 23"/>
                                  <a:gd name="T44" fmla="*/ 48 w 267"/>
                                  <a:gd name="T45" fmla="*/ 21 h 23"/>
                                  <a:gd name="T46" fmla="*/ 68 w 267"/>
                                  <a:gd name="T47" fmla="*/ 21 h 23"/>
                                  <a:gd name="T48" fmla="*/ 90 w 267"/>
                                  <a:gd name="T49" fmla="*/ 21 h 23"/>
                                  <a:gd name="T50" fmla="*/ 114 w 267"/>
                                  <a:gd name="T51" fmla="*/ 19 h 23"/>
                                  <a:gd name="T52" fmla="*/ 137 w 267"/>
                                  <a:gd name="T53" fmla="*/ 18 h 23"/>
                                  <a:gd name="T54" fmla="*/ 160 w 267"/>
                                  <a:gd name="T55" fmla="*/ 18 h 23"/>
                                  <a:gd name="T56" fmla="*/ 182 w 267"/>
                                  <a:gd name="T57" fmla="*/ 16 h 23"/>
                                  <a:gd name="T58" fmla="*/ 204 w 267"/>
                                  <a:gd name="T59" fmla="*/ 16 h 23"/>
                                  <a:gd name="T60" fmla="*/ 223 w 267"/>
                                  <a:gd name="T61" fmla="*/ 14 h 23"/>
                                  <a:gd name="T62" fmla="*/ 239 w 267"/>
                                  <a:gd name="T63" fmla="*/ 13 h 23"/>
                                  <a:gd name="T64" fmla="*/ 251 w 267"/>
                                  <a:gd name="T65" fmla="*/ 13 h 23"/>
                                  <a:gd name="T66" fmla="*/ 260 w 267"/>
                                  <a:gd name="T67" fmla="*/ 13 h 23"/>
                                  <a:gd name="T68" fmla="*/ 261 w 267"/>
                                  <a:gd name="T69" fmla="*/ 13 h 23"/>
                                  <a:gd name="T70" fmla="*/ 267 w 267"/>
                                  <a:gd name="T71" fmla="*/ 11 h 23"/>
                                  <a:gd name="T72" fmla="*/ 267 w 267"/>
                                  <a:gd name="T73" fmla="*/ 6 h 23"/>
                                  <a:gd name="T74" fmla="*/ 267 w 267"/>
                                  <a:gd name="T75" fmla="*/ 1 h 23"/>
                                  <a:gd name="T76" fmla="*/ 261 w 267"/>
                                  <a:gd name="T77"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67" h="23">
                                    <a:moveTo>
                                      <a:pt x="261" y="0"/>
                                    </a:moveTo>
                                    <a:lnTo>
                                      <a:pt x="261" y="0"/>
                                    </a:lnTo>
                                    <a:lnTo>
                                      <a:pt x="258" y="0"/>
                                    </a:lnTo>
                                    <a:lnTo>
                                      <a:pt x="251" y="0"/>
                                    </a:lnTo>
                                    <a:lnTo>
                                      <a:pt x="239" y="0"/>
                                    </a:lnTo>
                                    <a:lnTo>
                                      <a:pt x="223" y="1"/>
                                    </a:lnTo>
                                    <a:lnTo>
                                      <a:pt x="204" y="1"/>
                                    </a:lnTo>
                                    <a:lnTo>
                                      <a:pt x="182" y="3"/>
                                    </a:lnTo>
                                    <a:lnTo>
                                      <a:pt x="160" y="5"/>
                                    </a:lnTo>
                                    <a:lnTo>
                                      <a:pt x="137" y="5"/>
                                    </a:lnTo>
                                    <a:lnTo>
                                      <a:pt x="114" y="6"/>
                                    </a:lnTo>
                                    <a:lnTo>
                                      <a:pt x="90" y="6"/>
                                    </a:lnTo>
                                    <a:lnTo>
                                      <a:pt x="68" y="8"/>
                                    </a:lnTo>
                                    <a:lnTo>
                                      <a:pt x="48" y="8"/>
                                    </a:lnTo>
                                    <a:lnTo>
                                      <a:pt x="30" y="8"/>
                                    </a:lnTo>
                                    <a:lnTo>
                                      <a:pt x="16" y="8"/>
                                    </a:lnTo>
                                    <a:lnTo>
                                      <a:pt x="5" y="8"/>
                                    </a:lnTo>
                                    <a:lnTo>
                                      <a:pt x="3" y="8"/>
                                    </a:lnTo>
                                    <a:lnTo>
                                      <a:pt x="0" y="21"/>
                                    </a:lnTo>
                                    <a:lnTo>
                                      <a:pt x="5" y="23"/>
                                    </a:lnTo>
                                    <a:lnTo>
                                      <a:pt x="16" y="23"/>
                                    </a:lnTo>
                                    <a:lnTo>
                                      <a:pt x="30" y="23"/>
                                    </a:lnTo>
                                    <a:lnTo>
                                      <a:pt x="48" y="21"/>
                                    </a:lnTo>
                                    <a:lnTo>
                                      <a:pt x="68" y="21"/>
                                    </a:lnTo>
                                    <a:lnTo>
                                      <a:pt x="90" y="21"/>
                                    </a:lnTo>
                                    <a:lnTo>
                                      <a:pt x="114" y="19"/>
                                    </a:lnTo>
                                    <a:lnTo>
                                      <a:pt x="137" y="18"/>
                                    </a:lnTo>
                                    <a:lnTo>
                                      <a:pt x="160" y="18"/>
                                    </a:lnTo>
                                    <a:lnTo>
                                      <a:pt x="182" y="16"/>
                                    </a:lnTo>
                                    <a:lnTo>
                                      <a:pt x="204" y="16"/>
                                    </a:lnTo>
                                    <a:lnTo>
                                      <a:pt x="223" y="14"/>
                                    </a:lnTo>
                                    <a:lnTo>
                                      <a:pt x="239" y="13"/>
                                    </a:lnTo>
                                    <a:lnTo>
                                      <a:pt x="251" y="13"/>
                                    </a:lnTo>
                                    <a:lnTo>
                                      <a:pt x="260" y="13"/>
                                    </a:lnTo>
                                    <a:lnTo>
                                      <a:pt x="261" y="13"/>
                                    </a:lnTo>
                                    <a:lnTo>
                                      <a:pt x="267" y="11"/>
                                    </a:lnTo>
                                    <a:lnTo>
                                      <a:pt x="267" y="6"/>
                                    </a:lnTo>
                                    <a:lnTo>
                                      <a:pt x="267" y="1"/>
                                    </a:lnTo>
                                    <a:lnTo>
                                      <a:pt x="2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 name="Freeform 805"/>
                            <wps:cNvSpPr>
                              <a:spLocks/>
                            </wps:cNvSpPr>
                            <wps:spPr bwMode="auto">
                              <a:xfrm>
                                <a:off x="3052" y="2229"/>
                                <a:ext cx="184" cy="26"/>
                              </a:xfrm>
                              <a:custGeom>
                                <a:avLst/>
                                <a:gdLst>
                                  <a:gd name="T0" fmla="*/ 452 w 460"/>
                                  <a:gd name="T1" fmla="*/ 0 h 66"/>
                                  <a:gd name="T2" fmla="*/ 452 w 460"/>
                                  <a:gd name="T3" fmla="*/ 0 h 66"/>
                                  <a:gd name="T4" fmla="*/ 426 w 460"/>
                                  <a:gd name="T5" fmla="*/ 8 h 66"/>
                                  <a:gd name="T6" fmla="*/ 395 w 460"/>
                                  <a:gd name="T7" fmla="*/ 15 h 66"/>
                                  <a:gd name="T8" fmla="*/ 362 w 460"/>
                                  <a:gd name="T9" fmla="*/ 20 h 66"/>
                                  <a:gd name="T10" fmla="*/ 326 w 460"/>
                                  <a:gd name="T11" fmla="*/ 25 h 66"/>
                                  <a:gd name="T12" fmla="*/ 290 w 460"/>
                                  <a:gd name="T13" fmla="*/ 30 h 66"/>
                                  <a:gd name="T14" fmla="*/ 250 w 460"/>
                                  <a:gd name="T15" fmla="*/ 35 h 66"/>
                                  <a:gd name="T16" fmla="*/ 214 w 460"/>
                                  <a:gd name="T17" fmla="*/ 38 h 66"/>
                                  <a:gd name="T18" fmla="*/ 177 w 460"/>
                                  <a:gd name="T19" fmla="*/ 41 h 66"/>
                                  <a:gd name="T20" fmla="*/ 142 w 460"/>
                                  <a:gd name="T21" fmla="*/ 44 h 66"/>
                                  <a:gd name="T22" fmla="*/ 109 w 460"/>
                                  <a:gd name="T23" fmla="*/ 46 h 66"/>
                                  <a:gd name="T24" fmla="*/ 79 w 460"/>
                                  <a:gd name="T25" fmla="*/ 48 h 66"/>
                                  <a:gd name="T26" fmla="*/ 53 w 460"/>
                                  <a:gd name="T27" fmla="*/ 49 h 66"/>
                                  <a:gd name="T28" fmla="*/ 31 w 460"/>
                                  <a:gd name="T29" fmla="*/ 51 h 66"/>
                                  <a:gd name="T30" fmla="*/ 15 w 460"/>
                                  <a:gd name="T31" fmla="*/ 51 h 66"/>
                                  <a:gd name="T32" fmla="*/ 5 w 460"/>
                                  <a:gd name="T33" fmla="*/ 53 h 66"/>
                                  <a:gd name="T34" fmla="*/ 0 w 460"/>
                                  <a:gd name="T35" fmla="*/ 53 h 66"/>
                                  <a:gd name="T36" fmla="*/ 0 w 460"/>
                                  <a:gd name="T37" fmla="*/ 66 h 66"/>
                                  <a:gd name="T38" fmla="*/ 5 w 460"/>
                                  <a:gd name="T39" fmla="*/ 66 h 66"/>
                                  <a:gd name="T40" fmla="*/ 15 w 460"/>
                                  <a:gd name="T41" fmla="*/ 64 h 66"/>
                                  <a:gd name="T42" fmla="*/ 31 w 460"/>
                                  <a:gd name="T43" fmla="*/ 64 h 66"/>
                                  <a:gd name="T44" fmla="*/ 53 w 460"/>
                                  <a:gd name="T45" fmla="*/ 62 h 66"/>
                                  <a:gd name="T46" fmla="*/ 79 w 460"/>
                                  <a:gd name="T47" fmla="*/ 61 h 66"/>
                                  <a:gd name="T48" fmla="*/ 109 w 460"/>
                                  <a:gd name="T49" fmla="*/ 59 h 66"/>
                                  <a:gd name="T50" fmla="*/ 142 w 460"/>
                                  <a:gd name="T51" fmla="*/ 58 h 66"/>
                                  <a:gd name="T52" fmla="*/ 177 w 460"/>
                                  <a:gd name="T53" fmla="*/ 54 h 66"/>
                                  <a:gd name="T54" fmla="*/ 215 w 460"/>
                                  <a:gd name="T55" fmla="*/ 53 h 66"/>
                                  <a:gd name="T56" fmla="*/ 252 w 460"/>
                                  <a:gd name="T57" fmla="*/ 48 h 66"/>
                                  <a:gd name="T58" fmla="*/ 291 w 460"/>
                                  <a:gd name="T59" fmla="*/ 44 h 66"/>
                                  <a:gd name="T60" fmla="*/ 328 w 460"/>
                                  <a:gd name="T61" fmla="*/ 39 h 66"/>
                                  <a:gd name="T62" fmla="*/ 363 w 460"/>
                                  <a:gd name="T63" fmla="*/ 35 h 66"/>
                                  <a:gd name="T64" fmla="*/ 397 w 460"/>
                                  <a:gd name="T65" fmla="*/ 28 h 66"/>
                                  <a:gd name="T66" fmla="*/ 427 w 460"/>
                                  <a:gd name="T67" fmla="*/ 21 h 66"/>
                                  <a:gd name="T68" fmla="*/ 455 w 460"/>
                                  <a:gd name="T69" fmla="*/ 15 h 66"/>
                                  <a:gd name="T70" fmla="*/ 460 w 460"/>
                                  <a:gd name="T71" fmla="*/ 12 h 66"/>
                                  <a:gd name="T72" fmla="*/ 460 w 460"/>
                                  <a:gd name="T73" fmla="*/ 7 h 66"/>
                                  <a:gd name="T74" fmla="*/ 457 w 460"/>
                                  <a:gd name="T75" fmla="*/ 2 h 66"/>
                                  <a:gd name="T76" fmla="*/ 452 w 460"/>
                                  <a:gd name="T77" fmla="*/ 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60" h="66">
                                    <a:moveTo>
                                      <a:pt x="452" y="0"/>
                                    </a:moveTo>
                                    <a:lnTo>
                                      <a:pt x="452" y="0"/>
                                    </a:lnTo>
                                    <a:lnTo>
                                      <a:pt x="426" y="8"/>
                                    </a:lnTo>
                                    <a:lnTo>
                                      <a:pt x="395" y="15"/>
                                    </a:lnTo>
                                    <a:lnTo>
                                      <a:pt x="362" y="20"/>
                                    </a:lnTo>
                                    <a:lnTo>
                                      <a:pt x="326" y="25"/>
                                    </a:lnTo>
                                    <a:lnTo>
                                      <a:pt x="290" y="30"/>
                                    </a:lnTo>
                                    <a:lnTo>
                                      <a:pt x="250" y="35"/>
                                    </a:lnTo>
                                    <a:lnTo>
                                      <a:pt x="214" y="38"/>
                                    </a:lnTo>
                                    <a:lnTo>
                                      <a:pt x="177" y="41"/>
                                    </a:lnTo>
                                    <a:lnTo>
                                      <a:pt x="142" y="44"/>
                                    </a:lnTo>
                                    <a:lnTo>
                                      <a:pt x="109" y="46"/>
                                    </a:lnTo>
                                    <a:lnTo>
                                      <a:pt x="79" y="48"/>
                                    </a:lnTo>
                                    <a:lnTo>
                                      <a:pt x="53" y="49"/>
                                    </a:lnTo>
                                    <a:lnTo>
                                      <a:pt x="31" y="51"/>
                                    </a:lnTo>
                                    <a:lnTo>
                                      <a:pt x="15" y="51"/>
                                    </a:lnTo>
                                    <a:lnTo>
                                      <a:pt x="5" y="53"/>
                                    </a:lnTo>
                                    <a:lnTo>
                                      <a:pt x="0" y="53"/>
                                    </a:lnTo>
                                    <a:lnTo>
                                      <a:pt x="0" y="66"/>
                                    </a:lnTo>
                                    <a:lnTo>
                                      <a:pt x="5" y="66"/>
                                    </a:lnTo>
                                    <a:lnTo>
                                      <a:pt x="15" y="64"/>
                                    </a:lnTo>
                                    <a:lnTo>
                                      <a:pt x="31" y="64"/>
                                    </a:lnTo>
                                    <a:lnTo>
                                      <a:pt x="53" y="62"/>
                                    </a:lnTo>
                                    <a:lnTo>
                                      <a:pt x="79" y="61"/>
                                    </a:lnTo>
                                    <a:lnTo>
                                      <a:pt x="109" y="59"/>
                                    </a:lnTo>
                                    <a:lnTo>
                                      <a:pt x="142" y="58"/>
                                    </a:lnTo>
                                    <a:lnTo>
                                      <a:pt x="177" y="54"/>
                                    </a:lnTo>
                                    <a:lnTo>
                                      <a:pt x="215" y="53"/>
                                    </a:lnTo>
                                    <a:lnTo>
                                      <a:pt x="252" y="48"/>
                                    </a:lnTo>
                                    <a:lnTo>
                                      <a:pt x="291" y="44"/>
                                    </a:lnTo>
                                    <a:lnTo>
                                      <a:pt x="328" y="39"/>
                                    </a:lnTo>
                                    <a:lnTo>
                                      <a:pt x="363" y="35"/>
                                    </a:lnTo>
                                    <a:lnTo>
                                      <a:pt x="397" y="28"/>
                                    </a:lnTo>
                                    <a:lnTo>
                                      <a:pt x="427" y="21"/>
                                    </a:lnTo>
                                    <a:lnTo>
                                      <a:pt x="455" y="15"/>
                                    </a:lnTo>
                                    <a:lnTo>
                                      <a:pt x="460" y="12"/>
                                    </a:lnTo>
                                    <a:lnTo>
                                      <a:pt x="460" y="7"/>
                                    </a:lnTo>
                                    <a:lnTo>
                                      <a:pt x="457" y="2"/>
                                    </a:lnTo>
                                    <a:lnTo>
                                      <a:pt x="4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0" name="Freeform 806"/>
                            <wps:cNvSpPr>
                              <a:spLocks/>
                            </wps:cNvSpPr>
                            <wps:spPr bwMode="auto">
                              <a:xfrm>
                                <a:off x="2503" y="2288"/>
                                <a:ext cx="5" cy="4"/>
                              </a:xfrm>
                              <a:custGeom>
                                <a:avLst/>
                                <a:gdLst>
                                  <a:gd name="T0" fmla="*/ 11 w 11"/>
                                  <a:gd name="T1" fmla="*/ 2 h 10"/>
                                  <a:gd name="T2" fmla="*/ 7 w 11"/>
                                  <a:gd name="T3" fmla="*/ 0 h 10"/>
                                  <a:gd name="T4" fmla="*/ 2 w 11"/>
                                  <a:gd name="T5" fmla="*/ 0 h 10"/>
                                  <a:gd name="T6" fmla="*/ 0 w 11"/>
                                  <a:gd name="T7" fmla="*/ 5 h 10"/>
                                  <a:gd name="T8" fmla="*/ 1 w 11"/>
                                  <a:gd name="T9" fmla="*/ 10 h 10"/>
                                  <a:gd name="T10" fmla="*/ 11 w 11"/>
                                  <a:gd name="T11" fmla="*/ 2 h 10"/>
                                </a:gdLst>
                                <a:ahLst/>
                                <a:cxnLst>
                                  <a:cxn ang="0">
                                    <a:pos x="T0" y="T1"/>
                                  </a:cxn>
                                  <a:cxn ang="0">
                                    <a:pos x="T2" y="T3"/>
                                  </a:cxn>
                                  <a:cxn ang="0">
                                    <a:pos x="T4" y="T5"/>
                                  </a:cxn>
                                  <a:cxn ang="0">
                                    <a:pos x="T6" y="T7"/>
                                  </a:cxn>
                                  <a:cxn ang="0">
                                    <a:pos x="T8" y="T9"/>
                                  </a:cxn>
                                  <a:cxn ang="0">
                                    <a:pos x="T10" y="T11"/>
                                  </a:cxn>
                                </a:cxnLst>
                                <a:rect l="0" t="0" r="r" b="b"/>
                                <a:pathLst>
                                  <a:path w="11" h="10">
                                    <a:moveTo>
                                      <a:pt x="11" y="2"/>
                                    </a:moveTo>
                                    <a:lnTo>
                                      <a:pt x="7" y="0"/>
                                    </a:lnTo>
                                    <a:lnTo>
                                      <a:pt x="2" y="0"/>
                                    </a:lnTo>
                                    <a:lnTo>
                                      <a:pt x="0" y="5"/>
                                    </a:lnTo>
                                    <a:lnTo>
                                      <a:pt x="1" y="10"/>
                                    </a:lnTo>
                                    <a:lnTo>
                                      <a:pt x="11"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1" name="Freeform 807"/>
                            <wps:cNvSpPr>
                              <a:spLocks/>
                            </wps:cNvSpPr>
                            <wps:spPr bwMode="auto">
                              <a:xfrm>
                                <a:off x="2520" y="2398"/>
                                <a:ext cx="5" cy="3"/>
                              </a:xfrm>
                              <a:custGeom>
                                <a:avLst/>
                                <a:gdLst>
                                  <a:gd name="T0" fmla="*/ 11 w 11"/>
                                  <a:gd name="T1" fmla="*/ 3 h 8"/>
                                  <a:gd name="T2" fmla="*/ 8 w 11"/>
                                  <a:gd name="T3" fmla="*/ 0 h 8"/>
                                  <a:gd name="T4" fmla="*/ 3 w 11"/>
                                  <a:gd name="T5" fmla="*/ 0 h 8"/>
                                  <a:gd name="T6" fmla="*/ 0 w 11"/>
                                  <a:gd name="T7" fmla="*/ 5 h 8"/>
                                  <a:gd name="T8" fmla="*/ 0 w 11"/>
                                  <a:gd name="T9" fmla="*/ 8 h 8"/>
                                  <a:gd name="T10" fmla="*/ 11 w 11"/>
                                  <a:gd name="T11" fmla="*/ 3 h 8"/>
                                </a:gdLst>
                                <a:ahLst/>
                                <a:cxnLst>
                                  <a:cxn ang="0">
                                    <a:pos x="T0" y="T1"/>
                                  </a:cxn>
                                  <a:cxn ang="0">
                                    <a:pos x="T2" y="T3"/>
                                  </a:cxn>
                                  <a:cxn ang="0">
                                    <a:pos x="T4" y="T5"/>
                                  </a:cxn>
                                  <a:cxn ang="0">
                                    <a:pos x="T6" y="T7"/>
                                  </a:cxn>
                                  <a:cxn ang="0">
                                    <a:pos x="T8" y="T9"/>
                                  </a:cxn>
                                  <a:cxn ang="0">
                                    <a:pos x="T10" y="T11"/>
                                  </a:cxn>
                                </a:cxnLst>
                                <a:rect l="0" t="0" r="r" b="b"/>
                                <a:pathLst>
                                  <a:path w="11" h="8">
                                    <a:moveTo>
                                      <a:pt x="11" y="3"/>
                                    </a:moveTo>
                                    <a:lnTo>
                                      <a:pt x="8" y="0"/>
                                    </a:lnTo>
                                    <a:lnTo>
                                      <a:pt x="3" y="0"/>
                                    </a:lnTo>
                                    <a:lnTo>
                                      <a:pt x="0" y="5"/>
                                    </a:lnTo>
                                    <a:lnTo>
                                      <a:pt x="0" y="8"/>
                                    </a:lnTo>
                                    <a:lnTo>
                                      <a:pt x="11"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2" name="Freeform 808"/>
                            <wps:cNvSpPr>
                              <a:spLocks/>
                            </wps:cNvSpPr>
                            <wps:spPr bwMode="auto">
                              <a:xfrm>
                                <a:off x="2520" y="2399"/>
                                <a:ext cx="47" cy="33"/>
                              </a:xfrm>
                              <a:custGeom>
                                <a:avLst/>
                                <a:gdLst>
                                  <a:gd name="T0" fmla="*/ 113 w 117"/>
                                  <a:gd name="T1" fmla="*/ 69 h 82"/>
                                  <a:gd name="T2" fmla="*/ 113 w 117"/>
                                  <a:gd name="T3" fmla="*/ 69 h 82"/>
                                  <a:gd name="T4" fmla="*/ 90 w 117"/>
                                  <a:gd name="T5" fmla="*/ 63 h 82"/>
                                  <a:gd name="T6" fmla="*/ 68 w 117"/>
                                  <a:gd name="T7" fmla="*/ 56 h 82"/>
                                  <a:gd name="T8" fmla="*/ 53 w 117"/>
                                  <a:gd name="T9" fmla="*/ 49 h 82"/>
                                  <a:gd name="T10" fmla="*/ 40 w 117"/>
                                  <a:gd name="T11" fmla="*/ 40 h 82"/>
                                  <a:gd name="T12" fmla="*/ 30 w 117"/>
                                  <a:gd name="T13" fmla="*/ 31 h 82"/>
                                  <a:gd name="T14" fmla="*/ 22 w 117"/>
                                  <a:gd name="T15" fmla="*/ 22 h 82"/>
                                  <a:gd name="T16" fmla="*/ 17 w 117"/>
                                  <a:gd name="T17" fmla="*/ 12 h 82"/>
                                  <a:gd name="T18" fmla="*/ 11 w 117"/>
                                  <a:gd name="T19" fmla="*/ 0 h 82"/>
                                  <a:gd name="T20" fmla="*/ 0 w 117"/>
                                  <a:gd name="T21" fmla="*/ 5 h 82"/>
                                  <a:gd name="T22" fmla="*/ 6 w 117"/>
                                  <a:gd name="T23" fmla="*/ 18 h 82"/>
                                  <a:gd name="T24" fmla="*/ 12 w 117"/>
                                  <a:gd name="T25" fmla="*/ 30 h 82"/>
                                  <a:gd name="T26" fmla="*/ 21 w 117"/>
                                  <a:gd name="T27" fmla="*/ 41 h 82"/>
                                  <a:gd name="T28" fmla="*/ 33 w 117"/>
                                  <a:gd name="T29" fmla="*/ 53 h 82"/>
                                  <a:gd name="T30" fmla="*/ 47 w 117"/>
                                  <a:gd name="T31" fmla="*/ 61 h 82"/>
                                  <a:gd name="T32" fmla="*/ 65 w 117"/>
                                  <a:gd name="T33" fmla="*/ 69 h 82"/>
                                  <a:gd name="T34" fmla="*/ 85 w 117"/>
                                  <a:gd name="T35" fmla="*/ 76 h 82"/>
                                  <a:gd name="T36" fmla="*/ 112 w 117"/>
                                  <a:gd name="T37" fmla="*/ 82 h 82"/>
                                  <a:gd name="T38" fmla="*/ 116 w 117"/>
                                  <a:gd name="T39" fmla="*/ 81 h 82"/>
                                  <a:gd name="T40" fmla="*/ 117 w 117"/>
                                  <a:gd name="T41" fmla="*/ 76 h 82"/>
                                  <a:gd name="T42" fmla="*/ 117 w 117"/>
                                  <a:gd name="T43" fmla="*/ 71 h 82"/>
                                  <a:gd name="T44" fmla="*/ 113 w 117"/>
                                  <a:gd name="T45" fmla="*/ 69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17" h="82">
                                    <a:moveTo>
                                      <a:pt x="113" y="69"/>
                                    </a:moveTo>
                                    <a:lnTo>
                                      <a:pt x="113" y="69"/>
                                    </a:lnTo>
                                    <a:lnTo>
                                      <a:pt x="90" y="63"/>
                                    </a:lnTo>
                                    <a:lnTo>
                                      <a:pt x="68" y="56"/>
                                    </a:lnTo>
                                    <a:lnTo>
                                      <a:pt x="53" y="49"/>
                                    </a:lnTo>
                                    <a:lnTo>
                                      <a:pt x="40" y="40"/>
                                    </a:lnTo>
                                    <a:lnTo>
                                      <a:pt x="30" y="31"/>
                                    </a:lnTo>
                                    <a:lnTo>
                                      <a:pt x="22" y="22"/>
                                    </a:lnTo>
                                    <a:lnTo>
                                      <a:pt x="17" y="12"/>
                                    </a:lnTo>
                                    <a:lnTo>
                                      <a:pt x="11" y="0"/>
                                    </a:lnTo>
                                    <a:lnTo>
                                      <a:pt x="0" y="5"/>
                                    </a:lnTo>
                                    <a:lnTo>
                                      <a:pt x="6" y="18"/>
                                    </a:lnTo>
                                    <a:lnTo>
                                      <a:pt x="12" y="30"/>
                                    </a:lnTo>
                                    <a:lnTo>
                                      <a:pt x="21" y="41"/>
                                    </a:lnTo>
                                    <a:lnTo>
                                      <a:pt x="33" y="53"/>
                                    </a:lnTo>
                                    <a:lnTo>
                                      <a:pt x="47" y="61"/>
                                    </a:lnTo>
                                    <a:lnTo>
                                      <a:pt x="65" y="69"/>
                                    </a:lnTo>
                                    <a:lnTo>
                                      <a:pt x="85" y="76"/>
                                    </a:lnTo>
                                    <a:lnTo>
                                      <a:pt x="112" y="82"/>
                                    </a:lnTo>
                                    <a:lnTo>
                                      <a:pt x="116" y="81"/>
                                    </a:lnTo>
                                    <a:lnTo>
                                      <a:pt x="117" y="76"/>
                                    </a:lnTo>
                                    <a:lnTo>
                                      <a:pt x="117" y="71"/>
                                    </a:lnTo>
                                    <a:lnTo>
                                      <a:pt x="113"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3" name="Freeform 809"/>
                            <wps:cNvSpPr>
                              <a:spLocks/>
                            </wps:cNvSpPr>
                            <wps:spPr bwMode="auto">
                              <a:xfrm>
                                <a:off x="2565" y="2427"/>
                                <a:ext cx="263" cy="14"/>
                              </a:xfrm>
                              <a:custGeom>
                                <a:avLst/>
                                <a:gdLst>
                                  <a:gd name="T0" fmla="*/ 652 w 658"/>
                                  <a:gd name="T1" fmla="*/ 23 h 36"/>
                                  <a:gd name="T2" fmla="*/ 633 w 658"/>
                                  <a:gd name="T3" fmla="*/ 23 h 36"/>
                                  <a:gd name="T4" fmla="*/ 604 w 658"/>
                                  <a:gd name="T5" fmla="*/ 23 h 36"/>
                                  <a:gd name="T6" fmla="*/ 570 w 658"/>
                                  <a:gd name="T7" fmla="*/ 23 h 36"/>
                                  <a:gd name="T8" fmla="*/ 529 w 658"/>
                                  <a:gd name="T9" fmla="*/ 23 h 36"/>
                                  <a:gd name="T10" fmla="*/ 484 w 658"/>
                                  <a:gd name="T11" fmla="*/ 23 h 36"/>
                                  <a:gd name="T12" fmla="*/ 432 w 658"/>
                                  <a:gd name="T13" fmla="*/ 21 h 36"/>
                                  <a:gd name="T14" fmla="*/ 381 w 658"/>
                                  <a:gd name="T15" fmla="*/ 20 h 36"/>
                                  <a:gd name="T16" fmla="*/ 329 w 658"/>
                                  <a:gd name="T17" fmla="*/ 18 h 36"/>
                                  <a:gd name="T18" fmla="*/ 275 w 658"/>
                                  <a:gd name="T19" fmla="*/ 17 h 36"/>
                                  <a:gd name="T20" fmla="*/ 223 w 658"/>
                                  <a:gd name="T21" fmla="*/ 15 h 36"/>
                                  <a:gd name="T22" fmla="*/ 174 w 658"/>
                                  <a:gd name="T23" fmla="*/ 13 h 36"/>
                                  <a:gd name="T24" fmla="*/ 127 w 658"/>
                                  <a:gd name="T25" fmla="*/ 10 h 36"/>
                                  <a:gd name="T26" fmla="*/ 86 w 658"/>
                                  <a:gd name="T27" fmla="*/ 7 h 36"/>
                                  <a:gd name="T28" fmla="*/ 51 w 658"/>
                                  <a:gd name="T29" fmla="*/ 5 h 36"/>
                                  <a:gd name="T30" fmla="*/ 22 w 658"/>
                                  <a:gd name="T31" fmla="*/ 2 h 36"/>
                                  <a:gd name="T32" fmla="*/ 1 w 658"/>
                                  <a:gd name="T33" fmla="*/ 0 h 36"/>
                                  <a:gd name="T34" fmla="*/ 8 w 658"/>
                                  <a:gd name="T35" fmla="*/ 15 h 36"/>
                                  <a:gd name="T36" fmla="*/ 33 w 658"/>
                                  <a:gd name="T37" fmla="*/ 18 h 36"/>
                                  <a:gd name="T38" fmla="*/ 67 w 658"/>
                                  <a:gd name="T39" fmla="*/ 20 h 36"/>
                                  <a:gd name="T40" fmla="*/ 106 w 658"/>
                                  <a:gd name="T41" fmla="*/ 23 h 36"/>
                                  <a:gd name="T42" fmla="*/ 149 w 658"/>
                                  <a:gd name="T43" fmla="*/ 25 h 36"/>
                                  <a:gd name="T44" fmla="*/ 198 w 658"/>
                                  <a:gd name="T45" fmla="*/ 26 h 36"/>
                                  <a:gd name="T46" fmla="*/ 250 w 658"/>
                                  <a:gd name="T47" fmla="*/ 30 h 36"/>
                                  <a:gd name="T48" fmla="*/ 302 w 658"/>
                                  <a:gd name="T49" fmla="*/ 31 h 36"/>
                                  <a:gd name="T50" fmla="*/ 355 w 658"/>
                                  <a:gd name="T51" fmla="*/ 33 h 36"/>
                                  <a:gd name="T52" fmla="*/ 408 w 658"/>
                                  <a:gd name="T53" fmla="*/ 35 h 36"/>
                                  <a:gd name="T54" fmla="*/ 459 w 658"/>
                                  <a:gd name="T55" fmla="*/ 35 h 36"/>
                                  <a:gd name="T56" fmla="*/ 506 w 658"/>
                                  <a:gd name="T57" fmla="*/ 36 h 36"/>
                                  <a:gd name="T58" fmla="*/ 549 w 658"/>
                                  <a:gd name="T59" fmla="*/ 36 h 36"/>
                                  <a:gd name="T60" fmla="*/ 588 w 658"/>
                                  <a:gd name="T61" fmla="*/ 36 h 36"/>
                                  <a:gd name="T62" fmla="*/ 620 w 658"/>
                                  <a:gd name="T63" fmla="*/ 36 h 36"/>
                                  <a:gd name="T64" fmla="*/ 643 w 658"/>
                                  <a:gd name="T65" fmla="*/ 36 h 36"/>
                                  <a:gd name="T66" fmla="*/ 656 w 658"/>
                                  <a:gd name="T67" fmla="*/ 35 h 36"/>
                                  <a:gd name="T68" fmla="*/ 656 w 658"/>
                                  <a:gd name="T69" fmla="*/ 2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58" h="36">
                                    <a:moveTo>
                                      <a:pt x="652" y="23"/>
                                    </a:moveTo>
                                    <a:lnTo>
                                      <a:pt x="652" y="23"/>
                                    </a:lnTo>
                                    <a:lnTo>
                                      <a:pt x="643" y="23"/>
                                    </a:lnTo>
                                    <a:lnTo>
                                      <a:pt x="633" y="23"/>
                                    </a:lnTo>
                                    <a:lnTo>
                                      <a:pt x="620" y="23"/>
                                    </a:lnTo>
                                    <a:lnTo>
                                      <a:pt x="604" y="23"/>
                                    </a:lnTo>
                                    <a:lnTo>
                                      <a:pt x="588" y="23"/>
                                    </a:lnTo>
                                    <a:lnTo>
                                      <a:pt x="570" y="23"/>
                                    </a:lnTo>
                                    <a:lnTo>
                                      <a:pt x="549" y="23"/>
                                    </a:lnTo>
                                    <a:lnTo>
                                      <a:pt x="529" y="23"/>
                                    </a:lnTo>
                                    <a:lnTo>
                                      <a:pt x="506" y="23"/>
                                    </a:lnTo>
                                    <a:lnTo>
                                      <a:pt x="484" y="23"/>
                                    </a:lnTo>
                                    <a:lnTo>
                                      <a:pt x="459" y="21"/>
                                    </a:lnTo>
                                    <a:lnTo>
                                      <a:pt x="432" y="21"/>
                                    </a:lnTo>
                                    <a:lnTo>
                                      <a:pt x="408" y="20"/>
                                    </a:lnTo>
                                    <a:lnTo>
                                      <a:pt x="381" y="20"/>
                                    </a:lnTo>
                                    <a:lnTo>
                                      <a:pt x="355" y="20"/>
                                    </a:lnTo>
                                    <a:lnTo>
                                      <a:pt x="329" y="18"/>
                                    </a:lnTo>
                                    <a:lnTo>
                                      <a:pt x="302" y="18"/>
                                    </a:lnTo>
                                    <a:lnTo>
                                      <a:pt x="275" y="17"/>
                                    </a:lnTo>
                                    <a:lnTo>
                                      <a:pt x="250" y="15"/>
                                    </a:lnTo>
                                    <a:lnTo>
                                      <a:pt x="223" y="15"/>
                                    </a:lnTo>
                                    <a:lnTo>
                                      <a:pt x="198" y="13"/>
                                    </a:lnTo>
                                    <a:lnTo>
                                      <a:pt x="174" y="13"/>
                                    </a:lnTo>
                                    <a:lnTo>
                                      <a:pt x="149" y="12"/>
                                    </a:lnTo>
                                    <a:lnTo>
                                      <a:pt x="127" y="10"/>
                                    </a:lnTo>
                                    <a:lnTo>
                                      <a:pt x="106" y="8"/>
                                    </a:lnTo>
                                    <a:lnTo>
                                      <a:pt x="86" y="7"/>
                                    </a:lnTo>
                                    <a:lnTo>
                                      <a:pt x="67" y="7"/>
                                    </a:lnTo>
                                    <a:lnTo>
                                      <a:pt x="51" y="5"/>
                                    </a:lnTo>
                                    <a:lnTo>
                                      <a:pt x="33" y="3"/>
                                    </a:lnTo>
                                    <a:lnTo>
                                      <a:pt x="22" y="2"/>
                                    </a:lnTo>
                                    <a:lnTo>
                                      <a:pt x="10" y="0"/>
                                    </a:lnTo>
                                    <a:lnTo>
                                      <a:pt x="1" y="0"/>
                                    </a:lnTo>
                                    <a:lnTo>
                                      <a:pt x="0" y="13"/>
                                    </a:lnTo>
                                    <a:lnTo>
                                      <a:pt x="8" y="15"/>
                                    </a:lnTo>
                                    <a:lnTo>
                                      <a:pt x="20" y="17"/>
                                    </a:lnTo>
                                    <a:lnTo>
                                      <a:pt x="33" y="18"/>
                                    </a:lnTo>
                                    <a:lnTo>
                                      <a:pt x="48" y="18"/>
                                    </a:lnTo>
                                    <a:lnTo>
                                      <a:pt x="67" y="20"/>
                                    </a:lnTo>
                                    <a:lnTo>
                                      <a:pt x="86" y="21"/>
                                    </a:lnTo>
                                    <a:lnTo>
                                      <a:pt x="106" y="23"/>
                                    </a:lnTo>
                                    <a:lnTo>
                                      <a:pt x="127" y="25"/>
                                    </a:lnTo>
                                    <a:lnTo>
                                      <a:pt x="149" y="25"/>
                                    </a:lnTo>
                                    <a:lnTo>
                                      <a:pt x="174" y="26"/>
                                    </a:lnTo>
                                    <a:lnTo>
                                      <a:pt x="198" y="26"/>
                                    </a:lnTo>
                                    <a:lnTo>
                                      <a:pt x="223" y="28"/>
                                    </a:lnTo>
                                    <a:lnTo>
                                      <a:pt x="250" y="30"/>
                                    </a:lnTo>
                                    <a:lnTo>
                                      <a:pt x="275" y="30"/>
                                    </a:lnTo>
                                    <a:lnTo>
                                      <a:pt x="302" y="31"/>
                                    </a:lnTo>
                                    <a:lnTo>
                                      <a:pt x="329" y="31"/>
                                    </a:lnTo>
                                    <a:lnTo>
                                      <a:pt x="355" y="33"/>
                                    </a:lnTo>
                                    <a:lnTo>
                                      <a:pt x="381" y="35"/>
                                    </a:lnTo>
                                    <a:lnTo>
                                      <a:pt x="408" y="35"/>
                                    </a:lnTo>
                                    <a:lnTo>
                                      <a:pt x="432" y="35"/>
                                    </a:lnTo>
                                    <a:lnTo>
                                      <a:pt x="459" y="35"/>
                                    </a:lnTo>
                                    <a:lnTo>
                                      <a:pt x="484" y="36"/>
                                    </a:lnTo>
                                    <a:lnTo>
                                      <a:pt x="506" y="36"/>
                                    </a:lnTo>
                                    <a:lnTo>
                                      <a:pt x="529" y="36"/>
                                    </a:lnTo>
                                    <a:lnTo>
                                      <a:pt x="549" y="36"/>
                                    </a:lnTo>
                                    <a:lnTo>
                                      <a:pt x="570" y="36"/>
                                    </a:lnTo>
                                    <a:lnTo>
                                      <a:pt x="588" y="36"/>
                                    </a:lnTo>
                                    <a:lnTo>
                                      <a:pt x="604" y="36"/>
                                    </a:lnTo>
                                    <a:lnTo>
                                      <a:pt x="620" y="36"/>
                                    </a:lnTo>
                                    <a:lnTo>
                                      <a:pt x="633" y="36"/>
                                    </a:lnTo>
                                    <a:lnTo>
                                      <a:pt x="643" y="36"/>
                                    </a:lnTo>
                                    <a:lnTo>
                                      <a:pt x="652" y="36"/>
                                    </a:lnTo>
                                    <a:lnTo>
                                      <a:pt x="656" y="35"/>
                                    </a:lnTo>
                                    <a:lnTo>
                                      <a:pt x="658" y="30"/>
                                    </a:lnTo>
                                    <a:lnTo>
                                      <a:pt x="656" y="25"/>
                                    </a:lnTo>
                                    <a:lnTo>
                                      <a:pt x="652"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 name="Freeform 810"/>
                            <wps:cNvSpPr>
                              <a:spLocks/>
                            </wps:cNvSpPr>
                            <wps:spPr bwMode="auto">
                              <a:xfrm>
                                <a:off x="2826" y="2436"/>
                                <a:ext cx="194" cy="5"/>
                              </a:xfrm>
                              <a:custGeom>
                                <a:avLst/>
                                <a:gdLst>
                                  <a:gd name="T0" fmla="*/ 478 w 484"/>
                                  <a:gd name="T1" fmla="*/ 0 h 13"/>
                                  <a:gd name="T2" fmla="*/ 478 w 484"/>
                                  <a:gd name="T3" fmla="*/ 0 h 13"/>
                                  <a:gd name="T4" fmla="*/ 0 w 484"/>
                                  <a:gd name="T5" fmla="*/ 0 h 13"/>
                                  <a:gd name="T6" fmla="*/ 0 w 484"/>
                                  <a:gd name="T7" fmla="*/ 13 h 13"/>
                                  <a:gd name="T8" fmla="*/ 478 w 484"/>
                                  <a:gd name="T9" fmla="*/ 13 h 13"/>
                                  <a:gd name="T10" fmla="*/ 482 w 484"/>
                                  <a:gd name="T11" fmla="*/ 12 h 13"/>
                                  <a:gd name="T12" fmla="*/ 484 w 484"/>
                                  <a:gd name="T13" fmla="*/ 7 h 13"/>
                                  <a:gd name="T14" fmla="*/ 482 w 484"/>
                                  <a:gd name="T15" fmla="*/ 2 h 13"/>
                                  <a:gd name="T16" fmla="*/ 478 w 484"/>
                                  <a:gd name="T17"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4" h="13">
                                    <a:moveTo>
                                      <a:pt x="478" y="0"/>
                                    </a:moveTo>
                                    <a:lnTo>
                                      <a:pt x="478" y="0"/>
                                    </a:lnTo>
                                    <a:lnTo>
                                      <a:pt x="0" y="0"/>
                                    </a:lnTo>
                                    <a:lnTo>
                                      <a:pt x="0" y="13"/>
                                    </a:lnTo>
                                    <a:lnTo>
                                      <a:pt x="478" y="13"/>
                                    </a:lnTo>
                                    <a:lnTo>
                                      <a:pt x="482" y="12"/>
                                    </a:lnTo>
                                    <a:lnTo>
                                      <a:pt x="484" y="7"/>
                                    </a:lnTo>
                                    <a:lnTo>
                                      <a:pt x="482" y="2"/>
                                    </a:lnTo>
                                    <a:lnTo>
                                      <a:pt x="4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5" name="Freeform 811"/>
                            <wps:cNvSpPr>
                              <a:spLocks/>
                            </wps:cNvSpPr>
                            <wps:spPr bwMode="auto">
                              <a:xfrm>
                                <a:off x="3017" y="2427"/>
                                <a:ext cx="264" cy="14"/>
                              </a:xfrm>
                              <a:custGeom>
                                <a:avLst/>
                                <a:gdLst>
                                  <a:gd name="T0" fmla="*/ 651 w 658"/>
                                  <a:gd name="T1" fmla="*/ 0 h 36"/>
                                  <a:gd name="T2" fmla="*/ 630 w 658"/>
                                  <a:gd name="T3" fmla="*/ 2 h 36"/>
                                  <a:gd name="T4" fmla="*/ 603 w 658"/>
                                  <a:gd name="T5" fmla="*/ 5 h 36"/>
                                  <a:gd name="T6" fmla="*/ 568 w 658"/>
                                  <a:gd name="T7" fmla="*/ 7 h 36"/>
                                  <a:gd name="T8" fmla="*/ 525 w 658"/>
                                  <a:gd name="T9" fmla="*/ 10 h 36"/>
                                  <a:gd name="T10" fmla="*/ 480 w 658"/>
                                  <a:gd name="T11" fmla="*/ 13 h 36"/>
                                  <a:gd name="T12" fmla="*/ 429 w 658"/>
                                  <a:gd name="T13" fmla="*/ 15 h 36"/>
                                  <a:gd name="T14" fmla="*/ 377 w 658"/>
                                  <a:gd name="T15" fmla="*/ 17 h 36"/>
                                  <a:gd name="T16" fmla="*/ 323 w 658"/>
                                  <a:gd name="T17" fmla="*/ 18 h 36"/>
                                  <a:gd name="T18" fmla="*/ 271 w 658"/>
                                  <a:gd name="T19" fmla="*/ 20 h 36"/>
                                  <a:gd name="T20" fmla="*/ 219 w 658"/>
                                  <a:gd name="T21" fmla="*/ 21 h 36"/>
                                  <a:gd name="T22" fmla="*/ 170 w 658"/>
                                  <a:gd name="T23" fmla="*/ 23 h 36"/>
                                  <a:gd name="T24" fmla="*/ 124 w 658"/>
                                  <a:gd name="T25" fmla="*/ 23 h 36"/>
                                  <a:gd name="T26" fmla="*/ 82 w 658"/>
                                  <a:gd name="T27" fmla="*/ 23 h 36"/>
                                  <a:gd name="T28" fmla="*/ 48 w 658"/>
                                  <a:gd name="T29" fmla="*/ 23 h 36"/>
                                  <a:gd name="T30" fmla="*/ 19 w 658"/>
                                  <a:gd name="T31" fmla="*/ 23 h 36"/>
                                  <a:gd name="T32" fmla="*/ 0 w 658"/>
                                  <a:gd name="T33" fmla="*/ 23 h 36"/>
                                  <a:gd name="T34" fmla="*/ 9 w 658"/>
                                  <a:gd name="T35" fmla="*/ 36 h 36"/>
                                  <a:gd name="T36" fmla="*/ 32 w 658"/>
                                  <a:gd name="T37" fmla="*/ 36 h 36"/>
                                  <a:gd name="T38" fmla="*/ 64 w 658"/>
                                  <a:gd name="T39" fmla="*/ 36 h 36"/>
                                  <a:gd name="T40" fmla="*/ 102 w 658"/>
                                  <a:gd name="T41" fmla="*/ 36 h 36"/>
                                  <a:gd name="T42" fmla="*/ 146 w 658"/>
                                  <a:gd name="T43" fmla="*/ 36 h 36"/>
                                  <a:gd name="T44" fmla="*/ 193 w 658"/>
                                  <a:gd name="T45" fmla="*/ 35 h 36"/>
                                  <a:gd name="T46" fmla="*/ 246 w 658"/>
                                  <a:gd name="T47" fmla="*/ 35 h 36"/>
                                  <a:gd name="T48" fmla="*/ 297 w 658"/>
                                  <a:gd name="T49" fmla="*/ 33 h 36"/>
                                  <a:gd name="T50" fmla="*/ 351 w 658"/>
                                  <a:gd name="T51" fmla="*/ 31 h 36"/>
                                  <a:gd name="T52" fmla="*/ 402 w 658"/>
                                  <a:gd name="T53" fmla="*/ 30 h 36"/>
                                  <a:gd name="T54" fmla="*/ 455 w 658"/>
                                  <a:gd name="T55" fmla="*/ 26 h 36"/>
                                  <a:gd name="T56" fmla="*/ 503 w 658"/>
                                  <a:gd name="T57" fmla="*/ 25 h 36"/>
                                  <a:gd name="T58" fmla="*/ 547 w 658"/>
                                  <a:gd name="T59" fmla="*/ 23 h 36"/>
                                  <a:gd name="T60" fmla="*/ 585 w 658"/>
                                  <a:gd name="T61" fmla="*/ 20 h 36"/>
                                  <a:gd name="T62" fmla="*/ 619 w 658"/>
                                  <a:gd name="T63" fmla="*/ 18 h 36"/>
                                  <a:gd name="T64" fmla="*/ 644 w 658"/>
                                  <a:gd name="T65" fmla="*/ 15 h 36"/>
                                  <a:gd name="T66" fmla="*/ 658 w 658"/>
                                  <a:gd name="T67" fmla="*/ 10 h 36"/>
                                  <a:gd name="T68" fmla="*/ 655 w 658"/>
                                  <a:gd name="T69" fmla="*/ 2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58" h="36">
                                    <a:moveTo>
                                      <a:pt x="651" y="0"/>
                                    </a:moveTo>
                                    <a:lnTo>
                                      <a:pt x="651" y="0"/>
                                    </a:lnTo>
                                    <a:lnTo>
                                      <a:pt x="642" y="0"/>
                                    </a:lnTo>
                                    <a:lnTo>
                                      <a:pt x="630" y="2"/>
                                    </a:lnTo>
                                    <a:lnTo>
                                      <a:pt x="619" y="3"/>
                                    </a:lnTo>
                                    <a:lnTo>
                                      <a:pt x="603" y="5"/>
                                    </a:lnTo>
                                    <a:lnTo>
                                      <a:pt x="585" y="7"/>
                                    </a:lnTo>
                                    <a:lnTo>
                                      <a:pt x="568" y="7"/>
                                    </a:lnTo>
                                    <a:lnTo>
                                      <a:pt x="547" y="8"/>
                                    </a:lnTo>
                                    <a:lnTo>
                                      <a:pt x="525" y="10"/>
                                    </a:lnTo>
                                    <a:lnTo>
                                      <a:pt x="503" y="12"/>
                                    </a:lnTo>
                                    <a:lnTo>
                                      <a:pt x="480" y="13"/>
                                    </a:lnTo>
                                    <a:lnTo>
                                      <a:pt x="455" y="13"/>
                                    </a:lnTo>
                                    <a:lnTo>
                                      <a:pt x="429" y="15"/>
                                    </a:lnTo>
                                    <a:lnTo>
                                      <a:pt x="402" y="15"/>
                                    </a:lnTo>
                                    <a:lnTo>
                                      <a:pt x="377" y="17"/>
                                    </a:lnTo>
                                    <a:lnTo>
                                      <a:pt x="351" y="18"/>
                                    </a:lnTo>
                                    <a:lnTo>
                                      <a:pt x="323" y="18"/>
                                    </a:lnTo>
                                    <a:lnTo>
                                      <a:pt x="297" y="20"/>
                                    </a:lnTo>
                                    <a:lnTo>
                                      <a:pt x="271" y="20"/>
                                    </a:lnTo>
                                    <a:lnTo>
                                      <a:pt x="246" y="20"/>
                                    </a:lnTo>
                                    <a:lnTo>
                                      <a:pt x="219" y="21"/>
                                    </a:lnTo>
                                    <a:lnTo>
                                      <a:pt x="193" y="21"/>
                                    </a:lnTo>
                                    <a:lnTo>
                                      <a:pt x="170" y="23"/>
                                    </a:lnTo>
                                    <a:lnTo>
                                      <a:pt x="146" y="23"/>
                                    </a:lnTo>
                                    <a:lnTo>
                                      <a:pt x="124" y="23"/>
                                    </a:lnTo>
                                    <a:lnTo>
                                      <a:pt x="102" y="23"/>
                                    </a:lnTo>
                                    <a:lnTo>
                                      <a:pt x="82" y="23"/>
                                    </a:lnTo>
                                    <a:lnTo>
                                      <a:pt x="64" y="23"/>
                                    </a:lnTo>
                                    <a:lnTo>
                                      <a:pt x="48" y="23"/>
                                    </a:lnTo>
                                    <a:lnTo>
                                      <a:pt x="32" y="23"/>
                                    </a:lnTo>
                                    <a:lnTo>
                                      <a:pt x="19" y="23"/>
                                    </a:lnTo>
                                    <a:lnTo>
                                      <a:pt x="9" y="23"/>
                                    </a:lnTo>
                                    <a:lnTo>
                                      <a:pt x="0" y="23"/>
                                    </a:lnTo>
                                    <a:lnTo>
                                      <a:pt x="0" y="36"/>
                                    </a:lnTo>
                                    <a:lnTo>
                                      <a:pt x="9" y="36"/>
                                    </a:lnTo>
                                    <a:lnTo>
                                      <a:pt x="19" y="36"/>
                                    </a:lnTo>
                                    <a:lnTo>
                                      <a:pt x="32" y="36"/>
                                    </a:lnTo>
                                    <a:lnTo>
                                      <a:pt x="48" y="36"/>
                                    </a:lnTo>
                                    <a:lnTo>
                                      <a:pt x="64" y="36"/>
                                    </a:lnTo>
                                    <a:lnTo>
                                      <a:pt x="82" y="36"/>
                                    </a:lnTo>
                                    <a:lnTo>
                                      <a:pt x="102" y="36"/>
                                    </a:lnTo>
                                    <a:lnTo>
                                      <a:pt x="124" y="36"/>
                                    </a:lnTo>
                                    <a:lnTo>
                                      <a:pt x="146" y="36"/>
                                    </a:lnTo>
                                    <a:lnTo>
                                      <a:pt x="170" y="36"/>
                                    </a:lnTo>
                                    <a:lnTo>
                                      <a:pt x="193" y="35"/>
                                    </a:lnTo>
                                    <a:lnTo>
                                      <a:pt x="219" y="35"/>
                                    </a:lnTo>
                                    <a:lnTo>
                                      <a:pt x="246" y="35"/>
                                    </a:lnTo>
                                    <a:lnTo>
                                      <a:pt x="271" y="35"/>
                                    </a:lnTo>
                                    <a:lnTo>
                                      <a:pt x="297" y="33"/>
                                    </a:lnTo>
                                    <a:lnTo>
                                      <a:pt x="323" y="31"/>
                                    </a:lnTo>
                                    <a:lnTo>
                                      <a:pt x="351" y="31"/>
                                    </a:lnTo>
                                    <a:lnTo>
                                      <a:pt x="377" y="30"/>
                                    </a:lnTo>
                                    <a:lnTo>
                                      <a:pt x="402" y="30"/>
                                    </a:lnTo>
                                    <a:lnTo>
                                      <a:pt x="429" y="28"/>
                                    </a:lnTo>
                                    <a:lnTo>
                                      <a:pt x="455" y="26"/>
                                    </a:lnTo>
                                    <a:lnTo>
                                      <a:pt x="480" y="26"/>
                                    </a:lnTo>
                                    <a:lnTo>
                                      <a:pt x="503" y="25"/>
                                    </a:lnTo>
                                    <a:lnTo>
                                      <a:pt x="525" y="25"/>
                                    </a:lnTo>
                                    <a:lnTo>
                                      <a:pt x="547" y="23"/>
                                    </a:lnTo>
                                    <a:lnTo>
                                      <a:pt x="568" y="21"/>
                                    </a:lnTo>
                                    <a:lnTo>
                                      <a:pt x="585" y="20"/>
                                    </a:lnTo>
                                    <a:lnTo>
                                      <a:pt x="604" y="18"/>
                                    </a:lnTo>
                                    <a:lnTo>
                                      <a:pt x="619" y="18"/>
                                    </a:lnTo>
                                    <a:lnTo>
                                      <a:pt x="632" y="17"/>
                                    </a:lnTo>
                                    <a:lnTo>
                                      <a:pt x="644" y="15"/>
                                    </a:lnTo>
                                    <a:lnTo>
                                      <a:pt x="652" y="13"/>
                                    </a:lnTo>
                                    <a:lnTo>
                                      <a:pt x="658" y="10"/>
                                    </a:lnTo>
                                    <a:lnTo>
                                      <a:pt x="658" y="7"/>
                                    </a:lnTo>
                                    <a:lnTo>
                                      <a:pt x="655" y="2"/>
                                    </a:lnTo>
                                    <a:lnTo>
                                      <a:pt x="6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6" name="Freeform 812"/>
                            <wps:cNvSpPr>
                              <a:spLocks/>
                            </wps:cNvSpPr>
                            <wps:spPr bwMode="auto">
                              <a:xfrm>
                                <a:off x="3278" y="2393"/>
                                <a:ext cx="47" cy="39"/>
                              </a:xfrm>
                              <a:custGeom>
                                <a:avLst/>
                                <a:gdLst>
                                  <a:gd name="T0" fmla="*/ 107 w 118"/>
                                  <a:gd name="T1" fmla="*/ 0 h 97"/>
                                  <a:gd name="T2" fmla="*/ 102 w 118"/>
                                  <a:gd name="T3" fmla="*/ 14 h 97"/>
                                  <a:gd name="T4" fmla="*/ 96 w 118"/>
                                  <a:gd name="T5" fmla="*/ 28 h 97"/>
                                  <a:gd name="T6" fmla="*/ 91 w 118"/>
                                  <a:gd name="T7" fmla="*/ 41 h 97"/>
                                  <a:gd name="T8" fmla="*/ 80 w 118"/>
                                  <a:gd name="T9" fmla="*/ 51 h 97"/>
                                  <a:gd name="T10" fmla="*/ 67 w 118"/>
                                  <a:gd name="T11" fmla="*/ 61 h 97"/>
                                  <a:gd name="T12" fmla="*/ 51 w 118"/>
                                  <a:gd name="T13" fmla="*/ 69 h 97"/>
                                  <a:gd name="T14" fmla="*/ 28 w 118"/>
                                  <a:gd name="T15" fmla="*/ 78 h 97"/>
                                  <a:gd name="T16" fmla="*/ 0 w 118"/>
                                  <a:gd name="T17" fmla="*/ 84 h 97"/>
                                  <a:gd name="T18" fmla="*/ 1 w 118"/>
                                  <a:gd name="T19" fmla="*/ 97 h 97"/>
                                  <a:gd name="T20" fmla="*/ 32 w 118"/>
                                  <a:gd name="T21" fmla="*/ 91 h 97"/>
                                  <a:gd name="T22" fmla="*/ 54 w 118"/>
                                  <a:gd name="T23" fmla="*/ 82 h 97"/>
                                  <a:gd name="T24" fmla="*/ 73 w 118"/>
                                  <a:gd name="T25" fmla="*/ 73 h 97"/>
                                  <a:gd name="T26" fmla="*/ 88 w 118"/>
                                  <a:gd name="T27" fmla="*/ 61 h 97"/>
                                  <a:gd name="T28" fmla="*/ 99 w 118"/>
                                  <a:gd name="T29" fmla="*/ 48 h 97"/>
                                  <a:gd name="T30" fmla="*/ 107 w 118"/>
                                  <a:gd name="T31" fmla="*/ 35 h 97"/>
                                  <a:gd name="T32" fmla="*/ 114 w 118"/>
                                  <a:gd name="T33" fmla="*/ 20 h 97"/>
                                  <a:gd name="T34" fmla="*/ 118 w 118"/>
                                  <a:gd name="T35" fmla="*/ 4 h 97"/>
                                  <a:gd name="T36" fmla="*/ 107 w 118"/>
                                  <a:gd name="T37"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8" h="97">
                                    <a:moveTo>
                                      <a:pt x="107" y="0"/>
                                    </a:moveTo>
                                    <a:lnTo>
                                      <a:pt x="102" y="14"/>
                                    </a:lnTo>
                                    <a:lnTo>
                                      <a:pt x="96" y="28"/>
                                    </a:lnTo>
                                    <a:lnTo>
                                      <a:pt x="91" y="41"/>
                                    </a:lnTo>
                                    <a:lnTo>
                                      <a:pt x="80" y="51"/>
                                    </a:lnTo>
                                    <a:lnTo>
                                      <a:pt x="67" y="61"/>
                                    </a:lnTo>
                                    <a:lnTo>
                                      <a:pt x="51" y="69"/>
                                    </a:lnTo>
                                    <a:lnTo>
                                      <a:pt x="28" y="78"/>
                                    </a:lnTo>
                                    <a:lnTo>
                                      <a:pt x="0" y="84"/>
                                    </a:lnTo>
                                    <a:lnTo>
                                      <a:pt x="1" y="97"/>
                                    </a:lnTo>
                                    <a:lnTo>
                                      <a:pt x="32" y="91"/>
                                    </a:lnTo>
                                    <a:lnTo>
                                      <a:pt x="54" y="82"/>
                                    </a:lnTo>
                                    <a:lnTo>
                                      <a:pt x="73" y="73"/>
                                    </a:lnTo>
                                    <a:lnTo>
                                      <a:pt x="88" y="61"/>
                                    </a:lnTo>
                                    <a:lnTo>
                                      <a:pt x="99" y="48"/>
                                    </a:lnTo>
                                    <a:lnTo>
                                      <a:pt x="107" y="35"/>
                                    </a:lnTo>
                                    <a:lnTo>
                                      <a:pt x="114" y="20"/>
                                    </a:lnTo>
                                    <a:lnTo>
                                      <a:pt x="118" y="4"/>
                                    </a:lnTo>
                                    <a:lnTo>
                                      <a:pt x="1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7" name="Freeform 813"/>
                            <wps:cNvSpPr>
                              <a:spLocks/>
                            </wps:cNvSpPr>
                            <wps:spPr bwMode="auto">
                              <a:xfrm>
                                <a:off x="3321" y="2391"/>
                                <a:ext cx="4" cy="4"/>
                              </a:xfrm>
                              <a:custGeom>
                                <a:avLst/>
                                <a:gdLst>
                                  <a:gd name="T0" fmla="*/ 11 w 11"/>
                                  <a:gd name="T1" fmla="*/ 9 h 9"/>
                                  <a:gd name="T2" fmla="*/ 10 w 11"/>
                                  <a:gd name="T3" fmla="*/ 4 h 9"/>
                                  <a:gd name="T4" fmla="*/ 7 w 11"/>
                                  <a:gd name="T5" fmla="*/ 0 h 9"/>
                                  <a:gd name="T6" fmla="*/ 1 w 11"/>
                                  <a:gd name="T7" fmla="*/ 0 h 9"/>
                                  <a:gd name="T8" fmla="*/ 0 w 11"/>
                                  <a:gd name="T9" fmla="*/ 5 h 9"/>
                                  <a:gd name="T10" fmla="*/ 11 w 11"/>
                                  <a:gd name="T11" fmla="*/ 9 h 9"/>
                                </a:gdLst>
                                <a:ahLst/>
                                <a:cxnLst>
                                  <a:cxn ang="0">
                                    <a:pos x="T0" y="T1"/>
                                  </a:cxn>
                                  <a:cxn ang="0">
                                    <a:pos x="T2" y="T3"/>
                                  </a:cxn>
                                  <a:cxn ang="0">
                                    <a:pos x="T4" y="T5"/>
                                  </a:cxn>
                                  <a:cxn ang="0">
                                    <a:pos x="T6" y="T7"/>
                                  </a:cxn>
                                  <a:cxn ang="0">
                                    <a:pos x="T8" y="T9"/>
                                  </a:cxn>
                                  <a:cxn ang="0">
                                    <a:pos x="T10" y="T11"/>
                                  </a:cxn>
                                </a:cxnLst>
                                <a:rect l="0" t="0" r="r" b="b"/>
                                <a:pathLst>
                                  <a:path w="11" h="9">
                                    <a:moveTo>
                                      <a:pt x="11" y="9"/>
                                    </a:moveTo>
                                    <a:lnTo>
                                      <a:pt x="10" y="4"/>
                                    </a:lnTo>
                                    <a:lnTo>
                                      <a:pt x="7" y="0"/>
                                    </a:lnTo>
                                    <a:lnTo>
                                      <a:pt x="1" y="0"/>
                                    </a:lnTo>
                                    <a:lnTo>
                                      <a:pt x="0" y="5"/>
                                    </a:lnTo>
                                    <a:lnTo>
                                      <a:pt x="11"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8" name="Freeform 814"/>
                            <wps:cNvSpPr>
                              <a:spLocks/>
                            </wps:cNvSpPr>
                            <wps:spPr bwMode="auto">
                              <a:xfrm>
                                <a:off x="2623" y="2385"/>
                                <a:ext cx="2" cy="5"/>
                              </a:xfrm>
                              <a:custGeom>
                                <a:avLst/>
                                <a:gdLst>
                                  <a:gd name="T0" fmla="*/ 0 w 6"/>
                                  <a:gd name="T1" fmla="*/ 13 h 13"/>
                                  <a:gd name="T2" fmla="*/ 5 w 6"/>
                                  <a:gd name="T3" fmla="*/ 12 h 13"/>
                                  <a:gd name="T4" fmla="*/ 6 w 6"/>
                                  <a:gd name="T5" fmla="*/ 7 h 13"/>
                                  <a:gd name="T6" fmla="*/ 5 w 6"/>
                                  <a:gd name="T7" fmla="*/ 2 h 13"/>
                                  <a:gd name="T8" fmla="*/ 0 w 6"/>
                                  <a:gd name="T9" fmla="*/ 0 h 13"/>
                                  <a:gd name="T10" fmla="*/ 0 w 6"/>
                                  <a:gd name="T11" fmla="*/ 13 h 13"/>
                                </a:gdLst>
                                <a:ahLst/>
                                <a:cxnLst>
                                  <a:cxn ang="0">
                                    <a:pos x="T0" y="T1"/>
                                  </a:cxn>
                                  <a:cxn ang="0">
                                    <a:pos x="T2" y="T3"/>
                                  </a:cxn>
                                  <a:cxn ang="0">
                                    <a:pos x="T4" y="T5"/>
                                  </a:cxn>
                                  <a:cxn ang="0">
                                    <a:pos x="T6" y="T7"/>
                                  </a:cxn>
                                  <a:cxn ang="0">
                                    <a:pos x="T8" y="T9"/>
                                  </a:cxn>
                                  <a:cxn ang="0">
                                    <a:pos x="T10" y="T11"/>
                                  </a:cxn>
                                </a:cxnLst>
                                <a:rect l="0" t="0" r="r" b="b"/>
                                <a:pathLst>
                                  <a:path w="6" h="13">
                                    <a:moveTo>
                                      <a:pt x="0" y="13"/>
                                    </a:moveTo>
                                    <a:lnTo>
                                      <a:pt x="5" y="12"/>
                                    </a:lnTo>
                                    <a:lnTo>
                                      <a:pt x="6" y="7"/>
                                    </a:lnTo>
                                    <a:lnTo>
                                      <a:pt x="5" y="2"/>
                                    </a:lnTo>
                                    <a:lnTo>
                                      <a:pt x="0" y="0"/>
                                    </a:lnTo>
                                    <a:lnTo>
                                      <a:pt x="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9" name="Freeform 815"/>
                            <wps:cNvSpPr>
                              <a:spLocks/>
                            </wps:cNvSpPr>
                            <wps:spPr bwMode="auto">
                              <a:xfrm>
                                <a:off x="2542" y="2391"/>
                                <a:ext cx="43" cy="15"/>
                              </a:xfrm>
                              <a:custGeom>
                                <a:avLst/>
                                <a:gdLst>
                                  <a:gd name="T0" fmla="*/ 104 w 108"/>
                                  <a:gd name="T1" fmla="*/ 23 h 38"/>
                                  <a:gd name="T2" fmla="*/ 104 w 108"/>
                                  <a:gd name="T3" fmla="*/ 23 h 38"/>
                                  <a:gd name="T4" fmla="*/ 82 w 108"/>
                                  <a:gd name="T5" fmla="*/ 20 h 38"/>
                                  <a:gd name="T6" fmla="*/ 66 w 108"/>
                                  <a:gd name="T7" fmla="*/ 18 h 38"/>
                                  <a:gd name="T8" fmla="*/ 54 w 108"/>
                                  <a:gd name="T9" fmla="*/ 16 h 38"/>
                                  <a:gd name="T10" fmla="*/ 45 w 108"/>
                                  <a:gd name="T11" fmla="*/ 15 h 38"/>
                                  <a:gd name="T12" fmla="*/ 37 w 108"/>
                                  <a:gd name="T13" fmla="*/ 13 h 38"/>
                                  <a:gd name="T14" fmla="*/ 28 w 108"/>
                                  <a:gd name="T15" fmla="*/ 10 h 38"/>
                                  <a:gd name="T16" fmla="*/ 16 w 108"/>
                                  <a:gd name="T17" fmla="*/ 6 h 38"/>
                                  <a:gd name="T18" fmla="*/ 3 w 108"/>
                                  <a:gd name="T19" fmla="*/ 0 h 38"/>
                                  <a:gd name="T20" fmla="*/ 0 w 108"/>
                                  <a:gd name="T21" fmla="*/ 13 h 38"/>
                                  <a:gd name="T22" fmla="*/ 13 w 108"/>
                                  <a:gd name="T23" fmla="*/ 20 h 38"/>
                                  <a:gd name="T24" fmla="*/ 25 w 108"/>
                                  <a:gd name="T25" fmla="*/ 23 h 38"/>
                                  <a:gd name="T26" fmla="*/ 34 w 108"/>
                                  <a:gd name="T27" fmla="*/ 26 h 38"/>
                                  <a:gd name="T28" fmla="*/ 43 w 108"/>
                                  <a:gd name="T29" fmla="*/ 28 h 38"/>
                                  <a:gd name="T30" fmla="*/ 53 w 108"/>
                                  <a:gd name="T31" fmla="*/ 31 h 38"/>
                                  <a:gd name="T32" fmla="*/ 64 w 108"/>
                                  <a:gd name="T33" fmla="*/ 31 h 38"/>
                                  <a:gd name="T34" fmla="*/ 81 w 108"/>
                                  <a:gd name="T35" fmla="*/ 34 h 38"/>
                                  <a:gd name="T36" fmla="*/ 101 w 108"/>
                                  <a:gd name="T37" fmla="*/ 38 h 38"/>
                                  <a:gd name="T38" fmla="*/ 107 w 108"/>
                                  <a:gd name="T39" fmla="*/ 34 h 38"/>
                                  <a:gd name="T40" fmla="*/ 108 w 108"/>
                                  <a:gd name="T41" fmla="*/ 31 h 38"/>
                                  <a:gd name="T42" fmla="*/ 107 w 108"/>
                                  <a:gd name="T43" fmla="*/ 26 h 38"/>
                                  <a:gd name="T44" fmla="*/ 104 w 108"/>
                                  <a:gd name="T45" fmla="*/ 23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08" h="38">
                                    <a:moveTo>
                                      <a:pt x="104" y="23"/>
                                    </a:moveTo>
                                    <a:lnTo>
                                      <a:pt x="104" y="23"/>
                                    </a:lnTo>
                                    <a:lnTo>
                                      <a:pt x="82" y="20"/>
                                    </a:lnTo>
                                    <a:lnTo>
                                      <a:pt x="66" y="18"/>
                                    </a:lnTo>
                                    <a:lnTo>
                                      <a:pt x="54" y="16"/>
                                    </a:lnTo>
                                    <a:lnTo>
                                      <a:pt x="45" y="15"/>
                                    </a:lnTo>
                                    <a:lnTo>
                                      <a:pt x="37" y="13"/>
                                    </a:lnTo>
                                    <a:lnTo>
                                      <a:pt x="28" y="10"/>
                                    </a:lnTo>
                                    <a:lnTo>
                                      <a:pt x="16" y="6"/>
                                    </a:lnTo>
                                    <a:lnTo>
                                      <a:pt x="3" y="0"/>
                                    </a:lnTo>
                                    <a:lnTo>
                                      <a:pt x="0" y="13"/>
                                    </a:lnTo>
                                    <a:lnTo>
                                      <a:pt x="13" y="20"/>
                                    </a:lnTo>
                                    <a:lnTo>
                                      <a:pt x="25" y="23"/>
                                    </a:lnTo>
                                    <a:lnTo>
                                      <a:pt x="34" y="26"/>
                                    </a:lnTo>
                                    <a:lnTo>
                                      <a:pt x="43" y="28"/>
                                    </a:lnTo>
                                    <a:lnTo>
                                      <a:pt x="53" y="31"/>
                                    </a:lnTo>
                                    <a:lnTo>
                                      <a:pt x="64" y="31"/>
                                    </a:lnTo>
                                    <a:lnTo>
                                      <a:pt x="81" y="34"/>
                                    </a:lnTo>
                                    <a:lnTo>
                                      <a:pt x="101" y="38"/>
                                    </a:lnTo>
                                    <a:lnTo>
                                      <a:pt x="107" y="34"/>
                                    </a:lnTo>
                                    <a:lnTo>
                                      <a:pt x="108" y="31"/>
                                    </a:lnTo>
                                    <a:lnTo>
                                      <a:pt x="107" y="26"/>
                                    </a:lnTo>
                                    <a:lnTo>
                                      <a:pt x="104"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0" name="Freeform 816"/>
                            <wps:cNvSpPr>
                              <a:spLocks/>
                            </wps:cNvSpPr>
                            <wps:spPr bwMode="auto">
                              <a:xfrm>
                                <a:off x="2582" y="2400"/>
                                <a:ext cx="244" cy="17"/>
                              </a:xfrm>
                              <a:custGeom>
                                <a:avLst/>
                                <a:gdLst>
                                  <a:gd name="T0" fmla="*/ 604 w 610"/>
                                  <a:gd name="T1" fmla="*/ 31 h 44"/>
                                  <a:gd name="T2" fmla="*/ 600 w 610"/>
                                  <a:gd name="T3" fmla="*/ 31 h 44"/>
                                  <a:gd name="T4" fmla="*/ 582 w 610"/>
                                  <a:gd name="T5" fmla="*/ 29 h 44"/>
                                  <a:gd name="T6" fmla="*/ 556 w 610"/>
                                  <a:gd name="T7" fmla="*/ 28 h 44"/>
                                  <a:gd name="T8" fmla="*/ 521 w 610"/>
                                  <a:gd name="T9" fmla="*/ 28 h 44"/>
                                  <a:gd name="T10" fmla="*/ 480 w 610"/>
                                  <a:gd name="T11" fmla="*/ 26 h 44"/>
                                  <a:gd name="T12" fmla="*/ 433 w 610"/>
                                  <a:gd name="T13" fmla="*/ 24 h 44"/>
                                  <a:gd name="T14" fmla="*/ 383 w 610"/>
                                  <a:gd name="T15" fmla="*/ 21 h 44"/>
                                  <a:gd name="T16" fmla="*/ 331 w 610"/>
                                  <a:gd name="T17" fmla="*/ 20 h 44"/>
                                  <a:gd name="T18" fmla="*/ 278 w 610"/>
                                  <a:gd name="T19" fmla="*/ 16 h 44"/>
                                  <a:gd name="T20" fmla="*/ 225 w 610"/>
                                  <a:gd name="T21" fmla="*/ 15 h 44"/>
                                  <a:gd name="T22" fmla="*/ 174 w 610"/>
                                  <a:gd name="T23" fmla="*/ 11 h 44"/>
                                  <a:gd name="T24" fmla="*/ 127 w 610"/>
                                  <a:gd name="T25" fmla="*/ 8 h 44"/>
                                  <a:gd name="T26" fmla="*/ 85 w 610"/>
                                  <a:gd name="T27" fmla="*/ 8 h 44"/>
                                  <a:gd name="T28" fmla="*/ 48 w 610"/>
                                  <a:gd name="T29" fmla="*/ 3 h 44"/>
                                  <a:gd name="T30" fmla="*/ 20 w 610"/>
                                  <a:gd name="T31" fmla="*/ 1 h 44"/>
                                  <a:gd name="T32" fmla="*/ 3 w 610"/>
                                  <a:gd name="T33" fmla="*/ 0 h 44"/>
                                  <a:gd name="T34" fmla="*/ 9 w 610"/>
                                  <a:gd name="T35" fmla="*/ 15 h 44"/>
                                  <a:gd name="T36" fmla="*/ 34 w 610"/>
                                  <a:gd name="T37" fmla="*/ 16 h 44"/>
                                  <a:gd name="T38" fmla="*/ 66 w 610"/>
                                  <a:gd name="T39" fmla="*/ 20 h 44"/>
                                  <a:gd name="T40" fmla="*/ 105 w 610"/>
                                  <a:gd name="T41" fmla="*/ 21 h 44"/>
                                  <a:gd name="T42" fmla="*/ 151 w 610"/>
                                  <a:gd name="T43" fmla="*/ 24 h 44"/>
                                  <a:gd name="T44" fmla="*/ 199 w 610"/>
                                  <a:gd name="T45" fmla="*/ 26 h 44"/>
                                  <a:gd name="T46" fmla="*/ 252 w 610"/>
                                  <a:gd name="T47" fmla="*/ 28 h 44"/>
                                  <a:gd name="T48" fmla="*/ 304 w 610"/>
                                  <a:gd name="T49" fmla="*/ 31 h 44"/>
                                  <a:gd name="T50" fmla="*/ 357 w 610"/>
                                  <a:gd name="T51" fmla="*/ 33 h 44"/>
                                  <a:gd name="T52" fmla="*/ 408 w 610"/>
                                  <a:gd name="T53" fmla="*/ 36 h 44"/>
                                  <a:gd name="T54" fmla="*/ 456 w 610"/>
                                  <a:gd name="T55" fmla="*/ 38 h 44"/>
                                  <a:gd name="T56" fmla="*/ 500 w 610"/>
                                  <a:gd name="T57" fmla="*/ 41 h 44"/>
                                  <a:gd name="T58" fmla="*/ 540 w 610"/>
                                  <a:gd name="T59" fmla="*/ 41 h 44"/>
                                  <a:gd name="T60" fmla="*/ 569 w 610"/>
                                  <a:gd name="T61" fmla="*/ 44 h 44"/>
                                  <a:gd name="T62" fmla="*/ 591 w 610"/>
                                  <a:gd name="T63" fmla="*/ 44 h 44"/>
                                  <a:gd name="T64" fmla="*/ 603 w 610"/>
                                  <a:gd name="T65" fmla="*/ 44 h 44"/>
                                  <a:gd name="T66" fmla="*/ 608 w 610"/>
                                  <a:gd name="T67" fmla="*/ 42 h 44"/>
                                  <a:gd name="T68" fmla="*/ 608 w 610"/>
                                  <a:gd name="T69" fmla="*/ 33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10" h="44">
                                    <a:moveTo>
                                      <a:pt x="604" y="31"/>
                                    </a:moveTo>
                                    <a:lnTo>
                                      <a:pt x="604" y="31"/>
                                    </a:lnTo>
                                    <a:lnTo>
                                      <a:pt x="603" y="31"/>
                                    </a:lnTo>
                                    <a:lnTo>
                                      <a:pt x="600" y="31"/>
                                    </a:lnTo>
                                    <a:lnTo>
                                      <a:pt x="591" y="29"/>
                                    </a:lnTo>
                                    <a:lnTo>
                                      <a:pt x="582" y="29"/>
                                    </a:lnTo>
                                    <a:lnTo>
                                      <a:pt x="569" y="29"/>
                                    </a:lnTo>
                                    <a:lnTo>
                                      <a:pt x="556" y="28"/>
                                    </a:lnTo>
                                    <a:lnTo>
                                      <a:pt x="540" y="28"/>
                                    </a:lnTo>
                                    <a:lnTo>
                                      <a:pt x="521" y="28"/>
                                    </a:lnTo>
                                    <a:lnTo>
                                      <a:pt x="500" y="26"/>
                                    </a:lnTo>
                                    <a:lnTo>
                                      <a:pt x="480" y="26"/>
                                    </a:lnTo>
                                    <a:lnTo>
                                      <a:pt x="456" y="24"/>
                                    </a:lnTo>
                                    <a:lnTo>
                                      <a:pt x="433" y="24"/>
                                    </a:lnTo>
                                    <a:lnTo>
                                      <a:pt x="408" y="23"/>
                                    </a:lnTo>
                                    <a:lnTo>
                                      <a:pt x="383" y="21"/>
                                    </a:lnTo>
                                    <a:lnTo>
                                      <a:pt x="357" y="20"/>
                                    </a:lnTo>
                                    <a:lnTo>
                                      <a:pt x="331" y="20"/>
                                    </a:lnTo>
                                    <a:lnTo>
                                      <a:pt x="304" y="18"/>
                                    </a:lnTo>
                                    <a:lnTo>
                                      <a:pt x="278" y="16"/>
                                    </a:lnTo>
                                    <a:lnTo>
                                      <a:pt x="252" y="15"/>
                                    </a:lnTo>
                                    <a:lnTo>
                                      <a:pt x="225" y="15"/>
                                    </a:lnTo>
                                    <a:lnTo>
                                      <a:pt x="199" y="13"/>
                                    </a:lnTo>
                                    <a:lnTo>
                                      <a:pt x="174" y="11"/>
                                    </a:lnTo>
                                    <a:lnTo>
                                      <a:pt x="151" y="10"/>
                                    </a:lnTo>
                                    <a:lnTo>
                                      <a:pt x="127" y="8"/>
                                    </a:lnTo>
                                    <a:lnTo>
                                      <a:pt x="105" y="8"/>
                                    </a:lnTo>
                                    <a:lnTo>
                                      <a:pt x="85" y="8"/>
                                    </a:lnTo>
                                    <a:lnTo>
                                      <a:pt x="66" y="5"/>
                                    </a:lnTo>
                                    <a:lnTo>
                                      <a:pt x="48" y="3"/>
                                    </a:lnTo>
                                    <a:lnTo>
                                      <a:pt x="34" y="3"/>
                                    </a:lnTo>
                                    <a:lnTo>
                                      <a:pt x="20" y="1"/>
                                    </a:lnTo>
                                    <a:lnTo>
                                      <a:pt x="10" y="1"/>
                                    </a:lnTo>
                                    <a:lnTo>
                                      <a:pt x="3" y="0"/>
                                    </a:lnTo>
                                    <a:lnTo>
                                      <a:pt x="0" y="15"/>
                                    </a:lnTo>
                                    <a:lnTo>
                                      <a:pt x="9" y="15"/>
                                    </a:lnTo>
                                    <a:lnTo>
                                      <a:pt x="20" y="16"/>
                                    </a:lnTo>
                                    <a:lnTo>
                                      <a:pt x="34" y="16"/>
                                    </a:lnTo>
                                    <a:lnTo>
                                      <a:pt x="48" y="18"/>
                                    </a:lnTo>
                                    <a:lnTo>
                                      <a:pt x="66" y="20"/>
                                    </a:lnTo>
                                    <a:lnTo>
                                      <a:pt x="85" y="21"/>
                                    </a:lnTo>
                                    <a:lnTo>
                                      <a:pt x="105" y="21"/>
                                    </a:lnTo>
                                    <a:lnTo>
                                      <a:pt x="127" y="23"/>
                                    </a:lnTo>
                                    <a:lnTo>
                                      <a:pt x="151" y="24"/>
                                    </a:lnTo>
                                    <a:lnTo>
                                      <a:pt x="174" y="26"/>
                                    </a:lnTo>
                                    <a:lnTo>
                                      <a:pt x="199" y="26"/>
                                    </a:lnTo>
                                    <a:lnTo>
                                      <a:pt x="225" y="28"/>
                                    </a:lnTo>
                                    <a:lnTo>
                                      <a:pt x="252" y="28"/>
                                    </a:lnTo>
                                    <a:lnTo>
                                      <a:pt x="278" y="31"/>
                                    </a:lnTo>
                                    <a:lnTo>
                                      <a:pt x="304" y="31"/>
                                    </a:lnTo>
                                    <a:lnTo>
                                      <a:pt x="331" y="33"/>
                                    </a:lnTo>
                                    <a:lnTo>
                                      <a:pt x="357" y="33"/>
                                    </a:lnTo>
                                    <a:lnTo>
                                      <a:pt x="383" y="36"/>
                                    </a:lnTo>
                                    <a:lnTo>
                                      <a:pt x="408" y="36"/>
                                    </a:lnTo>
                                    <a:lnTo>
                                      <a:pt x="433" y="38"/>
                                    </a:lnTo>
                                    <a:lnTo>
                                      <a:pt x="456" y="38"/>
                                    </a:lnTo>
                                    <a:lnTo>
                                      <a:pt x="480" y="39"/>
                                    </a:lnTo>
                                    <a:lnTo>
                                      <a:pt x="500" y="41"/>
                                    </a:lnTo>
                                    <a:lnTo>
                                      <a:pt x="521" y="41"/>
                                    </a:lnTo>
                                    <a:lnTo>
                                      <a:pt x="540" y="41"/>
                                    </a:lnTo>
                                    <a:lnTo>
                                      <a:pt x="556" y="42"/>
                                    </a:lnTo>
                                    <a:lnTo>
                                      <a:pt x="569" y="44"/>
                                    </a:lnTo>
                                    <a:lnTo>
                                      <a:pt x="582" y="44"/>
                                    </a:lnTo>
                                    <a:lnTo>
                                      <a:pt x="591" y="44"/>
                                    </a:lnTo>
                                    <a:lnTo>
                                      <a:pt x="598" y="44"/>
                                    </a:lnTo>
                                    <a:lnTo>
                                      <a:pt x="603" y="44"/>
                                    </a:lnTo>
                                    <a:lnTo>
                                      <a:pt x="604" y="44"/>
                                    </a:lnTo>
                                    <a:lnTo>
                                      <a:pt x="608" y="42"/>
                                    </a:lnTo>
                                    <a:lnTo>
                                      <a:pt x="610" y="38"/>
                                    </a:lnTo>
                                    <a:lnTo>
                                      <a:pt x="608" y="33"/>
                                    </a:lnTo>
                                    <a:lnTo>
                                      <a:pt x="604"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1" name="Freeform 817"/>
                            <wps:cNvSpPr>
                              <a:spLocks/>
                            </wps:cNvSpPr>
                            <wps:spPr bwMode="auto">
                              <a:xfrm>
                                <a:off x="2824" y="2412"/>
                                <a:ext cx="198" cy="5"/>
                              </a:xfrm>
                              <a:custGeom>
                                <a:avLst/>
                                <a:gdLst>
                                  <a:gd name="T0" fmla="*/ 490 w 496"/>
                                  <a:gd name="T1" fmla="*/ 0 h 13"/>
                                  <a:gd name="T2" fmla="*/ 490 w 496"/>
                                  <a:gd name="T3" fmla="*/ 0 h 13"/>
                                  <a:gd name="T4" fmla="*/ 0 w 496"/>
                                  <a:gd name="T5" fmla="*/ 0 h 13"/>
                                  <a:gd name="T6" fmla="*/ 0 w 496"/>
                                  <a:gd name="T7" fmla="*/ 13 h 13"/>
                                  <a:gd name="T8" fmla="*/ 490 w 496"/>
                                  <a:gd name="T9" fmla="*/ 13 h 13"/>
                                  <a:gd name="T10" fmla="*/ 494 w 496"/>
                                  <a:gd name="T11" fmla="*/ 11 h 13"/>
                                  <a:gd name="T12" fmla="*/ 496 w 496"/>
                                  <a:gd name="T13" fmla="*/ 7 h 13"/>
                                  <a:gd name="T14" fmla="*/ 494 w 496"/>
                                  <a:gd name="T15" fmla="*/ 2 h 13"/>
                                  <a:gd name="T16" fmla="*/ 490 w 496"/>
                                  <a:gd name="T17"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96" h="13">
                                    <a:moveTo>
                                      <a:pt x="490" y="0"/>
                                    </a:moveTo>
                                    <a:lnTo>
                                      <a:pt x="490" y="0"/>
                                    </a:lnTo>
                                    <a:lnTo>
                                      <a:pt x="0" y="0"/>
                                    </a:lnTo>
                                    <a:lnTo>
                                      <a:pt x="0" y="13"/>
                                    </a:lnTo>
                                    <a:lnTo>
                                      <a:pt x="490" y="13"/>
                                    </a:lnTo>
                                    <a:lnTo>
                                      <a:pt x="494" y="11"/>
                                    </a:lnTo>
                                    <a:lnTo>
                                      <a:pt x="496" y="7"/>
                                    </a:lnTo>
                                    <a:lnTo>
                                      <a:pt x="494" y="2"/>
                                    </a:lnTo>
                                    <a:lnTo>
                                      <a:pt x="4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2" name="Freeform 818"/>
                            <wps:cNvSpPr>
                              <a:spLocks/>
                            </wps:cNvSpPr>
                            <wps:spPr bwMode="auto">
                              <a:xfrm>
                                <a:off x="3020" y="2400"/>
                                <a:ext cx="243" cy="17"/>
                              </a:xfrm>
                              <a:custGeom>
                                <a:avLst/>
                                <a:gdLst>
                                  <a:gd name="T0" fmla="*/ 601 w 608"/>
                                  <a:gd name="T1" fmla="*/ 0 h 44"/>
                                  <a:gd name="T2" fmla="*/ 583 w 608"/>
                                  <a:gd name="T3" fmla="*/ 1 h 44"/>
                                  <a:gd name="T4" fmla="*/ 556 w 608"/>
                                  <a:gd name="T5" fmla="*/ 3 h 44"/>
                                  <a:gd name="T6" fmla="*/ 519 w 608"/>
                                  <a:gd name="T7" fmla="*/ 8 h 44"/>
                                  <a:gd name="T8" fmla="*/ 477 w 608"/>
                                  <a:gd name="T9" fmla="*/ 8 h 44"/>
                                  <a:gd name="T10" fmla="*/ 430 w 608"/>
                                  <a:gd name="T11" fmla="*/ 11 h 44"/>
                                  <a:gd name="T12" fmla="*/ 379 w 608"/>
                                  <a:gd name="T13" fmla="*/ 15 h 44"/>
                                  <a:gd name="T14" fmla="*/ 326 w 608"/>
                                  <a:gd name="T15" fmla="*/ 16 h 44"/>
                                  <a:gd name="T16" fmla="*/ 273 w 608"/>
                                  <a:gd name="T17" fmla="*/ 20 h 44"/>
                                  <a:gd name="T18" fmla="*/ 221 w 608"/>
                                  <a:gd name="T19" fmla="*/ 21 h 44"/>
                                  <a:gd name="T20" fmla="*/ 171 w 608"/>
                                  <a:gd name="T21" fmla="*/ 24 h 44"/>
                                  <a:gd name="T22" fmla="*/ 124 w 608"/>
                                  <a:gd name="T23" fmla="*/ 26 h 44"/>
                                  <a:gd name="T24" fmla="*/ 83 w 608"/>
                                  <a:gd name="T25" fmla="*/ 28 h 44"/>
                                  <a:gd name="T26" fmla="*/ 48 w 608"/>
                                  <a:gd name="T27" fmla="*/ 28 h 44"/>
                                  <a:gd name="T28" fmla="*/ 22 w 608"/>
                                  <a:gd name="T29" fmla="*/ 29 h 44"/>
                                  <a:gd name="T30" fmla="*/ 6 w 608"/>
                                  <a:gd name="T31" fmla="*/ 31 h 44"/>
                                  <a:gd name="T32" fmla="*/ 0 w 608"/>
                                  <a:gd name="T33" fmla="*/ 31 h 44"/>
                                  <a:gd name="T34" fmla="*/ 1 w 608"/>
                                  <a:gd name="T35" fmla="*/ 44 h 44"/>
                                  <a:gd name="T36" fmla="*/ 13 w 608"/>
                                  <a:gd name="T37" fmla="*/ 44 h 44"/>
                                  <a:gd name="T38" fmla="*/ 35 w 608"/>
                                  <a:gd name="T39" fmla="*/ 44 h 44"/>
                                  <a:gd name="T40" fmla="*/ 66 w 608"/>
                                  <a:gd name="T41" fmla="*/ 41 h 44"/>
                                  <a:gd name="T42" fmla="*/ 104 w 608"/>
                                  <a:gd name="T43" fmla="*/ 41 h 44"/>
                                  <a:gd name="T44" fmla="*/ 148 w 608"/>
                                  <a:gd name="T45" fmla="*/ 38 h 44"/>
                                  <a:gd name="T46" fmla="*/ 196 w 608"/>
                                  <a:gd name="T47" fmla="*/ 36 h 44"/>
                                  <a:gd name="T48" fmla="*/ 247 w 608"/>
                                  <a:gd name="T49" fmla="*/ 33 h 44"/>
                                  <a:gd name="T50" fmla="*/ 300 w 608"/>
                                  <a:gd name="T51" fmla="*/ 31 h 44"/>
                                  <a:gd name="T52" fmla="*/ 352 w 608"/>
                                  <a:gd name="T53" fmla="*/ 28 h 44"/>
                                  <a:gd name="T54" fmla="*/ 405 w 608"/>
                                  <a:gd name="T55" fmla="*/ 26 h 44"/>
                                  <a:gd name="T56" fmla="*/ 455 w 608"/>
                                  <a:gd name="T57" fmla="*/ 24 h 44"/>
                                  <a:gd name="T58" fmla="*/ 499 w 608"/>
                                  <a:gd name="T59" fmla="*/ 21 h 44"/>
                                  <a:gd name="T60" fmla="*/ 538 w 608"/>
                                  <a:gd name="T61" fmla="*/ 20 h 44"/>
                                  <a:gd name="T62" fmla="*/ 570 w 608"/>
                                  <a:gd name="T63" fmla="*/ 16 h 44"/>
                                  <a:gd name="T64" fmla="*/ 595 w 608"/>
                                  <a:gd name="T65" fmla="*/ 15 h 44"/>
                                  <a:gd name="T66" fmla="*/ 608 w 608"/>
                                  <a:gd name="T67" fmla="*/ 11 h 44"/>
                                  <a:gd name="T68" fmla="*/ 605 w 608"/>
                                  <a:gd name="T69" fmla="*/ 1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08" h="44">
                                    <a:moveTo>
                                      <a:pt x="601" y="0"/>
                                    </a:moveTo>
                                    <a:lnTo>
                                      <a:pt x="601" y="0"/>
                                    </a:lnTo>
                                    <a:lnTo>
                                      <a:pt x="594" y="1"/>
                                    </a:lnTo>
                                    <a:lnTo>
                                      <a:pt x="583" y="1"/>
                                    </a:lnTo>
                                    <a:lnTo>
                                      <a:pt x="570" y="3"/>
                                    </a:lnTo>
                                    <a:lnTo>
                                      <a:pt x="556" y="3"/>
                                    </a:lnTo>
                                    <a:lnTo>
                                      <a:pt x="538" y="5"/>
                                    </a:lnTo>
                                    <a:lnTo>
                                      <a:pt x="519" y="8"/>
                                    </a:lnTo>
                                    <a:lnTo>
                                      <a:pt x="499" y="8"/>
                                    </a:lnTo>
                                    <a:lnTo>
                                      <a:pt x="477" y="8"/>
                                    </a:lnTo>
                                    <a:lnTo>
                                      <a:pt x="455" y="10"/>
                                    </a:lnTo>
                                    <a:lnTo>
                                      <a:pt x="430" y="11"/>
                                    </a:lnTo>
                                    <a:lnTo>
                                      <a:pt x="405" y="13"/>
                                    </a:lnTo>
                                    <a:lnTo>
                                      <a:pt x="379" y="15"/>
                                    </a:lnTo>
                                    <a:lnTo>
                                      <a:pt x="352" y="15"/>
                                    </a:lnTo>
                                    <a:lnTo>
                                      <a:pt x="326" y="16"/>
                                    </a:lnTo>
                                    <a:lnTo>
                                      <a:pt x="300" y="18"/>
                                    </a:lnTo>
                                    <a:lnTo>
                                      <a:pt x="273" y="20"/>
                                    </a:lnTo>
                                    <a:lnTo>
                                      <a:pt x="247" y="20"/>
                                    </a:lnTo>
                                    <a:lnTo>
                                      <a:pt x="221" y="21"/>
                                    </a:lnTo>
                                    <a:lnTo>
                                      <a:pt x="196" y="23"/>
                                    </a:lnTo>
                                    <a:lnTo>
                                      <a:pt x="171" y="24"/>
                                    </a:lnTo>
                                    <a:lnTo>
                                      <a:pt x="148" y="24"/>
                                    </a:lnTo>
                                    <a:lnTo>
                                      <a:pt x="124" y="26"/>
                                    </a:lnTo>
                                    <a:lnTo>
                                      <a:pt x="104" y="26"/>
                                    </a:lnTo>
                                    <a:lnTo>
                                      <a:pt x="83" y="28"/>
                                    </a:lnTo>
                                    <a:lnTo>
                                      <a:pt x="66" y="28"/>
                                    </a:lnTo>
                                    <a:lnTo>
                                      <a:pt x="48" y="28"/>
                                    </a:lnTo>
                                    <a:lnTo>
                                      <a:pt x="35" y="29"/>
                                    </a:lnTo>
                                    <a:lnTo>
                                      <a:pt x="22" y="29"/>
                                    </a:lnTo>
                                    <a:lnTo>
                                      <a:pt x="13" y="29"/>
                                    </a:lnTo>
                                    <a:lnTo>
                                      <a:pt x="6" y="31"/>
                                    </a:lnTo>
                                    <a:lnTo>
                                      <a:pt x="1" y="31"/>
                                    </a:lnTo>
                                    <a:lnTo>
                                      <a:pt x="0" y="31"/>
                                    </a:lnTo>
                                    <a:lnTo>
                                      <a:pt x="0" y="44"/>
                                    </a:lnTo>
                                    <a:lnTo>
                                      <a:pt x="1" y="44"/>
                                    </a:lnTo>
                                    <a:lnTo>
                                      <a:pt x="6" y="44"/>
                                    </a:lnTo>
                                    <a:lnTo>
                                      <a:pt x="13" y="44"/>
                                    </a:lnTo>
                                    <a:lnTo>
                                      <a:pt x="22" y="44"/>
                                    </a:lnTo>
                                    <a:lnTo>
                                      <a:pt x="35" y="44"/>
                                    </a:lnTo>
                                    <a:lnTo>
                                      <a:pt x="48" y="42"/>
                                    </a:lnTo>
                                    <a:lnTo>
                                      <a:pt x="66" y="41"/>
                                    </a:lnTo>
                                    <a:lnTo>
                                      <a:pt x="83" y="41"/>
                                    </a:lnTo>
                                    <a:lnTo>
                                      <a:pt x="104" y="41"/>
                                    </a:lnTo>
                                    <a:lnTo>
                                      <a:pt x="124" y="39"/>
                                    </a:lnTo>
                                    <a:lnTo>
                                      <a:pt x="148" y="38"/>
                                    </a:lnTo>
                                    <a:lnTo>
                                      <a:pt x="171" y="38"/>
                                    </a:lnTo>
                                    <a:lnTo>
                                      <a:pt x="196" y="36"/>
                                    </a:lnTo>
                                    <a:lnTo>
                                      <a:pt x="221" y="36"/>
                                    </a:lnTo>
                                    <a:lnTo>
                                      <a:pt x="247" y="33"/>
                                    </a:lnTo>
                                    <a:lnTo>
                                      <a:pt x="273" y="33"/>
                                    </a:lnTo>
                                    <a:lnTo>
                                      <a:pt x="300" y="31"/>
                                    </a:lnTo>
                                    <a:lnTo>
                                      <a:pt x="326" y="31"/>
                                    </a:lnTo>
                                    <a:lnTo>
                                      <a:pt x="352" y="28"/>
                                    </a:lnTo>
                                    <a:lnTo>
                                      <a:pt x="379" y="28"/>
                                    </a:lnTo>
                                    <a:lnTo>
                                      <a:pt x="405" y="26"/>
                                    </a:lnTo>
                                    <a:lnTo>
                                      <a:pt x="430" y="26"/>
                                    </a:lnTo>
                                    <a:lnTo>
                                      <a:pt x="455" y="24"/>
                                    </a:lnTo>
                                    <a:lnTo>
                                      <a:pt x="477" y="23"/>
                                    </a:lnTo>
                                    <a:lnTo>
                                      <a:pt x="499" y="21"/>
                                    </a:lnTo>
                                    <a:lnTo>
                                      <a:pt x="519" y="21"/>
                                    </a:lnTo>
                                    <a:lnTo>
                                      <a:pt x="538" y="20"/>
                                    </a:lnTo>
                                    <a:lnTo>
                                      <a:pt x="556" y="18"/>
                                    </a:lnTo>
                                    <a:lnTo>
                                      <a:pt x="570" y="16"/>
                                    </a:lnTo>
                                    <a:lnTo>
                                      <a:pt x="583" y="16"/>
                                    </a:lnTo>
                                    <a:lnTo>
                                      <a:pt x="595" y="15"/>
                                    </a:lnTo>
                                    <a:lnTo>
                                      <a:pt x="604" y="15"/>
                                    </a:lnTo>
                                    <a:lnTo>
                                      <a:pt x="608" y="11"/>
                                    </a:lnTo>
                                    <a:lnTo>
                                      <a:pt x="608" y="6"/>
                                    </a:lnTo>
                                    <a:lnTo>
                                      <a:pt x="605" y="1"/>
                                    </a:lnTo>
                                    <a:lnTo>
                                      <a:pt x="6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3" name="Freeform 819"/>
                            <wps:cNvSpPr>
                              <a:spLocks/>
                            </wps:cNvSpPr>
                            <wps:spPr bwMode="auto">
                              <a:xfrm>
                                <a:off x="3260" y="2391"/>
                                <a:ext cx="44" cy="15"/>
                              </a:xfrm>
                              <a:custGeom>
                                <a:avLst/>
                                <a:gdLst>
                                  <a:gd name="T0" fmla="*/ 102 w 110"/>
                                  <a:gd name="T1" fmla="*/ 0 h 38"/>
                                  <a:gd name="T2" fmla="*/ 102 w 110"/>
                                  <a:gd name="T3" fmla="*/ 0 h 38"/>
                                  <a:gd name="T4" fmla="*/ 88 w 110"/>
                                  <a:gd name="T5" fmla="*/ 6 h 38"/>
                                  <a:gd name="T6" fmla="*/ 78 w 110"/>
                                  <a:gd name="T7" fmla="*/ 10 h 38"/>
                                  <a:gd name="T8" fmla="*/ 67 w 110"/>
                                  <a:gd name="T9" fmla="*/ 13 h 38"/>
                                  <a:gd name="T10" fmla="*/ 60 w 110"/>
                                  <a:gd name="T11" fmla="*/ 15 h 38"/>
                                  <a:gd name="T12" fmla="*/ 51 w 110"/>
                                  <a:gd name="T13" fmla="*/ 16 h 38"/>
                                  <a:gd name="T14" fmla="*/ 38 w 110"/>
                                  <a:gd name="T15" fmla="*/ 18 h 38"/>
                                  <a:gd name="T16" fmla="*/ 22 w 110"/>
                                  <a:gd name="T17" fmla="*/ 20 h 38"/>
                                  <a:gd name="T18" fmla="*/ 0 w 110"/>
                                  <a:gd name="T19" fmla="*/ 23 h 38"/>
                                  <a:gd name="T20" fmla="*/ 3 w 110"/>
                                  <a:gd name="T21" fmla="*/ 38 h 38"/>
                                  <a:gd name="T22" fmla="*/ 25 w 110"/>
                                  <a:gd name="T23" fmla="*/ 34 h 38"/>
                                  <a:gd name="T24" fmla="*/ 39 w 110"/>
                                  <a:gd name="T25" fmla="*/ 31 h 38"/>
                                  <a:gd name="T26" fmla="*/ 51 w 110"/>
                                  <a:gd name="T27" fmla="*/ 31 h 38"/>
                                  <a:gd name="T28" fmla="*/ 61 w 110"/>
                                  <a:gd name="T29" fmla="*/ 28 h 38"/>
                                  <a:gd name="T30" fmla="*/ 72 w 110"/>
                                  <a:gd name="T31" fmla="*/ 26 h 38"/>
                                  <a:gd name="T32" fmla="*/ 80 w 110"/>
                                  <a:gd name="T33" fmla="*/ 23 h 38"/>
                                  <a:gd name="T34" fmla="*/ 92 w 110"/>
                                  <a:gd name="T35" fmla="*/ 20 h 38"/>
                                  <a:gd name="T36" fmla="*/ 105 w 110"/>
                                  <a:gd name="T37" fmla="*/ 13 h 38"/>
                                  <a:gd name="T38" fmla="*/ 110 w 110"/>
                                  <a:gd name="T39" fmla="*/ 10 h 38"/>
                                  <a:gd name="T40" fmla="*/ 110 w 110"/>
                                  <a:gd name="T41" fmla="*/ 5 h 38"/>
                                  <a:gd name="T42" fmla="*/ 107 w 110"/>
                                  <a:gd name="T43" fmla="*/ 1 h 38"/>
                                  <a:gd name="T44" fmla="*/ 102 w 110"/>
                                  <a:gd name="T45" fmla="*/ 0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10" h="38">
                                    <a:moveTo>
                                      <a:pt x="102" y="0"/>
                                    </a:moveTo>
                                    <a:lnTo>
                                      <a:pt x="102" y="0"/>
                                    </a:lnTo>
                                    <a:lnTo>
                                      <a:pt x="88" y="6"/>
                                    </a:lnTo>
                                    <a:lnTo>
                                      <a:pt x="78" y="10"/>
                                    </a:lnTo>
                                    <a:lnTo>
                                      <a:pt x="67" y="13"/>
                                    </a:lnTo>
                                    <a:lnTo>
                                      <a:pt x="60" y="15"/>
                                    </a:lnTo>
                                    <a:lnTo>
                                      <a:pt x="51" y="16"/>
                                    </a:lnTo>
                                    <a:lnTo>
                                      <a:pt x="38" y="18"/>
                                    </a:lnTo>
                                    <a:lnTo>
                                      <a:pt x="22" y="20"/>
                                    </a:lnTo>
                                    <a:lnTo>
                                      <a:pt x="0" y="23"/>
                                    </a:lnTo>
                                    <a:lnTo>
                                      <a:pt x="3" y="38"/>
                                    </a:lnTo>
                                    <a:lnTo>
                                      <a:pt x="25" y="34"/>
                                    </a:lnTo>
                                    <a:lnTo>
                                      <a:pt x="39" y="31"/>
                                    </a:lnTo>
                                    <a:lnTo>
                                      <a:pt x="51" y="31"/>
                                    </a:lnTo>
                                    <a:lnTo>
                                      <a:pt x="61" y="28"/>
                                    </a:lnTo>
                                    <a:lnTo>
                                      <a:pt x="72" y="26"/>
                                    </a:lnTo>
                                    <a:lnTo>
                                      <a:pt x="80" y="23"/>
                                    </a:lnTo>
                                    <a:lnTo>
                                      <a:pt x="92" y="20"/>
                                    </a:lnTo>
                                    <a:lnTo>
                                      <a:pt x="105" y="13"/>
                                    </a:lnTo>
                                    <a:lnTo>
                                      <a:pt x="110" y="10"/>
                                    </a:lnTo>
                                    <a:lnTo>
                                      <a:pt x="110" y="5"/>
                                    </a:lnTo>
                                    <a:lnTo>
                                      <a:pt x="107" y="1"/>
                                    </a:lnTo>
                                    <a:lnTo>
                                      <a:pt x="1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4" name="Freeform 820"/>
                            <wps:cNvSpPr>
                              <a:spLocks/>
                            </wps:cNvSpPr>
                            <wps:spPr bwMode="auto">
                              <a:xfrm>
                                <a:off x="2664" y="2333"/>
                                <a:ext cx="4" cy="5"/>
                              </a:xfrm>
                              <a:custGeom>
                                <a:avLst/>
                                <a:gdLst>
                                  <a:gd name="T0" fmla="*/ 11 w 11"/>
                                  <a:gd name="T1" fmla="*/ 3 h 12"/>
                                  <a:gd name="T2" fmla="*/ 7 w 11"/>
                                  <a:gd name="T3" fmla="*/ 0 h 12"/>
                                  <a:gd name="T4" fmla="*/ 3 w 11"/>
                                  <a:gd name="T5" fmla="*/ 2 h 12"/>
                                  <a:gd name="T6" fmla="*/ 0 w 11"/>
                                  <a:gd name="T7" fmla="*/ 5 h 12"/>
                                  <a:gd name="T8" fmla="*/ 1 w 11"/>
                                  <a:gd name="T9" fmla="*/ 12 h 12"/>
                                  <a:gd name="T10" fmla="*/ 11 w 11"/>
                                  <a:gd name="T11" fmla="*/ 3 h 12"/>
                                </a:gdLst>
                                <a:ahLst/>
                                <a:cxnLst>
                                  <a:cxn ang="0">
                                    <a:pos x="T0" y="T1"/>
                                  </a:cxn>
                                  <a:cxn ang="0">
                                    <a:pos x="T2" y="T3"/>
                                  </a:cxn>
                                  <a:cxn ang="0">
                                    <a:pos x="T4" y="T5"/>
                                  </a:cxn>
                                  <a:cxn ang="0">
                                    <a:pos x="T6" y="T7"/>
                                  </a:cxn>
                                  <a:cxn ang="0">
                                    <a:pos x="T8" y="T9"/>
                                  </a:cxn>
                                  <a:cxn ang="0">
                                    <a:pos x="T10" y="T11"/>
                                  </a:cxn>
                                </a:cxnLst>
                                <a:rect l="0" t="0" r="r" b="b"/>
                                <a:pathLst>
                                  <a:path w="11" h="12">
                                    <a:moveTo>
                                      <a:pt x="11" y="3"/>
                                    </a:moveTo>
                                    <a:lnTo>
                                      <a:pt x="7" y="0"/>
                                    </a:lnTo>
                                    <a:lnTo>
                                      <a:pt x="3" y="2"/>
                                    </a:lnTo>
                                    <a:lnTo>
                                      <a:pt x="0" y="5"/>
                                    </a:lnTo>
                                    <a:lnTo>
                                      <a:pt x="1" y="12"/>
                                    </a:lnTo>
                                    <a:lnTo>
                                      <a:pt x="11"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5" name="Freeform 821"/>
                            <wps:cNvSpPr>
                              <a:spLocks/>
                            </wps:cNvSpPr>
                            <wps:spPr bwMode="auto">
                              <a:xfrm>
                                <a:off x="2664" y="2334"/>
                                <a:ext cx="37" cy="63"/>
                              </a:xfrm>
                              <a:custGeom>
                                <a:avLst/>
                                <a:gdLst>
                                  <a:gd name="T0" fmla="*/ 85 w 92"/>
                                  <a:gd name="T1" fmla="*/ 141 h 156"/>
                                  <a:gd name="T2" fmla="*/ 91 w 92"/>
                                  <a:gd name="T3" fmla="*/ 146 h 156"/>
                                  <a:gd name="T4" fmla="*/ 10 w 92"/>
                                  <a:gd name="T5" fmla="*/ 0 h 156"/>
                                  <a:gd name="T6" fmla="*/ 0 w 92"/>
                                  <a:gd name="T7" fmla="*/ 9 h 156"/>
                                  <a:gd name="T8" fmla="*/ 81 w 92"/>
                                  <a:gd name="T9" fmla="*/ 153 h 156"/>
                                  <a:gd name="T10" fmla="*/ 85 w 92"/>
                                  <a:gd name="T11" fmla="*/ 156 h 156"/>
                                  <a:gd name="T12" fmla="*/ 81 w 92"/>
                                  <a:gd name="T13" fmla="*/ 153 h 156"/>
                                  <a:gd name="T14" fmla="*/ 85 w 92"/>
                                  <a:gd name="T15" fmla="*/ 156 h 156"/>
                                  <a:gd name="T16" fmla="*/ 89 w 92"/>
                                  <a:gd name="T17" fmla="*/ 155 h 156"/>
                                  <a:gd name="T18" fmla="*/ 92 w 92"/>
                                  <a:gd name="T19" fmla="*/ 151 h 156"/>
                                  <a:gd name="T20" fmla="*/ 91 w 92"/>
                                  <a:gd name="T21" fmla="*/ 146 h 156"/>
                                  <a:gd name="T22" fmla="*/ 85 w 92"/>
                                  <a:gd name="T23" fmla="*/ 141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2" h="156">
                                    <a:moveTo>
                                      <a:pt x="85" y="141"/>
                                    </a:moveTo>
                                    <a:lnTo>
                                      <a:pt x="91" y="146"/>
                                    </a:lnTo>
                                    <a:lnTo>
                                      <a:pt x="10" y="0"/>
                                    </a:lnTo>
                                    <a:lnTo>
                                      <a:pt x="0" y="9"/>
                                    </a:lnTo>
                                    <a:lnTo>
                                      <a:pt x="81" y="153"/>
                                    </a:lnTo>
                                    <a:lnTo>
                                      <a:pt x="85" y="156"/>
                                    </a:lnTo>
                                    <a:lnTo>
                                      <a:pt x="81" y="153"/>
                                    </a:lnTo>
                                    <a:lnTo>
                                      <a:pt x="85" y="156"/>
                                    </a:lnTo>
                                    <a:lnTo>
                                      <a:pt x="89" y="155"/>
                                    </a:lnTo>
                                    <a:lnTo>
                                      <a:pt x="92" y="151"/>
                                    </a:lnTo>
                                    <a:lnTo>
                                      <a:pt x="91" y="146"/>
                                    </a:lnTo>
                                    <a:lnTo>
                                      <a:pt x="85" y="1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6" name="Freeform 822"/>
                            <wps:cNvSpPr>
                              <a:spLocks/>
                            </wps:cNvSpPr>
                            <wps:spPr bwMode="auto">
                              <a:xfrm>
                                <a:off x="2698" y="2391"/>
                                <a:ext cx="11" cy="7"/>
                              </a:xfrm>
                              <a:custGeom>
                                <a:avLst/>
                                <a:gdLst>
                                  <a:gd name="T0" fmla="*/ 21 w 26"/>
                                  <a:gd name="T1" fmla="*/ 4 h 17"/>
                                  <a:gd name="T2" fmla="*/ 21 w 26"/>
                                  <a:gd name="T3" fmla="*/ 4 h 17"/>
                                  <a:gd name="T4" fmla="*/ 16 w 26"/>
                                  <a:gd name="T5" fmla="*/ 4 h 17"/>
                                  <a:gd name="T6" fmla="*/ 12 w 26"/>
                                  <a:gd name="T7" fmla="*/ 2 h 17"/>
                                  <a:gd name="T8" fmla="*/ 7 w 26"/>
                                  <a:gd name="T9" fmla="*/ 0 h 17"/>
                                  <a:gd name="T10" fmla="*/ 0 w 26"/>
                                  <a:gd name="T11" fmla="*/ 0 h 17"/>
                                  <a:gd name="T12" fmla="*/ 0 w 26"/>
                                  <a:gd name="T13" fmla="*/ 15 h 17"/>
                                  <a:gd name="T14" fmla="*/ 4 w 26"/>
                                  <a:gd name="T15" fmla="*/ 15 h 17"/>
                                  <a:gd name="T16" fmla="*/ 10 w 26"/>
                                  <a:gd name="T17" fmla="*/ 17 h 17"/>
                                  <a:gd name="T18" fmla="*/ 15 w 26"/>
                                  <a:gd name="T19" fmla="*/ 17 h 17"/>
                                  <a:gd name="T20" fmla="*/ 21 w 26"/>
                                  <a:gd name="T21" fmla="*/ 17 h 17"/>
                                  <a:gd name="T22" fmla="*/ 25 w 26"/>
                                  <a:gd name="T23" fmla="*/ 15 h 17"/>
                                  <a:gd name="T24" fmla="*/ 26 w 26"/>
                                  <a:gd name="T25" fmla="*/ 10 h 17"/>
                                  <a:gd name="T26" fmla="*/ 25 w 26"/>
                                  <a:gd name="T27" fmla="*/ 5 h 17"/>
                                  <a:gd name="T28" fmla="*/ 21 w 26"/>
                                  <a:gd name="T29" fmla="*/ 4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6" h="17">
                                    <a:moveTo>
                                      <a:pt x="21" y="4"/>
                                    </a:moveTo>
                                    <a:lnTo>
                                      <a:pt x="21" y="4"/>
                                    </a:lnTo>
                                    <a:lnTo>
                                      <a:pt x="16" y="4"/>
                                    </a:lnTo>
                                    <a:lnTo>
                                      <a:pt x="12" y="2"/>
                                    </a:lnTo>
                                    <a:lnTo>
                                      <a:pt x="7" y="0"/>
                                    </a:lnTo>
                                    <a:lnTo>
                                      <a:pt x="0" y="0"/>
                                    </a:lnTo>
                                    <a:lnTo>
                                      <a:pt x="0" y="15"/>
                                    </a:lnTo>
                                    <a:lnTo>
                                      <a:pt x="4" y="15"/>
                                    </a:lnTo>
                                    <a:lnTo>
                                      <a:pt x="10" y="17"/>
                                    </a:lnTo>
                                    <a:lnTo>
                                      <a:pt x="15" y="17"/>
                                    </a:lnTo>
                                    <a:lnTo>
                                      <a:pt x="21" y="17"/>
                                    </a:lnTo>
                                    <a:lnTo>
                                      <a:pt x="25" y="15"/>
                                    </a:lnTo>
                                    <a:lnTo>
                                      <a:pt x="26" y="10"/>
                                    </a:lnTo>
                                    <a:lnTo>
                                      <a:pt x="25" y="5"/>
                                    </a:lnTo>
                                    <a:lnTo>
                                      <a:pt x="21"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7" name="Freeform 823"/>
                            <wps:cNvSpPr>
                              <a:spLocks/>
                            </wps:cNvSpPr>
                            <wps:spPr bwMode="auto">
                              <a:xfrm>
                                <a:off x="2707" y="2393"/>
                                <a:ext cx="121" cy="9"/>
                              </a:xfrm>
                              <a:custGeom>
                                <a:avLst/>
                                <a:gdLst>
                                  <a:gd name="T0" fmla="*/ 296 w 302"/>
                                  <a:gd name="T1" fmla="*/ 10 h 24"/>
                                  <a:gd name="T2" fmla="*/ 296 w 302"/>
                                  <a:gd name="T3" fmla="*/ 10 h 24"/>
                                  <a:gd name="T4" fmla="*/ 295 w 302"/>
                                  <a:gd name="T5" fmla="*/ 10 h 24"/>
                                  <a:gd name="T6" fmla="*/ 289 w 302"/>
                                  <a:gd name="T7" fmla="*/ 10 h 24"/>
                                  <a:gd name="T8" fmla="*/ 279 w 302"/>
                                  <a:gd name="T9" fmla="*/ 10 h 24"/>
                                  <a:gd name="T10" fmla="*/ 267 w 302"/>
                                  <a:gd name="T11" fmla="*/ 10 h 24"/>
                                  <a:gd name="T12" fmla="*/ 251 w 302"/>
                                  <a:gd name="T13" fmla="*/ 8 h 24"/>
                                  <a:gd name="T14" fmla="*/ 234 w 302"/>
                                  <a:gd name="T15" fmla="*/ 8 h 24"/>
                                  <a:gd name="T16" fmla="*/ 213 w 302"/>
                                  <a:gd name="T17" fmla="*/ 8 h 24"/>
                                  <a:gd name="T18" fmla="*/ 191 w 302"/>
                                  <a:gd name="T19" fmla="*/ 6 h 24"/>
                                  <a:gd name="T20" fmla="*/ 169 w 302"/>
                                  <a:gd name="T21" fmla="*/ 5 h 24"/>
                                  <a:gd name="T22" fmla="*/ 144 w 302"/>
                                  <a:gd name="T23" fmla="*/ 5 h 24"/>
                                  <a:gd name="T24" fmla="*/ 121 w 302"/>
                                  <a:gd name="T25" fmla="*/ 3 h 24"/>
                                  <a:gd name="T26" fmla="*/ 96 w 302"/>
                                  <a:gd name="T27" fmla="*/ 3 h 24"/>
                                  <a:gd name="T28" fmla="*/ 71 w 302"/>
                                  <a:gd name="T29" fmla="*/ 3 h 24"/>
                                  <a:gd name="T30" fmla="*/ 46 w 302"/>
                                  <a:gd name="T31" fmla="*/ 1 h 24"/>
                                  <a:gd name="T32" fmla="*/ 23 w 302"/>
                                  <a:gd name="T33" fmla="*/ 1 h 24"/>
                                  <a:gd name="T34" fmla="*/ 0 w 302"/>
                                  <a:gd name="T35" fmla="*/ 0 h 24"/>
                                  <a:gd name="T36" fmla="*/ 0 w 302"/>
                                  <a:gd name="T37" fmla="*/ 13 h 24"/>
                                  <a:gd name="T38" fmla="*/ 23 w 302"/>
                                  <a:gd name="T39" fmla="*/ 15 h 24"/>
                                  <a:gd name="T40" fmla="*/ 46 w 302"/>
                                  <a:gd name="T41" fmla="*/ 15 h 24"/>
                                  <a:gd name="T42" fmla="*/ 71 w 302"/>
                                  <a:gd name="T43" fmla="*/ 16 h 24"/>
                                  <a:gd name="T44" fmla="*/ 96 w 302"/>
                                  <a:gd name="T45" fmla="*/ 16 h 24"/>
                                  <a:gd name="T46" fmla="*/ 121 w 302"/>
                                  <a:gd name="T47" fmla="*/ 18 h 24"/>
                                  <a:gd name="T48" fmla="*/ 144 w 302"/>
                                  <a:gd name="T49" fmla="*/ 18 h 24"/>
                                  <a:gd name="T50" fmla="*/ 169 w 302"/>
                                  <a:gd name="T51" fmla="*/ 19 h 24"/>
                                  <a:gd name="T52" fmla="*/ 191 w 302"/>
                                  <a:gd name="T53" fmla="*/ 19 h 24"/>
                                  <a:gd name="T54" fmla="*/ 213 w 302"/>
                                  <a:gd name="T55" fmla="*/ 21 h 24"/>
                                  <a:gd name="T56" fmla="*/ 234 w 302"/>
                                  <a:gd name="T57" fmla="*/ 21 h 24"/>
                                  <a:gd name="T58" fmla="*/ 251 w 302"/>
                                  <a:gd name="T59" fmla="*/ 21 h 24"/>
                                  <a:gd name="T60" fmla="*/ 267 w 302"/>
                                  <a:gd name="T61" fmla="*/ 23 h 24"/>
                                  <a:gd name="T62" fmla="*/ 279 w 302"/>
                                  <a:gd name="T63" fmla="*/ 23 h 24"/>
                                  <a:gd name="T64" fmla="*/ 289 w 302"/>
                                  <a:gd name="T65" fmla="*/ 24 h 24"/>
                                  <a:gd name="T66" fmla="*/ 295 w 302"/>
                                  <a:gd name="T67" fmla="*/ 24 h 24"/>
                                  <a:gd name="T68" fmla="*/ 296 w 302"/>
                                  <a:gd name="T69" fmla="*/ 24 h 24"/>
                                  <a:gd name="T70" fmla="*/ 301 w 302"/>
                                  <a:gd name="T71" fmla="*/ 21 h 24"/>
                                  <a:gd name="T72" fmla="*/ 302 w 302"/>
                                  <a:gd name="T73" fmla="*/ 18 h 24"/>
                                  <a:gd name="T74" fmla="*/ 301 w 302"/>
                                  <a:gd name="T75" fmla="*/ 13 h 24"/>
                                  <a:gd name="T76" fmla="*/ 296 w 302"/>
                                  <a:gd name="T77" fmla="*/ 1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02" h="24">
                                    <a:moveTo>
                                      <a:pt x="296" y="10"/>
                                    </a:moveTo>
                                    <a:lnTo>
                                      <a:pt x="296" y="10"/>
                                    </a:lnTo>
                                    <a:lnTo>
                                      <a:pt x="295" y="10"/>
                                    </a:lnTo>
                                    <a:lnTo>
                                      <a:pt x="289" y="10"/>
                                    </a:lnTo>
                                    <a:lnTo>
                                      <a:pt x="279" y="10"/>
                                    </a:lnTo>
                                    <a:lnTo>
                                      <a:pt x="267" y="10"/>
                                    </a:lnTo>
                                    <a:lnTo>
                                      <a:pt x="251" y="8"/>
                                    </a:lnTo>
                                    <a:lnTo>
                                      <a:pt x="234" y="8"/>
                                    </a:lnTo>
                                    <a:lnTo>
                                      <a:pt x="213" y="8"/>
                                    </a:lnTo>
                                    <a:lnTo>
                                      <a:pt x="191" y="6"/>
                                    </a:lnTo>
                                    <a:lnTo>
                                      <a:pt x="169" y="5"/>
                                    </a:lnTo>
                                    <a:lnTo>
                                      <a:pt x="144" y="5"/>
                                    </a:lnTo>
                                    <a:lnTo>
                                      <a:pt x="121" y="3"/>
                                    </a:lnTo>
                                    <a:lnTo>
                                      <a:pt x="96" y="3"/>
                                    </a:lnTo>
                                    <a:lnTo>
                                      <a:pt x="71" y="3"/>
                                    </a:lnTo>
                                    <a:lnTo>
                                      <a:pt x="46" y="1"/>
                                    </a:lnTo>
                                    <a:lnTo>
                                      <a:pt x="23" y="1"/>
                                    </a:lnTo>
                                    <a:lnTo>
                                      <a:pt x="0" y="0"/>
                                    </a:lnTo>
                                    <a:lnTo>
                                      <a:pt x="0" y="13"/>
                                    </a:lnTo>
                                    <a:lnTo>
                                      <a:pt x="23" y="15"/>
                                    </a:lnTo>
                                    <a:lnTo>
                                      <a:pt x="46" y="15"/>
                                    </a:lnTo>
                                    <a:lnTo>
                                      <a:pt x="71" y="16"/>
                                    </a:lnTo>
                                    <a:lnTo>
                                      <a:pt x="96" y="16"/>
                                    </a:lnTo>
                                    <a:lnTo>
                                      <a:pt x="121" y="18"/>
                                    </a:lnTo>
                                    <a:lnTo>
                                      <a:pt x="144" y="18"/>
                                    </a:lnTo>
                                    <a:lnTo>
                                      <a:pt x="169" y="19"/>
                                    </a:lnTo>
                                    <a:lnTo>
                                      <a:pt x="191" y="19"/>
                                    </a:lnTo>
                                    <a:lnTo>
                                      <a:pt x="213" y="21"/>
                                    </a:lnTo>
                                    <a:lnTo>
                                      <a:pt x="234" y="21"/>
                                    </a:lnTo>
                                    <a:lnTo>
                                      <a:pt x="251" y="21"/>
                                    </a:lnTo>
                                    <a:lnTo>
                                      <a:pt x="267" y="23"/>
                                    </a:lnTo>
                                    <a:lnTo>
                                      <a:pt x="279" y="23"/>
                                    </a:lnTo>
                                    <a:lnTo>
                                      <a:pt x="289" y="24"/>
                                    </a:lnTo>
                                    <a:lnTo>
                                      <a:pt x="295" y="24"/>
                                    </a:lnTo>
                                    <a:lnTo>
                                      <a:pt x="296" y="24"/>
                                    </a:lnTo>
                                    <a:lnTo>
                                      <a:pt x="301" y="21"/>
                                    </a:lnTo>
                                    <a:lnTo>
                                      <a:pt x="302" y="18"/>
                                    </a:lnTo>
                                    <a:lnTo>
                                      <a:pt x="301" y="13"/>
                                    </a:lnTo>
                                    <a:lnTo>
                                      <a:pt x="296"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8" name="Freeform 824"/>
                            <wps:cNvSpPr>
                              <a:spLocks/>
                            </wps:cNvSpPr>
                            <wps:spPr bwMode="auto">
                              <a:xfrm>
                                <a:off x="2825" y="2397"/>
                                <a:ext cx="195" cy="5"/>
                              </a:xfrm>
                              <a:custGeom>
                                <a:avLst/>
                                <a:gdLst>
                                  <a:gd name="T0" fmla="*/ 482 w 487"/>
                                  <a:gd name="T1" fmla="*/ 0 h 14"/>
                                  <a:gd name="T2" fmla="*/ 482 w 487"/>
                                  <a:gd name="T3" fmla="*/ 0 h 14"/>
                                  <a:gd name="T4" fmla="*/ 0 w 487"/>
                                  <a:gd name="T5" fmla="*/ 0 h 14"/>
                                  <a:gd name="T6" fmla="*/ 0 w 487"/>
                                  <a:gd name="T7" fmla="*/ 14 h 14"/>
                                  <a:gd name="T8" fmla="*/ 482 w 487"/>
                                  <a:gd name="T9" fmla="*/ 14 h 14"/>
                                  <a:gd name="T10" fmla="*/ 486 w 487"/>
                                  <a:gd name="T11" fmla="*/ 11 h 14"/>
                                  <a:gd name="T12" fmla="*/ 487 w 487"/>
                                  <a:gd name="T13" fmla="*/ 8 h 14"/>
                                  <a:gd name="T14" fmla="*/ 486 w 487"/>
                                  <a:gd name="T15" fmla="*/ 3 h 14"/>
                                  <a:gd name="T16" fmla="*/ 482 w 487"/>
                                  <a:gd name="T17"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7" h="14">
                                    <a:moveTo>
                                      <a:pt x="482" y="0"/>
                                    </a:moveTo>
                                    <a:lnTo>
                                      <a:pt x="482" y="0"/>
                                    </a:lnTo>
                                    <a:lnTo>
                                      <a:pt x="0" y="0"/>
                                    </a:lnTo>
                                    <a:lnTo>
                                      <a:pt x="0" y="14"/>
                                    </a:lnTo>
                                    <a:lnTo>
                                      <a:pt x="482" y="14"/>
                                    </a:lnTo>
                                    <a:lnTo>
                                      <a:pt x="486" y="11"/>
                                    </a:lnTo>
                                    <a:lnTo>
                                      <a:pt x="487" y="8"/>
                                    </a:lnTo>
                                    <a:lnTo>
                                      <a:pt x="486" y="3"/>
                                    </a:lnTo>
                                    <a:lnTo>
                                      <a:pt x="4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9" name="Freeform 825"/>
                            <wps:cNvSpPr>
                              <a:spLocks/>
                            </wps:cNvSpPr>
                            <wps:spPr bwMode="auto">
                              <a:xfrm>
                                <a:off x="3018" y="2393"/>
                                <a:ext cx="122" cy="9"/>
                              </a:xfrm>
                              <a:custGeom>
                                <a:avLst/>
                                <a:gdLst>
                                  <a:gd name="T0" fmla="*/ 298 w 304"/>
                                  <a:gd name="T1" fmla="*/ 0 h 24"/>
                                  <a:gd name="T2" fmla="*/ 298 w 304"/>
                                  <a:gd name="T3" fmla="*/ 0 h 24"/>
                                  <a:gd name="T4" fmla="*/ 274 w 304"/>
                                  <a:gd name="T5" fmla="*/ 1 h 24"/>
                                  <a:gd name="T6" fmla="*/ 251 w 304"/>
                                  <a:gd name="T7" fmla="*/ 1 h 24"/>
                                  <a:gd name="T8" fmla="*/ 226 w 304"/>
                                  <a:gd name="T9" fmla="*/ 3 h 24"/>
                                  <a:gd name="T10" fmla="*/ 201 w 304"/>
                                  <a:gd name="T11" fmla="*/ 3 h 24"/>
                                  <a:gd name="T12" fmla="*/ 176 w 304"/>
                                  <a:gd name="T13" fmla="*/ 3 h 24"/>
                                  <a:gd name="T14" fmla="*/ 152 w 304"/>
                                  <a:gd name="T15" fmla="*/ 5 h 24"/>
                                  <a:gd name="T16" fmla="*/ 128 w 304"/>
                                  <a:gd name="T17" fmla="*/ 5 h 24"/>
                                  <a:gd name="T18" fmla="*/ 105 w 304"/>
                                  <a:gd name="T19" fmla="*/ 6 h 24"/>
                                  <a:gd name="T20" fmla="*/ 83 w 304"/>
                                  <a:gd name="T21" fmla="*/ 8 h 24"/>
                                  <a:gd name="T22" fmla="*/ 64 w 304"/>
                                  <a:gd name="T23" fmla="*/ 8 h 24"/>
                                  <a:gd name="T24" fmla="*/ 45 w 304"/>
                                  <a:gd name="T25" fmla="*/ 8 h 24"/>
                                  <a:gd name="T26" fmla="*/ 29 w 304"/>
                                  <a:gd name="T27" fmla="*/ 10 h 24"/>
                                  <a:gd name="T28" fmla="*/ 17 w 304"/>
                                  <a:gd name="T29" fmla="*/ 10 h 24"/>
                                  <a:gd name="T30" fmla="*/ 7 w 304"/>
                                  <a:gd name="T31" fmla="*/ 10 h 24"/>
                                  <a:gd name="T32" fmla="*/ 1 w 304"/>
                                  <a:gd name="T33" fmla="*/ 10 h 24"/>
                                  <a:gd name="T34" fmla="*/ 0 w 304"/>
                                  <a:gd name="T35" fmla="*/ 10 h 24"/>
                                  <a:gd name="T36" fmla="*/ 0 w 304"/>
                                  <a:gd name="T37" fmla="*/ 24 h 24"/>
                                  <a:gd name="T38" fmla="*/ 1 w 304"/>
                                  <a:gd name="T39" fmla="*/ 24 h 24"/>
                                  <a:gd name="T40" fmla="*/ 7 w 304"/>
                                  <a:gd name="T41" fmla="*/ 24 h 24"/>
                                  <a:gd name="T42" fmla="*/ 17 w 304"/>
                                  <a:gd name="T43" fmla="*/ 23 h 24"/>
                                  <a:gd name="T44" fmla="*/ 29 w 304"/>
                                  <a:gd name="T45" fmla="*/ 23 h 24"/>
                                  <a:gd name="T46" fmla="*/ 45 w 304"/>
                                  <a:gd name="T47" fmla="*/ 21 h 24"/>
                                  <a:gd name="T48" fmla="*/ 64 w 304"/>
                                  <a:gd name="T49" fmla="*/ 21 h 24"/>
                                  <a:gd name="T50" fmla="*/ 83 w 304"/>
                                  <a:gd name="T51" fmla="*/ 21 h 24"/>
                                  <a:gd name="T52" fmla="*/ 105 w 304"/>
                                  <a:gd name="T53" fmla="*/ 19 h 24"/>
                                  <a:gd name="T54" fmla="*/ 128 w 304"/>
                                  <a:gd name="T55" fmla="*/ 19 h 24"/>
                                  <a:gd name="T56" fmla="*/ 152 w 304"/>
                                  <a:gd name="T57" fmla="*/ 18 h 24"/>
                                  <a:gd name="T58" fmla="*/ 176 w 304"/>
                                  <a:gd name="T59" fmla="*/ 18 h 24"/>
                                  <a:gd name="T60" fmla="*/ 201 w 304"/>
                                  <a:gd name="T61" fmla="*/ 16 h 24"/>
                                  <a:gd name="T62" fmla="*/ 226 w 304"/>
                                  <a:gd name="T63" fmla="*/ 16 h 24"/>
                                  <a:gd name="T64" fmla="*/ 251 w 304"/>
                                  <a:gd name="T65" fmla="*/ 15 h 24"/>
                                  <a:gd name="T66" fmla="*/ 274 w 304"/>
                                  <a:gd name="T67" fmla="*/ 15 h 24"/>
                                  <a:gd name="T68" fmla="*/ 298 w 304"/>
                                  <a:gd name="T69" fmla="*/ 13 h 24"/>
                                  <a:gd name="T70" fmla="*/ 302 w 304"/>
                                  <a:gd name="T71" fmla="*/ 11 h 24"/>
                                  <a:gd name="T72" fmla="*/ 304 w 304"/>
                                  <a:gd name="T73" fmla="*/ 6 h 24"/>
                                  <a:gd name="T74" fmla="*/ 302 w 304"/>
                                  <a:gd name="T75" fmla="*/ 1 h 24"/>
                                  <a:gd name="T76" fmla="*/ 298 w 304"/>
                                  <a:gd name="T7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04" h="24">
                                    <a:moveTo>
                                      <a:pt x="298" y="0"/>
                                    </a:moveTo>
                                    <a:lnTo>
                                      <a:pt x="298" y="0"/>
                                    </a:lnTo>
                                    <a:lnTo>
                                      <a:pt x="274" y="1"/>
                                    </a:lnTo>
                                    <a:lnTo>
                                      <a:pt x="251" y="1"/>
                                    </a:lnTo>
                                    <a:lnTo>
                                      <a:pt x="226" y="3"/>
                                    </a:lnTo>
                                    <a:lnTo>
                                      <a:pt x="201" y="3"/>
                                    </a:lnTo>
                                    <a:lnTo>
                                      <a:pt x="176" y="3"/>
                                    </a:lnTo>
                                    <a:lnTo>
                                      <a:pt x="152" y="5"/>
                                    </a:lnTo>
                                    <a:lnTo>
                                      <a:pt x="128" y="5"/>
                                    </a:lnTo>
                                    <a:lnTo>
                                      <a:pt x="105" y="6"/>
                                    </a:lnTo>
                                    <a:lnTo>
                                      <a:pt x="83" y="8"/>
                                    </a:lnTo>
                                    <a:lnTo>
                                      <a:pt x="64" y="8"/>
                                    </a:lnTo>
                                    <a:lnTo>
                                      <a:pt x="45" y="8"/>
                                    </a:lnTo>
                                    <a:lnTo>
                                      <a:pt x="29" y="10"/>
                                    </a:lnTo>
                                    <a:lnTo>
                                      <a:pt x="17" y="10"/>
                                    </a:lnTo>
                                    <a:lnTo>
                                      <a:pt x="7" y="10"/>
                                    </a:lnTo>
                                    <a:lnTo>
                                      <a:pt x="1" y="10"/>
                                    </a:lnTo>
                                    <a:lnTo>
                                      <a:pt x="0" y="10"/>
                                    </a:lnTo>
                                    <a:lnTo>
                                      <a:pt x="0" y="24"/>
                                    </a:lnTo>
                                    <a:lnTo>
                                      <a:pt x="1" y="24"/>
                                    </a:lnTo>
                                    <a:lnTo>
                                      <a:pt x="7" y="24"/>
                                    </a:lnTo>
                                    <a:lnTo>
                                      <a:pt x="17" y="23"/>
                                    </a:lnTo>
                                    <a:lnTo>
                                      <a:pt x="29" y="23"/>
                                    </a:lnTo>
                                    <a:lnTo>
                                      <a:pt x="45" y="21"/>
                                    </a:lnTo>
                                    <a:lnTo>
                                      <a:pt x="64" y="21"/>
                                    </a:lnTo>
                                    <a:lnTo>
                                      <a:pt x="83" y="21"/>
                                    </a:lnTo>
                                    <a:lnTo>
                                      <a:pt x="105" y="19"/>
                                    </a:lnTo>
                                    <a:lnTo>
                                      <a:pt x="128" y="19"/>
                                    </a:lnTo>
                                    <a:lnTo>
                                      <a:pt x="152" y="18"/>
                                    </a:lnTo>
                                    <a:lnTo>
                                      <a:pt x="176" y="18"/>
                                    </a:lnTo>
                                    <a:lnTo>
                                      <a:pt x="201" y="16"/>
                                    </a:lnTo>
                                    <a:lnTo>
                                      <a:pt x="226" y="16"/>
                                    </a:lnTo>
                                    <a:lnTo>
                                      <a:pt x="251" y="15"/>
                                    </a:lnTo>
                                    <a:lnTo>
                                      <a:pt x="274" y="15"/>
                                    </a:lnTo>
                                    <a:lnTo>
                                      <a:pt x="298" y="13"/>
                                    </a:lnTo>
                                    <a:lnTo>
                                      <a:pt x="302" y="11"/>
                                    </a:lnTo>
                                    <a:lnTo>
                                      <a:pt x="304" y="6"/>
                                    </a:lnTo>
                                    <a:lnTo>
                                      <a:pt x="302" y="1"/>
                                    </a:lnTo>
                                    <a:lnTo>
                                      <a:pt x="2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0" name="Freeform 826"/>
                            <wps:cNvSpPr>
                              <a:spLocks/>
                            </wps:cNvSpPr>
                            <wps:spPr bwMode="auto">
                              <a:xfrm>
                                <a:off x="3137" y="2392"/>
                                <a:ext cx="9" cy="6"/>
                              </a:xfrm>
                              <a:custGeom>
                                <a:avLst/>
                                <a:gdLst>
                                  <a:gd name="T0" fmla="*/ 12 w 22"/>
                                  <a:gd name="T1" fmla="*/ 3 h 15"/>
                                  <a:gd name="T2" fmla="*/ 16 w 22"/>
                                  <a:gd name="T3" fmla="*/ 0 h 15"/>
                                  <a:gd name="T4" fmla="*/ 12 w 22"/>
                                  <a:gd name="T5" fmla="*/ 0 h 15"/>
                                  <a:gd name="T6" fmla="*/ 7 w 22"/>
                                  <a:gd name="T7" fmla="*/ 0 h 15"/>
                                  <a:gd name="T8" fmla="*/ 1 w 22"/>
                                  <a:gd name="T9" fmla="*/ 2 h 15"/>
                                  <a:gd name="T10" fmla="*/ 0 w 22"/>
                                  <a:gd name="T11" fmla="*/ 2 h 15"/>
                                  <a:gd name="T12" fmla="*/ 0 w 22"/>
                                  <a:gd name="T13" fmla="*/ 15 h 15"/>
                                  <a:gd name="T14" fmla="*/ 4 w 22"/>
                                  <a:gd name="T15" fmla="*/ 15 h 15"/>
                                  <a:gd name="T16" fmla="*/ 9 w 22"/>
                                  <a:gd name="T17" fmla="*/ 15 h 15"/>
                                  <a:gd name="T18" fmla="*/ 12 w 22"/>
                                  <a:gd name="T19" fmla="*/ 15 h 15"/>
                                  <a:gd name="T20" fmla="*/ 16 w 22"/>
                                  <a:gd name="T21" fmla="*/ 15 h 15"/>
                                  <a:gd name="T22" fmla="*/ 22 w 22"/>
                                  <a:gd name="T23" fmla="*/ 12 h 15"/>
                                  <a:gd name="T24" fmla="*/ 16 w 22"/>
                                  <a:gd name="T25" fmla="*/ 15 h 15"/>
                                  <a:gd name="T26" fmla="*/ 22 w 22"/>
                                  <a:gd name="T27" fmla="*/ 12 h 15"/>
                                  <a:gd name="T28" fmla="*/ 22 w 22"/>
                                  <a:gd name="T29" fmla="*/ 7 h 15"/>
                                  <a:gd name="T30" fmla="*/ 22 w 22"/>
                                  <a:gd name="T31" fmla="*/ 3 h 15"/>
                                  <a:gd name="T32" fmla="*/ 16 w 22"/>
                                  <a:gd name="T33" fmla="*/ 0 h 15"/>
                                  <a:gd name="T34" fmla="*/ 12 w 22"/>
                                  <a:gd name="T35" fmla="*/ 3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2" h="15">
                                    <a:moveTo>
                                      <a:pt x="12" y="3"/>
                                    </a:moveTo>
                                    <a:lnTo>
                                      <a:pt x="16" y="0"/>
                                    </a:lnTo>
                                    <a:lnTo>
                                      <a:pt x="12" y="0"/>
                                    </a:lnTo>
                                    <a:lnTo>
                                      <a:pt x="7" y="0"/>
                                    </a:lnTo>
                                    <a:lnTo>
                                      <a:pt x="1" y="2"/>
                                    </a:lnTo>
                                    <a:lnTo>
                                      <a:pt x="0" y="2"/>
                                    </a:lnTo>
                                    <a:lnTo>
                                      <a:pt x="0" y="15"/>
                                    </a:lnTo>
                                    <a:lnTo>
                                      <a:pt x="4" y="15"/>
                                    </a:lnTo>
                                    <a:lnTo>
                                      <a:pt x="9" y="15"/>
                                    </a:lnTo>
                                    <a:lnTo>
                                      <a:pt x="12" y="15"/>
                                    </a:lnTo>
                                    <a:lnTo>
                                      <a:pt x="16" y="15"/>
                                    </a:lnTo>
                                    <a:lnTo>
                                      <a:pt x="22" y="12"/>
                                    </a:lnTo>
                                    <a:lnTo>
                                      <a:pt x="16" y="15"/>
                                    </a:lnTo>
                                    <a:lnTo>
                                      <a:pt x="22" y="12"/>
                                    </a:lnTo>
                                    <a:lnTo>
                                      <a:pt x="22" y="7"/>
                                    </a:lnTo>
                                    <a:lnTo>
                                      <a:pt x="22" y="3"/>
                                    </a:lnTo>
                                    <a:lnTo>
                                      <a:pt x="16" y="0"/>
                                    </a:lnTo>
                                    <a:lnTo>
                                      <a:pt x="1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1" name="Freeform 827"/>
                            <wps:cNvSpPr>
                              <a:spLocks/>
                            </wps:cNvSpPr>
                            <wps:spPr bwMode="auto">
                              <a:xfrm>
                                <a:off x="3142" y="2334"/>
                                <a:ext cx="36" cy="63"/>
                              </a:xfrm>
                              <a:custGeom>
                                <a:avLst/>
                                <a:gdLst>
                                  <a:gd name="T0" fmla="*/ 86 w 90"/>
                                  <a:gd name="T1" fmla="*/ 5 h 156"/>
                                  <a:gd name="T2" fmla="*/ 80 w 90"/>
                                  <a:gd name="T3" fmla="*/ 0 h 156"/>
                                  <a:gd name="T4" fmla="*/ 0 w 90"/>
                                  <a:gd name="T5" fmla="*/ 147 h 156"/>
                                  <a:gd name="T6" fmla="*/ 10 w 90"/>
                                  <a:gd name="T7" fmla="*/ 156 h 156"/>
                                  <a:gd name="T8" fmla="*/ 90 w 90"/>
                                  <a:gd name="T9" fmla="*/ 8 h 156"/>
                                  <a:gd name="T10" fmla="*/ 86 w 90"/>
                                  <a:gd name="T11" fmla="*/ 5 h 156"/>
                                </a:gdLst>
                                <a:ahLst/>
                                <a:cxnLst>
                                  <a:cxn ang="0">
                                    <a:pos x="T0" y="T1"/>
                                  </a:cxn>
                                  <a:cxn ang="0">
                                    <a:pos x="T2" y="T3"/>
                                  </a:cxn>
                                  <a:cxn ang="0">
                                    <a:pos x="T4" y="T5"/>
                                  </a:cxn>
                                  <a:cxn ang="0">
                                    <a:pos x="T6" y="T7"/>
                                  </a:cxn>
                                  <a:cxn ang="0">
                                    <a:pos x="T8" y="T9"/>
                                  </a:cxn>
                                  <a:cxn ang="0">
                                    <a:pos x="T10" y="T11"/>
                                  </a:cxn>
                                </a:cxnLst>
                                <a:rect l="0" t="0" r="r" b="b"/>
                                <a:pathLst>
                                  <a:path w="90" h="156">
                                    <a:moveTo>
                                      <a:pt x="86" y="5"/>
                                    </a:moveTo>
                                    <a:lnTo>
                                      <a:pt x="80" y="0"/>
                                    </a:lnTo>
                                    <a:lnTo>
                                      <a:pt x="0" y="147"/>
                                    </a:lnTo>
                                    <a:lnTo>
                                      <a:pt x="10" y="156"/>
                                    </a:lnTo>
                                    <a:lnTo>
                                      <a:pt x="90" y="8"/>
                                    </a:lnTo>
                                    <a:lnTo>
                                      <a:pt x="86"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2" name="Freeform 828"/>
                            <wps:cNvSpPr>
                              <a:spLocks/>
                            </wps:cNvSpPr>
                            <wps:spPr bwMode="auto">
                              <a:xfrm>
                                <a:off x="3174" y="2333"/>
                                <a:ext cx="5" cy="4"/>
                              </a:xfrm>
                              <a:custGeom>
                                <a:avLst/>
                                <a:gdLst>
                                  <a:gd name="T0" fmla="*/ 10 w 12"/>
                                  <a:gd name="T1" fmla="*/ 10 h 10"/>
                                  <a:gd name="T2" fmla="*/ 12 w 12"/>
                                  <a:gd name="T3" fmla="*/ 5 h 10"/>
                                  <a:gd name="T4" fmla="*/ 10 w 12"/>
                                  <a:gd name="T5" fmla="*/ 0 h 10"/>
                                  <a:gd name="T6" fmla="*/ 4 w 12"/>
                                  <a:gd name="T7" fmla="*/ 0 h 10"/>
                                  <a:gd name="T8" fmla="*/ 0 w 12"/>
                                  <a:gd name="T9" fmla="*/ 2 h 10"/>
                                  <a:gd name="T10" fmla="*/ 10 w 12"/>
                                  <a:gd name="T11" fmla="*/ 10 h 10"/>
                                </a:gdLst>
                                <a:ahLst/>
                                <a:cxnLst>
                                  <a:cxn ang="0">
                                    <a:pos x="T0" y="T1"/>
                                  </a:cxn>
                                  <a:cxn ang="0">
                                    <a:pos x="T2" y="T3"/>
                                  </a:cxn>
                                  <a:cxn ang="0">
                                    <a:pos x="T4" y="T5"/>
                                  </a:cxn>
                                  <a:cxn ang="0">
                                    <a:pos x="T6" y="T7"/>
                                  </a:cxn>
                                  <a:cxn ang="0">
                                    <a:pos x="T8" y="T9"/>
                                  </a:cxn>
                                  <a:cxn ang="0">
                                    <a:pos x="T10" y="T11"/>
                                  </a:cxn>
                                </a:cxnLst>
                                <a:rect l="0" t="0" r="r" b="b"/>
                                <a:pathLst>
                                  <a:path w="12" h="10">
                                    <a:moveTo>
                                      <a:pt x="10" y="10"/>
                                    </a:moveTo>
                                    <a:lnTo>
                                      <a:pt x="12" y="5"/>
                                    </a:lnTo>
                                    <a:lnTo>
                                      <a:pt x="10" y="0"/>
                                    </a:lnTo>
                                    <a:lnTo>
                                      <a:pt x="4" y="0"/>
                                    </a:lnTo>
                                    <a:lnTo>
                                      <a:pt x="0" y="2"/>
                                    </a:lnTo>
                                    <a:lnTo>
                                      <a:pt x="1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3" name="Freeform 829"/>
                            <wps:cNvSpPr>
                              <a:spLocks/>
                            </wps:cNvSpPr>
                            <wps:spPr bwMode="auto">
                              <a:xfrm>
                                <a:off x="2539" y="2010"/>
                                <a:ext cx="15" cy="11"/>
                              </a:xfrm>
                              <a:custGeom>
                                <a:avLst/>
                                <a:gdLst>
                                  <a:gd name="T0" fmla="*/ 35 w 37"/>
                                  <a:gd name="T1" fmla="*/ 26 h 26"/>
                                  <a:gd name="T2" fmla="*/ 37 w 37"/>
                                  <a:gd name="T3" fmla="*/ 16 h 26"/>
                                  <a:gd name="T4" fmla="*/ 32 w 37"/>
                                  <a:gd name="T5" fmla="*/ 9 h 26"/>
                                  <a:gd name="T6" fmla="*/ 29 w 37"/>
                                  <a:gd name="T7" fmla="*/ 4 h 26"/>
                                  <a:gd name="T8" fmla="*/ 22 w 37"/>
                                  <a:gd name="T9" fmla="*/ 0 h 26"/>
                                  <a:gd name="T10" fmla="*/ 16 w 37"/>
                                  <a:gd name="T11" fmla="*/ 0 h 26"/>
                                  <a:gd name="T12" fmla="*/ 10 w 37"/>
                                  <a:gd name="T13" fmla="*/ 1 h 26"/>
                                  <a:gd name="T14" fmla="*/ 3 w 37"/>
                                  <a:gd name="T15" fmla="*/ 6 h 26"/>
                                  <a:gd name="T16" fmla="*/ 0 w 37"/>
                                  <a:gd name="T17" fmla="*/ 14 h 26"/>
                                  <a:gd name="T18" fmla="*/ 35 w 37"/>
                                  <a:gd name="T19" fmla="*/ 2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7" h="26">
                                    <a:moveTo>
                                      <a:pt x="35" y="26"/>
                                    </a:moveTo>
                                    <a:lnTo>
                                      <a:pt x="37" y="16"/>
                                    </a:lnTo>
                                    <a:lnTo>
                                      <a:pt x="32" y="9"/>
                                    </a:lnTo>
                                    <a:lnTo>
                                      <a:pt x="29" y="4"/>
                                    </a:lnTo>
                                    <a:lnTo>
                                      <a:pt x="22" y="0"/>
                                    </a:lnTo>
                                    <a:lnTo>
                                      <a:pt x="16" y="0"/>
                                    </a:lnTo>
                                    <a:lnTo>
                                      <a:pt x="10" y="1"/>
                                    </a:lnTo>
                                    <a:lnTo>
                                      <a:pt x="3" y="6"/>
                                    </a:lnTo>
                                    <a:lnTo>
                                      <a:pt x="0" y="14"/>
                                    </a:lnTo>
                                    <a:lnTo>
                                      <a:pt x="35"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4" name="Freeform 830"/>
                            <wps:cNvSpPr>
                              <a:spLocks/>
                            </wps:cNvSpPr>
                            <wps:spPr bwMode="auto">
                              <a:xfrm>
                                <a:off x="2533" y="2009"/>
                                <a:ext cx="20" cy="18"/>
                              </a:xfrm>
                              <a:custGeom>
                                <a:avLst/>
                                <a:gdLst>
                                  <a:gd name="T0" fmla="*/ 10 w 51"/>
                                  <a:gd name="T1" fmla="*/ 38 h 46"/>
                                  <a:gd name="T2" fmla="*/ 9 w 51"/>
                                  <a:gd name="T3" fmla="*/ 36 h 46"/>
                                  <a:gd name="T4" fmla="*/ 10 w 51"/>
                                  <a:gd name="T5" fmla="*/ 40 h 46"/>
                                  <a:gd name="T6" fmla="*/ 19 w 51"/>
                                  <a:gd name="T7" fmla="*/ 45 h 46"/>
                                  <a:gd name="T8" fmla="*/ 32 w 51"/>
                                  <a:gd name="T9" fmla="*/ 46 h 46"/>
                                  <a:gd name="T10" fmla="*/ 51 w 51"/>
                                  <a:gd name="T11" fmla="*/ 30 h 46"/>
                                  <a:gd name="T12" fmla="*/ 16 w 51"/>
                                  <a:gd name="T13" fmla="*/ 18 h 46"/>
                                  <a:gd name="T14" fmla="*/ 29 w 51"/>
                                  <a:gd name="T15" fmla="*/ 5 h 46"/>
                                  <a:gd name="T16" fmla="*/ 32 w 51"/>
                                  <a:gd name="T17" fmla="*/ 5 h 46"/>
                                  <a:gd name="T18" fmla="*/ 31 w 51"/>
                                  <a:gd name="T19" fmla="*/ 4 h 46"/>
                                  <a:gd name="T20" fmla="*/ 29 w 51"/>
                                  <a:gd name="T21" fmla="*/ 4 h 46"/>
                                  <a:gd name="T22" fmla="*/ 26 w 51"/>
                                  <a:gd name="T23" fmla="*/ 2 h 46"/>
                                  <a:gd name="T24" fmla="*/ 29 w 51"/>
                                  <a:gd name="T25" fmla="*/ 4 h 46"/>
                                  <a:gd name="T26" fmla="*/ 22 w 51"/>
                                  <a:gd name="T27" fmla="*/ 0 h 46"/>
                                  <a:gd name="T28" fmla="*/ 16 w 51"/>
                                  <a:gd name="T29" fmla="*/ 0 h 46"/>
                                  <a:gd name="T30" fmla="*/ 9 w 51"/>
                                  <a:gd name="T31" fmla="*/ 4 h 46"/>
                                  <a:gd name="T32" fmla="*/ 5 w 51"/>
                                  <a:gd name="T33" fmla="*/ 8 h 46"/>
                                  <a:gd name="T34" fmla="*/ 2 w 51"/>
                                  <a:gd name="T35" fmla="*/ 15 h 46"/>
                                  <a:gd name="T36" fmla="*/ 0 w 51"/>
                                  <a:gd name="T37" fmla="*/ 23 h 46"/>
                                  <a:gd name="T38" fmla="*/ 3 w 51"/>
                                  <a:gd name="T39" fmla="*/ 30 h 46"/>
                                  <a:gd name="T40" fmla="*/ 9 w 51"/>
                                  <a:gd name="T41" fmla="*/ 36 h 46"/>
                                  <a:gd name="T42" fmla="*/ 10 w 51"/>
                                  <a:gd name="T43" fmla="*/ 38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1" h="46">
                                    <a:moveTo>
                                      <a:pt x="10" y="38"/>
                                    </a:moveTo>
                                    <a:lnTo>
                                      <a:pt x="9" y="36"/>
                                    </a:lnTo>
                                    <a:lnTo>
                                      <a:pt x="10" y="40"/>
                                    </a:lnTo>
                                    <a:lnTo>
                                      <a:pt x="19" y="45"/>
                                    </a:lnTo>
                                    <a:lnTo>
                                      <a:pt x="32" y="46"/>
                                    </a:lnTo>
                                    <a:lnTo>
                                      <a:pt x="51" y="30"/>
                                    </a:lnTo>
                                    <a:lnTo>
                                      <a:pt x="16" y="18"/>
                                    </a:lnTo>
                                    <a:lnTo>
                                      <a:pt x="29" y="5"/>
                                    </a:lnTo>
                                    <a:lnTo>
                                      <a:pt x="32" y="5"/>
                                    </a:lnTo>
                                    <a:lnTo>
                                      <a:pt x="31" y="4"/>
                                    </a:lnTo>
                                    <a:lnTo>
                                      <a:pt x="29" y="4"/>
                                    </a:lnTo>
                                    <a:lnTo>
                                      <a:pt x="26" y="2"/>
                                    </a:lnTo>
                                    <a:lnTo>
                                      <a:pt x="29" y="4"/>
                                    </a:lnTo>
                                    <a:lnTo>
                                      <a:pt x="22" y="0"/>
                                    </a:lnTo>
                                    <a:lnTo>
                                      <a:pt x="16" y="0"/>
                                    </a:lnTo>
                                    <a:lnTo>
                                      <a:pt x="9" y="4"/>
                                    </a:lnTo>
                                    <a:lnTo>
                                      <a:pt x="5" y="8"/>
                                    </a:lnTo>
                                    <a:lnTo>
                                      <a:pt x="2" y="15"/>
                                    </a:lnTo>
                                    <a:lnTo>
                                      <a:pt x="0" y="23"/>
                                    </a:lnTo>
                                    <a:lnTo>
                                      <a:pt x="3" y="30"/>
                                    </a:lnTo>
                                    <a:lnTo>
                                      <a:pt x="9" y="36"/>
                                    </a:lnTo>
                                    <a:lnTo>
                                      <a:pt x="10"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5" name="Freeform 831"/>
                            <wps:cNvSpPr>
                              <a:spLocks/>
                            </wps:cNvSpPr>
                            <wps:spPr bwMode="auto">
                              <a:xfrm>
                                <a:off x="2535" y="2009"/>
                                <a:ext cx="11" cy="15"/>
                              </a:xfrm>
                              <a:custGeom>
                                <a:avLst/>
                                <a:gdLst>
                                  <a:gd name="T0" fmla="*/ 0 w 27"/>
                                  <a:gd name="T1" fmla="*/ 33 h 38"/>
                                  <a:gd name="T2" fmla="*/ 4 w 27"/>
                                  <a:gd name="T3" fmla="*/ 36 h 38"/>
                                  <a:gd name="T4" fmla="*/ 2 w 27"/>
                                  <a:gd name="T5" fmla="*/ 36 h 38"/>
                                  <a:gd name="T6" fmla="*/ 1 w 27"/>
                                  <a:gd name="T7" fmla="*/ 35 h 38"/>
                                  <a:gd name="T8" fmla="*/ 5 w 27"/>
                                  <a:gd name="T9" fmla="*/ 38 h 38"/>
                                  <a:gd name="T10" fmla="*/ 21 w 27"/>
                                  <a:gd name="T11" fmla="*/ 2 h 38"/>
                                  <a:gd name="T12" fmla="*/ 27 w 27"/>
                                  <a:gd name="T13" fmla="*/ 5 h 38"/>
                                  <a:gd name="T14" fmla="*/ 23 w 27"/>
                                  <a:gd name="T15" fmla="*/ 2 h 38"/>
                                  <a:gd name="T16" fmla="*/ 19 w 27"/>
                                  <a:gd name="T17" fmla="*/ 0 h 38"/>
                                  <a:gd name="T18" fmla="*/ 20 w 27"/>
                                  <a:gd name="T19" fmla="*/ 0 h 38"/>
                                  <a:gd name="T20" fmla="*/ 0 w 27"/>
                                  <a:gd name="T21" fmla="*/ 33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 h="38">
                                    <a:moveTo>
                                      <a:pt x="0" y="33"/>
                                    </a:moveTo>
                                    <a:lnTo>
                                      <a:pt x="4" y="36"/>
                                    </a:lnTo>
                                    <a:lnTo>
                                      <a:pt x="2" y="36"/>
                                    </a:lnTo>
                                    <a:lnTo>
                                      <a:pt x="1" y="35"/>
                                    </a:lnTo>
                                    <a:lnTo>
                                      <a:pt x="5" y="38"/>
                                    </a:lnTo>
                                    <a:lnTo>
                                      <a:pt x="21" y="2"/>
                                    </a:lnTo>
                                    <a:lnTo>
                                      <a:pt x="27" y="5"/>
                                    </a:lnTo>
                                    <a:lnTo>
                                      <a:pt x="23" y="2"/>
                                    </a:lnTo>
                                    <a:lnTo>
                                      <a:pt x="19" y="0"/>
                                    </a:lnTo>
                                    <a:lnTo>
                                      <a:pt x="20" y="0"/>
                                    </a:lnTo>
                                    <a:lnTo>
                                      <a:pt x="0"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6" name="Freeform 832"/>
                            <wps:cNvSpPr>
                              <a:spLocks/>
                            </wps:cNvSpPr>
                            <wps:spPr bwMode="auto">
                              <a:xfrm>
                                <a:off x="2531" y="2008"/>
                                <a:ext cx="12" cy="14"/>
                              </a:xfrm>
                              <a:custGeom>
                                <a:avLst/>
                                <a:gdLst>
                                  <a:gd name="T0" fmla="*/ 29 w 29"/>
                                  <a:gd name="T1" fmla="*/ 3 h 36"/>
                                  <a:gd name="T2" fmla="*/ 22 w 29"/>
                                  <a:gd name="T3" fmla="*/ 0 h 36"/>
                                  <a:gd name="T4" fmla="*/ 14 w 29"/>
                                  <a:gd name="T5" fmla="*/ 0 h 36"/>
                                  <a:gd name="T6" fmla="*/ 9 w 29"/>
                                  <a:gd name="T7" fmla="*/ 3 h 36"/>
                                  <a:gd name="T8" fmla="*/ 4 w 29"/>
                                  <a:gd name="T9" fmla="*/ 8 h 36"/>
                                  <a:gd name="T10" fmla="*/ 1 w 29"/>
                                  <a:gd name="T11" fmla="*/ 15 h 36"/>
                                  <a:gd name="T12" fmla="*/ 0 w 29"/>
                                  <a:gd name="T13" fmla="*/ 23 h 36"/>
                                  <a:gd name="T14" fmla="*/ 3 w 29"/>
                                  <a:gd name="T15" fmla="*/ 29 h 36"/>
                                  <a:gd name="T16" fmla="*/ 9 w 29"/>
                                  <a:gd name="T17" fmla="*/ 36 h 36"/>
                                  <a:gd name="T18" fmla="*/ 29 w 29"/>
                                  <a:gd name="T19" fmla="*/ 3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9" h="36">
                                    <a:moveTo>
                                      <a:pt x="29" y="3"/>
                                    </a:moveTo>
                                    <a:lnTo>
                                      <a:pt x="22" y="0"/>
                                    </a:lnTo>
                                    <a:lnTo>
                                      <a:pt x="14" y="0"/>
                                    </a:lnTo>
                                    <a:lnTo>
                                      <a:pt x="9" y="3"/>
                                    </a:lnTo>
                                    <a:lnTo>
                                      <a:pt x="4" y="8"/>
                                    </a:lnTo>
                                    <a:lnTo>
                                      <a:pt x="1" y="15"/>
                                    </a:lnTo>
                                    <a:lnTo>
                                      <a:pt x="0" y="23"/>
                                    </a:lnTo>
                                    <a:lnTo>
                                      <a:pt x="3" y="29"/>
                                    </a:lnTo>
                                    <a:lnTo>
                                      <a:pt x="9" y="36"/>
                                    </a:lnTo>
                                    <a:lnTo>
                                      <a:pt x="29"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7" name="Freeform 833"/>
                            <wps:cNvSpPr>
                              <a:spLocks/>
                            </wps:cNvSpPr>
                            <wps:spPr bwMode="auto">
                              <a:xfrm>
                                <a:off x="3301" y="2014"/>
                                <a:ext cx="4" cy="5"/>
                              </a:xfrm>
                              <a:custGeom>
                                <a:avLst/>
                                <a:gdLst>
                                  <a:gd name="T0" fmla="*/ 3 w 9"/>
                                  <a:gd name="T1" fmla="*/ 0 h 13"/>
                                  <a:gd name="T2" fmla="*/ 0 w 9"/>
                                  <a:gd name="T3" fmla="*/ 5 h 13"/>
                                  <a:gd name="T4" fmla="*/ 0 w 9"/>
                                  <a:gd name="T5" fmla="*/ 10 h 13"/>
                                  <a:gd name="T6" fmla="*/ 5 w 9"/>
                                  <a:gd name="T7" fmla="*/ 13 h 13"/>
                                  <a:gd name="T8" fmla="*/ 9 w 9"/>
                                  <a:gd name="T9" fmla="*/ 13 h 13"/>
                                  <a:gd name="T10" fmla="*/ 3 w 9"/>
                                  <a:gd name="T11" fmla="*/ 0 h 13"/>
                                </a:gdLst>
                                <a:ahLst/>
                                <a:cxnLst>
                                  <a:cxn ang="0">
                                    <a:pos x="T0" y="T1"/>
                                  </a:cxn>
                                  <a:cxn ang="0">
                                    <a:pos x="T2" y="T3"/>
                                  </a:cxn>
                                  <a:cxn ang="0">
                                    <a:pos x="T4" y="T5"/>
                                  </a:cxn>
                                  <a:cxn ang="0">
                                    <a:pos x="T6" y="T7"/>
                                  </a:cxn>
                                  <a:cxn ang="0">
                                    <a:pos x="T8" y="T9"/>
                                  </a:cxn>
                                  <a:cxn ang="0">
                                    <a:pos x="T10" y="T11"/>
                                  </a:cxn>
                                </a:cxnLst>
                                <a:rect l="0" t="0" r="r" b="b"/>
                                <a:pathLst>
                                  <a:path w="9" h="13">
                                    <a:moveTo>
                                      <a:pt x="3" y="0"/>
                                    </a:moveTo>
                                    <a:lnTo>
                                      <a:pt x="0" y="5"/>
                                    </a:lnTo>
                                    <a:lnTo>
                                      <a:pt x="0" y="10"/>
                                    </a:lnTo>
                                    <a:lnTo>
                                      <a:pt x="5" y="13"/>
                                    </a:lnTo>
                                    <a:lnTo>
                                      <a:pt x="9" y="13"/>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8" name="Freeform 834"/>
                            <wps:cNvSpPr>
                              <a:spLocks/>
                            </wps:cNvSpPr>
                            <wps:spPr bwMode="auto">
                              <a:xfrm>
                                <a:off x="3302" y="2014"/>
                                <a:ext cx="10" cy="7"/>
                              </a:xfrm>
                              <a:custGeom>
                                <a:avLst/>
                                <a:gdLst>
                                  <a:gd name="T0" fmla="*/ 25 w 25"/>
                                  <a:gd name="T1" fmla="*/ 10 h 19"/>
                                  <a:gd name="T2" fmla="*/ 25 w 25"/>
                                  <a:gd name="T3" fmla="*/ 10 h 19"/>
                                  <a:gd name="T4" fmla="*/ 19 w 25"/>
                                  <a:gd name="T5" fmla="*/ 1 h 19"/>
                                  <a:gd name="T6" fmla="*/ 11 w 25"/>
                                  <a:gd name="T7" fmla="*/ 0 h 19"/>
                                  <a:gd name="T8" fmla="*/ 3 w 25"/>
                                  <a:gd name="T9" fmla="*/ 0 h 19"/>
                                  <a:gd name="T10" fmla="*/ 0 w 25"/>
                                  <a:gd name="T11" fmla="*/ 1 h 19"/>
                                  <a:gd name="T12" fmla="*/ 6 w 25"/>
                                  <a:gd name="T13" fmla="*/ 14 h 19"/>
                                  <a:gd name="T14" fmla="*/ 6 w 25"/>
                                  <a:gd name="T15" fmla="*/ 14 h 19"/>
                                  <a:gd name="T16" fmla="*/ 9 w 25"/>
                                  <a:gd name="T17" fmla="*/ 13 h 19"/>
                                  <a:gd name="T18" fmla="*/ 12 w 25"/>
                                  <a:gd name="T19" fmla="*/ 14 h 19"/>
                                  <a:gd name="T20" fmla="*/ 15 w 25"/>
                                  <a:gd name="T21" fmla="*/ 16 h 19"/>
                                  <a:gd name="T22" fmla="*/ 18 w 25"/>
                                  <a:gd name="T23" fmla="*/ 19 h 19"/>
                                  <a:gd name="T24" fmla="*/ 22 w 25"/>
                                  <a:gd name="T25" fmla="*/ 19 h 19"/>
                                  <a:gd name="T26" fmla="*/ 25 w 25"/>
                                  <a:gd name="T27" fmla="*/ 14 h 19"/>
                                  <a:gd name="T28" fmla="*/ 25 w 25"/>
                                  <a:gd name="T29" fmla="*/ 1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5" h="19">
                                    <a:moveTo>
                                      <a:pt x="25" y="10"/>
                                    </a:moveTo>
                                    <a:lnTo>
                                      <a:pt x="25" y="10"/>
                                    </a:lnTo>
                                    <a:lnTo>
                                      <a:pt x="19" y="1"/>
                                    </a:lnTo>
                                    <a:lnTo>
                                      <a:pt x="11" y="0"/>
                                    </a:lnTo>
                                    <a:lnTo>
                                      <a:pt x="3" y="0"/>
                                    </a:lnTo>
                                    <a:lnTo>
                                      <a:pt x="0" y="1"/>
                                    </a:lnTo>
                                    <a:lnTo>
                                      <a:pt x="6" y="14"/>
                                    </a:lnTo>
                                    <a:lnTo>
                                      <a:pt x="9" y="13"/>
                                    </a:lnTo>
                                    <a:lnTo>
                                      <a:pt x="12" y="14"/>
                                    </a:lnTo>
                                    <a:lnTo>
                                      <a:pt x="15" y="16"/>
                                    </a:lnTo>
                                    <a:lnTo>
                                      <a:pt x="18" y="19"/>
                                    </a:lnTo>
                                    <a:lnTo>
                                      <a:pt x="22" y="19"/>
                                    </a:lnTo>
                                    <a:lnTo>
                                      <a:pt x="25" y="14"/>
                                    </a:lnTo>
                                    <a:lnTo>
                                      <a:pt x="2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9" name="Freeform 835"/>
                            <wps:cNvSpPr>
                              <a:spLocks/>
                            </wps:cNvSpPr>
                            <wps:spPr bwMode="auto">
                              <a:xfrm>
                                <a:off x="3308" y="2018"/>
                                <a:ext cx="11" cy="15"/>
                              </a:xfrm>
                              <a:custGeom>
                                <a:avLst/>
                                <a:gdLst>
                                  <a:gd name="T0" fmla="*/ 23 w 26"/>
                                  <a:gd name="T1" fmla="*/ 26 h 39"/>
                                  <a:gd name="T2" fmla="*/ 23 w 26"/>
                                  <a:gd name="T3" fmla="*/ 26 h 39"/>
                                  <a:gd name="T4" fmla="*/ 19 w 26"/>
                                  <a:gd name="T5" fmla="*/ 19 h 39"/>
                                  <a:gd name="T6" fmla="*/ 16 w 26"/>
                                  <a:gd name="T7" fmla="*/ 14 h 39"/>
                                  <a:gd name="T8" fmla="*/ 12 w 26"/>
                                  <a:gd name="T9" fmla="*/ 8 h 39"/>
                                  <a:gd name="T10" fmla="*/ 10 w 26"/>
                                  <a:gd name="T11" fmla="*/ 0 h 39"/>
                                  <a:gd name="T12" fmla="*/ 0 w 26"/>
                                  <a:gd name="T13" fmla="*/ 6 h 39"/>
                                  <a:gd name="T14" fmla="*/ 1 w 26"/>
                                  <a:gd name="T15" fmla="*/ 14 h 39"/>
                                  <a:gd name="T16" fmla="*/ 4 w 26"/>
                                  <a:gd name="T17" fmla="*/ 19 h 39"/>
                                  <a:gd name="T18" fmla="*/ 9 w 26"/>
                                  <a:gd name="T19" fmla="*/ 27 h 39"/>
                                  <a:gd name="T20" fmla="*/ 16 w 26"/>
                                  <a:gd name="T21" fmla="*/ 36 h 39"/>
                                  <a:gd name="T22" fmla="*/ 19 w 26"/>
                                  <a:gd name="T23" fmla="*/ 39 h 39"/>
                                  <a:gd name="T24" fmla="*/ 23 w 26"/>
                                  <a:gd name="T25" fmla="*/ 36 h 39"/>
                                  <a:gd name="T26" fmla="*/ 26 w 26"/>
                                  <a:gd name="T27" fmla="*/ 31 h 39"/>
                                  <a:gd name="T28" fmla="*/ 23 w 26"/>
                                  <a:gd name="T29" fmla="*/ 26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6" h="39">
                                    <a:moveTo>
                                      <a:pt x="23" y="26"/>
                                    </a:moveTo>
                                    <a:lnTo>
                                      <a:pt x="23" y="26"/>
                                    </a:lnTo>
                                    <a:lnTo>
                                      <a:pt x="19" y="19"/>
                                    </a:lnTo>
                                    <a:lnTo>
                                      <a:pt x="16" y="14"/>
                                    </a:lnTo>
                                    <a:lnTo>
                                      <a:pt x="12" y="8"/>
                                    </a:lnTo>
                                    <a:lnTo>
                                      <a:pt x="10" y="0"/>
                                    </a:lnTo>
                                    <a:lnTo>
                                      <a:pt x="0" y="6"/>
                                    </a:lnTo>
                                    <a:lnTo>
                                      <a:pt x="1" y="14"/>
                                    </a:lnTo>
                                    <a:lnTo>
                                      <a:pt x="4" y="19"/>
                                    </a:lnTo>
                                    <a:lnTo>
                                      <a:pt x="9" y="27"/>
                                    </a:lnTo>
                                    <a:lnTo>
                                      <a:pt x="16" y="36"/>
                                    </a:lnTo>
                                    <a:lnTo>
                                      <a:pt x="19" y="39"/>
                                    </a:lnTo>
                                    <a:lnTo>
                                      <a:pt x="23" y="36"/>
                                    </a:lnTo>
                                    <a:lnTo>
                                      <a:pt x="26" y="31"/>
                                    </a:lnTo>
                                    <a:lnTo>
                                      <a:pt x="23"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0" name="Freeform 836"/>
                            <wps:cNvSpPr>
                              <a:spLocks/>
                            </wps:cNvSpPr>
                            <wps:spPr bwMode="auto">
                              <a:xfrm>
                                <a:off x="3315" y="2028"/>
                                <a:ext cx="18" cy="10"/>
                              </a:xfrm>
                              <a:custGeom>
                                <a:avLst/>
                                <a:gdLst>
                                  <a:gd name="T0" fmla="*/ 39 w 45"/>
                                  <a:gd name="T1" fmla="*/ 11 h 24"/>
                                  <a:gd name="T2" fmla="*/ 39 w 45"/>
                                  <a:gd name="T3" fmla="*/ 11 h 24"/>
                                  <a:gd name="T4" fmla="*/ 31 w 45"/>
                                  <a:gd name="T5" fmla="*/ 11 h 24"/>
                                  <a:gd name="T6" fmla="*/ 23 w 45"/>
                                  <a:gd name="T7" fmla="*/ 11 h 24"/>
                                  <a:gd name="T8" fmla="*/ 19 w 45"/>
                                  <a:gd name="T9" fmla="*/ 10 h 24"/>
                                  <a:gd name="T10" fmla="*/ 16 w 45"/>
                                  <a:gd name="T11" fmla="*/ 10 h 24"/>
                                  <a:gd name="T12" fmla="*/ 15 w 45"/>
                                  <a:gd name="T13" fmla="*/ 8 h 24"/>
                                  <a:gd name="T14" fmla="*/ 15 w 45"/>
                                  <a:gd name="T15" fmla="*/ 6 h 24"/>
                                  <a:gd name="T16" fmla="*/ 12 w 45"/>
                                  <a:gd name="T17" fmla="*/ 5 h 24"/>
                                  <a:gd name="T18" fmla="*/ 7 w 45"/>
                                  <a:gd name="T19" fmla="*/ 0 h 24"/>
                                  <a:gd name="T20" fmla="*/ 0 w 45"/>
                                  <a:gd name="T21" fmla="*/ 10 h 24"/>
                                  <a:gd name="T22" fmla="*/ 3 w 45"/>
                                  <a:gd name="T23" fmla="*/ 15 h 24"/>
                                  <a:gd name="T24" fmla="*/ 6 w 45"/>
                                  <a:gd name="T25" fmla="*/ 18 h 24"/>
                                  <a:gd name="T26" fmla="*/ 7 w 45"/>
                                  <a:gd name="T27" fmla="*/ 20 h 24"/>
                                  <a:gd name="T28" fmla="*/ 13 w 45"/>
                                  <a:gd name="T29" fmla="*/ 23 h 24"/>
                                  <a:gd name="T30" fmla="*/ 18 w 45"/>
                                  <a:gd name="T31" fmla="*/ 24 h 24"/>
                                  <a:gd name="T32" fmla="*/ 23 w 45"/>
                                  <a:gd name="T33" fmla="*/ 24 h 24"/>
                                  <a:gd name="T34" fmla="*/ 31 w 45"/>
                                  <a:gd name="T35" fmla="*/ 24 h 24"/>
                                  <a:gd name="T36" fmla="*/ 39 w 45"/>
                                  <a:gd name="T37" fmla="*/ 24 h 24"/>
                                  <a:gd name="T38" fmla="*/ 44 w 45"/>
                                  <a:gd name="T39" fmla="*/ 23 h 24"/>
                                  <a:gd name="T40" fmla="*/ 45 w 45"/>
                                  <a:gd name="T41" fmla="*/ 18 h 24"/>
                                  <a:gd name="T42" fmla="*/ 44 w 45"/>
                                  <a:gd name="T43" fmla="*/ 13 h 24"/>
                                  <a:gd name="T44" fmla="*/ 39 w 45"/>
                                  <a:gd name="T45" fmla="*/ 11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5" h="24">
                                    <a:moveTo>
                                      <a:pt x="39" y="11"/>
                                    </a:moveTo>
                                    <a:lnTo>
                                      <a:pt x="39" y="11"/>
                                    </a:lnTo>
                                    <a:lnTo>
                                      <a:pt x="31" y="11"/>
                                    </a:lnTo>
                                    <a:lnTo>
                                      <a:pt x="23" y="11"/>
                                    </a:lnTo>
                                    <a:lnTo>
                                      <a:pt x="19" y="10"/>
                                    </a:lnTo>
                                    <a:lnTo>
                                      <a:pt x="16" y="10"/>
                                    </a:lnTo>
                                    <a:lnTo>
                                      <a:pt x="15" y="8"/>
                                    </a:lnTo>
                                    <a:lnTo>
                                      <a:pt x="15" y="6"/>
                                    </a:lnTo>
                                    <a:lnTo>
                                      <a:pt x="12" y="5"/>
                                    </a:lnTo>
                                    <a:lnTo>
                                      <a:pt x="7" y="0"/>
                                    </a:lnTo>
                                    <a:lnTo>
                                      <a:pt x="0" y="10"/>
                                    </a:lnTo>
                                    <a:lnTo>
                                      <a:pt x="3" y="15"/>
                                    </a:lnTo>
                                    <a:lnTo>
                                      <a:pt x="6" y="18"/>
                                    </a:lnTo>
                                    <a:lnTo>
                                      <a:pt x="7" y="20"/>
                                    </a:lnTo>
                                    <a:lnTo>
                                      <a:pt x="13" y="23"/>
                                    </a:lnTo>
                                    <a:lnTo>
                                      <a:pt x="18" y="24"/>
                                    </a:lnTo>
                                    <a:lnTo>
                                      <a:pt x="23" y="24"/>
                                    </a:lnTo>
                                    <a:lnTo>
                                      <a:pt x="31" y="24"/>
                                    </a:lnTo>
                                    <a:lnTo>
                                      <a:pt x="39" y="24"/>
                                    </a:lnTo>
                                    <a:lnTo>
                                      <a:pt x="44" y="23"/>
                                    </a:lnTo>
                                    <a:lnTo>
                                      <a:pt x="45" y="18"/>
                                    </a:lnTo>
                                    <a:lnTo>
                                      <a:pt x="44" y="13"/>
                                    </a:lnTo>
                                    <a:lnTo>
                                      <a:pt x="39"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1" name="Freeform 837"/>
                            <wps:cNvSpPr>
                              <a:spLocks/>
                            </wps:cNvSpPr>
                            <wps:spPr bwMode="auto">
                              <a:xfrm>
                                <a:off x="3330" y="2025"/>
                                <a:ext cx="73" cy="13"/>
                              </a:xfrm>
                              <a:custGeom>
                                <a:avLst/>
                                <a:gdLst>
                                  <a:gd name="T0" fmla="*/ 180 w 183"/>
                                  <a:gd name="T1" fmla="*/ 0 h 31"/>
                                  <a:gd name="T2" fmla="*/ 173 w 183"/>
                                  <a:gd name="T3" fmla="*/ 2 h 31"/>
                                  <a:gd name="T4" fmla="*/ 166 w 183"/>
                                  <a:gd name="T5" fmla="*/ 4 h 31"/>
                                  <a:gd name="T6" fmla="*/ 156 w 183"/>
                                  <a:gd name="T7" fmla="*/ 7 h 31"/>
                                  <a:gd name="T8" fmla="*/ 144 w 183"/>
                                  <a:gd name="T9" fmla="*/ 7 h 31"/>
                                  <a:gd name="T10" fmla="*/ 132 w 183"/>
                                  <a:gd name="T11" fmla="*/ 8 h 31"/>
                                  <a:gd name="T12" fmla="*/ 117 w 183"/>
                                  <a:gd name="T13" fmla="*/ 12 h 31"/>
                                  <a:gd name="T14" fmla="*/ 106 w 183"/>
                                  <a:gd name="T15" fmla="*/ 12 h 31"/>
                                  <a:gd name="T16" fmla="*/ 90 w 183"/>
                                  <a:gd name="T17" fmla="*/ 13 h 31"/>
                                  <a:gd name="T18" fmla="*/ 77 w 183"/>
                                  <a:gd name="T19" fmla="*/ 13 h 31"/>
                                  <a:gd name="T20" fmla="*/ 62 w 183"/>
                                  <a:gd name="T21" fmla="*/ 15 h 31"/>
                                  <a:gd name="T22" fmla="*/ 49 w 183"/>
                                  <a:gd name="T23" fmla="*/ 17 h 31"/>
                                  <a:gd name="T24" fmla="*/ 36 w 183"/>
                                  <a:gd name="T25" fmla="*/ 17 h 31"/>
                                  <a:gd name="T26" fmla="*/ 25 w 183"/>
                                  <a:gd name="T27" fmla="*/ 17 h 31"/>
                                  <a:gd name="T28" fmla="*/ 15 w 183"/>
                                  <a:gd name="T29" fmla="*/ 18 h 31"/>
                                  <a:gd name="T30" fmla="*/ 6 w 183"/>
                                  <a:gd name="T31" fmla="*/ 18 h 31"/>
                                  <a:gd name="T32" fmla="*/ 0 w 183"/>
                                  <a:gd name="T33" fmla="*/ 18 h 31"/>
                                  <a:gd name="T34" fmla="*/ 0 w 183"/>
                                  <a:gd name="T35" fmla="*/ 31 h 31"/>
                                  <a:gd name="T36" fmla="*/ 6 w 183"/>
                                  <a:gd name="T37" fmla="*/ 31 h 31"/>
                                  <a:gd name="T38" fmla="*/ 15 w 183"/>
                                  <a:gd name="T39" fmla="*/ 31 h 31"/>
                                  <a:gd name="T40" fmla="*/ 25 w 183"/>
                                  <a:gd name="T41" fmla="*/ 31 h 31"/>
                                  <a:gd name="T42" fmla="*/ 36 w 183"/>
                                  <a:gd name="T43" fmla="*/ 31 h 31"/>
                                  <a:gd name="T44" fmla="*/ 49 w 183"/>
                                  <a:gd name="T45" fmla="*/ 30 h 31"/>
                                  <a:gd name="T46" fmla="*/ 62 w 183"/>
                                  <a:gd name="T47" fmla="*/ 28 h 31"/>
                                  <a:gd name="T48" fmla="*/ 77 w 183"/>
                                  <a:gd name="T49" fmla="*/ 28 h 31"/>
                                  <a:gd name="T50" fmla="*/ 90 w 183"/>
                                  <a:gd name="T51" fmla="*/ 27 h 31"/>
                                  <a:gd name="T52" fmla="*/ 106 w 183"/>
                                  <a:gd name="T53" fmla="*/ 27 h 31"/>
                                  <a:gd name="T54" fmla="*/ 120 w 183"/>
                                  <a:gd name="T55" fmla="*/ 25 h 31"/>
                                  <a:gd name="T56" fmla="*/ 134 w 183"/>
                                  <a:gd name="T57" fmla="*/ 23 h 31"/>
                                  <a:gd name="T58" fmla="*/ 147 w 183"/>
                                  <a:gd name="T59" fmla="*/ 22 h 31"/>
                                  <a:gd name="T60" fmla="*/ 158 w 183"/>
                                  <a:gd name="T61" fmla="*/ 20 h 31"/>
                                  <a:gd name="T62" fmla="*/ 169 w 183"/>
                                  <a:gd name="T63" fmla="*/ 18 h 31"/>
                                  <a:gd name="T64" fmla="*/ 176 w 183"/>
                                  <a:gd name="T65" fmla="*/ 15 h 31"/>
                                  <a:gd name="T66" fmla="*/ 183 w 183"/>
                                  <a:gd name="T67" fmla="*/ 13 h 31"/>
                                  <a:gd name="T68" fmla="*/ 180 w 183"/>
                                  <a:gd name="T69"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83" h="31">
                                    <a:moveTo>
                                      <a:pt x="180" y="0"/>
                                    </a:moveTo>
                                    <a:lnTo>
                                      <a:pt x="173" y="2"/>
                                    </a:lnTo>
                                    <a:lnTo>
                                      <a:pt x="166" y="4"/>
                                    </a:lnTo>
                                    <a:lnTo>
                                      <a:pt x="156" y="7"/>
                                    </a:lnTo>
                                    <a:lnTo>
                                      <a:pt x="144" y="7"/>
                                    </a:lnTo>
                                    <a:lnTo>
                                      <a:pt x="132" y="8"/>
                                    </a:lnTo>
                                    <a:lnTo>
                                      <a:pt x="117" y="12"/>
                                    </a:lnTo>
                                    <a:lnTo>
                                      <a:pt x="106" y="12"/>
                                    </a:lnTo>
                                    <a:lnTo>
                                      <a:pt x="90" y="13"/>
                                    </a:lnTo>
                                    <a:lnTo>
                                      <a:pt x="77" y="13"/>
                                    </a:lnTo>
                                    <a:lnTo>
                                      <a:pt x="62" y="15"/>
                                    </a:lnTo>
                                    <a:lnTo>
                                      <a:pt x="49" y="17"/>
                                    </a:lnTo>
                                    <a:lnTo>
                                      <a:pt x="36" y="17"/>
                                    </a:lnTo>
                                    <a:lnTo>
                                      <a:pt x="25" y="17"/>
                                    </a:lnTo>
                                    <a:lnTo>
                                      <a:pt x="15" y="18"/>
                                    </a:lnTo>
                                    <a:lnTo>
                                      <a:pt x="6" y="18"/>
                                    </a:lnTo>
                                    <a:lnTo>
                                      <a:pt x="0" y="18"/>
                                    </a:lnTo>
                                    <a:lnTo>
                                      <a:pt x="0" y="31"/>
                                    </a:lnTo>
                                    <a:lnTo>
                                      <a:pt x="6" y="31"/>
                                    </a:lnTo>
                                    <a:lnTo>
                                      <a:pt x="15" y="31"/>
                                    </a:lnTo>
                                    <a:lnTo>
                                      <a:pt x="25" y="31"/>
                                    </a:lnTo>
                                    <a:lnTo>
                                      <a:pt x="36" y="31"/>
                                    </a:lnTo>
                                    <a:lnTo>
                                      <a:pt x="49" y="30"/>
                                    </a:lnTo>
                                    <a:lnTo>
                                      <a:pt x="62" y="28"/>
                                    </a:lnTo>
                                    <a:lnTo>
                                      <a:pt x="77" y="28"/>
                                    </a:lnTo>
                                    <a:lnTo>
                                      <a:pt x="90" y="27"/>
                                    </a:lnTo>
                                    <a:lnTo>
                                      <a:pt x="106" y="27"/>
                                    </a:lnTo>
                                    <a:lnTo>
                                      <a:pt x="120" y="25"/>
                                    </a:lnTo>
                                    <a:lnTo>
                                      <a:pt x="134" y="23"/>
                                    </a:lnTo>
                                    <a:lnTo>
                                      <a:pt x="147" y="22"/>
                                    </a:lnTo>
                                    <a:lnTo>
                                      <a:pt x="158" y="20"/>
                                    </a:lnTo>
                                    <a:lnTo>
                                      <a:pt x="169" y="18"/>
                                    </a:lnTo>
                                    <a:lnTo>
                                      <a:pt x="176" y="15"/>
                                    </a:lnTo>
                                    <a:lnTo>
                                      <a:pt x="183" y="13"/>
                                    </a:lnTo>
                                    <a:lnTo>
                                      <a:pt x="1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2" name="Freeform 838"/>
                            <wps:cNvSpPr>
                              <a:spLocks/>
                            </wps:cNvSpPr>
                            <wps:spPr bwMode="auto">
                              <a:xfrm>
                                <a:off x="3402" y="2025"/>
                                <a:ext cx="3" cy="5"/>
                              </a:xfrm>
                              <a:custGeom>
                                <a:avLst/>
                                <a:gdLst>
                                  <a:gd name="T0" fmla="*/ 3 w 8"/>
                                  <a:gd name="T1" fmla="*/ 13 h 13"/>
                                  <a:gd name="T2" fmla="*/ 8 w 8"/>
                                  <a:gd name="T3" fmla="*/ 10 h 13"/>
                                  <a:gd name="T4" fmla="*/ 8 w 8"/>
                                  <a:gd name="T5" fmla="*/ 4 h 13"/>
                                  <a:gd name="T6" fmla="*/ 6 w 8"/>
                                  <a:gd name="T7" fmla="*/ 0 h 13"/>
                                  <a:gd name="T8" fmla="*/ 0 w 8"/>
                                  <a:gd name="T9" fmla="*/ 0 h 13"/>
                                  <a:gd name="T10" fmla="*/ 3 w 8"/>
                                  <a:gd name="T11" fmla="*/ 13 h 13"/>
                                </a:gdLst>
                                <a:ahLst/>
                                <a:cxnLst>
                                  <a:cxn ang="0">
                                    <a:pos x="T0" y="T1"/>
                                  </a:cxn>
                                  <a:cxn ang="0">
                                    <a:pos x="T2" y="T3"/>
                                  </a:cxn>
                                  <a:cxn ang="0">
                                    <a:pos x="T4" y="T5"/>
                                  </a:cxn>
                                  <a:cxn ang="0">
                                    <a:pos x="T6" y="T7"/>
                                  </a:cxn>
                                  <a:cxn ang="0">
                                    <a:pos x="T8" y="T9"/>
                                  </a:cxn>
                                  <a:cxn ang="0">
                                    <a:pos x="T10" y="T11"/>
                                  </a:cxn>
                                </a:cxnLst>
                                <a:rect l="0" t="0" r="r" b="b"/>
                                <a:pathLst>
                                  <a:path w="8" h="13">
                                    <a:moveTo>
                                      <a:pt x="3" y="13"/>
                                    </a:moveTo>
                                    <a:lnTo>
                                      <a:pt x="8" y="10"/>
                                    </a:lnTo>
                                    <a:lnTo>
                                      <a:pt x="8" y="4"/>
                                    </a:lnTo>
                                    <a:lnTo>
                                      <a:pt x="6" y="0"/>
                                    </a:lnTo>
                                    <a:lnTo>
                                      <a:pt x="0" y="0"/>
                                    </a:lnTo>
                                    <a:lnTo>
                                      <a:pt x="3"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3" name="Freeform 839"/>
                            <wps:cNvSpPr>
                              <a:spLocks/>
                            </wps:cNvSpPr>
                            <wps:spPr bwMode="auto">
                              <a:xfrm>
                                <a:off x="3145" y="2391"/>
                                <a:ext cx="2" cy="6"/>
                              </a:xfrm>
                              <a:custGeom>
                                <a:avLst/>
                                <a:gdLst>
                                  <a:gd name="T0" fmla="*/ 6 w 6"/>
                                  <a:gd name="T1" fmla="*/ 0 h 15"/>
                                  <a:gd name="T2" fmla="*/ 1 w 6"/>
                                  <a:gd name="T3" fmla="*/ 4 h 15"/>
                                  <a:gd name="T4" fmla="*/ 0 w 6"/>
                                  <a:gd name="T5" fmla="*/ 9 h 15"/>
                                  <a:gd name="T6" fmla="*/ 1 w 6"/>
                                  <a:gd name="T7" fmla="*/ 14 h 15"/>
                                  <a:gd name="T8" fmla="*/ 6 w 6"/>
                                  <a:gd name="T9" fmla="*/ 15 h 15"/>
                                  <a:gd name="T10" fmla="*/ 6 w 6"/>
                                  <a:gd name="T11" fmla="*/ 0 h 15"/>
                                </a:gdLst>
                                <a:ahLst/>
                                <a:cxnLst>
                                  <a:cxn ang="0">
                                    <a:pos x="T0" y="T1"/>
                                  </a:cxn>
                                  <a:cxn ang="0">
                                    <a:pos x="T2" y="T3"/>
                                  </a:cxn>
                                  <a:cxn ang="0">
                                    <a:pos x="T4" y="T5"/>
                                  </a:cxn>
                                  <a:cxn ang="0">
                                    <a:pos x="T6" y="T7"/>
                                  </a:cxn>
                                  <a:cxn ang="0">
                                    <a:pos x="T8" y="T9"/>
                                  </a:cxn>
                                  <a:cxn ang="0">
                                    <a:pos x="T10" y="T11"/>
                                  </a:cxn>
                                </a:cxnLst>
                                <a:rect l="0" t="0" r="r" b="b"/>
                                <a:pathLst>
                                  <a:path w="6" h="15">
                                    <a:moveTo>
                                      <a:pt x="6" y="0"/>
                                    </a:moveTo>
                                    <a:lnTo>
                                      <a:pt x="1" y="4"/>
                                    </a:lnTo>
                                    <a:lnTo>
                                      <a:pt x="0" y="9"/>
                                    </a:lnTo>
                                    <a:lnTo>
                                      <a:pt x="1" y="14"/>
                                    </a:lnTo>
                                    <a:lnTo>
                                      <a:pt x="6" y="15"/>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4" name="Freeform 840"/>
                            <wps:cNvSpPr>
                              <a:spLocks/>
                            </wps:cNvSpPr>
                            <wps:spPr bwMode="auto">
                              <a:xfrm>
                                <a:off x="3147" y="2379"/>
                                <a:ext cx="75" cy="18"/>
                              </a:xfrm>
                              <a:custGeom>
                                <a:avLst/>
                                <a:gdLst>
                                  <a:gd name="T0" fmla="*/ 178 w 187"/>
                                  <a:gd name="T1" fmla="*/ 0 h 44"/>
                                  <a:gd name="T2" fmla="*/ 178 w 187"/>
                                  <a:gd name="T3" fmla="*/ 0 h 44"/>
                                  <a:gd name="T4" fmla="*/ 178 w 187"/>
                                  <a:gd name="T5" fmla="*/ 0 h 44"/>
                                  <a:gd name="T6" fmla="*/ 175 w 187"/>
                                  <a:gd name="T7" fmla="*/ 0 h 44"/>
                                  <a:gd name="T8" fmla="*/ 171 w 187"/>
                                  <a:gd name="T9" fmla="*/ 2 h 44"/>
                                  <a:gd name="T10" fmla="*/ 165 w 187"/>
                                  <a:gd name="T11" fmla="*/ 3 h 44"/>
                                  <a:gd name="T12" fmla="*/ 158 w 187"/>
                                  <a:gd name="T13" fmla="*/ 5 h 44"/>
                                  <a:gd name="T14" fmla="*/ 149 w 187"/>
                                  <a:gd name="T15" fmla="*/ 6 h 44"/>
                                  <a:gd name="T16" fmla="*/ 140 w 187"/>
                                  <a:gd name="T17" fmla="*/ 10 h 44"/>
                                  <a:gd name="T18" fmla="*/ 128 w 187"/>
                                  <a:gd name="T19" fmla="*/ 11 h 44"/>
                                  <a:gd name="T20" fmla="*/ 115 w 187"/>
                                  <a:gd name="T21" fmla="*/ 15 h 44"/>
                                  <a:gd name="T22" fmla="*/ 102 w 187"/>
                                  <a:gd name="T23" fmla="*/ 18 h 44"/>
                                  <a:gd name="T24" fmla="*/ 87 w 187"/>
                                  <a:gd name="T25" fmla="*/ 20 h 44"/>
                                  <a:gd name="T26" fmla="*/ 71 w 187"/>
                                  <a:gd name="T27" fmla="*/ 23 h 44"/>
                                  <a:gd name="T28" fmla="*/ 54 w 187"/>
                                  <a:gd name="T29" fmla="*/ 25 h 44"/>
                                  <a:gd name="T30" fmla="*/ 36 w 187"/>
                                  <a:gd name="T31" fmla="*/ 28 h 44"/>
                                  <a:gd name="T32" fmla="*/ 19 w 187"/>
                                  <a:gd name="T33" fmla="*/ 29 h 44"/>
                                  <a:gd name="T34" fmla="*/ 0 w 187"/>
                                  <a:gd name="T35" fmla="*/ 29 h 44"/>
                                  <a:gd name="T36" fmla="*/ 0 w 187"/>
                                  <a:gd name="T37" fmla="*/ 44 h 44"/>
                                  <a:gd name="T38" fmla="*/ 19 w 187"/>
                                  <a:gd name="T39" fmla="*/ 43 h 44"/>
                                  <a:gd name="T40" fmla="*/ 38 w 187"/>
                                  <a:gd name="T41" fmla="*/ 41 h 44"/>
                                  <a:gd name="T42" fmla="*/ 55 w 187"/>
                                  <a:gd name="T43" fmla="*/ 38 h 44"/>
                                  <a:gd name="T44" fmla="*/ 73 w 187"/>
                                  <a:gd name="T45" fmla="*/ 36 h 44"/>
                                  <a:gd name="T46" fmla="*/ 89 w 187"/>
                                  <a:gd name="T47" fmla="*/ 34 h 44"/>
                                  <a:gd name="T48" fmla="*/ 104 w 187"/>
                                  <a:gd name="T49" fmla="*/ 31 h 44"/>
                                  <a:gd name="T50" fmla="*/ 118 w 187"/>
                                  <a:gd name="T51" fmla="*/ 29 h 44"/>
                                  <a:gd name="T52" fmla="*/ 130 w 187"/>
                                  <a:gd name="T53" fmla="*/ 26 h 44"/>
                                  <a:gd name="T54" fmla="*/ 142 w 187"/>
                                  <a:gd name="T55" fmla="*/ 23 h 44"/>
                                  <a:gd name="T56" fmla="*/ 152 w 187"/>
                                  <a:gd name="T57" fmla="*/ 21 h 44"/>
                                  <a:gd name="T58" fmla="*/ 162 w 187"/>
                                  <a:gd name="T59" fmla="*/ 18 h 44"/>
                                  <a:gd name="T60" fmla="*/ 168 w 187"/>
                                  <a:gd name="T61" fmla="*/ 16 h 44"/>
                                  <a:gd name="T62" fmla="*/ 174 w 187"/>
                                  <a:gd name="T63" fmla="*/ 15 h 44"/>
                                  <a:gd name="T64" fmla="*/ 178 w 187"/>
                                  <a:gd name="T65" fmla="*/ 13 h 44"/>
                                  <a:gd name="T66" fmla="*/ 181 w 187"/>
                                  <a:gd name="T67" fmla="*/ 13 h 44"/>
                                  <a:gd name="T68" fmla="*/ 183 w 187"/>
                                  <a:gd name="T69" fmla="*/ 13 h 44"/>
                                  <a:gd name="T70" fmla="*/ 185 w 187"/>
                                  <a:gd name="T71" fmla="*/ 10 h 44"/>
                                  <a:gd name="T72" fmla="*/ 187 w 187"/>
                                  <a:gd name="T73" fmla="*/ 5 h 44"/>
                                  <a:gd name="T74" fmla="*/ 184 w 187"/>
                                  <a:gd name="T75" fmla="*/ 0 h 44"/>
                                  <a:gd name="T76" fmla="*/ 178 w 187"/>
                                  <a:gd name="T77"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87" h="44">
                                    <a:moveTo>
                                      <a:pt x="178" y="0"/>
                                    </a:moveTo>
                                    <a:lnTo>
                                      <a:pt x="178" y="0"/>
                                    </a:lnTo>
                                    <a:lnTo>
                                      <a:pt x="175" y="0"/>
                                    </a:lnTo>
                                    <a:lnTo>
                                      <a:pt x="171" y="2"/>
                                    </a:lnTo>
                                    <a:lnTo>
                                      <a:pt x="165" y="3"/>
                                    </a:lnTo>
                                    <a:lnTo>
                                      <a:pt x="158" y="5"/>
                                    </a:lnTo>
                                    <a:lnTo>
                                      <a:pt x="149" y="6"/>
                                    </a:lnTo>
                                    <a:lnTo>
                                      <a:pt x="140" y="10"/>
                                    </a:lnTo>
                                    <a:lnTo>
                                      <a:pt x="128" y="11"/>
                                    </a:lnTo>
                                    <a:lnTo>
                                      <a:pt x="115" y="15"/>
                                    </a:lnTo>
                                    <a:lnTo>
                                      <a:pt x="102" y="18"/>
                                    </a:lnTo>
                                    <a:lnTo>
                                      <a:pt x="87" y="20"/>
                                    </a:lnTo>
                                    <a:lnTo>
                                      <a:pt x="71" y="23"/>
                                    </a:lnTo>
                                    <a:lnTo>
                                      <a:pt x="54" y="25"/>
                                    </a:lnTo>
                                    <a:lnTo>
                                      <a:pt x="36" y="28"/>
                                    </a:lnTo>
                                    <a:lnTo>
                                      <a:pt x="19" y="29"/>
                                    </a:lnTo>
                                    <a:lnTo>
                                      <a:pt x="0" y="29"/>
                                    </a:lnTo>
                                    <a:lnTo>
                                      <a:pt x="0" y="44"/>
                                    </a:lnTo>
                                    <a:lnTo>
                                      <a:pt x="19" y="43"/>
                                    </a:lnTo>
                                    <a:lnTo>
                                      <a:pt x="38" y="41"/>
                                    </a:lnTo>
                                    <a:lnTo>
                                      <a:pt x="55" y="38"/>
                                    </a:lnTo>
                                    <a:lnTo>
                                      <a:pt x="73" y="36"/>
                                    </a:lnTo>
                                    <a:lnTo>
                                      <a:pt x="89" y="34"/>
                                    </a:lnTo>
                                    <a:lnTo>
                                      <a:pt x="104" y="31"/>
                                    </a:lnTo>
                                    <a:lnTo>
                                      <a:pt x="118" y="29"/>
                                    </a:lnTo>
                                    <a:lnTo>
                                      <a:pt x="130" y="26"/>
                                    </a:lnTo>
                                    <a:lnTo>
                                      <a:pt x="142" y="23"/>
                                    </a:lnTo>
                                    <a:lnTo>
                                      <a:pt x="152" y="21"/>
                                    </a:lnTo>
                                    <a:lnTo>
                                      <a:pt x="162" y="18"/>
                                    </a:lnTo>
                                    <a:lnTo>
                                      <a:pt x="168" y="16"/>
                                    </a:lnTo>
                                    <a:lnTo>
                                      <a:pt x="174" y="15"/>
                                    </a:lnTo>
                                    <a:lnTo>
                                      <a:pt x="178" y="13"/>
                                    </a:lnTo>
                                    <a:lnTo>
                                      <a:pt x="181" y="13"/>
                                    </a:lnTo>
                                    <a:lnTo>
                                      <a:pt x="183" y="13"/>
                                    </a:lnTo>
                                    <a:lnTo>
                                      <a:pt x="185" y="10"/>
                                    </a:lnTo>
                                    <a:lnTo>
                                      <a:pt x="187" y="5"/>
                                    </a:lnTo>
                                    <a:lnTo>
                                      <a:pt x="184" y="0"/>
                                    </a:lnTo>
                                    <a:lnTo>
                                      <a:pt x="1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5" name="Freeform 841"/>
                            <wps:cNvSpPr>
                              <a:spLocks/>
                            </wps:cNvSpPr>
                            <wps:spPr bwMode="auto">
                              <a:xfrm>
                                <a:off x="3219" y="2364"/>
                                <a:ext cx="36" cy="21"/>
                              </a:xfrm>
                              <a:custGeom>
                                <a:avLst/>
                                <a:gdLst>
                                  <a:gd name="T0" fmla="*/ 81 w 91"/>
                                  <a:gd name="T1" fmla="*/ 1 h 52"/>
                                  <a:gd name="T2" fmla="*/ 81 w 91"/>
                                  <a:gd name="T3" fmla="*/ 1 h 52"/>
                                  <a:gd name="T4" fmla="*/ 66 w 91"/>
                                  <a:gd name="T5" fmla="*/ 11 h 52"/>
                                  <a:gd name="T6" fmla="*/ 51 w 91"/>
                                  <a:gd name="T7" fmla="*/ 19 h 52"/>
                                  <a:gd name="T8" fmla="*/ 38 w 91"/>
                                  <a:gd name="T9" fmla="*/ 26 h 52"/>
                                  <a:gd name="T10" fmla="*/ 26 w 91"/>
                                  <a:gd name="T11" fmla="*/ 29 h 52"/>
                                  <a:gd name="T12" fmla="*/ 16 w 91"/>
                                  <a:gd name="T13" fmla="*/ 32 h 52"/>
                                  <a:gd name="T14" fmla="*/ 7 w 91"/>
                                  <a:gd name="T15" fmla="*/ 36 h 52"/>
                                  <a:gd name="T16" fmla="*/ 2 w 91"/>
                                  <a:gd name="T17" fmla="*/ 37 h 52"/>
                                  <a:gd name="T18" fmla="*/ 0 w 91"/>
                                  <a:gd name="T19" fmla="*/ 39 h 52"/>
                                  <a:gd name="T20" fmla="*/ 5 w 91"/>
                                  <a:gd name="T21" fmla="*/ 52 h 52"/>
                                  <a:gd name="T22" fmla="*/ 6 w 91"/>
                                  <a:gd name="T23" fmla="*/ 50 h 52"/>
                                  <a:gd name="T24" fmla="*/ 10 w 91"/>
                                  <a:gd name="T25" fmla="*/ 50 h 52"/>
                                  <a:gd name="T26" fmla="*/ 19 w 91"/>
                                  <a:gd name="T27" fmla="*/ 47 h 52"/>
                                  <a:gd name="T28" fmla="*/ 29 w 91"/>
                                  <a:gd name="T29" fmla="*/ 44 h 52"/>
                                  <a:gd name="T30" fmla="*/ 43 w 91"/>
                                  <a:gd name="T31" fmla="*/ 37 h 52"/>
                                  <a:gd name="T32" fmla="*/ 57 w 91"/>
                                  <a:gd name="T33" fmla="*/ 31 h 52"/>
                                  <a:gd name="T34" fmla="*/ 72 w 91"/>
                                  <a:gd name="T35" fmla="*/ 23 h 52"/>
                                  <a:gd name="T36" fmla="*/ 88 w 91"/>
                                  <a:gd name="T37" fmla="*/ 13 h 52"/>
                                  <a:gd name="T38" fmla="*/ 91 w 91"/>
                                  <a:gd name="T39" fmla="*/ 8 h 52"/>
                                  <a:gd name="T40" fmla="*/ 89 w 91"/>
                                  <a:gd name="T41" fmla="*/ 3 h 52"/>
                                  <a:gd name="T42" fmla="*/ 86 w 91"/>
                                  <a:gd name="T43" fmla="*/ 0 h 52"/>
                                  <a:gd name="T44" fmla="*/ 81 w 91"/>
                                  <a:gd name="T45" fmla="*/ 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1" h="52">
                                    <a:moveTo>
                                      <a:pt x="81" y="1"/>
                                    </a:moveTo>
                                    <a:lnTo>
                                      <a:pt x="81" y="1"/>
                                    </a:lnTo>
                                    <a:lnTo>
                                      <a:pt x="66" y="11"/>
                                    </a:lnTo>
                                    <a:lnTo>
                                      <a:pt x="51" y="19"/>
                                    </a:lnTo>
                                    <a:lnTo>
                                      <a:pt x="38" y="26"/>
                                    </a:lnTo>
                                    <a:lnTo>
                                      <a:pt x="26" y="29"/>
                                    </a:lnTo>
                                    <a:lnTo>
                                      <a:pt x="16" y="32"/>
                                    </a:lnTo>
                                    <a:lnTo>
                                      <a:pt x="7" y="36"/>
                                    </a:lnTo>
                                    <a:lnTo>
                                      <a:pt x="2" y="37"/>
                                    </a:lnTo>
                                    <a:lnTo>
                                      <a:pt x="0" y="39"/>
                                    </a:lnTo>
                                    <a:lnTo>
                                      <a:pt x="5" y="52"/>
                                    </a:lnTo>
                                    <a:lnTo>
                                      <a:pt x="6" y="50"/>
                                    </a:lnTo>
                                    <a:lnTo>
                                      <a:pt x="10" y="50"/>
                                    </a:lnTo>
                                    <a:lnTo>
                                      <a:pt x="19" y="47"/>
                                    </a:lnTo>
                                    <a:lnTo>
                                      <a:pt x="29" y="44"/>
                                    </a:lnTo>
                                    <a:lnTo>
                                      <a:pt x="43" y="37"/>
                                    </a:lnTo>
                                    <a:lnTo>
                                      <a:pt x="57" y="31"/>
                                    </a:lnTo>
                                    <a:lnTo>
                                      <a:pt x="72" y="23"/>
                                    </a:lnTo>
                                    <a:lnTo>
                                      <a:pt x="88" y="13"/>
                                    </a:lnTo>
                                    <a:lnTo>
                                      <a:pt x="91" y="8"/>
                                    </a:lnTo>
                                    <a:lnTo>
                                      <a:pt x="89" y="3"/>
                                    </a:lnTo>
                                    <a:lnTo>
                                      <a:pt x="86" y="0"/>
                                    </a:lnTo>
                                    <a:lnTo>
                                      <a:pt x="81"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6" name="Freeform 842"/>
                            <wps:cNvSpPr>
                              <a:spLocks/>
                            </wps:cNvSpPr>
                            <wps:spPr bwMode="auto">
                              <a:xfrm>
                                <a:off x="3251" y="2346"/>
                                <a:ext cx="21" cy="23"/>
                              </a:xfrm>
                              <a:custGeom>
                                <a:avLst/>
                                <a:gdLst>
                                  <a:gd name="T0" fmla="*/ 41 w 52"/>
                                  <a:gd name="T1" fmla="*/ 4 h 58"/>
                                  <a:gd name="T2" fmla="*/ 39 w 52"/>
                                  <a:gd name="T3" fmla="*/ 5 h 58"/>
                                  <a:gd name="T4" fmla="*/ 38 w 52"/>
                                  <a:gd name="T5" fmla="*/ 8 h 58"/>
                                  <a:gd name="T6" fmla="*/ 35 w 52"/>
                                  <a:gd name="T7" fmla="*/ 15 h 58"/>
                                  <a:gd name="T8" fmla="*/ 30 w 52"/>
                                  <a:gd name="T9" fmla="*/ 20 h 58"/>
                                  <a:gd name="T10" fmla="*/ 26 w 52"/>
                                  <a:gd name="T11" fmla="*/ 25 h 58"/>
                                  <a:gd name="T12" fmla="*/ 20 w 52"/>
                                  <a:gd name="T13" fmla="*/ 31 h 58"/>
                                  <a:gd name="T14" fmla="*/ 13 w 52"/>
                                  <a:gd name="T15" fmla="*/ 36 h 58"/>
                                  <a:gd name="T16" fmla="*/ 7 w 52"/>
                                  <a:gd name="T17" fmla="*/ 41 h 58"/>
                                  <a:gd name="T18" fmla="*/ 0 w 52"/>
                                  <a:gd name="T19" fmla="*/ 46 h 58"/>
                                  <a:gd name="T20" fmla="*/ 7 w 52"/>
                                  <a:gd name="T21" fmla="*/ 58 h 58"/>
                                  <a:gd name="T22" fmla="*/ 14 w 52"/>
                                  <a:gd name="T23" fmla="*/ 53 h 58"/>
                                  <a:gd name="T24" fmla="*/ 20 w 52"/>
                                  <a:gd name="T25" fmla="*/ 48 h 58"/>
                                  <a:gd name="T26" fmla="*/ 27 w 52"/>
                                  <a:gd name="T27" fmla="*/ 41 h 58"/>
                                  <a:gd name="T28" fmla="*/ 35 w 52"/>
                                  <a:gd name="T29" fmla="*/ 35 h 58"/>
                                  <a:gd name="T30" fmla="*/ 39 w 52"/>
                                  <a:gd name="T31" fmla="*/ 30 h 58"/>
                                  <a:gd name="T32" fmla="*/ 45 w 52"/>
                                  <a:gd name="T33" fmla="*/ 23 h 58"/>
                                  <a:gd name="T34" fmla="*/ 48 w 52"/>
                                  <a:gd name="T35" fmla="*/ 17 h 58"/>
                                  <a:gd name="T36" fmla="*/ 52 w 52"/>
                                  <a:gd name="T37" fmla="*/ 8 h 58"/>
                                  <a:gd name="T38" fmla="*/ 51 w 52"/>
                                  <a:gd name="T39" fmla="*/ 10 h 58"/>
                                  <a:gd name="T40" fmla="*/ 52 w 52"/>
                                  <a:gd name="T41" fmla="*/ 8 h 58"/>
                                  <a:gd name="T42" fmla="*/ 51 w 52"/>
                                  <a:gd name="T43" fmla="*/ 4 h 58"/>
                                  <a:gd name="T44" fmla="*/ 48 w 52"/>
                                  <a:gd name="T45" fmla="*/ 0 h 58"/>
                                  <a:gd name="T46" fmla="*/ 42 w 52"/>
                                  <a:gd name="T47" fmla="*/ 0 h 58"/>
                                  <a:gd name="T48" fmla="*/ 39 w 52"/>
                                  <a:gd name="T49" fmla="*/ 5 h 58"/>
                                  <a:gd name="T50" fmla="*/ 41 w 52"/>
                                  <a:gd name="T51" fmla="*/ 4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2" h="58">
                                    <a:moveTo>
                                      <a:pt x="41" y="4"/>
                                    </a:moveTo>
                                    <a:lnTo>
                                      <a:pt x="39" y="5"/>
                                    </a:lnTo>
                                    <a:lnTo>
                                      <a:pt x="38" y="8"/>
                                    </a:lnTo>
                                    <a:lnTo>
                                      <a:pt x="35" y="15"/>
                                    </a:lnTo>
                                    <a:lnTo>
                                      <a:pt x="30" y="20"/>
                                    </a:lnTo>
                                    <a:lnTo>
                                      <a:pt x="26" y="25"/>
                                    </a:lnTo>
                                    <a:lnTo>
                                      <a:pt x="20" y="31"/>
                                    </a:lnTo>
                                    <a:lnTo>
                                      <a:pt x="13" y="36"/>
                                    </a:lnTo>
                                    <a:lnTo>
                                      <a:pt x="7" y="41"/>
                                    </a:lnTo>
                                    <a:lnTo>
                                      <a:pt x="0" y="46"/>
                                    </a:lnTo>
                                    <a:lnTo>
                                      <a:pt x="7" y="58"/>
                                    </a:lnTo>
                                    <a:lnTo>
                                      <a:pt x="14" y="53"/>
                                    </a:lnTo>
                                    <a:lnTo>
                                      <a:pt x="20" y="48"/>
                                    </a:lnTo>
                                    <a:lnTo>
                                      <a:pt x="27" y="41"/>
                                    </a:lnTo>
                                    <a:lnTo>
                                      <a:pt x="35" y="35"/>
                                    </a:lnTo>
                                    <a:lnTo>
                                      <a:pt x="39" y="30"/>
                                    </a:lnTo>
                                    <a:lnTo>
                                      <a:pt x="45" y="23"/>
                                    </a:lnTo>
                                    <a:lnTo>
                                      <a:pt x="48" y="17"/>
                                    </a:lnTo>
                                    <a:lnTo>
                                      <a:pt x="52" y="8"/>
                                    </a:lnTo>
                                    <a:lnTo>
                                      <a:pt x="51" y="10"/>
                                    </a:lnTo>
                                    <a:lnTo>
                                      <a:pt x="52" y="8"/>
                                    </a:lnTo>
                                    <a:lnTo>
                                      <a:pt x="51" y="4"/>
                                    </a:lnTo>
                                    <a:lnTo>
                                      <a:pt x="48" y="0"/>
                                    </a:lnTo>
                                    <a:lnTo>
                                      <a:pt x="42" y="0"/>
                                    </a:lnTo>
                                    <a:lnTo>
                                      <a:pt x="39" y="5"/>
                                    </a:lnTo>
                                    <a:lnTo>
                                      <a:pt x="41"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7" name="Freeform 843"/>
                            <wps:cNvSpPr>
                              <a:spLocks/>
                            </wps:cNvSpPr>
                            <wps:spPr bwMode="auto">
                              <a:xfrm>
                                <a:off x="3267" y="2344"/>
                                <a:ext cx="5" cy="6"/>
                              </a:xfrm>
                              <a:custGeom>
                                <a:avLst/>
                                <a:gdLst>
                                  <a:gd name="T0" fmla="*/ 0 w 11"/>
                                  <a:gd name="T1" fmla="*/ 7 h 15"/>
                                  <a:gd name="T2" fmla="*/ 0 w 11"/>
                                  <a:gd name="T3" fmla="*/ 9 h 15"/>
                                  <a:gd name="T4" fmla="*/ 0 w 11"/>
                                  <a:gd name="T5" fmla="*/ 9 h 15"/>
                                  <a:gd name="T6" fmla="*/ 10 w 11"/>
                                  <a:gd name="T7" fmla="*/ 15 h 15"/>
                                  <a:gd name="T8" fmla="*/ 11 w 11"/>
                                  <a:gd name="T9" fmla="*/ 12 h 15"/>
                                  <a:gd name="T10" fmla="*/ 11 w 11"/>
                                  <a:gd name="T11" fmla="*/ 9 h 15"/>
                                  <a:gd name="T12" fmla="*/ 11 w 11"/>
                                  <a:gd name="T13" fmla="*/ 9 h 15"/>
                                  <a:gd name="T14" fmla="*/ 11 w 11"/>
                                  <a:gd name="T15" fmla="*/ 9 h 15"/>
                                  <a:gd name="T16" fmla="*/ 11 w 11"/>
                                  <a:gd name="T17" fmla="*/ 9 h 15"/>
                                  <a:gd name="T18" fmla="*/ 10 w 11"/>
                                  <a:gd name="T19" fmla="*/ 4 h 15"/>
                                  <a:gd name="T20" fmla="*/ 5 w 11"/>
                                  <a:gd name="T21" fmla="*/ 0 h 15"/>
                                  <a:gd name="T22" fmla="*/ 1 w 11"/>
                                  <a:gd name="T23" fmla="*/ 4 h 15"/>
                                  <a:gd name="T24" fmla="*/ 0 w 11"/>
                                  <a:gd name="T25" fmla="*/ 9 h 15"/>
                                  <a:gd name="T26" fmla="*/ 0 w 11"/>
                                  <a:gd name="T27" fmla="*/ 7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 h="15">
                                    <a:moveTo>
                                      <a:pt x="0" y="7"/>
                                    </a:moveTo>
                                    <a:lnTo>
                                      <a:pt x="0" y="9"/>
                                    </a:lnTo>
                                    <a:lnTo>
                                      <a:pt x="10" y="15"/>
                                    </a:lnTo>
                                    <a:lnTo>
                                      <a:pt x="11" y="12"/>
                                    </a:lnTo>
                                    <a:lnTo>
                                      <a:pt x="11" y="9"/>
                                    </a:lnTo>
                                    <a:lnTo>
                                      <a:pt x="10" y="4"/>
                                    </a:lnTo>
                                    <a:lnTo>
                                      <a:pt x="5" y="0"/>
                                    </a:lnTo>
                                    <a:lnTo>
                                      <a:pt x="1" y="4"/>
                                    </a:lnTo>
                                    <a:lnTo>
                                      <a:pt x="0" y="9"/>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8" name="Freeform 844"/>
                            <wps:cNvSpPr>
                              <a:spLocks/>
                            </wps:cNvSpPr>
                            <wps:spPr bwMode="auto">
                              <a:xfrm>
                                <a:off x="3254" y="2332"/>
                                <a:ext cx="18" cy="15"/>
                              </a:xfrm>
                              <a:custGeom>
                                <a:avLst/>
                                <a:gdLst>
                                  <a:gd name="T0" fmla="*/ 8 w 44"/>
                                  <a:gd name="T1" fmla="*/ 0 h 37"/>
                                  <a:gd name="T2" fmla="*/ 8 w 44"/>
                                  <a:gd name="T3" fmla="*/ 15 h 37"/>
                                  <a:gd name="T4" fmla="*/ 14 w 44"/>
                                  <a:gd name="T5" fmla="*/ 15 h 37"/>
                                  <a:gd name="T6" fmla="*/ 19 w 44"/>
                                  <a:gd name="T7" fmla="*/ 17 h 37"/>
                                  <a:gd name="T8" fmla="*/ 25 w 44"/>
                                  <a:gd name="T9" fmla="*/ 20 h 37"/>
                                  <a:gd name="T10" fmla="*/ 28 w 44"/>
                                  <a:gd name="T11" fmla="*/ 22 h 37"/>
                                  <a:gd name="T12" fmla="*/ 30 w 44"/>
                                  <a:gd name="T13" fmla="*/ 27 h 37"/>
                                  <a:gd name="T14" fmla="*/ 33 w 44"/>
                                  <a:gd name="T15" fmla="*/ 28 h 37"/>
                                  <a:gd name="T16" fmla="*/ 33 w 44"/>
                                  <a:gd name="T17" fmla="*/ 32 h 37"/>
                                  <a:gd name="T18" fmla="*/ 33 w 44"/>
                                  <a:gd name="T19" fmla="*/ 35 h 37"/>
                                  <a:gd name="T20" fmla="*/ 44 w 44"/>
                                  <a:gd name="T21" fmla="*/ 37 h 37"/>
                                  <a:gd name="T22" fmla="*/ 44 w 44"/>
                                  <a:gd name="T23" fmla="*/ 30 h 37"/>
                                  <a:gd name="T24" fmla="*/ 43 w 44"/>
                                  <a:gd name="T25" fmla="*/ 23 h 37"/>
                                  <a:gd name="T26" fmla="*/ 40 w 44"/>
                                  <a:gd name="T27" fmla="*/ 18 h 37"/>
                                  <a:gd name="T28" fmla="*/ 37 w 44"/>
                                  <a:gd name="T29" fmla="*/ 12 h 37"/>
                                  <a:gd name="T30" fmla="*/ 30 w 44"/>
                                  <a:gd name="T31" fmla="*/ 9 h 37"/>
                                  <a:gd name="T32" fmla="*/ 25 w 44"/>
                                  <a:gd name="T33" fmla="*/ 5 h 37"/>
                                  <a:gd name="T34" fmla="*/ 18 w 44"/>
                                  <a:gd name="T35" fmla="*/ 2 h 37"/>
                                  <a:gd name="T36" fmla="*/ 8 w 44"/>
                                  <a:gd name="T37" fmla="*/ 0 h 37"/>
                                  <a:gd name="T38" fmla="*/ 8 w 44"/>
                                  <a:gd name="T39" fmla="*/ 15 h 37"/>
                                  <a:gd name="T40" fmla="*/ 8 w 44"/>
                                  <a:gd name="T41" fmla="*/ 0 h 37"/>
                                  <a:gd name="T42" fmla="*/ 2 w 44"/>
                                  <a:gd name="T43" fmla="*/ 2 h 37"/>
                                  <a:gd name="T44" fmla="*/ 0 w 44"/>
                                  <a:gd name="T45" fmla="*/ 7 h 37"/>
                                  <a:gd name="T46" fmla="*/ 2 w 44"/>
                                  <a:gd name="T47" fmla="*/ 12 h 37"/>
                                  <a:gd name="T48" fmla="*/ 8 w 44"/>
                                  <a:gd name="T49" fmla="*/ 15 h 37"/>
                                  <a:gd name="T50" fmla="*/ 8 w 44"/>
                                  <a:gd name="T51"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4" h="37">
                                    <a:moveTo>
                                      <a:pt x="8" y="0"/>
                                    </a:moveTo>
                                    <a:lnTo>
                                      <a:pt x="8" y="15"/>
                                    </a:lnTo>
                                    <a:lnTo>
                                      <a:pt x="14" y="15"/>
                                    </a:lnTo>
                                    <a:lnTo>
                                      <a:pt x="19" y="17"/>
                                    </a:lnTo>
                                    <a:lnTo>
                                      <a:pt x="25" y="20"/>
                                    </a:lnTo>
                                    <a:lnTo>
                                      <a:pt x="28" y="22"/>
                                    </a:lnTo>
                                    <a:lnTo>
                                      <a:pt x="30" y="27"/>
                                    </a:lnTo>
                                    <a:lnTo>
                                      <a:pt x="33" y="28"/>
                                    </a:lnTo>
                                    <a:lnTo>
                                      <a:pt x="33" y="32"/>
                                    </a:lnTo>
                                    <a:lnTo>
                                      <a:pt x="33" y="35"/>
                                    </a:lnTo>
                                    <a:lnTo>
                                      <a:pt x="44" y="37"/>
                                    </a:lnTo>
                                    <a:lnTo>
                                      <a:pt x="44" y="30"/>
                                    </a:lnTo>
                                    <a:lnTo>
                                      <a:pt x="43" y="23"/>
                                    </a:lnTo>
                                    <a:lnTo>
                                      <a:pt x="40" y="18"/>
                                    </a:lnTo>
                                    <a:lnTo>
                                      <a:pt x="37" y="12"/>
                                    </a:lnTo>
                                    <a:lnTo>
                                      <a:pt x="30" y="9"/>
                                    </a:lnTo>
                                    <a:lnTo>
                                      <a:pt x="25" y="5"/>
                                    </a:lnTo>
                                    <a:lnTo>
                                      <a:pt x="18" y="2"/>
                                    </a:lnTo>
                                    <a:lnTo>
                                      <a:pt x="8" y="0"/>
                                    </a:lnTo>
                                    <a:lnTo>
                                      <a:pt x="8" y="15"/>
                                    </a:lnTo>
                                    <a:lnTo>
                                      <a:pt x="8" y="0"/>
                                    </a:lnTo>
                                    <a:lnTo>
                                      <a:pt x="2" y="2"/>
                                    </a:lnTo>
                                    <a:lnTo>
                                      <a:pt x="0" y="7"/>
                                    </a:lnTo>
                                    <a:lnTo>
                                      <a:pt x="2" y="12"/>
                                    </a:lnTo>
                                    <a:lnTo>
                                      <a:pt x="8" y="15"/>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9" name="Freeform 845"/>
                            <wps:cNvSpPr>
                              <a:spLocks/>
                            </wps:cNvSpPr>
                            <wps:spPr bwMode="auto">
                              <a:xfrm>
                                <a:off x="3257" y="2332"/>
                                <a:ext cx="7" cy="6"/>
                              </a:xfrm>
                              <a:custGeom>
                                <a:avLst/>
                                <a:gdLst>
                                  <a:gd name="T0" fmla="*/ 10 w 16"/>
                                  <a:gd name="T1" fmla="*/ 15 h 15"/>
                                  <a:gd name="T2" fmla="*/ 10 w 16"/>
                                  <a:gd name="T3" fmla="*/ 0 h 15"/>
                                  <a:gd name="T4" fmla="*/ 0 w 16"/>
                                  <a:gd name="T5" fmla="*/ 0 h 15"/>
                                  <a:gd name="T6" fmla="*/ 0 w 16"/>
                                  <a:gd name="T7" fmla="*/ 15 h 15"/>
                                  <a:gd name="T8" fmla="*/ 10 w 16"/>
                                  <a:gd name="T9" fmla="*/ 15 h 15"/>
                                  <a:gd name="T10" fmla="*/ 10 w 16"/>
                                  <a:gd name="T11" fmla="*/ 0 h 15"/>
                                  <a:gd name="T12" fmla="*/ 10 w 16"/>
                                  <a:gd name="T13" fmla="*/ 15 h 15"/>
                                  <a:gd name="T14" fmla="*/ 14 w 16"/>
                                  <a:gd name="T15" fmla="*/ 12 h 15"/>
                                  <a:gd name="T16" fmla="*/ 16 w 16"/>
                                  <a:gd name="T17" fmla="*/ 7 h 15"/>
                                  <a:gd name="T18" fmla="*/ 14 w 16"/>
                                  <a:gd name="T19" fmla="*/ 2 h 15"/>
                                  <a:gd name="T20" fmla="*/ 10 w 16"/>
                                  <a:gd name="T21" fmla="*/ 0 h 15"/>
                                  <a:gd name="T22" fmla="*/ 10 w 16"/>
                                  <a:gd name="T23"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 h="15">
                                    <a:moveTo>
                                      <a:pt x="10" y="15"/>
                                    </a:moveTo>
                                    <a:lnTo>
                                      <a:pt x="10" y="0"/>
                                    </a:lnTo>
                                    <a:lnTo>
                                      <a:pt x="0" y="0"/>
                                    </a:lnTo>
                                    <a:lnTo>
                                      <a:pt x="0" y="15"/>
                                    </a:lnTo>
                                    <a:lnTo>
                                      <a:pt x="10" y="15"/>
                                    </a:lnTo>
                                    <a:lnTo>
                                      <a:pt x="10" y="0"/>
                                    </a:lnTo>
                                    <a:lnTo>
                                      <a:pt x="10" y="15"/>
                                    </a:lnTo>
                                    <a:lnTo>
                                      <a:pt x="14" y="12"/>
                                    </a:lnTo>
                                    <a:lnTo>
                                      <a:pt x="16" y="7"/>
                                    </a:lnTo>
                                    <a:lnTo>
                                      <a:pt x="14" y="2"/>
                                    </a:lnTo>
                                    <a:lnTo>
                                      <a:pt x="10" y="0"/>
                                    </a:lnTo>
                                    <a:lnTo>
                                      <a:pt x="1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0" name="Freeform 846"/>
                            <wps:cNvSpPr>
                              <a:spLocks/>
                            </wps:cNvSpPr>
                            <wps:spPr bwMode="auto">
                              <a:xfrm>
                                <a:off x="2584" y="2332"/>
                                <a:ext cx="677" cy="6"/>
                              </a:xfrm>
                              <a:custGeom>
                                <a:avLst/>
                                <a:gdLst>
                                  <a:gd name="T0" fmla="*/ 6 w 1694"/>
                                  <a:gd name="T1" fmla="*/ 0 h 15"/>
                                  <a:gd name="T2" fmla="*/ 6 w 1694"/>
                                  <a:gd name="T3" fmla="*/ 15 h 15"/>
                                  <a:gd name="T4" fmla="*/ 1694 w 1694"/>
                                  <a:gd name="T5" fmla="*/ 15 h 15"/>
                                  <a:gd name="T6" fmla="*/ 1694 w 1694"/>
                                  <a:gd name="T7" fmla="*/ 0 h 15"/>
                                  <a:gd name="T8" fmla="*/ 6 w 1694"/>
                                  <a:gd name="T9" fmla="*/ 0 h 15"/>
                                  <a:gd name="T10" fmla="*/ 6 w 1694"/>
                                  <a:gd name="T11" fmla="*/ 15 h 15"/>
                                  <a:gd name="T12" fmla="*/ 6 w 1694"/>
                                  <a:gd name="T13" fmla="*/ 0 h 15"/>
                                  <a:gd name="T14" fmla="*/ 2 w 1694"/>
                                  <a:gd name="T15" fmla="*/ 2 h 15"/>
                                  <a:gd name="T16" fmla="*/ 0 w 1694"/>
                                  <a:gd name="T17" fmla="*/ 7 h 15"/>
                                  <a:gd name="T18" fmla="*/ 2 w 1694"/>
                                  <a:gd name="T19" fmla="*/ 12 h 15"/>
                                  <a:gd name="T20" fmla="*/ 6 w 1694"/>
                                  <a:gd name="T21" fmla="*/ 15 h 15"/>
                                  <a:gd name="T22" fmla="*/ 6 w 1694"/>
                                  <a:gd name="T23"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94" h="15">
                                    <a:moveTo>
                                      <a:pt x="6" y="0"/>
                                    </a:moveTo>
                                    <a:lnTo>
                                      <a:pt x="6" y="15"/>
                                    </a:lnTo>
                                    <a:lnTo>
                                      <a:pt x="1694" y="15"/>
                                    </a:lnTo>
                                    <a:lnTo>
                                      <a:pt x="1694" y="0"/>
                                    </a:lnTo>
                                    <a:lnTo>
                                      <a:pt x="6" y="0"/>
                                    </a:lnTo>
                                    <a:lnTo>
                                      <a:pt x="6" y="15"/>
                                    </a:lnTo>
                                    <a:lnTo>
                                      <a:pt x="6" y="0"/>
                                    </a:lnTo>
                                    <a:lnTo>
                                      <a:pt x="2" y="2"/>
                                    </a:lnTo>
                                    <a:lnTo>
                                      <a:pt x="0" y="7"/>
                                    </a:lnTo>
                                    <a:lnTo>
                                      <a:pt x="2" y="12"/>
                                    </a:lnTo>
                                    <a:lnTo>
                                      <a:pt x="6" y="15"/>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1" name="Freeform 847"/>
                            <wps:cNvSpPr>
                              <a:spLocks/>
                            </wps:cNvSpPr>
                            <wps:spPr bwMode="auto">
                              <a:xfrm>
                                <a:off x="2586" y="2332"/>
                                <a:ext cx="3" cy="6"/>
                              </a:xfrm>
                              <a:custGeom>
                                <a:avLst/>
                                <a:gdLst>
                                  <a:gd name="T0" fmla="*/ 2 w 8"/>
                                  <a:gd name="T1" fmla="*/ 15 h 15"/>
                                  <a:gd name="T2" fmla="*/ 2 w 8"/>
                                  <a:gd name="T3" fmla="*/ 0 h 15"/>
                                  <a:gd name="T4" fmla="*/ 0 w 8"/>
                                  <a:gd name="T5" fmla="*/ 0 h 15"/>
                                  <a:gd name="T6" fmla="*/ 0 w 8"/>
                                  <a:gd name="T7" fmla="*/ 15 h 15"/>
                                  <a:gd name="T8" fmla="*/ 2 w 8"/>
                                  <a:gd name="T9" fmla="*/ 15 h 15"/>
                                  <a:gd name="T10" fmla="*/ 2 w 8"/>
                                  <a:gd name="T11" fmla="*/ 0 h 15"/>
                                  <a:gd name="T12" fmla="*/ 2 w 8"/>
                                  <a:gd name="T13" fmla="*/ 15 h 15"/>
                                  <a:gd name="T14" fmla="*/ 6 w 8"/>
                                  <a:gd name="T15" fmla="*/ 12 h 15"/>
                                  <a:gd name="T16" fmla="*/ 8 w 8"/>
                                  <a:gd name="T17" fmla="*/ 7 h 15"/>
                                  <a:gd name="T18" fmla="*/ 6 w 8"/>
                                  <a:gd name="T19" fmla="*/ 2 h 15"/>
                                  <a:gd name="T20" fmla="*/ 2 w 8"/>
                                  <a:gd name="T21" fmla="*/ 0 h 15"/>
                                  <a:gd name="T22" fmla="*/ 2 w 8"/>
                                  <a:gd name="T23"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 h="15">
                                    <a:moveTo>
                                      <a:pt x="2" y="15"/>
                                    </a:moveTo>
                                    <a:lnTo>
                                      <a:pt x="2" y="0"/>
                                    </a:lnTo>
                                    <a:lnTo>
                                      <a:pt x="0" y="0"/>
                                    </a:lnTo>
                                    <a:lnTo>
                                      <a:pt x="0" y="15"/>
                                    </a:lnTo>
                                    <a:lnTo>
                                      <a:pt x="2" y="15"/>
                                    </a:lnTo>
                                    <a:lnTo>
                                      <a:pt x="2" y="0"/>
                                    </a:lnTo>
                                    <a:lnTo>
                                      <a:pt x="2" y="15"/>
                                    </a:lnTo>
                                    <a:lnTo>
                                      <a:pt x="6" y="12"/>
                                    </a:lnTo>
                                    <a:lnTo>
                                      <a:pt x="8" y="7"/>
                                    </a:lnTo>
                                    <a:lnTo>
                                      <a:pt x="6" y="2"/>
                                    </a:lnTo>
                                    <a:lnTo>
                                      <a:pt x="2" y="0"/>
                                    </a:lnTo>
                                    <a:lnTo>
                                      <a:pt x="2"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2" name="Freeform 848"/>
                            <wps:cNvSpPr>
                              <a:spLocks/>
                            </wps:cNvSpPr>
                            <wps:spPr bwMode="auto">
                              <a:xfrm>
                                <a:off x="2571" y="2332"/>
                                <a:ext cx="16" cy="16"/>
                              </a:xfrm>
                              <a:custGeom>
                                <a:avLst/>
                                <a:gdLst>
                                  <a:gd name="T0" fmla="*/ 13 w 40"/>
                                  <a:gd name="T1" fmla="*/ 33 h 40"/>
                                  <a:gd name="T2" fmla="*/ 13 w 40"/>
                                  <a:gd name="T3" fmla="*/ 35 h 40"/>
                                  <a:gd name="T4" fmla="*/ 13 w 40"/>
                                  <a:gd name="T5" fmla="*/ 32 h 40"/>
                                  <a:gd name="T6" fmla="*/ 15 w 40"/>
                                  <a:gd name="T7" fmla="*/ 27 h 40"/>
                                  <a:gd name="T8" fmla="*/ 16 w 40"/>
                                  <a:gd name="T9" fmla="*/ 25 h 40"/>
                                  <a:gd name="T10" fmla="*/ 19 w 40"/>
                                  <a:gd name="T11" fmla="*/ 22 h 40"/>
                                  <a:gd name="T12" fmla="*/ 22 w 40"/>
                                  <a:gd name="T13" fmla="*/ 20 h 40"/>
                                  <a:gd name="T14" fmla="*/ 27 w 40"/>
                                  <a:gd name="T15" fmla="*/ 17 h 40"/>
                                  <a:gd name="T16" fmla="*/ 32 w 40"/>
                                  <a:gd name="T17" fmla="*/ 15 h 40"/>
                                  <a:gd name="T18" fmla="*/ 40 w 40"/>
                                  <a:gd name="T19" fmla="*/ 15 h 40"/>
                                  <a:gd name="T20" fmla="*/ 40 w 40"/>
                                  <a:gd name="T21" fmla="*/ 0 h 40"/>
                                  <a:gd name="T22" fmla="*/ 31 w 40"/>
                                  <a:gd name="T23" fmla="*/ 2 h 40"/>
                                  <a:gd name="T24" fmla="*/ 24 w 40"/>
                                  <a:gd name="T25" fmla="*/ 4 h 40"/>
                                  <a:gd name="T26" fmla="*/ 16 w 40"/>
                                  <a:gd name="T27" fmla="*/ 7 h 40"/>
                                  <a:gd name="T28" fmla="*/ 12 w 40"/>
                                  <a:gd name="T29" fmla="*/ 12 h 40"/>
                                  <a:gd name="T30" fmla="*/ 8 w 40"/>
                                  <a:gd name="T31" fmla="*/ 15 h 40"/>
                                  <a:gd name="T32" fmla="*/ 5 w 40"/>
                                  <a:gd name="T33" fmla="*/ 22 h 40"/>
                                  <a:gd name="T34" fmla="*/ 2 w 40"/>
                                  <a:gd name="T35" fmla="*/ 27 h 40"/>
                                  <a:gd name="T36" fmla="*/ 0 w 40"/>
                                  <a:gd name="T37" fmla="*/ 32 h 40"/>
                                  <a:gd name="T38" fmla="*/ 0 w 40"/>
                                  <a:gd name="T39" fmla="*/ 33 h 40"/>
                                  <a:gd name="T40" fmla="*/ 0 w 40"/>
                                  <a:gd name="T41" fmla="*/ 32 h 40"/>
                                  <a:gd name="T42" fmla="*/ 2 w 40"/>
                                  <a:gd name="T43" fmla="*/ 37 h 40"/>
                                  <a:gd name="T44" fmla="*/ 6 w 40"/>
                                  <a:gd name="T45" fmla="*/ 40 h 40"/>
                                  <a:gd name="T46" fmla="*/ 10 w 40"/>
                                  <a:gd name="T47" fmla="*/ 38 h 40"/>
                                  <a:gd name="T48" fmla="*/ 13 w 40"/>
                                  <a:gd name="T49" fmla="*/ 35 h 40"/>
                                  <a:gd name="T50" fmla="*/ 13 w 40"/>
                                  <a:gd name="T51" fmla="*/ 33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0" h="40">
                                    <a:moveTo>
                                      <a:pt x="13" y="33"/>
                                    </a:moveTo>
                                    <a:lnTo>
                                      <a:pt x="13" y="35"/>
                                    </a:lnTo>
                                    <a:lnTo>
                                      <a:pt x="13" y="32"/>
                                    </a:lnTo>
                                    <a:lnTo>
                                      <a:pt x="15" y="27"/>
                                    </a:lnTo>
                                    <a:lnTo>
                                      <a:pt x="16" y="25"/>
                                    </a:lnTo>
                                    <a:lnTo>
                                      <a:pt x="19" y="22"/>
                                    </a:lnTo>
                                    <a:lnTo>
                                      <a:pt x="22" y="20"/>
                                    </a:lnTo>
                                    <a:lnTo>
                                      <a:pt x="27" y="17"/>
                                    </a:lnTo>
                                    <a:lnTo>
                                      <a:pt x="32" y="15"/>
                                    </a:lnTo>
                                    <a:lnTo>
                                      <a:pt x="40" y="15"/>
                                    </a:lnTo>
                                    <a:lnTo>
                                      <a:pt x="40" y="0"/>
                                    </a:lnTo>
                                    <a:lnTo>
                                      <a:pt x="31" y="2"/>
                                    </a:lnTo>
                                    <a:lnTo>
                                      <a:pt x="24" y="4"/>
                                    </a:lnTo>
                                    <a:lnTo>
                                      <a:pt x="16" y="7"/>
                                    </a:lnTo>
                                    <a:lnTo>
                                      <a:pt x="12" y="12"/>
                                    </a:lnTo>
                                    <a:lnTo>
                                      <a:pt x="8" y="15"/>
                                    </a:lnTo>
                                    <a:lnTo>
                                      <a:pt x="5" y="22"/>
                                    </a:lnTo>
                                    <a:lnTo>
                                      <a:pt x="2" y="27"/>
                                    </a:lnTo>
                                    <a:lnTo>
                                      <a:pt x="0" y="32"/>
                                    </a:lnTo>
                                    <a:lnTo>
                                      <a:pt x="0" y="33"/>
                                    </a:lnTo>
                                    <a:lnTo>
                                      <a:pt x="0" y="32"/>
                                    </a:lnTo>
                                    <a:lnTo>
                                      <a:pt x="2" y="37"/>
                                    </a:lnTo>
                                    <a:lnTo>
                                      <a:pt x="6" y="40"/>
                                    </a:lnTo>
                                    <a:lnTo>
                                      <a:pt x="10" y="38"/>
                                    </a:lnTo>
                                    <a:lnTo>
                                      <a:pt x="13" y="35"/>
                                    </a:lnTo>
                                    <a:lnTo>
                                      <a:pt x="13"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3" name="Freeform 849"/>
                            <wps:cNvSpPr>
                              <a:spLocks/>
                            </wps:cNvSpPr>
                            <wps:spPr bwMode="auto">
                              <a:xfrm>
                                <a:off x="2571" y="2346"/>
                                <a:ext cx="5" cy="5"/>
                              </a:xfrm>
                              <a:custGeom>
                                <a:avLst/>
                                <a:gdLst>
                                  <a:gd name="T0" fmla="*/ 13 w 13"/>
                                  <a:gd name="T1" fmla="*/ 5 h 13"/>
                                  <a:gd name="T2" fmla="*/ 13 w 13"/>
                                  <a:gd name="T3" fmla="*/ 4 h 13"/>
                                  <a:gd name="T4" fmla="*/ 13 w 13"/>
                                  <a:gd name="T5" fmla="*/ 4 h 13"/>
                                  <a:gd name="T6" fmla="*/ 13 w 13"/>
                                  <a:gd name="T7" fmla="*/ 2 h 13"/>
                                  <a:gd name="T8" fmla="*/ 13 w 13"/>
                                  <a:gd name="T9" fmla="*/ 0 h 13"/>
                                  <a:gd name="T10" fmla="*/ 0 w 13"/>
                                  <a:gd name="T11" fmla="*/ 0 h 13"/>
                                  <a:gd name="T12" fmla="*/ 0 w 13"/>
                                  <a:gd name="T13" fmla="*/ 2 h 13"/>
                                  <a:gd name="T14" fmla="*/ 0 w 13"/>
                                  <a:gd name="T15" fmla="*/ 4 h 13"/>
                                  <a:gd name="T16" fmla="*/ 0 w 13"/>
                                  <a:gd name="T17" fmla="*/ 7 h 13"/>
                                  <a:gd name="T18" fmla="*/ 2 w 13"/>
                                  <a:gd name="T19" fmla="*/ 10 h 13"/>
                                  <a:gd name="T20" fmla="*/ 2 w 13"/>
                                  <a:gd name="T21" fmla="*/ 8 h 13"/>
                                  <a:gd name="T22" fmla="*/ 2 w 13"/>
                                  <a:gd name="T23" fmla="*/ 10 h 13"/>
                                  <a:gd name="T24" fmla="*/ 6 w 13"/>
                                  <a:gd name="T25" fmla="*/ 13 h 13"/>
                                  <a:gd name="T26" fmla="*/ 10 w 13"/>
                                  <a:gd name="T27" fmla="*/ 12 h 13"/>
                                  <a:gd name="T28" fmla="*/ 13 w 13"/>
                                  <a:gd name="T29" fmla="*/ 8 h 13"/>
                                  <a:gd name="T30" fmla="*/ 13 w 13"/>
                                  <a:gd name="T31" fmla="*/ 4 h 13"/>
                                  <a:gd name="T32" fmla="*/ 13 w 13"/>
                                  <a:gd name="T33" fmla="*/ 5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 h="13">
                                    <a:moveTo>
                                      <a:pt x="13" y="5"/>
                                    </a:moveTo>
                                    <a:lnTo>
                                      <a:pt x="13" y="4"/>
                                    </a:lnTo>
                                    <a:lnTo>
                                      <a:pt x="13" y="2"/>
                                    </a:lnTo>
                                    <a:lnTo>
                                      <a:pt x="13" y="0"/>
                                    </a:lnTo>
                                    <a:lnTo>
                                      <a:pt x="0" y="0"/>
                                    </a:lnTo>
                                    <a:lnTo>
                                      <a:pt x="0" y="2"/>
                                    </a:lnTo>
                                    <a:lnTo>
                                      <a:pt x="0" y="4"/>
                                    </a:lnTo>
                                    <a:lnTo>
                                      <a:pt x="0" y="7"/>
                                    </a:lnTo>
                                    <a:lnTo>
                                      <a:pt x="2" y="10"/>
                                    </a:lnTo>
                                    <a:lnTo>
                                      <a:pt x="2" y="8"/>
                                    </a:lnTo>
                                    <a:lnTo>
                                      <a:pt x="2" y="10"/>
                                    </a:lnTo>
                                    <a:lnTo>
                                      <a:pt x="6" y="13"/>
                                    </a:lnTo>
                                    <a:lnTo>
                                      <a:pt x="10" y="12"/>
                                    </a:lnTo>
                                    <a:lnTo>
                                      <a:pt x="13" y="8"/>
                                    </a:lnTo>
                                    <a:lnTo>
                                      <a:pt x="13" y="4"/>
                                    </a:lnTo>
                                    <a:lnTo>
                                      <a:pt x="13"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4" name="Freeform 850"/>
                            <wps:cNvSpPr>
                              <a:spLocks/>
                            </wps:cNvSpPr>
                            <wps:spPr bwMode="auto">
                              <a:xfrm>
                                <a:off x="2572" y="2348"/>
                                <a:ext cx="18" cy="19"/>
                              </a:xfrm>
                              <a:custGeom>
                                <a:avLst/>
                                <a:gdLst>
                                  <a:gd name="T0" fmla="*/ 42 w 46"/>
                                  <a:gd name="T1" fmla="*/ 35 h 48"/>
                                  <a:gd name="T2" fmla="*/ 42 w 46"/>
                                  <a:gd name="T3" fmla="*/ 35 h 48"/>
                                  <a:gd name="T4" fmla="*/ 36 w 46"/>
                                  <a:gd name="T5" fmla="*/ 30 h 48"/>
                                  <a:gd name="T6" fmla="*/ 30 w 46"/>
                                  <a:gd name="T7" fmla="*/ 25 h 48"/>
                                  <a:gd name="T8" fmla="*/ 25 w 46"/>
                                  <a:gd name="T9" fmla="*/ 21 h 48"/>
                                  <a:gd name="T10" fmla="*/ 20 w 46"/>
                                  <a:gd name="T11" fmla="*/ 17 h 48"/>
                                  <a:gd name="T12" fmla="*/ 17 w 46"/>
                                  <a:gd name="T13" fmla="*/ 13 h 48"/>
                                  <a:gd name="T14" fmla="*/ 14 w 46"/>
                                  <a:gd name="T15" fmla="*/ 7 h 48"/>
                                  <a:gd name="T16" fmla="*/ 13 w 46"/>
                                  <a:gd name="T17" fmla="*/ 3 h 48"/>
                                  <a:gd name="T18" fmla="*/ 11 w 46"/>
                                  <a:gd name="T19" fmla="*/ 0 h 48"/>
                                  <a:gd name="T20" fmla="*/ 0 w 46"/>
                                  <a:gd name="T21" fmla="*/ 3 h 48"/>
                                  <a:gd name="T22" fmla="*/ 3 w 46"/>
                                  <a:gd name="T23" fmla="*/ 10 h 48"/>
                                  <a:gd name="T24" fmla="*/ 4 w 46"/>
                                  <a:gd name="T25" fmla="*/ 15 h 48"/>
                                  <a:gd name="T26" fmla="*/ 7 w 46"/>
                                  <a:gd name="T27" fmla="*/ 20 h 48"/>
                                  <a:gd name="T28" fmla="*/ 11 w 46"/>
                                  <a:gd name="T29" fmla="*/ 26 h 48"/>
                                  <a:gd name="T30" fmla="*/ 17 w 46"/>
                                  <a:gd name="T31" fmla="*/ 31 h 48"/>
                                  <a:gd name="T32" fmla="*/ 23 w 46"/>
                                  <a:gd name="T33" fmla="*/ 36 h 48"/>
                                  <a:gd name="T34" fmla="*/ 29 w 46"/>
                                  <a:gd name="T35" fmla="*/ 43 h 48"/>
                                  <a:gd name="T36" fmla="*/ 38 w 46"/>
                                  <a:gd name="T37" fmla="*/ 48 h 48"/>
                                  <a:gd name="T38" fmla="*/ 42 w 46"/>
                                  <a:gd name="T39" fmla="*/ 48 h 48"/>
                                  <a:gd name="T40" fmla="*/ 45 w 46"/>
                                  <a:gd name="T41" fmla="*/ 43 h 48"/>
                                  <a:gd name="T42" fmla="*/ 46 w 46"/>
                                  <a:gd name="T43" fmla="*/ 40 h 48"/>
                                  <a:gd name="T44" fmla="*/ 42 w 46"/>
                                  <a:gd name="T45" fmla="*/ 35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6" h="48">
                                    <a:moveTo>
                                      <a:pt x="42" y="35"/>
                                    </a:moveTo>
                                    <a:lnTo>
                                      <a:pt x="42" y="35"/>
                                    </a:lnTo>
                                    <a:lnTo>
                                      <a:pt x="36" y="30"/>
                                    </a:lnTo>
                                    <a:lnTo>
                                      <a:pt x="30" y="25"/>
                                    </a:lnTo>
                                    <a:lnTo>
                                      <a:pt x="25" y="21"/>
                                    </a:lnTo>
                                    <a:lnTo>
                                      <a:pt x="20" y="17"/>
                                    </a:lnTo>
                                    <a:lnTo>
                                      <a:pt x="17" y="13"/>
                                    </a:lnTo>
                                    <a:lnTo>
                                      <a:pt x="14" y="7"/>
                                    </a:lnTo>
                                    <a:lnTo>
                                      <a:pt x="13" y="3"/>
                                    </a:lnTo>
                                    <a:lnTo>
                                      <a:pt x="11" y="0"/>
                                    </a:lnTo>
                                    <a:lnTo>
                                      <a:pt x="0" y="3"/>
                                    </a:lnTo>
                                    <a:lnTo>
                                      <a:pt x="3" y="10"/>
                                    </a:lnTo>
                                    <a:lnTo>
                                      <a:pt x="4" y="15"/>
                                    </a:lnTo>
                                    <a:lnTo>
                                      <a:pt x="7" y="20"/>
                                    </a:lnTo>
                                    <a:lnTo>
                                      <a:pt x="11" y="26"/>
                                    </a:lnTo>
                                    <a:lnTo>
                                      <a:pt x="17" y="31"/>
                                    </a:lnTo>
                                    <a:lnTo>
                                      <a:pt x="23" y="36"/>
                                    </a:lnTo>
                                    <a:lnTo>
                                      <a:pt x="29" y="43"/>
                                    </a:lnTo>
                                    <a:lnTo>
                                      <a:pt x="38" y="48"/>
                                    </a:lnTo>
                                    <a:lnTo>
                                      <a:pt x="42" y="48"/>
                                    </a:lnTo>
                                    <a:lnTo>
                                      <a:pt x="45" y="43"/>
                                    </a:lnTo>
                                    <a:lnTo>
                                      <a:pt x="46" y="40"/>
                                    </a:lnTo>
                                    <a:lnTo>
                                      <a:pt x="42"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5" name="Freeform 851"/>
                            <wps:cNvSpPr>
                              <a:spLocks/>
                            </wps:cNvSpPr>
                            <wps:spPr bwMode="auto">
                              <a:xfrm>
                                <a:off x="2587" y="2362"/>
                                <a:ext cx="34" cy="20"/>
                              </a:xfrm>
                              <a:custGeom>
                                <a:avLst/>
                                <a:gdLst>
                                  <a:gd name="T0" fmla="*/ 82 w 86"/>
                                  <a:gd name="T1" fmla="*/ 37 h 50"/>
                                  <a:gd name="T2" fmla="*/ 80 w 86"/>
                                  <a:gd name="T3" fmla="*/ 37 h 50"/>
                                  <a:gd name="T4" fmla="*/ 79 w 86"/>
                                  <a:gd name="T5" fmla="*/ 37 h 50"/>
                                  <a:gd name="T6" fmla="*/ 76 w 86"/>
                                  <a:gd name="T7" fmla="*/ 36 h 50"/>
                                  <a:gd name="T8" fmla="*/ 70 w 86"/>
                                  <a:gd name="T9" fmla="*/ 32 h 50"/>
                                  <a:gd name="T10" fmla="*/ 63 w 86"/>
                                  <a:gd name="T11" fmla="*/ 29 h 50"/>
                                  <a:gd name="T12" fmla="*/ 51 w 86"/>
                                  <a:gd name="T13" fmla="*/ 24 h 50"/>
                                  <a:gd name="T14" fmla="*/ 38 w 86"/>
                                  <a:gd name="T15" fmla="*/ 19 h 50"/>
                                  <a:gd name="T16" fmla="*/ 22 w 86"/>
                                  <a:gd name="T17" fmla="*/ 11 h 50"/>
                                  <a:gd name="T18" fmla="*/ 4 w 86"/>
                                  <a:gd name="T19" fmla="*/ 0 h 50"/>
                                  <a:gd name="T20" fmla="*/ 0 w 86"/>
                                  <a:gd name="T21" fmla="*/ 13 h 50"/>
                                  <a:gd name="T22" fmla="*/ 16 w 86"/>
                                  <a:gd name="T23" fmla="*/ 23 h 50"/>
                                  <a:gd name="T24" fmla="*/ 32 w 86"/>
                                  <a:gd name="T25" fmla="*/ 31 h 50"/>
                                  <a:gd name="T26" fmla="*/ 45 w 86"/>
                                  <a:gd name="T27" fmla="*/ 37 h 50"/>
                                  <a:gd name="T28" fmla="*/ 57 w 86"/>
                                  <a:gd name="T29" fmla="*/ 44 h 50"/>
                                  <a:gd name="T30" fmla="*/ 67 w 86"/>
                                  <a:gd name="T31" fmla="*/ 47 h 50"/>
                                  <a:gd name="T32" fmla="*/ 73 w 86"/>
                                  <a:gd name="T33" fmla="*/ 49 h 50"/>
                                  <a:gd name="T34" fmla="*/ 76 w 86"/>
                                  <a:gd name="T35" fmla="*/ 50 h 50"/>
                                  <a:gd name="T36" fmla="*/ 79 w 86"/>
                                  <a:gd name="T37" fmla="*/ 50 h 50"/>
                                  <a:gd name="T38" fmla="*/ 79 w 86"/>
                                  <a:gd name="T39" fmla="*/ 50 h 50"/>
                                  <a:gd name="T40" fmla="*/ 79 w 86"/>
                                  <a:gd name="T41" fmla="*/ 50 h 50"/>
                                  <a:gd name="T42" fmla="*/ 83 w 86"/>
                                  <a:gd name="T43" fmla="*/ 49 h 50"/>
                                  <a:gd name="T44" fmla="*/ 86 w 86"/>
                                  <a:gd name="T45" fmla="*/ 46 h 50"/>
                                  <a:gd name="T46" fmla="*/ 85 w 86"/>
                                  <a:gd name="T47" fmla="*/ 41 h 50"/>
                                  <a:gd name="T48" fmla="*/ 80 w 86"/>
                                  <a:gd name="T49" fmla="*/ 37 h 50"/>
                                  <a:gd name="T50" fmla="*/ 82 w 86"/>
                                  <a:gd name="T51" fmla="*/ 37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6" h="50">
                                    <a:moveTo>
                                      <a:pt x="82" y="37"/>
                                    </a:moveTo>
                                    <a:lnTo>
                                      <a:pt x="80" y="37"/>
                                    </a:lnTo>
                                    <a:lnTo>
                                      <a:pt x="79" y="37"/>
                                    </a:lnTo>
                                    <a:lnTo>
                                      <a:pt x="76" y="36"/>
                                    </a:lnTo>
                                    <a:lnTo>
                                      <a:pt x="70" y="32"/>
                                    </a:lnTo>
                                    <a:lnTo>
                                      <a:pt x="63" y="29"/>
                                    </a:lnTo>
                                    <a:lnTo>
                                      <a:pt x="51" y="24"/>
                                    </a:lnTo>
                                    <a:lnTo>
                                      <a:pt x="38" y="19"/>
                                    </a:lnTo>
                                    <a:lnTo>
                                      <a:pt x="22" y="11"/>
                                    </a:lnTo>
                                    <a:lnTo>
                                      <a:pt x="4" y="0"/>
                                    </a:lnTo>
                                    <a:lnTo>
                                      <a:pt x="0" y="13"/>
                                    </a:lnTo>
                                    <a:lnTo>
                                      <a:pt x="16" y="23"/>
                                    </a:lnTo>
                                    <a:lnTo>
                                      <a:pt x="32" y="31"/>
                                    </a:lnTo>
                                    <a:lnTo>
                                      <a:pt x="45" y="37"/>
                                    </a:lnTo>
                                    <a:lnTo>
                                      <a:pt x="57" y="44"/>
                                    </a:lnTo>
                                    <a:lnTo>
                                      <a:pt x="67" y="47"/>
                                    </a:lnTo>
                                    <a:lnTo>
                                      <a:pt x="73" y="49"/>
                                    </a:lnTo>
                                    <a:lnTo>
                                      <a:pt x="76" y="50"/>
                                    </a:lnTo>
                                    <a:lnTo>
                                      <a:pt x="79" y="50"/>
                                    </a:lnTo>
                                    <a:lnTo>
                                      <a:pt x="83" y="49"/>
                                    </a:lnTo>
                                    <a:lnTo>
                                      <a:pt x="86" y="46"/>
                                    </a:lnTo>
                                    <a:lnTo>
                                      <a:pt x="85" y="41"/>
                                    </a:lnTo>
                                    <a:lnTo>
                                      <a:pt x="80" y="37"/>
                                    </a:lnTo>
                                    <a:lnTo>
                                      <a:pt x="82"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6" name="Freeform 852"/>
                            <wps:cNvSpPr>
                              <a:spLocks/>
                            </wps:cNvSpPr>
                            <wps:spPr bwMode="auto">
                              <a:xfrm>
                                <a:off x="2618" y="2377"/>
                                <a:ext cx="79" cy="20"/>
                              </a:xfrm>
                              <a:custGeom>
                                <a:avLst/>
                                <a:gdLst>
                                  <a:gd name="T0" fmla="*/ 197 w 197"/>
                                  <a:gd name="T1" fmla="*/ 36 h 51"/>
                                  <a:gd name="T2" fmla="*/ 178 w 197"/>
                                  <a:gd name="T3" fmla="*/ 36 h 51"/>
                                  <a:gd name="T4" fmla="*/ 159 w 197"/>
                                  <a:gd name="T5" fmla="*/ 33 h 51"/>
                                  <a:gd name="T6" fmla="*/ 140 w 197"/>
                                  <a:gd name="T7" fmla="*/ 32 h 51"/>
                                  <a:gd name="T8" fmla="*/ 123 w 197"/>
                                  <a:gd name="T9" fmla="*/ 28 h 51"/>
                                  <a:gd name="T10" fmla="*/ 105 w 197"/>
                                  <a:gd name="T11" fmla="*/ 25 h 51"/>
                                  <a:gd name="T12" fmla="*/ 89 w 197"/>
                                  <a:gd name="T13" fmla="*/ 23 h 51"/>
                                  <a:gd name="T14" fmla="*/ 73 w 197"/>
                                  <a:gd name="T15" fmla="*/ 20 h 51"/>
                                  <a:gd name="T16" fmla="*/ 60 w 197"/>
                                  <a:gd name="T17" fmla="*/ 17 h 51"/>
                                  <a:gd name="T18" fmla="*/ 48 w 197"/>
                                  <a:gd name="T19" fmla="*/ 13 h 51"/>
                                  <a:gd name="T20" fmla="*/ 36 w 197"/>
                                  <a:gd name="T21" fmla="*/ 10 h 51"/>
                                  <a:gd name="T22" fmla="*/ 26 w 197"/>
                                  <a:gd name="T23" fmla="*/ 7 h 51"/>
                                  <a:gd name="T24" fmla="*/ 17 w 197"/>
                                  <a:gd name="T25" fmla="*/ 5 h 51"/>
                                  <a:gd name="T26" fmla="*/ 11 w 197"/>
                                  <a:gd name="T27" fmla="*/ 4 h 51"/>
                                  <a:gd name="T28" fmla="*/ 7 w 197"/>
                                  <a:gd name="T29" fmla="*/ 0 h 51"/>
                                  <a:gd name="T30" fmla="*/ 3 w 197"/>
                                  <a:gd name="T31" fmla="*/ 0 h 51"/>
                                  <a:gd name="T32" fmla="*/ 0 w 197"/>
                                  <a:gd name="T33" fmla="*/ 13 h 51"/>
                                  <a:gd name="T34" fmla="*/ 0 w 197"/>
                                  <a:gd name="T35" fmla="*/ 13 h 51"/>
                                  <a:gd name="T36" fmla="*/ 3 w 197"/>
                                  <a:gd name="T37" fmla="*/ 15 h 51"/>
                                  <a:gd name="T38" fmla="*/ 7 w 197"/>
                                  <a:gd name="T39" fmla="*/ 17 h 51"/>
                                  <a:gd name="T40" fmla="*/ 14 w 197"/>
                                  <a:gd name="T41" fmla="*/ 18 h 51"/>
                                  <a:gd name="T42" fmla="*/ 22 w 197"/>
                                  <a:gd name="T43" fmla="*/ 20 h 51"/>
                                  <a:gd name="T44" fmla="*/ 33 w 197"/>
                                  <a:gd name="T45" fmla="*/ 23 h 51"/>
                                  <a:gd name="T46" fmla="*/ 44 w 197"/>
                                  <a:gd name="T47" fmla="*/ 27 h 51"/>
                                  <a:gd name="T48" fmla="*/ 57 w 197"/>
                                  <a:gd name="T49" fmla="*/ 30 h 51"/>
                                  <a:gd name="T50" fmla="*/ 71 w 197"/>
                                  <a:gd name="T51" fmla="*/ 33 h 51"/>
                                  <a:gd name="T52" fmla="*/ 87 w 197"/>
                                  <a:gd name="T53" fmla="*/ 36 h 51"/>
                                  <a:gd name="T54" fmla="*/ 102 w 197"/>
                                  <a:gd name="T55" fmla="*/ 40 h 51"/>
                                  <a:gd name="T56" fmla="*/ 120 w 197"/>
                                  <a:gd name="T57" fmla="*/ 43 h 51"/>
                                  <a:gd name="T58" fmla="*/ 139 w 197"/>
                                  <a:gd name="T59" fmla="*/ 45 h 51"/>
                                  <a:gd name="T60" fmla="*/ 156 w 197"/>
                                  <a:gd name="T61" fmla="*/ 48 h 51"/>
                                  <a:gd name="T62" fmla="*/ 177 w 197"/>
                                  <a:gd name="T63" fmla="*/ 50 h 51"/>
                                  <a:gd name="T64" fmla="*/ 197 w 197"/>
                                  <a:gd name="T65" fmla="*/ 51 h 51"/>
                                  <a:gd name="T66" fmla="*/ 197 w 197"/>
                                  <a:gd name="T67" fmla="*/ 36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97" h="51">
                                    <a:moveTo>
                                      <a:pt x="197" y="36"/>
                                    </a:moveTo>
                                    <a:lnTo>
                                      <a:pt x="178" y="36"/>
                                    </a:lnTo>
                                    <a:lnTo>
                                      <a:pt x="159" y="33"/>
                                    </a:lnTo>
                                    <a:lnTo>
                                      <a:pt x="140" y="32"/>
                                    </a:lnTo>
                                    <a:lnTo>
                                      <a:pt x="123" y="28"/>
                                    </a:lnTo>
                                    <a:lnTo>
                                      <a:pt x="105" y="25"/>
                                    </a:lnTo>
                                    <a:lnTo>
                                      <a:pt x="89" y="23"/>
                                    </a:lnTo>
                                    <a:lnTo>
                                      <a:pt x="73" y="20"/>
                                    </a:lnTo>
                                    <a:lnTo>
                                      <a:pt x="60" y="17"/>
                                    </a:lnTo>
                                    <a:lnTo>
                                      <a:pt x="48" y="13"/>
                                    </a:lnTo>
                                    <a:lnTo>
                                      <a:pt x="36" y="10"/>
                                    </a:lnTo>
                                    <a:lnTo>
                                      <a:pt x="26" y="7"/>
                                    </a:lnTo>
                                    <a:lnTo>
                                      <a:pt x="17" y="5"/>
                                    </a:lnTo>
                                    <a:lnTo>
                                      <a:pt x="11" y="4"/>
                                    </a:lnTo>
                                    <a:lnTo>
                                      <a:pt x="7" y="0"/>
                                    </a:lnTo>
                                    <a:lnTo>
                                      <a:pt x="3" y="0"/>
                                    </a:lnTo>
                                    <a:lnTo>
                                      <a:pt x="0" y="13"/>
                                    </a:lnTo>
                                    <a:lnTo>
                                      <a:pt x="3" y="15"/>
                                    </a:lnTo>
                                    <a:lnTo>
                                      <a:pt x="7" y="17"/>
                                    </a:lnTo>
                                    <a:lnTo>
                                      <a:pt x="14" y="18"/>
                                    </a:lnTo>
                                    <a:lnTo>
                                      <a:pt x="22" y="20"/>
                                    </a:lnTo>
                                    <a:lnTo>
                                      <a:pt x="33" y="23"/>
                                    </a:lnTo>
                                    <a:lnTo>
                                      <a:pt x="44" y="27"/>
                                    </a:lnTo>
                                    <a:lnTo>
                                      <a:pt x="57" y="30"/>
                                    </a:lnTo>
                                    <a:lnTo>
                                      <a:pt x="71" y="33"/>
                                    </a:lnTo>
                                    <a:lnTo>
                                      <a:pt x="87" y="36"/>
                                    </a:lnTo>
                                    <a:lnTo>
                                      <a:pt x="102" y="40"/>
                                    </a:lnTo>
                                    <a:lnTo>
                                      <a:pt x="120" y="43"/>
                                    </a:lnTo>
                                    <a:lnTo>
                                      <a:pt x="139" y="45"/>
                                    </a:lnTo>
                                    <a:lnTo>
                                      <a:pt x="156" y="48"/>
                                    </a:lnTo>
                                    <a:lnTo>
                                      <a:pt x="177" y="50"/>
                                    </a:lnTo>
                                    <a:lnTo>
                                      <a:pt x="197" y="51"/>
                                    </a:lnTo>
                                    <a:lnTo>
                                      <a:pt x="197"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7" name="Freeform 853"/>
                            <wps:cNvSpPr>
                              <a:spLocks/>
                            </wps:cNvSpPr>
                            <wps:spPr bwMode="auto">
                              <a:xfrm>
                                <a:off x="2697" y="2391"/>
                                <a:ext cx="3" cy="6"/>
                              </a:xfrm>
                              <a:custGeom>
                                <a:avLst/>
                                <a:gdLst>
                                  <a:gd name="T0" fmla="*/ 0 w 6"/>
                                  <a:gd name="T1" fmla="*/ 15 h 15"/>
                                  <a:gd name="T2" fmla="*/ 4 w 6"/>
                                  <a:gd name="T3" fmla="*/ 14 h 15"/>
                                  <a:gd name="T4" fmla="*/ 6 w 6"/>
                                  <a:gd name="T5" fmla="*/ 9 h 15"/>
                                  <a:gd name="T6" fmla="*/ 4 w 6"/>
                                  <a:gd name="T7" fmla="*/ 4 h 15"/>
                                  <a:gd name="T8" fmla="*/ 0 w 6"/>
                                  <a:gd name="T9" fmla="*/ 0 h 15"/>
                                  <a:gd name="T10" fmla="*/ 0 w 6"/>
                                  <a:gd name="T11" fmla="*/ 15 h 15"/>
                                </a:gdLst>
                                <a:ahLst/>
                                <a:cxnLst>
                                  <a:cxn ang="0">
                                    <a:pos x="T0" y="T1"/>
                                  </a:cxn>
                                  <a:cxn ang="0">
                                    <a:pos x="T2" y="T3"/>
                                  </a:cxn>
                                  <a:cxn ang="0">
                                    <a:pos x="T4" y="T5"/>
                                  </a:cxn>
                                  <a:cxn ang="0">
                                    <a:pos x="T6" y="T7"/>
                                  </a:cxn>
                                  <a:cxn ang="0">
                                    <a:pos x="T8" y="T9"/>
                                  </a:cxn>
                                  <a:cxn ang="0">
                                    <a:pos x="T10" y="T11"/>
                                  </a:cxn>
                                </a:cxnLst>
                                <a:rect l="0" t="0" r="r" b="b"/>
                                <a:pathLst>
                                  <a:path w="6" h="15">
                                    <a:moveTo>
                                      <a:pt x="0" y="15"/>
                                    </a:moveTo>
                                    <a:lnTo>
                                      <a:pt x="4" y="14"/>
                                    </a:lnTo>
                                    <a:lnTo>
                                      <a:pt x="6" y="9"/>
                                    </a:lnTo>
                                    <a:lnTo>
                                      <a:pt x="4" y="4"/>
                                    </a:lnTo>
                                    <a:lnTo>
                                      <a:pt x="0" y="0"/>
                                    </a:lnTo>
                                    <a:lnTo>
                                      <a:pt x="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8" name="Freeform 854"/>
                            <wps:cNvSpPr>
                              <a:spLocks/>
                            </wps:cNvSpPr>
                            <wps:spPr bwMode="auto">
                              <a:xfrm>
                                <a:off x="3168" y="1816"/>
                                <a:ext cx="25" cy="15"/>
                              </a:xfrm>
                              <a:custGeom>
                                <a:avLst/>
                                <a:gdLst>
                                  <a:gd name="T0" fmla="*/ 0 w 62"/>
                                  <a:gd name="T1" fmla="*/ 0 h 38"/>
                                  <a:gd name="T2" fmla="*/ 0 w 62"/>
                                  <a:gd name="T3" fmla="*/ 0 h 38"/>
                                  <a:gd name="T4" fmla="*/ 2 w 62"/>
                                  <a:gd name="T5" fmla="*/ 0 h 38"/>
                                  <a:gd name="T6" fmla="*/ 5 w 62"/>
                                  <a:gd name="T7" fmla="*/ 4 h 38"/>
                                  <a:gd name="T8" fmla="*/ 11 w 62"/>
                                  <a:gd name="T9" fmla="*/ 5 h 38"/>
                                  <a:gd name="T10" fmla="*/ 19 w 62"/>
                                  <a:gd name="T11" fmla="*/ 9 h 38"/>
                                  <a:gd name="T12" fmla="*/ 30 w 62"/>
                                  <a:gd name="T13" fmla="*/ 13 h 38"/>
                                  <a:gd name="T14" fmla="*/ 40 w 62"/>
                                  <a:gd name="T15" fmla="*/ 20 h 38"/>
                                  <a:gd name="T16" fmla="*/ 52 w 62"/>
                                  <a:gd name="T17" fmla="*/ 28 h 38"/>
                                  <a:gd name="T18" fmla="*/ 62 w 62"/>
                                  <a:gd name="T19"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2" h="38">
                                    <a:moveTo>
                                      <a:pt x="0" y="0"/>
                                    </a:moveTo>
                                    <a:lnTo>
                                      <a:pt x="0" y="0"/>
                                    </a:lnTo>
                                    <a:lnTo>
                                      <a:pt x="2" y="0"/>
                                    </a:lnTo>
                                    <a:lnTo>
                                      <a:pt x="5" y="4"/>
                                    </a:lnTo>
                                    <a:lnTo>
                                      <a:pt x="11" y="5"/>
                                    </a:lnTo>
                                    <a:lnTo>
                                      <a:pt x="19" y="9"/>
                                    </a:lnTo>
                                    <a:lnTo>
                                      <a:pt x="30" y="13"/>
                                    </a:lnTo>
                                    <a:lnTo>
                                      <a:pt x="40" y="20"/>
                                    </a:lnTo>
                                    <a:lnTo>
                                      <a:pt x="52" y="28"/>
                                    </a:lnTo>
                                    <a:lnTo>
                                      <a:pt x="62" y="38"/>
                                    </a:lnTo>
                                  </a:path>
                                </a:pathLst>
                              </a:custGeom>
                              <a:noFill/>
                              <a:ln w="635">
                                <a:solidFill>
                                  <a:srgbClr val="0A3F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9" name="Freeform 855"/>
                            <wps:cNvSpPr>
                              <a:spLocks/>
                            </wps:cNvSpPr>
                            <wps:spPr bwMode="auto">
                              <a:xfrm>
                                <a:off x="2918" y="1823"/>
                                <a:ext cx="277" cy="14"/>
                              </a:xfrm>
                              <a:custGeom>
                                <a:avLst/>
                                <a:gdLst>
                                  <a:gd name="T0" fmla="*/ 8 w 694"/>
                                  <a:gd name="T1" fmla="*/ 15 h 33"/>
                                  <a:gd name="T2" fmla="*/ 49 w 694"/>
                                  <a:gd name="T3" fmla="*/ 15 h 33"/>
                                  <a:gd name="T4" fmla="*/ 93 w 694"/>
                                  <a:gd name="T5" fmla="*/ 15 h 33"/>
                                  <a:gd name="T6" fmla="*/ 139 w 694"/>
                                  <a:gd name="T7" fmla="*/ 15 h 33"/>
                                  <a:gd name="T8" fmla="*/ 188 w 694"/>
                                  <a:gd name="T9" fmla="*/ 15 h 33"/>
                                  <a:gd name="T10" fmla="*/ 239 w 694"/>
                                  <a:gd name="T11" fmla="*/ 17 h 33"/>
                                  <a:gd name="T12" fmla="*/ 289 w 694"/>
                                  <a:gd name="T13" fmla="*/ 17 h 33"/>
                                  <a:gd name="T14" fmla="*/ 340 w 694"/>
                                  <a:gd name="T15" fmla="*/ 18 h 33"/>
                                  <a:gd name="T16" fmla="*/ 389 w 694"/>
                                  <a:gd name="T17" fmla="*/ 20 h 33"/>
                                  <a:gd name="T18" fmla="*/ 439 w 694"/>
                                  <a:gd name="T19" fmla="*/ 20 h 33"/>
                                  <a:gd name="T20" fmla="*/ 486 w 694"/>
                                  <a:gd name="T21" fmla="*/ 22 h 33"/>
                                  <a:gd name="T22" fmla="*/ 531 w 694"/>
                                  <a:gd name="T23" fmla="*/ 23 h 33"/>
                                  <a:gd name="T24" fmla="*/ 571 w 694"/>
                                  <a:gd name="T25" fmla="*/ 25 h 33"/>
                                  <a:gd name="T26" fmla="*/ 609 w 694"/>
                                  <a:gd name="T27" fmla="*/ 27 h 33"/>
                                  <a:gd name="T28" fmla="*/ 641 w 694"/>
                                  <a:gd name="T29" fmla="*/ 28 h 33"/>
                                  <a:gd name="T30" fmla="*/ 670 w 694"/>
                                  <a:gd name="T31" fmla="*/ 32 h 33"/>
                                  <a:gd name="T32" fmla="*/ 692 w 694"/>
                                  <a:gd name="T33" fmla="*/ 33 h 33"/>
                                  <a:gd name="T34" fmla="*/ 683 w 694"/>
                                  <a:gd name="T35" fmla="*/ 18 h 33"/>
                                  <a:gd name="T36" fmla="*/ 659 w 694"/>
                                  <a:gd name="T37" fmla="*/ 17 h 33"/>
                                  <a:gd name="T38" fmla="*/ 626 w 694"/>
                                  <a:gd name="T39" fmla="*/ 14 h 33"/>
                                  <a:gd name="T40" fmla="*/ 591 w 694"/>
                                  <a:gd name="T41" fmla="*/ 12 h 33"/>
                                  <a:gd name="T42" fmla="*/ 552 w 694"/>
                                  <a:gd name="T43" fmla="*/ 10 h 33"/>
                                  <a:gd name="T44" fmla="*/ 509 w 694"/>
                                  <a:gd name="T45" fmla="*/ 9 h 33"/>
                                  <a:gd name="T46" fmla="*/ 463 w 694"/>
                                  <a:gd name="T47" fmla="*/ 7 h 33"/>
                                  <a:gd name="T48" fmla="*/ 414 w 694"/>
                                  <a:gd name="T49" fmla="*/ 5 h 33"/>
                                  <a:gd name="T50" fmla="*/ 365 w 694"/>
                                  <a:gd name="T51" fmla="*/ 5 h 33"/>
                                  <a:gd name="T52" fmla="*/ 315 w 694"/>
                                  <a:gd name="T53" fmla="*/ 4 h 33"/>
                                  <a:gd name="T54" fmla="*/ 264 w 694"/>
                                  <a:gd name="T55" fmla="*/ 4 h 33"/>
                                  <a:gd name="T56" fmla="*/ 213 w 694"/>
                                  <a:gd name="T57" fmla="*/ 2 h 33"/>
                                  <a:gd name="T58" fmla="*/ 163 w 694"/>
                                  <a:gd name="T59" fmla="*/ 2 h 33"/>
                                  <a:gd name="T60" fmla="*/ 115 w 694"/>
                                  <a:gd name="T61" fmla="*/ 0 h 33"/>
                                  <a:gd name="T62" fmla="*/ 69 w 694"/>
                                  <a:gd name="T63" fmla="*/ 0 h 33"/>
                                  <a:gd name="T64" fmla="*/ 27 w 694"/>
                                  <a:gd name="T65" fmla="*/ 0 h 33"/>
                                  <a:gd name="T66" fmla="*/ 3 w 694"/>
                                  <a:gd name="T67" fmla="*/ 4 h 33"/>
                                  <a:gd name="T68" fmla="*/ 3 w 694"/>
                                  <a:gd name="T69" fmla="*/ 1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94" h="33">
                                    <a:moveTo>
                                      <a:pt x="8" y="15"/>
                                    </a:moveTo>
                                    <a:lnTo>
                                      <a:pt x="8" y="15"/>
                                    </a:lnTo>
                                    <a:lnTo>
                                      <a:pt x="27" y="15"/>
                                    </a:lnTo>
                                    <a:lnTo>
                                      <a:pt x="49" y="15"/>
                                    </a:lnTo>
                                    <a:lnTo>
                                      <a:pt x="69" y="15"/>
                                    </a:lnTo>
                                    <a:lnTo>
                                      <a:pt x="93" y="15"/>
                                    </a:lnTo>
                                    <a:lnTo>
                                      <a:pt x="115" y="15"/>
                                    </a:lnTo>
                                    <a:lnTo>
                                      <a:pt x="139" y="15"/>
                                    </a:lnTo>
                                    <a:lnTo>
                                      <a:pt x="163" y="15"/>
                                    </a:lnTo>
                                    <a:lnTo>
                                      <a:pt x="188" y="15"/>
                                    </a:lnTo>
                                    <a:lnTo>
                                      <a:pt x="213" y="15"/>
                                    </a:lnTo>
                                    <a:lnTo>
                                      <a:pt x="239" y="17"/>
                                    </a:lnTo>
                                    <a:lnTo>
                                      <a:pt x="264" y="17"/>
                                    </a:lnTo>
                                    <a:lnTo>
                                      <a:pt x="289" y="17"/>
                                    </a:lnTo>
                                    <a:lnTo>
                                      <a:pt x="315" y="17"/>
                                    </a:lnTo>
                                    <a:lnTo>
                                      <a:pt x="340" y="18"/>
                                    </a:lnTo>
                                    <a:lnTo>
                                      <a:pt x="365" y="18"/>
                                    </a:lnTo>
                                    <a:lnTo>
                                      <a:pt x="389" y="20"/>
                                    </a:lnTo>
                                    <a:lnTo>
                                      <a:pt x="414" y="20"/>
                                    </a:lnTo>
                                    <a:lnTo>
                                      <a:pt x="439" y="20"/>
                                    </a:lnTo>
                                    <a:lnTo>
                                      <a:pt x="463" y="22"/>
                                    </a:lnTo>
                                    <a:lnTo>
                                      <a:pt x="486" y="22"/>
                                    </a:lnTo>
                                    <a:lnTo>
                                      <a:pt x="509" y="23"/>
                                    </a:lnTo>
                                    <a:lnTo>
                                      <a:pt x="531" y="23"/>
                                    </a:lnTo>
                                    <a:lnTo>
                                      <a:pt x="552" y="23"/>
                                    </a:lnTo>
                                    <a:lnTo>
                                      <a:pt x="571" y="25"/>
                                    </a:lnTo>
                                    <a:lnTo>
                                      <a:pt x="591" y="25"/>
                                    </a:lnTo>
                                    <a:lnTo>
                                      <a:pt x="609" y="27"/>
                                    </a:lnTo>
                                    <a:lnTo>
                                      <a:pt x="626" y="28"/>
                                    </a:lnTo>
                                    <a:lnTo>
                                      <a:pt x="641" y="28"/>
                                    </a:lnTo>
                                    <a:lnTo>
                                      <a:pt x="657" y="30"/>
                                    </a:lnTo>
                                    <a:lnTo>
                                      <a:pt x="670" y="32"/>
                                    </a:lnTo>
                                    <a:lnTo>
                                      <a:pt x="681" y="32"/>
                                    </a:lnTo>
                                    <a:lnTo>
                                      <a:pt x="692" y="33"/>
                                    </a:lnTo>
                                    <a:lnTo>
                                      <a:pt x="694" y="20"/>
                                    </a:lnTo>
                                    <a:lnTo>
                                      <a:pt x="683" y="18"/>
                                    </a:lnTo>
                                    <a:lnTo>
                                      <a:pt x="670" y="17"/>
                                    </a:lnTo>
                                    <a:lnTo>
                                      <a:pt x="659" y="17"/>
                                    </a:lnTo>
                                    <a:lnTo>
                                      <a:pt x="644" y="15"/>
                                    </a:lnTo>
                                    <a:lnTo>
                                      <a:pt x="626" y="14"/>
                                    </a:lnTo>
                                    <a:lnTo>
                                      <a:pt x="609" y="12"/>
                                    </a:lnTo>
                                    <a:lnTo>
                                      <a:pt x="591" y="12"/>
                                    </a:lnTo>
                                    <a:lnTo>
                                      <a:pt x="571" y="12"/>
                                    </a:lnTo>
                                    <a:lnTo>
                                      <a:pt x="552" y="10"/>
                                    </a:lnTo>
                                    <a:lnTo>
                                      <a:pt x="531" y="10"/>
                                    </a:lnTo>
                                    <a:lnTo>
                                      <a:pt x="509" y="9"/>
                                    </a:lnTo>
                                    <a:lnTo>
                                      <a:pt x="486" y="7"/>
                                    </a:lnTo>
                                    <a:lnTo>
                                      <a:pt x="463" y="7"/>
                                    </a:lnTo>
                                    <a:lnTo>
                                      <a:pt x="439" y="7"/>
                                    </a:lnTo>
                                    <a:lnTo>
                                      <a:pt x="414" y="5"/>
                                    </a:lnTo>
                                    <a:lnTo>
                                      <a:pt x="389" y="5"/>
                                    </a:lnTo>
                                    <a:lnTo>
                                      <a:pt x="365" y="5"/>
                                    </a:lnTo>
                                    <a:lnTo>
                                      <a:pt x="340" y="5"/>
                                    </a:lnTo>
                                    <a:lnTo>
                                      <a:pt x="315" y="4"/>
                                    </a:lnTo>
                                    <a:lnTo>
                                      <a:pt x="289" y="4"/>
                                    </a:lnTo>
                                    <a:lnTo>
                                      <a:pt x="264" y="4"/>
                                    </a:lnTo>
                                    <a:lnTo>
                                      <a:pt x="239" y="4"/>
                                    </a:lnTo>
                                    <a:lnTo>
                                      <a:pt x="213" y="2"/>
                                    </a:lnTo>
                                    <a:lnTo>
                                      <a:pt x="188" y="2"/>
                                    </a:lnTo>
                                    <a:lnTo>
                                      <a:pt x="163" y="2"/>
                                    </a:lnTo>
                                    <a:lnTo>
                                      <a:pt x="139" y="2"/>
                                    </a:lnTo>
                                    <a:lnTo>
                                      <a:pt x="115" y="0"/>
                                    </a:lnTo>
                                    <a:lnTo>
                                      <a:pt x="93" y="0"/>
                                    </a:lnTo>
                                    <a:lnTo>
                                      <a:pt x="69" y="0"/>
                                    </a:lnTo>
                                    <a:lnTo>
                                      <a:pt x="49" y="0"/>
                                    </a:lnTo>
                                    <a:lnTo>
                                      <a:pt x="27" y="0"/>
                                    </a:lnTo>
                                    <a:lnTo>
                                      <a:pt x="8" y="0"/>
                                    </a:lnTo>
                                    <a:lnTo>
                                      <a:pt x="3" y="4"/>
                                    </a:lnTo>
                                    <a:lnTo>
                                      <a:pt x="0" y="7"/>
                                    </a:lnTo>
                                    <a:lnTo>
                                      <a:pt x="3" y="12"/>
                                    </a:lnTo>
                                    <a:lnTo>
                                      <a:pt x="8"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0" name="Freeform 856"/>
                            <wps:cNvSpPr>
                              <a:spLocks/>
                            </wps:cNvSpPr>
                            <wps:spPr bwMode="auto">
                              <a:xfrm>
                                <a:off x="2648" y="1823"/>
                                <a:ext cx="273" cy="13"/>
                              </a:xfrm>
                              <a:custGeom>
                                <a:avLst/>
                                <a:gdLst>
                                  <a:gd name="T0" fmla="*/ 7 w 683"/>
                                  <a:gd name="T1" fmla="*/ 32 h 32"/>
                                  <a:gd name="T2" fmla="*/ 28 w 683"/>
                                  <a:gd name="T3" fmla="*/ 30 h 32"/>
                                  <a:gd name="T4" fmla="*/ 58 w 683"/>
                                  <a:gd name="T5" fmla="*/ 28 h 32"/>
                                  <a:gd name="T6" fmla="*/ 90 w 683"/>
                                  <a:gd name="T7" fmla="*/ 27 h 32"/>
                                  <a:gd name="T8" fmla="*/ 127 w 683"/>
                                  <a:gd name="T9" fmla="*/ 23 h 32"/>
                                  <a:gd name="T10" fmla="*/ 168 w 683"/>
                                  <a:gd name="T11" fmla="*/ 23 h 32"/>
                                  <a:gd name="T12" fmla="*/ 212 w 683"/>
                                  <a:gd name="T13" fmla="*/ 22 h 32"/>
                                  <a:gd name="T14" fmla="*/ 257 w 683"/>
                                  <a:gd name="T15" fmla="*/ 20 h 32"/>
                                  <a:gd name="T16" fmla="*/ 305 w 683"/>
                                  <a:gd name="T17" fmla="*/ 18 h 32"/>
                                  <a:gd name="T18" fmla="*/ 355 w 683"/>
                                  <a:gd name="T19" fmla="*/ 17 h 32"/>
                                  <a:gd name="T20" fmla="*/ 405 w 683"/>
                                  <a:gd name="T21" fmla="*/ 17 h 32"/>
                                  <a:gd name="T22" fmla="*/ 455 w 683"/>
                                  <a:gd name="T23" fmla="*/ 17 h 32"/>
                                  <a:gd name="T24" fmla="*/ 504 w 683"/>
                                  <a:gd name="T25" fmla="*/ 15 h 32"/>
                                  <a:gd name="T26" fmla="*/ 553 w 683"/>
                                  <a:gd name="T27" fmla="*/ 15 h 32"/>
                                  <a:gd name="T28" fmla="*/ 599 w 683"/>
                                  <a:gd name="T29" fmla="*/ 15 h 32"/>
                                  <a:gd name="T30" fmla="*/ 642 w 683"/>
                                  <a:gd name="T31" fmla="*/ 15 h 32"/>
                                  <a:gd name="T32" fmla="*/ 683 w 683"/>
                                  <a:gd name="T33" fmla="*/ 15 h 32"/>
                                  <a:gd name="T34" fmla="*/ 662 w 683"/>
                                  <a:gd name="T35" fmla="*/ 0 h 32"/>
                                  <a:gd name="T36" fmla="*/ 620 w 683"/>
                                  <a:gd name="T37" fmla="*/ 0 h 32"/>
                                  <a:gd name="T38" fmla="*/ 576 w 683"/>
                                  <a:gd name="T39" fmla="*/ 0 h 32"/>
                                  <a:gd name="T40" fmla="*/ 529 w 683"/>
                                  <a:gd name="T41" fmla="*/ 2 h 32"/>
                                  <a:gd name="T42" fmla="*/ 479 w 683"/>
                                  <a:gd name="T43" fmla="*/ 2 h 32"/>
                                  <a:gd name="T44" fmla="*/ 430 w 683"/>
                                  <a:gd name="T45" fmla="*/ 4 h 32"/>
                                  <a:gd name="T46" fmla="*/ 380 w 683"/>
                                  <a:gd name="T47" fmla="*/ 4 h 32"/>
                                  <a:gd name="T48" fmla="*/ 330 w 683"/>
                                  <a:gd name="T49" fmla="*/ 5 h 32"/>
                                  <a:gd name="T50" fmla="*/ 282 w 683"/>
                                  <a:gd name="T51" fmla="*/ 5 h 32"/>
                                  <a:gd name="T52" fmla="*/ 235 w 683"/>
                                  <a:gd name="T53" fmla="*/ 7 h 32"/>
                                  <a:gd name="T54" fmla="*/ 190 w 683"/>
                                  <a:gd name="T55" fmla="*/ 7 h 32"/>
                                  <a:gd name="T56" fmla="*/ 146 w 683"/>
                                  <a:gd name="T57" fmla="*/ 10 h 32"/>
                                  <a:gd name="T58" fmla="*/ 108 w 683"/>
                                  <a:gd name="T59" fmla="*/ 12 h 32"/>
                                  <a:gd name="T60" fmla="*/ 73 w 683"/>
                                  <a:gd name="T61" fmla="*/ 12 h 32"/>
                                  <a:gd name="T62" fmla="*/ 41 w 683"/>
                                  <a:gd name="T63" fmla="*/ 15 h 32"/>
                                  <a:gd name="T64" fmla="*/ 14 w 683"/>
                                  <a:gd name="T65" fmla="*/ 17 h 32"/>
                                  <a:gd name="T66" fmla="*/ 1 w 683"/>
                                  <a:gd name="T67" fmla="*/ 20 h 32"/>
                                  <a:gd name="T68" fmla="*/ 0 w 683"/>
                                  <a:gd name="T69" fmla="*/ 22 h 32"/>
                                  <a:gd name="T70" fmla="*/ 1 w 683"/>
                                  <a:gd name="T71" fmla="*/ 30 h 32"/>
                                  <a:gd name="T72" fmla="*/ 10 w 683"/>
                                  <a:gd name="T73" fmla="*/ 3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83" h="32">
                                    <a:moveTo>
                                      <a:pt x="10" y="30"/>
                                    </a:moveTo>
                                    <a:lnTo>
                                      <a:pt x="7" y="32"/>
                                    </a:lnTo>
                                    <a:lnTo>
                                      <a:pt x="17" y="32"/>
                                    </a:lnTo>
                                    <a:lnTo>
                                      <a:pt x="28" y="30"/>
                                    </a:lnTo>
                                    <a:lnTo>
                                      <a:pt x="44" y="30"/>
                                    </a:lnTo>
                                    <a:lnTo>
                                      <a:pt x="58" y="28"/>
                                    </a:lnTo>
                                    <a:lnTo>
                                      <a:pt x="73" y="27"/>
                                    </a:lnTo>
                                    <a:lnTo>
                                      <a:pt x="90" y="27"/>
                                    </a:lnTo>
                                    <a:lnTo>
                                      <a:pt x="108" y="25"/>
                                    </a:lnTo>
                                    <a:lnTo>
                                      <a:pt x="127" y="23"/>
                                    </a:lnTo>
                                    <a:lnTo>
                                      <a:pt x="146" y="23"/>
                                    </a:lnTo>
                                    <a:lnTo>
                                      <a:pt x="168" y="23"/>
                                    </a:lnTo>
                                    <a:lnTo>
                                      <a:pt x="190" y="22"/>
                                    </a:lnTo>
                                    <a:lnTo>
                                      <a:pt x="212" y="22"/>
                                    </a:lnTo>
                                    <a:lnTo>
                                      <a:pt x="235" y="20"/>
                                    </a:lnTo>
                                    <a:lnTo>
                                      <a:pt x="257" y="20"/>
                                    </a:lnTo>
                                    <a:lnTo>
                                      <a:pt x="282" y="20"/>
                                    </a:lnTo>
                                    <a:lnTo>
                                      <a:pt x="305" y="18"/>
                                    </a:lnTo>
                                    <a:lnTo>
                                      <a:pt x="330" y="18"/>
                                    </a:lnTo>
                                    <a:lnTo>
                                      <a:pt x="355" y="17"/>
                                    </a:lnTo>
                                    <a:lnTo>
                                      <a:pt x="380" y="17"/>
                                    </a:lnTo>
                                    <a:lnTo>
                                      <a:pt x="405" y="17"/>
                                    </a:lnTo>
                                    <a:lnTo>
                                      <a:pt x="430" y="17"/>
                                    </a:lnTo>
                                    <a:lnTo>
                                      <a:pt x="455" y="17"/>
                                    </a:lnTo>
                                    <a:lnTo>
                                      <a:pt x="479" y="15"/>
                                    </a:lnTo>
                                    <a:lnTo>
                                      <a:pt x="504" y="15"/>
                                    </a:lnTo>
                                    <a:lnTo>
                                      <a:pt x="529" y="15"/>
                                    </a:lnTo>
                                    <a:lnTo>
                                      <a:pt x="553" y="15"/>
                                    </a:lnTo>
                                    <a:lnTo>
                                      <a:pt x="576" y="15"/>
                                    </a:lnTo>
                                    <a:lnTo>
                                      <a:pt x="599" y="15"/>
                                    </a:lnTo>
                                    <a:lnTo>
                                      <a:pt x="620" y="15"/>
                                    </a:lnTo>
                                    <a:lnTo>
                                      <a:pt x="642" y="15"/>
                                    </a:lnTo>
                                    <a:lnTo>
                                      <a:pt x="662" y="15"/>
                                    </a:lnTo>
                                    <a:lnTo>
                                      <a:pt x="683" y="15"/>
                                    </a:lnTo>
                                    <a:lnTo>
                                      <a:pt x="683" y="0"/>
                                    </a:lnTo>
                                    <a:lnTo>
                                      <a:pt x="662" y="0"/>
                                    </a:lnTo>
                                    <a:lnTo>
                                      <a:pt x="642" y="0"/>
                                    </a:lnTo>
                                    <a:lnTo>
                                      <a:pt x="620" y="0"/>
                                    </a:lnTo>
                                    <a:lnTo>
                                      <a:pt x="599" y="0"/>
                                    </a:lnTo>
                                    <a:lnTo>
                                      <a:pt x="576" y="0"/>
                                    </a:lnTo>
                                    <a:lnTo>
                                      <a:pt x="553" y="2"/>
                                    </a:lnTo>
                                    <a:lnTo>
                                      <a:pt x="529" y="2"/>
                                    </a:lnTo>
                                    <a:lnTo>
                                      <a:pt x="504" y="2"/>
                                    </a:lnTo>
                                    <a:lnTo>
                                      <a:pt x="479" y="2"/>
                                    </a:lnTo>
                                    <a:lnTo>
                                      <a:pt x="455" y="4"/>
                                    </a:lnTo>
                                    <a:lnTo>
                                      <a:pt x="430" y="4"/>
                                    </a:lnTo>
                                    <a:lnTo>
                                      <a:pt x="405" y="4"/>
                                    </a:lnTo>
                                    <a:lnTo>
                                      <a:pt x="380" y="4"/>
                                    </a:lnTo>
                                    <a:lnTo>
                                      <a:pt x="355" y="4"/>
                                    </a:lnTo>
                                    <a:lnTo>
                                      <a:pt x="330" y="5"/>
                                    </a:lnTo>
                                    <a:lnTo>
                                      <a:pt x="305" y="5"/>
                                    </a:lnTo>
                                    <a:lnTo>
                                      <a:pt x="282" y="5"/>
                                    </a:lnTo>
                                    <a:lnTo>
                                      <a:pt x="257" y="5"/>
                                    </a:lnTo>
                                    <a:lnTo>
                                      <a:pt x="235" y="7"/>
                                    </a:lnTo>
                                    <a:lnTo>
                                      <a:pt x="212" y="7"/>
                                    </a:lnTo>
                                    <a:lnTo>
                                      <a:pt x="190" y="7"/>
                                    </a:lnTo>
                                    <a:lnTo>
                                      <a:pt x="168" y="9"/>
                                    </a:lnTo>
                                    <a:lnTo>
                                      <a:pt x="146" y="10"/>
                                    </a:lnTo>
                                    <a:lnTo>
                                      <a:pt x="127" y="10"/>
                                    </a:lnTo>
                                    <a:lnTo>
                                      <a:pt x="108" y="12"/>
                                    </a:lnTo>
                                    <a:lnTo>
                                      <a:pt x="90" y="12"/>
                                    </a:lnTo>
                                    <a:lnTo>
                                      <a:pt x="73" y="12"/>
                                    </a:lnTo>
                                    <a:lnTo>
                                      <a:pt x="55" y="14"/>
                                    </a:lnTo>
                                    <a:lnTo>
                                      <a:pt x="41" y="15"/>
                                    </a:lnTo>
                                    <a:lnTo>
                                      <a:pt x="28" y="17"/>
                                    </a:lnTo>
                                    <a:lnTo>
                                      <a:pt x="14" y="17"/>
                                    </a:lnTo>
                                    <a:lnTo>
                                      <a:pt x="4" y="18"/>
                                    </a:lnTo>
                                    <a:lnTo>
                                      <a:pt x="1" y="20"/>
                                    </a:lnTo>
                                    <a:lnTo>
                                      <a:pt x="4" y="18"/>
                                    </a:lnTo>
                                    <a:lnTo>
                                      <a:pt x="0" y="22"/>
                                    </a:lnTo>
                                    <a:lnTo>
                                      <a:pt x="0" y="27"/>
                                    </a:lnTo>
                                    <a:lnTo>
                                      <a:pt x="1" y="30"/>
                                    </a:lnTo>
                                    <a:lnTo>
                                      <a:pt x="7" y="32"/>
                                    </a:lnTo>
                                    <a:lnTo>
                                      <a:pt x="1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1" name="Freeform 857"/>
                            <wps:cNvSpPr>
                              <a:spLocks/>
                            </wps:cNvSpPr>
                            <wps:spPr bwMode="auto">
                              <a:xfrm>
                                <a:off x="2587" y="1840"/>
                                <a:ext cx="57" cy="118"/>
                              </a:xfrm>
                              <a:custGeom>
                                <a:avLst/>
                                <a:gdLst>
                                  <a:gd name="T0" fmla="*/ 13 w 144"/>
                                  <a:gd name="T1" fmla="*/ 291 h 296"/>
                                  <a:gd name="T2" fmla="*/ 13 w 144"/>
                                  <a:gd name="T3" fmla="*/ 291 h 296"/>
                                  <a:gd name="T4" fmla="*/ 20 w 144"/>
                                  <a:gd name="T5" fmla="*/ 270 h 296"/>
                                  <a:gd name="T6" fmla="*/ 27 w 144"/>
                                  <a:gd name="T7" fmla="*/ 247 h 296"/>
                                  <a:gd name="T8" fmla="*/ 38 w 144"/>
                                  <a:gd name="T9" fmla="*/ 224 h 296"/>
                                  <a:gd name="T10" fmla="*/ 48 w 144"/>
                                  <a:gd name="T11" fmla="*/ 201 h 296"/>
                                  <a:gd name="T12" fmla="*/ 60 w 144"/>
                                  <a:gd name="T13" fmla="*/ 176 h 296"/>
                                  <a:gd name="T14" fmla="*/ 71 w 144"/>
                                  <a:gd name="T15" fmla="*/ 151 h 296"/>
                                  <a:gd name="T16" fmla="*/ 82 w 144"/>
                                  <a:gd name="T17" fmla="*/ 130 h 296"/>
                                  <a:gd name="T18" fmla="*/ 93 w 144"/>
                                  <a:gd name="T19" fmla="*/ 107 h 296"/>
                                  <a:gd name="T20" fmla="*/ 104 w 144"/>
                                  <a:gd name="T21" fmla="*/ 86 h 296"/>
                                  <a:gd name="T22" fmla="*/ 112 w 144"/>
                                  <a:gd name="T23" fmla="*/ 69 h 296"/>
                                  <a:gd name="T24" fmla="*/ 121 w 144"/>
                                  <a:gd name="T25" fmla="*/ 53 h 296"/>
                                  <a:gd name="T26" fmla="*/ 130 w 144"/>
                                  <a:gd name="T27" fmla="*/ 37 h 296"/>
                                  <a:gd name="T28" fmla="*/ 137 w 144"/>
                                  <a:gd name="T29" fmla="*/ 25 h 296"/>
                                  <a:gd name="T30" fmla="*/ 140 w 144"/>
                                  <a:gd name="T31" fmla="*/ 17 h 296"/>
                                  <a:gd name="T32" fmla="*/ 144 w 144"/>
                                  <a:gd name="T33" fmla="*/ 12 h 296"/>
                                  <a:gd name="T34" fmla="*/ 144 w 144"/>
                                  <a:gd name="T35" fmla="*/ 9 h 296"/>
                                  <a:gd name="T36" fmla="*/ 134 w 144"/>
                                  <a:gd name="T37" fmla="*/ 0 h 296"/>
                                  <a:gd name="T38" fmla="*/ 133 w 144"/>
                                  <a:gd name="T39" fmla="*/ 4 h 296"/>
                                  <a:gd name="T40" fmla="*/ 130 w 144"/>
                                  <a:gd name="T41" fmla="*/ 9 h 296"/>
                                  <a:gd name="T42" fmla="*/ 125 w 144"/>
                                  <a:gd name="T43" fmla="*/ 18 h 296"/>
                                  <a:gd name="T44" fmla="*/ 118 w 144"/>
                                  <a:gd name="T45" fmla="*/ 30 h 296"/>
                                  <a:gd name="T46" fmla="*/ 111 w 144"/>
                                  <a:gd name="T47" fmla="*/ 45 h 296"/>
                                  <a:gd name="T48" fmla="*/ 102 w 144"/>
                                  <a:gd name="T49" fmla="*/ 61 h 296"/>
                                  <a:gd name="T50" fmla="*/ 93 w 144"/>
                                  <a:gd name="T51" fmla="*/ 81 h 296"/>
                                  <a:gd name="T52" fmla="*/ 82 w 144"/>
                                  <a:gd name="T53" fmla="*/ 101 h 296"/>
                                  <a:gd name="T54" fmla="*/ 71 w 144"/>
                                  <a:gd name="T55" fmla="*/ 124 h 296"/>
                                  <a:gd name="T56" fmla="*/ 60 w 144"/>
                                  <a:gd name="T57" fmla="*/ 146 h 296"/>
                                  <a:gd name="T58" fmla="*/ 49 w 144"/>
                                  <a:gd name="T59" fmla="*/ 169 h 296"/>
                                  <a:gd name="T60" fmla="*/ 38 w 144"/>
                                  <a:gd name="T61" fmla="*/ 194 h 296"/>
                                  <a:gd name="T62" fmla="*/ 27 w 144"/>
                                  <a:gd name="T63" fmla="*/ 217 h 296"/>
                                  <a:gd name="T64" fmla="*/ 17 w 144"/>
                                  <a:gd name="T65" fmla="*/ 242 h 296"/>
                                  <a:gd name="T66" fmla="*/ 8 w 144"/>
                                  <a:gd name="T67" fmla="*/ 265 h 296"/>
                                  <a:gd name="T68" fmla="*/ 0 w 144"/>
                                  <a:gd name="T69" fmla="*/ 288 h 296"/>
                                  <a:gd name="T70" fmla="*/ 1 w 144"/>
                                  <a:gd name="T71" fmla="*/ 293 h 296"/>
                                  <a:gd name="T72" fmla="*/ 6 w 144"/>
                                  <a:gd name="T73" fmla="*/ 296 h 296"/>
                                  <a:gd name="T74" fmla="*/ 10 w 144"/>
                                  <a:gd name="T75" fmla="*/ 294 h 296"/>
                                  <a:gd name="T76" fmla="*/ 13 w 144"/>
                                  <a:gd name="T77" fmla="*/ 291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44" h="296">
                                    <a:moveTo>
                                      <a:pt x="13" y="291"/>
                                    </a:moveTo>
                                    <a:lnTo>
                                      <a:pt x="13" y="291"/>
                                    </a:lnTo>
                                    <a:lnTo>
                                      <a:pt x="20" y="270"/>
                                    </a:lnTo>
                                    <a:lnTo>
                                      <a:pt x="27" y="247"/>
                                    </a:lnTo>
                                    <a:lnTo>
                                      <a:pt x="38" y="224"/>
                                    </a:lnTo>
                                    <a:lnTo>
                                      <a:pt x="48" y="201"/>
                                    </a:lnTo>
                                    <a:lnTo>
                                      <a:pt x="60" y="176"/>
                                    </a:lnTo>
                                    <a:lnTo>
                                      <a:pt x="71" y="151"/>
                                    </a:lnTo>
                                    <a:lnTo>
                                      <a:pt x="82" y="130"/>
                                    </a:lnTo>
                                    <a:lnTo>
                                      <a:pt x="93" y="107"/>
                                    </a:lnTo>
                                    <a:lnTo>
                                      <a:pt x="104" y="86"/>
                                    </a:lnTo>
                                    <a:lnTo>
                                      <a:pt x="112" y="69"/>
                                    </a:lnTo>
                                    <a:lnTo>
                                      <a:pt x="121" y="53"/>
                                    </a:lnTo>
                                    <a:lnTo>
                                      <a:pt x="130" y="37"/>
                                    </a:lnTo>
                                    <a:lnTo>
                                      <a:pt x="137" y="25"/>
                                    </a:lnTo>
                                    <a:lnTo>
                                      <a:pt x="140" y="17"/>
                                    </a:lnTo>
                                    <a:lnTo>
                                      <a:pt x="144" y="12"/>
                                    </a:lnTo>
                                    <a:lnTo>
                                      <a:pt x="144" y="9"/>
                                    </a:lnTo>
                                    <a:lnTo>
                                      <a:pt x="134" y="0"/>
                                    </a:lnTo>
                                    <a:lnTo>
                                      <a:pt x="133" y="4"/>
                                    </a:lnTo>
                                    <a:lnTo>
                                      <a:pt x="130" y="9"/>
                                    </a:lnTo>
                                    <a:lnTo>
                                      <a:pt x="125" y="18"/>
                                    </a:lnTo>
                                    <a:lnTo>
                                      <a:pt x="118" y="30"/>
                                    </a:lnTo>
                                    <a:lnTo>
                                      <a:pt x="111" y="45"/>
                                    </a:lnTo>
                                    <a:lnTo>
                                      <a:pt x="102" y="61"/>
                                    </a:lnTo>
                                    <a:lnTo>
                                      <a:pt x="93" y="81"/>
                                    </a:lnTo>
                                    <a:lnTo>
                                      <a:pt x="82" y="101"/>
                                    </a:lnTo>
                                    <a:lnTo>
                                      <a:pt x="71" y="124"/>
                                    </a:lnTo>
                                    <a:lnTo>
                                      <a:pt x="60" y="146"/>
                                    </a:lnTo>
                                    <a:lnTo>
                                      <a:pt x="49" y="169"/>
                                    </a:lnTo>
                                    <a:lnTo>
                                      <a:pt x="38" y="194"/>
                                    </a:lnTo>
                                    <a:lnTo>
                                      <a:pt x="27" y="217"/>
                                    </a:lnTo>
                                    <a:lnTo>
                                      <a:pt x="17" y="242"/>
                                    </a:lnTo>
                                    <a:lnTo>
                                      <a:pt x="8" y="265"/>
                                    </a:lnTo>
                                    <a:lnTo>
                                      <a:pt x="0" y="288"/>
                                    </a:lnTo>
                                    <a:lnTo>
                                      <a:pt x="1" y="293"/>
                                    </a:lnTo>
                                    <a:lnTo>
                                      <a:pt x="6" y="296"/>
                                    </a:lnTo>
                                    <a:lnTo>
                                      <a:pt x="10" y="294"/>
                                    </a:lnTo>
                                    <a:lnTo>
                                      <a:pt x="13" y="2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2" name="Freeform 858"/>
                            <wps:cNvSpPr>
                              <a:spLocks/>
                            </wps:cNvSpPr>
                            <wps:spPr bwMode="auto">
                              <a:xfrm>
                                <a:off x="2564" y="1955"/>
                                <a:ext cx="28" cy="72"/>
                              </a:xfrm>
                              <a:custGeom>
                                <a:avLst/>
                                <a:gdLst>
                                  <a:gd name="T0" fmla="*/ 6 w 69"/>
                                  <a:gd name="T1" fmla="*/ 165 h 179"/>
                                  <a:gd name="T2" fmla="*/ 12 w 69"/>
                                  <a:gd name="T3" fmla="*/ 172 h 179"/>
                                  <a:gd name="T4" fmla="*/ 13 w 69"/>
                                  <a:gd name="T5" fmla="*/ 167 h 179"/>
                                  <a:gd name="T6" fmla="*/ 13 w 69"/>
                                  <a:gd name="T7" fmla="*/ 162 h 179"/>
                                  <a:gd name="T8" fmla="*/ 15 w 69"/>
                                  <a:gd name="T9" fmla="*/ 156 h 179"/>
                                  <a:gd name="T10" fmla="*/ 18 w 69"/>
                                  <a:gd name="T11" fmla="*/ 149 h 179"/>
                                  <a:gd name="T12" fmla="*/ 19 w 69"/>
                                  <a:gd name="T13" fmla="*/ 142 h 179"/>
                                  <a:gd name="T14" fmla="*/ 22 w 69"/>
                                  <a:gd name="T15" fmla="*/ 134 h 179"/>
                                  <a:gd name="T16" fmla="*/ 25 w 69"/>
                                  <a:gd name="T17" fmla="*/ 126 h 179"/>
                                  <a:gd name="T18" fmla="*/ 28 w 69"/>
                                  <a:gd name="T19" fmla="*/ 116 h 179"/>
                                  <a:gd name="T20" fmla="*/ 32 w 69"/>
                                  <a:gd name="T21" fmla="*/ 106 h 179"/>
                                  <a:gd name="T22" fmla="*/ 35 w 69"/>
                                  <a:gd name="T23" fmla="*/ 95 h 179"/>
                                  <a:gd name="T24" fmla="*/ 40 w 69"/>
                                  <a:gd name="T25" fmla="*/ 82 h 179"/>
                                  <a:gd name="T26" fmla="*/ 45 w 69"/>
                                  <a:gd name="T27" fmla="*/ 69 h 179"/>
                                  <a:gd name="T28" fmla="*/ 51 w 69"/>
                                  <a:gd name="T29" fmla="*/ 54 h 179"/>
                                  <a:gd name="T30" fmla="*/ 57 w 69"/>
                                  <a:gd name="T31" fmla="*/ 37 h 179"/>
                                  <a:gd name="T32" fmla="*/ 62 w 69"/>
                                  <a:gd name="T33" fmla="*/ 21 h 179"/>
                                  <a:gd name="T34" fmla="*/ 69 w 69"/>
                                  <a:gd name="T35" fmla="*/ 3 h 179"/>
                                  <a:gd name="T36" fmla="*/ 56 w 69"/>
                                  <a:gd name="T37" fmla="*/ 0 h 179"/>
                                  <a:gd name="T38" fmla="*/ 50 w 69"/>
                                  <a:gd name="T39" fmla="*/ 16 h 179"/>
                                  <a:gd name="T40" fmla="*/ 44 w 69"/>
                                  <a:gd name="T41" fmla="*/ 34 h 179"/>
                                  <a:gd name="T42" fmla="*/ 40 w 69"/>
                                  <a:gd name="T43" fmla="*/ 47 h 179"/>
                                  <a:gd name="T44" fmla="*/ 35 w 69"/>
                                  <a:gd name="T45" fmla="*/ 64 h 179"/>
                                  <a:gd name="T46" fmla="*/ 29 w 69"/>
                                  <a:gd name="T47" fmla="*/ 75 h 179"/>
                                  <a:gd name="T48" fmla="*/ 25 w 69"/>
                                  <a:gd name="T49" fmla="*/ 88 h 179"/>
                                  <a:gd name="T50" fmla="*/ 21 w 69"/>
                                  <a:gd name="T51" fmla="*/ 100 h 179"/>
                                  <a:gd name="T52" fmla="*/ 18 w 69"/>
                                  <a:gd name="T53" fmla="*/ 110 h 179"/>
                                  <a:gd name="T54" fmla="*/ 13 w 69"/>
                                  <a:gd name="T55" fmla="*/ 119 h 179"/>
                                  <a:gd name="T56" fmla="*/ 10 w 69"/>
                                  <a:gd name="T57" fmla="*/ 129 h 179"/>
                                  <a:gd name="T58" fmla="*/ 7 w 69"/>
                                  <a:gd name="T59" fmla="*/ 138 h 179"/>
                                  <a:gd name="T60" fmla="*/ 6 w 69"/>
                                  <a:gd name="T61" fmla="*/ 146 h 179"/>
                                  <a:gd name="T62" fmla="*/ 3 w 69"/>
                                  <a:gd name="T63" fmla="*/ 152 h 179"/>
                                  <a:gd name="T64" fmla="*/ 2 w 69"/>
                                  <a:gd name="T65" fmla="*/ 160 h 179"/>
                                  <a:gd name="T66" fmla="*/ 2 w 69"/>
                                  <a:gd name="T67" fmla="*/ 165 h 179"/>
                                  <a:gd name="T68" fmla="*/ 0 w 69"/>
                                  <a:gd name="T69" fmla="*/ 172 h 179"/>
                                  <a:gd name="T70" fmla="*/ 6 w 69"/>
                                  <a:gd name="T71" fmla="*/ 179 h 179"/>
                                  <a:gd name="T72" fmla="*/ 0 w 69"/>
                                  <a:gd name="T73" fmla="*/ 172 h 179"/>
                                  <a:gd name="T74" fmla="*/ 2 w 69"/>
                                  <a:gd name="T75" fmla="*/ 177 h 179"/>
                                  <a:gd name="T76" fmla="*/ 6 w 69"/>
                                  <a:gd name="T77" fmla="*/ 179 h 179"/>
                                  <a:gd name="T78" fmla="*/ 10 w 69"/>
                                  <a:gd name="T79" fmla="*/ 177 h 179"/>
                                  <a:gd name="T80" fmla="*/ 12 w 69"/>
                                  <a:gd name="T81" fmla="*/ 172 h 179"/>
                                  <a:gd name="T82" fmla="*/ 6 w 69"/>
                                  <a:gd name="T83" fmla="*/ 165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69" h="179">
                                    <a:moveTo>
                                      <a:pt x="6" y="165"/>
                                    </a:moveTo>
                                    <a:lnTo>
                                      <a:pt x="12" y="172"/>
                                    </a:lnTo>
                                    <a:lnTo>
                                      <a:pt x="13" y="167"/>
                                    </a:lnTo>
                                    <a:lnTo>
                                      <a:pt x="13" y="162"/>
                                    </a:lnTo>
                                    <a:lnTo>
                                      <a:pt x="15" y="156"/>
                                    </a:lnTo>
                                    <a:lnTo>
                                      <a:pt x="18" y="149"/>
                                    </a:lnTo>
                                    <a:lnTo>
                                      <a:pt x="19" y="142"/>
                                    </a:lnTo>
                                    <a:lnTo>
                                      <a:pt x="22" y="134"/>
                                    </a:lnTo>
                                    <a:lnTo>
                                      <a:pt x="25" y="126"/>
                                    </a:lnTo>
                                    <a:lnTo>
                                      <a:pt x="28" y="116"/>
                                    </a:lnTo>
                                    <a:lnTo>
                                      <a:pt x="32" y="106"/>
                                    </a:lnTo>
                                    <a:lnTo>
                                      <a:pt x="35" y="95"/>
                                    </a:lnTo>
                                    <a:lnTo>
                                      <a:pt x="40" y="82"/>
                                    </a:lnTo>
                                    <a:lnTo>
                                      <a:pt x="45" y="69"/>
                                    </a:lnTo>
                                    <a:lnTo>
                                      <a:pt x="51" y="54"/>
                                    </a:lnTo>
                                    <a:lnTo>
                                      <a:pt x="57" y="37"/>
                                    </a:lnTo>
                                    <a:lnTo>
                                      <a:pt x="62" y="21"/>
                                    </a:lnTo>
                                    <a:lnTo>
                                      <a:pt x="69" y="3"/>
                                    </a:lnTo>
                                    <a:lnTo>
                                      <a:pt x="56" y="0"/>
                                    </a:lnTo>
                                    <a:lnTo>
                                      <a:pt x="50" y="16"/>
                                    </a:lnTo>
                                    <a:lnTo>
                                      <a:pt x="44" y="34"/>
                                    </a:lnTo>
                                    <a:lnTo>
                                      <a:pt x="40" y="47"/>
                                    </a:lnTo>
                                    <a:lnTo>
                                      <a:pt x="35" y="64"/>
                                    </a:lnTo>
                                    <a:lnTo>
                                      <a:pt x="29" y="75"/>
                                    </a:lnTo>
                                    <a:lnTo>
                                      <a:pt x="25" y="88"/>
                                    </a:lnTo>
                                    <a:lnTo>
                                      <a:pt x="21" y="100"/>
                                    </a:lnTo>
                                    <a:lnTo>
                                      <a:pt x="18" y="110"/>
                                    </a:lnTo>
                                    <a:lnTo>
                                      <a:pt x="13" y="119"/>
                                    </a:lnTo>
                                    <a:lnTo>
                                      <a:pt x="10" y="129"/>
                                    </a:lnTo>
                                    <a:lnTo>
                                      <a:pt x="7" y="138"/>
                                    </a:lnTo>
                                    <a:lnTo>
                                      <a:pt x="6" y="146"/>
                                    </a:lnTo>
                                    <a:lnTo>
                                      <a:pt x="3" y="152"/>
                                    </a:lnTo>
                                    <a:lnTo>
                                      <a:pt x="2" y="160"/>
                                    </a:lnTo>
                                    <a:lnTo>
                                      <a:pt x="2" y="165"/>
                                    </a:lnTo>
                                    <a:lnTo>
                                      <a:pt x="0" y="172"/>
                                    </a:lnTo>
                                    <a:lnTo>
                                      <a:pt x="6" y="179"/>
                                    </a:lnTo>
                                    <a:lnTo>
                                      <a:pt x="0" y="172"/>
                                    </a:lnTo>
                                    <a:lnTo>
                                      <a:pt x="2" y="177"/>
                                    </a:lnTo>
                                    <a:lnTo>
                                      <a:pt x="6" y="179"/>
                                    </a:lnTo>
                                    <a:lnTo>
                                      <a:pt x="10" y="177"/>
                                    </a:lnTo>
                                    <a:lnTo>
                                      <a:pt x="12" y="172"/>
                                    </a:lnTo>
                                    <a:lnTo>
                                      <a:pt x="6"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3" name="Freeform 859"/>
                            <wps:cNvSpPr>
                              <a:spLocks/>
                            </wps:cNvSpPr>
                            <wps:spPr bwMode="auto">
                              <a:xfrm>
                                <a:off x="2567" y="2021"/>
                                <a:ext cx="711" cy="6"/>
                              </a:xfrm>
                              <a:custGeom>
                                <a:avLst/>
                                <a:gdLst>
                                  <a:gd name="T0" fmla="*/ 1767 w 1778"/>
                                  <a:gd name="T1" fmla="*/ 7 h 14"/>
                                  <a:gd name="T2" fmla="*/ 1772 w 1778"/>
                                  <a:gd name="T3" fmla="*/ 0 h 14"/>
                                  <a:gd name="T4" fmla="*/ 0 w 1778"/>
                                  <a:gd name="T5" fmla="*/ 0 h 14"/>
                                  <a:gd name="T6" fmla="*/ 0 w 1778"/>
                                  <a:gd name="T7" fmla="*/ 14 h 14"/>
                                  <a:gd name="T8" fmla="*/ 1772 w 1778"/>
                                  <a:gd name="T9" fmla="*/ 14 h 14"/>
                                  <a:gd name="T10" fmla="*/ 1778 w 1778"/>
                                  <a:gd name="T11" fmla="*/ 7 h 14"/>
                                  <a:gd name="T12" fmla="*/ 1772 w 1778"/>
                                  <a:gd name="T13" fmla="*/ 14 h 14"/>
                                  <a:gd name="T14" fmla="*/ 1777 w 1778"/>
                                  <a:gd name="T15" fmla="*/ 12 h 14"/>
                                  <a:gd name="T16" fmla="*/ 1778 w 1778"/>
                                  <a:gd name="T17" fmla="*/ 7 h 14"/>
                                  <a:gd name="T18" fmla="*/ 1777 w 1778"/>
                                  <a:gd name="T19" fmla="*/ 2 h 14"/>
                                  <a:gd name="T20" fmla="*/ 1772 w 1778"/>
                                  <a:gd name="T21" fmla="*/ 0 h 14"/>
                                  <a:gd name="T22" fmla="*/ 1767 w 1778"/>
                                  <a:gd name="T23" fmla="*/ 7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778" h="14">
                                    <a:moveTo>
                                      <a:pt x="1767" y="7"/>
                                    </a:moveTo>
                                    <a:lnTo>
                                      <a:pt x="1772" y="0"/>
                                    </a:lnTo>
                                    <a:lnTo>
                                      <a:pt x="0" y="0"/>
                                    </a:lnTo>
                                    <a:lnTo>
                                      <a:pt x="0" y="14"/>
                                    </a:lnTo>
                                    <a:lnTo>
                                      <a:pt x="1772" y="14"/>
                                    </a:lnTo>
                                    <a:lnTo>
                                      <a:pt x="1778" y="7"/>
                                    </a:lnTo>
                                    <a:lnTo>
                                      <a:pt x="1772" y="14"/>
                                    </a:lnTo>
                                    <a:lnTo>
                                      <a:pt x="1777" y="12"/>
                                    </a:lnTo>
                                    <a:lnTo>
                                      <a:pt x="1778" y="7"/>
                                    </a:lnTo>
                                    <a:lnTo>
                                      <a:pt x="1777" y="2"/>
                                    </a:lnTo>
                                    <a:lnTo>
                                      <a:pt x="1772" y="0"/>
                                    </a:lnTo>
                                    <a:lnTo>
                                      <a:pt x="1767"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4" name="Freeform 860"/>
                            <wps:cNvSpPr>
                              <a:spLocks/>
                            </wps:cNvSpPr>
                            <wps:spPr bwMode="auto">
                              <a:xfrm>
                                <a:off x="3253" y="1953"/>
                                <a:ext cx="25" cy="71"/>
                              </a:xfrm>
                              <a:custGeom>
                                <a:avLst/>
                                <a:gdLst>
                                  <a:gd name="T0" fmla="*/ 0 w 64"/>
                                  <a:gd name="T1" fmla="*/ 10 h 177"/>
                                  <a:gd name="T2" fmla="*/ 0 w 64"/>
                                  <a:gd name="T3" fmla="*/ 10 h 177"/>
                                  <a:gd name="T4" fmla="*/ 6 w 64"/>
                                  <a:gd name="T5" fmla="*/ 28 h 177"/>
                                  <a:gd name="T6" fmla="*/ 12 w 64"/>
                                  <a:gd name="T7" fmla="*/ 44 h 177"/>
                                  <a:gd name="T8" fmla="*/ 18 w 64"/>
                                  <a:gd name="T9" fmla="*/ 60 h 177"/>
                                  <a:gd name="T10" fmla="*/ 22 w 64"/>
                                  <a:gd name="T11" fmla="*/ 75 h 177"/>
                                  <a:gd name="T12" fmla="*/ 28 w 64"/>
                                  <a:gd name="T13" fmla="*/ 87 h 177"/>
                                  <a:gd name="T14" fmla="*/ 31 w 64"/>
                                  <a:gd name="T15" fmla="*/ 100 h 177"/>
                                  <a:gd name="T16" fmla="*/ 34 w 64"/>
                                  <a:gd name="T17" fmla="*/ 111 h 177"/>
                                  <a:gd name="T18" fmla="*/ 38 w 64"/>
                                  <a:gd name="T19" fmla="*/ 121 h 177"/>
                                  <a:gd name="T20" fmla="*/ 41 w 64"/>
                                  <a:gd name="T21" fmla="*/ 131 h 177"/>
                                  <a:gd name="T22" fmla="*/ 44 w 64"/>
                                  <a:gd name="T23" fmla="*/ 139 h 177"/>
                                  <a:gd name="T24" fmla="*/ 47 w 64"/>
                                  <a:gd name="T25" fmla="*/ 147 h 177"/>
                                  <a:gd name="T26" fmla="*/ 48 w 64"/>
                                  <a:gd name="T27" fmla="*/ 156 h 177"/>
                                  <a:gd name="T28" fmla="*/ 50 w 64"/>
                                  <a:gd name="T29" fmla="*/ 162 h 177"/>
                                  <a:gd name="T30" fmla="*/ 53 w 64"/>
                                  <a:gd name="T31" fmla="*/ 169 h 177"/>
                                  <a:gd name="T32" fmla="*/ 53 w 64"/>
                                  <a:gd name="T33" fmla="*/ 174 h 177"/>
                                  <a:gd name="T34" fmla="*/ 53 w 64"/>
                                  <a:gd name="T35" fmla="*/ 177 h 177"/>
                                  <a:gd name="T36" fmla="*/ 64 w 64"/>
                                  <a:gd name="T37" fmla="*/ 177 h 177"/>
                                  <a:gd name="T38" fmla="*/ 64 w 64"/>
                                  <a:gd name="T39" fmla="*/ 172 h 177"/>
                                  <a:gd name="T40" fmla="*/ 64 w 64"/>
                                  <a:gd name="T41" fmla="*/ 165 h 177"/>
                                  <a:gd name="T42" fmla="*/ 63 w 64"/>
                                  <a:gd name="T43" fmla="*/ 157 h 177"/>
                                  <a:gd name="T44" fmla="*/ 60 w 64"/>
                                  <a:gd name="T45" fmla="*/ 151 h 177"/>
                                  <a:gd name="T46" fmla="*/ 58 w 64"/>
                                  <a:gd name="T47" fmla="*/ 144 h 177"/>
                                  <a:gd name="T48" fmla="*/ 56 w 64"/>
                                  <a:gd name="T49" fmla="*/ 136 h 177"/>
                                  <a:gd name="T50" fmla="*/ 54 w 64"/>
                                  <a:gd name="T51" fmla="*/ 126 h 177"/>
                                  <a:gd name="T52" fmla="*/ 50 w 64"/>
                                  <a:gd name="T53" fmla="*/ 116 h 177"/>
                                  <a:gd name="T54" fmla="*/ 47 w 64"/>
                                  <a:gd name="T55" fmla="*/ 106 h 177"/>
                                  <a:gd name="T56" fmla="*/ 44 w 64"/>
                                  <a:gd name="T57" fmla="*/ 95 h 177"/>
                                  <a:gd name="T58" fmla="*/ 38 w 64"/>
                                  <a:gd name="T59" fmla="*/ 82 h 177"/>
                                  <a:gd name="T60" fmla="*/ 34 w 64"/>
                                  <a:gd name="T61" fmla="*/ 69 h 177"/>
                                  <a:gd name="T62" fmla="*/ 29 w 64"/>
                                  <a:gd name="T63" fmla="*/ 54 h 177"/>
                                  <a:gd name="T64" fmla="*/ 23 w 64"/>
                                  <a:gd name="T65" fmla="*/ 39 h 177"/>
                                  <a:gd name="T66" fmla="*/ 18 w 64"/>
                                  <a:gd name="T67" fmla="*/ 23 h 177"/>
                                  <a:gd name="T68" fmla="*/ 12 w 64"/>
                                  <a:gd name="T69" fmla="*/ 5 h 177"/>
                                  <a:gd name="T70" fmla="*/ 9 w 64"/>
                                  <a:gd name="T71" fmla="*/ 1 h 177"/>
                                  <a:gd name="T72" fmla="*/ 4 w 64"/>
                                  <a:gd name="T73" fmla="*/ 0 h 177"/>
                                  <a:gd name="T74" fmla="*/ 0 w 64"/>
                                  <a:gd name="T75" fmla="*/ 3 h 177"/>
                                  <a:gd name="T76" fmla="*/ 0 w 64"/>
                                  <a:gd name="T77" fmla="*/ 10 h 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4" h="177">
                                    <a:moveTo>
                                      <a:pt x="0" y="10"/>
                                    </a:moveTo>
                                    <a:lnTo>
                                      <a:pt x="0" y="10"/>
                                    </a:lnTo>
                                    <a:lnTo>
                                      <a:pt x="6" y="28"/>
                                    </a:lnTo>
                                    <a:lnTo>
                                      <a:pt x="12" y="44"/>
                                    </a:lnTo>
                                    <a:lnTo>
                                      <a:pt x="18" y="60"/>
                                    </a:lnTo>
                                    <a:lnTo>
                                      <a:pt x="22" y="75"/>
                                    </a:lnTo>
                                    <a:lnTo>
                                      <a:pt x="28" y="87"/>
                                    </a:lnTo>
                                    <a:lnTo>
                                      <a:pt x="31" y="100"/>
                                    </a:lnTo>
                                    <a:lnTo>
                                      <a:pt x="34" y="111"/>
                                    </a:lnTo>
                                    <a:lnTo>
                                      <a:pt x="38" y="121"/>
                                    </a:lnTo>
                                    <a:lnTo>
                                      <a:pt x="41" y="131"/>
                                    </a:lnTo>
                                    <a:lnTo>
                                      <a:pt x="44" y="139"/>
                                    </a:lnTo>
                                    <a:lnTo>
                                      <a:pt x="47" y="147"/>
                                    </a:lnTo>
                                    <a:lnTo>
                                      <a:pt x="48" y="156"/>
                                    </a:lnTo>
                                    <a:lnTo>
                                      <a:pt x="50" y="162"/>
                                    </a:lnTo>
                                    <a:lnTo>
                                      <a:pt x="53" y="169"/>
                                    </a:lnTo>
                                    <a:lnTo>
                                      <a:pt x="53" y="174"/>
                                    </a:lnTo>
                                    <a:lnTo>
                                      <a:pt x="53" y="177"/>
                                    </a:lnTo>
                                    <a:lnTo>
                                      <a:pt x="64" y="177"/>
                                    </a:lnTo>
                                    <a:lnTo>
                                      <a:pt x="64" y="172"/>
                                    </a:lnTo>
                                    <a:lnTo>
                                      <a:pt x="64" y="165"/>
                                    </a:lnTo>
                                    <a:lnTo>
                                      <a:pt x="63" y="157"/>
                                    </a:lnTo>
                                    <a:lnTo>
                                      <a:pt x="60" y="151"/>
                                    </a:lnTo>
                                    <a:lnTo>
                                      <a:pt x="58" y="144"/>
                                    </a:lnTo>
                                    <a:lnTo>
                                      <a:pt x="56" y="136"/>
                                    </a:lnTo>
                                    <a:lnTo>
                                      <a:pt x="54" y="126"/>
                                    </a:lnTo>
                                    <a:lnTo>
                                      <a:pt x="50" y="116"/>
                                    </a:lnTo>
                                    <a:lnTo>
                                      <a:pt x="47" y="106"/>
                                    </a:lnTo>
                                    <a:lnTo>
                                      <a:pt x="44" y="95"/>
                                    </a:lnTo>
                                    <a:lnTo>
                                      <a:pt x="38" y="82"/>
                                    </a:lnTo>
                                    <a:lnTo>
                                      <a:pt x="34" y="69"/>
                                    </a:lnTo>
                                    <a:lnTo>
                                      <a:pt x="29" y="54"/>
                                    </a:lnTo>
                                    <a:lnTo>
                                      <a:pt x="23" y="39"/>
                                    </a:lnTo>
                                    <a:lnTo>
                                      <a:pt x="18" y="23"/>
                                    </a:lnTo>
                                    <a:lnTo>
                                      <a:pt x="12" y="5"/>
                                    </a:lnTo>
                                    <a:lnTo>
                                      <a:pt x="9" y="1"/>
                                    </a:lnTo>
                                    <a:lnTo>
                                      <a:pt x="4" y="0"/>
                                    </a:lnTo>
                                    <a:lnTo>
                                      <a:pt x="0" y="3"/>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5" name="Freeform 861"/>
                            <wps:cNvSpPr>
                              <a:spLocks/>
                            </wps:cNvSpPr>
                            <wps:spPr bwMode="auto">
                              <a:xfrm>
                                <a:off x="3199" y="1839"/>
                                <a:ext cx="58" cy="118"/>
                              </a:xfrm>
                              <a:custGeom>
                                <a:avLst/>
                                <a:gdLst>
                                  <a:gd name="T0" fmla="*/ 0 w 145"/>
                                  <a:gd name="T1" fmla="*/ 11 h 294"/>
                                  <a:gd name="T2" fmla="*/ 0 w 145"/>
                                  <a:gd name="T3" fmla="*/ 11 h 294"/>
                                  <a:gd name="T4" fmla="*/ 1 w 145"/>
                                  <a:gd name="T5" fmla="*/ 13 h 294"/>
                                  <a:gd name="T6" fmla="*/ 6 w 145"/>
                                  <a:gd name="T7" fmla="*/ 19 h 294"/>
                                  <a:gd name="T8" fmla="*/ 10 w 145"/>
                                  <a:gd name="T9" fmla="*/ 28 h 294"/>
                                  <a:gd name="T10" fmla="*/ 16 w 145"/>
                                  <a:gd name="T11" fmla="*/ 39 h 294"/>
                                  <a:gd name="T12" fmla="*/ 25 w 145"/>
                                  <a:gd name="T13" fmla="*/ 54 h 294"/>
                                  <a:gd name="T14" fmla="*/ 32 w 145"/>
                                  <a:gd name="T15" fmla="*/ 70 h 294"/>
                                  <a:gd name="T16" fmla="*/ 42 w 145"/>
                                  <a:gd name="T17" fmla="*/ 88 h 294"/>
                                  <a:gd name="T18" fmla="*/ 53 w 145"/>
                                  <a:gd name="T19" fmla="*/ 108 h 294"/>
                                  <a:gd name="T20" fmla="*/ 64 w 145"/>
                                  <a:gd name="T21" fmla="*/ 131 h 294"/>
                                  <a:gd name="T22" fmla="*/ 74 w 145"/>
                                  <a:gd name="T23" fmla="*/ 154 h 294"/>
                                  <a:gd name="T24" fmla="*/ 86 w 145"/>
                                  <a:gd name="T25" fmla="*/ 177 h 294"/>
                                  <a:gd name="T26" fmla="*/ 96 w 145"/>
                                  <a:gd name="T27" fmla="*/ 202 h 294"/>
                                  <a:gd name="T28" fmla="*/ 107 w 145"/>
                                  <a:gd name="T29" fmla="*/ 226 h 294"/>
                                  <a:gd name="T30" fmla="*/ 117 w 145"/>
                                  <a:gd name="T31" fmla="*/ 249 h 294"/>
                                  <a:gd name="T32" fmla="*/ 126 w 145"/>
                                  <a:gd name="T33" fmla="*/ 272 h 294"/>
                                  <a:gd name="T34" fmla="*/ 133 w 145"/>
                                  <a:gd name="T35" fmla="*/ 294 h 294"/>
                                  <a:gd name="T36" fmla="*/ 145 w 145"/>
                                  <a:gd name="T37" fmla="*/ 289 h 294"/>
                                  <a:gd name="T38" fmla="*/ 136 w 145"/>
                                  <a:gd name="T39" fmla="*/ 267 h 294"/>
                                  <a:gd name="T40" fmla="*/ 127 w 145"/>
                                  <a:gd name="T41" fmla="*/ 243 h 294"/>
                                  <a:gd name="T42" fmla="*/ 118 w 145"/>
                                  <a:gd name="T43" fmla="*/ 220 h 294"/>
                                  <a:gd name="T44" fmla="*/ 107 w 145"/>
                                  <a:gd name="T45" fmla="*/ 197 h 294"/>
                                  <a:gd name="T46" fmla="*/ 96 w 145"/>
                                  <a:gd name="T47" fmla="*/ 172 h 294"/>
                                  <a:gd name="T48" fmla="*/ 86 w 145"/>
                                  <a:gd name="T49" fmla="*/ 147 h 294"/>
                                  <a:gd name="T50" fmla="*/ 74 w 145"/>
                                  <a:gd name="T51" fmla="*/ 126 h 294"/>
                                  <a:gd name="T52" fmla="*/ 64 w 145"/>
                                  <a:gd name="T53" fmla="*/ 103 h 294"/>
                                  <a:gd name="T54" fmla="*/ 53 w 145"/>
                                  <a:gd name="T55" fmla="*/ 82 h 294"/>
                                  <a:gd name="T56" fmla="*/ 44 w 145"/>
                                  <a:gd name="T57" fmla="*/ 62 h 294"/>
                                  <a:gd name="T58" fmla="*/ 35 w 145"/>
                                  <a:gd name="T59" fmla="*/ 46 h 294"/>
                                  <a:gd name="T60" fmla="*/ 26 w 145"/>
                                  <a:gd name="T61" fmla="*/ 31 h 294"/>
                                  <a:gd name="T62" fmla="*/ 20 w 145"/>
                                  <a:gd name="T63" fmla="*/ 19 h 294"/>
                                  <a:gd name="T64" fmla="*/ 16 w 145"/>
                                  <a:gd name="T65" fmla="*/ 11 h 294"/>
                                  <a:gd name="T66" fmla="*/ 12 w 145"/>
                                  <a:gd name="T67" fmla="*/ 5 h 294"/>
                                  <a:gd name="T68" fmla="*/ 12 w 145"/>
                                  <a:gd name="T69" fmla="*/ 3 h 294"/>
                                  <a:gd name="T70" fmla="*/ 6 w 145"/>
                                  <a:gd name="T71" fmla="*/ 0 h 294"/>
                                  <a:gd name="T72" fmla="*/ 3 w 145"/>
                                  <a:gd name="T73" fmla="*/ 1 h 294"/>
                                  <a:gd name="T74" fmla="*/ 0 w 145"/>
                                  <a:gd name="T75" fmla="*/ 5 h 294"/>
                                  <a:gd name="T76" fmla="*/ 0 w 145"/>
                                  <a:gd name="T77" fmla="*/ 11 h 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45" h="294">
                                    <a:moveTo>
                                      <a:pt x="0" y="11"/>
                                    </a:moveTo>
                                    <a:lnTo>
                                      <a:pt x="0" y="11"/>
                                    </a:lnTo>
                                    <a:lnTo>
                                      <a:pt x="1" y="13"/>
                                    </a:lnTo>
                                    <a:lnTo>
                                      <a:pt x="6" y="19"/>
                                    </a:lnTo>
                                    <a:lnTo>
                                      <a:pt x="10" y="28"/>
                                    </a:lnTo>
                                    <a:lnTo>
                                      <a:pt x="16" y="39"/>
                                    </a:lnTo>
                                    <a:lnTo>
                                      <a:pt x="25" y="54"/>
                                    </a:lnTo>
                                    <a:lnTo>
                                      <a:pt x="32" y="70"/>
                                    </a:lnTo>
                                    <a:lnTo>
                                      <a:pt x="42" y="88"/>
                                    </a:lnTo>
                                    <a:lnTo>
                                      <a:pt x="53" y="108"/>
                                    </a:lnTo>
                                    <a:lnTo>
                                      <a:pt x="64" y="131"/>
                                    </a:lnTo>
                                    <a:lnTo>
                                      <a:pt x="74" y="154"/>
                                    </a:lnTo>
                                    <a:lnTo>
                                      <a:pt x="86" y="177"/>
                                    </a:lnTo>
                                    <a:lnTo>
                                      <a:pt x="96" y="202"/>
                                    </a:lnTo>
                                    <a:lnTo>
                                      <a:pt x="107" y="226"/>
                                    </a:lnTo>
                                    <a:lnTo>
                                      <a:pt x="117" y="249"/>
                                    </a:lnTo>
                                    <a:lnTo>
                                      <a:pt x="126" y="272"/>
                                    </a:lnTo>
                                    <a:lnTo>
                                      <a:pt x="133" y="294"/>
                                    </a:lnTo>
                                    <a:lnTo>
                                      <a:pt x="145" y="289"/>
                                    </a:lnTo>
                                    <a:lnTo>
                                      <a:pt x="136" y="267"/>
                                    </a:lnTo>
                                    <a:lnTo>
                                      <a:pt x="127" y="243"/>
                                    </a:lnTo>
                                    <a:lnTo>
                                      <a:pt x="118" y="220"/>
                                    </a:lnTo>
                                    <a:lnTo>
                                      <a:pt x="107" y="197"/>
                                    </a:lnTo>
                                    <a:lnTo>
                                      <a:pt x="96" y="172"/>
                                    </a:lnTo>
                                    <a:lnTo>
                                      <a:pt x="86" y="147"/>
                                    </a:lnTo>
                                    <a:lnTo>
                                      <a:pt x="74" y="126"/>
                                    </a:lnTo>
                                    <a:lnTo>
                                      <a:pt x="64" y="103"/>
                                    </a:lnTo>
                                    <a:lnTo>
                                      <a:pt x="53" y="82"/>
                                    </a:lnTo>
                                    <a:lnTo>
                                      <a:pt x="44" y="62"/>
                                    </a:lnTo>
                                    <a:lnTo>
                                      <a:pt x="35" y="46"/>
                                    </a:lnTo>
                                    <a:lnTo>
                                      <a:pt x="26" y="31"/>
                                    </a:lnTo>
                                    <a:lnTo>
                                      <a:pt x="20" y="19"/>
                                    </a:lnTo>
                                    <a:lnTo>
                                      <a:pt x="16" y="11"/>
                                    </a:lnTo>
                                    <a:lnTo>
                                      <a:pt x="12" y="5"/>
                                    </a:lnTo>
                                    <a:lnTo>
                                      <a:pt x="12" y="3"/>
                                    </a:lnTo>
                                    <a:lnTo>
                                      <a:pt x="6" y="0"/>
                                    </a:lnTo>
                                    <a:lnTo>
                                      <a:pt x="3" y="1"/>
                                    </a:lnTo>
                                    <a:lnTo>
                                      <a:pt x="0" y="5"/>
                                    </a:lnTo>
                                    <a:lnTo>
                                      <a:pt x="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6" name="Freeform 862"/>
                            <wps:cNvSpPr>
                              <a:spLocks/>
                            </wps:cNvSpPr>
                            <wps:spPr bwMode="auto">
                              <a:xfrm>
                                <a:off x="3149" y="2048"/>
                                <a:ext cx="120" cy="119"/>
                              </a:xfrm>
                              <a:custGeom>
                                <a:avLst/>
                                <a:gdLst>
                                  <a:gd name="T0" fmla="*/ 290 w 300"/>
                                  <a:gd name="T1" fmla="*/ 2 h 299"/>
                                  <a:gd name="T2" fmla="*/ 290 w 300"/>
                                  <a:gd name="T3" fmla="*/ 2 h 299"/>
                                  <a:gd name="T4" fmla="*/ 268 w 300"/>
                                  <a:gd name="T5" fmla="*/ 30 h 299"/>
                                  <a:gd name="T6" fmla="*/ 246 w 300"/>
                                  <a:gd name="T7" fmla="*/ 56 h 299"/>
                                  <a:gd name="T8" fmla="*/ 225 w 300"/>
                                  <a:gd name="T9" fmla="*/ 82 h 299"/>
                                  <a:gd name="T10" fmla="*/ 205 w 300"/>
                                  <a:gd name="T11" fmla="*/ 103 h 299"/>
                                  <a:gd name="T12" fmla="*/ 184 w 300"/>
                                  <a:gd name="T13" fmla="*/ 125 h 299"/>
                                  <a:gd name="T14" fmla="*/ 167 w 300"/>
                                  <a:gd name="T15" fmla="*/ 143 h 299"/>
                                  <a:gd name="T16" fmla="*/ 148 w 300"/>
                                  <a:gd name="T17" fmla="*/ 161 h 299"/>
                                  <a:gd name="T18" fmla="*/ 129 w 300"/>
                                  <a:gd name="T19" fmla="*/ 177 h 299"/>
                                  <a:gd name="T20" fmla="*/ 111 w 300"/>
                                  <a:gd name="T21" fmla="*/ 192 h 299"/>
                                  <a:gd name="T22" fmla="*/ 94 w 300"/>
                                  <a:gd name="T23" fmla="*/ 207 h 299"/>
                                  <a:gd name="T24" fmla="*/ 78 w 300"/>
                                  <a:gd name="T25" fmla="*/ 220 h 299"/>
                                  <a:gd name="T26" fmla="*/ 60 w 300"/>
                                  <a:gd name="T27" fmla="*/ 233 h 299"/>
                                  <a:gd name="T28" fmla="*/ 44 w 300"/>
                                  <a:gd name="T29" fmla="*/ 248 h 299"/>
                                  <a:gd name="T30" fmla="*/ 29 w 300"/>
                                  <a:gd name="T31" fmla="*/ 261 h 299"/>
                                  <a:gd name="T32" fmla="*/ 13 w 300"/>
                                  <a:gd name="T33" fmla="*/ 274 h 299"/>
                                  <a:gd name="T34" fmla="*/ 0 w 300"/>
                                  <a:gd name="T35" fmla="*/ 289 h 299"/>
                                  <a:gd name="T36" fmla="*/ 9 w 300"/>
                                  <a:gd name="T37" fmla="*/ 299 h 299"/>
                                  <a:gd name="T38" fmla="*/ 22 w 300"/>
                                  <a:gd name="T39" fmla="*/ 284 h 299"/>
                                  <a:gd name="T40" fmla="*/ 37 w 300"/>
                                  <a:gd name="T41" fmla="*/ 271 h 299"/>
                                  <a:gd name="T42" fmla="*/ 51 w 300"/>
                                  <a:gd name="T43" fmla="*/ 259 h 299"/>
                                  <a:gd name="T44" fmla="*/ 67 w 300"/>
                                  <a:gd name="T45" fmla="*/ 245 h 299"/>
                                  <a:gd name="T46" fmla="*/ 83 w 300"/>
                                  <a:gd name="T47" fmla="*/ 233 h 299"/>
                                  <a:gd name="T48" fmla="*/ 100 w 300"/>
                                  <a:gd name="T49" fmla="*/ 218 h 299"/>
                                  <a:gd name="T50" fmla="*/ 117 w 300"/>
                                  <a:gd name="T51" fmla="*/ 204 h 299"/>
                                  <a:gd name="T52" fmla="*/ 136 w 300"/>
                                  <a:gd name="T53" fmla="*/ 187 h 299"/>
                                  <a:gd name="T54" fmla="*/ 154 w 300"/>
                                  <a:gd name="T55" fmla="*/ 171 h 299"/>
                                  <a:gd name="T56" fmla="*/ 174 w 300"/>
                                  <a:gd name="T57" fmla="*/ 153 h 299"/>
                                  <a:gd name="T58" fmla="*/ 195 w 300"/>
                                  <a:gd name="T59" fmla="*/ 135 h 299"/>
                                  <a:gd name="T60" fmla="*/ 214 w 300"/>
                                  <a:gd name="T61" fmla="*/ 113 h 299"/>
                                  <a:gd name="T62" fmla="*/ 234 w 300"/>
                                  <a:gd name="T63" fmla="*/ 92 h 299"/>
                                  <a:gd name="T64" fmla="*/ 255 w 300"/>
                                  <a:gd name="T65" fmla="*/ 66 h 299"/>
                                  <a:gd name="T66" fmla="*/ 277 w 300"/>
                                  <a:gd name="T67" fmla="*/ 39 h 299"/>
                                  <a:gd name="T68" fmla="*/ 298 w 300"/>
                                  <a:gd name="T69" fmla="*/ 10 h 299"/>
                                  <a:gd name="T70" fmla="*/ 300 w 300"/>
                                  <a:gd name="T71" fmla="*/ 5 h 299"/>
                                  <a:gd name="T72" fmla="*/ 297 w 300"/>
                                  <a:gd name="T73" fmla="*/ 0 h 299"/>
                                  <a:gd name="T74" fmla="*/ 293 w 300"/>
                                  <a:gd name="T75" fmla="*/ 0 h 299"/>
                                  <a:gd name="T76" fmla="*/ 290 w 300"/>
                                  <a:gd name="T77" fmla="*/ 2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00" h="299">
                                    <a:moveTo>
                                      <a:pt x="290" y="2"/>
                                    </a:moveTo>
                                    <a:lnTo>
                                      <a:pt x="290" y="2"/>
                                    </a:lnTo>
                                    <a:lnTo>
                                      <a:pt x="268" y="30"/>
                                    </a:lnTo>
                                    <a:lnTo>
                                      <a:pt x="246" y="56"/>
                                    </a:lnTo>
                                    <a:lnTo>
                                      <a:pt x="225" y="82"/>
                                    </a:lnTo>
                                    <a:lnTo>
                                      <a:pt x="205" y="103"/>
                                    </a:lnTo>
                                    <a:lnTo>
                                      <a:pt x="184" y="125"/>
                                    </a:lnTo>
                                    <a:lnTo>
                                      <a:pt x="167" y="143"/>
                                    </a:lnTo>
                                    <a:lnTo>
                                      <a:pt x="148" y="161"/>
                                    </a:lnTo>
                                    <a:lnTo>
                                      <a:pt x="129" y="177"/>
                                    </a:lnTo>
                                    <a:lnTo>
                                      <a:pt x="111" y="192"/>
                                    </a:lnTo>
                                    <a:lnTo>
                                      <a:pt x="94" y="207"/>
                                    </a:lnTo>
                                    <a:lnTo>
                                      <a:pt x="78" y="220"/>
                                    </a:lnTo>
                                    <a:lnTo>
                                      <a:pt x="60" y="233"/>
                                    </a:lnTo>
                                    <a:lnTo>
                                      <a:pt x="44" y="248"/>
                                    </a:lnTo>
                                    <a:lnTo>
                                      <a:pt x="29" y="261"/>
                                    </a:lnTo>
                                    <a:lnTo>
                                      <a:pt x="13" y="274"/>
                                    </a:lnTo>
                                    <a:lnTo>
                                      <a:pt x="0" y="289"/>
                                    </a:lnTo>
                                    <a:lnTo>
                                      <a:pt x="9" y="299"/>
                                    </a:lnTo>
                                    <a:lnTo>
                                      <a:pt x="22" y="284"/>
                                    </a:lnTo>
                                    <a:lnTo>
                                      <a:pt x="37" y="271"/>
                                    </a:lnTo>
                                    <a:lnTo>
                                      <a:pt x="51" y="259"/>
                                    </a:lnTo>
                                    <a:lnTo>
                                      <a:pt x="67" y="245"/>
                                    </a:lnTo>
                                    <a:lnTo>
                                      <a:pt x="83" y="233"/>
                                    </a:lnTo>
                                    <a:lnTo>
                                      <a:pt x="100" y="218"/>
                                    </a:lnTo>
                                    <a:lnTo>
                                      <a:pt x="117" y="204"/>
                                    </a:lnTo>
                                    <a:lnTo>
                                      <a:pt x="136" y="187"/>
                                    </a:lnTo>
                                    <a:lnTo>
                                      <a:pt x="154" y="171"/>
                                    </a:lnTo>
                                    <a:lnTo>
                                      <a:pt x="174" y="153"/>
                                    </a:lnTo>
                                    <a:lnTo>
                                      <a:pt x="195" y="135"/>
                                    </a:lnTo>
                                    <a:lnTo>
                                      <a:pt x="214" y="113"/>
                                    </a:lnTo>
                                    <a:lnTo>
                                      <a:pt x="234" y="92"/>
                                    </a:lnTo>
                                    <a:lnTo>
                                      <a:pt x="255" y="66"/>
                                    </a:lnTo>
                                    <a:lnTo>
                                      <a:pt x="277" y="39"/>
                                    </a:lnTo>
                                    <a:lnTo>
                                      <a:pt x="298" y="10"/>
                                    </a:lnTo>
                                    <a:lnTo>
                                      <a:pt x="300" y="5"/>
                                    </a:lnTo>
                                    <a:lnTo>
                                      <a:pt x="297" y="0"/>
                                    </a:lnTo>
                                    <a:lnTo>
                                      <a:pt x="293" y="0"/>
                                    </a:lnTo>
                                    <a:lnTo>
                                      <a:pt x="29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7" name="Freeform 863"/>
                            <wps:cNvSpPr>
                              <a:spLocks/>
                            </wps:cNvSpPr>
                            <wps:spPr bwMode="auto">
                              <a:xfrm>
                                <a:off x="3265" y="2023"/>
                                <a:ext cx="15" cy="29"/>
                              </a:xfrm>
                              <a:custGeom>
                                <a:avLst/>
                                <a:gdLst>
                                  <a:gd name="T0" fmla="*/ 25 w 38"/>
                                  <a:gd name="T1" fmla="*/ 0 h 71"/>
                                  <a:gd name="T2" fmla="*/ 25 w 38"/>
                                  <a:gd name="T3" fmla="*/ 2 h 71"/>
                                  <a:gd name="T4" fmla="*/ 25 w 38"/>
                                  <a:gd name="T5" fmla="*/ 5 h 71"/>
                                  <a:gd name="T6" fmla="*/ 23 w 38"/>
                                  <a:gd name="T7" fmla="*/ 12 h 71"/>
                                  <a:gd name="T8" fmla="*/ 22 w 38"/>
                                  <a:gd name="T9" fmla="*/ 18 h 71"/>
                                  <a:gd name="T10" fmla="*/ 17 w 38"/>
                                  <a:gd name="T11" fmla="*/ 30 h 71"/>
                                  <a:gd name="T12" fmla="*/ 13 w 38"/>
                                  <a:gd name="T13" fmla="*/ 41 h 71"/>
                                  <a:gd name="T14" fmla="*/ 7 w 38"/>
                                  <a:gd name="T15" fmla="*/ 51 h 71"/>
                                  <a:gd name="T16" fmla="*/ 0 w 38"/>
                                  <a:gd name="T17" fmla="*/ 63 h 71"/>
                                  <a:gd name="T18" fmla="*/ 8 w 38"/>
                                  <a:gd name="T19" fmla="*/ 71 h 71"/>
                                  <a:gd name="T20" fmla="*/ 17 w 38"/>
                                  <a:gd name="T21" fmla="*/ 59 h 71"/>
                                  <a:gd name="T22" fmla="*/ 23 w 38"/>
                                  <a:gd name="T23" fmla="*/ 46 h 71"/>
                                  <a:gd name="T24" fmla="*/ 27 w 38"/>
                                  <a:gd name="T25" fmla="*/ 36 h 71"/>
                                  <a:gd name="T26" fmla="*/ 32 w 38"/>
                                  <a:gd name="T27" fmla="*/ 25 h 71"/>
                                  <a:gd name="T28" fmla="*/ 35 w 38"/>
                                  <a:gd name="T29" fmla="*/ 15 h 71"/>
                                  <a:gd name="T30" fmla="*/ 36 w 38"/>
                                  <a:gd name="T31" fmla="*/ 9 h 71"/>
                                  <a:gd name="T32" fmla="*/ 38 w 38"/>
                                  <a:gd name="T33" fmla="*/ 4 h 71"/>
                                  <a:gd name="T34" fmla="*/ 38 w 38"/>
                                  <a:gd name="T35" fmla="*/ 2 h 71"/>
                                  <a:gd name="T36" fmla="*/ 25 w 38"/>
                                  <a:gd name="T37"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8" h="71">
                                    <a:moveTo>
                                      <a:pt x="25" y="0"/>
                                    </a:moveTo>
                                    <a:lnTo>
                                      <a:pt x="25" y="2"/>
                                    </a:lnTo>
                                    <a:lnTo>
                                      <a:pt x="25" y="5"/>
                                    </a:lnTo>
                                    <a:lnTo>
                                      <a:pt x="23" y="12"/>
                                    </a:lnTo>
                                    <a:lnTo>
                                      <a:pt x="22" y="18"/>
                                    </a:lnTo>
                                    <a:lnTo>
                                      <a:pt x="17" y="30"/>
                                    </a:lnTo>
                                    <a:lnTo>
                                      <a:pt x="13" y="41"/>
                                    </a:lnTo>
                                    <a:lnTo>
                                      <a:pt x="7" y="51"/>
                                    </a:lnTo>
                                    <a:lnTo>
                                      <a:pt x="0" y="63"/>
                                    </a:lnTo>
                                    <a:lnTo>
                                      <a:pt x="8" y="71"/>
                                    </a:lnTo>
                                    <a:lnTo>
                                      <a:pt x="17" y="59"/>
                                    </a:lnTo>
                                    <a:lnTo>
                                      <a:pt x="23" y="46"/>
                                    </a:lnTo>
                                    <a:lnTo>
                                      <a:pt x="27" y="36"/>
                                    </a:lnTo>
                                    <a:lnTo>
                                      <a:pt x="32" y="25"/>
                                    </a:lnTo>
                                    <a:lnTo>
                                      <a:pt x="35" y="15"/>
                                    </a:lnTo>
                                    <a:lnTo>
                                      <a:pt x="36" y="9"/>
                                    </a:lnTo>
                                    <a:lnTo>
                                      <a:pt x="38" y="4"/>
                                    </a:lnTo>
                                    <a:lnTo>
                                      <a:pt x="38" y="2"/>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8" name="Freeform 864"/>
                            <wps:cNvSpPr>
                              <a:spLocks/>
                            </wps:cNvSpPr>
                            <wps:spPr bwMode="auto">
                              <a:xfrm>
                                <a:off x="3275" y="2021"/>
                                <a:ext cx="5" cy="3"/>
                              </a:xfrm>
                              <a:custGeom>
                                <a:avLst/>
                                <a:gdLst>
                                  <a:gd name="T0" fmla="*/ 13 w 13"/>
                                  <a:gd name="T1" fmla="*/ 8 h 8"/>
                                  <a:gd name="T2" fmla="*/ 11 w 13"/>
                                  <a:gd name="T3" fmla="*/ 3 h 8"/>
                                  <a:gd name="T4" fmla="*/ 7 w 13"/>
                                  <a:gd name="T5" fmla="*/ 0 h 8"/>
                                  <a:gd name="T6" fmla="*/ 2 w 13"/>
                                  <a:gd name="T7" fmla="*/ 1 h 8"/>
                                  <a:gd name="T8" fmla="*/ 0 w 13"/>
                                  <a:gd name="T9" fmla="*/ 6 h 8"/>
                                  <a:gd name="T10" fmla="*/ 13 w 13"/>
                                  <a:gd name="T11" fmla="*/ 8 h 8"/>
                                </a:gdLst>
                                <a:ahLst/>
                                <a:cxnLst>
                                  <a:cxn ang="0">
                                    <a:pos x="T0" y="T1"/>
                                  </a:cxn>
                                  <a:cxn ang="0">
                                    <a:pos x="T2" y="T3"/>
                                  </a:cxn>
                                  <a:cxn ang="0">
                                    <a:pos x="T4" y="T5"/>
                                  </a:cxn>
                                  <a:cxn ang="0">
                                    <a:pos x="T6" y="T7"/>
                                  </a:cxn>
                                  <a:cxn ang="0">
                                    <a:pos x="T8" y="T9"/>
                                  </a:cxn>
                                  <a:cxn ang="0">
                                    <a:pos x="T10" y="T11"/>
                                  </a:cxn>
                                </a:cxnLst>
                                <a:rect l="0" t="0" r="r" b="b"/>
                                <a:pathLst>
                                  <a:path w="13" h="8">
                                    <a:moveTo>
                                      <a:pt x="13" y="8"/>
                                    </a:moveTo>
                                    <a:lnTo>
                                      <a:pt x="11" y="3"/>
                                    </a:lnTo>
                                    <a:lnTo>
                                      <a:pt x="7" y="0"/>
                                    </a:lnTo>
                                    <a:lnTo>
                                      <a:pt x="2" y="1"/>
                                    </a:lnTo>
                                    <a:lnTo>
                                      <a:pt x="0" y="6"/>
                                    </a:lnTo>
                                    <a:lnTo>
                                      <a:pt x="13"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9" name="Freeform 865"/>
                            <wps:cNvSpPr>
                              <a:spLocks/>
                            </wps:cNvSpPr>
                            <wps:spPr bwMode="auto">
                              <a:xfrm>
                                <a:off x="2689" y="2161"/>
                                <a:ext cx="4" cy="5"/>
                              </a:xfrm>
                              <a:custGeom>
                                <a:avLst/>
                                <a:gdLst>
                                  <a:gd name="T0" fmla="*/ 0 w 10"/>
                                  <a:gd name="T1" fmla="*/ 10 h 11"/>
                                  <a:gd name="T2" fmla="*/ 4 w 10"/>
                                  <a:gd name="T3" fmla="*/ 11 h 11"/>
                                  <a:gd name="T4" fmla="*/ 9 w 10"/>
                                  <a:gd name="T5" fmla="*/ 8 h 11"/>
                                  <a:gd name="T6" fmla="*/ 10 w 10"/>
                                  <a:gd name="T7" fmla="*/ 3 h 11"/>
                                  <a:gd name="T8" fmla="*/ 9 w 10"/>
                                  <a:gd name="T9" fmla="*/ 0 h 11"/>
                                  <a:gd name="T10" fmla="*/ 0 w 10"/>
                                  <a:gd name="T11" fmla="*/ 10 h 11"/>
                                </a:gdLst>
                                <a:ahLst/>
                                <a:cxnLst>
                                  <a:cxn ang="0">
                                    <a:pos x="T0" y="T1"/>
                                  </a:cxn>
                                  <a:cxn ang="0">
                                    <a:pos x="T2" y="T3"/>
                                  </a:cxn>
                                  <a:cxn ang="0">
                                    <a:pos x="T4" y="T5"/>
                                  </a:cxn>
                                  <a:cxn ang="0">
                                    <a:pos x="T6" y="T7"/>
                                  </a:cxn>
                                  <a:cxn ang="0">
                                    <a:pos x="T8" y="T9"/>
                                  </a:cxn>
                                  <a:cxn ang="0">
                                    <a:pos x="T10" y="T11"/>
                                  </a:cxn>
                                </a:cxnLst>
                                <a:rect l="0" t="0" r="r" b="b"/>
                                <a:pathLst>
                                  <a:path w="10" h="11">
                                    <a:moveTo>
                                      <a:pt x="0" y="10"/>
                                    </a:moveTo>
                                    <a:lnTo>
                                      <a:pt x="4" y="11"/>
                                    </a:lnTo>
                                    <a:lnTo>
                                      <a:pt x="9" y="8"/>
                                    </a:lnTo>
                                    <a:lnTo>
                                      <a:pt x="10" y="3"/>
                                    </a:lnTo>
                                    <a:lnTo>
                                      <a:pt x="9"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0" name="Freeform 866"/>
                            <wps:cNvSpPr>
                              <a:spLocks/>
                            </wps:cNvSpPr>
                            <wps:spPr bwMode="auto">
                              <a:xfrm>
                                <a:off x="2576" y="2048"/>
                                <a:ext cx="120" cy="119"/>
                              </a:xfrm>
                              <a:custGeom>
                                <a:avLst/>
                                <a:gdLst>
                                  <a:gd name="T0" fmla="*/ 0 w 299"/>
                                  <a:gd name="T1" fmla="*/ 10 h 299"/>
                                  <a:gd name="T2" fmla="*/ 0 w 299"/>
                                  <a:gd name="T3" fmla="*/ 10 h 299"/>
                                  <a:gd name="T4" fmla="*/ 22 w 299"/>
                                  <a:gd name="T5" fmla="*/ 39 h 299"/>
                                  <a:gd name="T6" fmla="*/ 44 w 299"/>
                                  <a:gd name="T7" fmla="*/ 66 h 299"/>
                                  <a:gd name="T8" fmla="*/ 65 w 299"/>
                                  <a:gd name="T9" fmla="*/ 92 h 299"/>
                                  <a:gd name="T10" fmla="*/ 85 w 299"/>
                                  <a:gd name="T11" fmla="*/ 113 h 299"/>
                                  <a:gd name="T12" fmla="*/ 106 w 299"/>
                                  <a:gd name="T13" fmla="*/ 135 h 299"/>
                                  <a:gd name="T14" fmla="*/ 126 w 299"/>
                                  <a:gd name="T15" fmla="*/ 153 h 299"/>
                                  <a:gd name="T16" fmla="*/ 145 w 299"/>
                                  <a:gd name="T17" fmla="*/ 171 h 299"/>
                                  <a:gd name="T18" fmla="*/ 164 w 299"/>
                                  <a:gd name="T19" fmla="*/ 187 h 299"/>
                                  <a:gd name="T20" fmla="*/ 182 w 299"/>
                                  <a:gd name="T21" fmla="*/ 204 h 299"/>
                                  <a:gd name="T22" fmla="*/ 198 w 299"/>
                                  <a:gd name="T23" fmla="*/ 218 h 299"/>
                                  <a:gd name="T24" fmla="*/ 215 w 299"/>
                                  <a:gd name="T25" fmla="*/ 233 h 299"/>
                                  <a:gd name="T26" fmla="*/ 231 w 299"/>
                                  <a:gd name="T27" fmla="*/ 245 h 299"/>
                                  <a:gd name="T28" fmla="*/ 248 w 299"/>
                                  <a:gd name="T29" fmla="*/ 259 h 299"/>
                                  <a:gd name="T30" fmla="*/ 262 w 299"/>
                                  <a:gd name="T31" fmla="*/ 271 h 299"/>
                                  <a:gd name="T32" fmla="*/ 277 w 299"/>
                                  <a:gd name="T33" fmla="*/ 284 h 299"/>
                                  <a:gd name="T34" fmla="*/ 290 w 299"/>
                                  <a:gd name="T35" fmla="*/ 299 h 299"/>
                                  <a:gd name="T36" fmla="*/ 299 w 299"/>
                                  <a:gd name="T37" fmla="*/ 289 h 299"/>
                                  <a:gd name="T38" fmla="*/ 284 w 299"/>
                                  <a:gd name="T39" fmla="*/ 274 h 299"/>
                                  <a:gd name="T40" fmla="*/ 269 w 299"/>
                                  <a:gd name="T41" fmla="*/ 261 h 299"/>
                                  <a:gd name="T42" fmla="*/ 255 w 299"/>
                                  <a:gd name="T43" fmla="*/ 248 h 299"/>
                                  <a:gd name="T44" fmla="*/ 239 w 299"/>
                                  <a:gd name="T45" fmla="*/ 233 h 299"/>
                                  <a:gd name="T46" fmla="*/ 223 w 299"/>
                                  <a:gd name="T47" fmla="*/ 220 h 299"/>
                                  <a:gd name="T48" fmla="*/ 205 w 299"/>
                                  <a:gd name="T49" fmla="*/ 207 h 299"/>
                                  <a:gd name="T50" fmla="*/ 189 w 299"/>
                                  <a:gd name="T51" fmla="*/ 192 h 299"/>
                                  <a:gd name="T52" fmla="*/ 170 w 299"/>
                                  <a:gd name="T53" fmla="*/ 177 h 299"/>
                                  <a:gd name="T54" fmla="*/ 152 w 299"/>
                                  <a:gd name="T55" fmla="*/ 161 h 299"/>
                                  <a:gd name="T56" fmla="*/ 132 w 299"/>
                                  <a:gd name="T57" fmla="*/ 143 h 299"/>
                                  <a:gd name="T58" fmla="*/ 114 w 299"/>
                                  <a:gd name="T59" fmla="*/ 125 h 299"/>
                                  <a:gd name="T60" fmla="*/ 94 w 299"/>
                                  <a:gd name="T61" fmla="*/ 103 h 299"/>
                                  <a:gd name="T62" fmla="*/ 74 w 299"/>
                                  <a:gd name="T63" fmla="*/ 82 h 299"/>
                                  <a:gd name="T64" fmla="*/ 53 w 299"/>
                                  <a:gd name="T65" fmla="*/ 56 h 299"/>
                                  <a:gd name="T66" fmla="*/ 31 w 299"/>
                                  <a:gd name="T67" fmla="*/ 30 h 299"/>
                                  <a:gd name="T68" fmla="*/ 9 w 299"/>
                                  <a:gd name="T69" fmla="*/ 2 h 299"/>
                                  <a:gd name="T70" fmla="*/ 6 w 299"/>
                                  <a:gd name="T71" fmla="*/ 0 h 299"/>
                                  <a:gd name="T72" fmla="*/ 2 w 299"/>
                                  <a:gd name="T73" fmla="*/ 0 h 299"/>
                                  <a:gd name="T74" fmla="*/ 0 w 299"/>
                                  <a:gd name="T75" fmla="*/ 5 h 299"/>
                                  <a:gd name="T76" fmla="*/ 0 w 299"/>
                                  <a:gd name="T77" fmla="*/ 10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99" h="299">
                                    <a:moveTo>
                                      <a:pt x="0" y="10"/>
                                    </a:moveTo>
                                    <a:lnTo>
                                      <a:pt x="0" y="10"/>
                                    </a:lnTo>
                                    <a:lnTo>
                                      <a:pt x="22" y="39"/>
                                    </a:lnTo>
                                    <a:lnTo>
                                      <a:pt x="44" y="66"/>
                                    </a:lnTo>
                                    <a:lnTo>
                                      <a:pt x="65" y="92"/>
                                    </a:lnTo>
                                    <a:lnTo>
                                      <a:pt x="85" y="113"/>
                                    </a:lnTo>
                                    <a:lnTo>
                                      <a:pt x="106" y="135"/>
                                    </a:lnTo>
                                    <a:lnTo>
                                      <a:pt x="126" y="153"/>
                                    </a:lnTo>
                                    <a:lnTo>
                                      <a:pt x="145" y="171"/>
                                    </a:lnTo>
                                    <a:lnTo>
                                      <a:pt x="164" y="187"/>
                                    </a:lnTo>
                                    <a:lnTo>
                                      <a:pt x="182" y="204"/>
                                    </a:lnTo>
                                    <a:lnTo>
                                      <a:pt x="198" y="218"/>
                                    </a:lnTo>
                                    <a:lnTo>
                                      <a:pt x="215" y="233"/>
                                    </a:lnTo>
                                    <a:lnTo>
                                      <a:pt x="231" y="245"/>
                                    </a:lnTo>
                                    <a:lnTo>
                                      <a:pt x="248" y="259"/>
                                    </a:lnTo>
                                    <a:lnTo>
                                      <a:pt x="262" y="271"/>
                                    </a:lnTo>
                                    <a:lnTo>
                                      <a:pt x="277" y="284"/>
                                    </a:lnTo>
                                    <a:lnTo>
                                      <a:pt x="290" y="299"/>
                                    </a:lnTo>
                                    <a:lnTo>
                                      <a:pt x="299" y="289"/>
                                    </a:lnTo>
                                    <a:lnTo>
                                      <a:pt x="284" y="274"/>
                                    </a:lnTo>
                                    <a:lnTo>
                                      <a:pt x="269" y="261"/>
                                    </a:lnTo>
                                    <a:lnTo>
                                      <a:pt x="255" y="248"/>
                                    </a:lnTo>
                                    <a:lnTo>
                                      <a:pt x="239" y="233"/>
                                    </a:lnTo>
                                    <a:lnTo>
                                      <a:pt x="223" y="220"/>
                                    </a:lnTo>
                                    <a:lnTo>
                                      <a:pt x="205" y="207"/>
                                    </a:lnTo>
                                    <a:lnTo>
                                      <a:pt x="189" y="192"/>
                                    </a:lnTo>
                                    <a:lnTo>
                                      <a:pt x="170" y="177"/>
                                    </a:lnTo>
                                    <a:lnTo>
                                      <a:pt x="152" y="161"/>
                                    </a:lnTo>
                                    <a:lnTo>
                                      <a:pt x="132" y="143"/>
                                    </a:lnTo>
                                    <a:lnTo>
                                      <a:pt x="114" y="125"/>
                                    </a:lnTo>
                                    <a:lnTo>
                                      <a:pt x="94" y="103"/>
                                    </a:lnTo>
                                    <a:lnTo>
                                      <a:pt x="74" y="82"/>
                                    </a:lnTo>
                                    <a:lnTo>
                                      <a:pt x="53" y="56"/>
                                    </a:lnTo>
                                    <a:lnTo>
                                      <a:pt x="31" y="30"/>
                                    </a:lnTo>
                                    <a:lnTo>
                                      <a:pt x="9" y="2"/>
                                    </a:lnTo>
                                    <a:lnTo>
                                      <a:pt x="6" y="0"/>
                                    </a:lnTo>
                                    <a:lnTo>
                                      <a:pt x="2" y="0"/>
                                    </a:lnTo>
                                    <a:lnTo>
                                      <a:pt x="0" y="5"/>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1" name="Freeform 867"/>
                            <wps:cNvSpPr>
                              <a:spLocks/>
                            </wps:cNvSpPr>
                            <wps:spPr bwMode="auto">
                              <a:xfrm>
                                <a:off x="2565" y="2023"/>
                                <a:ext cx="15" cy="29"/>
                              </a:xfrm>
                              <a:custGeom>
                                <a:avLst/>
                                <a:gdLst>
                                  <a:gd name="T0" fmla="*/ 0 w 36"/>
                                  <a:gd name="T1" fmla="*/ 2 h 71"/>
                                  <a:gd name="T2" fmla="*/ 0 w 36"/>
                                  <a:gd name="T3" fmla="*/ 4 h 71"/>
                                  <a:gd name="T4" fmla="*/ 0 w 36"/>
                                  <a:gd name="T5" fmla="*/ 9 h 71"/>
                                  <a:gd name="T6" fmla="*/ 1 w 36"/>
                                  <a:gd name="T7" fmla="*/ 15 h 71"/>
                                  <a:gd name="T8" fmla="*/ 4 w 36"/>
                                  <a:gd name="T9" fmla="*/ 25 h 71"/>
                                  <a:gd name="T10" fmla="*/ 8 w 36"/>
                                  <a:gd name="T11" fmla="*/ 36 h 71"/>
                                  <a:gd name="T12" fmla="*/ 14 w 36"/>
                                  <a:gd name="T13" fmla="*/ 46 h 71"/>
                                  <a:gd name="T14" fmla="*/ 19 w 36"/>
                                  <a:gd name="T15" fmla="*/ 59 h 71"/>
                                  <a:gd name="T16" fmla="*/ 27 w 36"/>
                                  <a:gd name="T17" fmla="*/ 71 h 71"/>
                                  <a:gd name="T18" fmla="*/ 36 w 36"/>
                                  <a:gd name="T19" fmla="*/ 63 h 71"/>
                                  <a:gd name="T20" fmla="*/ 30 w 36"/>
                                  <a:gd name="T21" fmla="*/ 51 h 71"/>
                                  <a:gd name="T22" fmla="*/ 24 w 36"/>
                                  <a:gd name="T23" fmla="*/ 41 h 71"/>
                                  <a:gd name="T24" fmla="*/ 19 w 36"/>
                                  <a:gd name="T25" fmla="*/ 30 h 71"/>
                                  <a:gd name="T26" fmla="*/ 16 w 36"/>
                                  <a:gd name="T27" fmla="*/ 20 h 71"/>
                                  <a:gd name="T28" fmla="*/ 14 w 36"/>
                                  <a:gd name="T29" fmla="*/ 12 h 71"/>
                                  <a:gd name="T30" fmla="*/ 11 w 36"/>
                                  <a:gd name="T31" fmla="*/ 5 h 71"/>
                                  <a:gd name="T32" fmla="*/ 11 w 36"/>
                                  <a:gd name="T33" fmla="*/ 2 h 71"/>
                                  <a:gd name="T34" fmla="*/ 11 w 36"/>
                                  <a:gd name="T35" fmla="*/ 0 h 71"/>
                                  <a:gd name="T36" fmla="*/ 0 w 36"/>
                                  <a:gd name="T37" fmla="*/ 2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6" h="71">
                                    <a:moveTo>
                                      <a:pt x="0" y="2"/>
                                    </a:moveTo>
                                    <a:lnTo>
                                      <a:pt x="0" y="4"/>
                                    </a:lnTo>
                                    <a:lnTo>
                                      <a:pt x="0" y="9"/>
                                    </a:lnTo>
                                    <a:lnTo>
                                      <a:pt x="1" y="15"/>
                                    </a:lnTo>
                                    <a:lnTo>
                                      <a:pt x="4" y="25"/>
                                    </a:lnTo>
                                    <a:lnTo>
                                      <a:pt x="8" y="36"/>
                                    </a:lnTo>
                                    <a:lnTo>
                                      <a:pt x="14" y="46"/>
                                    </a:lnTo>
                                    <a:lnTo>
                                      <a:pt x="19" y="59"/>
                                    </a:lnTo>
                                    <a:lnTo>
                                      <a:pt x="27" y="71"/>
                                    </a:lnTo>
                                    <a:lnTo>
                                      <a:pt x="36" y="63"/>
                                    </a:lnTo>
                                    <a:lnTo>
                                      <a:pt x="30" y="51"/>
                                    </a:lnTo>
                                    <a:lnTo>
                                      <a:pt x="24" y="41"/>
                                    </a:lnTo>
                                    <a:lnTo>
                                      <a:pt x="19" y="30"/>
                                    </a:lnTo>
                                    <a:lnTo>
                                      <a:pt x="16" y="20"/>
                                    </a:lnTo>
                                    <a:lnTo>
                                      <a:pt x="14" y="12"/>
                                    </a:lnTo>
                                    <a:lnTo>
                                      <a:pt x="11" y="5"/>
                                    </a:lnTo>
                                    <a:lnTo>
                                      <a:pt x="11" y="2"/>
                                    </a:lnTo>
                                    <a:lnTo>
                                      <a:pt x="11" y="0"/>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2" name="Freeform 868"/>
                            <wps:cNvSpPr>
                              <a:spLocks/>
                            </wps:cNvSpPr>
                            <wps:spPr bwMode="auto">
                              <a:xfrm>
                                <a:off x="2565" y="2021"/>
                                <a:ext cx="5" cy="3"/>
                              </a:xfrm>
                              <a:custGeom>
                                <a:avLst/>
                                <a:gdLst>
                                  <a:gd name="T0" fmla="*/ 11 w 11"/>
                                  <a:gd name="T1" fmla="*/ 6 h 8"/>
                                  <a:gd name="T2" fmla="*/ 8 w 11"/>
                                  <a:gd name="T3" fmla="*/ 1 h 8"/>
                                  <a:gd name="T4" fmla="*/ 4 w 11"/>
                                  <a:gd name="T5" fmla="*/ 0 h 8"/>
                                  <a:gd name="T6" fmla="*/ 1 w 11"/>
                                  <a:gd name="T7" fmla="*/ 3 h 8"/>
                                  <a:gd name="T8" fmla="*/ 0 w 11"/>
                                  <a:gd name="T9" fmla="*/ 8 h 8"/>
                                  <a:gd name="T10" fmla="*/ 11 w 11"/>
                                  <a:gd name="T11" fmla="*/ 6 h 8"/>
                                </a:gdLst>
                                <a:ahLst/>
                                <a:cxnLst>
                                  <a:cxn ang="0">
                                    <a:pos x="T0" y="T1"/>
                                  </a:cxn>
                                  <a:cxn ang="0">
                                    <a:pos x="T2" y="T3"/>
                                  </a:cxn>
                                  <a:cxn ang="0">
                                    <a:pos x="T4" y="T5"/>
                                  </a:cxn>
                                  <a:cxn ang="0">
                                    <a:pos x="T6" y="T7"/>
                                  </a:cxn>
                                  <a:cxn ang="0">
                                    <a:pos x="T8" y="T9"/>
                                  </a:cxn>
                                  <a:cxn ang="0">
                                    <a:pos x="T10" y="T11"/>
                                  </a:cxn>
                                </a:cxnLst>
                                <a:rect l="0" t="0" r="r" b="b"/>
                                <a:pathLst>
                                  <a:path w="11" h="8">
                                    <a:moveTo>
                                      <a:pt x="11" y="6"/>
                                    </a:moveTo>
                                    <a:lnTo>
                                      <a:pt x="8" y="1"/>
                                    </a:lnTo>
                                    <a:lnTo>
                                      <a:pt x="4" y="0"/>
                                    </a:lnTo>
                                    <a:lnTo>
                                      <a:pt x="1" y="3"/>
                                    </a:lnTo>
                                    <a:lnTo>
                                      <a:pt x="0" y="8"/>
                                    </a:lnTo>
                                    <a:lnTo>
                                      <a:pt x="11"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3" name="Freeform 869"/>
                            <wps:cNvSpPr>
                              <a:spLocks/>
                            </wps:cNvSpPr>
                            <wps:spPr bwMode="auto">
                              <a:xfrm>
                                <a:off x="3093" y="2205"/>
                                <a:ext cx="3" cy="5"/>
                              </a:xfrm>
                              <a:custGeom>
                                <a:avLst/>
                                <a:gdLst>
                                  <a:gd name="T0" fmla="*/ 6 w 6"/>
                                  <a:gd name="T1" fmla="*/ 0 h 13"/>
                                  <a:gd name="T2" fmla="*/ 2 w 6"/>
                                  <a:gd name="T3" fmla="*/ 2 h 13"/>
                                  <a:gd name="T4" fmla="*/ 0 w 6"/>
                                  <a:gd name="T5" fmla="*/ 7 h 13"/>
                                  <a:gd name="T6" fmla="*/ 2 w 6"/>
                                  <a:gd name="T7" fmla="*/ 11 h 13"/>
                                  <a:gd name="T8" fmla="*/ 6 w 6"/>
                                  <a:gd name="T9" fmla="*/ 13 h 13"/>
                                  <a:gd name="T10" fmla="*/ 6 w 6"/>
                                  <a:gd name="T11" fmla="*/ 0 h 13"/>
                                </a:gdLst>
                                <a:ahLst/>
                                <a:cxnLst>
                                  <a:cxn ang="0">
                                    <a:pos x="T0" y="T1"/>
                                  </a:cxn>
                                  <a:cxn ang="0">
                                    <a:pos x="T2" y="T3"/>
                                  </a:cxn>
                                  <a:cxn ang="0">
                                    <a:pos x="T4" y="T5"/>
                                  </a:cxn>
                                  <a:cxn ang="0">
                                    <a:pos x="T6" y="T7"/>
                                  </a:cxn>
                                  <a:cxn ang="0">
                                    <a:pos x="T8" y="T9"/>
                                  </a:cxn>
                                  <a:cxn ang="0">
                                    <a:pos x="T10" y="T11"/>
                                  </a:cxn>
                                </a:cxnLst>
                                <a:rect l="0" t="0" r="r" b="b"/>
                                <a:pathLst>
                                  <a:path w="6" h="13">
                                    <a:moveTo>
                                      <a:pt x="6" y="0"/>
                                    </a:moveTo>
                                    <a:lnTo>
                                      <a:pt x="2" y="2"/>
                                    </a:lnTo>
                                    <a:lnTo>
                                      <a:pt x="0" y="7"/>
                                    </a:lnTo>
                                    <a:lnTo>
                                      <a:pt x="2" y="11"/>
                                    </a:lnTo>
                                    <a:lnTo>
                                      <a:pt x="6" y="13"/>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4" name="Freeform 870"/>
                            <wps:cNvSpPr>
                              <a:spLocks/>
                            </wps:cNvSpPr>
                            <wps:spPr bwMode="auto">
                              <a:xfrm>
                                <a:off x="2746" y="2205"/>
                                <a:ext cx="2" cy="5"/>
                              </a:xfrm>
                              <a:custGeom>
                                <a:avLst/>
                                <a:gdLst>
                                  <a:gd name="T0" fmla="*/ 0 w 6"/>
                                  <a:gd name="T1" fmla="*/ 13 h 13"/>
                                  <a:gd name="T2" fmla="*/ 5 w 6"/>
                                  <a:gd name="T3" fmla="*/ 11 h 13"/>
                                  <a:gd name="T4" fmla="*/ 6 w 6"/>
                                  <a:gd name="T5" fmla="*/ 7 h 13"/>
                                  <a:gd name="T6" fmla="*/ 5 w 6"/>
                                  <a:gd name="T7" fmla="*/ 2 h 13"/>
                                  <a:gd name="T8" fmla="*/ 0 w 6"/>
                                  <a:gd name="T9" fmla="*/ 0 h 13"/>
                                  <a:gd name="T10" fmla="*/ 0 w 6"/>
                                  <a:gd name="T11" fmla="*/ 13 h 13"/>
                                </a:gdLst>
                                <a:ahLst/>
                                <a:cxnLst>
                                  <a:cxn ang="0">
                                    <a:pos x="T0" y="T1"/>
                                  </a:cxn>
                                  <a:cxn ang="0">
                                    <a:pos x="T2" y="T3"/>
                                  </a:cxn>
                                  <a:cxn ang="0">
                                    <a:pos x="T4" y="T5"/>
                                  </a:cxn>
                                  <a:cxn ang="0">
                                    <a:pos x="T6" y="T7"/>
                                  </a:cxn>
                                  <a:cxn ang="0">
                                    <a:pos x="T8" y="T9"/>
                                  </a:cxn>
                                  <a:cxn ang="0">
                                    <a:pos x="T10" y="T11"/>
                                  </a:cxn>
                                </a:cxnLst>
                                <a:rect l="0" t="0" r="r" b="b"/>
                                <a:pathLst>
                                  <a:path w="6" h="13">
                                    <a:moveTo>
                                      <a:pt x="0" y="13"/>
                                    </a:moveTo>
                                    <a:lnTo>
                                      <a:pt x="5" y="11"/>
                                    </a:lnTo>
                                    <a:lnTo>
                                      <a:pt x="6" y="7"/>
                                    </a:lnTo>
                                    <a:lnTo>
                                      <a:pt x="5" y="2"/>
                                    </a:lnTo>
                                    <a:lnTo>
                                      <a:pt x="0" y="0"/>
                                    </a:lnTo>
                                    <a:lnTo>
                                      <a:pt x="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5" name="Freeform 871"/>
                            <wps:cNvSpPr>
                              <a:spLocks/>
                            </wps:cNvSpPr>
                            <wps:spPr bwMode="auto">
                              <a:xfrm>
                                <a:off x="3328" y="2116"/>
                                <a:ext cx="15" cy="10"/>
                              </a:xfrm>
                              <a:custGeom>
                                <a:avLst/>
                                <a:gdLst>
                                  <a:gd name="T0" fmla="*/ 0 w 36"/>
                                  <a:gd name="T1" fmla="*/ 7 h 25"/>
                                  <a:gd name="T2" fmla="*/ 3 w 36"/>
                                  <a:gd name="T3" fmla="*/ 17 h 25"/>
                                  <a:gd name="T4" fmla="*/ 7 w 36"/>
                                  <a:gd name="T5" fmla="*/ 22 h 25"/>
                                  <a:gd name="T6" fmla="*/ 14 w 36"/>
                                  <a:gd name="T7" fmla="*/ 25 h 25"/>
                                  <a:gd name="T8" fmla="*/ 20 w 36"/>
                                  <a:gd name="T9" fmla="*/ 25 h 25"/>
                                  <a:gd name="T10" fmla="*/ 27 w 36"/>
                                  <a:gd name="T11" fmla="*/ 22 h 25"/>
                                  <a:gd name="T12" fmla="*/ 32 w 36"/>
                                  <a:gd name="T13" fmla="*/ 17 h 25"/>
                                  <a:gd name="T14" fmla="*/ 36 w 36"/>
                                  <a:gd name="T15" fmla="*/ 10 h 25"/>
                                  <a:gd name="T16" fmla="*/ 36 w 36"/>
                                  <a:gd name="T17" fmla="*/ 0 h 25"/>
                                  <a:gd name="T18" fmla="*/ 0 w 36"/>
                                  <a:gd name="T19" fmla="*/ 7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6" h="25">
                                    <a:moveTo>
                                      <a:pt x="0" y="7"/>
                                    </a:moveTo>
                                    <a:lnTo>
                                      <a:pt x="3" y="17"/>
                                    </a:lnTo>
                                    <a:lnTo>
                                      <a:pt x="7" y="22"/>
                                    </a:lnTo>
                                    <a:lnTo>
                                      <a:pt x="14" y="25"/>
                                    </a:lnTo>
                                    <a:lnTo>
                                      <a:pt x="20" y="25"/>
                                    </a:lnTo>
                                    <a:lnTo>
                                      <a:pt x="27" y="22"/>
                                    </a:lnTo>
                                    <a:lnTo>
                                      <a:pt x="32" y="17"/>
                                    </a:lnTo>
                                    <a:lnTo>
                                      <a:pt x="36" y="10"/>
                                    </a:lnTo>
                                    <a:lnTo>
                                      <a:pt x="36" y="0"/>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6" name="Freeform 872"/>
                            <wps:cNvSpPr>
                              <a:spLocks/>
                            </wps:cNvSpPr>
                            <wps:spPr bwMode="auto">
                              <a:xfrm>
                                <a:off x="3315" y="2071"/>
                                <a:ext cx="28" cy="48"/>
                              </a:xfrm>
                              <a:custGeom>
                                <a:avLst/>
                                <a:gdLst>
                                  <a:gd name="T0" fmla="*/ 3 w 70"/>
                                  <a:gd name="T1" fmla="*/ 33 h 120"/>
                                  <a:gd name="T2" fmla="*/ 1 w 70"/>
                                  <a:gd name="T3" fmla="*/ 31 h 120"/>
                                  <a:gd name="T4" fmla="*/ 3 w 70"/>
                                  <a:gd name="T5" fmla="*/ 33 h 120"/>
                                  <a:gd name="T6" fmla="*/ 6 w 70"/>
                                  <a:gd name="T7" fmla="*/ 41 h 120"/>
                                  <a:gd name="T8" fmla="*/ 10 w 70"/>
                                  <a:gd name="T9" fmla="*/ 49 h 120"/>
                                  <a:gd name="T10" fmla="*/ 15 w 70"/>
                                  <a:gd name="T11" fmla="*/ 61 h 120"/>
                                  <a:gd name="T12" fmla="*/ 22 w 70"/>
                                  <a:gd name="T13" fmla="*/ 76 h 120"/>
                                  <a:gd name="T14" fmla="*/ 25 w 70"/>
                                  <a:gd name="T15" fmla="*/ 90 h 120"/>
                                  <a:gd name="T16" fmla="*/ 31 w 70"/>
                                  <a:gd name="T17" fmla="*/ 107 h 120"/>
                                  <a:gd name="T18" fmla="*/ 34 w 70"/>
                                  <a:gd name="T19" fmla="*/ 120 h 120"/>
                                  <a:gd name="T20" fmla="*/ 70 w 70"/>
                                  <a:gd name="T21" fmla="*/ 113 h 120"/>
                                  <a:gd name="T22" fmla="*/ 66 w 70"/>
                                  <a:gd name="T23" fmla="*/ 94 h 120"/>
                                  <a:gd name="T24" fmla="*/ 60 w 70"/>
                                  <a:gd name="T25" fmla="*/ 77 h 120"/>
                                  <a:gd name="T26" fmla="*/ 54 w 70"/>
                                  <a:gd name="T27" fmla="*/ 59 h 120"/>
                                  <a:gd name="T28" fmla="*/ 48 w 70"/>
                                  <a:gd name="T29" fmla="*/ 44 h 120"/>
                                  <a:gd name="T30" fmla="*/ 42 w 70"/>
                                  <a:gd name="T31" fmla="*/ 31 h 120"/>
                                  <a:gd name="T32" fmla="*/ 38 w 70"/>
                                  <a:gd name="T33" fmla="*/ 20 h 120"/>
                                  <a:gd name="T34" fmla="*/ 34 w 70"/>
                                  <a:gd name="T35" fmla="*/ 13 h 120"/>
                                  <a:gd name="T36" fmla="*/ 34 w 70"/>
                                  <a:gd name="T37" fmla="*/ 12 h 120"/>
                                  <a:gd name="T38" fmla="*/ 32 w 70"/>
                                  <a:gd name="T39" fmla="*/ 10 h 120"/>
                                  <a:gd name="T40" fmla="*/ 34 w 70"/>
                                  <a:gd name="T41" fmla="*/ 12 h 120"/>
                                  <a:gd name="T42" fmla="*/ 28 w 70"/>
                                  <a:gd name="T43" fmla="*/ 5 h 120"/>
                                  <a:gd name="T44" fmla="*/ 22 w 70"/>
                                  <a:gd name="T45" fmla="*/ 2 h 120"/>
                                  <a:gd name="T46" fmla="*/ 15 w 70"/>
                                  <a:gd name="T47" fmla="*/ 0 h 120"/>
                                  <a:gd name="T48" fmla="*/ 9 w 70"/>
                                  <a:gd name="T49" fmla="*/ 3 h 120"/>
                                  <a:gd name="T50" fmla="*/ 3 w 70"/>
                                  <a:gd name="T51" fmla="*/ 8 h 120"/>
                                  <a:gd name="T52" fmla="*/ 0 w 70"/>
                                  <a:gd name="T53" fmla="*/ 15 h 120"/>
                                  <a:gd name="T54" fmla="*/ 0 w 70"/>
                                  <a:gd name="T55" fmla="*/ 23 h 120"/>
                                  <a:gd name="T56" fmla="*/ 1 w 70"/>
                                  <a:gd name="T57" fmla="*/ 31 h 120"/>
                                  <a:gd name="T58" fmla="*/ 3 w 70"/>
                                  <a:gd name="T59" fmla="*/ 33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0" h="120">
                                    <a:moveTo>
                                      <a:pt x="3" y="33"/>
                                    </a:moveTo>
                                    <a:lnTo>
                                      <a:pt x="1" y="31"/>
                                    </a:lnTo>
                                    <a:lnTo>
                                      <a:pt x="3" y="33"/>
                                    </a:lnTo>
                                    <a:lnTo>
                                      <a:pt x="6" y="41"/>
                                    </a:lnTo>
                                    <a:lnTo>
                                      <a:pt x="10" y="49"/>
                                    </a:lnTo>
                                    <a:lnTo>
                                      <a:pt x="15" y="61"/>
                                    </a:lnTo>
                                    <a:lnTo>
                                      <a:pt x="22" y="76"/>
                                    </a:lnTo>
                                    <a:lnTo>
                                      <a:pt x="25" y="90"/>
                                    </a:lnTo>
                                    <a:lnTo>
                                      <a:pt x="31" y="107"/>
                                    </a:lnTo>
                                    <a:lnTo>
                                      <a:pt x="34" y="120"/>
                                    </a:lnTo>
                                    <a:lnTo>
                                      <a:pt x="70" y="113"/>
                                    </a:lnTo>
                                    <a:lnTo>
                                      <a:pt x="66" y="94"/>
                                    </a:lnTo>
                                    <a:lnTo>
                                      <a:pt x="60" y="77"/>
                                    </a:lnTo>
                                    <a:lnTo>
                                      <a:pt x="54" y="59"/>
                                    </a:lnTo>
                                    <a:lnTo>
                                      <a:pt x="48" y="44"/>
                                    </a:lnTo>
                                    <a:lnTo>
                                      <a:pt x="42" y="31"/>
                                    </a:lnTo>
                                    <a:lnTo>
                                      <a:pt x="38" y="20"/>
                                    </a:lnTo>
                                    <a:lnTo>
                                      <a:pt x="34" y="13"/>
                                    </a:lnTo>
                                    <a:lnTo>
                                      <a:pt x="34" y="12"/>
                                    </a:lnTo>
                                    <a:lnTo>
                                      <a:pt x="32" y="10"/>
                                    </a:lnTo>
                                    <a:lnTo>
                                      <a:pt x="34" y="12"/>
                                    </a:lnTo>
                                    <a:lnTo>
                                      <a:pt x="28" y="5"/>
                                    </a:lnTo>
                                    <a:lnTo>
                                      <a:pt x="22" y="2"/>
                                    </a:lnTo>
                                    <a:lnTo>
                                      <a:pt x="15" y="0"/>
                                    </a:lnTo>
                                    <a:lnTo>
                                      <a:pt x="9" y="3"/>
                                    </a:lnTo>
                                    <a:lnTo>
                                      <a:pt x="3" y="8"/>
                                    </a:lnTo>
                                    <a:lnTo>
                                      <a:pt x="0" y="15"/>
                                    </a:lnTo>
                                    <a:lnTo>
                                      <a:pt x="0" y="23"/>
                                    </a:lnTo>
                                    <a:lnTo>
                                      <a:pt x="1" y="31"/>
                                    </a:lnTo>
                                    <a:lnTo>
                                      <a:pt x="3"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7" name="Freeform 873"/>
                            <wps:cNvSpPr>
                              <a:spLocks/>
                            </wps:cNvSpPr>
                            <wps:spPr bwMode="auto">
                              <a:xfrm>
                                <a:off x="3291" y="2014"/>
                                <a:ext cx="36" cy="70"/>
                              </a:xfrm>
                              <a:custGeom>
                                <a:avLst/>
                                <a:gdLst>
                                  <a:gd name="T0" fmla="*/ 0 w 90"/>
                                  <a:gd name="T1" fmla="*/ 27 h 176"/>
                                  <a:gd name="T2" fmla="*/ 0 w 90"/>
                                  <a:gd name="T3" fmla="*/ 25 h 176"/>
                                  <a:gd name="T4" fmla="*/ 0 w 90"/>
                                  <a:gd name="T5" fmla="*/ 30 h 176"/>
                                  <a:gd name="T6" fmla="*/ 2 w 90"/>
                                  <a:gd name="T7" fmla="*/ 40 h 176"/>
                                  <a:gd name="T8" fmla="*/ 7 w 90"/>
                                  <a:gd name="T9" fmla="*/ 55 h 176"/>
                                  <a:gd name="T10" fmla="*/ 14 w 90"/>
                                  <a:gd name="T11" fmla="*/ 74 h 176"/>
                                  <a:gd name="T12" fmla="*/ 21 w 90"/>
                                  <a:gd name="T13" fmla="*/ 97 h 176"/>
                                  <a:gd name="T14" fmla="*/ 33 w 90"/>
                                  <a:gd name="T15" fmla="*/ 123 h 176"/>
                                  <a:gd name="T16" fmla="*/ 46 w 90"/>
                                  <a:gd name="T17" fmla="*/ 150 h 176"/>
                                  <a:gd name="T18" fmla="*/ 61 w 90"/>
                                  <a:gd name="T19" fmla="*/ 176 h 176"/>
                                  <a:gd name="T20" fmla="*/ 90 w 90"/>
                                  <a:gd name="T21" fmla="*/ 153 h 176"/>
                                  <a:gd name="T22" fmla="*/ 77 w 90"/>
                                  <a:gd name="T23" fmla="*/ 130 h 176"/>
                                  <a:gd name="T24" fmla="*/ 65 w 90"/>
                                  <a:gd name="T25" fmla="*/ 104 h 176"/>
                                  <a:gd name="T26" fmla="*/ 55 w 90"/>
                                  <a:gd name="T27" fmla="*/ 81 h 176"/>
                                  <a:gd name="T28" fmla="*/ 46 w 90"/>
                                  <a:gd name="T29" fmla="*/ 59 h 176"/>
                                  <a:gd name="T30" fmla="*/ 42 w 90"/>
                                  <a:gd name="T31" fmla="*/ 41 h 176"/>
                                  <a:gd name="T32" fmla="*/ 38 w 90"/>
                                  <a:gd name="T33" fmla="*/ 28 h 176"/>
                                  <a:gd name="T34" fmla="*/ 35 w 90"/>
                                  <a:gd name="T35" fmla="*/ 18 h 176"/>
                                  <a:gd name="T36" fmla="*/ 33 w 90"/>
                                  <a:gd name="T37" fmla="*/ 15 h 176"/>
                                  <a:gd name="T38" fmla="*/ 33 w 90"/>
                                  <a:gd name="T39" fmla="*/ 13 h 176"/>
                                  <a:gd name="T40" fmla="*/ 33 w 90"/>
                                  <a:gd name="T41" fmla="*/ 15 h 176"/>
                                  <a:gd name="T42" fmla="*/ 30 w 90"/>
                                  <a:gd name="T43" fmla="*/ 7 h 176"/>
                                  <a:gd name="T44" fmla="*/ 24 w 90"/>
                                  <a:gd name="T45" fmla="*/ 2 h 176"/>
                                  <a:gd name="T46" fmla="*/ 19 w 90"/>
                                  <a:gd name="T47" fmla="*/ 0 h 176"/>
                                  <a:gd name="T48" fmla="*/ 13 w 90"/>
                                  <a:gd name="T49" fmla="*/ 0 h 176"/>
                                  <a:gd name="T50" fmla="*/ 5 w 90"/>
                                  <a:gd name="T51" fmla="*/ 4 h 176"/>
                                  <a:gd name="T52" fmla="*/ 1 w 90"/>
                                  <a:gd name="T53" fmla="*/ 9 h 176"/>
                                  <a:gd name="T54" fmla="*/ 0 w 90"/>
                                  <a:gd name="T55" fmla="*/ 15 h 176"/>
                                  <a:gd name="T56" fmla="*/ 0 w 90"/>
                                  <a:gd name="T57" fmla="*/ 25 h 176"/>
                                  <a:gd name="T58" fmla="*/ 0 w 90"/>
                                  <a:gd name="T59" fmla="*/ 27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0" h="176">
                                    <a:moveTo>
                                      <a:pt x="0" y="27"/>
                                    </a:moveTo>
                                    <a:lnTo>
                                      <a:pt x="0" y="25"/>
                                    </a:lnTo>
                                    <a:lnTo>
                                      <a:pt x="0" y="30"/>
                                    </a:lnTo>
                                    <a:lnTo>
                                      <a:pt x="2" y="40"/>
                                    </a:lnTo>
                                    <a:lnTo>
                                      <a:pt x="7" y="55"/>
                                    </a:lnTo>
                                    <a:lnTo>
                                      <a:pt x="14" y="74"/>
                                    </a:lnTo>
                                    <a:lnTo>
                                      <a:pt x="21" y="97"/>
                                    </a:lnTo>
                                    <a:lnTo>
                                      <a:pt x="33" y="123"/>
                                    </a:lnTo>
                                    <a:lnTo>
                                      <a:pt x="46" y="150"/>
                                    </a:lnTo>
                                    <a:lnTo>
                                      <a:pt x="61" y="176"/>
                                    </a:lnTo>
                                    <a:lnTo>
                                      <a:pt x="90" y="153"/>
                                    </a:lnTo>
                                    <a:lnTo>
                                      <a:pt x="77" y="130"/>
                                    </a:lnTo>
                                    <a:lnTo>
                                      <a:pt x="65" y="104"/>
                                    </a:lnTo>
                                    <a:lnTo>
                                      <a:pt x="55" y="81"/>
                                    </a:lnTo>
                                    <a:lnTo>
                                      <a:pt x="46" y="59"/>
                                    </a:lnTo>
                                    <a:lnTo>
                                      <a:pt x="42" y="41"/>
                                    </a:lnTo>
                                    <a:lnTo>
                                      <a:pt x="38" y="28"/>
                                    </a:lnTo>
                                    <a:lnTo>
                                      <a:pt x="35" y="18"/>
                                    </a:lnTo>
                                    <a:lnTo>
                                      <a:pt x="33" y="15"/>
                                    </a:lnTo>
                                    <a:lnTo>
                                      <a:pt x="33" y="13"/>
                                    </a:lnTo>
                                    <a:lnTo>
                                      <a:pt x="33" y="15"/>
                                    </a:lnTo>
                                    <a:lnTo>
                                      <a:pt x="30" y="7"/>
                                    </a:lnTo>
                                    <a:lnTo>
                                      <a:pt x="24" y="2"/>
                                    </a:lnTo>
                                    <a:lnTo>
                                      <a:pt x="19" y="0"/>
                                    </a:lnTo>
                                    <a:lnTo>
                                      <a:pt x="13" y="0"/>
                                    </a:lnTo>
                                    <a:lnTo>
                                      <a:pt x="5" y="4"/>
                                    </a:lnTo>
                                    <a:lnTo>
                                      <a:pt x="1" y="9"/>
                                    </a:lnTo>
                                    <a:lnTo>
                                      <a:pt x="0" y="15"/>
                                    </a:lnTo>
                                    <a:lnTo>
                                      <a:pt x="0" y="25"/>
                                    </a:lnTo>
                                    <a:lnTo>
                                      <a:pt x="0"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8" name="Freeform 874"/>
                            <wps:cNvSpPr>
                              <a:spLocks/>
                            </wps:cNvSpPr>
                            <wps:spPr bwMode="auto">
                              <a:xfrm>
                                <a:off x="3225" y="1868"/>
                                <a:ext cx="80" cy="157"/>
                              </a:xfrm>
                              <a:custGeom>
                                <a:avLst/>
                                <a:gdLst>
                                  <a:gd name="T0" fmla="*/ 2 w 199"/>
                                  <a:gd name="T1" fmla="*/ 31 h 391"/>
                                  <a:gd name="T2" fmla="*/ 2 w 199"/>
                                  <a:gd name="T3" fmla="*/ 31 h 391"/>
                                  <a:gd name="T4" fmla="*/ 12 w 199"/>
                                  <a:gd name="T5" fmla="*/ 49 h 391"/>
                                  <a:gd name="T6" fmla="*/ 22 w 199"/>
                                  <a:gd name="T7" fmla="*/ 66 h 391"/>
                                  <a:gd name="T8" fmla="*/ 32 w 199"/>
                                  <a:gd name="T9" fmla="*/ 85 h 391"/>
                                  <a:gd name="T10" fmla="*/ 43 w 199"/>
                                  <a:gd name="T11" fmla="*/ 105 h 391"/>
                                  <a:gd name="T12" fmla="*/ 53 w 199"/>
                                  <a:gd name="T13" fmla="*/ 126 h 391"/>
                                  <a:gd name="T14" fmla="*/ 65 w 199"/>
                                  <a:gd name="T15" fmla="*/ 146 h 391"/>
                                  <a:gd name="T16" fmla="*/ 75 w 199"/>
                                  <a:gd name="T17" fmla="*/ 169 h 391"/>
                                  <a:gd name="T18" fmla="*/ 87 w 199"/>
                                  <a:gd name="T19" fmla="*/ 192 h 391"/>
                                  <a:gd name="T20" fmla="*/ 95 w 199"/>
                                  <a:gd name="T21" fmla="*/ 215 h 391"/>
                                  <a:gd name="T22" fmla="*/ 107 w 199"/>
                                  <a:gd name="T23" fmla="*/ 240 h 391"/>
                                  <a:gd name="T24" fmla="*/ 117 w 199"/>
                                  <a:gd name="T25" fmla="*/ 263 h 391"/>
                                  <a:gd name="T26" fmla="*/ 127 w 199"/>
                                  <a:gd name="T27" fmla="*/ 287 h 391"/>
                                  <a:gd name="T28" fmla="*/ 138 w 199"/>
                                  <a:gd name="T29" fmla="*/ 313 h 391"/>
                                  <a:gd name="T30" fmla="*/ 146 w 199"/>
                                  <a:gd name="T31" fmla="*/ 338 h 391"/>
                                  <a:gd name="T32" fmla="*/ 155 w 199"/>
                                  <a:gd name="T33" fmla="*/ 364 h 391"/>
                                  <a:gd name="T34" fmla="*/ 166 w 199"/>
                                  <a:gd name="T35" fmla="*/ 391 h 391"/>
                                  <a:gd name="T36" fmla="*/ 199 w 199"/>
                                  <a:gd name="T37" fmla="*/ 377 h 391"/>
                                  <a:gd name="T38" fmla="*/ 190 w 199"/>
                                  <a:gd name="T39" fmla="*/ 350 h 391"/>
                                  <a:gd name="T40" fmla="*/ 180 w 199"/>
                                  <a:gd name="T41" fmla="*/ 323 h 391"/>
                                  <a:gd name="T42" fmla="*/ 171 w 199"/>
                                  <a:gd name="T43" fmla="*/ 297 h 391"/>
                                  <a:gd name="T44" fmla="*/ 161 w 199"/>
                                  <a:gd name="T45" fmla="*/ 272 h 391"/>
                                  <a:gd name="T46" fmla="*/ 151 w 199"/>
                                  <a:gd name="T47" fmla="*/ 246 h 391"/>
                                  <a:gd name="T48" fmla="*/ 139 w 199"/>
                                  <a:gd name="T49" fmla="*/ 222 h 391"/>
                                  <a:gd name="T50" fmla="*/ 129 w 199"/>
                                  <a:gd name="T51" fmla="*/ 195 h 391"/>
                                  <a:gd name="T52" fmla="*/ 117 w 199"/>
                                  <a:gd name="T53" fmla="*/ 172 h 391"/>
                                  <a:gd name="T54" fmla="*/ 107 w 199"/>
                                  <a:gd name="T55" fmla="*/ 149 h 391"/>
                                  <a:gd name="T56" fmla="*/ 95 w 199"/>
                                  <a:gd name="T57" fmla="*/ 126 h 391"/>
                                  <a:gd name="T58" fmla="*/ 85 w 199"/>
                                  <a:gd name="T59" fmla="*/ 105 h 391"/>
                                  <a:gd name="T60" fmla="*/ 73 w 199"/>
                                  <a:gd name="T61" fmla="*/ 85 h 391"/>
                                  <a:gd name="T62" fmla="*/ 63 w 199"/>
                                  <a:gd name="T63" fmla="*/ 64 h 391"/>
                                  <a:gd name="T64" fmla="*/ 53 w 199"/>
                                  <a:gd name="T65" fmla="*/ 44 h 391"/>
                                  <a:gd name="T66" fmla="*/ 43 w 199"/>
                                  <a:gd name="T67" fmla="*/ 26 h 391"/>
                                  <a:gd name="T68" fmla="*/ 34 w 199"/>
                                  <a:gd name="T69" fmla="*/ 10 h 391"/>
                                  <a:gd name="T70" fmla="*/ 28 w 199"/>
                                  <a:gd name="T71" fmla="*/ 3 h 391"/>
                                  <a:gd name="T72" fmla="*/ 22 w 199"/>
                                  <a:gd name="T73" fmla="*/ 0 h 391"/>
                                  <a:gd name="T74" fmla="*/ 15 w 199"/>
                                  <a:gd name="T75" fmla="*/ 0 h 391"/>
                                  <a:gd name="T76" fmla="*/ 9 w 199"/>
                                  <a:gd name="T77" fmla="*/ 3 h 391"/>
                                  <a:gd name="T78" fmla="*/ 5 w 199"/>
                                  <a:gd name="T79" fmla="*/ 8 h 391"/>
                                  <a:gd name="T80" fmla="*/ 0 w 199"/>
                                  <a:gd name="T81" fmla="*/ 15 h 391"/>
                                  <a:gd name="T82" fmla="*/ 0 w 199"/>
                                  <a:gd name="T83" fmla="*/ 23 h 391"/>
                                  <a:gd name="T84" fmla="*/ 2 w 199"/>
                                  <a:gd name="T85" fmla="*/ 31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99" h="391">
                                    <a:moveTo>
                                      <a:pt x="2" y="31"/>
                                    </a:moveTo>
                                    <a:lnTo>
                                      <a:pt x="2" y="31"/>
                                    </a:lnTo>
                                    <a:lnTo>
                                      <a:pt x="12" y="49"/>
                                    </a:lnTo>
                                    <a:lnTo>
                                      <a:pt x="22" y="66"/>
                                    </a:lnTo>
                                    <a:lnTo>
                                      <a:pt x="32" y="85"/>
                                    </a:lnTo>
                                    <a:lnTo>
                                      <a:pt x="43" y="105"/>
                                    </a:lnTo>
                                    <a:lnTo>
                                      <a:pt x="53" y="126"/>
                                    </a:lnTo>
                                    <a:lnTo>
                                      <a:pt x="65" y="146"/>
                                    </a:lnTo>
                                    <a:lnTo>
                                      <a:pt x="75" y="169"/>
                                    </a:lnTo>
                                    <a:lnTo>
                                      <a:pt x="87" y="192"/>
                                    </a:lnTo>
                                    <a:lnTo>
                                      <a:pt x="95" y="215"/>
                                    </a:lnTo>
                                    <a:lnTo>
                                      <a:pt x="107" y="240"/>
                                    </a:lnTo>
                                    <a:lnTo>
                                      <a:pt x="117" y="263"/>
                                    </a:lnTo>
                                    <a:lnTo>
                                      <a:pt x="127" y="287"/>
                                    </a:lnTo>
                                    <a:lnTo>
                                      <a:pt x="138" y="313"/>
                                    </a:lnTo>
                                    <a:lnTo>
                                      <a:pt x="146" y="338"/>
                                    </a:lnTo>
                                    <a:lnTo>
                                      <a:pt x="155" y="364"/>
                                    </a:lnTo>
                                    <a:lnTo>
                                      <a:pt x="166" y="391"/>
                                    </a:lnTo>
                                    <a:lnTo>
                                      <a:pt x="199" y="377"/>
                                    </a:lnTo>
                                    <a:lnTo>
                                      <a:pt x="190" y="350"/>
                                    </a:lnTo>
                                    <a:lnTo>
                                      <a:pt x="180" y="323"/>
                                    </a:lnTo>
                                    <a:lnTo>
                                      <a:pt x="171" y="297"/>
                                    </a:lnTo>
                                    <a:lnTo>
                                      <a:pt x="161" y="272"/>
                                    </a:lnTo>
                                    <a:lnTo>
                                      <a:pt x="151" y="246"/>
                                    </a:lnTo>
                                    <a:lnTo>
                                      <a:pt x="139" y="222"/>
                                    </a:lnTo>
                                    <a:lnTo>
                                      <a:pt x="129" y="195"/>
                                    </a:lnTo>
                                    <a:lnTo>
                                      <a:pt x="117" y="172"/>
                                    </a:lnTo>
                                    <a:lnTo>
                                      <a:pt x="107" y="149"/>
                                    </a:lnTo>
                                    <a:lnTo>
                                      <a:pt x="95" y="126"/>
                                    </a:lnTo>
                                    <a:lnTo>
                                      <a:pt x="85" y="105"/>
                                    </a:lnTo>
                                    <a:lnTo>
                                      <a:pt x="73" y="85"/>
                                    </a:lnTo>
                                    <a:lnTo>
                                      <a:pt x="63" y="64"/>
                                    </a:lnTo>
                                    <a:lnTo>
                                      <a:pt x="53" y="44"/>
                                    </a:lnTo>
                                    <a:lnTo>
                                      <a:pt x="43" y="26"/>
                                    </a:lnTo>
                                    <a:lnTo>
                                      <a:pt x="34" y="10"/>
                                    </a:lnTo>
                                    <a:lnTo>
                                      <a:pt x="28" y="3"/>
                                    </a:lnTo>
                                    <a:lnTo>
                                      <a:pt x="22" y="0"/>
                                    </a:lnTo>
                                    <a:lnTo>
                                      <a:pt x="15" y="0"/>
                                    </a:lnTo>
                                    <a:lnTo>
                                      <a:pt x="9" y="3"/>
                                    </a:lnTo>
                                    <a:lnTo>
                                      <a:pt x="5" y="8"/>
                                    </a:lnTo>
                                    <a:lnTo>
                                      <a:pt x="0" y="15"/>
                                    </a:lnTo>
                                    <a:lnTo>
                                      <a:pt x="0" y="23"/>
                                    </a:lnTo>
                                    <a:lnTo>
                                      <a:pt x="2"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9" name="Freeform 875"/>
                            <wps:cNvSpPr>
                              <a:spLocks/>
                            </wps:cNvSpPr>
                            <wps:spPr bwMode="auto">
                              <a:xfrm>
                                <a:off x="3198" y="1825"/>
                                <a:ext cx="41" cy="56"/>
                              </a:xfrm>
                              <a:custGeom>
                                <a:avLst/>
                                <a:gdLst>
                                  <a:gd name="T0" fmla="*/ 4 w 102"/>
                                  <a:gd name="T1" fmla="*/ 35 h 138"/>
                                  <a:gd name="T2" fmla="*/ 4 w 102"/>
                                  <a:gd name="T3" fmla="*/ 33 h 138"/>
                                  <a:gd name="T4" fmla="*/ 4 w 102"/>
                                  <a:gd name="T5" fmla="*/ 35 h 138"/>
                                  <a:gd name="T6" fmla="*/ 8 w 102"/>
                                  <a:gd name="T7" fmla="*/ 41 h 138"/>
                                  <a:gd name="T8" fmla="*/ 16 w 102"/>
                                  <a:gd name="T9" fmla="*/ 50 h 138"/>
                                  <a:gd name="T10" fmla="*/ 23 w 102"/>
                                  <a:gd name="T11" fmla="*/ 63 h 138"/>
                                  <a:gd name="T12" fmla="*/ 33 w 102"/>
                                  <a:gd name="T13" fmla="*/ 77 h 138"/>
                                  <a:gd name="T14" fmla="*/ 45 w 102"/>
                                  <a:gd name="T15" fmla="*/ 97 h 138"/>
                                  <a:gd name="T16" fmla="*/ 58 w 102"/>
                                  <a:gd name="T17" fmla="*/ 117 h 138"/>
                                  <a:gd name="T18" fmla="*/ 70 w 102"/>
                                  <a:gd name="T19" fmla="*/ 138 h 138"/>
                                  <a:gd name="T20" fmla="*/ 102 w 102"/>
                                  <a:gd name="T21" fmla="*/ 117 h 138"/>
                                  <a:gd name="T22" fmla="*/ 87 w 102"/>
                                  <a:gd name="T23" fmla="*/ 94 h 138"/>
                                  <a:gd name="T24" fmla="*/ 74 w 102"/>
                                  <a:gd name="T25" fmla="*/ 73 h 138"/>
                                  <a:gd name="T26" fmla="*/ 62 w 102"/>
                                  <a:gd name="T27" fmla="*/ 54 h 138"/>
                                  <a:gd name="T28" fmla="*/ 52 w 102"/>
                                  <a:gd name="T29" fmla="*/ 40 h 138"/>
                                  <a:gd name="T30" fmla="*/ 45 w 102"/>
                                  <a:gd name="T31" fmla="*/ 27 h 138"/>
                                  <a:gd name="T32" fmla="*/ 38 w 102"/>
                                  <a:gd name="T33" fmla="*/ 15 h 138"/>
                                  <a:gd name="T34" fmla="*/ 35 w 102"/>
                                  <a:gd name="T35" fmla="*/ 10 h 138"/>
                                  <a:gd name="T36" fmla="*/ 32 w 102"/>
                                  <a:gd name="T37" fmla="*/ 7 h 138"/>
                                  <a:gd name="T38" fmla="*/ 32 w 102"/>
                                  <a:gd name="T39" fmla="*/ 7 h 138"/>
                                  <a:gd name="T40" fmla="*/ 32 w 102"/>
                                  <a:gd name="T41" fmla="*/ 7 h 138"/>
                                  <a:gd name="T42" fmla="*/ 26 w 102"/>
                                  <a:gd name="T43" fmla="*/ 2 h 138"/>
                                  <a:gd name="T44" fmla="*/ 19 w 102"/>
                                  <a:gd name="T45" fmla="*/ 0 h 138"/>
                                  <a:gd name="T46" fmla="*/ 13 w 102"/>
                                  <a:gd name="T47" fmla="*/ 0 h 138"/>
                                  <a:gd name="T48" fmla="*/ 7 w 102"/>
                                  <a:gd name="T49" fmla="*/ 5 h 138"/>
                                  <a:gd name="T50" fmla="*/ 2 w 102"/>
                                  <a:gd name="T51" fmla="*/ 10 h 138"/>
                                  <a:gd name="T52" fmla="*/ 0 w 102"/>
                                  <a:gd name="T53" fmla="*/ 18 h 138"/>
                                  <a:gd name="T54" fmla="*/ 0 w 102"/>
                                  <a:gd name="T55" fmla="*/ 25 h 138"/>
                                  <a:gd name="T56" fmla="*/ 4 w 102"/>
                                  <a:gd name="T57" fmla="*/ 33 h 138"/>
                                  <a:gd name="T58" fmla="*/ 4 w 102"/>
                                  <a:gd name="T59" fmla="*/ 35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02" h="138">
                                    <a:moveTo>
                                      <a:pt x="4" y="35"/>
                                    </a:moveTo>
                                    <a:lnTo>
                                      <a:pt x="4" y="33"/>
                                    </a:lnTo>
                                    <a:lnTo>
                                      <a:pt x="4" y="35"/>
                                    </a:lnTo>
                                    <a:lnTo>
                                      <a:pt x="8" y="41"/>
                                    </a:lnTo>
                                    <a:lnTo>
                                      <a:pt x="16" y="50"/>
                                    </a:lnTo>
                                    <a:lnTo>
                                      <a:pt x="23" y="63"/>
                                    </a:lnTo>
                                    <a:lnTo>
                                      <a:pt x="33" y="77"/>
                                    </a:lnTo>
                                    <a:lnTo>
                                      <a:pt x="45" y="97"/>
                                    </a:lnTo>
                                    <a:lnTo>
                                      <a:pt x="58" y="117"/>
                                    </a:lnTo>
                                    <a:lnTo>
                                      <a:pt x="70" y="138"/>
                                    </a:lnTo>
                                    <a:lnTo>
                                      <a:pt x="102" y="117"/>
                                    </a:lnTo>
                                    <a:lnTo>
                                      <a:pt x="87" y="94"/>
                                    </a:lnTo>
                                    <a:lnTo>
                                      <a:pt x="74" y="73"/>
                                    </a:lnTo>
                                    <a:lnTo>
                                      <a:pt x="62" y="54"/>
                                    </a:lnTo>
                                    <a:lnTo>
                                      <a:pt x="52" y="40"/>
                                    </a:lnTo>
                                    <a:lnTo>
                                      <a:pt x="45" y="27"/>
                                    </a:lnTo>
                                    <a:lnTo>
                                      <a:pt x="38" y="15"/>
                                    </a:lnTo>
                                    <a:lnTo>
                                      <a:pt x="35" y="10"/>
                                    </a:lnTo>
                                    <a:lnTo>
                                      <a:pt x="32" y="7"/>
                                    </a:lnTo>
                                    <a:lnTo>
                                      <a:pt x="26" y="2"/>
                                    </a:lnTo>
                                    <a:lnTo>
                                      <a:pt x="19" y="0"/>
                                    </a:lnTo>
                                    <a:lnTo>
                                      <a:pt x="13" y="0"/>
                                    </a:lnTo>
                                    <a:lnTo>
                                      <a:pt x="7" y="5"/>
                                    </a:lnTo>
                                    <a:lnTo>
                                      <a:pt x="2" y="10"/>
                                    </a:lnTo>
                                    <a:lnTo>
                                      <a:pt x="0" y="18"/>
                                    </a:lnTo>
                                    <a:lnTo>
                                      <a:pt x="0" y="25"/>
                                    </a:lnTo>
                                    <a:lnTo>
                                      <a:pt x="4" y="33"/>
                                    </a:lnTo>
                                    <a:lnTo>
                                      <a:pt x="4"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0" name="Freeform 876"/>
                            <wps:cNvSpPr>
                              <a:spLocks/>
                            </wps:cNvSpPr>
                            <wps:spPr bwMode="auto">
                              <a:xfrm>
                                <a:off x="3198" y="1825"/>
                                <a:ext cx="13" cy="14"/>
                              </a:xfrm>
                              <a:custGeom>
                                <a:avLst/>
                                <a:gdLst>
                                  <a:gd name="T0" fmla="*/ 4 w 32"/>
                                  <a:gd name="T1" fmla="*/ 35 h 35"/>
                                  <a:gd name="T2" fmla="*/ 17 w 32"/>
                                  <a:gd name="T3" fmla="*/ 20 h 35"/>
                                  <a:gd name="T4" fmla="*/ 32 w 32"/>
                                  <a:gd name="T5" fmla="*/ 7 h 35"/>
                                  <a:gd name="T6" fmla="*/ 32 w 32"/>
                                  <a:gd name="T7" fmla="*/ 7 h 35"/>
                                  <a:gd name="T8" fmla="*/ 26 w 32"/>
                                  <a:gd name="T9" fmla="*/ 2 h 35"/>
                                  <a:gd name="T10" fmla="*/ 19 w 32"/>
                                  <a:gd name="T11" fmla="*/ 0 h 35"/>
                                  <a:gd name="T12" fmla="*/ 13 w 32"/>
                                  <a:gd name="T13" fmla="*/ 0 h 35"/>
                                  <a:gd name="T14" fmla="*/ 7 w 32"/>
                                  <a:gd name="T15" fmla="*/ 5 h 35"/>
                                  <a:gd name="T16" fmla="*/ 2 w 32"/>
                                  <a:gd name="T17" fmla="*/ 10 h 35"/>
                                  <a:gd name="T18" fmla="*/ 0 w 32"/>
                                  <a:gd name="T19" fmla="*/ 18 h 35"/>
                                  <a:gd name="T20" fmla="*/ 0 w 32"/>
                                  <a:gd name="T21" fmla="*/ 25 h 35"/>
                                  <a:gd name="T22" fmla="*/ 4 w 32"/>
                                  <a:gd name="T23" fmla="*/ 33 h 35"/>
                                  <a:gd name="T24" fmla="*/ 4 w 32"/>
                                  <a:gd name="T25"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35">
                                    <a:moveTo>
                                      <a:pt x="4" y="35"/>
                                    </a:moveTo>
                                    <a:lnTo>
                                      <a:pt x="17" y="20"/>
                                    </a:lnTo>
                                    <a:lnTo>
                                      <a:pt x="32" y="7"/>
                                    </a:lnTo>
                                    <a:lnTo>
                                      <a:pt x="26" y="2"/>
                                    </a:lnTo>
                                    <a:lnTo>
                                      <a:pt x="19" y="0"/>
                                    </a:lnTo>
                                    <a:lnTo>
                                      <a:pt x="13" y="0"/>
                                    </a:lnTo>
                                    <a:lnTo>
                                      <a:pt x="7" y="5"/>
                                    </a:lnTo>
                                    <a:lnTo>
                                      <a:pt x="2" y="10"/>
                                    </a:lnTo>
                                    <a:lnTo>
                                      <a:pt x="0" y="18"/>
                                    </a:lnTo>
                                    <a:lnTo>
                                      <a:pt x="0" y="25"/>
                                    </a:lnTo>
                                    <a:lnTo>
                                      <a:pt x="4" y="33"/>
                                    </a:lnTo>
                                    <a:lnTo>
                                      <a:pt x="4"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1" name="Freeform 877"/>
                            <wps:cNvSpPr>
                              <a:spLocks/>
                            </wps:cNvSpPr>
                            <wps:spPr bwMode="auto">
                              <a:xfrm>
                                <a:off x="3154" y="1808"/>
                                <a:ext cx="57" cy="31"/>
                              </a:xfrm>
                              <a:custGeom>
                                <a:avLst/>
                                <a:gdLst>
                                  <a:gd name="T0" fmla="*/ 18 w 141"/>
                                  <a:gd name="T1" fmla="*/ 41 h 79"/>
                                  <a:gd name="T2" fmla="*/ 19 w 141"/>
                                  <a:gd name="T3" fmla="*/ 41 h 79"/>
                                  <a:gd name="T4" fmla="*/ 43 w 141"/>
                                  <a:gd name="T5" fmla="*/ 43 h 79"/>
                                  <a:gd name="T6" fmla="*/ 60 w 141"/>
                                  <a:gd name="T7" fmla="*/ 46 h 79"/>
                                  <a:gd name="T8" fmla="*/ 78 w 141"/>
                                  <a:gd name="T9" fmla="*/ 54 h 79"/>
                                  <a:gd name="T10" fmla="*/ 92 w 141"/>
                                  <a:gd name="T11" fmla="*/ 62 h 79"/>
                                  <a:gd name="T12" fmla="*/ 101 w 141"/>
                                  <a:gd name="T13" fmla="*/ 67 h 79"/>
                                  <a:gd name="T14" fmla="*/ 109 w 141"/>
                                  <a:gd name="T15" fmla="*/ 74 h 79"/>
                                  <a:gd name="T16" fmla="*/ 113 w 141"/>
                                  <a:gd name="T17" fmla="*/ 79 h 79"/>
                                  <a:gd name="T18" fmla="*/ 141 w 141"/>
                                  <a:gd name="T19" fmla="*/ 51 h 79"/>
                                  <a:gd name="T20" fmla="*/ 138 w 141"/>
                                  <a:gd name="T21" fmla="*/ 46 h 79"/>
                                  <a:gd name="T22" fmla="*/ 130 w 141"/>
                                  <a:gd name="T23" fmla="*/ 43 h 79"/>
                                  <a:gd name="T24" fmla="*/ 123 w 141"/>
                                  <a:gd name="T25" fmla="*/ 34 h 79"/>
                                  <a:gd name="T26" fmla="*/ 109 w 141"/>
                                  <a:gd name="T27" fmla="*/ 25 h 79"/>
                                  <a:gd name="T28" fmla="*/ 92 w 141"/>
                                  <a:gd name="T29" fmla="*/ 16 h 79"/>
                                  <a:gd name="T30" fmla="*/ 72 w 141"/>
                                  <a:gd name="T31" fmla="*/ 8 h 79"/>
                                  <a:gd name="T32" fmla="*/ 47 w 141"/>
                                  <a:gd name="T33" fmla="*/ 2 h 79"/>
                                  <a:gd name="T34" fmla="*/ 19 w 141"/>
                                  <a:gd name="T35" fmla="*/ 0 h 79"/>
                                  <a:gd name="T36" fmla="*/ 21 w 141"/>
                                  <a:gd name="T37" fmla="*/ 0 h 79"/>
                                  <a:gd name="T38" fmla="*/ 19 w 141"/>
                                  <a:gd name="T39" fmla="*/ 0 h 79"/>
                                  <a:gd name="T40" fmla="*/ 12 w 141"/>
                                  <a:gd name="T41" fmla="*/ 2 h 79"/>
                                  <a:gd name="T42" fmla="*/ 6 w 141"/>
                                  <a:gd name="T43" fmla="*/ 7 h 79"/>
                                  <a:gd name="T44" fmla="*/ 2 w 141"/>
                                  <a:gd name="T45" fmla="*/ 13 h 79"/>
                                  <a:gd name="T46" fmla="*/ 0 w 141"/>
                                  <a:gd name="T47" fmla="*/ 20 h 79"/>
                                  <a:gd name="T48" fmla="*/ 2 w 141"/>
                                  <a:gd name="T49" fmla="*/ 28 h 79"/>
                                  <a:gd name="T50" fmla="*/ 6 w 141"/>
                                  <a:gd name="T51" fmla="*/ 34 h 79"/>
                                  <a:gd name="T52" fmla="*/ 12 w 141"/>
                                  <a:gd name="T53" fmla="*/ 39 h 79"/>
                                  <a:gd name="T54" fmla="*/ 19 w 141"/>
                                  <a:gd name="T55" fmla="*/ 41 h 79"/>
                                  <a:gd name="T56" fmla="*/ 18 w 141"/>
                                  <a:gd name="T57" fmla="*/ 41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41" h="79">
                                    <a:moveTo>
                                      <a:pt x="18" y="41"/>
                                    </a:moveTo>
                                    <a:lnTo>
                                      <a:pt x="19" y="41"/>
                                    </a:lnTo>
                                    <a:lnTo>
                                      <a:pt x="43" y="43"/>
                                    </a:lnTo>
                                    <a:lnTo>
                                      <a:pt x="60" y="46"/>
                                    </a:lnTo>
                                    <a:lnTo>
                                      <a:pt x="78" y="54"/>
                                    </a:lnTo>
                                    <a:lnTo>
                                      <a:pt x="92" y="62"/>
                                    </a:lnTo>
                                    <a:lnTo>
                                      <a:pt x="101" y="67"/>
                                    </a:lnTo>
                                    <a:lnTo>
                                      <a:pt x="109" y="74"/>
                                    </a:lnTo>
                                    <a:lnTo>
                                      <a:pt x="113" y="79"/>
                                    </a:lnTo>
                                    <a:lnTo>
                                      <a:pt x="141" y="51"/>
                                    </a:lnTo>
                                    <a:lnTo>
                                      <a:pt x="138" y="46"/>
                                    </a:lnTo>
                                    <a:lnTo>
                                      <a:pt x="130" y="43"/>
                                    </a:lnTo>
                                    <a:lnTo>
                                      <a:pt x="123" y="34"/>
                                    </a:lnTo>
                                    <a:lnTo>
                                      <a:pt x="109" y="25"/>
                                    </a:lnTo>
                                    <a:lnTo>
                                      <a:pt x="92" y="16"/>
                                    </a:lnTo>
                                    <a:lnTo>
                                      <a:pt x="72" y="8"/>
                                    </a:lnTo>
                                    <a:lnTo>
                                      <a:pt x="47" y="2"/>
                                    </a:lnTo>
                                    <a:lnTo>
                                      <a:pt x="19" y="0"/>
                                    </a:lnTo>
                                    <a:lnTo>
                                      <a:pt x="21" y="0"/>
                                    </a:lnTo>
                                    <a:lnTo>
                                      <a:pt x="19" y="0"/>
                                    </a:lnTo>
                                    <a:lnTo>
                                      <a:pt x="12" y="2"/>
                                    </a:lnTo>
                                    <a:lnTo>
                                      <a:pt x="6" y="7"/>
                                    </a:lnTo>
                                    <a:lnTo>
                                      <a:pt x="2" y="13"/>
                                    </a:lnTo>
                                    <a:lnTo>
                                      <a:pt x="0" y="20"/>
                                    </a:lnTo>
                                    <a:lnTo>
                                      <a:pt x="2" y="28"/>
                                    </a:lnTo>
                                    <a:lnTo>
                                      <a:pt x="6" y="34"/>
                                    </a:lnTo>
                                    <a:lnTo>
                                      <a:pt x="12" y="39"/>
                                    </a:lnTo>
                                    <a:lnTo>
                                      <a:pt x="19" y="41"/>
                                    </a:lnTo>
                                    <a:lnTo>
                                      <a:pt x="18"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2" name="Freeform 878"/>
                            <wps:cNvSpPr>
                              <a:spLocks/>
                            </wps:cNvSpPr>
                            <wps:spPr bwMode="auto">
                              <a:xfrm>
                                <a:off x="2873" y="1799"/>
                                <a:ext cx="57" cy="16"/>
                              </a:xfrm>
                              <a:custGeom>
                                <a:avLst/>
                                <a:gdLst>
                                  <a:gd name="T0" fmla="*/ 17 w 143"/>
                                  <a:gd name="T1" fmla="*/ 41 h 41"/>
                                  <a:gd name="T2" fmla="*/ 17 w 143"/>
                                  <a:gd name="T3" fmla="*/ 41 h 41"/>
                                  <a:gd name="T4" fmla="*/ 143 w 143"/>
                                  <a:gd name="T5" fmla="*/ 41 h 41"/>
                                  <a:gd name="T6" fmla="*/ 143 w 143"/>
                                  <a:gd name="T7" fmla="*/ 0 h 41"/>
                                  <a:gd name="T8" fmla="*/ 17 w 143"/>
                                  <a:gd name="T9" fmla="*/ 0 h 41"/>
                                  <a:gd name="T10" fmla="*/ 10 w 143"/>
                                  <a:gd name="T11" fmla="*/ 2 h 41"/>
                                  <a:gd name="T12" fmla="*/ 4 w 143"/>
                                  <a:gd name="T13" fmla="*/ 7 h 41"/>
                                  <a:gd name="T14" fmla="*/ 0 w 143"/>
                                  <a:gd name="T15" fmla="*/ 13 h 41"/>
                                  <a:gd name="T16" fmla="*/ 0 w 143"/>
                                  <a:gd name="T17" fmla="*/ 21 h 41"/>
                                  <a:gd name="T18" fmla="*/ 0 w 143"/>
                                  <a:gd name="T19" fmla="*/ 28 h 41"/>
                                  <a:gd name="T20" fmla="*/ 4 w 143"/>
                                  <a:gd name="T21" fmla="*/ 34 h 41"/>
                                  <a:gd name="T22" fmla="*/ 10 w 143"/>
                                  <a:gd name="T23" fmla="*/ 39 h 41"/>
                                  <a:gd name="T24" fmla="*/ 17 w 143"/>
                                  <a:gd name="T25" fmla="*/ 41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3" h="41">
                                    <a:moveTo>
                                      <a:pt x="17" y="41"/>
                                    </a:moveTo>
                                    <a:lnTo>
                                      <a:pt x="17" y="41"/>
                                    </a:lnTo>
                                    <a:lnTo>
                                      <a:pt x="143" y="41"/>
                                    </a:lnTo>
                                    <a:lnTo>
                                      <a:pt x="143" y="0"/>
                                    </a:lnTo>
                                    <a:lnTo>
                                      <a:pt x="17" y="0"/>
                                    </a:lnTo>
                                    <a:lnTo>
                                      <a:pt x="10" y="2"/>
                                    </a:lnTo>
                                    <a:lnTo>
                                      <a:pt x="4" y="7"/>
                                    </a:lnTo>
                                    <a:lnTo>
                                      <a:pt x="0" y="13"/>
                                    </a:lnTo>
                                    <a:lnTo>
                                      <a:pt x="0" y="21"/>
                                    </a:lnTo>
                                    <a:lnTo>
                                      <a:pt x="0" y="28"/>
                                    </a:lnTo>
                                    <a:lnTo>
                                      <a:pt x="4" y="34"/>
                                    </a:lnTo>
                                    <a:lnTo>
                                      <a:pt x="10" y="39"/>
                                    </a:lnTo>
                                    <a:lnTo>
                                      <a:pt x="17"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3" name="Freeform 879"/>
                            <wps:cNvSpPr>
                              <a:spLocks/>
                            </wps:cNvSpPr>
                            <wps:spPr bwMode="auto">
                              <a:xfrm>
                                <a:off x="2674" y="1799"/>
                                <a:ext cx="206" cy="24"/>
                              </a:xfrm>
                              <a:custGeom>
                                <a:avLst/>
                                <a:gdLst>
                                  <a:gd name="T0" fmla="*/ 20 w 514"/>
                                  <a:gd name="T1" fmla="*/ 62 h 62"/>
                                  <a:gd name="T2" fmla="*/ 20 w 514"/>
                                  <a:gd name="T3" fmla="*/ 62 h 62"/>
                                  <a:gd name="T4" fmla="*/ 45 w 514"/>
                                  <a:gd name="T5" fmla="*/ 61 h 62"/>
                                  <a:gd name="T6" fmla="*/ 74 w 514"/>
                                  <a:gd name="T7" fmla="*/ 57 h 62"/>
                                  <a:gd name="T8" fmla="*/ 109 w 514"/>
                                  <a:gd name="T9" fmla="*/ 56 h 62"/>
                                  <a:gd name="T10" fmla="*/ 146 w 514"/>
                                  <a:gd name="T11" fmla="*/ 54 h 62"/>
                                  <a:gd name="T12" fmla="*/ 187 w 514"/>
                                  <a:gd name="T13" fmla="*/ 53 h 62"/>
                                  <a:gd name="T14" fmla="*/ 228 w 514"/>
                                  <a:gd name="T15" fmla="*/ 49 h 62"/>
                                  <a:gd name="T16" fmla="*/ 270 w 514"/>
                                  <a:gd name="T17" fmla="*/ 49 h 62"/>
                                  <a:gd name="T18" fmla="*/ 311 w 514"/>
                                  <a:gd name="T19" fmla="*/ 48 h 62"/>
                                  <a:gd name="T20" fmla="*/ 352 w 514"/>
                                  <a:gd name="T21" fmla="*/ 44 h 62"/>
                                  <a:gd name="T22" fmla="*/ 389 w 514"/>
                                  <a:gd name="T23" fmla="*/ 44 h 62"/>
                                  <a:gd name="T24" fmla="*/ 424 w 514"/>
                                  <a:gd name="T25" fmla="*/ 43 h 62"/>
                                  <a:gd name="T26" fmla="*/ 454 w 514"/>
                                  <a:gd name="T27" fmla="*/ 43 h 62"/>
                                  <a:gd name="T28" fmla="*/ 479 w 514"/>
                                  <a:gd name="T29" fmla="*/ 43 h 62"/>
                                  <a:gd name="T30" fmla="*/ 500 w 514"/>
                                  <a:gd name="T31" fmla="*/ 41 h 62"/>
                                  <a:gd name="T32" fmla="*/ 511 w 514"/>
                                  <a:gd name="T33" fmla="*/ 41 h 62"/>
                                  <a:gd name="T34" fmla="*/ 514 w 514"/>
                                  <a:gd name="T35" fmla="*/ 41 h 62"/>
                                  <a:gd name="T36" fmla="*/ 514 w 514"/>
                                  <a:gd name="T37" fmla="*/ 0 h 62"/>
                                  <a:gd name="T38" fmla="*/ 511 w 514"/>
                                  <a:gd name="T39" fmla="*/ 0 h 62"/>
                                  <a:gd name="T40" fmla="*/ 497 w 514"/>
                                  <a:gd name="T41" fmla="*/ 0 h 62"/>
                                  <a:gd name="T42" fmla="*/ 479 w 514"/>
                                  <a:gd name="T43" fmla="*/ 2 h 62"/>
                                  <a:gd name="T44" fmla="*/ 454 w 514"/>
                                  <a:gd name="T45" fmla="*/ 2 h 62"/>
                                  <a:gd name="T46" fmla="*/ 424 w 514"/>
                                  <a:gd name="T47" fmla="*/ 2 h 62"/>
                                  <a:gd name="T48" fmla="*/ 389 w 514"/>
                                  <a:gd name="T49" fmla="*/ 3 h 62"/>
                                  <a:gd name="T50" fmla="*/ 351 w 514"/>
                                  <a:gd name="T51" fmla="*/ 3 h 62"/>
                                  <a:gd name="T52" fmla="*/ 310 w 514"/>
                                  <a:gd name="T53" fmla="*/ 7 h 62"/>
                                  <a:gd name="T54" fmla="*/ 267 w 514"/>
                                  <a:gd name="T55" fmla="*/ 7 h 62"/>
                                  <a:gd name="T56" fmla="*/ 226 w 514"/>
                                  <a:gd name="T57" fmla="*/ 8 h 62"/>
                                  <a:gd name="T58" fmla="*/ 185 w 514"/>
                                  <a:gd name="T59" fmla="*/ 11 h 62"/>
                                  <a:gd name="T60" fmla="*/ 144 w 514"/>
                                  <a:gd name="T61" fmla="*/ 13 h 62"/>
                                  <a:gd name="T62" fmla="*/ 106 w 514"/>
                                  <a:gd name="T63" fmla="*/ 15 h 62"/>
                                  <a:gd name="T64" fmla="*/ 73 w 514"/>
                                  <a:gd name="T65" fmla="*/ 16 h 62"/>
                                  <a:gd name="T66" fmla="*/ 42 w 514"/>
                                  <a:gd name="T67" fmla="*/ 20 h 62"/>
                                  <a:gd name="T68" fmla="*/ 17 w 514"/>
                                  <a:gd name="T69" fmla="*/ 21 h 62"/>
                                  <a:gd name="T70" fmla="*/ 10 w 514"/>
                                  <a:gd name="T71" fmla="*/ 25 h 62"/>
                                  <a:gd name="T72" fmla="*/ 4 w 514"/>
                                  <a:gd name="T73" fmla="*/ 30 h 62"/>
                                  <a:gd name="T74" fmla="*/ 1 w 514"/>
                                  <a:gd name="T75" fmla="*/ 36 h 62"/>
                                  <a:gd name="T76" fmla="*/ 0 w 514"/>
                                  <a:gd name="T77" fmla="*/ 43 h 62"/>
                                  <a:gd name="T78" fmla="*/ 3 w 514"/>
                                  <a:gd name="T79" fmla="*/ 51 h 62"/>
                                  <a:gd name="T80" fmla="*/ 7 w 514"/>
                                  <a:gd name="T81" fmla="*/ 57 h 62"/>
                                  <a:gd name="T82" fmla="*/ 13 w 514"/>
                                  <a:gd name="T83" fmla="*/ 62 h 62"/>
                                  <a:gd name="T84" fmla="*/ 20 w 514"/>
                                  <a:gd name="T85" fmla="*/ 62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14" h="62">
                                    <a:moveTo>
                                      <a:pt x="20" y="62"/>
                                    </a:moveTo>
                                    <a:lnTo>
                                      <a:pt x="20" y="62"/>
                                    </a:lnTo>
                                    <a:lnTo>
                                      <a:pt x="45" y="61"/>
                                    </a:lnTo>
                                    <a:lnTo>
                                      <a:pt x="74" y="57"/>
                                    </a:lnTo>
                                    <a:lnTo>
                                      <a:pt x="109" y="56"/>
                                    </a:lnTo>
                                    <a:lnTo>
                                      <a:pt x="146" y="54"/>
                                    </a:lnTo>
                                    <a:lnTo>
                                      <a:pt x="187" y="53"/>
                                    </a:lnTo>
                                    <a:lnTo>
                                      <a:pt x="228" y="49"/>
                                    </a:lnTo>
                                    <a:lnTo>
                                      <a:pt x="270" y="49"/>
                                    </a:lnTo>
                                    <a:lnTo>
                                      <a:pt x="311" y="48"/>
                                    </a:lnTo>
                                    <a:lnTo>
                                      <a:pt x="352" y="44"/>
                                    </a:lnTo>
                                    <a:lnTo>
                                      <a:pt x="389" y="44"/>
                                    </a:lnTo>
                                    <a:lnTo>
                                      <a:pt x="424" y="43"/>
                                    </a:lnTo>
                                    <a:lnTo>
                                      <a:pt x="454" y="43"/>
                                    </a:lnTo>
                                    <a:lnTo>
                                      <a:pt x="479" y="43"/>
                                    </a:lnTo>
                                    <a:lnTo>
                                      <a:pt x="500" y="41"/>
                                    </a:lnTo>
                                    <a:lnTo>
                                      <a:pt x="511" y="41"/>
                                    </a:lnTo>
                                    <a:lnTo>
                                      <a:pt x="514" y="41"/>
                                    </a:lnTo>
                                    <a:lnTo>
                                      <a:pt x="514" y="0"/>
                                    </a:lnTo>
                                    <a:lnTo>
                                      <a:pt x="511" y="0"/>
                                    </a:lnTo>
                                    <a:lnTo>
                                      <a:pt x="497" y="0"/>
                                    </a:lnTo>
                                    <a:lnTo>
                                      <a:pt x="479" y="2"/>
                                    </a:lnTo>
                                    <a:lnTo>
                                      <a:pt x="454" y="2"/>
                                    </a:lnTo>
                                    <a:lnTo>
                                      <a:pt x="424" y="2"/>
                                    </a:lnTo>
                                    <a:lnTo>
                                      <a:pt x="389" y="3"/>
                                    </a:lnTo>
                                    <a:lnTo>
                                      <a:pt x="351" y="3"/>
                                    </a:lnTo>
                                    <a:lnTo>
                                      <a:pt x="310" y="7"/>
                                    </a:lnTo>
                                    <a:lnTo>
                                      <a:pt x="267" y="7"/>
                                    </a:lnTo>
                                    <a:lnTo>
                                      <a:pt x="226" y="8"/>
                                    </a:lnTo>
                                    <a:lnTo>
                                      <a:pt x="185" y="11"/>
                                    </a:lnTo>
                                    <a:lnTo>
                                      <a:pt x="144" y="13"/>
                                    </a:lnTo>
                                    <a:lnTo>
                                      <a:pt x="106" y="15"/>
                                    </a:lnTo>
                                    <a:lnTo>
                                      <a:pt x="73" y="16"/>
                                    </a:lnTo>
                                    <a:lnTo>
                                      <a:pt x="42" y="20"/>
                                    </a:lnTo>
                                    <a:lnTo>
                                      <a:pt x="17" y="21"/>
                                    </a:lnTo>
                                    <a:lnTo>
                                      <a:pt x="10" y="25"/>
                                    </a:lnTo>
                                    <a:lnTo>
                                      <a:pt x="4" y="30"/>
                                    </a:lnTo>
                                    <a:lnTo>
                                      <a:pt x="1" y="36"/>
                                    </a:lnTo>
                                    <a:lnTo>
                                      <a:pt x="0" y="43"/>
                                    </a:lnTo>
                                    <a:lnTo>
                                      <a:pt x="3" y="51"/>
                                    </a:lnTo>
                                    <a:lnTo>
                                      <a:pt x="7" y="57"/>
                                    </a:lnTo>
                                    <a:lnTo>
                                      <a:pt x="13" y="62"/>
                                    </a:lnTo>
                                    <a:lnTo>
                                      <a:pt x="20"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4" name="Freeform 880"/>
                            <wps:cNvSpPr>
                              <a:spLocks/>
                            </wps:cNvSpPr>
                            <wps:spPr bwMode="auto">
                              <a:xfrm>
                                <a:off x="2633" y="1807"/>
                                <a:ext cx="49" cy="34"/>
                              </a:xfrm>
                              <a:custGeom>
                                <a:avLst/>
                                <a:gdLst>
                                  <a:gd name="T0" fmla="*/ 32 w 123"/>
                                  <a:gd name="T1" fmla="*/ 77 h 84"/>
                                  <a:gd name="T2" fmla="*/ 29 w 123"/>
                                  <a:gd name="T3" fmla="*/ 79 h 84"/>
                                  <a:gd name="T4" fmla="*/ 32 w 123"/>
                                  <a:gd name="T5" fmla="*/ 77 h 84"/>
                                  <a:gd name="T6" fmla="*/ 34 w 123"/>
                                  <a:gd name="T7" fmla="*/ 76 h 84"/>
                                  <a:gd name="T8" fmla="*/ 41 w 123"/>
                                  <a:gd name="T9" fmla="*/ 71 h 84"/>
                                  <a:gd name="T10" fmla="*/ 51 w 123"/>
                                  <a:gd name="T11" fmla="*/ 64 h 84"/>
                                  <a:gd name="T12" fmla="*/ 63 w 123"/>
                                  <a:gd name="T13" fmla="*/ 58 h 84"/>
                                  <a:gd name="T14" fmla="*/ 81 w 123"/>
                                  <a:gd name="T15" fmla="*/ 51 h 84"/>
                                  <a:gd name="T16" fmla="*/ 100 w 123"/>
                                  <a:gd name="T17" fmla="*/ 46 h 84"/>
                                  <a:gd name="T18" fmla="*/ 123 w 123"/>
                                  <a:gd name="T19" fmla="*/ 41 h 84"/>
                                  <a:gd name="T20" fmla="*/ 120 w 123"/>
                                  <a:gd name="T21" fmla="*/ 0 h 84"/>
                                  <a:gd name="T22" fmla="*/ 92 w 123"/>
                                  <a:gd name="T23" fmla="*/ 5 h 84"/>
                                  <a:gd name="T24" fmla="*/ 70 w 123"/>
                                  <a:gd name="T25" fmla="*/ 12 h 84"/>
                                  <a:gd name="T26" fmla="*/ 51 w 123"/>
                                  <a:gd name="T27" fmla="*/ 20 h 84"/>
                                  <a:gd name="T28" fmla="*/ 35 w 123"/>
                                  <a:gd name="T29" fmla="*/ 28 h 84"/>
                                  <a:gd name="T30" fmla="*/ 22 w 123"/>
                                  <a:gd name="T31" fmla="*/ 35 h 84"/>
                                  <a:gd name="T32" fmla="*/ 13 w 123"/>
                                  <a:gd name="T33" fmla="*/ 41 h 84"/>
                                  <a:gd name="T34" fmla="*/ 8 w 123"/>
                                  <a:gd name="T35" fmla="*/ 46 h 84"/>
                                  <a:gd name="T36" fmla="*/ 6 w 123"/>
                                  <a:gd name="T37" fmla="*/ 50 h 84"/>
                                  <a:gd name="T38" fmla="*/ 3 w 123"/>
                                  <a:gd name="T39" fmla="*/ 51 h 84"/>
                                  <a:gd name="T40" fmla="*/ 6 w 123"/>
                                  <a:gd name="T41" fmla="*/ 50 h 84"/>
                                  <a:gd name="T42" fmla="*/ 2 w 123"/>
                                  <a:gd name="T43" fmla="*/ 56 h 84"/>
                                  <a:gd name="T44" fmla="*/ 0 w 123"/>
                                  <a:gd name="T45" fmla="*/ 64 h 84"/>
                                  <a:gd name="T46" fmla="*/ 2 w 123"/>
                                  <a:gd name="T47" fmla="*/ 71 h 84"/>
                                  <a:gd name="T48" fmla="*/ 5 w 123"/>
                                  <a:gd name="T49" fmla="*/ 77 h 84"/>
                                  <a:gd name="T50" fmla="*/ 10 w 123"/>
                                  <a:gd name="T51" fmla="*/ 82 h 84"/>
                                  <a:gd name="T52" fmla="*/ 16 w 123"/>
                                  <a:gd name="T53" fmla="*/ 84 h 84"/>
                                  <a:gd name="T54" fmla="*/ 24 w 123"/>
                                  <a:gd name="T55" fmla="*/ 84 h 84"/>
                                  <a:gd name="T56" fmla="*/ 29 w 123"/>
                                  <a:gd name="T57" fmla="*/ 79 h 84"/>
                                  <a:gd name="T58" fmla="*/ 32 w 123"/>
                                  <a:gd name="T59" fmla="*/ 77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23" h="84">
                                    <a:moveTo>
                                      <a:pt x="32" y="77"/>
                                    </a:moveTo>
                                    <a:lnTo>
                                      <a:pt x="29" y="79"/>
                                    </a:lnTo>
                                    <a:lnTo>
                                      <a:pt x="32" y="77"/>
                                    </a:lnTo>
                                    <a:lnTo>
                                      <a:pt x="34" y="76"/>
                                    </a:lnTo>
                                    <a:lnTo>
                                      <a:pt x="41" y="71"/>
                                    </a:lnTo>
                                    <a:lnTo>
                                      <a:pt x="51" y="64"/>
                                    </a:lnTo>
                                    <a:lnTo>
                                      <a:pt x="63" y="58"/>
                                    </a:lnTo>
                                    <a:lnTo>
                                      <a:pt x="81" y="51"/>
                                    </a:lnTo>
                                    <a:lnTo>
                                      <a:pt x="100" y="46"/>
                                    </a:lnTo>
                                    <a:lnTo>
                                      <a:pt x="123" y="41"/>
                                    </a:lnTo>
                                    <a:lnTo>
                                      <a:pt x="120" y="0"/>
                                    </a:lnTo>
                                    <a:lnTo>
                                      <a:pt x="92" y="5"/>
                                    </a:lnTo>
                                    <a:lnTo>
                                      <a:pt x="70" y="12"/>
                                    </a:lnTo>
                                    <a:lnTo>
                                      <a:pt x="51" y="20"/>
                                    </a:lnTo>
                                    <a:lnTo>
                                      <a:pt x="35" y="28"/>
                                    </a:lnTo>
                                    <a:lnTo>
                                      <a:pt x="22" y="35"/>
                                    </a:lnTo>
                                    <a:lnTo>
                                      <a:pt x="13" y="41"/>
                                    </a:lnTo>
                                    <a:lnTo>
                                      <a:pt x="8" y="46"/>
                                    </a:lnTo>
                                    <a:lnTo>
                                      <a:pt x="6" y="50"/>
                                    </a:lnTo>
                                    <a:lnTo>
                                      <a:pt x="3" y="51"/>
                                    </a:lnTo>
                                    <a:lnTo>
                                      <a:pt x="6" y="50"/>
                                    </a:lnTo>
                                    <a:lnTo>
                                      <a:pt x="2" y="56"/>
                                    </a:lnTo>
                                    <a:lnTo>
                                      <a:pt x="0" y="64"/>
                                    </a:lnTo>
                                    <a:lnTo>
                                      <a:pt x="2" y="71"/>
                                    </a:lnTo>
                                    <a:lnTo>
                                      <a:pt x="5" y="77"/>
                                    </a:lnTo>
                                    <a:lnTo>
                                      <a:pt x="10" y="82"/>
                                    </a:lnTo>
                                    <a:lnTo>
                                      <a:pt x="16" y="84"/>
                                    </a:lnTo>
                                    <a:lnTo>
                                      <a:pt x="24" y="84"/>
                                    </a:lnTo>
                                    <a:lnTo>
                                      <a:pt x="29" y="79"/>
                                    </a:lnTo>
                                    <a:lnTo>
                                      <a:pt x="32"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5" name="Freeform 881"/>
                            <wps:cNvSpPr>
                              <a:spLocks/>
                            </wps:cNvSpPr>
                            <wps:spPr bwMode="auto">
                              <a:xfrm>
                                <a:off x="2539" y="1827"/>
                                <a:ext cx="107" cy="203"/>
                              </a:xfrm>
                              <a:custGeom>
                                <a:avLst/>
                                <a:gdLst>
                                  <a:gd name="T0" fmla="*/ 35 w 267"/>
                                  <a:gd name="T1" fmla="*/ 491 h 506"/>
                                  <a:gd name="T2" fmla="*/ 35 w 267"/>
                                  <a:gd name="T3" fmla="*/ 493 h 506"/>
                                  <a:gd name="T4" fmla="*/ 54 w 267"/>
                                  <a:gd name="T5" fmla="*/ 438 h 506"/>
                                  <a:gd name="T6" fmla="*/ 73 w 267"/>
                                  <a:gd name="T7" fmla="*/ 388 h 506"/>
                                  <a:gd name="T8" fmla="*/ 93 w 267"/>
                                  <a:gd name="T9" fmla="*/ 340 h 506"/>
                                  <a:gd name="T10" fmla="*/ 114 w 267"/>
                                  <a:gd name="T11" fmla="*/ 296 h 506"/>
                                  <a:gd name="T12" fmla="*/ 133 w 267"/>
                                  <a:gd name="T13" fmla="*/ 253 h 506"/>
                                  <a:gd name="T14" fmla="*/ 152 w 267"/>
                                  <a:gd name="T15" fmla="*/ 215 h 506"/>
                                  <a:gd name="T16" fmla="*/ 171 w 267"/>
                                  <a:gd name="T17" fmla="*/ 181 h 506"/>
                                  <a:gd name="T18" fmla="*/ 188 w 267"/>
                                  <a:gd name="T19" fmla="*/ 150 h 506"/>
                                  <a:gd name="T20" fmla="*/ 205 w 267"/>
                                  <a:gd name="T21" fmla="*/ 122 h 506"/>
                                  <a:gd name="T22" fmla="*/ 219 w 267"/>
                                  <a:gd name="T23" fmla="*/ 95 h 506"/>
                                  <a:gd name="T24" fmla="*/ 234 w 267"/>
                                  <a:gd name="T25" fmla="*/ 74 h 506"/>
                                  <a:gd name="T26" fmla="*/ 245 w 267"/>
                                  <a:gd name="T27" fmla="*/ 58 h 506"/>
                                  <a:gd name="T28" fmla="*/ 253 w 267"/>
                                  <a:gd name="T29" fmla="*/ 43 h 506"/>
                                  <a:gd name="T30" fmla="*/ 260 w 267"/>
                                  <a:gd name="T31" fmla="*/ 35 h 506"/>
                                  <a:gd name="T32" fmla="*/ 264 w 267"/>
                                  <a:gd name="T33" fmla="*/ 30 h 506"/>
                                  <a:gd name="T34" fmla="*/ 267 w 267"/>
                                  <a:gd name="T35" fmla="*/ 26 h 506"/>
                                  <a:gd name="T36" fmla="*/ 238 w 267"/>
                                  <a:gd name="T37" fmla="*/ 0 h 506"/>
                                  <a:gd name="T38" fmla="*/ 237 w 267"/>
                                  <a:gd name="T39" fmla="*/ 2 h 506"/>
                                  <a:gd name="T40" fmla="*/ 232 w 267"/>
                                  <a:gd name="T41" fmla="*/ 8 h 506"/>
                                  <a:gd name="T42" fmla="*/ 225 w 267"/>
                                  <a:gd name="T43" fmla="*/ 18 h 506"/>
                                  <a:gd name="T44" fmla="*/ 215 w 267"/>
                                  <a:gd name="T45" fmla="*/ 31 h 506"/>
                                  <a:gd name="T46" fmla="*/ 205 w 267"/>
                                  <a:gd name="T47" fmla="*/ 51 h 506"/>
                                  <a:gd name="T48" fmla="*/ 190 w 267"/>
                                  <a:gd name="T49" fmla="*/ 72 h 506"/>
                                  <a:gd name="T50" fmla="*/ 174 w 267"/>
                                  <a:gd name="T51" fmla="*/ 97 h 506"/>
                                  <a:gd name="T52" fmla="*/ 156 w 267"/>
                                  <a:gd name="T53" fmla="*/ 127 h 506"/>
                                  <a:gd name="T54" fmla="*/ 140 w 267"/>
                                  <a:gd name="T55" fmla="*/ 158 h 506"/>
                                  <a:gd name="T56" fmla="*/ 120 w 267"/>
                                  <a:gd name="T57" fmla="*/ 194 h 506"/>
                                  <a:gd name="T58" fmla="*/ 101 w 267"/>
                                  <a:gd name="T59" fmla="*/ 233 h 506"/>
                                  <a:gd name="T60" fmla="*/ 80 w 267"/>
                                  <a:gd name="T61" fmla="*/ 276 h 506"/>
                                  <a:gd name="T62" fmla="*/ 60 w 267"/>
                                  <a:gd name="T63" fmla="*/ 322 h 506"/>
                                  <a:gd name="T64" fmla="*/ 39 w 267"/>
                                  <a:gd name="T65" fmla="*/ 371 h 506"/>
                                  <a:gd name="T66" fmla="*/ 20 w 267"/>
                                  <a:gd name="T67" fmla="*/ 424 h 506"/>
                                  <a:gd name="T68" fmla="*/ 1 w 267"/>
                                  <a:gd name="T69" fmla="*/ 479 h 506"/>
                                  <a:gd name="T70" fmla="*/ 1 w 267"/>
                                  <a:gd name="T71" fmla="*/ 481 h 506"/>
                                  <a:gd name="T72" fmla="*/ 1 w 267"/>
                                  <a:gd name="T73" fmla="*/ 479 h 506"/>
                                  <a:gd name="T74" fmla="*/ 0 w 267"/>
                                  <a:gd name="T75" fmla="*/ 488 h 506"/>
                                  <a:gd name="T76" fmla="*/ 1 w 267"/>
                                  <a:gd name="T77" fmla="*/ 496 h 506"/>
                                  <a:gd name="T78" fmla="*/ 6 w 267"/>
                                  <a:gd name="T79" fmla="*/ 501 h 506"/>
                                  <a:gd name="T80" fmla="*/ 11 w 267"/>
                                  <a:gd name="T81" fmla="*/ 504 h 506"/>
                                  <a:gd name="T82" fmla="*/ 19 w 267"/>
                                  <a:gd name="T83" fmla="*/ 506 h 506"/>
                                  <a:gd name="T84" fmla="*/ 26 w 267"/>
                                  <a:gd name="T85" fmla="*/ 504 h 506"/>
                                  <a:gd name="T86" fmla="*/ 30 w 267"/>
                                  <a:gd name="T87" fmla="*/ 501 h 506"/>
                                  <a:gd name="T88" fmla="*/ 35 w 267"/>
                                  <a:gd name="T89" fmla="*/ 493 h 506"/>
                                  <a:gd name="T90" fmla="*/ 35 w 267"/>
                                  <a:gd name="T91" fmla="*/ 491 h 5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67" h="506">
                                    <a:moveTo>
                                      <a:pt x="35" y="491"/>
                                    </a:moveTo>
                                    <a:lnTo>
                                      <a:pt x="35" y="493"/>
                                    </a:lnTo>
                                    <a:lnTo>
                                      <a:pt x="54" y="438"/>
                                    </a:lnTo>
                                    <a:lnTo>
                                      <a:pt x="73" y="388"/>
                                    </a:lnTo>
                                    <a:lnTo>
                                      <a:pt x="93" y="340"/>
                                    </a:lnTo>
                                    <a:lnTo>
                                      <a:pt x="114" y="296"/>
                                    </a:lnTo>
                                    <a:lnTo>
                                      <a:pt x="133" y="253"/>
                                    </a:lnTo>
                                    <a:lnTo>
                                      <a:pt x="152" y="215"/>
                                    </a:lnTo>
                                    <a:lnTo>
                                      <a:pt x="171" y="181"/>
                                    </a:lnTo>
                                    <a:lnTo>
                                      <a:pt x="188" y="150"/>
                                    </a:lnTo>
                                    <a:lnTo>
                                      <a:pt x="205" y="122"/>
                                    </a:lnTo>
                                    <a:lnTo>
                                      <a:pt x="219" y="95"/>
                                    </a:lnTo>
                                    <a:lnTo>
                                      <a:pt x="234" y="74"/>
                                    </a:lnTo>
                                    <a:lnTo>
                                      <a:pt x="245" y="58"/>
                                    </a:lnTo>
                                    <a:lnTo>
                                      <a:pt x="253" y="43"/>
                                    </a:lnTo>
                                    <a:lnTo>
                                      <a:pt x="260" y="35"/>
                                    </a:lnTo>
                                    <a:lnTo>
                                      <a:pt x="264" y="30"/>
                                    </a:lnTo>
                                    <a:lnTo>
                                      <a:pt x="267" y="26"/>
                                    </a:lnTo>
                                    <a:lnTo>
                                      <a:pt x="238" y="0"/>
                                    </a:lnTo>
                                    <a:lnTo>
                                      <a:pt x="237" y="2"/>
                                    </a:lnTo>
                                    <a:lnTo>
                                      <a:pt x="232" y="8"/>
                                    </a:lnTo>
                                    <a:lnTo>
                                      <a:pt x="225" y="18"/>
                                    </a:lnTo>
                                    <a:lnTo>
                                      <a:pt x="215" y="31"/>
                                    </a:lnTo>
                                    <a:lnTo>
                                      <a:pt x="205" y="51"/>
                                    </a:lnTo>
                                    <a:lnTo>
                                      <a:pt x="190" y="72"/>
                                    </a:lnTo>
                                    <a:lnTo>
                                      <a:pt x="174" y="97"/>
                                    </a:lnTo>
                                    <a:lnTo>
                                      <a:pt x="156" y="127"/>
                                    </a:lnTo>
                                    <a:lnTo>
                                      <a:pt x="140" y="158"/>
                                    </a:lnTo>
                                    <a:lnTo>
                                      <a:pt x="120" y="194"/>
                                    </a:lnTo>
                                    <a:lnTo>
                                      <a:pt x="101" y="233"/>
                                    </a:lnTo>
                                    <a:lnTo>
                                      <a:pt x="80" y="276"/>
                                    </a:lnTo>
                                    <a:lnTo>
                                      <a:pt x="60" y="322"/>
                                    </a:lnTo>
                                    <a:lnTo>
                                      <a:pt x="39" y="371"/>
                                    </a:lnTo>
                                    <a:lnTo>
                                      <a:pt x="20" y="424"/>
                                    </a:lnTo>
                                    <a:lnTo>
                                      <a:pt x="1" y="479"/>
                                    </a:lnTo>
                                    <a:lnTo>
                                      <a:pt x="1" y="481"/>
                                    </a:lnTo>
                                    <a:lnTo>
                                      <a:pt x="1" y="479"/>
                                    </a:lnTo>
                                    <a:lnTo>
                                      <a:pt x="0" y="488"/>
                                    </a:lnTo>
                                    <a:lnTo>
                                      <a:pt x="1" y="496"/>
                                    </a:lnTo>
                                    <a:lnTo>
                                      <a:pt x="6" y="501"/>
                                    </a:lnTo>
                                    <a:lnTo>
                                      <a:pt x="11" y="504"/>
                                    </a:lnTo>
                                    <a:lnTo>
                                      <a:pt x="19" y="506"/>
                                    </a:lnTo>
                                    <a:lnTo>
                                      <a:pt x="26" y="504"/>
                                    </a:lnTo>
                                    <a:lnTo>
                                      <a:pt x="30" y="501"/>
                                    </a:lnTo>
                                    <a:lnTo>
                                      <a:pt x="35" y="493"/>
                                    </a:lnTo>
                                    <a:lnTo>
                                      <a:pt x="35" y="4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6" name="Freeform 882"/>
                            <wps:cNvSpPr>
                              <a:spLocks/>
                            </wps:cNvSpPr>
                            <wps:spPr bwMode="auto">
                              <a:xfrm>
                                <a:off x="2514" y="2020"/>
                                <a:ext cx="39" cy="68"/>
                              </a:xfrm>
                              <a:custGeom>
                                <a:avLst/>
                                <a:gdLst>
                                  <a:gd name="T0" fmla="*/ 35 w 97"/>
                                  <a:gd name="T1" fmla="*/ 161 h 171"/>
                                  <a:gd name="T2" fmla="*/ 34 w 97"/>
                                  <a:gd name="T3" fmla="*/ 161 h 171"/>
                                  <a:gd name="T4" fmla="*/ 49 w 97"/>
                                  <a:gd name="T5" fmla="*/ 135 h 171"/>
                                  <a:gd name="T6" fmla="*/ 63 w 97"/>
                                  <a:gd name="T7" fmla="*/ 108 h 171"/>
                                  <a:gd name="T8" fmla="*/ 73 w 97"/>
                                  <a:gd name="T9" fmla="*/ 82 h 171"/>
                                  <a:gd name="T10" fmla="*/ 81 w 97"/>
                                  <a:gd name="T11" fmla="*/ 59 h 171"/>
                                  <a:gd name="T12" fmla="*/ 90 w 97"/>
                                  <a:gd name="T13" fmla="*/ 40 h 171"/>
                                  <a:gd name="T14" fmla="*/ 94 w 97"/>
                                  <a:gd name="T15" fmla="*/ 25 h 171"/>
                                  <a:gd name="T16" fmla="*/ 95 w 97"/>
                                  <a:gd name="T17" fmla="*/ 15 h 171"/>
                                  <a:gd name="T18" fmla="*/ 97 w 97"/>
                                  <a:gd name="T19" fmla="*/ 10 h 171"/>
                                  <a:gd name="T20" fmla="*/ 63 w 97"/>
                                  <a:gd name="T21" fmla="*/ 0 h 171"/>
                                  <a:gd name="T22" fmla="*/ 62 w 97"/>
                                  <a:gd name="T23" fmla="*/ 3 h 171"/>
                                  <a:gd name="T24" fmla="*/ 59 w 97"/>
                                  <a:gd name="T25" fmla="*/ 13 h 171"/>
                                  <a:gd name="T26" fmla="*/ 54 w 97"/>
                                  <a:gd name="T27" fmla="*/ 26 h 171"/>
                                  <a:gd name="T28" fmla="*/ 49 w 97"/>
                                  <a:gd name="T29" fmla="*/ 44 h 171"/>
                                  <a:gd name="T30" fmla="*/ 40 w 97"/>
                                  <a:gd name="T31" fmla="*/ 66 h 171"/>
                                  <a:gd name="T32" fmla="*/ 30 w 97"/>
                                  <a:gd name="T33" fmla="*/ 89 h 171"/>
                                  <a:gd name="T34" fmla="*/ 18 w 97"/>
                                  <a:gd name="T35" fmla="*/ 113 h 171"/>
                                  <a:gd name="T36" fmla="*/ 5 w 97"/>
                                  <a:gd name="T37" fmla="*/ 138 h 171"/>
                                  <a:gd name="T38" fmla="*/ 5 w 97"/>
                                  <a:gd name="T39" fmla="*/ 140 h 171"/>
                                  <a:gd name="T40" fmla="*/ 5 w 97"/>
                                  <a:gd name="T41" fmla="*/ 138 h 171"/>
                                  <a:gd name="T42" fmla="*/ 0 w 97"/>
                                  <a:gd name="T43" fmla="*/ 146 h 171"/>
                                  <a:gd name="T44" fmla="*/ 0 w 97"/>
                                  <a:gd name="T45" fmla="*/ 153 h 171"/>
                                  <a:gd name="T46" fmla="*/ 5 w 97"/>
                                  <a:gd name="T47" fmla="*/ 161 h 171"/>
                                  <a:gd name="T48" fmla="*/ 9 w 97"/>
                                  <a:gd name="T49" fmla="*/ 164 h 171"/>
                                  <a:gd name="T50" fmla="*/ 15 w 97"/>
                                  <a:gd name="T51" fmla="*/ 169 h 171"/>
                                  <a:gd name="T52" fmla="*/ 22 w 97"/>
                                  <a:gd name="T53" fmla="*/ 171 h 171"/>
                                  <a:gd name="T54" fmla="*/ 28 w 97"/>
                                  <a:gd name="T55" fmla="*/ 168 h 171"/>
                                  <a:gd name="T56" fmla="*/ 34 w 97"/>
                                  <a:gd name="T57" fmla="*/ 161 h 171"/>
                                  <a:gd name="T58" fmla="*/ 35 w 97"/>
                                  <a:gd name="T59" fmla="*/ 161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7" h="171">
                                    <a:moveTo>
                                      <a:pt x="35" y="161"/>
                                    </a:moveTo>
                                    <a:lnTo>
                                      <a:pt x="34" y="161"/>
                                    </a:lnTo>
                                    <a:lnTo>
                                      <a:pt x="49" y="135"/>
                                    </a:lnTo>
                                    <a:lnTo>
                                      <a:pt x="63" y="108"/>
                                    </a:lnTo>
                                    <a:lnTo>
                                      <a:pt x="73" y="82"/>
                                    </a:lnTo>
                                    <a:lnTo>
                                      <a:pt x="81" y="59"/>
                                    </a:lnTo>
                                    <a:lnTo>
                                      <a:pt x="90" y="40"/>
                                    </a:lnTo>
                                    <a:lnTo>
                                      <a:pt x="94" y="25"/>
                                    </a:lnTo>
                                    <a:lnTo>
                                      <a:pt x="95" y="15"/>
                                    </a:lnTo>
                                    <a:lnTo>
                                      <a:pt x="97" y="10"/>
                                    </a:lnTo>
                                    <a:lnTo>
                                      <a:pt x="63" y="0"/>
                                    </a:lnTo>
                                    <a:lnTo>
                                      <a:pt x="62" y="3"/>
                                    </a:lnTo>
                                    <a:lnTo>
                                      <a:pt x="59" y="13"/>
                                    </a:lnTo>
                                    <a:lnTo>
                                      <a:pt x="54" y="26"/>
                                    </a:lnTo>
                                    <a:lnTo>
                                      <a:pt x="49" y="44"/>
                                    </a:lnTo>
                                    <a:lnTo>
                                      <a:pt x="40" y="66"/>
                                    </a:lnTo>
                                    <a:lnTo>
                                      <a:pt x="30" y="89"/>
                                    </a:lnTo>
                                    <a:lnTo>
                                      <a:pt x="18" y="113"/>
                                    </a:lnTo>
                                    <a:lnTo>
                                      <a:pt x="5" y="138"/>
                                    </a:lnTo>
                                    <a:lnTo>
                                      <a:pt x="5" y="140"/>
                                    </a:lnTo>
                                    <a:lnTo>
                                      <a:pt x="5" y="138"/>
                                    </a:lnTo>
                                    <a:lnTo>
                                      <a:pt x="0" y="146"/>
                                    </a:lnTo>
                                    <a:lnTo>
                                      <a:pt x="0" y="153"/>
                                    </a:lnTo>
                                    <a:lnTo>
                                      <a:pt x="5" y="161"/>
                                    </a:lnTo>
                                    <a:lnTo>
                                      <a:pt x="9" y="164"/>
                                    </a:lnTo>
                                    <a:lnTo>
                                      <a:pt x="15" y="169"/>
                                    </a:lnTo>
                                    <a:lnTo>
                                      <a:pt x="22" y="171"/>
                                    </a:lnTo>
                                    <a:lnTo>
                                      <a:pt x="28" y="168"/>
                                    </a:lnTo>
                                    <a:lnTo>
                                      <a:pt x="34" y="161"/>
                                    </a:lnTo>
                                    <a:lnTo>
                                      <a:pt x="35" y="1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7" name="Freeform 883"/>
                            <wps:cNvSpPr>
                              <a:spLocks/>
                            </wps:cNvSpPr>
                            <wps:spPr bwMode="auto">
                              <a:xfrm>
                                <a:off x="2501" y="2076"/>
                                <a:ext cx="27" cy="51"/>
                              </a:xfrm>
                              <a:custGeom>
                                <a:avLst/>
                                <a:gdLst>
                                  <a:gd name="T0" fmla="*/ 27 w 67"/>
                                  <a:gd name="T1" fmla="*/ 126 h 128"/>
                                  <a:gd name="T2" fmla="*/ 37 w 67"/>
                                  <a:gd name="T3" fmla="*/ 110 h 128"/>
                                  <a:gd name="T4" fmla="*/ 38 w 67"/>
                                  <a:gd name="T5" fmla="*/ 95 h 128"/>
                                  <a:gd name="T6" fmla="*/ 43 w 67"/>
                                  <a:gd name="T7" fmla="*/ 80 h 128"/>
                                  <a:gd name="T8" fmla="*/ 48 w 67"/>
                                  <a:gd name="T9" fmla="*/ 65 h 128"/>
                                  <a:gd name="T10" fmla="*/ 53 w 67"/>
                                  <a:gd name="T11" fmla="*/ 51 h 128"/>
                                  <a:gd name="T12" fmla="*/ 59 w 67"/>
                                  <a:gd name="T13" fmla="*/ 37 h 128"/>
                                  <a:gd name="T14" fmla="*/ 63 w 67"/>
                                  <a:gd name="T15" fmla="*/ 29 h 128"/>
                                  <a:gd name="T16" fmla="*/ 66 w 67"/>
                                  <a:gd name="T17" fmla="*/ 21 h 128"/>
                                  <a:gd name="T18" fmla="*/ 67 w 67"/>
                                  <a:gd name="T19" fmla="*/ 21 h 128"/>
                                  <a:gd name="T20" fmla="*/ 37 w 67"/>
                                  <a:gd name="T21" fmla="*/ 0 h 128"/>
                                  <a:gd name="T22" fmla="*/ 35 w 67"/>
                                  <a:gd name="T23" fmla="*/ 1 h 128"/>
                                  <a:gd name="T24" fmla="*/ 31 w 67"/>
                                  <a:gd name="T25" fmla="*/ 8 h 128"/>
                                  <a:gd name="T26" fmla="*/ 27 w 67"/>
                                  <a:gd name="T27" fmla="*/ 19 h 128"/>
                                  <a:gd name="T28" fmla="*/ 21 w 67"/>
                                  <a:gd name="T29" fmla="*/ 32 h 128"/>
                                  <a:gd name="T30" fmla="*/ 15 w 67"/>
                                  <a:gd name="T31" fmla="*/ 49 h 128"/>
                                  <a:gd name="T32" fmla="*/ 7 w 67"/>
                                  <a:gd name="T33" fmla="*/ 67 h 128"/>
                                  <a:gd name="T34" fmla="*/ 3 w 67"/>
                                  <a:gd name="T35" fmla="*/ 85 h 128"/>
                                  <a:gd name="T36" fmla="*/ 0 w 67"/>
                                  <a:gd name="T37" fmla="*/ 103 h 128"/>
                                  <a:gd name="T38" fmla="*/ 10 w 67"/>
                                  <a:gd name="T39" fmla="*/ 88 h 128"/>
                                  <a:gd name="T40" fmla="*/ 0 w 67"/>
                                  <a:gd name="T41" fmla="*/ 103 h 128"/>
                                  <a:gd name="T42" fmla="*/ 0 w 67"/>
                                  <a:gd name="T43" fmla="*/ 113 h 128"/>
                                  <a:gd name="T44" fmla="*/ 3 w 67"/>
                                  <a:gd name="T45" fmla="*/ 119 h 128"/>
                                  <a:gd name="T46" fmla="*/ 9 w 67"/>
                                  <a:gd name="T47" fmla="*/ 126 h 128"/>
                                  <a:gd name="T48" fmla="*/ 16 w 67"/>
                                  <a:gd name="T49" fmla="*/ 128 h 128"/>
                                  <a:gd name="T50" fmla="*/ 22 w 67"/>
                                  <a:gd name="T51" fmla="*/ 128 h 128"/>
                                  <a:gd name="T52" fmla="*/ 29 w 67"/>
                                  <a:gd name="T53" fmla="*/ 124 h 128"/>
                                  <a:gd name="T54" fmla="*/ 34 w 67"/>
                                  <a:gd name="T55" fmla="*/ 119 h 128"/>
                                  <a:gd name="T56" fmla="*/ 37 w 67"/>
                                  <a:gd name="T57" fmla="*/ 110 h 128"/>
                                  <a:gd name="T58" fmla="*/ 27 w 67"/>
                                  <a:gd name="T59" fmla="*/ 126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67" h="128">
                                    <a:moveTo>
                                      <a:pt x="27" y="126"/>
                                    </a:moveTo>
                                    <a:lnTo>
                                      <a:pt x="37" y="110"/>
                                    </a:lnTo>
                                    <a:lnTo>
                                      <a:pt x="38" y="95"/>
                                    </a:lnTo>
                                    <a:lnTo>
                                      <a:pt x="43" y="80"/>
                                    </a:lnTo>
                                    <a:lnTo>
                                      <a:pt x="48" y="65"/>
                                    </a:lnTo>
                                    <a:lnTo>
                                      <a:pt x="53" y="51"/>
                                    </a:lnTo>
                                    <a:lnTo>
                                      <a:pt x="59" y="37"/>
                                    </a:lnTo>
                                    <a:lnTo>
                                      <a:pt x="63" y="29"/>
                                    </a:lnTo>
                                    <a:lnTo>
                                      <a:pt x="66" y="21"/>
                                    </a:lnTo>
                                    <a:lnTo>
                                      <a:pt x="67" y="21"/>
                                    </a:lnTo>
                                    <a:lnTo>
                                      <a:pt x="37" y="0"/>
                                    </a:lnTo>
                                    <a:lnTo>
                                      <a:pt x="35" y="1"/>
                                    </a:lnTo>
                                    <a:lnTo>
                                      <a:pt x="31" y="8"/>
                                    </a:lnTo>
                                    <a:lnTo>
                                      <a:pt x="27" y="19"/>
                                    </a:lnTo>
                                    <a:lnTo>
                                      <a:pt x="21" y="32"/>
                                    </a:lnTo>
                                    <a:lnTo>
                                      <a:pt x="15" y="49"/>
                                    </a:lnTo>
                                    <a:lnTo>
                                      <a:pt x="7" y="67"/>
                                    </a:lnTo>
                                    <a:lnTo>
                                      <a:pt x="3" y="85"/>
                                    </a:lnTo>
                                    <a:lnTo>
                                      <a:pt x="0" y="103"/>
                                    </a:lnTo>
                                    <a:lnTo>
                                      <a:pt x="10" y="88"/>
                                    </a:lnTo>
                                    <a:lnTo>
                                      <a:pt x="0" y="103"/>
                                    </a:lnTo>
                                    <a:lnTo>
                                      <a:pt x="0" y="113"/>
                                    </a:lnTo>
                                    <a:lnTo>
                                      <a:pt x="3" y="119"/>
                                    </a:lnTo>
                                    <a:lnTo>
                                      <a:pt x="9" y="126"/>
                                    </a:lnTo>
                                    <a:lnTo>
                                      <a:pt x="16" y="128"/>
                                    </a:lnTo>
                                    <a:lnTo>
                                      <a:pt x="22" y="128"/>
                                    </a:lnTo>
                                    <a:lnTo>
                                      <a:pt x="29" y="124"/>
                                    </a:lnTo>
                                    <a:lnTo>
                                      <a:pt x="34" y="119"/>
                                    </a:lnTo>
                                    <a:lnTo>
                                      <a:pt x="37" y="110"/>
                                    </a:lnTo>
                                    <a:lnTo>
                                      <a:pt x="27" y="1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8" name="Freeform 884"/>
                            <wps:cNvSpPr>
                              <a:spLocks/>
                            </wps:cNvSpPr>
                            <wps:spPr bwMode="auto">
                              <a:xfrm>
                                <a:off x="2492" y="2115"/>
                                <a:ext cx="22" cy="30"/>
                              </a:xfrm>
                              <a:custGeom>
                                <a:avLst/>
                                <a:gdLst>
                                  <a:gd name="T0" fmla="*/ 34 w 54"/>
                                  <a:gd name="T1" fmla="*/ 62 h 74"/>
                                  <a:gd name="T2" fmla="*/ 34 w 54"/>
                                  <a:gd name="T3" fmla="*/ 62 h 74"/>
                                  <a:gd name="T4" fmla="*/ 38 w 54"/>
                                  <a:gd name="T5" fmla="*/ 56 h 74"/>
                                  <a:gd name="T6" fmla="*/ 41 w 54"/>
                                  <a:gd name="T7" fmla="*/ 48 h 74"/>
                                  <a:gd name="T8" fmla="*/ 44 w 54"/>
                                  <a:gd name="T9" fmla="*/ 41 h 74"/>
                                  <a:gd name="T10" fmla="*/ 47 w 54"/>
                                  <a:gd name="T11" fmla="*/ 35 h 74"/>
                                  <a:gd name="T12" fmla="*/ 50 w 54"/>
                                  <a:gd name="T13" fmla="*/ 30 h 74"/>
                                  <a:gd name="T14" fmla="*/ 53 w 54"/>
                                  <a:gd name="T15" fmla="*/ 21 h 74"/>
                                  <a:gd name="T16" fmla="*/ 54 w 54"/>
                                  <a:gd name="T17" fmla="*/ 18 h 74"/>
                                  <a:gd name="T18" fmla="*/ 22 w 54"/>
                                  <a:gd name="T19" fmla="*/ 0 h 74"/>
                                  <a:gd name="T20" fmla="*/ 21 w 54"/>
                                  <a:gd name="T21" fmla="*/ 3 h 74"/>
                                  <a:gd name="T22" fmla="*/ 21 w 54"/>
                                  <a:gd name="T23" fmla="*/ 7 h 74"/>
                                  <a:gd name="T24" fmla="*/ 18 w 54"/>
                                  <a:gd name="T25" fmla="*/ 10 h 74"/>
                                  <a:gd name="T26" fmla="*/ 16 w 54"/>
                                  <a:gd name="T27" fmla="*/ 15 h 74"/>
                                  <a:gd name="T28" fmla="*/ 12 w 54"/>
                                  <a:gd name="T29" fmla="*/ 21 h 74"/>
                                  <a:gd name="T30" fmla="*/ 8 w 54"/>
                                  <a:gd name="T31" fmla="*/ 30 h 74"/>
                                  <a:gd name="T32" fmla="*/ 5 w 54"/>
                                  <a:gd name="T33" fmla="*/ 38 h 74"/>
                                  <a:gd name="T34" fmla="*/ 3 w 54"/>
                                  <a:gd name="T35" fmla="*/ 43 h 74"/>
                                  <a:gd name="T36" fmla="*/ 0 w 54"/>
                                  <a:gd name="T37" fmla="*/ 51 h 74"/>
                                  <a:gd name="T38" fmla="*/ 0 w 54"/>
                                  <a:gd name="T39" fmla="*/ 59 h 74"/>
                                  <a:gd name="T40" fmla="*/ 5 w 54"/>
                                  <a:gd name="T41" fmla="*/ 66 h 74"/>
                                  <a:gd name="T42" fmla="*/ 10 w 54"/>
                                  <a:gd name="T43" fmla="*/ 71 h 74"/>
                                  <a:gd name="T44" fmla="*/ 16 w 54"/>
                                  <a:gd name="T45" fmla="*/ 74 h 74"/>
                                  <a:gd name="T46" fmla="*/ 22 w 54"/>
                                  <a:gd name="T47" fmla="*/ 72 h 74"/>
                                  <a:gd name="T48" fmla="*/ 29 w 54"/>
                                  <a:gd name="T49" fmla="*/ 69 h 74"/>
                                  <a:gd name="T50" fmla="*/ 34 w 54"/>
                                  <a:gd name="T51" fmla="*/ 62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4" h="74">
                                    <a:moveTo>
                                      <a:pt x="34" y="62"/>
                                    </a:moveTo>
                                    <a:lnTo>
                                      <a:pt x="34" y="62"/>
                                    </a:lnTo>
                                    <a:lnTo>
                                      <a:pt x="38" y="56"/>
                                    </a:lnTo>
                                    <a:lnTo>
                                      <a:pt x="41" y="48"/>
                                    </a:lnTo>
                                    <a:lnTo>
                                      <a:pt x="44" y="41"/>
                                    </a:lnTo>
                                    <a:lnTo>
                                      <a:pt x="47" y="35"/>
                                    </a:lnTo>
                                    <a:lnTo>
                                      <a:pt x="50" y="30"/>
                                    </a:lnTo>
                                    <a:lnTo>
                                      <a:pt x="53" y="21"/>
                                    </a:lnTo>
                                    <a:lnTo>
                                      <a:pt x="54" y="18"/>
                                    </a:lnTo>
                                    <a:lnTo>
                                      <a:pt x="22" y="0"/>
                                    </a:lnTo>
                                    <a:lnTo>
                                      <a:pt x="21" y="3"/>
                                    </a:lnTo>
                                    <a:lnTo>
                                      <a:pt x="21" y="7"/>
                                    </a:lnTo>
                                    <a:lnTo>
                                      <a:pt x="18" y="10"/>
                                    </a:lnTo>
                                    <a:lnTo>
                                      <a:pt x="16" y="15"/>
                                    </a:lnTo>
                                    <a:lnTo>
                                      <a:pt x="12" y="21"/>
                                    </a:lnTo>
                                    <a:lnTo>
                                      <a:pt x="8" y="30"/>
                                    </a:lnTo>
                                    <a:lnTo>
                                      <a:pt x="5" y="38"/>
                                    </a:lnTo>
                                    <a:lnTo>
                                      <a:pt x="3" y="43"/>
                                    </a:lnTo>
                                    <a:lnTo>
                                      <a:pt x="0" y="51"/>
                                    </a:lnTo>
                                    <a:lnTo>
                                      <a:pt x="0" y="59"/>
                                    </a:lnTo>
                                    <a:lnTo>
                                      <a:pt x="5" y="66"/>
                                    </a:lnTo>
                                    <a:lnTo>
                                      <a:pt x="10" y="71"/>
                                    </a:lnTo>
                                    <a:lnTo>
                                      <a:pt x="16" y="74"/>
                                    </a:lnTo>
                                    <a:lnTo>
                                      <a:pt x="22" y="72"/>
                                    </a:lnTo>
                                    <a:lnTo>
                                      <a:pt x="29" y="69"/>
                                    </a:lnTo>
                                    <a:lnTo>
                                      <a:pt x="34"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9" name="Freeform 885"/>
                            <wps:cNvSpPr>
                              <a:spLocks/>
                            </wps:cNvSpPr>
                            <wps:spPr bwMode="auto">
                              <a:xfrm>
                                <a:off x="2491" y="2132"/>
                                <a:ext cx="15" cy="25"/>
                              </a:xfrm>
                              <a:custGeom>
                                <a:avLst/>
                                <a:gdLst>
                                  <a:gd name="T0" fmla="*/ 38 w 38"/>
                                  <a:gd name="T1" fmla="*/ 41 h 61"/>
                                  <a:gd name="T2" fmla="*/ 38 w 38"/>
                                  <a:gd name="T3" fmla="*/ 36 h 61"/>
                                  <a:gd name="T4" fmla="*/ 37 w 38"/>
                                  <a:gd name="T5" fmla="*/ 33 h 61"/>
                                  <a:gd name="T6" fmla="*/ 37 w 38"/>
                                  <a:gd name="T7" fmla="*/ 34 h 61"/>
                                  <a:gd name="T8" fmla="*/ 37 w 38"/>
                                  <a:gd name="T9" fmla="*/ 33 h 61"/>
                                  <a:gd name="T10" fmla="*/ 37 w 38"/>
                                  <a:gd name="T11" fmla="*/ 29 h 61"/>
                                  <a:gd name="T12" fmla="*/ 37 w 38"/>
                                  <a:gd name="T13" fmla="*/ 24 h 61"/>
                                  <a:gd name="T14" fmla="*/ 37 w 38"/>
                                  <a:gd name="T15" fmla="*/ 21 h 61"/>
                                  <a:gd name="T16" fmla="*/ 37 w 38"/>
                                  <a:gd name="T17" fmla="*/ 19 h 61"/>
                                  <a:gd name="T18" fmla="*/ 6 w 38"/>
                                  <a:gd name="T19" fmla="*/ 0 h 61"/>
                                  <a:gd name="T20" fmla="*/ 2 w 38"/>
                                  <a:gd name="T21" fmla="*/ 6 h 61"/>
                                  <a:gd name="T22" fmla="*/ 0 w 38"/>
                                  <a:gd name="T23" fmla="*/ 16 h 61"/>
                                  <a:gd name="T24" fmla="*/ 0 w 38"/>
                                  <a:gd name="T25" fmla="*/ 24 h 61"/>
                                  <a:gd name="T26" fmla="*/ 0 w 38"/>
                                  <a:gd name="T27" fmla="*/ 29 h 61"/>
                                  <a:gd name="T28" fmla="*/ 0 w 38"/>
                                  <a:gd name="T29" fmla="*/ 33 h 61"/>
                                  <a:gd name="T30" fmla="*/ 0 w 38"/>
                                  <a:gd name="T31" fmla="*/ 39 h 61"/>
                                  <a:gd name="T32" fmla="*/ 2 w 38"/>
                                  <a:gd name="T33" fmla="*/ 46 h 61"/>
                                  <a:gd name="T34" fmla="*/ 2 w 38"/>
                                  <a:gd name="T35" fmla="*/ 44 h 61"/>
                                  <a:gd name="T36" fmla="*/ 2 w 38"/>
                                  <a:gd name="T37" fmla="*/ 39 h 61"/>
                                  <a:gd name="T38" fmla="*/ 2 w 38"/>
                                  <a:gd name="T39" fmla="*/ 44 h 61"/>
                                  <a:gd name="T40" fmla="*/ 3 w 38"/>
                                  <a:gd name="T41" fmla="*/ 52 h 61"/>
                                  <a:gd name="T42" fmla="*/ 9 w 38"/>
                                  <a:gd name="T43" fmla="*/ 57 h 61"/>
                                  <a:gd name="T44" fmla="*/ 16 w 38"/>
                                  <a:gd name="T45" fmla="*/ 61 h 61"/>
                                  <a:gd name="T46" fmla="*/ 24 w 38"/>
                                  <a:gd name="T47" fmla="*/ 61 h 61"/>
                                  <a:gd name="T48" fmla="*/ 30 w 38"/>
                                  <a:gd name="T49" fmla="*/ 57 h 61"/>
                                  <a:gd name="T50" fmla="*/ 34 w 38"/>
                                  <a:gd name="T51" fmla="*/ 52 h 61"/>
                                  <a:gd name="T52" fmla="*/ 38 w 38"/>
                                  <a:gd name="T53" fmla="*/ 46 h 61"/>
                                  <a:gd name="T54" fmla="*/ 38 w 38"/>
                                  <a:gd name="T55" fmla="*/ 36 h 61"/>
                                  <a:gd name="T56" fmla="*/ 38 w 38"/>
                                  <a:gd name="T57" fmla="*/ 4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8" h="61">
                                    <a:moveTo>
                                      <a:pt x="38" y="41"/>
                                    </a:moveTo>
                                    <a:lnTo>
                                      <a:pt x="38" y="36"/>
                                    </a:lnTo>
                                    <a:lnTo>
                                      <a:pt x="37" y="33"/>
                                    </a:lnTo>
                                    <a:lnTo>
                                      <a:pt x="37" y="34"/>
                                    </a:lnTo>
                                    <a:lnTo>
                                      <a:pt x="37" y="33"/>
                                    </a:lnTo>
                                    <a:lnTo>
                                      <a:pt x="37" y="29"/>
                                    </a:lnTo>
                                    <a:lnTo>
                                      <a:pt x="37" y="24"/>
                                    </a:lnTo>
                                    <a:lnTo>
                                      <a:pt x="37" y="21"/>
                                    </a:lnTo>
                                    <a:lnTo>
                                      <a:pt x="37" y="19"/>
                                    </a:lnTo>
                                    <a:lnTo>
                                      <a:pt x="6" y="0"/>
                                    </a:lnTo>
                                    <a:lnTo>
                                      <a:pt x="2" y="6"/>
                                    </a:lnTo>
                                    <a:lnTo>
                                      <a:pt x="0" y="16"/>
                                    </a:lnTo>
                                    <a:lnTo>
                                      <a:pt x="0" y="24"/>
                                    </a:lnTo>
                                    <a:lnTo>
                                      <a:pt x="0" y="29"/>
                                    </a:lnTo>
                                    <a:lnTo>
                                      <a:pt x="0" y="33"/>
                                    </a:lnTo>
                                    <a:lnTo>
                                      <a:pt x="0" y="39"/>
                                    </a:lnTo>
                                    <a:lnTo>
                                      <a:pt x="2" y="46"/>
                                    </a:lnTo>
                                    <a:lnTo>
                                      <a:pt x="2" y="44"/>
                                    </a:lnTo>
                                    <a:lnTo>
                                      <a:pt x="2" y="39"/>
                                    </a:lnTo>
                                    <a:lnTo>
                                      <a:pt x="2" y="44"/>
                                    </a:lnTo>
                                    <a:lnTo>
                                      <a:pt x="3" y="52"/>
                                    </a:lnTo>
                                    <a:lnTo>
                                      <a:pt x="9" y="57"/>
                                    </a:lnTo>
                                    <a:lnTo>
                                      <a:pt x="16" y="61"/>
                                    </a:lnTo>
                                    <a:lnTo>
                                      <a:pt x="24" y="61"/>
                                    </a:lnTo>
                                    <a:lnTo>
                                      <a:pt x="30" y="57"/>
                                    </a:lnTo>
                                    <a:lnTo>
                                      <a:pt x="34" y="52"/>
                                    </a:lnTo>
                                    <a:lnTo>
                                      <a:pt x="38" y="46"/>
                                    </a:lnTo>
                                    <a:lnTo>
                                      <a:pt x="38" y="36"/>
                                    </a:lnTo>
                                    <a:lnTo>
                                      <a:pt x="38"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0" name="Freeform 886"/>
                            <wps:cNvSpPr>
                              <a:spLocks/>
                            </wps:cNvSpPr>
                            <wps:spPr bwMode="auto">
                              <a:xfrm>
                                <a:off x="2491" y="2148"/>
                                <a:ext cx="19" cy="98"/>
                              </a:xfrm>
                              <a:custGeom>
                                <a:avLst/>
                                <a:gdLst>
                                  <a:gd name="T0" fmla="*/ 41 w 47"/>
                                  <a:gd name="T1" fmla="*/ 240 h 245"/>
                                  <a:gd name="T2" fmla="*/ 47 w 47"/>
                                  <a:gd name="T3" fmla="*/ 220 h 245"/>
                                  <a:gd name="T4" fmla="*/ 46 w 47"/>
                                  <a:gd name="T5" fmla="*/ 209 h 245"/>
                                  <a:gd name="T6" fmla="*/ 43 w 47"/>
                                  <a:gd name="T7" fmla="*/ 196 h 245"/>
                                  <a:gd name="T8" fmla="*/ 41 w 47"/>
                                  <a:gd name="T9" fmla="*/ 181 h 245"/>
                                  <a:gd name="T10" fmla="*/ 41 w 47"/>
                                  <a:gd name="T11" fmla="*/ 166 h 245"/>
                                  <a:gd name="T12" fmla="*/ 40 w 47"/>
                                  <a:gd name="T13" fmla="*/ 150 h 245"/>
                                  <a:gd name="T14" fmla="*/ 40 w 47"/>
                                  <a:gd name="T15" fmla="*/ 133 h 245"/>
                                  <a:gd name="T16" fmla="*/ 38 w 47"/>
                                  <a:gd name="T17" fmla="*/ 117 h 245"/>
                                  <a:gd name="T18" fmla="*/ 38 w 47"/>
                                  <a:gd name="T19" fmla="*/ 100 h 245"/>
                                  <a:gd name="T20" fmla="*/ 37 w 47"/>
                                  <a:gd name="T21" fmla="*/ 84 h 245"/>
                                  <a:gd name="T22" fmla="*/ 37 w 47"/>
                                  <a:gd name="T23" fmla="*/ 69 h 245"/>
                                  <a:gd name="T24" fmla="*/ 37 w 47"/>
                                  <a:gd name="T25" fmla="*/ 54 h 245"/>
                                  <a:gd name="T26" fmla="*/ 37 w 47"/>
                                  <a:gd name="T27" fmla="*/ 41 h 245"/>
                                  <a:gd name="T28" fmla="*/ 37 w 47"/>
                                  <a:gd name="T29" fmla="*/ 28 h 245"/>
                                  <a:gd name="T30" fmla="*/ 38 w 47"/>
                                  <a:gd name="T31" fmla="*/ 18 h 245"/>
                                  <a:gd name="T32" fmla="*/ 38 w 47"/>
                                  <a:gd name="T33" fmla="*/ 8 h 245"/>
                                  <a:gd name="T34" fmla="*/ 38 w 47"/>
                                  <a:gd name="T35" fmla="*/ 2 h 245"/>
                                  <a:gd name="T36" fmla="*/ 2 w 47"/>
                                  <a:gd name="T37" fmla="*/ 0 h 245"/>
                                  <a:gd name="T38" fmla="*/ 2 w 47"/>
                                  <a:gd name="T39" fmla="*/ 8 h 245"/>
                                  <a:gd name="T40" fmla="*/ 2 w 47"/>
                                  <a:gd name="T41" fmla="*/ 17 h 245"/>
                                  <a:gd name="T42" fmla="*/ 0 w 47"/>
                                  <a:gd name="T43" fmla="*/ 26 h 245"/>
                                  <a:gd name="T44" fmla="*/ 0 w 47"/>
                                  <a:gd name="T45" fmla="*/ 41 h 245"/>
                                  <a:gd name="T46" fmla="*/ 0 w 47"/>
                                  <a:gd name="T47" fmla="*/ 54 h 245"/>
                                  <a:gd name="T48" fmla="*/ 0 w 47"/>
                                  <a:gd name="T49" fmla="*/ 69 h 245"/>
                                  <a:gd name="T50" fmla="*/ 0 w 47"/>
                                  <a:gd name="T51" fmla="*/ 86 h 245"/>
                                  <a:gd name="T52" fmla="*/ 2 w 47"/>
                                  <a:gd name="T53" fmla="*/ 102 h 245"/>
                                  <a:gd name="T54" fmla="*/ 2 w 47"/>
                                  <a:gd name="T55" fmla="*/ 118 h 245"/>
                                  <a:gd name="T56" fmla="*/ 2 w 47"/>
                                  <a:gd name="T57" fmla="*/ 136 h 245"/>
                                  <a:gd name="T58" fmla="*/ 3 w 47"/>
                                  <a:gd name="T59" fmla="*/ 153 h 245"/>
                                  <a:gd name="T60" fmla="*/ 3 w 47"/>
                                  <a:gd name="T61" fmla="*/ 169 h 245"/>
                                  <a:gd name="T62" fmla="*/ 5 w 47"/>
                                  <a:gd name="T63" fmla="*/ 186 h 245"/>
                                  <a:gd name="T64" fmla="*/ 6 w 47"/>
                                  <a:gd name="T65" fmla="*/ 200 h 245"/>
                                  <a:gd name="T66" fmla="*/ 8 w 47"/>
                                  <a:gd name="T67" fmla="*/ 215 h 245"/>
                                  <a:gd name="T68" fmla="*/ 12 w 47"/>
                                  <a:gd name="T69" fmla="*/ 230 h 245"/>
                                  <a:gd name="T70" fmla="*/ 18 w 47"/>
                                  <a:gd name="T71" fmla="*/ 209 h 245"/>
                                  <a:gd name="T72" fmla="*/ 12 w 47"/>
                                  <a:gd name="T73" fmla="*/ 230 h 245"/>
                                  <a:gd name="T74" fmla="*/ 15 w 47"/>
                                  <a:gd name="T75" fmla="*/ 237 h 245"/>
                                  <a:gd name="T76" fmla="*/ 21 w 47"/>
                                  <a:gd name="T77" fmla="*/ 243 h 245"/>
                                  <a:gd name="T78" fmla="*/ 27 w 47"/>
                                  <a:gd name="T79" fmla="*/ 245 h 245"/>
                                  <a:gd name="T80" fmla="*/ 34 w 47"/>
                                  <a:gd name="T81" fmla="*/ 243 h 245"/>
                                  <a:gd name="T82" fmla="*/ 40 w 47"/>
                                  <a:gd name="T83" fmla="*/ 240 h 245"/>
                                  <a:gd name="T84" fmla="*/ 44 w 47"/>
                                  <a:gd name="T85" fmla="*/ 235 h 245"/>
                                  <a:gd name="T86" fmla="*/ 47 w 47"/>
                                  <a:gd name="T87" fmla="*/ 228 h 245"/>
                                  <a:gd name="T88" fmla="*/ 47 w 47"/>
                                  <a:gd name="T89" fmla="*/ 220 h 245"/>
                                  <a:gd name="T90" fmla="*/ 41 w 47"/>
                                  <a:gd name="T91" fmla="*/ 240 h 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7" h="245">
                                    <a:moveTo>
                                      <a:pt x="41" y="240"/>
                                    </a:moveTo>
                                    <a:lnTo>
                                      <a:pt x="47" y="220"/>
                                    </a:lnTo>
                                    <a:lnTo>
                                      <a:pt x="46" y="209"/>
                                    </a:lnTo>
                                    <a:lnTo>
                                      <a:pt x="43" y="196"/>
                                    </a:lnTo>
                                    <a:lnTo>
                                      <a:pt x="41" y="181"/>
                                    </a:lnTo>
                                    <a:lnTo>
                                      <a:pt x="41" y="166"/>
                                    </a:lnTo>
                                    <a:lnTo>
                                      <a:pt x="40" y="150"/>
                                    </a:lnTo>
                                    <a:lnTo>
                                      <a:pt x="40" y="133"/>
                                    </a:lnTo>
                                    <a:lnTo>
                                      <a:pt x="38" y="117"/>
                                    </a:lnTo>
                                    <a:lnTo>
                                      <a:pt x="38" y="100"/>
                                    </a:lnTo>
                                    <a:lnTo>
                                      <a:pt x="37" y="84"/>
                                    </a:lnTo>
                                    <a:lnTo>
                                      <a:pt x="37" y="69"/>
                                    </a:lnTo>
                                    <a:lnTo>
                                      <a:pt x="37" y="54"/>
                                    </a:lnTo>
                                    <a:lnTo>
                                      <a:pt x="37" y="41"/>
                                    </a:lnTo>
                                    <a:lnTo>
                                      <a:pt x="37" y="28"/>
                                    </a:lnTo>
                                    <a:lnTo>
                                      <a:pt x="38" y="18"/>
                                    </a:lnTo>
                                    <a:lnTo>
                                      <a:pt x="38" y="8"/>
                                    </a:lnTo>
                                    <a:lnTo>
                                      <a:pt x="38" y="2"/>
                                    </a:lnTo>
                                    <a:lnTo>
                                      <a:pt x="2" y="0"/>
                                    </a:lnTo>
                                    <a:lnTo>
                                      <a:pt x="2" y="8"/>
                                    </a:lnTo>
                                    <a:lnTo>
                                      <a:pt x="2" y="17"/>
                                    </a:lnTo>
                                    <a:lnTo>
                                      <a:pt x="0" y="26"/>
                                    </a:lnTo>
                                    <a:lnTo>
                                      <a:pt x="0" y="41"/>
                                    </a:lnTo>
                                    <a:lnTo>
                                      <a:pt x="0" y="54"/>
                                    </a:lnTo>
                                    <a:lnTo>
                                      <a:pt x="0" y="69"/>
                                    </a:lnTo>
                                    <a:lnTo>
                                      <a:pt x="0" y="86"/>
                                    </a:lnTo>
                                    <a:lnTo>
                                      <a:pt x="2" y="102"/>
                                    </a:lnTo>
                                    <a:lnTo>
                                      <a:pt x="2" y="118"/>
                                    </a:lnTo>
                                    <a:lnTo>
                                      <a:pt x="2" y="136"/>
                                    </a:lnTo>
                                    <a:lnTo>
                                      <a:pt x="3" y="153"/>
                                    </a:lnTo>
                                    <a:lnTo>
                                      <a:pt x="3" y="169"/>
                                    </a:lnTo>
                                    <a:lnTo>
                                      <a:pt x="5" y="186"/>
                                    </a:lnTo>
                                    <a:lnTo>
                                      <a:pt x="6" y="200"/>
                                    </a:lnTo>
                                    <a:lnTo>
                                      <a:pt x="8" y="215"/>
                                    </a:lnTo>
                                    <a:lnTo>
                                      <a:pt x="12" y="230"/>
                                    </a:lnTo>
                                    <a:lnTo>
                                      <a:pt x="18" y="209"/>
                                    </a:lnTo>
                                    <a:lnTo>
                                      <a:pt x="12" y="230"/>
                                    </a:lnTo>
                                    <a:lnTo>
                                      <a:pt x="15" y="237"/>
                                    </a:lnTo>
                                    <a:lnTo>
                                      <a:pt x="21" y="243"/>
                                    </a:lnTo>
                                    <a:lnTo>
                                      <a:pt x="27" y="245"/>
                                    </a:lnTo>
                                    <a:lnTo>
                                      <a:pt x="34" y="243"/>
                                    </a:lnTo>
                                    <a:lnTo>
                                      <a:pt x="40" y="240"/>
                                    </a:lnTo>
                                    <a:lnTo>
                                      <a:pt x="44" y="235"/>
                                    </a:lnTo>
                                    <a:lnTo>
                                      <a:pt x="47" y="228"/>
                                    </a:lnTo>
                                    <a:lnTo>
                                      <a:pt x="47" y="220"/>
                                    </a:lnTo>
                                    <a:lnTo>
                                      <a:pt x="41" y="2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1" name="Freeform 887"/>
                            <wps:cNvSpPr>
                              <a:spLocks/>
                            </wps:cNvSpPr>
                            <wps:spPr bwMode="auto">
                              <a:xfrm>
                                <a:off x="2494" y="2232"/>
                                <a:ext cx="14" cy="16"/>
                              </a:xfrm>
                              <a:custGeom>
                                <a:avLst/>
                                <a:gdLst>
                                  <a:gd name="T0" fmla="*/ 35 w 35"/>
                                  <a:gd name="T1" fmla="*/ 28 h 41"/>
                                  <a:gd name="T2" fmla="*/ 29 w 35"/>
                                  <a:gd name="T3" fmla="*/ 36 h 41"/>
                                  <a:gd name="T4" fmla="*/ 35 w 35"/>
                                  <a:gd name="T5" fmla="*/ 31 h 41"/>
                                  <a:gd name="T6" fmla="*/ 12 w 35"/>
                                  <a:gd name="T7" fmla="*/ 0 h 41"/>
                                  <a:gd name="T8" fmla="*/ 7 w 35"/>
                                  <a:gd name="T9" fmla="*/ 5 h 41"/>
                                  <a:gd name="T10" fmla="*/ 0 w 35"/>
                                  <a:gd name="T11" fmla="*/ 13 h 41"/>
                                  <a:gd name="T12" fmla="*/ 7 w 35"/>
                                  <a:gd name="T13" fmla="*/ 5 h 41"/>
                                  <a:gd name="T14" fmla="*/ 2 w 35"/>
                                  <a:gd name="T15" fmla="*/ 11 h 41"/>
                                  <a:gd name="T16" fmla="*/ 0 w 35"/>
                                  <a:gd name="T17" fmla="*/ 19 h 41"/>
                                  <a:gd name="T18" fmla="*/ 0 w 35"/>
                                  <a:gd name="T19" fmla="*/ 26 h 41"/>
                                  <a:gd name="T20" fmla="*/ 5 w 35"/>
                                  <a:gd name="T21" fmla="*/ 34 h 41"/>
                                  <a:gd name="T22" fmla="*/ 9 w 35"/>
                                  <a:gd name="T23" fmla="*/ 37 h 41"/>
                                  <a:gd name="T24" fmla="*/ 15 w 35"/>
                                  <a:gd name="T25" fmla="*/ 41 h 41"/>
                                  <a:gd name="T26" fmla="*/ 22 w 35"/>
                                  <a:gd name="T27" fmla="*/ 41 h 41"/>
                                  <a:gd name="T28" fmla="*/ 29 w 35"/>
                                  <a:gd name="T29" fmla="*/ 36 h 41"/>
                                  <a:gd name="T30" fmla="*/ 35 w 35"/>
                                  <a:gd name="T31" fmla="*/ 2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5" h="41">
                                    <a:moveTo>
                                      <a:pt x="35" y="28"/>
                                    </a:moveTo>
                                    <a:lnTo>
                                      <a:pt x="29" y="36"/>
                                    </a:lnTo>
                                    <a:lnTo>
                                      <a:pt x="35" y="31"/>
                                    </a:lnTo>
                                    <a:lnTo>
                                      <a:pt x="12" y="0"/>
                                    </a:lnTo>
                                    <a:lnTo>
                                      <a:pt x="7" y="5"/>
                                    </a:lnTo>
                                    <a:lnTo>
                                      <a:pt x="0" y="13"/>
                                    </a:lnTo>
                                    <a:lnTo>
                                      <a:pt x="7" y="5"/>
                                    </a:lnTo>
                                    <a:lnTo>
                                      <a:pt x="2" y="11"/>
                                    </a:lnTo>
                                    <a:lnTo>
                                      <a:pt x="0" y="19"/>
                                    </a:lnTo>
                                    <a:lnTo>
                                      <a:pt x="0" y="26"/>
                                    </a:lnTo>
                                    <a:lnTo>
                                      <a:pt x="5" y="34"/>
                                    </a:lnTo>
                                    <a:lnTo>
                                      <a:pt x="9" y="37"/>
                                    </a:lnTo>
                                    <a:lnTo>
                                      <a:pt x="15" y="41"/>
                                    </a:lnTo>
                                    <a:lnTo>
                                      <a:pt x="22" y="41"/>
                                    </a:lnTo>
                                    <a:lnTo>
                                      <a:pt x="29" y="36"/>
                                    </a:lnTo>
                                    <a:lnTo>
                                      <a:pt x="35"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2" name="Freeform 888"/>
                            <wps:cNvSpPr>
                              <a:spLocks/>
                            </wps:cNvSpPr>
                            <wps:spPr bwMode="auto">
                              <a:xfrm>
                                <a:off x="2492" y="2237"/>
                                <a:ext cx="16" cy="17"/>
                              </a:xfrm>
                              <a:custGeom>
                                <a:avLst/>
                                <a:gdLst>
                                  <a:gd name="T0" fmla="*/ 37 w 38"/>
                                  <a:gd name="T1" fmla="*/ 26 h 44"/>
                                  <a:gd name="T2" fmla="*/ 37 w 38"/>
                                  <a:gd name="T3" fmla="*/ 28 h 44"/>
                                  <a:gd name="T4" fmla="*/ 38 w 38"/>
                                  <a:gd name="T5" fmla="*/ 23 h 44"/>
                                  <a:gd name="T6" fmla="*/ 38 w 38"/>
                                  <a:gd name="T7" fmla="*/ 16 h 44"/>
                                  <a:gd name="T8" fmla="*/ 38 w 38"/>
                                  <a:gd name="T9" fmla="*/ 13 h 44"/>
                                  <a:gd name="T10" fmla="*/ 38 w 38"/>
                                  <a:gd name="T11" fmla="*/ 15 h 44"/>
                                  <a:gd name="T12" fmla="*/ 3 w 38"/>
                                  <a:gd name="T13" fmla="*/ 0 h 44"/>
                                  <a:gd name="T14" fmla="*/ 2 w 38"/>
                                  <a:gd name="T15" fmla="*/ 8 h 44"/>
                                  <a:gd name="T16" fmla="*/ 2 w 38"/>
                                  <a:gd name="T17" fmla="*/ 11 h 44"/>
                                  <a:gd name="T18" fmla="*/ 0 w 38"/>
                                  <a:gd name="T19" fmla="*/ 15 h 44"/>
                                  <a:gd name="T20" fmla="*/ 0 w 38"/>
                                  <a:gd name="T21" fmla="*/ 21 h 44"/>
                                  <a:gd name="T22" fmla="*/ 0 w 38"/>
                                  <a:gd name="T23" fmla="*/ 23 h 44"/>
                                  <a:gd name="T24" fmla="*/ 0 w 38"/>
                                  <a:gd name="T25" fmla="*/ 21 h 44"/>
                                  <a:gd name="T26" fmla="*/ 0 w 38"/>
                                  <a:gd name="T27" fmla="*/ 29 h 44"/>
                                  <a:gd name="T28" fmla="*/ 3 w 38"/>
                                  <a:gd name="T29" fmla="*/ 38 h 44"/>
                                  <a:gd name="T30" fmla="*/ 9 w 38"/>
                                  <a:gd name="T31" fmla="*/ 42 h 44"/>
                                  <a:gd name="T32" fmla="*/ 16 w 38"/>
                                  <a:gd name="T33" fmla="*/ 44 h 44"/>
                                  <a:gd name="T34" fmla="*/ 22 w 38"/>
                                  <a:gd name="T35" fmla="*/ 44 h 44"/>
                                  <a:gd name="T36" fmla="*/ 29 w 38"/>
                                  <a:gd name="T37" fmla="*/ 41 h 44"/>
                                  <a:gd name="T38" fmla="*/ 34 w 38"/>
                                  <a:gd name="T39" fmla="*/ 36 h 44"/>
                                  <a:gd name="T40" fmla="*/ 37 w 38"/>
                                  <a:gd name="T41" fmla="*/ 28 h 44"/>
                                  <a:gd name="T42" fmla="*/ 37 w 38"/>
                                  <a:gd name="T43" fmla="*/ 26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8" h="44">
                                    <a:moveTo>
                                      <a:pt x="37" y="26"/>
                                    </a:moveTo>
                                    <a:lnTo>
                                      <a:pt x="37" y="28"/>
                                    </a:lnTo>
                                    <a:lnTo>
                                      <a:pt x="38" y="23"/>
                                    </a:lnTo>
                                    <a:lnTo>
                                      <a:pt x="38" y="16"/>
                                    </a:lnTo>
                                    <a:lnTo>
                                      <a:pt x="38" y="13"/>
                                    </a:lnTo>
                                    <a:lnTo>
                                      <a:pt x="38" y="15"/>
                                    </a:lnTo>
                                    <a:lnTo>
                                      <a:pt x="3" y="0"/>
                                    </a:lnTo>
                                    <a:lnTo>
                                      <a:pt x="2" y="8"/>
                                    </a:lnTo>
                                    <a:lnTo>
                                      <a:pt x="2" y="11"/>
                                    </a:lnTo>
                                    <a:lnTo>
                                      <a:pt x="0" y="15"/>
                                    </a:lnTo>
                                    <a:lnTo>
                                      <a:pt x="0" y="21"/>
                                    </a:lnTo>
                                    <a:lnTo>
                                      <a:pt x="0" y="23"/>
                                    </a:lnTo>
                                    <a:lnTo>
                                      <a:pt x="0" y="21"/>
                                    </a:lnTo>
                                    <a:lnTo>
                                      <a:pt x="0" y="29"/>
                                    </a:lnTo>
                                    <a:lnTo>
                                      <a:pt x="3" y="38"/>
                                    </a:lnTo>
                                    <a:lnTo>
                                      <a:pt x="9" y="42"/>
                                    </a:lnTo>
                                    <a:lnTo>
                                      <a:pt x="16" y="44"/>
                                    </a:lnTo>
                                    <a:lnTo>
                                      <a:pt x="22" y="44"/>
                                    </a:lnTo>
                                    <a:lnTo>
                                      <a:pt x="29" y="41"/>
                                    </a:lnTo>
                                    <a:lnTo>
                                      <a:pt x="34" y="36"/>
                                    </a:lnTo>
                                    <a:lnTo>
                                      <a:pt x="37" y="28"/>
                                    </a:lnTo>
                                    <a:lnTo>
                                      <a:pt x="37"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3" name="Freeform 889"/>
                            <wps:cNvSpPr>
                              <a:spLocks/>
                            </wps:cNvSpPr>
                            <wps:spPr bwMode="auto">
                              <a:xfrm>
                                <a:off x="2492" y="2246"/>
                                <a:ext cx="20" cy="49"/>
                              </a:xfrm>
                              <a:custGeom>
                                <a:avLst/>
                                <a:gdLst>
                                  <a:gd name="T0" fmla="*/ 47 w 49"/>
                                  <a:gd name="T1" fmla="*/ 97 h 123"/>
                                  <a:gd name="T2" fmla="*/ 49 w 49"/>
                                  <a:gd name="T3" fmla="*/ 98 h 123"/>
                                  <a:gd name="T4" fmla="*/ 47 w 49"/>
                                  <a:gd name="T5" fmla="*/ 97 h 123"/>
                                  <a:gd name="T6" fmla="*/ 47 w 49"/>
                                  <a:gd name="T7" fmla="*/ 87 h 123"/>
                                  <a:gd name="T8" fmla="*/ 44 w 49"/>
                                  <a:gd name="T9" fmla="*/ 74 h 123"/>
                                  <a:gd name="T10" fmla="*/ 41 w 49"/>
                                  <a:gd name="T11" fmla="*/ 59 h 123"/>
                                  <a:gd name="T12" fmla="*/ 40 w 49"/>
                                  <a:gd name="T13" fmla="*/ 44 h 123"/>
                                  <a:gd name="T14" fmla="*/ 38 w 49"/>
                                  <a:gd name="T15" fmla="*/ 28 h 123"/>
                                  <a:gd name="T16" fmla="*/ 37 w 49"/>
                                  <a:gd name="T17" fmla="*/ 13 h 123"/>
                                  <a:gd name="T18" fmla="*/ 37 w 49"/>
                                  <a:gd name="T19" fmla="*/ 3 h 123"/>
                                  <a:gd name="T20" fmla="*/ 0 w 49"/>
                                  <a:gd name="T21" fmla="*/ 0 h 123"/>
                                  <a:gd name="T22" fmla="*/ 0 w 49"/>
                                  <a:gd name="T23" fmla="*/ 15 h 123"/>
                                  <a:gd name="T24" fmla="*/ 0 w 49"/>
                                  <a:gd name="T25" fmla="*/ 31 h 123"/>
                                  <a:gd name="T26" fmla="*/ 3 w 49"/>
                                  <a:gd name="T27" fmla="*/ 47 h 123"/>
                                  <a:gd name="T28" fmla="*/ 5 w 49"/>
                                  <a:gd name="T29" fmla="*/ 65 h 123"/>
                                  <a:gd name="T30" fmla="*/ 8 w 49"/>
                                  <a:gd name="T31" fmla="*/ 82 h 123"/>
                                  <a:gd name="T32" fmla="*/ 10 w 49"/>
                                  <a:gd name="T33" fmla="*/ 93 h 123"/>
                                  <a:gd name="T34" fmla="*/ 10 w 49"/>
                                  <a:gd name="T35" fmla="*/ 102 h 123"/>
                                  <a:gd name="T36" fmla="*/ 12 w 49"/>
                                  <a:gd name="T37" fmla="*/ 106 h 123"/>
                                  <a:gd name="T38" fmla="*/ 12 w 49"/>
                                  <a:gd name="T39" fmla="*/ 106 h 123"/>
                                  <a:gd name="T40" fmla="*/ 12 w 49"/>
                                  <a:gd name="T41" fmla="*/ 106 h 123"/>
                                  <a:gd name="T42" fmla="*/ 15 w 49"/>
                                  <a:gd name="T43" fmla="*/ 115 h 123"/>
                                  <a:gd name="T44" fmla="*/ 19 w 49"/>
                                  <a:gd name="T45" fmla="*/ 120 h 123"/>
                                  <a:gd name="T46" fmla="*/ 27 w 49"/>
                                  <a:gd name="T47" fmla="*/ 123 h 123"/>
                                  <a:gd name="T48" fmla="*/ 32 w 49"/>
                                  <a:gd name="T49" fmla="*/ 123 h 123"/>
                                  <a:gd name="T50" fmla="*/ 40 w 49"/>
                                  <a:gd name="T51" fmla="*/ 120 h 123"/>
                                  <a:gd name="T52" fmla="*/ 44 w 49"/>
                                  <a:gd name="T53" fmla="*/ 115 h 123"/>
                                  <a:gd name="T54" fmla="*/ 49 w 49"/>
                                  <a:gd name="T55" fmla="*/ 108 h 123"/>
                                  <a:gd name="T56" fmla="*/ 49 w 49"/>
                                  <a:gd name="T57" fmla="*/ 98 h 123"/>
                                  <a:gd name="T58" fmla="*/ 47 w 49"/>
                                  <a:gd name="T59" fmla="*/ 97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9" h="123">
                                    <a:moveTo>
                                      <a:pt x="47" y="97"/>
                                    </a:moveTo>
                                    <a:lnTo>
                                      <a:pt x="49" y="98"/>
                                    </a:lnTo>
                                    <a:lnTo>
                                      <a:pt x="47" y="97"/>
                                    </a:lnTo>
                                    <a:lnTo>
                                      <a:pt x="47" y="87"/>
                                    </a:lnTo>
                                    <a:lnTo>
                                      <a:pt x="44" y="74"/>
                                    </a:lnTo>
                                    <a:lnTo>
                                      <a:pt x="41" y="59"/>
                                    </a:lnTo>
                                    <a:lnTo>
                                      <a:pt x="40" y="44"/>
                                    </a:lnTo>
                                    <a:lnTo>
                                      <a:pt x="38" y="28"/>
                                    </a:lnTo>
                                    <a:lnTo>
                                      <a:pt x="37" y="13"/>
                                    </a:lnTo>
                                    <a:lnTo>
                                      <a:pt x="37" y="3"/>
                                    </a:lnTo>
                                    <a:lnTo>
                                      <a:pt x="0" y="0"/>
                                    </a:lnTo>
                                    <a:lnTo>
                                      <a:pt x="0" y="15"/>
                                    </a:lnTo>
                                    <a:lnTo>
                                      <a:pt x="0" y="31"/>
                                    </a:lnTo>
                                    <a:lnTo>
                                      <a:pt x="3" y="47"/>
                                    </a:lnTo>
                                    <a:lnTo>
                                      <a:pt x="5" y="65"/>
                                    </a:lnTo>
                                    <a:lnTo>
                                      <a:pt x="8" y="82"/>
                                    </a:lnTo>
                                    <a:lnTo>
                                      <a:pt x="10" y="93"/>
                                    </a:lnTo>
                                    <a:lnTo>
                                      <a:pt x="10" y="102"/>
                                    </a:lnTo>
                                    <a:lnTo>
                                      <a:pt x="12" y="106"/>
                                    </a:lnTo>
                                    <a:lnTo>
                                      <a:pt x="15" y="115"/>
                                    </a:lnTo>
                                    <a:lnTo>
                                      <a:pt x="19" y="120"/>
                                    </a:lnTo>
                                    <a:lnTo>
                                      <a:pt x="27" y="123"/>
                                    </a:lnTo>
                                    <a:lnTo>
                                      <a:pt x="32" y="123"/>
                                    </a:lnTo>
                                    <a:lnTo>
                                      <a:pt x="40" y="120"/>
                                    </a:lnTo>
                                    <a:lnTo>
                                      <a:pt x="44" y="115"/>
                                    </a:lnTo>
                                    <a:lnTo>
                                      <a:pt x="49" y="108"/>
                                    </a:lnTo>
                                    <a:lnTo>
                                      <a:pt x="49" y="98"/>
                                    </a:lnTo>
                                    <a:lnTo>
                                      <a:pt x="47" y="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4" name="Freeform 890"/>
                            <wps:cNvSpPr>
                              <a:spLocks/>
                            </wps:cNvSpPr>
                            <wps:spPr bwMode="auto">
                              <a:xfrm>
                                <a:off x="2497" y="2285"/>
                                <a:ext cx="15" cy="11"/>
                              </a:xfrm>
                              <a:custGeom>
                                <a:avLst/>
                                <a:gdLst>
                                  <a:gd name="T0" fmla="*/ 37 w 38"/>
                                  <a:gd name="T1" fmla="*/ 5 h 27"/>
                                  <a:gd name="T2" fmla="*/ 38 w 38"/>
                                  <a:gd name="T3" fmla="*/ 6 h 27"/>
                                  <a:gd name="T4" fmla="*/ 37 w 38"/>
                                  <a:gd name="T5" fmla="*/ 5 h 27"/>
                                  <a:gd name="T6" fmla="*/ 37 w 38"/>
                                  <a:gd name="T7" fmla="*/ 1 h 27"/>
                                  <a:gd name="T8" fmla="*/ 35 w 38"/>
                                  <a:gd name="T9" fmla="*/ 0 h 27"/>
                                  <a:gd name="T10" fmla="*/ 0 w 38"/>
                                  <a:gd name="T11" fmla="*/ 9 h 27"/>
                                  <a:gd name="T12" fmla="*/ 1 w 38"/>
                                  <a:gd name="T13" fmla="*/ 14 h 27"/>
                                  <a:gd name="T14" fmla="*/ 3 w 38"/>
                                  <a:gd name="T15" fmla="*/ 18 h 27"/>
                                  <a:gd name="T16" fmla="*/ 3 w 38"/>
                                  <a:gd name="T17" fmla="*/ 21 h 27"/>
                                  <a:gd name="T18" fmla="*/ 6 w 38"/>
                                  <a:gd name="T19" fmla="*/ 27 h 27"/>
                                  <a:gd name="T20" fmla="*/ 37 w 38"/>
                                  <a:gd name="T21" fmla="*/ 5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8" h="27">
                                    <a:moveTo>
                                      <a:pt x="37" y="5"/>
                                    </a:moveTo>
                                    <a:lnTo>
                                      <a:pt x="38" y="6"/>
                                    </a:lnTo>
                                    <a:lnTo>
                                      <a:pt x="37" y="5"/>
                                    </a:lnTo>
                                    <a:lnTo>
                                      <a:pt x="37" y="1"/>
                                    </a:lnTo>
                                    <a:lnTo>
                                      <a:pt x="35" y="0"/>
                                    </a:lnTo>
                                    <a:lnTo>
                                      <a:pt x="0" y="9"/>
                                    </a:lnTo>
                                    <a:lnTo>
                                      <a:pt x="1" y="14"/>
                                    </a:lnTo>
                                    <a:lnTo>
                                      <a:pt x="3" y="18"/>
                                    </a:lnTo>
                                    <a:lnTo>
                                      <a:pt x="3" y="21"/>
                                    </a:lnTo>
                                    <a:lnTo>
                                      <a:pt x="6" y="27"/>
                                    </a:lnTo>
                                    <a:lnTo>
                                      <a:pt x="37"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5" name="Freeform 891"/>
                            <wps:cNvSpPr>
                              <a:spLocks/>
                            </wps:cNvSpPr>
                            <wps:spPr bwMode="auto">
                              <a:xfrm>
                                <a:off x="2500" y="2287"/>
                                <a:ext cx="13" cy="12"/>
                              </a:xfrm>
                              <a:custGeom>
                                <a:avLst/>
                                <a:gdLst>
                                  <a:gd name="T0" fmla="*/ 0 w 33"/>
                                  <a:gd name="T1" fmla="*/ 22 h 31"/>
                                  <a:gd name="T2" fmla="*/ 7 w 33"/>
                                  <a:gd name="T3" fmla="*/ 27 h 31"/>
                                  <a:gd name="T4" fmla="*/ 13 w 33"/>
                                  <a:gd name="T5" fmla="*/ 31 h 31"/>
                                  <a:gd name="T6" fmla="*/ 20 w 33"/>
                                  <a:gd name="T7" fmla="*/ 31 h 31"/>
                                  <a:gd name="T8" fmla="*/ 26 w 33"/>
                                  <a:gd name="T9" fmla="*/ 27 h 31"/>
                                  <a:gd name="T10" fmla="*/ 31 w 33"/>
                                  <a:gd name="T11" fmla="*/ 21 h 31"/>
                                  <a:gd name="T12" fmla="*/ 33 w 33"/>
                                  <a:gd name="T13" fmla="*/ 14 h 31"/>
                                  <a:gd name="T14" fmla="*/ 33 w 33"/>
                                  <a:gd name="T15" fmla="*/ 6 h 31"/>
                                  <a:gd name="T16" fmla="*/ 31 w 33"/>
                                  <a:gd name="T17" fmla="*/ 0 h 31"/>
                                  <a:gd name="T18" fmla="*/ 0 w 33"/>
                                  <a:gd name="T19" fmla="*/ 22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3" h="31">
                                    <a:moveTo>
                                      <a:pt x="0" y="22"/>
                                    </a:moveTo>
                                    <a:lnTo>
                                      <a:pt x="7" y="27"/>
                                    </a:lnTo>
                                    <a:lnTo>
                                      <a:pt x="13" y="31"/>
                                    </a:lnTo>
                                    <a:lnTo>
                                      <a:pt x="20" y="31"/>
                                    </a:lnTo>
                                    <a:lnTo>
                                      <a:pt x="26" y="27"/>
                                    </a:lnTo>
                                    <a:lnTo>
                                      <a:pt x="31" y="21"/>
                                    </a:lnTo>
                                    <a:lnTo>
                                      <a:pt x="33" y="14"/>
                                    </a:lnTo>
                                    <a:lnTo>
                                      <a:pt x="33" y="6"/>
                                    </a:lnTo>
                                    <a:lnTo>
                                      <a:pt x="31" y="0"/>
                                    </a:lnTo>
                                    <a:lnTo>
                                      <a:pt x="0"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6" name="Freeform 892"/>
                            <wps:cNvSpPr>
                              <a:spLocks/>
                            </wps:cNvSpPr>
                            <wps:spPr bwMode="auto">
                              <a:xfrm>
                                <a:off x="3093" y="2208"/>
                                <a:ext cx="6" cy="4"/>
                              </a:xfrm>
                              <a:custGeom>
                                <a:avLst/>
                                <a:gdLst>
                                  <a:gd name="T0" fmla="*/ 13 w 13"/>
                                  <a:gd name="T1" fmla="*/ 4 h 11"/>
                                  <a:gd name="T2" fmla="*/ 13 w 13"/>
                                  <a:gd name="T3" fmla="*/ 4 h 11"/>
                                  <a:gd name="T4" fmla="*/ 12 w 13"/>
                                  <a:gd name="T5" fmla="*/ 0 h 11"/>
                                  <a:gd name="T6" fmla="*/ 0 w 13"/>
                                  <a:gd name="T7" fmla="*/ 1 h 11"/>
                                  <a:gd name="T8" fmla="*/ 0 w 13"/>
                                  <a:gd name="T9" fmla="*/ 6 h 11"/>
                                  <a:gd name="T10" fmla="*/ 0 w 13"/>
                                  <a:gd name="T11" fmla="*/ 4 h 11"/>
                                  <a:gd name="T12" fmla="*/ 0 w 13"/>
                                  <a:gd name="T13" fmla="*/ 6 h 11"/>
                                  <a:gd name="T14" fmla="*/ 3 w 13"/>
                                  <a:gd name="T15" fmla="*/ 11 h 11"/>
                                  <a:gd name="T16" fmla="*/ 8 w 13"/>
                                  <a:gd name="T17" fmla="*/ 11 h 11"/>
                                  <a:gd name="T18" fmla="*/ 12 w 13"/>
                                  <a:gd name="T19" fmla="*/ 9 h 11"/>
                                  <a:gd name="T20" fmla="*/ 13 w 13"/>
                                  <a:gd name="T21" fmla="*/ 4 h 11"/>
                                  <a:gd name="T22" fmla="*/ 13 w 13"/>
                                  <a:gd name="T23" fmla="*/ 4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3" h="11">
                                    <a:moveTo>
                                      <a:pt x="13" y="4"/>
                                    </a:moveTo>
                                    <a:lnTo>
                                      <a:pt x="13" y="4"/>
                                    </a:lnTo>
                                    <a:lnTo>
                                      <a:pt x="12" y="0"/>
                                    </a:lnTo>
                                    <a:lnTo>
                                      <a:pt x="0" y="1"/>
                                    </a:lnTo>
                                    <a:lnTo>
                                      <a:pt x="0" y="6"/>
                                    </a:lnTo>
                                    <a:lnTo>
                                      <a:pt x="0" y="4"/>
                                    </a:lnTo>
                                    <a:lnTo>
                                      <a:pt x="0" y="6"/>
                                    </a:lnTo>
                                    <a:lnTo>
                                      <a:pt x="3" y="11"/>
                                    </a:lnTo>
                                    <a:lnTo>
                                      <a:pt x="8" y="11"/>
                                    </a:lnTo>
                                    <a:lnTo>
                                      <a:pt x="12" y="9"/>
                                    </a:lnTo>
                                    <a:lnTo>
                                      <a:pt x="13"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7" name="Freeform 893"/>
                            <wps:cNvSpPr>
                              <a:spLocks/>
                            </wps:cNvSpPr>
                            <wps:spPr bwMode="auto">
                              <a:xfrm>
                                <a:off x="3093" y="2208"/>
                                <a:ext cx="6" cy="5"/>
                              </a:xfrm>
                              <a:custGeom>
                                <a:avLst/>
                                <a:gdLst>
                                  <a:gd name="T0" fmla="*/ 9 w 14"/>
                                  <a:gd name="T1" fmla="*/ 13 h 13"/>
                                  <a:gd name="T2" fmla="*/ 9 w 14"/>
                                  <a:gd name="T3" fmla="*/ 13 h 13"/>
                                  <a:gd name="T4" fmla="*/ 10 w 14"/>
                                  <a:gd name="T5" fmla="*/ 11 h 13"/>
                                  <a:gd name="T6" fmla="*/ 13 w 14"/>
                                  <a:gd name="T7" fmla="*/ 11 h 13"/>
                                  <a:gd name="T8" fmla="*/ 14 w 14"/>
                                  <a:gd name="T9" fmla="*/ 4 h 13"/>
                                  <a:gd name="T10" fmla="*/ 1 w 14"/>
                                  <a:gd name="T11" fmla="*/ 4 h 13"/>
                                  <a:gd name="T12" fmla="*/ 4 w 14"/>
                                  <a:gd name="T13" fmla="*/ 1 h 13"/>
                                  <a:gd name="T14" fmla="*/ 4 w 14"/>
                                  <a:gd name="T15" fmla="*/ 0 h 13"/>
                                  <a:gd name="T16" fmla="*/ 4 w 14"/>
                                  <a:gd name="T17" fmla="*/ 1 h 13"/>
                                  <a:gd name="T18" fmla="*/ 0 w 14"/>
                                  <a:gd name="T19" fmla="*/ 4 h 13"/>
                                  <a:gd name="T20" fmla="*/ 1 w 14"/>
                                  <a:gd name="T21" fmla="*/ 9 h 13"/>
                                  <a:gd name="T22" fmla="*/ 4 w 14"/>
                                  <a:gd name="T23" fmla="*/ 13 h 13"/>
                                  <a:gd name="T24" fmla="*/ 9 w 14"/>
                                  <a:gd name="T25"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 h="13">
                                    <a:moveTo>
                                      <a:pt x="9" y="13"/>
                                    </a:moveTo>
                                    <a:lnTo>
                                      <a:pt x="9" y="13"/>
                                    </a:lnTo>
                                    <a:lnTo>
                                      <a:pt x="10" y="11"/>
                                    </a:lnTo>
                                    <a:lnTo>
                                      <a:pt x="13" y="11"/>
                                    </a:lnTo>
                                    <a:lnTo>
                                      <a:pt x="14" y="4"/>
                                    </a:lnTo>
                                    <a:lnTo>
                                      <a:pt x="1" y="4"/>
                                    </a:lnTo>
                                    <a:lnTo>
                                      <a:pt x="4" y="1"/>
                                    </a:lnTo>
                                    <a:lnTo>
                                      <a:pt x="4" y="0"/>
                                    </a:lnTo>
                                    <a:lnTo>
                                      <a:pt x="4" y="1"/>
                                    </a:lnTo>
                                    <a:lnTo>
                                      <a:pt x="0" y="4"/>
                                    </a:lnTo>
                                    <a:lnTo>
                                      <a:pt x="1" y="9"/>
                                    </a:lnTo>
                                    <a:lnTo>
                                      <a:pt x="4" y="13"/>
                                    </a:lnTo>
                                    <a:lnTo>
                                      <a:pt x="9"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8" name="Freeform 894"/>
                            <wps:cNvSpPr>
                              <a:spLocks/>
                            </wps:cNvSpPr>
                            <wps:spPr bwMode="auto">
                              <a:xfrm>
                                <a:off x="3028" y="2208"/>
                                <a:ext cx="69" cy="27"/>
                              </a:xfrm>
                              <a:custGeom>
                                <a:avLst/>
                                <a:gdLst>
                                  <a:gd name="T0" fmla="*/ 8 w 172"/>
                                  <a:gd name="T1" fmla="*/ 67 h 67"/>
                                  <a:gd name="T2" fmla="*/ 8 w 172"/>
                                  <a:gd name="T3" fmla="*/ 67 h 67"/>
                                  <a:gd name="T4" fmla="*/ 22 w 172"/>
                                  <a:gd name="T5" fmla="*/ 64 h 67"/>
                                  <a:gd name="T6" fmla="*/ 37 w 172"/>
                                  <a:gd name="T7" fmla="*/ 63 h 67"/>
                                  <a:gd name="T8" fmla="*/ 50 w 172"/>
                                  <a:gd name="T9" fmla="*/ 59 h 67"/>
                                  <a:gd name="T10" fmla="*/ 66 w 172"/>
                                  <a:gd name="T11" fmla="*/ 54 h 67"/>
                                  <a:gd name="T12" fmla="*/ 78 w 172"/>
                                  <a:gd name="T13" fmla="*/ 51 h 67"/>
                                  <a:gd name="T14" fmla="*/ 91 w 172"/>
                                  <a:gd name="T15" fmla="*/ 46 h 67"/>
                                  <a:gd name="T16" fmla="*/ 104 w 172"/>
                                  <a:gd name="T17" fmla="*/ 43 h 67"/>
                                  <a:gd name="T18" fmla="*/ 114 w 172"/>
                                  <a:gd name="T19" fmla="*/ 38 h 67"/>
                                  <a:gd name="T20" fmla="*/ 125 w 172"/>
                                  <a:gd name="T21" fmla="*/ 35 h 67"/>
                                  <a:gd name="T22" fmla="*/ 135 w 172"/>
                                  <a:gd name="T23" fmla="*/ 30 h 67"/>
                                  <a:gd name="T24" fmla="*/ 145 w 172"/>
                                  <a:gd name="T25" fmla="*/ 26 h 67"/>
                                  <a:gd name="T26" fmla="*/ 152 w 172"/>
                                  <a:gd name="T27" fmla="*/ 22 h 67"/>
                                  <a:gd name="T28" fmla="*/ 160 w 172"/>
                                  <a:gd name="T29" fmla="*/ 18 h 67"/>
                                  <a:gd name="T30" fmla="*/ 164 w 172"/>
                                  <a:gd name="T31" fmla="*/ 15 h 67"/>
                                  <a:gd name="T32" fmla="*/ 169 w 172"/>
                                  <a:gd name="T33" fmla="*/ 13 h 67"/>
                                  <a:gd name="T34" fmla="*/ 172 w 172"/>
                                  <a:gd name="T35" fmla="*/ 12 h 67"/>
                                  <a:gd name="T36" fmla="*/ 167 w 172"/>
                                  <a:gd name="T37" fmla="*/ 0 h 67"/>
                                  <a:gd name="T38" fmla="*/ 164 w 172"/>
                                  <a:gd name="T39" fmla="*/ 2 h 67"/>
                                  <a:gd name="T40" fmla="*/ 160 w 172"/>
                                  <a:gd name="T41" fmla="*/ 3 h 67"/>
                                  <a:gd name="T42" fmla="*/ 154 w 172"/>
                                  <a:gd name="T43" fmla="*/ 7 h 67"/>
                                  <a:gd name="T44" fmla="*/ 147 w 172"/>
                                  <a:gd name="T45" fmla="*/ 10 h 67"/>
                                  <a:gd name="T46" fmla="*/ 139 w 172"/>
                                  <a:gd name="T47" fmla="*/ 13 h 67"/>
                                  <a:gd name="T48" fmla="*/ 132 w 172"/>
                                  <a:gd name="T49" fmla="*/ 17 h 67"/>
                                  <a:gd name="T50" fmla="*/ 122 w 172"/>
                                  <a:gd name="T51" fmla="*/ 22 h 67"/>
                                  <a:gd name="T52" fmla="*/ 112 w 172"/>
                                  <a:gd name="T53" fmla="*/ 25 h 67"/>
                                  <a:gd name="T54" fmla="*/ 100 w 172"/>
                                  <a:gd name="T55" fmla="*/ 30 h 67"/>
                                  <a:gd name="T56" fmla="*/ 88 w 172"/>
                                  <a:gd name="T57" fmla="*/ 33 h 67"/>
                                  <a:gd name="T58" fmla="*/ 75 w 172"/>
                                  <a:gd name="T59" fmla="*/ 38 h 67"/>
                                  <a:gd name="T60" fmla="*/ 62 w 172"/>
                                  <a:gd name="T61" fmla="*/ 41 h 67"/>
                                  <a:gd name="T62" fmla="*/ 49 w 172"/>
                                  <a:gd name="T63" fmla="*/ 45 h 67"/>
                                  <a:gd name="T64" fmla="*/ 34 w 172"/>
                                  <a:gd name="T65" fmla="*/ 48 h 67"/>
                                  <a:gd name="T66" fmla="*/ 21 w 172"/>
                                  <a:gd name="T67" fmla="*/ 51 h 67"/>
                                  <a:gd name="T68" fmla="*/ 6 w 172"/>
                                  <a:gd name="T69" fmla="*/ 53 h 67"/>
                                  <a:gd name="T70" fmla="*/ 2 w 172"/>
                                  <a:gd name="T71" fmla="*/ 56 h 67"/>
                                  <a:gd name="T72" fmla="*/ 0 w 172"/>
                                  <a:gd name="T73" fmla="*/ 61 h 67"/>
                                  <a:gd name="T74" fmla="*/ 3 w 172"/>
                                  <a:gd name="T75" fmla="*/ 64 h 67"/>
                                  <a:gd name="T76" fmla="*/ 8 w 172"/>
                                  <a:gd name="T77" fmla="*/ 67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72" h="67">
                                    <a:moveTo>
                                      <a:pt x="8" y="67"/>
                                    </a:moveTo>
                                    <a:lnTo>
                                      <a:pt x="8" y="67"/>
                                    </a:lnTo>
                                    <a:lnTo>
                                      <a:pt x="22" y="64"/>
                                    </a:lnTo>
                                    <a:lnTo>
                                      <a:pt x="37" y="63"/>
                                    </a:lnTo>
                                    <a:lnTo>
                                      <a:pt x="50" y="59"/>
                                    </a:lnTo>
                                    <a:lnTo>
                                      <a:pt x="66" y="54"/>
                                    </a:lnTo>
                                    <a:lnTo>
                                      <a:pt x="78" y="51"/>
                                    </a:lnTo>
                                    <a:lnTo>
                                      <a:pt x="91" y="46"/>
                                    </a:lnTo>
                                    <a:lnTo>
                                      <a:pt x="104" y="43"/>
                                    </a:lnTo>
                                    <a:lnTo>
                                      <a:pt x="114" y="38"/>
                                    </a:lnTo>
                                    <a:lnTo>
                                      <a:pt x="125" y="35"/>
                                    </a:lnTo>
                                    <a:lnTo>
                                      <a:pt x="135" y="30"/>
                                    </a:lnTo>
                                    <a:lnTo>
                                      <a:pt x="145" y="26"/>
                                    </a:lnTo>
                                    <a:lnTo>
                                      <a:pt x="152" y="22"/>
                                    </a:lnTo>
                                    <a:lnTo>
                                      <a:pt x="160" y="18"/>
                                    </a:lnTo>
                                    <a:lnTo>
                                      <a:pt x="164" y="15"/>
                                    </a:lnTo>
                                    <a:lnTo>
                                      <a:pt x="169" y="13"/>
                                    </a:lnTo>
                                    <a:lnTo>
                                      <a:pt x="172" y="12"/>
                                    </a:lnTo>
                                    <a:lnTo>
                                      <a:pt x="167" y="0"/>
                                    </a:lnTo>
                                    <a:lnTo>
                                      <a:pt x="164" y="2"/>
                                    </a:lnTo>
                                    <a:lnTo>
                                      <a:pt x="160" y="3"/>
                                    </a:lnTo>
                                    <a:lnTo>
                                      <a:pt x="154" y="7"/>
                                    </a:lnTo>
                                    <a:lnTo>
                                      <a:pt x="147" y="10"/>
                                    </a:lnTo>
                                    <a:lnTo>
                                      <a:pt x="139" y="13"/>
                                    </a:lnTo>
                                    <a:lnTo>
                                      <a:pt x="132" y="17"/>
                                    </a:lnTo>
                                    <a:lnTo>
                                      <a:pt x="122" y="22"/>
                                    </a:lnTo>
                                    <a:lnTo>
                                      <a:pt x="112" y="25"/>
                                    </a:lnTo>
                                    <a:lnTo>
                                      <a:pt x="100" y="30"/>
                                    </a:lnTo>
                                    <a:lnTo>
                                      <a:pt x="88" y="33"/>
                                    </a:lnTo>
                                    <a:lnTo>
                                      <a:pt x="75" y="38"/>
                                    </a:lnTo>
                                    <a:lnTo>
                                      <a:pt x="62" y="41"/>
                                    </a:lnTo>
                                    <a:lnTo>
                                      <a:pt x="49" y="45"/>
                                    </a:lnTo>
                                    <a:lnTo>
                                      <a:pt x="34" y="48"/>
                                    </a:lnTo>
                                    <a:lnTo>
                                      <a:pt x="21" y="51"/>
                                    </a:lnTo>
                                    <a:lnTo>
                                      <a:pt x="6" y="53"/>
                                    </a:lnTo>
                                    <a:lnTo>
                                      <a:pt x="2" y="56"/>
                                    </a:lnTo>
                                    <a:lnTo>
                                      <a:pt x="0" y="61"/>
                                    </a:lnTo>
                                    <a:lnTo>
                                      <a:pt x="3" y="64"/>
                                    </a:lnTo>
                                    <a:lnTo>
                                      <a:pt x="8"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9" name="Freeform 895"/>
                            <wps:cNvSpPr>
                              <a:spLocks/>
                            </wps:cNvSpPr>
                            <wps:spPr bwMode="auto">
                              <a:xfrm>
                                <a:off x="2920" y="2230"/>
                                <a:ext cx="111" cy="11"/>
                              </a:xfrm>
                              <a:custGeom>
                                <a:avLst/>
                                <a:gdLst>
                                  <a:gd name="T0" fmla="*/ 6 w 278"/>
                                  <a:gd name="T1" fmla="*/ 28 h 28"/>
                                  <a:gd name="T2" fmla="*/ 6 w 278"/>
                                  <a:gd name="T3" fmla="*/ 28 h 28"/>
                                  <a:gd name="T4" fmla="*/ 20 w 278"/>
                                  <a:gd name="T5" fmla="*/ 28 h 28"/>
                                  <a:gd name="T6" fmla="*/ 36 w 278"/>
                                  <a:gd name="T7" fmla="*/ 28 h 28"/>
                                  <a:gd name="T8" fmla="*/ 52 w 278"/>
                                  <a:gd name="T9" fmla="*/ 28 h 28"/>
                                  <a:gd name="T10" fmla="*/ 70 w 278"/>
                                  <a:gd name="T11" fmla="*/ 26 h 28"/>
                                  <a:gd name="T12" fmla="*/ 88 w 278"/>
                                  <a:gd name="T13" fmla="*/ 26 h 28"/>
                                  <a:gd name="T14" fmla="*/ 107 w 278"/>
                                  <a:gd name="T15" fmla="*/ 26 h 28"/>
                                  <a:gd name="T16" fmla="*/ 126 w 278"/>
                                  <a:gd name="T17" fmla="*/ 24 h 28"/>
                                  <a:gd name="T18" fmla="*/ 145 w 278"/>
                                  <a:gd name="T19" fmla="*/ 23 h 28"/>
                                  <a:gd name="T20" fmla="*/ 164 w 278"/>
                                  <a:gd name="T21" fmla="*/ 23 h 28"/>
                                  <a:gd name="T22" fmla="*/ 181 w 278"/>
                                  <a:gd name="T23" fmla="*/ 21 h 28"/>
                                  <a:gd name="T24" fmla="*/ 200 w 278"/>
                                  <a:gd name="T25" fmla="*/ 21 h 28"/>
                                  <a:gd name="T26" fmla="*/ 218 w 278"/>
                                  <a:gd name="T27" fmla="*/ 19 h 28"/>
                                  <a:gd name="T28" fmla="*/ 235 w 278"/>
                                  <a:gd name="T29" fmla="*/ 18 h 28"/>
                                  <a:gd name="T30" fmla="*/ 250 w 278"/>
                                  <a:gd name="T31" fmla="*/ 16 h 28"/>
                                  <a:gd name="T32" fmla="*/ 265 w 278"/>
                                  <a:gd name="T33" fmla="*/ 14 h 28"/>
                                  <a:gd name="T34" fmla="*/ 278 w 278"/>
                                  <a:gd name="T35" fmla="*/ 14 h 28"/>
                                  <a:gd name="T36" fmla="*/ 276 w 278"/>
                                  <a:gd name="T37" fmla="*/ 0 h 28"/>
                                  <a:gd name="T38" fmla="*/ 263 w 278"/>
                                  <a:gd name="T39" fmla="*/ 1 h 28"/>
                                  <a:gd name="T40" fmla="*/ 248 w 278"/>
                                  <a:gd name="T41" fmla="*/ 3 h 28"/>
                                  <a:gd name="T42" fmla="*/ 234 w 278"/>
                                  <a:gd name="T43" fmla="*/ 5 h 28"/>
                                  <a:gd name="T44" fmla="*/ 216 w 278"/>
                                  <a:gd name="T45" fmla="*/ 6 h 28"/>
                                  <a:gd name="T46" fmla="*/ 200 w 278"/>
                                  <a:gd name="T47" fmla="*/ 6 h 28"/>
                                  <a:gd name="T48" fmla="*/ 181 w 278"/>
                                  <a:gd name="T49" fmla="*/ 8 h 28"/>
                                  <a:gd name="T50" fmla="*/ 164 w 278"/>
                                  <a:gd name="T51" fmla="*/ 10 h 28"/>
                                  <a:gd name="T52" fmla="*/ 145 w 278"/>
                                  <a:gd name="T53" fmla="*/ 10 h 28"/>
                                  <a:gd name="T54" fmla="*/ 126 w 278"/>
                                  <a:gd name="T55" fmla="*/ 11 h 28"/>
                                  <a:gd name="T56" fmla="*/ 107 w 278"/>
                                  <a:gd name="T57" fmla="*/ 11 h 28"/>
                                  <a:gd name="T58" fmla="*/ 88 w 278"/>
                                  <a:gd name="T59" fmla="*/ 13 h 28"/>
                                  <a:gd name="T60" fmla="*/ 70 w 278"/>
                                  <a:gd name="T61" fmla="*/ 13 h 28"/>
                                  <a:gd name="T62" fmla="*/ 52 w 278"/>
                                  <a:gd name="T63" fmla="*/ 14 h 28"/>
                                  <a:gd name="T64" fmla="*/ 36 w 278"/>
                                  <a:gd name="T65" fmla="*/ 14 h 28"/>
                                  <a:gd name="T66" fmla="*/ 20 w 278"/>
                                  <a:gd name="T67" fmla="*/ 14 h 28"/>
                                  <a:gd name="T68" fmla="*/ 6 w 278"/>
                                  <a:gd name="T69" fmla="*/ 14 h 28"/>
                                  <a:gd name="T70" fmla="*/ 0 w 278"/>
                                  <a:gd name="T71" fmla="*/ 16 h 28"/>
                                  <a:gd name="T72" fmla="*/ 0 w 278"/>
                                  <a:gd name="T73" fmla="*/ 21 h 28"/>
                                  <a:gd name="T74" fmla="*/ 0 w 278"/>
                                  <a:gd name="T75" fmla="*/ 26 h 28"/>
                                  <a:gd name="T76" fmla="*/ 6 w 278"/>
                                  <a:gd name="T77" fmla="*/ 28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78" h="28">
                                    <a:moveTo>
                                      <a:pt x="6" y="28"/>
                                    </a:moveTo>
                                    <a:lnTo>
                                      <a:pt x="6" y="28"/>
                                    </a:lnTo>
                                    <a:lnTo>
                                      <a:pt x="20" y="28"/>
                                    </a:lnTo>
                                    <a:lnTo>
                                      <a:pt x="36" y="28"/>
                                    </a:lnTo>
                                    <a:lnTo>
                                      <a:pt x="52" y="28"/>
                                    </a:lnTo>
                                    <a:lnTo>
                                      <a:pt x="70" y="26"/>
                                    </a:lnTo>
                                    <a:lnTo>
                                      <a:pt x="88" y="26"/>
                                    </a:lnTo>
                                    <a:lnTo>
                                      <a:pt x="107" y="26"/>
                                    </a:lnTo>
                                    <a:lnTo>
                                      <a:pt x="126" y="24"/>
                                    </a:lnTo>
                                    <a:lnTo>
                                      <a:pt x="145" y="23"/>
                                    </a:lnTo>
                                    <a:lnTo>
                                      <a:pt x="164" y="23"/>
                                    </a:lnTo>
                                    <a:lnTo>
                                      <a:pt x="181" y="21"/>
                                    </a:lnTo>
                                    <a:lnTo>
                                      <a:pt x="200" y="21"/>
                                    </a:lnTo>
                                    <a:lnTo>
                                      <a:pt x="218" y="19"/>
                                    </a:lnTo>
                                    <a:lnTo>
                                      <a:pt x="235" y="18"/>
                                    </a:lnTo>
                                    <a:lnTo>
                                      <a:pt x="250" y="16"/>
                                    </a:lnTo>
                                    <a:lnTo>
                                      <a:pt x="265" y="14"/>
                                    </a:lnTo>
                                    <a:lnTo>
                                      <a:pt x="278" y="14"/>
                                    </a:lnTo>
                                    <a:lnTo>
                                      <a:pt x="276" y="0"/>
                                    </a:lnTo>
                                    <a:lnTo>
                                      <a:pt x="263" y="1"/>
                                    </a:lnTo>
                                    <a:lnTo>
                                      <a:pt x="248" y="3"/>
                                    </a:lnTo>
                                    <a:lnTo>
                                      <a:pt x="234" y="5"/>
                                    </a:lnTo>
                                    <a:lnTo>
                                      <a:pt x="216" y="6"/>
                                    </a:lnTo>
                                    <a:lnTo>
                                      <a:pt x="200" y="6"/>
                                    </a:lnTo>
                                    <a:lnTo>
                                      <a:pt x="181" y="8"/>
                                    </a:lnTo>
                                    <a:lnTo>
                                      <a:pt x="164" y="10"/>
                                    </a:lnTo>
                                    <a:lnTo>
                                      <a:pt x="145" y="10"/>
                                    </a:lnTo>
                                    <a:lnTo>
                                      <a:pt x="126" y="11"/>
                                    </a:lnTo>
                                    <a:lnTo>
                                      <a:pt x="107" y="11"/>
                                    </a:lnTo>
                                    <a:lnTo>
                                      <a:pt x="88" y="13"/>
                                    </a:lnTo>
                                    <a:lnTo>
                                      <a:pt x="70" y="13"/>
                                    </a:lnTo>
                                    <a:lnTo>
                                      <a:pt x="52" y="14"/>
                                    </a:lnTo>
                                    <a:lnTo>
                                      <a:pt x="36" y="14"/>
                                    </a:lnTo>
                                    <a:lnTo>
                                      <a:pt x="20" y="14"/>
                                    </a:lnTo>
                                    <a:lnTo>
                                      <a:pt x="6" y="14"/>
                                    </a:lnTo>
                                    <a:lnTo>
                                      <a:pt x="0" y="16"/>
                                    </a:lnTo>
                                    <a:lnTo>
                                      <a:pt x="0" y="21"/>
                                    </a:lnTo>
                                    <a:lnTo>
                                      <a:pt x="0" y="26"/>
                                    </a:lnTo>
                                    <a:lnTo>
                                      <a:pt x="6"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0" name="Freeform 896"/>
                            <wps:cNvSpPr>
                              <a:spLocks/>
                            </wps:cNvSpPr>
                            <wps:spPr bwMode="auto">
                              <a:xfrm>
                                <a:off x="2811" y="2230"/>
                                <a:ext cx="111" cy="11"/>
                              </a:xfrm>
                              <a:custGeom>
                                <a:avLst/>
                                <a:gdLst>
                                  <a:gd name="T0" fmla="*/ 4 w 278"/>
                                  <a:gd name="T1" fmla="*/ 14 h 28"/>
                                  <a:gd name="T2" fmla="*/ 4 w 278"/>
                                  <a:gd name="T3" fmla="*/ 14 h 28"/>
                                  <a:gd name="T4" fmla="*/ 17 w 278"/>
                                  <a:gd name="T5" fmla="*/ 14 h 28"/>
                                  <a:gd name="T6" fmla="*/ 32 w 278"/>
                                  <a:gd name="T7" fmla="*/ 16 h 28"/>
                                  <a:gd name="T8" fmla="*/ 47 w 278"/>
                                  <a:gd name="T9" fmla="*/ 18 h 28"/>
                                  <a:gd name="T10" fmla="*/ 64 w 278"/>
                                  <a:gd name="T11" fmla="*/ 19 h 28"/>
                                  <a:gd name="T12" fmla="*/ 82 w 278"/>
                                  <a:gd name="T13" fmla="*/ 21 h 28"/>
                                  <a:gd name="T14" fmla="*/ 101 w 278"/>
                                  <a:gd name="T15" fmla="*/ 21 h 28"/>
                                  <a:gd name="T16" fmla="*/ 118 w 278"/>
                                  <a:gd name="T17" fmla="*/ 23 h 28"/>
                                  <a:gd name="T18" fmla="*/ 139 w 278"/>
                                  <a:gd name="T19" fmla="*/ 23 h 28"/>
                                  <a:gd name="T20" fmla="*/ 156 w 278"/>
                                  <a:gd name="T21" fmla="*/ 24 h 28"/>
                                  <a:gd name="T22" fmla="*/ 175 w 278"/>
                                  <a:gd name="T23" fmla="*/ 26 h 28"/>
                                  <a:gd name="T24" fmla="*/ 194 w 278"/>
                                  <a:gd name="T25" fmla="*/ 26 h 28"/>
                                  <a:gd name="T26" fmla="*/ 212 w 278"/>
                                  <a:gd name="T27" fmla="*/ 26 h 28"/>
                                  <a:gd name="T28" fmla="*/ 229 w 278"/>
                                  <a:gd name="T29" fmla="*/ 28 h 28"/>
                                  <a:gd name="T30" fmla="*/ 246 w 278"/>
                                  <a:gd name="T31" fmla="*/ 28 h 28"/>
                                  <a:gd name="T32" fmla="*/ 262 w 278"/>
                                  <a:gd name="T33" fmla="*/ 28 h 28"/>
                                  <a:gd name="T34" fmla="*/ 278 w 278"/>
                                  <a:gd name="T35" fmla="*/ 28 h 28"/>
                                  <a:gd name="T36" fmla="*/ 278 w 278"/>
                                  <a:gd name="T37" fmla="*/ 14 h 28"/>
                                  <a:gd name="T38" fmla="*/ 262 w 278"/>
                                  <a:gd name="T39" fmla="*/ 14 h 28"/>
                                  <a:gd name="T40" fmla="*/ 246 w 278"/>
                                  <a:gd name="T41" fmla="*/ 14 h 28"/>
                                  <a:gd name="T42" fmla="*/ 229 w 278"/>
                                  <a:gd name="T43" fmla="*/ 14 h 28"/>
                                  <a:gd name="T44" fmla="*/ 212 w 278"/>
                                  <a:gd name="T45" fmla="*/ 13 h 28"/>
                                  <a:gd name="T46" fmla="*/ 194 w 278"/>
                                  <a:gd name="T47" fmla="*/ 13 h 28"/>
                                  <a:gd name="T48" fmla="*/ 175 w 278"/>
                                  <a:gd name="T49" fmla="*/ 11 h 28"/>
                                  <a:gd name="T50" fmla="*/ 156 w 278"/>
                                  <a:gd name="T51" fmla="*/ 11 h 28"/>
                                  <a:gd name="T52" fmla="*/ 139 w 278"/>
                                  <a:gd name="T53" fmla="*/ 10 h 28"/>
                                  <a:gd name="T54" fmla="*/ 118 w 278"/>
                                  <a:gd name="T55" fmla="*/ 10 h 28"/>
                                  <a:gd name="T56" fmla="*/ 101 w 278"/>
                                  <a:gd name="T57" fmla="*/ 8 h 28"/>
                                  <a:gd name="T58" fmla="*/ 82 w 278"/>
                                  <a:gd name="T59" fmla="*/ 6 h 28"/>
                                  <a:gd name="T60" fmla="*/ 66 w 278"/>
                                  <a:gd name="T61" fmla="*/ 6 h 28"/>
                                  <a:gd name="T62" fmla="*/ 48 w 278"/>
                                  <a:gd name="T63" fmla="*/ 5 h 28"/>
                                  <a:gd name="T64" fmla="*/ 33 w 278"/>
                                  <a:gd name="T65" fmla="*/ 3 h 28"/>
                                  <a:gd name="T66" fmla="*/ 19 w 278"/>
                                  <a:gd name="T67" fmla="*/ 1 h 28"/>
                                  <a:gd name="T68" fmla="*/ 6 w 278"/>
                                  <a:gd name="T69" fmla="*/ 0 h 28"/>
                                  <a:gd name="T70" fmla="*/ 1 w 278"/>
                                  <a:gd name="T71" fmla="*/ 1 h 28"/>
                                  <a:gd name="T72" fmla="*/ 0 w 278"/>
                                  <a:gd name="T73" fmla="*/ 6 h 28"/>
                                  <a:gd name="T74" fmla="*/ 0 w 278"/>
                                  <a:gd name="T75" fmla="*/ 11 h 28"/>
                                  <a:gd name="T76" fmla="*/ 4 w 278"/>
                                  <a:gd name="T77" fmla="*/ 14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78" h="28">
                                    <a:moveTo>
                                      <a:pt x="4" y="14"/>
                                    </a:moveTo>
                                    <a:lnTo>
                                      <a:pt x="4" y="14"/>
                                    </a:lnTo>
                                    <a:lnTo>
                                      <a:pt x="17" y="14"/>
                                    </a:lnTo>
                                    <a:lnTo>
                                      <a:pt x="32" y="16"/>
                                    </a:lnTo>
                                    <a:lnTo>
                                      <a:pt x="47" y="18"/>
                                    </a:lnTo>
                                    <a:lnTo>
                                      <a:pt x="64" y="19"/>
                                    </a:lnTo>
                                    <a:lnTo>
                                      <a:pt x="82" y="21"/>
                                    </a:lnTo>
                                    <a:lnTo>
                                      <a:pt x="101" y="21"/>
                                    </a:lnTo>
                                    <a:lnTo>
                                      <a:pt x="118" y="23"/>
                                    </a:lnTo>
                                    <a:lnTo>
                                      <a:pt x="139" y="23"/>
                                    </a:lnTo>
                                    <a:lnTo>
                                      <a:pt x="156" y="24"/>
                                    </a:lnTo>
                                    <a:lnTo>
                                      <a:pt x="175" y="26"/>
                                    </a:lnTo>
                                    <a:lnTo>
                                      <a:pt x="194" y="26"/>
                                    </a:lnTo>
                                    <a:lnTo>
                                      <a:pt x="212" y="26"/>
                                    </a:lnTo>
                                    <a:lnTo>
                                      <a:pt x="229" y="28"/>
                                    </a:lnTo>
                                    <a:lnTo>
                                      <a:pt x="246" y="28"/>
                                    </a:lnTo>
                                    <a:lnTo>
                                      <a:pt x="262" y="28"/>
                                    </a:lnTo>
                                    <a:lnTo>
                                      <a:pt x="278" y="28"/>
                                    </a:lnTo>
                                    <a:lnTo>
                                      <a:pt x="278" y="14"/>
                                    </a:lnTo>
                                    <a:lnTo>
                                      <a:pt x="262" y="14"/>
                                    </a:lnTo>
                                    <a:lnTo>
                                      <a:pt x="246" y="14"/>
                                    </a:lnTo>
                                    <a:lnTo>
                                      <a:pt x="229" y="14"/>
                                    </a:lnTo>
                                    <a:lnTo>
                                      <a:pt x="212" y="13"/>
                                    </a:lnTo>
                                    <a:lnTo>
                                      <a:pt x="194" y="13"/>
                                    </a:lnTo>
                                    <a:lnTo>
                                      <a:pt x="175" y="11"/>
                                    </a:lnTo>
                                    <a:lnTo>
                                      <a:pt x="156" y="11"/>
                                    </a:lnTo>
                                    <a:lnTo>
                                      <a:pt x="139" y="10"/>
                                    </a:lnTo>
                                    <a:lnTo>
                                      <a:pt x="118" y="10"/>
                                    </a:lnTo>
                                    <a:lnTo>
                                      <a:pt x="101" y="8"/>
                                    </a:lnTo>
                                    <a:lnTo>
                                      <a:pt x="82" y="6"/>
                                    </a:lnTo>
                                    <a:lnTo>
                                      <a:pt x="66" y="6"/>
                                    </a:lnTo>
                                    <a:lnTo>
                                      <a:pt x="48" y="5"/>
                                    </a:lnTo>
                                    <a:lnTo>
                                      <a:pt x="33" y="3"/>
                                    </a:lnTo>
                                    <a:lnTo>
                                      <a:pt x="19" y="1"/>
                                    </a:lnTo>
                                    <a:lnTo>
                                      <a:pt x="6" y="0"/>
                                    </a:lnTo>
                                    <a:lnTo>
                                      <a:pt x="1" y="1"/>
                                    </a:lnTo>
                                    <a:lnTo>
                                      <a:pt x="0" y="6"/>
                                    </a:lnTo>
                                    <a:lnTo>
                                      <a:pt x="0" y="11"/>
                                    </a:lnTo>
                                    <a:lnTo>
                                      <a:pt x="4"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1" name="Freeform 897"/>
                            <wps:cNvSpPr>
                              <a:spLocks/>
                            </wps:cNvSpPr>
                            <wps:spPr bwMode="auto">
                              <a:xfrm>
                                <a:off x="2745" y="2208"/>
                                <a:ext cx="68" cy="27"/>
                              </a:xfrm>
                              <a:custGeom>
                                <a:avLst/>
                                <a:gdLst>
                                  <a:gd name="T0" fmla="*/ 4 w 170"/>
                                  <a:gd name="T1" fmla="*/ 12 h 67"/>
                                  <a:gd name="T2" fmla="*/ 4 w 170"/>
                                  <a:gd name="T3" fmla="*/ 12 h 67"/>
                                  <a:gd name="T4" fmla="*/ 7 w 170"/>
                                  <a:gd name="T5" fmla="*/ 13 h 67"/>
                                  <a:gd name="T6" fmla="*/ 12 w 170"/>
                                  <a:gd name="T7" fmla="*/ 15 h 67"/>
                                  <a:gd name="T8" fmla="*/ 16 w 170"/>
                                  <a:gd name="T9" fmla="*/ 18 h 67"/>
                                  <a:gd name="T10" fmla="*/ 23 w 170"/>
                                  <a:gd name="T11" fmla="*/ 22 h 67"/>
                                  <a:gd name="T12" fmla="*/ 31 w 170"/>
                                  <a:gd name="T13" fmla="*/ 26 h 67"/>
                                  <a:gd name="T14" fmla="*/ 41 w 170"/>
                                  <a:gd name="T15" fmla="*/ 30 h 67"/>
                                  <a:gd name="T16" fmla="*/ 51 w 170"/>
                                  <a:gd name="T17" fmla="*/ 35 h 67"/>
                                  <a:gd name="T18" fmla="*/ 61 w 170"/>
                                  <a:gd name="T19" fmla="*/ 38 h 67"/>
                                  <a:gd name="T20" fmla="*/ 73 w 170"/>
                                  <a:gd name="T21" fmla="*/ 43 h 67"/>
                                  <a:gd name="T22" fmla="*/ 85 w 170"/>
                                  <a:gd name="T23" fmla="*/ 46 h 67"/>
                                  <a:gd name="T24" fmla="*/ 98 w 170"/>
                                  <a:gd name="T25" fmla="*/ 51 h 67"/>
                                  <a:gd name="T26" fmla="*/ 111 w 170"/>
                                  <a:gd name="T27" fmla="*/ 54 h 67"/>
                                  <a:gd name="T28" fmla="*/ 126 w 170"/>
                                  <a:gd name="T29" fmla="*/ 59 h 67"/>
                                  <a:gd name="T30" fmla="*/ 139 w 170"/>
                                  <a:gd name="T31" fmla="*/ 63 h 67"/>
                                  <a:gd name="T32" fmla="*/ 154 w 170"/>
                                  <a:gd name="T33" fmla="*/ 64 h 67"/>
                                  <a:gd name="T34" fmla="*/ 168 w 170"/>
                                  <a:gd name="T35" fmla="*/ 67 h 67"/>
                                  <a:gd name="T36" fmla="*/ 170 w 170"/>
                                  <a:gd name="T37" fmla="*/ 53 h 67"/>
                                  <a:gd name="T38" fmla="*/ 155 w 170"/>
                                  <a:gd name="T39" fmla="*/ 51 h 67"/>
                                  <a:gd name="T40" fmla="*/ 142 w 170"/>
                                  <a:gd name="T41" fmla="*/ 48 h 67"/>
                                  <a:gd name="T42" fmla="*/ 127 w 170"/>
                                  <a:gd name="T43" fmla="*/ 45 h 67"/>
                                  <a:gd name="T44" fmla="*/ 114 w 170"/>
                                  <a:gd name="T45" fmla="*/ 41 h 67"/>
                                  <a:gd name="T46" fmla="*/ 101 w 170"/>
                                  <a:gd name="T47" fmla="*/ 38 h 67"/>
                                  <a:gd name="T48" fmla="*/ 88 w 170"/>
                                  <a:gd name="T49" fmla="*/ 33 h 67"/>
                                  <a:gd name="T50" fmla="*/ 76 w 170"/>
                                  <a:gd name="T51" fmla="*/ 30 h 67"/>
                                  <a:gd name="T52" fmla="*/ 64 w 170"/>
                                  <a:gd name="T53" fmla="*/ 25 h 67"/>
                                  <a:gd name="T54" fmla="*/ 54 w 170"/>
                                  <a:gd name="T55" fmla="*/ 22 h 67"/>
                                  <a:gd name="T56" fmla="*/ 44 w 170"/>
                                  <a:gd name="T57" fmla="*/ 17 h 67"/>
                                  <a:gd name="T58" fmla="*/ 37 w 170"/>
                                  <a:gd name="T59" fmla="*/ 13 h 67"/>
                                  <a:gd name="T60" fmla="*/ 29 w 170"/>
                                  <a:gd name="T61" fmla="*/ 10 h 67"/>
                                  <a:gd name="T62" fmla="*/ 22 w 170"/>
                                  <a:gd name="T63" fmla="*/ 7 h 67"/>
                                  <a:gd name="T64" fmla="*/ 16 w 170"/>
                                  <a:gd name="T65" fmla="*/ 3 h 67"/>
                                  <a:gd name="T66" fmla="*/ 12 w 170"/>
                                  <a:gd name="T67" fmla="*/ 2 h 67"/>
                                  <a:gd name="T68" fmla="*/ 9 w 170"/>
                                  <a:gd name="T69" fmla="*/ 0 h 67"/>
                                  <a:gd name="T70" fmla="*/ 4 w 170"/>
                                  <a:gd name="T71" fmla="*/ 0 h 67"/>
                                  <a:gd name="T72" fmla="*/ 1 w 170"/>
                                  <a:gd name="T73" fmla="*/ 3 h 67"/>
                                  <a:gd name="T74" fmla="*/ 0 w 170"/>
                                  <a:gd name="T75" fmla="*/ 8 h 67"/>
                                  <a:gd name="T76" fmla="*/ 4 w 170"/>
                                  <a:gd name="T77" fmla="*/ 12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70" h="67">
                                    <a:moveTo>
                                      <a:pt x="4" y="12"/>
                                    </a:moveTo>
                                    <a:lnTo>
                                      <a:pt x="4" y="12"/>
                                    </a:lnTo>
                                    <a:lnTo>
                                      <a:pt x="7" y="13"/>
                                    </a:lnTo>
                                    <a:lnTo>
                                      <a:pt x="12" y="15"/>
                                    </a:lnTo>
                                    <a:lnTo>
                                      <a:pt x="16" y="18"/>
                                    </a:lnTo>
                                    <a:lnTo>
                                      <a:pt x="23" y="22"/>
                                    </a:lnTo>
                                    <a:lnTo>
                                      <a:pt x="31" y="26"/>
                                    </a:lnTo>
                                    <a:lnTo>
                                      <a:pt x="41" y="30"/>
                                    </a:lnTo>
                                    <a:lnTo>
                                      <a:pt x="51" y="35"/>
                                    </a:lnTo>
                                    <a:lnTo>
                                      <a:pt x="61" y="38"/>
                                    </a:lnTo>
                                    <a:lnTo>
                                      <a:pt x="73" y="43"/>
                                    </a:lnTo>
                                    <a:lnTo>
                                      <a:pt x="85" y="46"/>
                                    </a:lnTo>
                                    <a:lnTo>
                                      <a:pt x="98" y="51"/>
                                    </a:lnTo>
                                    <a:lnTo>
                                      <a:pt x="111" y="54"/>
                                    </a:lnTo>
                                    <a:lnTo>
                                      <a:pt x="126" y="59"/>
                                    </a:lnTo>
                                    <a:lnTo>
                                      <a:pt x="139" y="63"/>
                                    </a:lnTo>
                                    <a:lnTo>
                                      <a:pt x="154" y="64"/>
                                    </a:lnTo>
                                    <a:lnTo>
                                      <a:pt x="168" y="67"/>
                                    </a:lnTo>
                                    <a:lnTo>
                                      <a:pt x="170" y="53"/>
                                    </a:lnTo>
                                    <a:lnTo>
                                      <a:pt x="155" y="51"/>
                                    </a:lnTo>
                                    <a:lnTo>
                                      <a:pt x="142" y="48"/>
                                    </a:lnTo>
                                    <a:lnTo>
                                      <a:pt x="127" y="45"/>
                                    </a:lnTo>
                                    <a:lnTo>
                                      <a:pt x="114" y="41"/>
                                    </a:lnTo>
                                    <a:lnTo>
                                      <a:pt x="101" y="38"/>
                                    </a:lnTo>
                                    <a:lnTo>
                                      <a:pt x="88" y="33"/>
                                    </a:lnTo>
                                    <a:lnTo>
                                      <a:pt x="76" y="30"/>
                                    </a:lnTo>
                                    <a:lnTo>
                                      <a:pt x="64" y="25"/>
                                    </a:lnTo>
                                    <a:lnTo>
                                      <a:pt x="54" y="22"/>
                                    </a:lnTo>
                                    <a:lnTo>
                                      <a:pt x="44" y="17"/>
                                    </a:lnTo>
                                    <a:lnTo>
                                      <a:pt x="37" y="13"/>
                                    </a:lnTo>
                                    <a:lnTo>
                                      <a:pt x="29" y="10"/>
                                    </a:lnTo>
                                    <a:lnTo>
                                      <a:pt x="22" y="7"/>
                                    </a:lnTo>
                                    <a:lnTo>
                                      <a:pt x="16" y="3"/>
                                    </a:lnTo>
                                    <a:lnTo>
                                      <a:pt x="12" y="2"/>
                                    </a:lnTo>
                                    <a:lnTo>
                                      <a:pt x="9" y="0"/>
                                    </a:lnTo>
                                    <a:lnTo>
                                      <a:pt x="4" y="0"/>
                                    </a:lnTo>
                                    <a:lnTo>
                                      <a:pt x="1" y="3"/>
                                    </a:lnTo>
                                    <a:lnTo>
                                      <a:pt x="0" y="8"/>
                                    </a:lnTo>
                                    <a:lnTo>
                                      <a:pt x="4"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2" name="Freeform 898"/>
                            <wps:cNvSpPr>
                              <a:spLocks/>
                            </wps:cNvSpPr>
                            <wps:spPr bwMode="auto">
                              <a:xfrm>
                                <a:off x="2745" y="2207"/>
                                <a:ext cx="5" cy="6"/>
                              </a:xfrm>
                              <a:custGeom>
                                <a:avLst/>
                                <a:gdLst>
                                  <a:gd name="T0" fmla="*/ 1 w 13"/>
                                  <a:gd name="T1" fmla="*/ 11 h 15"/>
                                  <a:gd name="T2" fmla="*/ 0 w 13"/>
                                  <a:gd name="T3" fmla="*/ 6 h 15"/>
                                  <a:gd name="T4" fmla="*/ 1 w 13"/>
                                  <a:gd name="T5" fmla="*/ 13 h 15"/>
                                  <a:gd name="T6" fmla="*/ 4 w 13"/>
                                  <a:gd name="T7" fmla="*/ 13 h 15"/>
                                  <a:gd name="T8" fmla="*/ 5 w 13"/>
                                  <a:gd name="T9" fmla="*/ 15 h 15"/>
                                  <a:gd name="T10" fmla="*/ 10 w 13"/>
                                  <a:gd name="T11" fmla="*/ 3 h 15"/>
                                  <a:gd name="T12" fmla="*/ 10 w 13"/>
                                  <a:gd name="T13" fmla="*/ 2 h 15"/>
                                  <a:gd name="T14" fmla="*/ 10 w 13"/>
                                  <a:gd name="T15" fmla="*/ 3 h 15"/>
                                  <a:gd name="T16" fmla="*/ 13 w 13"/>
                                  <a:gd name="T17" fmla="*/ 6 h 15"/>
                                  <a:gd name="T18" fmla="*/ 10 w 13"/>
                                  <a:gd name="T19" fmla="*/ 3 h 15"/>
                                  <a:gd name="T20" fmla="*/ 13 w 13"/>
                                  <a:gd name="T21" fmla="*/ 6 h 15"/>
                                  <a:gd name="T22" fmla="*/ 10 w 13"/>
                                  <a:gd name="T23" fmla="*/ 2 h 15"/>
                                  <a:gd name="T24" fmla="*/ 5 w 13"/>
                                  <a:gd name="T25" fmla="*/ 0 h 15"/>
                                  <a:gd name="T26" fmla="*/ 1 w 13"/>
                                  <a:gd name="T27" fmla="*/ 2 h 15"/>
                                  <a:gd name="T28" fmla="*/ 0 w 13"/>
                                  <a:gd name="T29" fmla="*/ 6 h 15"/>
                                  <a:gd name="T30" fmla="*/ 1 w 13"/>
                                  <a:gd name="T31" fmla="*/ 11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3" h="15">
                                    <a:moveTo>
                                      <a:pt x="1" y="11"/>
                                    </a:moveTo>
                                    <a:lnTo>
                                      <a:pt x="0" y="6"/>
                                    </a:lnTo>
                                    <a:lnTo>
                                      <a:pt x="1" y="13"/>
                                    </a:lnTo>
                                    <a:lnTo>
                                      <a:pt x="4" y="13"/>
                                    </a:lnTo>
                                    <a:lnTo>
                                      <a:pt x="5" y="15"/>
                                    </a:lnTo>
                                    <a:lnTo>
                                      <a:pt x="10" y="3"/>
                                    </a:lnTo>
                                    <a:lnTo>
                                      <a:pt x="10" y="2"/>
                                    </a:lnTo>
                                    <a:lnTo>
                                      <a:pt x="10" y="3"/>
                                    </a:lnTo>
                                    <a:lnTo>
                                      <a:pt x="13" y="6"/>
                                    </a:lnTo>
                                    <a:lnTo>
                                      <a:pt x="10" y="3"/>
                                    </a:lnTo>
                                    <a:lnTo>
                                      <a:pt x="13" y="6"/>
                                    </a:lnTo>
                                    <a:lnTo>
                                      <a:pt x="10" y="2"/>
                                    </a:lnTo>
                                    <a:lnTo>
                                      <a:pt x="5" y="0"/>
                                    </a:lnTo>
                                    <a:lnTo>
                                      <a:pt x="1" y="2"/>
                                    </a:lnTo>
                                    <a:lnTo>
                                      <a:pt x="0" y="6"/>
                                    </a:lnTo>
                                    <a:lnTo>
                                      <a:pt x="1"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3" name="Freeform 899"/>
                            <wps:cNvSpPr>
                              <a:spLocks/>
                            </wps:cNvSpPr>
                            <wps:spPr bwMode="auto">
                              <a:xfrm>
                                <a:off x="2744" y="2205"/>
                                <a:ext cx="5" cy="7"/>
                              </a:xfrm>
                              <a:custGeom>
                                <a:avLst/>
                                <a:gdLst>
                                  <a:gd name="T0" fmla="*/ 4 w 12"/>
                                  <a:gd name="T1" fmla="*/ 0 h 16"/>
                                  <a:gd name="T2" fmla="*/ 0 w 12"/>
                                  <a:gd name="T3" fmla="*/ 11 h 16"/>
                                  <a:gd name="T4" fmla="*/ 3 w 12"/>
                                  <a:gd name="T5" fmla="*/ 16 h 16"/>
                                  <a:gd name="T6" fmla="*/ 12 w 12"/>
                                  <a:gd name="T7" fmla="*/ 8 h 16"/>
                                  <a:gd name="T8" fmla="*/ 9 w 12"/>
                                  <a:gd name="T9" fmla="*/ 3 h 16"/>
                                  <a:gd name="T10" fmla="*/ 4 w 12"/>
                                  <a:gd name="T11" fmla="*/ 13 h 16"/>
                                  <a:gd name="T12" fmla="*/ 9 w 12"/>
                                  <a:gd name="T13" fmla="*/ 3 h 16"/>
                                  <a:gd name="T14" fmla="*/ 6 w 12"/>
                                  <a:gd name="T15" fmla="*/ 2 h 16"/>
                                  <a:gd name="T16" fmla="*/ 2 w 12"/>
                                  <a:gd name="T17" fmla="*/ 2 h 16"/>
                                  <a:gd name="T18" fmla="*/ 0 w 12"/>
                                  <a:gd name="T19" fmla="*/ 7 h 16"/>
                                  <a:gd name="T20" fmla="*/ 0 w 12"/>
                                  <a:gd name="T21" fmla="*/ 11 h 16"/>
                                  <a:gd name="T22" fmla="*/ 4 w 12"/>
                                  <a:gd name="T23"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 h="16">
                                    <a:moveTo>
                                      <a:pt x="4" y="0"/>
                                    </a:moveTo>
                                    <a:lnTo>
                                      <a:pt x="0" y="11"/>
                                    </a:lnTo>
                                    <a:lnTo>
                                      <a:pt x="3" y="16"/>
                                    </a:lnTo>
                                    <a:lnTo>
                                      <a:pt x="12" y="8"/>
                                    </a:lnTo>
                                    <a:lnTo>
                                      <a:pt x="9" y="3"/>
                                    </a:lnTo>
                                    <a:lnTo>
                                      <a:pt x="4" y="13"/>
                                    </a:lnTo>
                                    <a:lnTo>
                                      <a:pt x="9" y="3"/>
                                    </a:lnTo>
                                    <a:lnTo>
                                      <a:pt x="6" y="2"/>
                                    </a:lnTo>
                                    <a:lnTo>
                                      <a:pt x="2" y="2"/>
                                    </a:lnTo>
                                    <a:lnTo>
                                      <a:pt x="0" y="7"/>
                                    </a:lnTo>
                                    <a:lnTo>
                                      <a:pt x="0" y="11"/>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4" name="Freeform 900"/>
                            <wps:cNvSpPr>
                              <a:spLocks/>
                            </wps:cNvSpPr>
                            <wps:spPr bwMode="auto">
                              <a:xfrm>
                                <a:off x="2498" y="2282"/>
                                <a:ext cx="15" cy="10"/>
                              </a:xfrm>
                              <a:custGeom>
                                <a:avLst/>
                                <a:gdLst>
                                  <a:gd name="T0" fmla="*/ 37 w 37"/>
                                  <a:gd name="T1" fmla="*/ 20 h 23"/>
                                  <a:gd name="T2" fmla="*/ 35 w 37"/>
                                  <a:gd name="T3" fmla="*/ 10 h 23"/>
                                  <a:gd name="T4" fmla="*/ 30 w 37"/>
                                  <a:gd name="T5" fmla="*/ 5 h 23"/>
                                  <a:gd name="T6" fmla="*/ 24 w 37"/>
                                  <a:gd name="T7" fmla="*/ 2 h 23"/>
                                  <a:gd name="T8" fmla="*/ 16 w 37"/>
                                  <a:gd name="T9" fmla="*/ 0 h 23"/>
                                  <a:gd name="T10" fmla="*/ 11 w 37"/>
                                  <a:gd name="T11" fmla="*/ 4 h 23"/>
                                  <a:gd name="T12" fmla="*/ 5 w 37"/>
                                  <a:gd name="T13" fmla="*/ 7 h 23"/>
                                  <a:gd name="T14" fmla="*/ 0 w 37"/>
                                  <a:gd name="T15" fmla="*/ 15 h 23"/>
                                  <a:gd name="T16" fmla="*/ 0 w 37"/>
                                  <a:gd name="T17" fmla="*/ 23 h 23"/>
                                  <a:gd name="T18" fmla="*/ 37 w 37"/>
                                  <a:gd name="T19" fmla="*/ 2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7" h="23">
                                    <a:moveTo>
                                      <a:pt x="37" y="20"/>
                                    </a:moveTo>
                                    <a:lnTo>
                                      <a:pt x="35" y="10"/>
                                    </a:lnTo>
                                    <a:lnTo>
                                      <a:pt x="30" y="5"/>
                                    </a:lnTo>
                                    <a:lnTo>
                                      <a:pt x="24" y="2"/>
                                    </a:lnTo>
                                    <a:lnTo>
                                      <a:pt x="16" y="0"/>
                                    </a:lnTo>
                                    <a:lnTo>
                                      <a:pt x="11" y="4"/>
                                    </a:lnTo>
                                    <a:lnTo>
                                      <a:pt x="5" y="7"/>
                                    </a:lnTo>
                                    <a:lnTo>
                                      <a:pt x="0" y="15"/>
                                    </a:lnTo>
                                    <a:lnTo>
                                      <a:pt x="0" y="23"/>
                                    </a:lnTo>
                                    <a:lnTo>
                                      <a:pt x="37"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5" name="Freeform 901"/>
                            <wps:cNvSpPr>
                              <a:spLocks/>
                            </wps:cNvSpPr>
                            <wps:spPr bwMode="auto">
                              <a:xfrm>
                                <a:off x="2498" y="2290"/>
                                <a:ext cx="26" cy="99"/>
                              </a:xfrm>
                              <a:custGeom>
                                <a:avLst/>
                                <a:gdLst>
                                  <a:gd name="T0" fmla="*/ 65 w 65"/>
                                  <a:gd name="T1" fmla="*/ 218 h 245"/>
                                  <a:gd name="T2" fmla="*/ 65 w 65"/>
                                  <a:gd name="T3" fmla="*/ 218 h 245"/>
                                  <a:gd name="T4" fmla="*/ 62 w 65"/>
                                  <a:gd name="T5" fmla="*/ 208 h 245"/>
                                  <a:gd name="T6" fmla="*/ 60 w 65"/>
                                  <a:gd name="T7" fmla="*/ 197 h 245"/>
                                  <a:gd name="T8" fmla="*/ 57 w 65"/>
                                  <a:gd name="T9" fmla="*/ 182 h 245"/>
                                  <a:gd name="T10" fmla="*/ 54 w 65"/>
                                  <a:gd name="T11" fmla="*/ 164 h 245"/>
                                  <a:gd name="T12" fmla="*/ 53 w 65"/>
                                  <a:gd name="T13" fmla="*/ 148 h 245"/>
                                  <a:gd name="T14" fmla="*/ 50 w 65"/>
                                  <a:gd name="T15" fmla="*/ 128 h 245"/>
                                  <a:gd name="T16" fmla="*/ 49 w 65"/>
                                  <a:gd name="T17" fmla="*/ 110 h 245"/>
                                  <a:gd name="T18" fmla="*/ 46 w 65"/>
                                  <a:gd name="T19" fmla="*/ 92 h 245"/>
                                  <a:gd name="T20" fmla="*/ 43 w 65"/>
                                  <a:gd name="T21" fmla="*/ 74 h 245"/>
                                  <a:gd name="T22" fmla="*/ 43 w 65"/>
                                  <a:gd name="T23" fmla="*/ 57 h 245"/>
                                  <a:gd name="T24" fmla="*/ 40 w 65"/>
                                  <a:gd name="T25" fmla="*/ 41 h 245"/>
                                  <a:gd name="T26" fmla="*/ 38 w 65"/>
                                  <a:gd name="T27" fmla="*/ 26 h 245"/>
                                  <a:gd name="T28" fmla="*/ 38 w 65"/>
                                  <a:gd name="T29" fmla="*/ 16 h 245"/>
                                  <a:gd name="T30" fmla="*/ 37 w 65"/>
                                  <a:gd name="T31" fmla="*/ 7 h 245"/>
                                  <a:gd name="T32" fmla="*/ 37 w 65"/>
                                  <a:gd name="T33" fmla="*/ 0 h 245"/>
                                  <a:gd name="T34" fmla="*/ 37 w 65"/>
                                  <a:gd name="T35" fmla="*/ 0 h 245"/>
                                  <a:gd name="T36" fmla="*/ 0 w 65"/>
                                  <a:gd name="T37" fmla="*/ 3 h 245"/>
                                  <a:gd name="T38" fmla="*/ 0 w 65"/>
                                  <a:gd name="T39" fmla="*/ 7 h 245"/>
                                  <a:gd name="T40" fmla="*/ 0 w 65"/>
                                  <a:gd name="T41" fmla="*/ 11 h 245"/>
                                  <a:gd name="T42" fmla="*/ 2 w 65"/>
                                  <a:gd name="T43" fmla="*/ 20 h 245"/>
                                  <a:gd name="T44" fmla="*/ 2 w 65"/>
                                  <a:gd name="T45" fmla="*/ 31 h 245"/>
                                  <a:gd name="T46" fmla="*/ 3 w 65"/>
                                  <a:gd name="T47" fmla="*/ 46 h 245"/>
                                  <a:gd name="T48" fmla="*/ 5 w 65"/>
                                  <a:gd name="T49" fmla="*/ 61 h 245"/>
                                  <a:gd name="T50" fmla="*/ 6 w 65"/>
                                  <a:gd name="T51" fmla="*/ 79 h 245"/>
                                  <a:gd name="T52" fmla="*/ 9 w 65"/>
                                  <a:gd name="T53" fmla="*/ 98 h 245"/>
                                  <a:gd name="T54" fmla="*/ 11 w 65"/>
                                  <a:gd name="T55" fmla="*/ 117 h 245"/>
                                  <a:gd name="T56" fmla="*/ 13 w 65"/>
                                  <a:gd name="T57" fmla="*/ 135 h 245"/>
                                  <a:gd name="T58" fmla="*/ 15 w 65"/>
                                  <a:gd name="T59" fmla="*/ 154 h 245"/>
                                  <a:gd name="T60" fmla="*/ 18 w 65"/>
                                  <a:gd name="T61" fmla="*/ 172 h 245"/>
                                  <a:gd name="T62" fmla="*/ 21 w 65"/>
                                  <a:gd name="T63" fmla="*/ 189 h 245"/>
                                  <a:gd name="T64" fmla="*/ 24 w 65"/>
                                  <a:gd name="T65" fmla="*/ 205 h 245"/>
                                  <a:gd name="T66" fmla="*/ 27 w 65"/>
                                  <a:gd name="T67" fmla="*/ 218 h 245"/>
                                  <a:gd name="T68" fmla="*/ 30 w 65"/>
                                  <a:gd name="T69" fmla="*/ 230 h 245"/>
                                  <a:gd name="T70" fmla="*/ 30 w 65"/>
                                  <a:gd name="T71" fmla="*/ 231 h 245"/>
                                  <a:gd name="T72" fmla="*/ 30 w 65"/>
                                  <a:gd name="T73" fmla="*/ 230 h 245"/>
                                  <a:gd name="T74" fmla="*/ 33 w 65"/>
                                  <a:gd name="T75" fmla="*/ 238 h 245"/>
                                  <a:gd name="T76" fmla="*/ 38 w 65"/>
                                  <a:gd name="T77" fmla="*/ 243 h 245"/>
                                  <a:gd name="T78" fmla="*/ 46 w 65"/>
                                  <a:gd name="T79" fmla="*/ 245 h 245"/>
                                  <a:gd name="T80" fmla="*/ 53 w 65"/>
                                  <a:gd name="T81" fmla="*/ 243 h 245"/>
                                  <a:gd name="T82" fmla="*/ 59 w 65"/>
                                  <a:gd name="T83" fmla="*/ 241 h 245"/>
                                  <a:gd name="T84" fmla="*/ 63 w 65"/>
                                  <a:gd name="T85" fmla="*/ 235 h 245"/>
                                  <a:gd name="T86" fmla="*/ 65 w 65"/>
                                  <a:gd name="T87" fmla="*/ 228 h 245"/>
                                  <a:gd name="T88" fmla="*/ 65 w 65"/>
                                  <a:gd name="T89" fmla="*/ 218 h 245"/>
                                  <a:gd name="T90" fmla="*/ 65 w 65"/>
                                  <a:gd name="T91" fmla="*/ 218 h 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5" h="245">
                                    <a:moveTo>
                                      <a:pt x="65" y="218"/>
                                    </a:moveTo>
                                    <a:lnTo>
                                      <a:pt x="65" y="218"/>
                                    </a:lnTo>
                                    <a:lnTo>
                                      <a:pt x="62" y="208"/>
                                    </a:lnTo>
                                    <a:lnTo>
                                      <a:pt x="60" y="197"/>
                                    </a:lnTo>
                                    <a:lnTo>
                                      <a:pt x="57" y="182"/>
                                    </a:lnTo>
                                    <a:lnTo>
                                      <a:pt x="54" y="164"/>
                                    </a:lnTo>
                                    <a:lnTo>
                                      <a:pt x="53" y="148"/>
                                    </a:lnTo>
                                    <a:lnTo>
                                      <a:pt x="50" y="128"/>
                                    </a:lnTo>
                                    <a:lnTo>
                                      <a:pt x="49" y="110"/>
                                    </a:lnTo>
                                    <a:lnTo>
                                      <a:pt x="46" y="92"/>
                                    </a:lnTo>
                                    <a:lnTo>
                                      <a:pt x="43" y="74"/>
                                    </a:lnTo>
                                    <a:lnTo>
                                      <a:pt x="43" y="57"/>
                                    </a:lnTo>
                                    <a:lnTo>
                                      <a:pt x="40" y="41"/>
                                    </a:lnTo>
                                    <a:lnTo>
                                      <a:pt x="38" y="26"/>
                                    </a:lnTo>
                                    <a:lnTo>
                                      <a:pt x="38" y="16"/>
                                    </a:lnTo>
                                    <a:lnTo>
                                      <a:pt x="37" y="7"/>
                                    </a:lnTo>
                                    <a:lnTo>
                                      <a:pt x="37" y="0"/>
                                    </a:lnTo>
                                    <a:lnTo>
                                      <a:pt x="0" y="3"/>
                                    </a:lnTo>
                                    <a:lnTo>
                                      <a:pt x="0" y="7"/>
                                    </a:lnTo>
                                    <a:lnTo>
                                      <a:pt x="0" y="11"/>
                                    </a:lnTo>
                                    <a:lnTo>
                                      <a:pt x="2" y="20"/>
                                    </a:lnTo>
                                    <a:lnTo>
                                      <a:pt x="2" y="31"/>
                                    </a:lnTo>
                                    <a:lnTo>
                                      <a:pt x="3" y="46"/>
                                    </a:lnTo>
                                    <a:lnTo>
                                      <a:pt x="5" y="61"/>
                                    </a:lnTo>
                                    <a:lnTo>
                                      <a:pt x="6" y="79"/>
                                    </a:lnTo>
                                    <a:lnTo>
                                      <a:pt x="9" y="98"/>
                                    </a:lnTo>
                                    <a:lnTo>
                                      <a:pt x="11" y="117"/>
                                    </a:lnTo>
                                    <a:lnTo>
                                      <a:pt x="13" y="135"/>
                                    </a:lnTo>
                                    <a:lnTo>
                                      <a:pt x="15" y="154"/>
                                    </a:lnTo>
                                    <a:lnTo>
                                      <a:pt x="18" y="172"/>
                                    </a:lnTo>
                                    <a:lnTo>
                                      <a:pt x="21" y="189"/>
                                    </a:lnTo>
                                    <a:lnTo>
                                      <a:pt x="24" y="205"/>
                                    </a:lnTo>
                                    <a:lnTo>
                                      <a:pt x="27" y="218"/>
                                    </a:lnTo>
                                    <a:lnTo>
                                      <a:pt x="30" y="230"/>
                                    </a:lnTo>
                                    <a:lnTo>
                                      <a:pt x="30" y="231"/>
                                    </a:lnTo>
                                    <a:lnTo>
                                      <a:pt x="30" y="230"/>
                                    </a:lnTo>
                                    <a:lnTo>
                                      <a:pt x="33" y="238"/>
                                    </a:lnTo>
                                    <a:lnTo>
                                      <a:pt x="38" y="243"/>
                                    </a:lnTo>
                                    <a:lnTo>
                                      <a:pt x="46" y="245"/>
                                    </a:lnTo>
                                    <a:lnTo>
                                      <a:pt x="53" y="243"/>
                                    </a:lnTo>
                                    <a:lnTo>
                                      <a:pt x="59" y="241"/>
                                    </a:lnTo>
                                    <a:lnTo>
                                      <a:pt x="63" y="235"/>
                                    </a:lnTo>
                                    <a:lnTo>
                                      <a:pt x="65" y="228"/>
                                    </a:lnTo>
                                    <a:lnTo>
                                      <a:pt x="65" y="2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6" name="Freeform 902"/>
                            <wps:cNvSpPr>
                              <a:spLocks/>
                            </wps:cNvSpPr>
                            <wps:spPr bwMode="auto">
                              <a:xfrm>
                                <a:off x="2510" y="2378"/>
                                <a:ext cx="20" cy="30"/>
                              </a:xfrm>
                              <a:custGeom>
                                <a:avLst/>
                                <a:gdLst>
                                  <a:gd name="T0" fmla="*/ 49 w 49"/>
                                  <a:gd name="T1" fmla="*/ 54 h 76"/>
                                  <a:gd name="T2" fmla="*/ 48 w 49"/>
                                  <a:gd name="T3" fmla="*/ 48 h 76"/>
                                  <a:gd name="T4" fmla="*/ 45 w 49"/>
                                  <a:gd name="T5" fmla="*/ 41 h 76"/>
                                  <a:gd name="T6" fmla="*/ 45 w 49"/>
                                  <a:gd name="T7" fmla="*/ 36 h 76"/>
                                  <a:gd name="T8" fmla="*/ 42 w 49"/>
                                  <a:gd name="T9" fmla="*/ 31 h 76"/>
                                  <a:gd name="T10" fmla="*/ 42 w 49"/>
                                  <a:gd name="T11" fmla="*/ 27 h 76"/>
                                  <a:gd name="T12" fmla="*/ 39 w 49"/>
                                  <a:gd name="T13" fmla="*/ 18 h 76"/>
                                  <a:gd name="T14" fmla="*/ 38 w 49"/>
                                  <a:gd name="T15" fmla="*/ 13 h 76"/>
                                  <a:gd name="T16" fmla="*/ 36 w 49"/>
                                  <a:gd name="T17" fmla="*/ 7 h 76"/>
                                  <a:gd name="T18" fmla="*/ 35 w 49"/>
                                  <a:gd name="T19" fmla="*/ 0 h 76"/>
                                  <a:gd name="T20" fmla="*/ 0 w 49"/>
                                  <a:gd name="T21" fmla="*/ 13 h 76"/>
                                  <a:gd name="T22" fmla="*/ 1 w 49"/>
                                  <a:gd name="T23" fmla="*/ 18 h 76"/>
                                  <a:gd name="T24" fmla="*/ 3 w 49"/>
                                  <a:gd name="T25" fmla="*/ 25 h 76"/>
                                  <a:gd name="T26" fmla="*/ 5 w 49"/>
                                  <a:gd name="T27" fmla="*/ 31 h 76"/>
                                  <a:gd name="T28" fmla="*/ 7 w 49"/>
                                  <a:gd name="T29" fmla="*/ 36 h 76"/>
                                  <a:gd name="T30" fmla="*/ 7 w 49"/>
                                  <a:gd name="T31" fmla="*/ 41 h 76"/>
                                  <a:gd name="T32" fmla="*/ 8 w 49"/>
                                  <a:gd name="T33" fmla="*/ 50 h 76"/>
                                  <a:gd name="T34" fmla="*/ 11 w 49"/>
                                  <a:gd name="T35" fmla="*/ 56 h 76"/>
                                  <a:gd name="T36" fmla="*/ 13 w 49"/>
                                  <a:gd name="T37" fmla="*/ 61 h 76"/>
                                  <a:gd name="T38" fmla="*/ 13 w 49"/>
                                  <a:gd name="T39" fmla="*/ 54 h 76"/>
                                  <a:gd name="T40" fmla="*/ 13 w 49"/>
                                  <a:gd name="T41" fmla="*/ 61 h 76"/>
                                  <a:gd name="T42" fmla="*/ 17 w 49"/>
                                  <a:gd name="T43" fmla="*/ 69 h 76"/>
                                  <a:gd name="T44" fmla="*/ 23 w 49"/>
                                  <a:gd name="T45" fmla="*/ 73 h 76"/>
                                  <a:gd name="T46" fmla="*/ 29 w 49"/>
                                  <a:gd name="T47" fmla="*/ 76 h 76"/>
                                  <a:gd name="T48" fmla="*/ 36 w 49"/>
                                  <a:gd name="T49" fmla="*/ 73 h 76"/>
                                  <a:gd name="T50" fmla="*/ 42 w 49"/>
                                  <a:gd name="T51" fmla="*/ 71 h 76"/>
                                  <a:gd name="T52" fmla="*/ 46 w 49"/>
                                  <a:gd name="T53" fmla="*/ 64 h 76"/>
                                  <a:gd name="T54" fmla="*/ 49 w 49"/>
                                  <a:gd name="T55" fmla="*/ 56 h 76"/>
                                  <a:gd name="T56" fmla="*/ 48 w 49"/>
                                  <a:gd name="T57" fmla="*/ 48 h 76"/>
                                  <a:gd name="T58" fmla="*/ 49 w 49"/>
                                  <a:gd name="T59" fmla="*/ 54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9" h="76">
                                    <a:moveTo>
                                      <a:pt x="49" y="54"/>
                                    </a:moveTo>
                                    <a:lnTo>
                                      <a:pt x="48" y="48"/>
                                    </a:lnTo>
                                    <a:lnTo>
                                      <a:pt x="45" y="41"/>
                                    </a:lnTo>
                                    <a:lnTo>
                                      <a:pt x="45" y="36"/>
                                    </a:lnTo>
                                    <a:lnTo>
                                      <a:pt x="42" y="31"/>
                                    </a:lnTo>
                                    <a:lnTo>
                                      <a:pt x="42" y="27"/>
                                    </a:lnTo>
                                    <a:lnTo>
                                      <a:pt x="39" y="18"/>
                                    </a:lnTo>
                                    <a:lnTo>
                                      <a:pt x="38" y="13"/>
                                    </a:lnTo>
                                    <a:lnTo>
                                      <a:pt x="36" y="7"/>
                                    </a:lnTo>
                                    <a:lnTo>
                                      <a:pt x="35" y="0"/>
                                    </a:lnTo>
                                    <a:lnTo>
                                      <a:pt x="0" y="13"/>
                                    </a:lnTo>
                                    <a:lnTo>
                                      <a:pt x="1" y="18"/>
                                    </a:lnTo>
                                    <a:lnTo>
                                      <a:pt x="3" y="25"/>
                                    </a:lnTo>
                                    <a:lnTo>
                                      <a:pt x="5" y="31"/>
                                    </a:lnTo>
                                    <a:lnTo>
                                      <a:pt x="7" y="36"/>
                                    </a:lnTo>
                                    <a:lnTo>
                                      <a:pt x="7" y="41"/>
                                    </a:lnTo>
                                    <a:lnTo>
                                      <a:pt x="8" y="50"/>
                                    </a:lnTo>
                                    <a:lnTo>
                                      <a:pt x="11" y="56"/>
                                    </a:lnTo>
                                    <a:lnTo>
                                      <a:pt x="13" y="61"/>
                                    </a:lnTo>
                                    <a:lnTo>
                                      <a:pt x="13" y="54"/>
                                    </a:lnTo>
                                    <a:lnTo>
                                      <a:pt x="13" y="61"/>
                                    </a:lnTo>
                                    <a:lnTo>
                                      <a:pt x="17" y="69"/>
                                    </a:lnTo>
                                    <a:lnTo>
                                      <a:pt x="23" y="73"/>
                                    </a:lnTo>
                                    <a:lnTo>
                                      <a:pt x="29" y="76"/>
                                    </a:lnTo>
                                    <a:lnTo>
                                      <a:pt x="36" y="73"/>
                                    </a:lnTo>
                                    <a:lnTo>
                                      <a:pt x="42" y="71"/>
                                    </a:lnTo>
                                    <a:lnTo>
                                      <a:pt x="46" y="64"/>
                                    </a:lnTo>
                                    <a:lnTo>
                                      <a:pt x="49" y="56"/>
                                    </a:lnTo>
                                    <a:lnTo>
                                      <a:pt x="48" y="48"/>
                                    </a:lnTo>
                                    <a:lnTo>
                                      <a:pt x="49"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7" name="Freeform 903"/>
                            <wps:cNvSpPr>
                              <a:spLocks/>
                            </wps:cNvSpPr>
                            <wps:spPr bwMode="auto">
                              <a:xfrm>
                                <a:off x="2516" y="2398"/>
                                <a:ext cx="14" cy="11"/>
                              </a:xfrm>
                              <a:custGeom>
                                <a:avLst/>
                                <a:gdLst>
                                  <a:gd name="T0" fmla="*/ 35 w 36"/>
                                  <a:gd name="T1" fmla="*/ 0 h 26"/>
                                  <a:gd name="T2" fmla="*/ 36 w 36"/>
                                  <a:gd name="T3" fmla="*/ 5 h 26"/>
                                  <a:gd name="T4" fmla="*/ 36 w 36"/>
                                  <a:gd name="T5" fmla="*/ 3 h 26"/>
                                  <a:gd name="T6" fmla="*/ 0 w 36"/>
                                  <a:gd name="T7" fmla="*/ 3 h 26"/>
                                  <a:gd name="T8" fmla="*/ 0 w 36"/>
                                  <a:gd name="T9" fmla="*/ 5 h 26"/>
                                  <a:gd name="T10" fmla="*/ 0 w 36"/>
                                  <a:gd name="T11" fmla="*/ 12 h 26"/>
                                  <a:gd name="T12" fmla="*/ 0 w 36"/>
                                  <a:gd name="T13" fmla="*/ 5 h 26"/>
                                  <a:gd name="T14" fmla="*/ 0 w 36"/>
                                  <a:gd name="T15" fmla="*/ 15 h 26"/>
                                  <a:gd name="T16" fmla="*/ 6 w 36"/>
                                  <a:gd name="T17" fmla="*/ 22 h 26"/>
                                  <a:gd name="T18" fmla="*/ 10 w 36"/>
                                  <a:gd name="T19" fmla="*/ 25 h 26"/>
                                  <a:gd name="T20" fmla="*/ 17 w 36"/>
                                  <a:gd name="T21" fmla="*/ 26 h 26"/>
                                  <a:gd name="T22" fmla="*/ 25 w 36"/>
                                  <a:gd name="T23" fmla="*/ 25 h 26"/>
                                  <a:gd name="T24" fmla="*/ 29 w 36"/>
                                  <a:gd name="T25" fmla="*/ 22 h 26"/>
                                  <a:gd name="T26" fmla="*/ 33 w 36"/>
                                  <a:gd name="T27" fmla="*/ 15 h 26"/>
                                  <a:gd name="T28" fmla="*/ 36 w 36"/>
                                  <a:gd name="T29" fmla="*/ 5 h 26"/>
                                  <a:gd name="T30" fmla="*/ 35 w 36"/>
                                  <a:gd name="T31"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 h="26">
                                    <a:moveTo>
                                      <a:pt x="35" y="0"/>
                                    </a:moveTo>
                                    <a:lnTo>
                                      <a:pt x="36" y="5"/>
                                    </a:lnTo>
                                    <a:lnTo>
                                      <a:pt x="36" y="3"/>
                                    </a:lnTo>
                                    <a:lnTo>
                                      <a:pt x="0" y="3"/>
                                    </a:lnTo>
                                    <a:lnTo>
                                      <a:pt x="0" y="5"/>
                                    </a:lnTo>
                                    <a:lnTo>
                                      <a:pt x="0" y="12"/>
                                    </a:lnTo>
                                    <a:lnTo>
                                      <a:pt x="0" y="5"/>
                                    </a:lnTo>
                                    <a:lnTo>
                                      <a:pt x="0" y="15"/>
                                    </a:lnTo>
                                    <a:lnTo>
                                      <a:pt x="6" y="22"/>
                                    </a:lnTo>
                                    <a:lnTo>
                                      <a:pt x="10" y="25"/>
                                    </a:lnTo>
                                    <a:lnTo>
                                      <a:pt x="17" y="26"/>
                                    </a:lnTo>
                                    <a:lnTo>
                                      <a:pt x="25" y="25"/>
                                    </a:lnTo>
                                    <a:lnTo>
                                      <a:pt x="29" y="22"/>
                                    </a:lnTo>
                                    <a:lnTo>
                                      <a:pt x="33" y="15"/>
                                    </a:lnTo>
                                    <a:lnTo>
                                      <a:pt x="36" y="5"/>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8" name="Freeform 904"/>
                            <wps:cNvSpPr>
                              <a:spLocks/>
                            </wps:cNvSpPr>
                            <wps:spPr bwMode="auto">
                              <a:xfrm>
                                <a:off x="2516" y="2398"/>
                                <a:ext cx="54" cy="60"/>
                              </a:xfrm>
                              <a:custGeom>
                                <a:avLst/>
                                <a:gdLst>
                                  <a:gd name="T0" fmla="*/ 120 w 137"/>
                                  <a:gd name="T1" fmla="*/ 108 h 150"/>
                                  <a:gd name="T2" fmla="*/ 118 w 137"/>
                                  <a:gd name="T3" fmla="*/ 108 h 150"/>
                                  <a:gd name="T4" fmla="*/ 112 w 137"/>
                                  <a:gd name="T5" fmla="*/ 108 h 150"/>
                                  <a:gd name="T6" fmla="*/ 102 w 137"/>
                                  <a:gd name="T7" fmla="*/ 104 h 150"/>
                                  <a:gd name="T8" fmla="*/ 90 w 137"/>
                                  <a:gd name="T9" fmla="*/ 97 h 150"/>
                                  <a:gd name="T10" fmla="*/ 77 w 137"/>
                                  <a:gd name="T11" fmla="*/ 86 h 150"/>
                                  <a:gd name="T12" fmla="*/ 63 w 137"/>
                                  <a:gd name="T13" fmla="*/ 66 h 150"/>
                                  <a:gd name="T14" fmla="*/ 48 w 137"/>
                                  <a:gd name="T15" fmla="*/ 38 h 150"/>
                                  <a:gd name="T16" fmla="*/ 35 w 137"/>
                                  <a:gd name="T17" fmla="*/ 0 h 150"/>
                                  <a:gd name="T18" fmla="*/ 0 w 137"/>
                                  <a:gd name="T19" fmla="*/ 12 h 150"/>
                                  <a:gd name="T20" fmla="*/ 14 w 137"/>
                                  <a:gd name="T21" fmla="*/ 56 h 150"/>
                                  <a:gd name="T22" fmla="*/ 32 w 137"/>
                                  <a:gd name="T23" fmla="*/ 89 h 150"/>
                                  <a:gd name="T24" fmla="*/ 51 w 137"/>
                                  <a:gd name="T25" fmla="*/ 115 h 150"/>
                                  <a:gd name="T26" fmla="*/ 70 w 137"/>
                                  <a:gd name="T27" fmla="*/ 131 h 150"/>
                                  <a:gd name="T28" fmla="*/ 89 w 137"/>
                                  <a:gd name="T29" fmla="*/ 141 h 150"/>
                                  <a:gd name="T30" fmla="*/ 104 w 137"/>
                                  <a:gd name="T31" fmla="*/ 146 h 150"/>
                                  <a:gd name="T32" fmla="*/ 112 w 137"/>
                                  <a:gd name="T33" fmla="*/ 150 h 150"/>
                                  <a:gd name="T34" fmla="*/ 118 w 137"/>
                                  <a:gd name="T35" fmla="*/ 150 h 150"/>
                                  <a:gd name="T36" fmla="*/ 117 w 137"/>
                                  <a:gd name="T37" fmla="*/ 150 h 150"/>
                                  <a:gd name="T38" fmla="*/ 118 w 137"/>
                                  <a:gd name="T39" fmla="*/ 150 h 150"/>
                                  <a:gd name="T40" fmla="*/ 127 w 137"/>
                                  <a:gd name="T41" fmla="*/ 148 h 150"/>
                                  <a:gd name="T42" fmla="*/ 133 w 137"/>
                                  <a:gd name="T43" fmla="*/ 143 h 150"/>
                                  <a:gd name="T44" fmla="*/ 136 w 137"/>
                                  <a:gd name="T45" fmla="*/ 136 h 150"/>
                                  <a:gd name="T46" fmla="*/ 137 w 137"/>
                                  <a:gd name="T47" fmla="*/ 128 h 150"/>
                                  <a:gd name="T48" fmla="*/ 136 w 137"/>
                                  <a:gd name="T49" fmla="*/ 122 h 150"/>
                                  <a:gd name="T50" fmla="*/ 133 w 137"/>
                                  <a:gd name="T51" fmla="*/ 115 h 150"/>
                                  <a:gd name="T52" fmla="*/ 127 w 137"/>
                                  <a:gd name="T53" fmla="*/ 110 h 150"/>
                                  <a:gd name="T54" fmla="*/ 118 w 137"/>
                                  <a:gd name="T55" fmla="*/ 108 h 150"/>
                                  <a:gd name="T56" fmla="*/ 120 w 137"/>
                                  <a:gd name="T57" fmla="*/ 108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37" h="150">
                                    <a:moveTo>
                                      <a:pt x="120" y="108"/>
                                    </a:moveTo>
                                    <a:lnTo>
                                      <a:pt x="118" y="108"/>
                                    </a:lnTo>
                                    <a:lnTo>
                                      <a:pt x="112" y="108"/>
                                    </a:lnTo>
                                    <a:lnTo>
                                      <a:pt x="102" y="104"/>
                                    </a:lnTo>
                                    <a:lnTo>
                                      <a:pt x="90" y="97"/>
                                    </a:lnTo>
                                    <a:lnTo>
                                      <a:pt x="77" y="86"/>
                                    </a:lnTo>
                                    <a:lnTo>
                                      <a:pt x="63" y="66"/>
                                    </a:lnTo>
                                    <a:lnTo>
                                      <a:pt x="48" y="38"/>
                                    </a:lnTo>
                                    <a:lnTo>
                                      <a:pt x="35" y="0"/>
                                    </a:lnTo>
                                    <a:lnTo>
                                      <a:pt x="0" y="12"/>
                                    </a:lnTo>
                                    <a:lnTo>
                                      <a:pt x="14" y="56"/>
                                    </a:lnTo>
                                    <a:lnTo>
                                      <a:pt x="32" y="89"/>
                                    </a:lnTo>
                                    <a:lnTo>
                                      <a:pt x="51" y="115"/>
                                    </a:lnTo>
                                    <a:lnTo>
                                      <a:pt x="70" y="131"/>
                                    </a:lnTo>
                                    <a:lnTo>
                                      <a:pt x="89" y="141"/>
                                    </a:lnTo>
                                    <a:lnTo>
                                      <a:pt x="104" y="146"/>
                                    </a:lnTo>
                                    <a:lnTo>
                                      <a:pt x="112" y="150"/>
                                    </a:lnTo>
                                    <a:lnTo>
                                      <a:pt x="118" y="150"/>
                                    </a:lnTo>
                                    <a:lnTo>
                                      <a:pt x="117" y="150"/>
                                    </a:lnTo>
                                    <a:lnTo>
                                      <a:pt x="118" y="150"/>
                                    </a:lnTo>
                                    <a:lnTo>
                                      <a:pt x="127" y="148"/>
                                    </a:lnTo>
                                    <a:lnTo>
                                      <a:pt x="133" y="143"/>
                                    </a:lnTo>
                                    <a:lnTo>
                                      <a:pt x="136" y="136"/>
                                    </a:lnTo>
                                    <a:lnTo>
                                      <a:pt x="137" y="128"/>
                                    </a:lnTo>
                                    <a:lnTo>
                                      <a:pt x="136" y="122"/>
                                    </a:lnTo>
                                    <a:lnTo>
                                      <a:pt x="133" y="115"/>
                                    </a:lnTo>
                                    <a:lnTo>
                                      <a:pt x="127" y="110"/>
                                    </a:lnTo>
                                    <a:lnTo>
                                      <a:pt x="118" y="108"/>
                                    </a:lnTo>
                                    <a:lnTo>
                                      <a:pt x="120"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9" name="Freeform 905"/>
                            <wps:cNvSpPr>
                              <a:spLocks/>
                            </wps:cNvSpPr>
                            <wps:spPr bwMode="auto">
                              <a:xfrm>
                                <a:off x="2562" y="2441"/>
                                <a:ext cx="367" cy="24"/>
                              </a:xfrm>
                              <a:custGeom>
                                <a:avLst/>
                                <a:gdLst>
                                  <a:gd name="T0" fmla="*/ 898 w 917"/>
                                  <a:gd name="T1" fmla="*/ 17 h 60"/>
                                  <a:gd name="T2" fmla="*/ 890 w 917"/>
                                  <a:gd name="T3" fmla="*/ 17 h 60"/>
                                  <a:gd name="T4" fmla="*/ 867 w 917"/>
                                  <a:gd name="T5" fmla="*/ 17 h 60"/>
                                  <a:gd name="T6" fmla="*/ 832 w 917"/>
                                  <a:gd name="T7" fmla="*/ 17 h 60"/>
                                  <a:gd name="T8" fmla="*/ 785 w 917"/>
                                  <a:gd name="T9" fmla="*/ 19 h 60"/>
                                  <a:gd name="T10" fmla="*/ 730 w 917"/>
                                  <a:gd name="T11" fmla="*/ 19 h 60"/>
                                  <a:gd name="T12" fmla="*/ 665 w 917"/>
                                  <a:gd name="T13" fmla="*/ 19 h 60"/>
                                  <a:gd name="T14" fmla="*/ 595 w 917"/>
                                  <a:gd name="T15" fmla="*/ 19 h 60"/>
                                  <a:gd name="T16" fmla="*/ 522 w 917"/>
                                  <a:gd name="T17" fmla="*/ 17 h 60"/>
                                  <a:gd name="T18" fmla="*/ 446 w 917"/>
                                  <a:gd name="T19" fmla="*/ 17 h 60"/>
                                  <a:gd name="T20" fmla="*/ 370 w 917"/>
                                  <a:gd name="T21" fmla="*/ 17 h 60"/>
                                  <a:gd name="T22" fmla="*/ 295 w 917"/>
                                  <a:gd name="T23" fmla="*/ 15 h 60"/>
                                  <a:gd name="T24" fmla="*/ 223 w 917"/>
                                  <a:gd name="T25" fmla="*/ 14 h 60"/>
                                  <a:gd name="T26" fmla="*/ 156 w 917"/>
                                  <a:gd name="T27" fmla="*/ 10 h 60"/>
                                  <a:gd name="T28" fmla="*/ 96 w 917"/>
                                  <a:gd name="T29" fmla="*/ 9 h 60"/>
                                  <a:gd name="T30" fmla="*/ 44 w 917"/>
                                  <a:gd name="T31" fmla="*/ 4 h 60"/>
                                  <a:gd name="T32" fmla="*/ 3 w 917"/>
                                  <a:gd name="T33" fmla="*/ 0 h 60"/>
                                  <a:gd name="T34" fmla="*/ 19 w 917"/>
                                  <a:gd name="T35" fmla="*/ 43 h 60"/>
                                  <a:gd name="T36" fmla="*/ 67 w 917"/>
                                  <a:gd name="T37" fmla="*/ 48 h 60"/>
                                  <a:gd name="T38" fmla="*/ 124 w 917"/>
                                  <a:gd name="T39" fmla="*/ 50 h 60"/>
                                  <a:gd name="T40" fmla="*/ 187 w 917"/>
                                  <a:gd name="T41" fmla="*/ 53 h 60"/>
                                  <a:gd name="T42" fmla="*/ 259 w 917"/>
                                  <a:gd name="T43" fmla="*/ 55 h 60"/>
                                  <a:gd name="T44" fmla="*/ 332 w 917"/>
                                  <a:gd name="T45" fmla="*/ 56 h 60"/>
                                  <a:gd name="T46" fmla="*/ 408 w 917"/>
                                  <a:gd name="T47" fmla="*/ 58 h 60"/>
                                  <a:gd name="T48" fmla="*/ 485 w 917"/>
                                  <a:gd name="T49" fmla="*/ 58 h 60"/>
                                  <a:gd name="T50" fmla="*/ 558 w 917"/>
                                  <a:gd name="T51" fmla="*/ 60 h 60"/>
                                  <a:gd name="T52" fmla="*/ 632 w 917"/>
                                  <a:gd name="T53" fmla="*/ 60 h 60"/>
                                  <a:gd name="T54" fmla="*/ 697 w 917"/>
                                  <a:gd name="T55" fmla="*/ 60 h 60"/>
                                  <a:gd name="T56" fmla="*/ 759 w 917"/>
                                  <a:gd name="T57" fmla="*/ 60 h 60"/>
                                  <a:gd name="T58" fmla="*/ 810 w 917"/>
                                  <a:gd name="T59" fmla="*/ 60 h 60"/>
                                  <a:gd name="T60" fmla="*/ 851 w 917"/>
                                  <a:gd name="T61" fmla="*/ 58 h 60"/>
                                  <a:gd name="T62" fmla="*/ 880 w 917"/>
                                  <a:gd name="T63" fmla="*/ 58 h 60"/>
                                  <a:gd name="T64" fmla="*/ 896 w 917"/>
                                  <a:gd name="T65" fmla="*/ 58 h 60"/>
                                  <a:gd name="T66" fmla="*/ 906 w 917"/>
                                  <a:gd name="T67" fmla="*/ 56 h 60"/>
                                  <a:gd name="T68" fmla="*/ 915 w 917"/>
                                  <a:gd name="T69" fmla="*/ 45 h 60"/>
                                  <a:gd name="T70" fmla="*/ 915 w 917"/>
                                  <a:gd name="T71" fmla="*/ 30 h 60"/>
                                  <a:gd name="T72" fmla="*/ 906 w 917"/>
                                  <a:gd name="T73" fmla="*/ 19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17" h="60">
                                    <a:moveTo>
                                      <a:pt x="898" y="17"/>
                                    </a:moveTo>
                                    <a:lnTo>
                                      <a:pt x="898" y="17"/>
                                    </a:lnTo>
                                    <a:lnTo>
                                      <a:pt x="896" y="17"/>
                                    </a:lnTo>
                                    <a:lnTo>
                                      <a:pt x="890" y="17"/>
                                    </a:lnTo>
                                    <a:lnTo>
                                      <a:pt x="880" y="17"/>
                                    </a:lnTo>
                                    <a:lnTo>
                                      <a:pt x="867" y="17"/>
                                    </a:lnTo>
                                    <a:lnTo>
                                      <a:pt x="851" y="17"/>
                                    </a:lnTo>
                                    <a:lnTo>
                                      <a:pt x="832" y="17"/>
                                    </a:lnTo>
                                    <a:lnTo>
                                      <a:pt x="810" y="19"/>
                                    </a:lnTo>
                                    <a:lnTo>
                                      <a:pt x="785" y="19"/>
                                    </a:lnTo>
                                    <a:lnTo>
                                      <a:pt x="759" y="19"/>
                                    </a:lnTo>
                                    <a:lnTo>
                                      <a:pt x="730" y="19"/>
                                    </a:lnTo>
                                    <a:lnTo>
                                      <a:pt x="697" y="19"/>
                                    </a:lnTo>
                                    <a:lnTo>
                                      <a:pt x="665" y="19"/>
                                    </a:lnTo>
                                    <a:lnTo>
                                      <a:pt x="632" y="19"/>
                                    </a:lnTo>
                                    <a:lnTo>
                                      <a:pt x="595" y="19"/>
                                    </a:lnTo>
                                    <a:lnTo>
                                      <a:pt x="558" y="19"/>
                                    </a:lnTo>
                                    <a:lnTo>
                                      <a:pt x="522" y="17"/>
                                    </a:lnTo>
                                    <a:lnTo>
                                      <a:pt x="485" y="17"/>
                                    </a:lnTo>
                                    <a:lnTo>
                                      <a:pt x="446" y="17"/>
                                    </a:lnTo>
                                    <a:lnTo>
                                      <a:pt x="408" y="17"/>
                                    </a:lnTo>
                                    <a:lnTo>
                                      <a:pt x="370" y="17"/>
                                    </a:lnTo>
                                    <a:lnTo>
                                      <a:pt x="332" y="15"/>
                                    </a:lnTo>
                                    <a:lnTo>
                                      <a:pt x="295" y="15"/>
                                    </a:lnTo>
                                    <a:lnTo>
                                      <a:pt x="259" y="14"/>
                                    </a:lnTo>
                                    <a:lnTo>
                                      <a:pt x="223" y="14"/>
                                    </a:lnTo>
                                    <a:lnTo>
                                      <a:pt x="190" y="12"/>
                                    </a:lnTo>
                                    <a:lnTo>
                                      <a:pt x="156" y="10"/>
                                    </a:lnTo>
                                    <a:lnTo>
                                      <a:pt x="126" y="9"/>
                                    </a:lnTo>
                                    <a:lnTo>
                                      <a:pt x="96" y="9"/>
                                    </a:lnTo>
                                    <a:lnTo>
                                      <a:pt x="68" y="7"/>
                                    </a:lnTo>
                                    <a:lnTo>
                                      <a:pt x="44" y="4"/>
                                    </a:lnTo>
                                    <a:lnTo>
                                      <a:pt x="22" y="2"/>
                                    </a:lnTo>
                                    <a:lnTo>
                                      <a:pt x="3" y="0"/>
                                    </a:lnTo>
                                    <a:lnTo>
                                      <a:pt x="0" y="42"/>
                                    </a:lnTo>
                                    <a:lnTo>
                                      <a:pt x="19" y="43"/>
                                    </a:lnTo>
                                    <a:lnTo>
                                      <a:pt x="42" y="45"/>
                                    </a:lnTo>
                                    <a:lnTo>
                                      <a:pt x="67" y="48"/>
                                    </a:lnTo>
                                    <a:lnTo>
                                      <a:pt x="95" y="50"/>
                                    </a:lnTo>
                                    <a:lnTo>
                                      <a:pt x="124" y="50"/>
                                    </a:lnTo>
                                    <a:lnTo>
                                      <a:pt x="155" y="51"/>
                                    </a:lnTo>
                                    <a:lnTo>
                                      <a:pt x="187" y="53"/>
                                    </a:lnTo>
                                    <a:lnTo>
                                      <a:pt x="223" y="55"/>
                                    </a:lnTo>
                                    <a:lnTo>
                                      <a:pt x="259" y="55"/>
                                    </a:lnTo>
                                    <a:lnTo>
                                      <a:pt x="295" y="56"/>
                                    </a:lnTo>
                                    <a:lnTo>
                                      <a:pt x="332" y="56"/>
                                    </a:lnTo>
                                    <a:lnTo>
                                      <a:pt x="370" y="58"/>
                                    </a:lnTo>
                                    <a:lnTo>
                                      <a:pt x="408" y="58"/>
                                    </a:lnTo>
                                    <a:lnTo>
                                      <a:pt x="446" y="58"/>
                                    </a:lnTo>
                                    <a:lnTo>
                                      <a:pt x="485" y="58"/>
                                    </a:lnTo>
                                    <a:lnTo>
                                      <a:pt x="522" y="58"/>
                                    </a:lnTo>
                                    <a:lnTo>
                                      <a:pt x="558" y="60"/>
                                    </a:lnTo>
                                    <a:lnTo>
                                      <a:pt x="595" y="60"/>
                                    </a:lnTo>
                                    <a:lnTo>
                                      <a:pt x="632" y="60"/>
                                    </a:lnTo>
                                    <a:lnTo>
                                      <a:pt x="665" y="60"/>
                                    </a:lnTo>
                                    <a:lnTo>
                                      <a:pt x="697" y="60"/>
                                    </a:lnTo>
                                    <a:lnTo>
                                      <a:pt x="730" y="60"/>
                                    </a:lnTo>
                                    <a:lnTo>
                                      <a:pt x="759" y="60"/>
                                    </a:lnTo>
                                    <a:lnTo>
                                      <a:pt x="785" y="60"/>
                                    </a:lnTo>
                                    <a:lnTo>
                                      <a:pt x="810" y="60"/>
                                    </a:lnTo>
                                    <a:lnTo>
                                      <a:pt x="832" y="58"/>
                                    </a:lnTo>
                                    <a:lnTo>
                                      <a:pt x="851" y="58"/>
                                    </a:lnTo>
                                    <a:lnTo>
                                      <a:pt x="867" y="58"/>
                                    </a:lnTo>
                                    <a:lnTo>
                                      <a:pt x="880" y="58"/>
                                    </a:lnTo>
                                    <a:lnTo>
                                      <a:pt x="890" y="58"/>
                                    </a:lnTo>
                                    <a:lnTo>
                                      <a:pt x="896" y="58"/>
                                    </a:lnTo>
                                    <a:lnTo>
                                      <a:pt x="898" y="58"/>
                                    </a:lnTo>
                                    <a:lnTo>
                                      <a:pt x="906" y="56"/>
                                    </a:lnTo>
                                    <a:lnTo>
                                      <a:pt x="912" y="51"/>
                                    </a:lnTo>
                                    <a:lnTo>
                                      <a:pt x="915" y="45"/>
                                    </a:lnTo>
                                    <a:lnTo>
                                      <a:pt x="917" y="38"/>
                                    </a:lnTo>
                                    <a:lnTo>
                                      <a:pt x="915" y="30"/>
                                    </a:lnTo>
                                    <a:lnTo>
                                      <a:pt x="912" y="25"/>
                                    </a:lnTo>
                                    <a:lnTo>
                                      <a:pt x="906" y="19"/>
                                    </a:lnTo>
                                    <a:lnTo>
                                      <a:pt x="898"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0" name="Freeform 906"/>
                            <wps:cNvSpPr>
                              <a:spLocks/>
                            </wps:cNvSpPr>
                            <wps:spPr bwMode="auto">
                              <a:xfrm>
                                <a:off x="2922" y="2441"/>
                                <a:ext cx="365" cy="24"/>
                              </a:xfrm>
                              <a:custGeom>
                                <a:avLst/>
                                <a:gdLst>
                                  <a:gd name="T0" fmla="*/ 893 w 914"/>
                                  <a:gd name="T1" fmla="*/ 0 h 60"/>
                                  <a:gd name="T2" fmla="*/ 852 w 914"/>
                                  <a:gd name="T3" fmla="*/ 4 h 60"/>
                                  <a:gd name="T4" fmla="*/ 801 w 914"/>
                                  <a:gd name="T5" fmla="*/ 9 h 60"/>
                                  <a:gd name="T6" fmla="*/ 741 w 914"/>
                                  <a:gd name="T7" fmla="*/ 10 h 60"/>
                                  <a:gd name="T8" fmla="*/ 674 w 914"/>
                                  <a:gd name="T9" fmla="*/ 14 h 60"/>
                                  <a:gd name="T10" fmla="*/ 602 w 914"/>
                                  <a:gd name="T11" fmla="*/ 15 h 60"/>
                                  <a:gd name="T12" fmla="*/ 528 w 914"/>
                                  <a:gd name="T13" fmla="*/ 17 h 60"/>
                                  <a:gd name="T14" fmla="*/ 452 w 914"/>
                                  <a:gd name="T15" fmla="*/ 17 h 60"/>
                                  <a:gd name="T16" fmla="*/ 376 w 914"/>
                                  <a:gd name="T17" fmla="*/ 17 h 60"/>
                                  <a:gd name="T18" fmla="*/ 302 w 914"/>
                                  <a:gd name="T19" fmla="*/ 19 h 60"/>
                                  <a:gd name="T20" fmla="*/ 232 w 914"/>
                                  <a:gd name="T21" fmla="*/ 19 h 60"/>
                                  <a:gd name="T22" fmla="*/ 169 w 914"/>
                                  <a:gd name="T23" fmla="*/ 19 h 60"/>
                                  <a:gd name="T24" fmla="*/ 112 w 914"/>
                                  <a:gd name="T25" fmla="*/ 19 h 60"/>
                                  <a:gd name="T26" fmla="*/ 67 w 914"/>
                                  <a:gd name="T27" fmla="*/ 17 h 60"/>
                                  <a:gd name="T28" fmla="*/ 30 w 914"/>
                                  <a:gd name="T29" fmla="*/ 17 h 60"/>
                                  <a:gd name="T30" fmla="*/ 8 w 914"/>
                                  <a:gd name="T31" fmla="*/ 17 h 60"/>
                                  <a:gd name="T32" fmla="*/ 0 w 914"/>
                                  <a:gd name="T33" fmla="*/ 17 h 60"/>
                                  <a:gd name="T34" fmla="*/ 1 w 914"/>
                                  <a:gd name="T35" fmla="*/ 58 h 60"/>
                                  <a:gd name="T36" fmla="*/ 17 w 914"/>
                                  <a:gd name="T37" fmla="*/ 58 h 60"/>
                                  <a:gd name="T38" fmla="*/ 46 w 914"/>
                                  <a:gd name="T39" fmla="*/ 58 h 60"/>
                                  <a:gd name="T40" fmla="*/ 89 w 914"/>
                                  <a:gd name="T41" fmla="*/ 60 h 60"/>
                                  <a:gd name="T42" fmla="*/ 140 w 914"/>
                                  <a:gd name="T43" fmla="*/ 60 h 60"/>
                                  <a:gd name="T44" fmla="*/ 200 w 914"/>
                                  <a:gd name="T45" fmla="*/ 60 h 60"/>
                                  <a:gd name="T46" fmla="*/ 266 w 914"/>
                                  <a:gd name="T47" fmla="*/ 60 h 60"/>
                                  <a:gd name="T48" fmla="*/ 338 w 914"/>
                                  <a:gd name="T49" fmla="*/ 60 h 60"/>
                                  <a:gd name="T50" fmla="*/ 414 w 914"/>
                                  <a:gd name="T51" fmla="*/ 58 h 60"/>
                                  <a:gd name="T52" fmla="*/ 490 w 914"/>
                                  <a:gd name="T53" fmla="*/ 58 h 60"/>
                                  <a:gd name="T54" fmla="*/ 566 w 914"/>
                                  <a:gd name="T55" fmla="*/ 56 h 60"/>
                                  <a:gd name="T56" fmla="*/ 639 w 914"/>
                                  <a:gd name="T57" fmla="*/ 55 h 60"/>
                                  <a:gd name="T58" fmla="*/ 709 w 914"/>
                                  <a:gd name="T59" fmla="*/ 53 h 60"/>
                                  <a:gd name="T60" fmla="*/ 773 w 914"/>
                                  <a:gd name="T61" fmla="*/ 50 h 60"/>
                                  <a:gd name="T62" fmla="*/ 830 w 914"/>
                                  <a:gd name="T63" fmla="*/ 48 h 60"/>
                                  <a:gd name="T64" fmla="*/ 879 w 914"/>
                                  <a:gd name="T65" fmla="*/ 43 h 60"/>
                                  <a:gd name="T66" fmla="*/ 896 w 914"/>
                                  <a:gd name="T67" fmla="*/ 42 h 60"/>
                                  <a:gd name="T68" fmla="*/ 905 w 914"/>
                                  <a:gd name="T69" fmla="*/ 40 h 60"/>
                                  <a:gd name="T70" fmla="*/ 912 w 914"/>
                                  <a:gd name="T71" fmla="*/ 27 h 60"/>
                                  <a:gd name="T72" fmla="*/ 912 w 914"/>
                                  <a:gd name="T73" fmla="*/ 12 h 60"/>
                                  <a:gd name="T74" fmla="*/ 902 w 914"/>
                                  <a:gd name="T75" fmla="*/ 2 h 60"/>
                                  <a:gd name="T76" fmla="*/ 896 w 914"/>
                                  <a:gd name="T77"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914" h="60">
                                    <a:moveTo>
                                      <a:pt x="896" y="0"/>
                                    </a:moveTo>
                                    <a:lnTo>
                                      <a:pt x="893" y="0"/>
                                    </a:lnTo>
                                    <a:lnTo>
                                      <a:pt x="874" y="2"/>
                                    </a:lnTo>
                                    <a:lnTo>
                                      <a:pt x="852" y="4"/>
                                    </a:lnTo>
                                    <a:lnTo>
                                      <a:pt x="827" y="7"/>
                                    </a:lnTo>
                                    <a:lnTo>
                                      <a:pt x="801" y="9"/>
                                    </a:lnTo>
                                    <a:lnTo>
                                      <a:pt x="772" y="9"/>
                                    </a:lnTo>
                                    <a:lnTo>
                                      <a:pt x="741" y="10"/>
                                    </a:lnTo>
                                    <a:lnTo>
                                      <a:pt x="708" y="12"/>
                                    </a:lnTo>
                                    <a:lnTo>
                                      <a:pt x="674" y="14"/>
                                    </a:lnTo>
                                    <a:lnTo>
                                      <a:pt x="639" y="14"/>
                                    </a:lnTo>
                                    <a:lnTo>
                                      <a:pt x="602" y="15"/>
                                    </a:lnTo>
                                    <a:lnTo>
                                      <a:pt x="566" y="15"/>
                                    </a:lnTo>
                                    <a:lnTo>
                                      <a:pt x="528" y="17"/>
                                    </a:lnTo>
                                    <a:lnTo>
                                      <a:pt x="490" y="17"/>
                                    </a:lnTo>
                                    <a:lnTo>
                                      <a:pt x="452" y="17"/>
                                    </a:lnTo>
                                    <a:lnTo>
                                      <a:pt x="414" y="17"/>
                                    </a:lnTo>
                                    <a:lnTo>
                                      <a:pt x="376" y="17"/>
                                    </a:lnTo>
                                    <a:lnTo>
                                      <a:pt x="338" y="19"/>
                                    </a:lnTo>
                                    <a:lnTo>
                                      <a:pt x="302" y="19"/>
                                    </a:lnTo>
                                    <a:lnTo>
                                      <a:pt x="266" y="19"/>
                                    </a:lnTo>
                                    <a:lnTo>
                                      <a:pt x="232" y="19"/>
                                    </a:lnTo>
                                    <a:lnTo>
                                      <a:pt x="200" y="19"/>
                                    </a:lnTo>
                                    <a:lnTo>
                                      <a:pt x="169" y="19"/>
                                    </a:lnTo>
                                    <a:lnTo>
                                      <a:pt x="140" y="19"/>
                                    </a:lnTo>
                                    <a:lnTo>
                                      <a:pt x="112" y="19"/>
                                    </a:lnTo>
                                    <a:lnTo>
                                      <a:pt x="89" y="19"/>
                                    </a:lnTo>
                                    <a:lnTo>
                                      <a:pt x="67" y="17"/>
                                    </a:lnTo>
                                    <a:lnTo>
                                      <a:pt x="46" y="17"/>
                                    </a:lnTo>
                                    <a:lnTo>
                                      <a:pt x="30" y="17"/>
                                    </a:lnTo>
                                    <a:lnTo>
                                      <a:pt x="17" y="17"/>
                                    </a:lnTo>
                                    <a:lnTo>
                                      <a:pt x="8" y="17"/>
                                    </a:lnTo>
                                    <a:lnTo>
                                      <a:pt x="1" y="17"/>
                                    </a:lnTo>
                                    <a:lnTo>
                                      <a:pt x="0" y="17"/>
                                    </a:lnTo>
                                    <a:lnTo>
                                      <a:pt x="0" y="58"/>
                                    </a:lnTo>
                                    <a:lnTo>
                                      <a:pt x="1" y="58"/>
                                    </a:lnTo>
                                    <a:lnTo>
                                      <a:pt x="8" y="58"/>
                                    </a:lnTo>
                                    <a:lnTo>
                                      <a:pt x="17" y="58"/>
                                    </a:lnTo>
                                    <a:lnTo>
                                      <a:pt x="30" y="58"/>
                                    </a:lnTo>
                                    <a:lnTo>
                                      <a:pt x="46" y="58"/>
                                    </a:lnTo>
                                    <a:lnTo>
                                      <a:pt x="67" y="58"/>
                                    </a:lnTo>
                                    <a:lnTo>
                                      <a:pt x="89" y="60"/>
                                    </a:lnTo>
                                    <a:lnTo>
                                      <a:pt x="112" y="60"/>
                                    </a:lnTo>
                                    <a:lnTo>
                                      <a:pt x="140" y="60"/>
                                    </a:lnTo>
                                    <a:lnTo>
                                      <a:pt x="169" y="60"/>
                                    </a:lnTo>
                                    <a:lnTo>
                                      <a:pt x="200" y="60"/>
                                    </a:lnTo>
                                    <a:lnTo>
                                      <a:pt x="232" y="60"/>
                                    </a:lnTo>
                                    <a:lnTo>
                                      <a:pt x="266" y="60"/>
                                    </a:lnTo>
                                    <a:lnTo>
                                      <a:pt x="302" y="60"/>
                                    </a:lnTo>
                                    <a:lnTo>
                                      <a:pt x="338" y="60"/>
                                    </a:lnTo>
                                    <a:lnTo>
                                      <a:pt x="376" y="58"/>
                                    </a:lnTo>
                                    <a:lnTo>
                                      <a:pt x="414" y="58"/>
                                    </a:lnTo>
                                    <a:lnTo>
                                      <a:pt x="452" y="58"/>
                                    </a:lnTo>
                                    <a:lnTo>
                                      <a:pt x="490" y="58"/>
                                    </a:lnTo>
                                    <a:lnTo>
                                      <a:pt x="528" y="58"/>
                                    </a:lnTo>
                                    <a:lnTo>
                                      <a:pt x="566" y="56"/>
                                    </a:lnTo>
                                    <a:lnTo>
                                      <a:pt x="602" y="56"/>
                                    </a:lnTo>
                                    <a:lnTo>
                                      <a:pt x="639" y="55"/>
                                    </a:lnTo>
                                    <a:lnTo>
                                      <a:pt x="674" y="55"/>
                                    </a:lnTo>
                                    <a:lnTo>
                                      <a:pt x="709" y="53"/>
                                    </a:lnTo>
                                    <a:lnTo>
                                      <a:pt x="743" y="51"/>
                                    </a:lnTo>
                                    <a:lnTo>
                                      <a:pt x="773" y="50"/>
                                    </a:lnTo>
                                    <a:lnTo>
                                      <a:pt x="803" y="50"/>
                                    </a:lnTo>
                                    <a:lnTo>
                                      <a:pt x="830" y="48"/>
                                    </a:lnTo>
                                    <a:lnTo>
                                      <a:pt x="854" y="45"/>
                                    </a:lnTo>
                                    <a:lnTo>
                                      <a:pt x="879" y="43"/>
                                    </a:lnTo>
                                    <a:lnTo>
                                      <a:pt x="896" y="42"/>
                                    </a:lnTo>
                                    <a:lnTo>
                                      <a:pt x="905" y="40"/>
                                    </a:lnTo>
                                    <a:lnTo>
                                      <a:pt x="911" y="33"/>
                                    </a:lnTo>
                                    <a:lnTo>
                                      <a:pt x="912" y="27"/>
                                    </a:lnTo>
                                    <a:lnTo>
                                      <a:pt x="914" y="19"/>
                                    </a:lnTo>
                                    <a:lnTo>
                                      <a:pt x="912" y="12"/>
                                    </a:lnTo>
                                    <a:lnTo>
                                      <a:pt x="908" y="5"/>
                                    </a:lnTo>
                                    <a:lnTo>
                                      <a:pt x="902" y="2"/>
                                    </a:lnTo>
                                    <a:lnTo>
                                      <a:pt x="893" y="0"/>
                                    </a:lnTo>
                                    <a:lnTo>
                                      <a:pt x="8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1" name="Freeform 907"/>
                            <wps:cNvSpPr>
                              <a:spLocks/>
                            </wps:cNvSpPr>
                            <wps:spPr bwMode="auto">
                              <a:xfrm>
                                <a:off x="3279" y="2386"/>
                                <a:ext cx="50" cy="72"/>
                              </a:xfrm>
                              <a:custGeom>
                                <a:avLst/>
                                <a:gdLst>
                                  <a:gd name="T0" fmla="*/ 91 w 126"/>
                                  <a:gd name="T1" fmla="*/ 13 h 181"/>
                                  <a:gd name="T2" fmla="*/ 91 w 126"/>
                                  <a:gd name="T3" fmla="*/ 15 h 181"/>
                                  <a:gd name="T4" fmla="*/ 76 w 126"/>
                                  <a:gd name="T5" fmla="*/ 57 h 181"/>
                                  <a:gd name="T6" fmla="*/ 62 w 126"/>
                                  <a:gd name="T7" fmla="*/ 89 h 181"/>
                                  <a:gd name="T8" fmla="*/ 46 w 126"/>
                                  <a:gd name="T9" fmla="*/ 112 h 181"/>
                                  <a:gd name="T10" fmla="*/ 31 w 126"/>
                                  <a:gd name="T11" fmla="*/ 125 h 181"/>
                                  <a:gd name="T12" fmla="*/ 18 w 126"/>
                                  <a:gd name="T13" fmla="*/ 135 h 181"/>
                                  <a:gd name="T14" fmla="*/ 8 w 126"/>
                                  <a:gd name="T15" fmla="*/ 138 h 181"/>
                                  <a:gd name="T16" fmla="*/ 0 w 126"/>
                                  <a:gd name="T17" fmla="*/ 141 h 181"/>
                                  <a:gd name="T18" fmla="*/ 3 w 126"/>
                                  <a:gd name="T19" fmla="*/ 139 h 181"/>
                                  <a:gd name="T20" fmla="*/ 3 w 126"/>
                                  <a:gd name="T21" fmla="*/ 181 h 181"/>
                                  <a:gd name="T22" fmla="*/ 9 w 126"/>
                                  <a:gd name="T23" fmla="*/ 181 h 181"/>
                                  <a:gd name="T24" fmla="*/ 19 w 126"/>
                                  <a:gd name="T25" fmla="*/ 177 h 181"/>
                                  <a:gd name="T26" fmla="*/ 34 w 126"/>
                                  <a:gd name="T27" fmla="*/ 171 h 181"/>
                                  <a:gd name="T28" fmla="*/ 53 w 126"/>
                                  <a:gd name="T29" fmla="*/ 158 h 181"/>
                                  <a:gd name="T30" fmla="*/ 72 w 126"/>
                                  <a:gd name="T31" fmla="*/ 139 h 181"/>
                                  <a:gd name="T32" fmla="*/ 91 w 126"/>
                                  <a:gd name="T33" fmla="*/ 112 h 181"/>
                                  <a:gd name="T34" fmla="*/ 110 w 126"/>
                                  <a:gd name="T35" fmla="*/ 75 h 181"/>
                                  <a:gd name="T36" fmla="*/ 126 w 126"/>
                                  <a:gd name="T37" fmla="*/ 26 h 181"/>
                                  <a:gd name="T38" fmla="*/ 126 w 126"/>
                                  <a:gd name="T39" fmla="*/ 26 h 181"/>
                                  <a:gd name="T40" fmla="*/ 126 w 126"/>
                                  <a:gd name="T41" fmla="*/ 26 h 181"/>
                                  <a:gd name="T42" fmla="*/ 126 w 126"/>
                                  <a:gd name="T43" fmla="*/ 16 h 181"/>
                                  <a:gd name="T44" fmla="*/ 125 w 126"/>
                                  <a:gd name="T45" fmla="*/ 10 h 181"/>
                                  <a:gd name="T46" fmla="*/ 120 w 126"/>
                                  <a:gd name="T47" fmla="*/ 5 h 181"/>
                                  <a:gd name="T48" fmla="*/ 113 w 126"/>
                                  <a:gd name="T49" fmla="*/ 0 h 181"/>
                                  <a:gd name="T50" fmla="*/ 106 w 126"/>
                                  <a:gd name="T51" fmla="*/ 0 h 181"/>
                                  <a:gd name="T52" fmla="*/ 100 w 126"/>
                                  <a:gd name="T53" fmla="*/ 2 h 181"/>
                                  <a:gd name="T54" fmla="*/ 94 w 126"/>
                                  <a:gd name="T55" fmla="*/ 7 h 181"/>
                                  <a:gd name="T56" fmla="*/ 91 w 126"/>
                                  <a:gd name="T57" fmla="*/ 15 h 181"/>
                                  <a:gd name="T58" fmla="*/ 91 w 126"/>
                                  <a:gd name="T59" fmla="*/ 13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26" h="181">
                                    <a:moveTo>
                                      <a:pt x="91" y="13"/>
                                    </a:moveTo>
                                    <a:lnTo>
                                      <a:pt x="91" y="15"/>
                                    </a:lnTo>
                                    <a:lnTo>
                                      <a:pt x="76" y="57"/>
                                    </a:lnTo>
                                    <a:lnTo>
                                      <a:pt x="62" y="89"/>
                                    </a:lnTo>
                                    <a:lnTo>
                                      <a:pt x="46" y="112"/>
                                    </a:lnTo>
                                    <a:lnTo>
                                      <a:pt x="31" y="125"/>
                                    </a:lnTo>
                                    <a:lnTo>
                                      <a:pt x="18" y="135"/>
                                    </a:lnTo>
                                    <a:lnTo>
                                      <a:pt x="8" y="138"/>
                                    </a:lnTo>
                                    <a:lnTo>
                                      <a:pt x="0" y="141"/>
                                    </a:lnTo>
                                    <a:lnTo>
                                      <a:pt x="3" y="139"/>
                                    </a:lnTo>
                                    <a:lnTo>
                                      <a:pt x="3" y="181"/>
                                    </a:lnTo>
                                    <a:lnTo>
                                      <a:pt x="9" y="181"/>
                                    </a:lnTo>
                                    <a:lnTo>
                                      <a:pt x="19" y="177"/>
                                    </a:lnTo>
                                    <a:lnTo>
                                      <a:pt x="34" y="171"/>
                                    </a:lnTo>
                                    <a:lnTo>
                                      <a:pt x="53" y="158"/>
                                    </a:lnTo>
                                    <a:lnTo>
                                      <a:pt x="72" y="139"/>
                                    </a:lnTo>
                                    <a:lnTo>
                                      <a:pt x="91" y="112"/>
                                    </a:lnTo>
                                    <a:lnTo>
                                      <a:pt x="110" y="75"/>
                                    </a:lnTo>
                                    <a:lnTo>
                                      <a:pt x="126" y="26"/>
                                    </a:lnTo>
                                    <a:lnTo>
                                      <a:pt x="126" y="16"/>
                                    </a:lnTo>
                                    <a:lnTo>
                                      <a:pt x="125" y="10"/>
                                    </a:lnTo>
                                    <a:lnTo>
                                      <a:pt x="120" y="5"/>
                                    </a:lnTo>
                                    <a:lnTo>
                                      <a:pt x="113" y="0"/>
                                    </a:lnTo>
                                    <a:lnTo>
                                      <a:pt x="106" y="0"/>
                                    </a:lnTo>
                                    <a:lnTo>
                                      <a:pt x="100" y="2"/>
                                    </a:lnTo>
                                    <a:lnTo>
                                      <a:pt x="94" y="7"/>
                                    </a:lnTo>
                                    <a:lnTo>
                                      <a:pt x="91" y="15"/>
                                    </a:lnTo>
                                    <a:lnTo>
                                      <a:pt x="91"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2" name="Freeform 908"/>
                            <wps:cNvSpPr>
                              <a:spLocks/>
                            </wps:cNvSpPr>
                            <wps:spPr bwMode="auto">
                              <a:xfrm>
                                <a:off x="3315" y="2373"/>
                                <a:ext cx="18" cy="23"/>
                              </a:xfrm>
                              <a:custGeom>
                                <a:avLst/>
                                <a:gdLst>
                                  <a:gd name="T0" fmla="*/ 7 w 44"/>
                                  <a:gd name="T1" fmla="*/ 13 h 59"/>
                                  <a:gd name="T2" fmla="*/ 7 w 44"/>
                                  <a:gd name="T3" fmla="*/ 13 h 59"/>
                                  <a:gd name="T4" fmla="*/ 7 w 44"/>
                                  <a:gd name="T5" fmla="*/ 18 h 59"/>
                                  <a:gd name="T6" fmla="*/ 4 w 44"/>
                                  <a:gd name="T7" fmla="*/ 21 h 59"/>
                                  <a:gd name="T8" fmla="*/ 4 w 44"/>
                                  <a:gd name="T9" fmla="*/ 28 h 59"/>
                                  <a:gd name="T10" fmla="*/ 3 w 44"/>
                                  <a:gd name="T11" fmla="*/ 33 h 59"/>
                                  <a:gd name="T12" fmla="*/ 3 w 44"/>
                                  <a:gd name="T13" fmla="*/ 36 h 59"/>
                                  <a:gd name="T14" fmla="*/ 1 w 44"/>
                                  <a:gd name="T15" fmla="*/ 41 h 59"/>
                                  <a:gd name="T16" fmla="*/ 0 w 44"/>
                                  <a:gd name="T17" fmla="*/ 43 h 59"/>
                                  <a:gd name="T18" fmla="*/ 0 w 44"/>
                                  <a:gd name="T19" fmla="*/ 46 h 59"/>
                                  <a:gd name="T20" fmla="*/ 35 w 44"/>
                                  <a:gd name="T21" fmla="*/ 59 h 59"/>
                                  <a:gd name="T22" fmla="*/ 35 w 44"/>
                                  <a:gd name="T23" fmla="*/ 54 h 59"/>
                                  <a:gd name="T24" fmla="*/ 36 w 44"/>
                                  <a:gd name="T25" fmla="*/ 51 h 59"/>
                                  <a:gd name="T26" fmla="*/ 36 w 44"/>
                                  <a:gd name="T27" fmla="*/ 46 h 59"/>
                                  <a:gd name="T28" fmla="*/ 38 w 44"/>
                                  <a:gd name="T29" fmla="*/ 43 h 59"/>
                                  <a:gd name="T30" fmla="*/ 39 w 44"/>
                                  <a:gd name="T31" fmla="*/ 38 h 59"/>
                                  <a:gd name="T32" fmla="*/ 39 w 44"/>
                                  <a:gd name="T33" fmla="*/ 36 h 59"/>
                                  <a:gd name="T34" fmla="*/ 41 w 44"/>
                                  <a:gd name="T35" fmla="*/ 31 h 59"/>
                                  <a:gd name="T36" fmla="*/ 42 w 44"/>
                                  <a:gd name="T37" fmla="*/ 26 h 59"/>
                                  <a:gd name="T38" fmla="*/ 42 w 44"/>
                                  <a:gd name="T39" fmla="*/ 25 h 59"/>
                                  <a:gd name="T40" fmla="*/ 42 w 44"/>
                                  <a:gd name="T41" fmla="*/ 26 h 59"/>
                                  <a:gd name="T42" fmla="*/ 44 w 44"/>
                                  <a:gd name="T43" fmla="*/ 18 h 59"/>
                                  <a:gd name="T44" fmla="*/ 41 w 44"/>
                                  <a:gd name="T45" fmla="*/ 10 h 59"/>
                                  <a:gd name="T46" fmla="*/ 36 w 44"/>
                                  <a:gd name="T47" fmla="*/ 3 h 59"/>
                                  <a:gd name="T48" fmla="*/ 31 w 44"/>
                                  <a:gd name="T49" fmla="*/ 0 h 59"/>
                                  <a:gd name="T50" fmla="*/ 25 w 44"/>
                                  <a:gd name="T51" fmla="*/ 0 h 59"/>
                                  <a:gd name="T52" fmla="*/ 17 w 44"/>
                                  <a:gd name="T53" fmla="*/ 2 h 59"/>
                                  <a:gd name="T54" fmla="*/ 12 w 44"/>
                                  <a:gd name="T55" fmla="*/ 5 h 59"/>
                                  <a:gd name="T56" fmla="*/ 7 w 44"/>
                                  <a:gd name="T57" fmla="*/ 13 h 59"/>
                                  <a:gd name="T58" fmla="*/ 7 w 44"/>
                                  <a:gd name="T59" fmla="*/ 13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4" h="59">
                                    <a:moveTo>
                                      <a:pt x="7" y="13"/>
                                    </a:moveTo>
                                    <a:lnTo>
                                      <a:pt x="7" y="13"/>
                                    </a:lnTo>
                                    <a:lnTo>
                                      <a:pt x="7" y="18"/>
                                    </a:lnTo>
                                    <a:lnTo>
                                      <a:pt x="4" y="21"/>
                                    </a:lnTo>
                                    <a:lnTo>
                                      <a:pt x="4" y="28"/>
                                    </a:lnTo>
                                    <a:lnTo>
                                      <a:pt x="3" y="33"/>
                                    </a:lnTo>
                                    <a:lnTo>
                                      <a:pt x="3" y="36"/>
                                    </a:lnTo>
                                    <a:lnTo>
                                      <a:pt x="1" y="41"/>
                                    </a:lnTo>
                                    <a:lnTo>
                                      <a:pt x="0" y="43"/>
                                    </a:lnTo>
                                    <a:lnTo>
                                      <a:pt x="0" y="46"/>
                                    </a:lnTo>
                                    <a:lnTo>
                                      <a:pt x="35" y="59"/>
                                    </a:lnTo>
                                    <a:lnTo>
                                      <a:pt x="35" y="54"/>
                                    </a:lnTo>
                                    <a:lnTo>
                                      <a:pt x="36" y="51"/>
                                    </a:lnTo>
                                    <a:lnTo>
                                      <a:pt x="36" y="46"/>
                                    </a:lnTo>
                                    <a:lnTo>
                                      <a:pt x="38" y="43"/>
                                    </a:lnTo>
                                    <a:lnTo>
                                      <a:pt x="39" y="38"/>
                                    </a:lnTo>
                                    <a:lnTo>
                                      <a:pt x="39" y="36"/>
                                    </a:lnTo>
                                    <a:lnTo>
                                      <a:pt x="41" y="31"/>
                                    </a:lnTo>
                                    <a:lnTo>
                                      <a:pt x="42" y="26"/>
                                    </a:lnTo>
                                    <a:lnTo>
                                      <a:pt x="42" y="25"/>
                                    </a:lnTo>
                                    <a:lnTo>
                                      <a:pt x="42" y="26"/>
                                    </a:lnTo>
                                    <a:lnTo>
                                      <a:pt x="44" y="18"/>
                                    </a:lnTo>
                                    <a:lnTo>
                                      <a:pt x="41" y="10"/>
                                    </a:lnTo>
                                    <a:lnTo>
                                      <a:pt x="36" y="3"/>
                                    </a:lnTo>
                                    <a:lnTo>
                                      <a:pt x="31" y="0"/>
                                    </a:lnTo>
                                    <a:lnTo>
                                      <a:pt x="25" y="0"/>
                                    </a:lnTo>
                                    <a:lnTo>
                                      <a:pt x="17" y="2"/>
                                    </a:lnTo>
                                    <a:lnTo>
                                      <a:pt x="12" y="5"/>
                                    </a:lnTo>
                                    <a:lnTo>
                                      <a:pt x="7"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3" name="Freeform 909"/>
                            <wps:cNvSpPr>
                              <a:spLocks/>
                            </wps:cNvSpPr>
                            <wps:spPr bwMode="auto">
                              <a:xfrm>
                                <a:off x="3318" y="2282"/>
                                <a:ext cx="27" cy="101"/>
                              </a:xfrm>
                              <a:custGeom>
                                <a:avLst/>
                                <a:gdLst>
                                  <a:gd name="T0" fmla="*/ 32 w 66"/>
                                  <a:gd name="T1" fmla="*/ 9 h 250"/>
                                  <a:gd name="T2" fmla="*/ 29 w 66"/>
                                  <a:gd name="T3" fmla="*/ 18 h 250"/>
                                  <a:gd name="T4" fmla="*/ 29 w 66"/>
                                  <a:gd name="T5" fmla="*/ 20 h 250"/>
                                  <a:gd name="T6" fmla="*/ 28 w 66"/>
                                  <a:gd name="T7" fmla="*/ 25 h 250"/>
                                  <a:gd name="T8" fmla="*/ 28 w 66"/>
                                  <a:gd name="T9" fmla="*/ 35 h 250"/>
                                  <a:gd name="T10" fmla="*/ 27 w 66"/>
                                  <a:gd name="T11" fmla="*/ 46 h 250"/>
                                  <a:gd name="T12" fmla="*/ 25 w 66"/>
                                  <a:gd name="T13" fmla="*/ 59 h 250"/>
                                  <a:gd name="T14" fmla="*/ 24 w 66"/>
                                  <a:gd name="T15" fmla="*/ 76 h 250"/>
                                  <a:gd name="T16" fmla="*/ 22 w 66"/>
                                  <a:gd name="T17" fmla="*/ 94 h 250"/>
                                  <a:gd name="T18" fmla="*/ 19 w 66"/>
                                  <a:gd name="T19" fmla="*/ 110 h 250"/>
                                  <a:gd name="T20" fmla="*/ 18 w 66"/>
                                  <a:gd name="T21" fmla="*/ 130 h 250"/>
                                  <a:gd name="T22" fmla="*/ 15 w 66"/>
                                  <a:gd name="T23" fmla="*/ 148 h 250"/>
                                  <a:gd name="T24" fmla="*/ 12 w 66"/>
                                  <a:gd name="T25" fmla="*/ 168 h 250"/>
                                  <a:gd name="T26" fmla="*/ 10 w 66"/>
                                  <a:gd name="T27" fmla="*/ 186 h 250"/>
                                  <a:gd name="T28" fmla="*/ 8 w 66"/>
                                  <a:gd name="T29" fmla="*/ 202 h 250"/>
                                  <a:gd name="T30" fmla="*/ 5 w 66"/>
                                  <a:gd name="T31" fmla="*/ 217 h 250"/>
                                  <a:gd name="T32" fmla="*/ 3 w 66"/>
                                  <a:gd name="T33" fmla="*/ 228 h 250"/>
                                  <a:gd name="T34" fmla="*/ 0 w 66"/>
                                  <a:gd name="T35" fmla="*/ 238 h 250"/>
                                  <a:gd name="T36" fmla="*/ 35 w 66"/>
                                  <a:gd name="T37" fmla="*/ 250 h 250"/>
                                  <a:gd name="T38" fmla="*/ 38 w 66"/>
                                  <a:gd name="T39" fmla="*/ 238 h 250"/>
                                  <a:gd name="T40" fmla="*/ 41 w 66"/>
                                  <a:gd name="T41" fmla="*/ 225 h 250"/>
                                  <a:gd name="T42" fmla="*/ 44 w 66"/>
                                  <a:gd name="T43" fmla="*/ 209 h 250"/>
                                  <a:gd name="T44" fmla="*/ 47 w 66"/>
                                  <a:gd name="T45" fmla="*/ 192 h 250"/>
                                  <a:gd name="T46" fmla="*/ 50 w 66"/>
                                  <a:gd name="T47" fmla="*/ 173 h 250"/>
                                  <a:gd name="T48" fmla="*/ 51 w 66"/>
                                  <a:gd name="T49" fmla="*/ 155 h 250"/>
                                  <a:gd name="T50" fmla="*/ 54 w 66"/>
                                  <a:gd name="T51" fmla="*/ 137 h 250"/>
                                  <a:gd name="T52" fmla="*/ 56 w 66"/>
                                  <a:gd name="T53" fmla="*/ 117 h 250"/>
                                  <a:gd name="T54" fmla="*/ 59 w 66"/>
                                  <a:gd name="T55" fmla="*/ 97 h 250"/>
                                  <a:gd name="T56" fmla="*/ 60 w 66"/>
                                  <a:gd name="T57" fmla="*/ 81 h 250"/>
                                  <a:gd name="T58" fmla="*/ 62 w 66"/>
                                  <a:gd name="T59" fmla="*/ 66 h 250"/>
                                  <a:gd name="T60" fmla="*/ 63 w 66"/>
                                  <a:gd name="T61" fmla="*/ 51 h 250"/>
                                  <a:gd name="T62" fmla="*/ 65 w 66"/>
                                  <a:gd name="T63" fmla="*/ 40 h 250"/>
                                  <a:gd name="T64" fmla="*/ 65 w 66"/>
                                  <a:gd name="T65" fmla="*/ 31 h 250"/>
                                  <a:gd name="T66" fmla="*/ 66 w 66"/>
                                  <a:gd name="T67" fmla="*/ 25 h 250"/>
                                  <a:gd name="T68" fmla="*/ 66 w 66"/>
                                  <a:gd name="T69" fmla="*/ 23 h 250"/>
                                  <a:gd name="T70" fmla="*/ 63 w 66"/>
                                  <a:gd name="T71" fmla="*/ 31 h 250"/>
                                  <a:gd name="T72" fmla="*/ 66 w 66"/>
                                  <a:gd name="T73" fmla="*/ 23 h 250"/>
                                  <a:gd name="T74" fmla="*/ 65 w 66"/>
                                  <a:gd name="T75" fmla="*/ 13 h 250"/>
                                  <a:gd name="T76" fmla="*/ 62 w 66"/>
                                  <a:gd name="T77" fmla="*/ 7 h 250"/>
                                  <a:gd name="T78" fmla="*/ 56 w 66"/>
                                  <a:gd name="T79" fmla="*/ 2 h 250"/>
                                  <a:gd name="T80" fmla="*/ 50 w 66"/>
                                  <a:gd name="T81" fmla="*/ 0 h 250"/>
                                  <a:gd name="T82" fmla="*/ 43 w 66"/>
                                  <a:gd name="T83" fmla="*/ 0 h 250"/>
                                  <a:gd name="T84" fmla="*/ 37 w 66"/>
                                  <a:gd name="T85" fmla="*/ 4 h 250"/>
                                  <a:gd name="T86" fmla="*/ 31 w 66"/>
                                  <a:gd name="T87" fmla="*/ 10 h 250"/>
                                  <a:gd name="T88" fmla="*/ 29 w 66"/>
                                  <a:gd name="T89" fmla="*/ 18 h 250"/>
                                  <a:gd name="T90" fmla="*/ 32 w 66"/>
                                  <a:gd name="T91" fmla="*/ 9 h 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6" h="250">
                                    <a:moveTo>
                                      <a:pt x="32" y="9"/>
                                    </a:moveTo>
                                    <a:lnTo>
                                      <a:pt x="29" y="18"/>
                                    </a:lnTo>
                                    <a:lnTo>
                                      <a:pt x="29" y="20"/>
                                    </a:lnTo>
                                    <a:lnTo>
                                      <a:pt x="28" y="25"/>
                                    </a:lnTo>
                                    <a:lnTo>
                                      <a:pt x="28" y="35"/>
                                    </a:lnTo>
                                    <a:lnTo>
                                      <a:pt x="27" y="46"/>
                                    </a:lnTo>
                                    <a:lnTo>
                                      <a:pt x="25" y="59"/>
                                    </a:lnTo>
                                    <a:lnTo>
                                      <a:pt x="24" y="76"/>
                                    </a:lnTo>
                                    <a:lnTo>
                                      <a:pt x="22" y="94"/>
                                    </a:lnTo>
                                    <a:lnTo>
                                      <a:pt x="19" y="110"/>
                                    </a:lnTo>
                                    <a:lnTo>
                                      <a:pt x="18" y="130"/>
                                    </a:lnTo>
                                    <a:lnTo>
                                      <a:pt x="15" y="148"/>
                                    </a:lnTo>
                                    <a:lnTo>
                                      <a:pt x="12" y="168"/>
                                    </a:lnTo>
                                    <a:lnTo>
                                      <a:pt x="10" y="186"/>
                                    </a:lnTo>
                                    <a:lnTo>
                                      <a:pt x="8" y="202"/>
                                    </a:lnTo>
                                    <a:lnTo>
                                      <a:pt x="5" y="217"/>
                                    </a:lnTo>
                                    <a:lnTo>
                                      <a:pt x="3" y="228"/>
                                    </a:lnTo>
                                    <a:lnTo>
                                      <a:pt x="0" y="238"/>
                                    </a:lnTo>
                                    <a:lnTo>
                                      <a:pt x="35" y="250"/>
                                    </a:lnTo>
                                    <a:lnTo>
                                      <a:pt x="38" y="238"/>
                                    </a:lnTo>
                                    <a:lnTo>
                                      <a:pt x="41" y="225"/>
                                    </a:lnTo>
                                    <a:lnTo>
                                      <a:pt x="44" y="209"/>
                                    </a:lnTo>
                                    <a:lnTo>
                                      <a:pt x="47" y="192"/>
                                    </a:lnTo>
                                    <a:lnTo>
                                      <a:pt x="50" y="173"/>
                                    </a:lnTo>
                                    <a:lnTo>
                                      <a:pt x="51" y="155"/>
                                    </a:lnTo>
                                    <a:lnTo>
                                      <a:pt x="54" y="137"/>
                                    </a:lnTo>
                                    <a:lnTo>
                                      <a:pt x="56" y="117"/>
                                    </a:lnTo>
                                    <a:lnTo>
                                      <a:pt x="59" y="97"/>
                                    </a:lnTo>
                                    <a:lnTo>
                                      <a:pt x="60" y="81"/>
                                    </a:lnTo>
                                    <a:lnTo>
                                      <a:pt x="62" y="66"/>
                                    </a:lnTo>
                                    <a:lnTo>
                                      <a:pt x="63" y="51"/>
                                    </a:lnTo>
                                    <a:lnTo>
                                      <a:pt x="65" y="40"/>
                                    </a:lnTo>
                                    <a:lnTo>
                                      <a:pt x="65" y="31"/>
                                    </a:lnTo>
                                    <a:lnTo>
                                      <a:pt x="66" y="25"/>
                                    </a:lnTo>
                                    <a:lnTo>
                                      <a:pt x="66" y="23"/>
                                    </a:lnTo>
                                    <a:lnTo>
                                      <a:pt x="63" y="31"/>
                                    </a:lnTo>
                                    <a:lnTo>
                                      <a:pt x="66" y="23"/>
                                    </a:lnTo>
                                    <a:lnTo>
                                      <a:pt x="65" y="13"/>
                                    </a:lnTo>
                                    <a:lnTo>
                                      <a:pt x="62" y="7"/>
                                    </a:lnTo>
                                    <a:lnTo>
                                      <a:pt x="56" y="2"/>
                                    </a:lnTo>
                                    <a:lnTo>
                                      <a:pt x="50" y="0"/>
                                    </a:lnTo>
                                    <a:lnTo>
                                      <a:pt x="43" y="0"/>
                                    </a:lnTo>
                                    <a:lnTo>
                                      <a:pt x="37" y="4"/>
                                    </a:lnTo>
                                    <a:lnTo>
                                      <a:pt x="31" y="10"/>
                                    </a:lnTo>
                                    <a:lnTo>
                                      <a:pt x="29" y="18"/>
                                    </a:lnTo>
                                    <a:lnTo>
                                      <a:pt x="32"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4" name="Freeform 910"/>
                            <wps:cNvSpPr>
                              <a:spLocks/>
                            </wps:cNvSpPr>
                            <wps:spPr bwMode="auto">
                              <a:xfrm>
                                <a:off x="3331" y="2278"/>
                                <a:ext cx="15" cy="17"/>
                              </a:xfrm>
                              <a:custGeom>
                                <a:avLst/>
                                <a:gdLst>
                                  <a:gd name="T0" fmla="*/ 0 w 38"/>
                                  <a:gd name="T1" fmla="*/ 16 h 42"/>
                                  <a:gd name="T2" fmla="*/ 0 w 38"/>
                                  <a:gd name="T3" fmla="*/ 21 h 42"/>
                                  <a:gd name="T4" fmla="*/ 2 w 38"/>
                                  <a:gd name="T5" fmla="*/ 18 h 42"/>
                                  <a:gd name="T6" fmla="*/ 0 w 38"/>
                                  <a:gd name="T7" fmla="*/ 18 h 42"/>
                                  <a:gd name="T8" fmla="*/ 0 w 38"/>
                                  <a:gd name="T9" fmla="*/ 20 h 42"/>
                                  <a:gd name="T10" fmla="*/ 31 w 38"/>
                                  <a:gd name="T11" fmla="*/ 42 h 42"/>
                                  <a:gd name="T12" fmla="*/ 33 w 38"/>
                                  <a:gd name="T13" fmla="*/ 41 h 42"/>
                                  <a:gd name="T14" fmla="*/ 34 w 38"/>
                                  <a:gd name="T15" fmla="*/ 34 h 42"/>
                                  <a:gd name="T16" fmla="*/ 38 w 38"/>
                                  <a:gd name="T17" fmla="*/ 26 h 42"/>
                                  <a:gd name="T18" fmla="*/ 38 w 38"/>
                                  <a:gd name="T19" fmla="*/ 21 h 42"/>
                                  <a:gd name="T20" fmla="*/ 38 w 38"/>
                                  <a:gd name="T21" fmla="*/ 24 h 42"/>
                                  <a:gd name="T22" fmla="*/ 38 w 38"/>
                                  <a:gd name="T23" fmla="*/ 21 h 42"/>
                                  <a:gd name="T24" fmla="*/ 36 w 38"/>
                                  <a:gd name="T25" fmla="*/ 11 h 42"/>
                                  <a:gd name="T26" fmla="*/ 31 w 38"/>
                                  <a:gd name="T27" fmla="*/ 5 h 42"/>
                                  <a:gd name="T28" fmla="*/ 27 w 38"/>
                                  <a:gd name="T29" fmla="*/ 1 h 42"/>
                                  <a:gd name="T30" fmla="*/ 19 w 38"/>
                                  <a:gd name="T31" fmla="*/ 0 h 42"/>
                                  <a:gd name="T32" fmla="*/ 12 w 38"/>
                                  <a:gd name="T33" fmla="*/ 1 h 42"/>
                                  <a:gd name="T34" fmla="*/ 6 w 38"/>
                                  <a:gd name="T35" fmla="*/ 5 h 42"/>
                                  <a:gd name="T36" fmla="*/ 2 w 38"/>
                                  <a:gd name="T37" fmla="*/ 11 h 42"/>
                                  <a:gd name="T38" fmla="*/ 0 w 38"/>
                                  <a:gd name="T39" fmla="*/ 21 h 42"/>
                                  <a:gd name="T40" fmla="*/ 0 w 38"/>
                                  <a:gd name="T41" fmla="*/ 16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2">
                                    <a:moveTo>
                                      <a:pt x="0" y="16"/>
                                    </a:moveTo>
                                    <a:lnTo>
                                      <a:pt x="0" y="21"/>
                                    </a:lnTo>
                                    <a:lnTo>
                                      <a:pt x="2" y="18"/>
                                    </a:lnTo>
                                    <a:lnTo>
                                      <a:pt x="0" y="18"/>
                                    </a:lnTo>
                                    <a:lnTo>
                                      <a:pt x="0" y="20"/>
                                    </a:lnTo>
                                    <a:lnTo>
                                      <a:pt x="31" y="42"/>
                                    </a:lnTo>
                                    <a:lnTo>
                                      <a:pt x="33" y="41"/>
                                    </a:lnTo>
                                    <a:lnTo>
                                      <a:pt x="34" y="34"/>
                                    </a:lnTo>
                                    <a:lnTo>
                                      <a:pt x="38" y="26"/>
                                    </a:lnTo>
                                    <a:lnTo>
                                      <a:pt x="38" y="21"/>
                                    </a:lnTo>
                                    <a:lnTo>
                                      <a:pt x="38" y="24"/>
                                    </a:lnTo>
                                    <a:lnTo>
                                      <a:pt x="38" y="21"/>
                                    </a:lnTo>
                                    <a:lnTo>
                                      <a:pt x="36" y="11"/>
                                    </a:lnTo>
                                    <a:lnTo>
                                      <a:pt x="31" y="5"/>
                                    </a:lnTo>
                                    <a:lnTo>
                                      <a:pt x="27" y="1"/>
                                    </a:lnTo>
                                    <a:lnTo>
                                      <a:pt x="19" y="0"/>
                                    </a:lnTo>
                                    <a:lnTo>
                                      <a:pt x="12" y="1"/>
                                    </a:lnTo>
                                    <a:lnTo>
                                      <a:pt x="6" y="5"/>
                                    </a:lnTo>
                                    <a:lnTo>
                                      <a:pt x="2" y="11"/>
                                    </a:lnTo>
                                    <a:lnTo>
                                      <a:pt x="0" y="21"/>
                                    </a:lnTo>
                                    <a:lnTo>
                                      <a:pt x="0"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5" name="Freeform 911"/>
                            <wps:cNvSpPr>
                              <a:spLocks/>
                            </wps:cNvSpPr>
                            <wps:spPr bwMode="auto">
                              <a:xfrm>
                                <a:off x="3331" y="2240"/>
                                <a:ext cx="18" cy="48"/>
                              </a:xfrm>
                              <a:custGeom>
                                <a:avLst/>
                                <a:gdLst>
                                  <a:gd name="T0" fmla="*/ 9 w 46"/>
                                  <a:gd name="T1" fmla="*/ 23 h 119"/>
                                  <a:gd name="T2" fmla="*/ 9 w 46"/>
                                  <a:gd name="T3" fmla="*/ 23 h 119"/>
                                  <a:gd name="T4" fmla="*/ 9 w 46"/>
                                  <a:gd name="T5" fmla="*/ 34 h 119"/>
                                  <a:gd name="T6" fmla="*/ 9 w 46"/>
                                  <a:gd name="T7" fmla="*/ 47 h 119"/>
                                  <a:gd name="T8" fmla="*/ 8 w 46"/>
                                  <a:gd name="T9" fmla="*/ 60 h 119"/>
                                  <a:gd name="T10" fmla="*/ 6 w 46"/>
                                  <a:gd name="T11" fmla="*/ 77 h 119"/>
                                  <a:gd name="T12" fmla="*/ 5 w 46"/>
                                  <a:gd name="T13" fmla="*/ 90 h 119"/>
                                  <a:gd name="T14" fmla="*/ 2 w 46"/>
                                  <a:gd name="T15" fmla="*/ 101 h 119"/>
                                  <a:gd name="T16" fmla="*/ 2 w 46"/>
                                  <a:gd name="T17" fmla="*/ 110 h 119"/>
                                  <a:gd name="T18" fmla="*/ 0 w 46"/>
                                  <a:gd name="T19" fmla="*/ 111 h 119"/>
                                  <a:gd name="T20" fmla="*/ 38 w 46"/>
                                  <a:gd name="T21" fmla="*/ 119 h 119"/>
                                  <a:gd name="T22" fmla="*/ 38 w 46"/>
                                  <a:gd name="T23" fmla="*/ 116 h 119"/>
                                  <a:gd name="T24" fmla="*/ 38 w 46"/>
                                  <a:gd name="T25" fmla="*/ 108 h 119"/>
                                  <a:gd name="T26" fmla="*/ 41 w 46"/>
                                  <a:gd name="T27" fmla="*/ 96 h 119"/>
                                  <a:gd name="T28" fmla="*/ 43 w 46"/>
                                  <a:gd name="T29" fmla="*/ 82 h 119"/>
                                  <a:gd name="T30" fmla="*/ 44 w 46"/>
                                  <a:gd name="T31" fmla="*/ 67 h 119"/>
                                  <a:gd name="T32" fmla="*/ 46 w 46"/>
                                  <a:gd name="T33" fmla="*/ 49 h 119"/>
                                  <a:gd name="T34" fmla="*/ 46 w 46"/>
                                  <a:gd name="T35" fmla="*/ 34 h 119"/>
                                  <a:gd name="T36" fmla="*/ 46 w 46"/>
                                  <a:gd name="T37" fmla="*/ 19 h 119"/>
                                  <a:gd name="T38" fmla="*/ 44 w 46"/>
                                  <a:gd name="T39" fmla="*/ 9 h 119"/>
                                  <a:gd name="T40" fmla="*/ 38 w 46"/>
                                  <a:gd name="T41" fmla="*/ 5 h 119"/>
                                  <a:gd name="T42" fmla="*/ 33 w 46"/>
                                  <a:gd name="T43" fmla="*/ 1 h 119"/>
                                  <a:gd name="T44" fmla="*/ 27 w 46"/>
                                  <a:gd name="T45" fmla="*/ 0 h 119"/>
                                  <a:gd name="T46" fmla="*/ 19 w 46"/>
                                  <a:gd name="T47" fmla="*/ 3 h 119"/>
                                  <a:gd name="T48" fmla="*/ 14 w 46"/>
                                  <a:gd name="T49" fmla="*/ 6 h 119"/>
                                  <a:gd name="T50" fmla="*/ 11 w 46"/>
                                  <a:gd name="T51" fmla="*/ 14 h 119"/>
                                  <a:gd name="T52" fmla="*/ 9 w 46"/>
                                  <a:gd name="T53" fmla="*/ 23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6" h="119">
                                    <a:moveTo>
                                      <a:pt x="9" y="23"/>
                                    </a:moveTo>
                                    <a:lnTo>
                                      <a:pt x="9" y="23"/>
                                    </a:lnTo>
                                    <a:lnTo>
                                      <a:pt x="9" y="34"/>
                                    </a:lnTo>
                                    <a:lnTo>
                                      <a:pt x="9" y="47"/>
                                    </a:lnTo>
                                    <a:lnTo>
                                      <a:pt x="8" y="60"/>
                                    </a:lnTo>
                                    <a:lnTo>
                                      <a:pt x="6" y="77"/>
                                    </a:lnTo>
                                    <a:lnTo>
                                      <a:pt x="5" y="90"/>
                                    </a:lnTo>
                                    <a:lnTo>
                                      <a:pt x="2" y="101"/>
                                    </a:lnTo>
                                    <a:lnTo>
                                      <a:pt x="2" y="110"/>
                                    </a:lnTo>
                                    <a:lnTo>
                                      <a:pt x="0" y="111"/>
                                    </a:lnTo>
                                    <a:lnTo>
                                      <a:pt x="38" y="119"/>
                                    </a:lnTo>
                                    <a:lnTo>
                                      <a:pt x="38" y="116"/>
                                    </a:lnTo>
                                    <a:lnTo>
                                      <a:pt x="38" y="108"/>
                                    </a:lnTo>
                                    <a:lnTo>
                                      <a:pt x="41" y="96"/>
                                    </a:lnTo>
                                    <a:lnTo>
                                      <a:pt x="43" y="82"/>
                                    </a:lnTo>
                                    <a:lnTo>
                                      <a:pt x="44" y="67"/>
                                    </a:lnTo>
                                    <a:lnTo>
                                      <a:pt x="46" y="49"/>
                                    </a:lnTo>
                                    <a:lnTo>
                                      <a:pt x="46" y="34"/>
                                    </a:lnTo>
                                    <a:lnTo>
                                      <a:pt x="46" y="19"/>
                                    </a:lnTo>
                                    <a:lnTo>
                                      <a:pt x="44" y="9"/>
                                    </a:lnTo>
                                    <a:lnTo>
                                      <a:pt x="38" y="5"/>
                                    </a:lnTo>
                                    <a:lnTo>
                                      <a:pt x="33" y="1"/>
                                    </a:lnTo>
                                    <a:lnTo>
                                      <a:pt x="27" y="0"/>
                                    </a:lnTo>
                                    <a:lnTo>
                                      <a:pt x="19" y="3"/>
                                    </a:lnTo>
                                    <a:lnTo>
                                      <a:pt x="14" y="6"/>
                                    </a:lnTo>
                                    <a:lnTo>
                                      <a:pt x="11" y="14"/>
                                    </a:lnTo>
                                    <a:lnTo>
                                      <a:pt x="9"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6" name="Freeform 912"/>
                            <wps:cNvSpPr>
                              <a:spLocks/>
                            </wps:cNvSpPr>
                            <wps:spPr bwMode="auto">
                              <a:xfrm>
                                <a:off x="3333" y="2230"/>
                                <a:ext cx="16" cy="19"/>
                              </a:xfrm>
                              <a:custGeom>
                                <a:avLst/>
                                <a:gdLst>
                                  <a:gd name="T0" fmla="*/ 1 w 41"/>
                                  <a:gd name="T1" fmla="*/ 13 h 48"/>
                                  <a:gd name="T2" fmla="*/ 26 w 41"/>
                                  <a:gd name="T3" fmla="*/ 36 h 48"/>
                                  <a:gd name="T4" fmla="*/ 1 w 41"/>
                                  <a:gd name="T5" fmla="*/ 25 h 48"/>
                                  <a:gd name="T6" fmla="*/ 1 w 41"/>
                                  <a:gd name="T7" fmla="*/ 26 h 48"/>
                                  <a:gd name="T8" fmla="*/ 3 w 41"/>
                                  <a:gd name="T9" fmla="*/ 31 h 48"/>
                                  <a:gd name="T10" fmla="*/ 4 w 41"/>
                                  <a:gd name="T11" fmla="*/ 48 h 48"/>
                                  <a:gd name="T12" fmla="*/ 41 w 41"/>
                                  <a:gd name="T13" fmla="*/ 44 h 48"/>
                                  <a:gd name="T14" fmla="*/ 39 w 41"/>
                                  <a:gd name="T15" fmla="*/ 26 h 48"/>
                                  <a:gd name="T16" fmla="*/ 36 w 41"/>
                                  <a:gd name="T17" fmla="*/ 16 h 48"/>
                                  <a:gd name="T18" fmla="*/ 36 w 41"/>
                                  <a:gd name="T19" fmla="*/ 11 h 48"/>
                                  <a:gd name="T20" fmla="*/ 12 w 41"/>
                                  <a:gd name="T21" fmla="*/ 0 h 48"/>
                                  <a:gd name="T22" fmla="*/ 36 w 41"/>
                                  <a:gd name="T23" fmla="*/ 23 h 48"/>
                                  <a:gd name="T24" fmla="*/ 12 w 41"/>
                                  <a:gd name="T25" fmla="*/ 0 h 48"/>
                                  <a:gd name="T26" fmla="*/ 4 w 41"/>
                                  <a:gd name="T27" fmla="*/ 5 h 48"/>
                                  <a:gd name="T28" fmla="*/ 1 w 41"/>
                                  <a:gd name="T29" fmla="*/ 11 h 48"/>
                                  <a:gd name="T30" fmla="*/ 0 w 41"/>
                                  <a:gd name="T31" fmla="*/ 20 h 48"/>
                                  <a:gd name="T32" fmla="*/ 1 w 41"/>
                                  <a:gd name="T33" fmla="*/ 28 h 48"/>
                                  <a:gd name="T34" fmla="*/ 7 w 41"/>
                                  <a:gd name="T35" fmla="*/ 33 h 48"/>
                                  <a:gd name="T36" fmla="*/ 12 w 41"/>
                                  <a:gd name="T37" fmla="*/ 38 h 48"/>
                                  <a:gd name="T38" fmla="*/ 19 w 41"/>
                                  <a:gd name="T39" fmla="*/ 39 h 48"/>
                                  <a:gd name="T40" fmla="*/ 26 w 41"/>
                                  <a:gd name="T41" fmla="*/ 36 h 48"/>
                                  <a:gd name="T42" fmla="*/ 1 w 41"/>
                                  <a:gd name="T43" fmla="*/ 13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1" h="48">
                                    <a:moveTo>
                                      <a:pt x="1" y="13"/>
                                    </a:moveTo>
                                    <a:lnTo>
                                      <a:pt x="26" y="36"/>
                                    </a:lnTo>
                                    <a:lnTo>
                                      <a:pt x="1" y="25"/>
                                    </a:lnTo>
                                    <a:lnTo>
                                      <a:pt x="1" y="26"/>
                                    </a:lnTo>
                                    <a:lnTo>
                                      <a:pt x="3" y="31"/>
                                    </a:lnTo>
                                    <a:lnTo>
                                      <a:pt x="4" y="48"/>
                                    </a:lnTo>
                                    <a:lnTo>
                                      <a:pt x="41" y="44"/>
                                    </a:lnTo>
                                    <a:lnTo>
                                      <a:pt x="39" y="26"/>
                                    </a:lnTo>
                                    <a:lnTo>
                                      <a:pt x="36" y="16"/>
                                    </a:lnTo>
                                    <a:lnTo>
                                      <a:pt x="36" y="11"/>
                                    </a:lnTo>
                                    <a:lnTo>
                                      <a:pt x="12" y="0"/>
                                    </a:lnTo>
                                    <a:lnTo>
                                      <a:pt x="36" y="23"/>
                                    </a:lnTo>
                                    <a:lnTo>
                                      <a:pt x="12" y="0"/>
                                    </a:lnTo>
                                    <a:lnTo>
                                      <a:pt x="4" y="5"/>
                                    </a:lnTo>
                                    <a:lnTo>
                                      <a:pt x="1" y="11"/>
                                    </a:lnTo>
                                    <a:lnTo>
                                      <a:pt x="0" y="20"/>
                                    </a:lnTo>
                                    <a:lnTo>
                                      <a:pt x="1" y="28"/>
                                    </a:lnTo>
                                    <a:lnTo>
                                      <a:pt x="7" y="33"/>
                                    </a:lnTo>
                                    <a:lnTo>
                                      <a:pt x="12" y="38"/>
                                    </a:lnTo>
                                    <a:lnTo>
                                      <a:pt x="19" y="39"/>
                                    </a:lnTo>
                                    <a:lnTo>
                                      <a:pt x="26" y="36"/>
                                    </a:lnTo>
                                    <a:lnTo>
                                      <a:pt x="1"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7" name="Freeform 913"/>
                            <wps:cNvSpPr>
                              <a:spLocks/>
                            </wps:cNvSpPr>
                            <wps:spPr bwMode="auto">
                              <a:xfrm>
                                <a:off x="3333" y="2139"/>
                                <a:ext cx="19" cy="100"/>
                              </a:xfrm>
                              <a:custGeom>
                                <a:avLst/>
                                <a:gdLst>
                                  <a:gd name="T0" fmla="*/ 9 w 46"/>
                                  <a:gd name="T1" fmla="*/ 17 h 250"/>
                                  <a:gd name="T2" fmla="*/ 8 w 46"/>
                                  <a:gd name="T3" fmla="*/ 23 h 250"/>
                                  <a:gd name="T4" fmla="*/ 8 w 46"/>
                                  <a:gd name="T5" fmla="*/ 28 h 250"/>
                                  <a:gd name="T6" fmla="*/ 8 w 46"/>
                                  <a:gd name="T7" fmla="*/ 38 h 250"/>
                                  <a:gd name="T8" fmla="*/ 9 w 46"/>
                                  <a:gd name="T9" fmla="*/ 50 h 250"/>
                                  <a:gd name="T10" fmla="*/ 9 w 46"/>
                                  <a:gd name="T11" fmla="*/ 61 h 250"/>
                                  <a:gd name="T12" fmla="*/ 9 w 46"/>
                                  <a:gd name="T13" fmla="*/ 74 h 250"/>
                                  <a:gd name="T14" fmla="*/ 9 w 46"/>
                                  <a:gd name="T15" fmla="*/ 89 h 250"/>
                                  <a:gd name="T16" fmla="*/ 9 w 46"/>
                                  <a:gd name="T17" fmla="*/ 106 h 250"/>
                                  <a:gd name="T18" fmla="*/ 9 w 46"/>
                                  <a:gd name="T19" fmla="*/ 120 h 250"/>
                                  <a:gd name="T20" fmla="*/ 8 w 46"/>
                                  <a:gd name="T21" fmla="*/ 137 h 250"/>
                                  <a:gd name="T22" fmla="*/ 8 w 46"/>
                                  <a:gd name="T23" fmla="*/ 155 h 250"/>
                                  <a:gd name="T24" fmla="*/ 6 w 46"/>
                                  <a:gd name="T25" fmla="*/ 171 h 250"/>
                                  <a:gd name="T26" fmla="*/ 6 w 46"/>
                                  <a:gd name="T27" fmla="*/ 186 h 250"/>
                                  <a:gd name="T28" fmla="*/ 5 w 46"/>
                                  <a:gd name="T29" fmla="*/ 201 h 250"/>
                                  <a:gd name="T30" fmla="*/ 3 w 46"/>
                                  <a:gd name="T31" fmla="*/ 216 h 250"/>
                                  <a:gd name="T32" fmla="*/ 0 w 46"/>
                                  <a:gd name="T33" fmla="*/ 230 h 250"/>
                                  <a:gd name="T34" fmla="*/ 0 w 46"/>
                                  <a:gd name="T35" fmla="*/ 240 h 250"/>
                                  <a:gd name="T36" fmla="*/ 35 w 46"/>
                                  <a:gd name="T37" fmla="*/ 250 h 250"/>
                                  <a:gd name="T38" fmla="*/ 38 w 46"/>
                                  <a:gd name="T39" fmla="*/ 235 h 250"/>
                                  <a:gd name="T40" fmla="*/ 40 w 46"/>
                                  <a:gd name="T41" fmla="*/ 222 h 250"/>
                                  <a:gd name="T42" fmla="*/ 41 w 46"/>
                                  <a:gd name="T43" fmla="*/ 207 h 250"/>
                                  <a:gd name="T44" fmla="*/ 43 w 46"/>
                                  <a:gd name="T45" fmla="*/ 191 h 250"/>
                                  <a:gd name="T46" fmla="*/ 44 w 46"/>
                                  <a:gd name="T47" fmla="*/ 173 h 250"/>
                                  <a:gd name="T48" fmla="*/ 44 w 46"/>
                                  <a:gd name="T49" fmla="*/ 156 h 250"/>
                                  <a:gd name="T50" fmla="*/ 44 w 46"/>
                                  <a:gd name="T51" fmla="*/ 140 h 250"/>
                                  <a:gd name="T52" fmla="*/ 46 w 46"/>
                                  <a:gd name="T53" fmla="*/ 124 h 250"/>
                                  <a:gd name="T54" fmla="*/ 46 w 46"/>
                                  <a:gd name="T55" fmla="*/ 106 h 250"/>
                                  <a:gd name="T56" fmla="*/ 46 w 46"/>
                                  <a:gd name="T57" fmla="*/ 89 h 250"/>
                                  <a:gd name="T58" fmla="*/ 46 w 46"/>
                                  <a:gd name="T59" fmla="*/ 74 h 250"/>
                                  <a:gd name="T60" fmla="*/ 46 w 46"/>
                                  <a:gd name="T61" fmla="*/ 61 h 250"/>
                                  <a:gd name="T62" fmla="*/ 46 w 46"/>
                                  <a:gd name="T63" fmla="*/ 46 h 250"/>
                                  <a:gd name="T64" fmla="*/ 44 w 46"/>
                                  <a:gd name="T65" fmla="*/ 37 h 250"/>
                                  <a:gd name="T66" fmla="*/ 44 w 46"/>
                                  <a:gd name="T67" fmla="*/ 28 h 250"/>
                                  <a:gd name="T68" fmla="*/ 44 w 46"/>
                                  <a:gd name="T69" fmla="*/ 20 h 250"/>
                                  <a:gd name="T70" fmla="*/ 44 w 46"/>
                                  <a:gd name="T71" fmla="*/ 27 h 250"/>
                                  <a:gd name="T72" fmla="*/ 44 w 46"/>
                                  <a:gd name="T73" fmla="*/ 20 h 250"/>
                                  <a:gd name="T74" fmla="*/ 43 w 46"/>
                                  <a:gd name="T75" fmla="*/ 12 h 250"/>
                                  <a:gd name="T76" fmla="*/ 38 w 46"/>
                                  <a:gd name="T77" fmla="*/ 5 h 250"/>
                                  <a:gd name="T78" fmla="*/ 32 w 46"/>
                                  <a:gd name="T79" fmla="*/ 2 h 250"/>
                                  <a:gd name="T80" fmla="*/ 25 w 46"/>
                                  <a:gd name="T81" fmla="*/ 0 h 250"/>
                                  <a:gd name="T82" fmla="*/ 19 w 46"/>
                                  <a:gd name="T83" fmla="*/ 4 h 250"/>
                                  <a:gd name="T84" fmla="*/ 13 w 46"/>
                                  <a:gd name="T85" fmla="*/ 7 h 250"/>
                                  <a:gd name="T86" fmla="*/ 9 w 46"/>
                                  <a:gd name="T87" fmla="*/ 14 h 250"/>
                                  <a:gd name="T88" fmla="*/ 8 w 46"/>
                                  <a:gd name="T89" fmla="*/ 23 h 250"/>
                                  <a:gd name="T90" fmla="*/ 9 w 46"/>
                                  <a:gd name="T91" fmla="*/ 17 h 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6" h="250">
                                    <a:moveTo>
                                      <a:pt x="9" y="17"/>
                                    </a:moveTo>
                                    <a:lnTo>
                                      <a:pt x="8" y="23"/>
                                    </a:lnTo>
                                    <a:lnTo>
                                      <a:pt x="8" y="28"/>
                                    </a:lnTo>
                                    <a:lnTo>
                                      <a:pt x="8" y="38"/>
                                    </a:lnTo>
                                    <a:lnTo>
                                      <a:pt x="9" y="50"/>
                                    </a:lnTo>
                                    <a:lnTo>
                                      <a:pt x="9" y="61"/>
                                    </a:lnTo>
                                    <a:lnTo>
                                      <a:pt x="9" y="74"/>
                                    </a:lnTo>
                                    <a:lnTo>
                                      <a:pt x="9" y="89"/>
                                    </a:lnTo>
                                    <a:lnTo>
                                      <a:pt x="9" y="106"/>
                                    </a:lnTo>
                                    <a:lnTo>
                                      <a:pt x="9" y="120"/>
                                    </a:lnTo>
                                    <a:lnTo>
                                      <a:pt x="8" y="137"/>
                                    </a:lnTo>
                                    <a:lnTo>
                                      <a:pt x="8" y="155"/>
                                    </a:lnTo>
                                    <a:lnTo>
                                      <a:pt x="6" y="171"/>
                                    </a:lnTo>
                                    <a:lnTo>
                                      <a:pt x="6" y="186"/>
                                    </a:lnTo>
                                    <a:lnTo>
                                      <a:pt x="5" y="201"/>
                                    </a:lnTo>
                                    <a:lnTo>
                                      <a:pt x="3" y="216"/>
                                    </a:lnTo>
                                    <a:lnTo>
                                      <a:pt x="0" y="230"/>
                                    </a:lnTo>
                                    <a:lnTo>
                                      <a:pt x="0" y="240"/>
                                    </a:lnTo>
                                    <a:lnTo>
                                      <a:pt x="35" y="250"/>
                                    </a:lnTo>
                                    <a:lnTo>
                                      <a:pt x="38" y="235"/>
                                    </a:lnTo>
                                    <a:lnTo>
                                      <a:pt x="40" y="222"/>
                                    </a:lnTo>
                                    <a:lnTo>
                                      <a:pt x="41" y="207"/>
                                    </a:lnTo>
                                    <a:lnTo>
                                      <a:pt x="43" y="191"/>
                                    </a:lnTo>
                                    <a:lnTo>
                                      <a:pt x="44" y="173"/>
                                    </a:lnTo>
                                    <a:lnTo>
                                      <a:pt x="44" y="156"/>
                                    </a:lnTo>
                                    <a:lnTo>
                                      <a:pt x="44" y="140"/>
                                    </a:lnTo>
                                    <a:lnTo>
                                      <a:pt x="46" y="124"/>
                                    </a:lnTo>
                                    <a:lnTo>
                                      <a:pt x="46" y="106"/>
                                    </a:lnTo>
                                    <a:lnTo>
                                      <a:pt x="46" y="89"/>
                                    </a:lnTo>
                                    <a:lnTo>
                                      <a:pt x="46" y="74"/>
                                    </a:lnTo>
                                    <a:lnTo>
                                      <a:pt x="46" y="61"/>
                                    </a:lnTo>
                                    <a:lnTo>
                                      <a:pt x="46" y="46"/>
                                    </a:lnTo>
                                    <a:lnTo>
                                      <a:pt x="44" y="37"/>
                                    </a:lnTo>
                                    <a:lnTo>
                                      <a:pt x="44" y="28"/>
                                    </a:lnTo>
                                    <a:lnTo>
                                      <a:pt x="44" y="20"/>
                                    </a:lnTo>
                                    <a:lnTo>
                                      <a:pt x="44" y="27"/>
                                    </a:lnTo>
                                    <a:lnTo>
                                      <a:pt x="44" y="20"/>
                                    </a:lnTo>
                                    <a:lnTo>
                                      <a:pt x="43" y="12"/>
                                    </a:lnTo>
                                    <a:lnTo>
                                      <a:pt x="38" y="5"/>
                                    </a:lnTo>
                                    <a:lnTo>
                                      <a:pt x="32" y="2"/>
                                    </a:lnTo>
                                    <a:lnTo>
                                      <a:pt x="25" y="0"/>
                                    </a:lnTo>
                                    <a:lnTo>
                                      <a:pt x="19" y="4"/>
                                    </a:lnTo>
                                    <a:lnTo>
                                      <a:pt x="13" y="7"/>
                                    </a:lnTo>
                                    <a:lnTo>
                                      <a:pt x="9" y="14"/>
                                    </a:lnTo>
                                    <a:lnTo>
                                      <a:pt x="8" y="23"/>
                                    </a:lnTo>
                                    <a:lnTo>
                                      <a:pt x="9"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8" name="Freeform 914"/>
                            <wps:cNvSpPr>
                              <a:spLocks/>
                            </wps:cNvSpPr>
                            <wps:spPr bwMode="auto">
                              <a:xfrm>
                                <a:off x="3337" y="2131"/>
                                <a:ext cx="15" cy="19"/>
                              </a:xfrm>
                              <a:custGeom>
                                <a:avLst/>
                                <a:gdLst>
                                  <a:gd name="T0" fmla="*/ 3 w 39"/>
                                  <a:gd name="T1" fmla="*/ 26 h 48"/>
                                  <a:gd name="T2" fmla="*/ 1 w 39"/>
                                  <a:gd name="T3" fmla="*/ 25 h 48"/>
                                  <a:gd name="T4" fmla="*/ 3 w 39"/>
                                  <a:gd name="T5" fmla="*/ 28 h 48"/>
                                  <a:gd name="T6" fmla="*/ 1 w 39"/>
                                  <a:gd name="T7" fmla="*/ 31 h 48"/>
                                  <a:gd name="T8" fmla="*/ 0 w 39"/>
                                  <a:gd name="T9" fmla="*/ 38 h 48"/>
                                  <a:gd name="T10" fmla="*/ 1 w 39"/>
                                  <a:gd name="T11" fmla="*/ 38 h 48"/>
                                  <a:gd name="T12" fmla="*/ 36 w 39"/>
                                  <a:gd name="T13" fmla="*/ 48 h 48"/>
                                  <a:gd name="T14" fmla="*/ 36 w 39"/>
                                  <a:gd name="T15" fmla="*/ 44 h 48"/>
                                  <a:gd name="T16" fmla="*/ 38 w 39"/>
                                  <a:gd name="T17" fmla="*/ 38 h 48"/>
                                  <a:gd name="T18" fmla="*/ 39 w 39"/>
                                  <a:gd name="T19" fmla="*/ 28 h 48"/>
                                  <a:gd name="T20" fmla="*/ 38 w 39"/>
                                  <a:gd name="T21" fmla="*/ 17 h 48"/>
                                  <a:gd name="T22" fmla="*/ 36 w 39"/>
                                  <a:gd name="T23" fmla="*/ 13 h 48"/>
                                  <a:gd name="T24" fmla="*/ 38 w 39"/>
                                  <a:gd name="T25" fmla="*/ 17 h 48"/>
                                  <a:gd name="T26" fmla="*/ 35 w 39"/>
                                  <a:gd name="T27" fmla="*/ 8 h 48"/>
                                  <a:gd name="T28" fmla="*/ 30 w 39"/>
                                  <a:gd name="T29" fmla="*/ 2 h 48"/>
                                  <a:gd name="T30" fmla="*/ 23 w 39"/>
                                  <a:gd name="T31" fmla="*/ 0 h 48"/>
                                  <a:gd name="T32" fmla="*/ 16 w 39"/>
                                  <a:gd name="T33" fmla="*/ 0 h 48"/>
                                  <a:gd name="T34" fmla="*/ 10 w 39"/>
                                  <a:gd name="T35" fmla="*/ 3 h 48"/>
                                  <a:gd name="T36" fmla="*/ 4 w 39"/>
                                  <a:gd name="T37" fmla="*/ 8 h 48"/>
                                  <a:gd name="T38" fmla="*/ 1 w 39"/>
                                  <a:gd name="T39" fmla="*/ 15 h 48"/>
                                  <a:gd name="T40" fmla="*/ 1 w 39"/>
                                  <a:gd name="T41" fmla="*/ 25 h 48"/>
                                  <a:gd name="T42" fmla="*/ 3 w 39"/>
                                  <a:gd name="T43" fmla="*/ 26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9" h="48">
                                    <a:moveTo>
                                      <a:pt x="3" y="26"/>
                                    </a:moveTo>
                                    <a:lnTo>
                                      <a:pt x="1" y="25"/>
                                    </a:lnTo>
                                    <a:lnTo>
                                      <a:pt x="3" y="28"/>
                                    </a:lnTo>
                                    <a:lnTo>
                                      <a:pt x="1" y="31"/>
                                    </a:lnTo>
                                    <a:lnTo>
                                      <a:pt x="0" y="38"/>
                                    </a:lnTo>
                                    <a:lnTo>
                                      <a:pt x="1" y="38"/>
                                    </a:lnTo>
                                    <a:lnTo>
                                      <a:pt x="36" y="48"/>
                                    </a:lnTo>
                                    <a:lnTo>
                                      <a:pt x="36" y="44"/>
                                    </a:lnTo>
                                    <a:lnTo>
                                      <a:pt x="38" y="38"/>
                                    </a:lnTo>
                                    <a:lnTo>
                                      <a:pt x="39" y="28"/>
                                    </a:lnTo>
                                    <a:lnTo>
                                      <a:pt x="38" y="17"/>
                                    </a:lnTo>
                                    <a:lnTo>
                                      <a:pt x="36" y="13"/>
                                    </a:lnTo>
                                    <a:lnTo>
                                      <a:pt x="38" y="17"/>
                                    </a:lnTo>
                                    <a:lnTo>
                                      <a:pt x="35" y="8"/>
                                    </a:lnTo>
                                    <a:lnTo>
                                      <a:pt x="30" y="2"/>
                                    </a:lnTo>
                                    <a:lnTo>
                                      <a:pt x="23" y="0"/>
                                    </a:lnTo>
                                    <a:lnTo>
                                      <a:pt x="16" y="0"/>
                                    </a:lnTo>
                                    <a:lnTo>
                                      <a:pt x="10" y="3"/>
                                    </a:lnTo>
                                    <a:lnTo>
                                      <a:pt x="4" y="8"/>
                                    </a:lnTo>
                                    <a:lnTo>
                                      <a:pt x="1" y="15"/>
                                    </a:lnTo>
                                    <a:lnTo>
                                      <a:pt x="1" y="25"/>
                                    </a:lnTo>
                                    <a:lnTo>
                                      <a:pt x="3"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9" name="Freeform 915"/>
                            <wps:cNvSpPr>
                              <a:spLocks/>
                            </wps:cNvSpPr>
                            <wps:spPr bwMode="auto">
                              <a:xfrm>
                                <a:off x="3336" y="2127"/>
                                <a:ext cx="15" cy="14"/>
                              </a:xfrm>
                              <a:custGeom>
                                <a:avLst/>
                                <a:gdLst>
                                  <a:gd name="T0" fmla="*/ 3 w 38"/>
                                  <a:gd name="T1" fmla="*/ 31 h 36"/>
                                  <a:gd name="T2" fmla="*/ 6 w 38"/>
                                  <a:gd name="T3" fmla="*/ 36 h 36"/>
                                  <a:gd name="T4" fmla="*/ 3 w 38"/>
                                  <a:gd name="T5" fmla="*/ 33 h 36"/>
                                  <a:gd name="T6" fmla="*/ 3 w 38"/>
                                  <a:gd name="T7" fmla="*/ 31 h 36"/>
                                  <a:gd name="T8" fmla="*/ 3 w 38"/>
                                  <a:gd name="T9" fmla="*/ 33 h 36"/>
                                  <a:gd name="T10" fmla="*/ 5 w 38"/>
                                  <a:gd name="T11" fmla="*/ 36 h 36"/>
                                  <a:gd name="T12" fmla="*/ 38 w 38"/>
                                  <a:gd name="T13" fmla="*/ 23 h 36"/>
                                  <a:gd name="T14" fmla="*/ 38 w 38"/>
                                  <a:gd name="T15" fmla="*/ 23 h 36"/>
                                  <a:gd name="T16" fmla="*/ 38 w 38"/>
                                  <a:gd name="T17" fmla="*/ 22 h 36"/>
                                  <a:gd name="T18" fmla="*/ 37 w 38"/>
                                  <a:gd name="T19" fmla="*/ 15 h 36"/>
                                  <a:gd name="T20" fmla="*/ 32 w 38"/>
                                  <a:gd name="T21" fmla="*/ 7 h 36"/>
                                  <a:gd name="T22" fmla="*/ 34 w 38"/>
                                  <a:gd name="T23" fmla="*/ 13 h 36"/>
                                  <a:gd name="T24" fmla="*/ 32 w 38"/>
                                  <a:gd name="T25" fmla="*/ 7 h 36"/>
                                  <a:gd name="T26" fmla="*/ 25 w 38"/>
                                  <a:gd name="T27" fmla="*/ 2 h 36"/>
                                  <a:gd name="T28" fmla="*/ 18 w 38"/>
                                  <a:gd name="T29" fmla="*/ 0 h 36"/>
                                  <a:gd name="T30" fmla="*/ 10 w 38"/>
                                  <a:gd name="T31" fmla="*/ 2 h 36"/>
                                  <a:gd name="T32" fmla="*/ 6 w 38"/>
                                  <a:gd name="T33" fmla="*/ 7 h 36"/>
                                  <a:gd name="T34" fmla="*/ 0 w 38"/>
                                  <a:gd name="T35" fmla="*/ 13 h 36"/>
                                  <a:gd name="T36" fmla="*/ 0 w 38"/>
                                  <a:gd name="T37" fmla="*/ 22 h 36"/>
                                  <a:gd name="T38" fmla="*/ 0 w 38"/>
                                  <a:gd name="T39" fmla="*/ 30 h 36"/>
                                  <a:gd name="T40" fmla="*/ 6 w 38"/>
                                  <a:gd name="T41" fmla="*/ 36 h 36"/>
                                  <a:gd name="T42" fmla="*/ 3 w 38"/>
                                  <a:gd name="T43" fmla="*/ 31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8" h="36">
                                    <a:moveTo>
                                      <a:pt x="3" y="31"/>
                                    </a:moveTo>
                                    <a:lnTo>
                                      <a:pt x="6" y="36"/>
                                    </a:lnTo>
                                    <a:lnTo>
                                      <a:pt x="3" y="33"/>
                                    </a:lnTo>
                                    <a:lnTo>
                                      <a:pt x="3" y="31"/>
                                    </a:lnTo>
                                    <a:lnTo>
                                      <a:pt x="3" y="33"/>
                                    </a:lnTo>
                                    <a:lnTo>
                                      <a:pt x="5" y="36"/>
                                    </a:lnTo>
                                    <a:lnTo>
                                      <a:pt x="38" y="23"/>
                                    </a:lnTo>
                                    <a:lnTo>
                                      <a:pt x="38" y="22"/>
                                    </a:lnTo>
                                    <a:lnTo>
                                      <a:pt x="37" y="15"/>
                                    </a:lnTo>
                                    <a:lnTo>
                                      <a:pt x="32" y="7"/>
                                    </a:lnTo>
                                    <a:lnTo>
                                      <a:pt x="34" y="13"/>
                                    </a:lnTo>
                                    <a:lnTo>
                                      <a:pt x="32" y="7"/>
                                    </a:lnTo>
                                    <a:lnTo>
                                      <a:pt x="25" y="2"/>
                                    </a:lnTo>
                                    <a:lnTo>
                                      <a:pt x="18" y="0"/>
                                    </a:lnTo>
                                    <a:lnTo>
                                      <a:pt x="10" y="2"/>
                                    </a:lnTo>
                                    <a:lnTo>
                                      <a:pt x="6" y="7"/>
                                    </a:lnTo>
                                    <a:lnTo>
                                      <a:pt x="0" y="13"/>
                                    </a:lnTo>
                                    <a:lnTo>
                                      <a:pt x="0" y="22"/>
                                    </a:lnTo>
                                    <a:lnTo>
                                      <a:pt x="0" y="30"/>
                                    </a:lnTo>
                                    <a:lnTo>
                                      <a:pt x="6" y="36"/>
                                    </a:lnTo>
                                    <a:lnTo>
                                      <a:pt x="3"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0" name="Freeform 916"/>
                            <wps:cNvSpPr>
                              <a:spLocks/>
                            </wps:cNvSpPr>
                            <wps:spPr bwMode="auto">
                              <a:xfrm>
                                <a:off x="3328" y="2114"/>
                                <a:ext cx="21" cy="25"/>
                              </a:xfrm>
                              <a:custGeom>
                                <a:avLst/>
                                <a:gdLst>
                                  <a:gd name="T0" fmla="*/ 0 w 53"/>
                                  <a:gd name="T1" fmla="*/ 19 h 64"/>
                                  <a:gd name="T2" fmla="*/ 0 w 53"/>
                                  <a:gd name="T3" fmla="*/ 19 h 64"/>
                                  <a:gd name="T4" fmla="*/ 2 w 53"/>
                                  <a:gd name="T5" fmla="*/ 22 h 64"/>
                                  <a:gd name="T6" fmla="*/ 4 w 53"/>
                                  <a:gd name="T7" fmla="*/ 32 h 64"/>
                                  <a:gd name="T8" fmla="*/ 7 w 53"/>
                                  <a:gd name="T9" fmla="*/ 35 h 64"/>
                                  <a:gd name="T10" fmla="*/ 10 w 53"/>
                                  <a:gd name="T11" fmla="*/ 42 h 64"/>
                                  <a:gd name="T12" fmla="*/ 15 w 53"/>
                                  <a:gd name="T13" fmla="*/ 51 h 64"/>
                                  <a:gd name="T14" fmla="*/ 19 w 53"/>
                                  <a:gd name="T15" fmla="*/ 58 h 64"/>
                                  <a:gd name="T16" fmla="*/ 22 w 53"/>
                                  <a:gd name="T17" fmla="*/ 64 h 64"/>
                                  <a:gd name="T18" fmla="*/ 53 w 53"/>
                                  <a:gd name="T19" fmla="*/ 46 h 64"/>
                                  <a:gd name="T20" fmla="*/ 50 w 53"/>
                                  <a:gd name="T21" fmla="*/ 38 h 64"/>
                                  <a:gd name="T22" fmla="*/ 45 w 53"/>
                                  <a:gd name="T23" fmla="*/ 32 h 64"/>
                                  <a:gd name="T24" fmla="*/ 44 w 53"/>
                                  <a:gd name="T25" fmla="*/ 27 h 64"/>
                                  <a:gd name="T26" fmla="*/ 41 w 53"/>
                                  <a:gd name="T27" fmla="*/ 17 h 64"/>
                                  <a:gd name="T28" fmla="*/ 37 w 53"/>
                                  <a:gd name="T29" fmla="*/ 10 h 64"/>
                                  <a:gd name="T30" fmla="*/ 35 w 53"/>
                                  <a:gd name="T31" fmla="*/ 7 h 64"/>
                                  <a:gd name="T32" fmla="*/ 35 w 53"/>
                                  <a:gd name="T33" fmla="*/ 2 h 64"/>
                                  <a:gd name="T34" fmla="*/ 34 w 53"/>
                                  <a:gd name="T35" fmla="*/ 0 h 64"/>
                                  <a:gd name="T36" fmla="*/ 0 w 53"/>
                                  <a:gd name="T37" fmla="*/ 19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3" h="64">
                                    <a:moveTo>
                                      <a:pt x="0" y="19"/>
                                    </a:moveTo>
                                    <a:lnTo>
                                      <a:pt x="0" y="19"/>
                                    </a:lnTo>
                                    <a:lnTo>
                                      <a:pt x="2" y="22"/>
                                    </a:lnTo>
                                    <a:lnTo>
                                      <a:pt x="4" y="32"/>
                                    </a:lnTo>
                                    <a:lnTo>
                                      <a:pt x="7" y="35"/>
                                    </a:lnTo>
                                    <a:lnTo>
                                      <a:pt x="10" y="42"/>
                                    </a:lnTo>
                                    <a:lnTo>
                                      <a:pt x="15" y="51"/>
                                    </a:lnTo>
                                    <a:lnTo>
                                      <a:pt x="19" y="58"/>
                                    </a:lnTo>
                                    <a:lnTo>
                                      <a:pt x="22" y="64"/>
                                    </a:lnTo>
                                    <a:lnTo>
                                      <a:pt x="53" y="46"/>
                                    </a:lnTo>
                                    <a:lnTo>
                                      <a:pt x="50" y="38"/>
                                    </a:lnTo>
                                    <a:lnTo>
                                      <a:pt x="45" y="32"/>
                                    </a:lnTo>
                                    <a:lnTo>
                                      <a:pt x="44" y="27"/>
                                    </a:lnTo>
                                    <a:lnTo>
                                      <a:pt x="41" y="17"/>
                                    </a:lnTo>
                                    <a:lnTo>
                                      <a:pt x="37" y="10"/>
                                    </a:lnTo>
                                    <a:lnTo>
                                      <a:pt x="35" y="7"/>
                                    </a:lnTo>
                                    <a:lnTo>
                                      <a:pt x="35" y="2"/>
                                    </a:lnTo>
                                    <a:lnTo>
                                      <a:pt x="34"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1" name="Freeform 917"/>
                            <wps:cNvSpPr>
                              <a:spLocks/>
                            </wps:cNvSpPr>
                            <wps:spPr bwMode="auto">
                              <a:xfrm>
                                <a:off x="3328" y="2109"/>
                                <a:ext cx="14" cy="12"/>
                              </a:xfrm>
                              <a:custGeom>
                                <a:avLst/>
                                <a:gdLst>
                                  <a:gd name="T0" fmla="*/ 35 w 35"/>
                                  <a:gd name="T1" fmla="*/ 11 h 30"/>
                                  <a:gd name="T2" fmla="*/ 29 w 35"/>
                                  <a:gd name="T3" fmla="*/ 5 h 30"/>
                                  <a:gd name="T4" fmla="*/ 23 w 35"/>
                                  <a:gd name="T5" fmla="*/ 2 h 30"/>
                                  <a:gd name="T6" fmla="*/ 17 w 35"/>
                                  <a:gd name="T7" fmla="*/ 0 h 30"/>
                                  <a:gd name="T8" fmla="*/ 10 w 35"/>
                                  <a:gd name="T9" fmla="*/ 2 h 30"/>
                                  <a:gd name="T10" fmla="*/ 4 w 35"/>
                                  <a:gd name="T11" fmla="*/ 7 h 30"/>
                                  <a:gd name="T12" fmla="*/ 0 w 35"/>
                                  <a:gd name="T13" fmla="*/ 13 h 30"/>
                                  <a:gd name="T14" fmla="*/ 0 w 35"/>
                                  <a:gd name="T15" fmla="*/ 21 h 30"/>
                                  <a:gd name="T16" fmla="*/ 1 w 35"/>
                                  <a:gd name="T17" fmla="*/ 30 h 30"/>
                                  <a:gd name="T18" fmla="*/ 35 w 35"/>
                                  <a:gd name="T19" fmla="*/ 11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5" h="30">
                                    <a:moveTo>
                                      <a:pt x="35" y="11"/>
                                    </a:moveTo>
                                    <a:lnTo>
                                      <a:pt x="29" y="5"/>
                                    </a:lnTo>
                                    <a:lnTo>
                                      <a:pt x="23" y="2"/>
                                    </a:lnTo>
                                    <a:lnTo>
                                      <a:pt x="17" y="0"/>
                                    </a:lnTo>
                                    <a:lnTo>
                                      <a:pt x="10" y="2"/>
                                    </a:lnTo>
                                    <a:lnTo>
                                      <a:pt x="4" y="7"/>
                                    </a:lnTo>
                                    <a:lnTo>
                                      <a:pt x="0" y="13"/>
                                    </a:lnTo>
                                    <a:lnTo>
                                      <a:pt x="0" y="21"/>
                                    </a:lnTo>
                                    <a:lnTo>
                                      <a:pt x="1" y="30"/>
                                    </a:lnTo>
                                    <a:lnTo>
                                      <a:pt x="35"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2" name="Freeform 918"/>
                            <wps:cNvSpPr>
                              <a:spLocks/>
                            </wps:cNvSpPr>
                            <wps:spPr bwMode="auto">
                              <a:xfrm>
                                <a:off x="2535" y="2008"/>
                                <a:ext cx="10" cy="15"/>
                              </a:xfrm>
                              <a:custGeom>
                                <a:avLst/>
                                <a:gdLst>
                                  <a:gd name="T0" fmla="*/ 0 w 26"/>
                                  <a:gd name="T1" fmla="*/ 37 h 39"/>
                                  <a:gd name="T2" fmla="*/ 9 w 26"/>
                                  <a:gd name="T3" fmla="*/ 39 h 39"/>
                                  <a:gd name="T4" fmla="*/ 16 w 26"/>
                                  <a:gd name="T5" fmla="*/ 37 h 39"/>
                                  <a:gd name="T6" fmla="*/ 20 w 26"/>
                                  <a:gd name="T7" fmla="*/ 34 h 39"/>
                                  <a:gd name="T8" fmla="*/ 25 w 26"/>
                                  <a:gd name="T9" fmla="*/ 27 h 39"/>
                                  <a:gd name="T10" fmla="*/ 26 w 26"/>
                                  <a:gd name="T11" fmla="*/ 19 h 39"/>
                                  <a:gd name="T12" fmla="*/ 26 w 26"/>
                                  <a:gd name="T13" fmla="*/ 13 h 39"/>
                                  <a:gd name="T14" fmla="*/ 22 w 26"/>
                                  <a:gd name="T15" fmla="*/ 6 h 39"/>
                                  <a:gd name="T16" fmla="*/ 16 w 26"/>
                                  <a:gd name="T17" fmla="*/ 0 h 39"/>
                                  <a:gd name="T18" fmla="*/ 0 w 26"/>
                                  <a:gd name="T19" fmla="*/ 37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39">
                                    <a:moveTo>
                                      <a:pt x="0" y="37"/>
                                    </a:moveTo>
                                    <a:lnTo>
                                      <a:pt x="9" y="39"/>
                                    </a:lnTo>
                                    <a:lnTo>
                                      <a:pt x="16" y="37"/>
                                    </a:lnTo>
                                    <a:lnTo>
                                      <a:pt x="20" y="34"/>
                                    </a:lnTo>
                                    <a:lnTo>
                                      <a:pt x="25" y="27"/>
                                    </a:lnTo>
                                    <a:lnTo>
                                      <a:pt x="26" y="19"/>
                                    </a:lnTo>
                                    <a:lnTo>
                                      <a:pt x="26" y="13"/>
                                    </a:lnTo>
                                    <a:lnTo>
                                      <a:pt x="22" y="6"/>
                                    </a:lnTo>
                                    <a:lnTo>
                                      <a:pt x="16" y="0"/>
                                    </a:lnTo>
                                    <a:lnTo>
                                      <a:pt x="0"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3" name="Freeform 919"/>
                            <wps:cNvSpPr>
                              <a:spLocks/>
                            </wps:cNvSpPr>
                            <wps:spPr bwMode="auto">
                              <a:xfrm>
                                <a:off x="2524" y="2000"/>
                                <a:ext cx="17" cy="22"/>
                              </a:xfrm>
                              <a:custGeom>
                                <a:avLst/>
                                <a:gdLst>
                                  <a:gd name="T0" fmla="*/ 3 w 42"/>
                                  <a:gd name="T1" fmla="*/ 33 h 57"/>
                                  <a:gd name="T2" fmla="*/ 3 w 42"/>
                                  <a:gd name="T3" fmla="*/ 31 h 57"/>
                                  <a:gd name="T4" fmla="*/ 7 w 42"/>
                                  <a:gd name="T5" fmla="*/ 39 h 57"/>
                                  <a:gd name="T6" fmla="*/ 14 w 42"/>
                                  <a:gd name="T7" fmla="*/ 47 h 57"/>
                                  <a:gd name="T8" fmla="*/ 20 w 42"/>
                                  <a:gd name="T9" fmla="*/ 52 h 57"/>
                                  <a:gd name="T10" fmla="*/ 26 w 42"/>
                                  <a:gd name="T11" fmla="*/ 57 h 57"/>
                                  <a:gd name="T12" fmla="*/ 42 w 42"/>
                                  <a:gd name="T13" fmla="*/ 20 h 57"/>
                                  <a:gd name="T14" fmla="*/ 41 w 42"/>
                                  <a:gd name="T15" fmla="*/ 20 h 57"/>
                                  <a:gd name="T16" fmla="*/ 38 w 42"/>
                                  <a:gd name="T17" fmla="*/ 16 h 57"/>
                                  <a:gd name="T18" fmla="*/ 36 w 42"/>
                                  <a:gd name="T19" fmla="*/ 15 h 57"/>
                                  <a:gd name="T20" fmla="*/ 33 w 42"/>
                                  <a:gd name="T21" fmla="*/ 11 h 57"/>
                                  <a:gd name="T22" fmla="*/ 32 w 42"/>
                                  <a:gd name="T23" fmla="*/ 10 h 57"/>
                                  <a:gd name="T24" fmla="*/ 33 w 42"/>
                                  <a:gd name="T25" fmla="*/ 11 h 57"/>
                                  <a:gd name="T26" fmla="*/ 29 w 42"/>
                                  <a:gd name="T27" fmla="*/ 5 h 57"/>
                                  <a:gd name="T28" fmla="*/ 22 w 42"/>
                                  <a:gd name="T29" fmla="*/ 2 h 57"/>
                                  <a:gd name="T30" fmla="*/ 16 w 42"/>
                                  <a:gd name="T31" fmla="*/ 0 h 57"/>
                                  <a:gd name="T32" fmla="*/ 10 w 42"/>
                                  <a:gd name="T33" fmla="*/ 3 h 57"/>
                                  <a:gd name="T34" fmla="*/ 4 w 42"/>
                                  <a:gd name="T35" fmla="*/ 8 h 57"/>
                                  <a:gd name="T36" fmla="*/ 0 w 42"/>
                                  <a:gd name="T37" fmla="*/ 15 h 57"/>
                                  <a:gd name="T38" fmla="*/ 0 w 42"/>
                                  <a:gd name="T39" fmla="*/ 21 h 57"/>
                                  <a:gd name="T40" fmla="*/ 3 w 42"/>
                                  <a:gd name="T41" fmla="*/ 31 h 57"/>
                                  <a:gd name="T42" fmla="*/ 3 w 42"/>
                                  <a:gd name="T43" fmla="*/ 33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2" h="57">
                                    <a:moveTo>
                                      <a:pt x="3" y="33"/>
                                    </a:moveTo>
                                    <a:lnTo>
                                      <a:pt x="3" y="31"/>
                                    </a:lnTo>
                                    <a:lnTo>
                                      <a:pt x="7" y="39"/>
                                    </a:lnTo>
                                    <a:lnTo>
                                      <a:pt x="14" y="47"/>
                                    </a:lnTo>
                                    <a:lnTo>
                                      <a:pt x="20" y="52"/>
                                    </a:lnTo>
                                    <a:lnTo>
                                      <a:pt x="26" y="57"/>
                                    </a:lnTo>
                                    <a:lnTo>
                                      <a:pt x="42" y="20"/>
                                    </a:lnTo>
                                    <a:lnTo>
                                      <a:pt x="41" y="20"/>
                                    </a:lnTo>
                                    <a:lnTo>
                                      <a:pt x="38" y="16"/>
                                    </a:lnTo>
                                    <a:lnTo>
                                      <a:pt x="36" y="15"/>
                                    </a:lnTo>
                                    <a:lnTo>
                                      <a:pt x="33" y="11"/>
                                    </a:lnTo>
                                    <a:lnTo>
                                      <a:pt x="32" y="10"/>
                                    </a:lnTo>
                                    <a:lnTo>
                                      <a:pt x="33" y="11"/>
                                    </a:lnTo>
                                    <a:lnTo>
                                      <a:pt x="29" y="5"/>
                                    </a:lnTo>
                                    <a:lnTo>
                                      <a:pt x="22" y="2"/>
                                    </a:lnTo>
                                    <a:lnTo>
                                      <a:pt x="16" y="0"/>
                                    </a:lnTo>
                                    <a:lnTo>
                                      <a:pt x="10" y="3"/>
                                    </a:lnTo>
                                    <a:lnTo>
                                      <a:pt x="4" y="8"/>
                                    </a:lnTo>
                                    <a:lnTo>
                                      <a:pt x="0" y="15"/>
                                    </a:lnTo>
                                    <a:lnTo>
                                      <a:pt x="0" y="21"/>
                                    </a:lnTo>
                                    <a:lnTo>
                                      <a:pt x="3" y="31"/>
                                    </a:lnTo>
                                    <a:lnTo>
                                      <a:pt x="3"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4" name="Freeform 920"/>
                            <wps:cNvSpPr>
                              <a:spLocks/>
                            </wps:cNvSpPr>
                            <wps:spPr bwMode="auto">
                              <a:xfrm>
                                <a:off x="2512" y="1978"/>
                                <a:ext cx="25" cy="35"/>
                              </a:xfrm>
                              <a:custGeom>
                                <a:avLst/>
                                <a:gdLst>
                                  <a:gd name="T0" fmla="*/ 5 w 64"/>
                                  <a:gd name="T1" fmla="*/ 36 h 87"/>
                                  <a:gd name="T2" fmla="*/ 5 w 64"/>
                                  <a:gd name="T3" fmla="*/ 36 h 87"/>
                                  <a:gd name="T4" fmla="*/ 8 w 64"/>
                                  <a:gd name="T5" fmla="*/ 39 h 87"/>
                                  <a:gd name="T6" fmla="*/ 11 w 64"/>
                                  <a:gd name="T7" fmla="*/ 44 h 87"/>
                                  <a:gd name="T8" fmla="*/ 16 w 64"/>
                                  <a:gd name="T9" fmla="*/ 51 h 87"/>
                                  <a:gd name="T10" fmla="*/ 19 w 64"/>
                                  <a:gd name="T11" fmla="*/ 57 h 87"/>
                                  <a:gd name="T12" fmla="*/ 23 w 64"/>
                                  <a:gd name="T13" fmla="*/ 65 h 87"/>
                                  <a:gd name="T14" fmla="*/ 27 w 64"/>
                                  <a:gd name="T15" fmla="*/ 74 h 87"/>
                                  <a:gd name="T16" fmla="*/ 30 w 64"/>
                                  <a:gd name="T17" fmla="*/ 80 h 87"/>
                                  <a:gd name="T18" fmla="*/ 35 w 64"/>
                                  <a:gd name="T19" fmla="*/ 87 h 87"/>
                                  <a:gd name="T20" fmla="*/ 64 w 64"/>
                                  <a:gd name="T21" fmla="*/ 64 h 87"/>
                                  <a:gd name="T22" fmla="*/ 62 w 64"/>
                                  <a:gd name="T23" fmla="*/ 59 h 87"/>
                                  <a:gd name="T24" fmla="*/ 58 w 64"/>
                                  <a:gd name="T25" fmla="*/ 51 h 87"/>
                                  <a:gd name="T26" fmla="*/ 54 w 64"/>
                                  <a:gd name="T27" fmla="*/ 44 h 87"/>
                                  <a:gd name="T28" fmla="*/ 49 w 64"/>
                                  <a:gd name="T29" fmla="*/ 37 h 87"/>
                                  <a:gd name="T30" fmla="*/ 46 w 64"/>
                                  <a:gd name="T31" fmla="*/ 28 h 87"/>
                                  <a:gd name="T32" fmla="*/ 42 w 64"/>
                                  <a:gd name="T33" fmla="*/ 19 h 87"/>
                                  <a:gd name="T34" fmla="*/ 36 w 64"/>
                                  <a:gd name="T35" fmla="*/ 13 h 87"/>
                                  <a:gd name="T36" fmla="*/ 32 w 64"/>
                                  <a:gd name="T37" fmla="*/ 6 h 87"/>
                                  <a:gd name="T38" fmla="*/ 30 w 64"/>
                                  <a:gd name="T39" fmla="*/ 6 h 87"/>
                                  <a:gd name="T40" fmla="*/ 32 w 64"/>
                                  <a:gd name="T41" fmla="*/ 6 h 87"/>
                                  <a:gd name="T42" fmla="*/ 24 w 64"/>
                                  <a:gd name="T43" fmla="*/ 1 h 87"/>
                                  <a:gd name="T44" fmla="*/ 17 w 64"/>
                                  <a:gd name="T45" fmla="*/ 0 h 87"/>
                                  <a:gd name="T46" fmla="*/ 10 w 64"/>
                                  <a:gd name="T47" fmla="*/ 1 h 87"/>
                                  <a:gd name="T48" fmla="*/ 5 w 64"/>
                                  <a:gd name="T49" fmla="*/ 6 h 87"/>
                                  <a:gd name="T50" fmla="*/ 1 w 64"/>
                                  <a:gd name="T51" fmla="*/ 13 h 87"/>
                                  <a:gd name="T52" fmla="*/ 0 w 64"/>
                                  <a:gd name="T53" fmla="*/ 21 h 87"/>
                                  <a:gd name="T54" fmla="*/ 1 w 64"/>
                                  <a:gd name="T55" fmla="*/ 28 h 87"/>
                                  <a:gd name="T56" fmla="*/ 5 w 64"/>
                                  <a:gd name="T57" fmla="*/ 36 h 87"/>
                                  <a:gd name="T58" fmla="*/ 5 w 64"/>
                                  <a:gd name="T59" fmla="*/ 3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64" h="87">
                                    <a:moveTo>
                                      <a:pt x="5" y="36"/>
                                    </a:moveTo>
                                    <a:lnTo>
                                      <a:pt x="5" y="36"/>
                                    </a:lnTo>
                                    <a:lnTo>
                                      <a:pt x="8" y="39"/>
                                    </a:lnTo>
                                    <a:lnTo>
                                      <a:pt x="11" y="44"/>
                                    </a:lnTo>
                                    <a:lnTo>
                                      <a:pt x="16" y="51"/>
                                    </a:lnTo>
                                    <a:lnTo>
                                      <a:pt x="19" y="57"/>
                                    </a:lnTo>
                                    <a:lnTo>
                                      <a:pt x="23" y="65"/>
                                    </a:lnTo>
                                    <a:lnTo>
                                      <a:pt x="27" y="74"/>
                                    </a:lnTo>
                                    <a:lnTo>
                                      <a:pt x="30" y="80"/>
                                    </a:lnTo>
                                    <a:lnTo>
                                      <a:pt x="35" y="87"/>
                                    </a:lnTo>
                                    <a:lnTo>
                                      <a:pt x="64" y="64"/>
                                    </a:lnTo>
                                    <a:lnTo>
                                      <a:pt x="62" y="59"/>
                                    </a:lnTo>
                                    <a:lnTo>
                                      <a:pt x="58" y="51"/>
                                    </a:lnTo>
                                    <a:lnTo>
                                      <a:pt x="54" y="44"/>
                                    </a:lnTo>
                                    <a:lnTo>
                                      <a:pt x="49" y="37"/>
                                    </a:lnTo>
                                    <a:lnTo>
                                      <a:pt x="46" y="28"/>
                                    </a:lnTo>
                                    <a:lnTo>
                                      <a:pt x="42" y="19"/>
                                    </a:lnTo>
                                    <a:lnTo>
                                      <a:pt x="36" y="13"/>
                                    </a:lnTo>
                                    <a:lnTo>
                                      <a:pt x="32" y="6"/>
                                    </a:lnTo>
                                    <a:lnTo>
                                      <a:pt x="30" y="6"/>
                                    </a:lnTo>
                                    <a:lnTo>
                                      <a:pt x="32" y="6"/>
                                    </a:lnTo>
                                    <a:lnTo>
                                      <a:pt x="24" y="1"/>
                                    </a:lnTo>
                                    <a:lnTo>
                                      <a:pt x="17" y="0"/>
                                    </a:lnTo>
                                    <a:lnTo>
                                      <a:pt x="10" y="1"/>
                                    </a:lnTo>
                                    <a:lnTo>
                                      <a:pt x="5" y="6"/>
                                    </a:lnTo>
                                    <a:lnTo>
                                      <a:pt x="1" y="13"/>
                                    </a:lnTo>
                                    <a:lnTo>
                                      <a:pt x="0" y="21"/>
                                    </a:lnTo>
                                    <a:lnTo>
                                      <a:pt x="1" y="28"/>
                                    </a:lnTo>
                                    <a:lnTo>
                                      <a:pt x="5"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5" name="Freeform 921"/>
                            <wps:cNvSpPr>
                              <a:spLocks/>
                            </wps:cNvSpPr>
                            <wps:spPr bwMode="auto">
                              <a:xfrm>
                                <a:off x="2486" y="1967"/>
                                <a:ext cx="38" cy="25"/>
                              </a:xfrm>
                              <a:custGeom>
                                <a:avLst/>
                                <a:gdLst>
                                  <a:gd name="T0" fmla="*/ 17 w 93"/>
                                  <a:gd name="T1" fmla="*/ 41 h 64"/>
                                  <a:gd name="T2" fmla="*/ 17 w 93"/>
                                  <a:gd name="T3" fmla="*/ 41 h 64"/>
                                  <a:gd name="T4" fmla="*/ 29 w 93"/>
                                  <a:gd name="T5" fmla="*/ 41 h 64"/>
                                  <a:gd name="T6" fmla="*/ 38 w 93"/>
                                  <a:gd name="T7" fmla="*/ 42 h 64"/>
                                  <a:gd name="T8" fmla="*/ 45 w 93"/>
                                  <a:gd name="T9" fmla="*/ 46 h 64"/>
                                  <a:gd name="T10" fmla="*/ 51 w 93"/>
                                  <a:gd name="T11" fmla="*/ 49 h 64"/>
                                  <a:gd name="T12" fmla="*/ 57 w 93"/>
                                  <a:gd name="T13" fmla="*/ 54 h 64"/>
                                  <a:gd name="T14" fmla="*/ 61 w 93"/>
                                  <a:gd name="T15" fmla="*/ 56 h 64"/>
                                  <a:gd name="T16" fmla="*/ 65 w 93"/>
                                  <a:gd name="T17" fmla="*/ 61 h 64"/>
                                  <a:gd name="T18" fmla="*/ 68 w 93"/>
                                  <a:gd name="T19" fmla="*/ 64 h 64"/>
                                  <a:gd name="T20" fmla="*/ 93 w 93"/>
                                  <a:gd name="T21" fmla="*/ 34 h 64"/>
                                  <a:gd name="T22" fmla="*/ 89 w 93"/>
                                  <a:gd name="T23" fmla="*/ 29 h 64"/>
                                  <a:gd name="T24" fmla="*/ 83 w 93"/>
                                  <a:gd name="T25" fmla="*/ 24 h 64"/>
                                  <a:gd name="T26" fmla="*/ 76 w 93"/>
                                  <a:gd name="T27" fmla="*/ 18 h 64"/>
                                  <a:gd name="T28" fmla="*/ 68 w 93"/>
                                  <a:gd name="T29" fmla="*/ 13 h 64"/>
                                  <a:gd name="T30" fmla="*/ 58 w 93"/>
                                  <a:gd name="T31" fmla="*/ 8 h 64"/>
                                  <a:gd name="T32" fmla="*/ 46 w 93"/>
                                  <a:gd name="T33" fmla="*/ 5 h 64"/>
                                  <a:gd name="T34" fmla="*/ 33 w 93"/>
                                  <a:gd name="T35" fmla="*/ 0 h 64"/>
                                  <a:gd name="T36" fmla="*/ 19 w 93"/>
                                  <a:gd name="T37" fmla="*/ 0 h 64"/>
                                  <a:gd name="T38" fmla="*/ 11 w 93"/>
                                  <a:gd name="T39" fmla="*/ 0 h 64"/>
                                  <a:gd name="T40" fmla="*/ 5 w 93"/>
                                  <a:gd name="T41" fmla="*/ 5 h 64"/>
                                  <a:gd name="T42" fmla="*/ 3 w 93"/>
                                  <a:gd name="T43" fmla="*/ 13 h 64"/>
                                  <a:gd name="T44" fmla="*/ 0 w 93"/>
                                  <a:gd name="T45" fmla="*/ 20 h 64"/>
                                  <a:gd name="T46" fmla="*/ 1 w 93"/>
                                  <a:gd name="T47" fmla="*/ 26 h 64"/>
                                  <a:gd name="T48" fmla="*/ 4 w 93"/>
                                  <a:gd name="T49" fmla="*/ 33 h 64"/>
                                  <a:gd name="T50" fmla="*/ 10 w 93"/>
                                  <a:gd name="T51" fmla="*/ 38 h 64"/>
                                  <a:gd name="T52" fmla="*/ 17 w 93"/>
                                  <a:gd name="T53" fmla="*/ 4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93" h="64">
                                    <a:moveTo>
                                      <a:pt x="17" y="41"/>
                                    </a:moveTo>
                                    <a:lnTo>
                                      <a:pt x="17" y="41"/>
                                    </a:lnTo>
                                    <a:lnTo>
                                      <a:pt x="29" y="41"/>
                                    </a:lnTo>
                                    <a:lnTo>
                                      <a:pt x="38" y="42"/>
                                    </a:lnTo>
                                    <a:lnTo>
                                      <a:pt x="45" y="46"/>
                                    </a:lnTo>
                                    <a:lnTo>
                                      <a:pt x="51" y="49"/>
                                    </a:lnTo>
                                    <a:lnTo>
                                      <a:pt x="57" y="54"/>
                                    </a:lnTo>
                                    <a:lnTo>
                                      <a:pt x="61" y="56"/>
                                    </a:lnTo>
                                    <a:lnTo>
                                      <a:pt x="65" y="61"/>
                                    </a:lnTo>
                                    <a:lnTo>
                                      <a:pt x="68" y="64"/>
                                    </a:lnTo>
                                    <a:lnTo>
                                      <a:pt x="93" y="34"/>
                                    </a:lnTo>
                                    <a:lnTo>
                                      <a:pt x="89" y="29"/>
                                    </a:lnTo>
                                    <a:lnTo>
                                      <a:pt x="83" y="24"/>
                                    </a:lnTo>
                                    <a:lnTo>
                                      <a:pt x="76" y="18"/>
                                    </a:lnTo>
                                    <a:lnTo>
                                      <a:pt x="68" y="13"/>
                                    </a:lnTo>
                                    <a:lnTo>
                                      <a:pt x="58" y="8"/>
                                    </a:lnTo>
                                    <a:lnTo>
                                      <a:pt x="46" y="5"/>
                                    </a:lnTo>
                                    <a:lnTo>
                                      <a:pt x="33" y="0"/>
                                    </a:lnTo>
                                    <a:lnTo>
                                      <a:pt x="19" y="0"/>
                                    </a:lnTo>
                                    <a:lnTo>
                                      <a:pt x="11" y="0"/>
                                    </a:lnTo>
                                    <a:lnTo>
                                      <a:pt x="5" y="5"/>
                                    </a:lnTo>
                                    <a:lnTo>
                                      <a:pt x="3" y="13"/>
                                    </a:lnTo>
                                    <a:lnTo>
                                      <a:pt x="0" y="20"/>
                                    </a:lnTo>
                                    <a:lnTo>
                                      <a:pt x="1" y="26"/>
                                    </a:lnTo>
                                    <a:lnTo>
                                      <a:pt x="4" y="33"/>
                                    </a:lnTo>
                                    <a:lnTo>
                                      <a:pt x="10" y="38"/>
                                    </a:lnTo>
                                    <a:lnTo>
                                      <a:pt x="17"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6" name="Freeform 922"/>
                            <wps:cNvSpPr>
                              <a:spLocks/>
                            </wps:cNvSpPr>
                            <wps:spPr bwMode="auto">
                              <a:xfrm>
                                <a:off x="2440" y="1967"/>
                                <a:ext cx="54" cy="23"/>
                              </a:xfrm>
                              <a:custGeom>
                                <a:avLst/>
                                <a:gdLst>
                                  <a:gd name="T0" fmla="*/ 22 w 136"/>
                                  <a:gd name="T1" fmla="*/ 57 h 59"/>
                                  <a:gd name="T2" fmla="*/ 23 w 136"/>
                                  <a:gd name="T3" fmla="*/ 57 h 59"/>
                                  <a:gd name="T4" fmla="*/ 32 w 136"/>
                                  <a:gd name="T5" fmla="*/ 56 h 59"/>
                                  <a:gd name="T6" fmla="*/ 45 w 136"/>
                                  <a:gd name="T7" fmla="*/ 51 h 59"/>
                                  <a:gd name="T8" fmla="*/ 58 w 136"/>
                                  <a:gd name="T9" fmla="*/ 49 h 59"/>
                                  <a:gd name="T10" fmla="*/ 74 w 136"/>
                                  <a:gd name="T11" fmla="*/ 46 h 59"/>
                                  <a:gd name="T12" fmla="*/ 90 w 136"/>
                                  <a:gd name="T13" fmla="*/ 42 h 59"/>
                                  <a:gd name="T14" fmla="*/ 106 w 136"/>
                                  <a:gd name="T15" fmla="*/ 41 h 59"/>
                                  <a:gd name="T16" fmla="*/ 121 w 136"/>
                                  <a:gd name="T17" fmla="*/ 41 h 59"/>
                                  <a:gd name="T18" fmla="*/ 134 w 136"/>
                                  <a:gd name="T19" fmla="*/ 41 h 59"/>
                                  <a:gd name="T20" fmla="*/ 136 w 136"/>
                                  <a:gd name="T21" fmla="*/ 0 h 59"/>
                                  <a:gd name="T22" fmla="*/ 120 w 136"/>
                                  <a:gd name="T23" fmla="*/ 0 h 59"/>
                                  <a:gd name="T24" fmla="*/ 103 w 136"/>
                                  <a:gd name="T25" fmla="*/ 0 h 59"/>
                                  <a:gd name="T26" fmla="*/ 86 w 136"/>
                                  <a:gd name="T27" fmla="*/ 1 h 59"/>
                                  <a:gd name="T28" fmla="*/ 68 w 136"/>
                                  <a:gd name="T29" fmla="*/ 5 h 59"/>
                                  <a:gd name="T30" fmla="*/ 52 w 136"/>
                                  <a:gd name="T31" fmla="*/ 8 h 59"/>
                                  <a:gd name="T32" fmla="*/ 36 w 136"/>
                                  <a:gd name="T33" fmla="*/ 13 h 59"/>
                                  <a:gd name="T34" fmla="*/ 24 w 136"/>
                                  <a:gd name="T35" fmla="*/ 16 h 59"/>
                                  <a:gd name="T36" fmla="*/ 13 w 136"/>
                                  <a:gd name="T37" fmla="*/ 20 h 59"/>
                                  <a:gd name="T38" fmla="*/ 13 w 136"/>
                                  <a:gd name="T39" fmla="*/ 20 h 59"/>
                                  <a:gd name="T40" fmla="*/ 13 w 136"/>
                                  <a:gd name="T41" fmla="*/ 20 h 59"/>
                                  <a:gd name="T42" fmla="*/ 5 w 136"/>
                                  <a:gd name="T43" fmla="*/ 23 h 59"/>
                                  <a:gd name="T44" fmla="*/ 1 w 136"/>
                                  <a:gd name="T45" fmla="*/ 29 h 59"/>
                                  <a:gd name="T46" fmla="*/ 0 w 136"/>
                                  <a:gd name="T47" fmla="*/ 36 h 59"/>
                                  <a:gd name="T48" fmla="*/ 1 w 136"/>
                                  <a:gd name="T49" fmla="*/ 44 h 59"/>
                                  <a:gd name="T50" fmla="*/ 4 w 136"/>
                                  <a:gd name="T51" fmla="*/ 51 h 59"/>
                                  <a:gd name="T52" fmla="*/ 8 w 136"/>
                                  <a:gd name="T53" fmla="*/ 56 h 59"/>
                                  <a:gd name="T54" fmla="*/ 14 w 136"/>
                                  <a:gd name="T55" fmla="*/ 59 h 59"/>
                                  <a:gd name="T56" fmla="*/ 23 w 136"/>
                                  <a:gd name="T57" fmla="*/ 57 h 59"/>
                                  <a:gd name="T58" fmla="*/ 22 w 136"/>
                                  <a:gd name="T59" fmla="*/ 57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36" h="59">
                                    <a:moveTo>
                                      <a:pt x="22" y="57"/>
                                    </a:moveTo>
                                    <a:lnTo>
                                      <a:pt x="23" y="57"/>
                                    </a:lnTo>
                                    <a:lnTo>
                                      <a:pt x="32" y="56"/>
                                    </a:lnTo>
                                    <a:lnTo>
                                      <a:pt x="45" y="51"/>
                                    </a:lnTo>
                                    <a:lnTo>
                                      <a:pt x="58" y="49"/>
                                    </a:lnTo>
                                    <a:lnTo>
                                      <a:pt x="74" y="46"/>
                                    </a:lnTo>
                                    <a:lnTo>
                                      <a:pt x="90" y="42"/>
                                    </a:lnTo>
                                    <a:lnTo>
                                      <a:pt x="106" y="41"/>
                                    </a:lnTo>
                                    <a:lnTo>
                                      <a:pt x="121" y="41"/>
                                    </a:lnTo>
                                    <a:lnTo>
                                      <a:pt x="134" y="41"/>
                                    </a:lnTo>
                                    <a:lnTo>
                                      <a:pt x="136" y="0"/>
                                    </a:lnTo>
                                    <a:lnTo>
                                      <a:pt x="120" y="0"/>
                                    </a:lnTo>
                                    <a:lnTo>
                                      <a:pt x="103" y="0"/>
                                    </a:lnTo>
                                    <a:lnTo>
                                      <a:pt x="86" y="1"/>
                                    </a:lnTo>
                                    <a:lnTo>
                                      <a:pt x="68" y="5"/>
                                    </a:lnTo>
                                    <a:lnTo>
                                      <a:pt x="52" y="8"/>
                                    </a:lnTo>
                                    <a:lnTo>
                                      <a:pt x="36" y="13"/>
                                    </a:lnTo>
                                    <a:lnTo>
                                      <a:pt x="24" y="16"/>
                                    </a:lnTo>
                                    <a:lnTo>
                                      <a:pt x="13" y="20"/>
                                    </a:lnTo>
                                    <a:lnTo>
                                      <a:pt x="5" y="23"/>
                                    </a:lnTo>
                                    <a:lnTo>
                                      <a:pt x="1" y="29"/>
                                    </a:lnTo>
                                    <a:lnTo>
                                      <a:pt x="0" y="36"/>
                                    </a:lnTo>
                                    <a:lnTo>
                                      <a:pt x="1" y="44"/>
                                    </a:lnTo>
                                    <a:lnTo>
                                      <a:pt x="4" y="51"/>
                                    </a:lnTo>
                                    <a:lnTo>
                                      <a:pt x="8" y="56"/>
                                    </a:lnTo>
                                    <a:lnTo>
                                      <a:pt x="14" y="59"/>
                                    </a:lnTo>
                                    <a:lnTo>
                                      <a:pt x="23" y="57"/>
                                    </a:lnTo>
                                    <a:lnTo>
                                      <a:pt x="22"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7" name="Freeform 923"/>
                            <wps:cNvSpPr>
                              <a:spLocks/>
                            </wps:cNvSpPr>
                            <wps:spPr bwMode="auto">
                              <a:xfrm>
                                <a:off x="2426" y="1975"/>
                                <a:ext cx="22" cy="31"/>
                              </a:xfrm>
                              <a:custGeom>
                                <a:avLst/>
                                <a:gdLst>
                                  <a:gd name="T0" fmla="*/ 38 w 56"/>
                                  <a:gd name="T1" fmla="*/ 62 h 78"/>
                                  <a:gd name="T2" fmla="*/ 38 w 56"/>
                                  <a:gd name="T3" fmla="*/ 62 h 78"/>
                                  <a:gd name="T4" fmla="*/ 38 w 56"/>
                                  <a:gd name="T5" fmla="*/ 57 h 78"/>
                                  <a:gd name="T6" fmla="*/ 38 w 56"/>
                                  <a:gd name="T7" fmla="*/ 54 h 78"/>
                                  <a:gd name="T8" fmla="*/ 41 w 56"/>
                                  <a:gd name="T9" fmla="*/ 50 h 78"/>
                                  <a:gd name="T10" fmla="*/ 42 w 56"/>
                                  <a:gd name="T11" fmla="*/ 47 h 78"/>
                                  <a:gd name="T12" fmla="*/ 44 w 56"/>
                                  <a:gd name="T13" fmla="*/ 45 h 78"/>
                                  <a:gd name="T14" fmla="*/ 47 w 56"/>
                                  <a:gd name="T15" fmla="*/ 42 h 78"/>
                                  <a:gd name="T16" fmla="*/ 51 w 56"/>
                                  <a:gd name="T17" fmla="*/ 41 h 78"/>
                                  <a:gd name="T18" fmla="*/ 56 w 56"/>
                                  <a:gd name="T19" fmla="*/ 37 h 78"/>
                                  <a:gd name="T20" fmla="*/ 47 w 56"/>
                                  <a:gd name="T21" fmla="*/ 0 h 78"/>
                                  <a:gd name="T22" fmla="*/ 37 w 56"/>
                                  <a:gd name="T23" fmla="*/ 3 h 78"/>
                                  <a:gd name="T24" fmla="*/ 28 w 56"/>
                                  <a:gd name="T25" fmla="*/ 8 h 78"/>
                                  <a:gd name="T26" fmla="*/ 20 w 56"/>
                                  <a:gd name="T27" fmla="*/ 13 h 78"/>
                                  <a:gd name="T28" fmla="*/ 15 w 56"/>
                                  <a:gd name="T29" fmla="*/ 21 h 78"/>
                                  <a:gd name="T30" fmla="*/ 9 w 56"/>
                                  <a:gd name="T31" fmla="*/ 29 h 78"/>
                                  <a:gd name="T32" fmla="*/ 4 w 56"/>
                                  <a:gd name="T33" fmla="*/ 37 h 78"/>
                                  <a:gd name="T34" fmla="*/ 3 w 56"/>
                                  <a:gd name="T35" fmla="*/ 47 h 78"/>
                                  <a:gd name="T36" fmla="*/ 0 w 56"/>
                                  <a:gd name="T37" fmla="*/ 55 h 78"/>
                                  <a:gd name="T38" fmla="*/ 0 w 56"/>
                                  <a:gd name="T39" fmla="*/ 65 h 78"/>
                                  <a:gd name="T40" fmla="*/ 4 w 56"/>
                                  <a:gd name="T41" fmla="*/ 72 h 78"/>
                                  <a:gd name="T42" fmla="*/ 10 w 56"/>
                                  <a:gd name="T43" fmla="*/ 77 h 78"/>
                                  <a:gd name="T44" fmla="*/ 16 w 56"/>
                                  <a:gd name="T45" fmla="*/ 78 h 78"/>
                                  <a:gd name="T46" fmla="*/ 23 w 56"/>
                                  <a:gd name="T47" fmla="*/ 78 h 78"/>
                                  <a:gd name="T48" fmla="*/ 29 w 56"/>
                                  <a:gd name="T49" fmla="*/ 77 h 78"/>
                                  <a:gd name="T50" fmla="*/ 35 w 56"/>
                                  <a:gd name="T51" fmla="*/ 70 h 78"/>
                                  <a:gd name="T52" fmla="*/ 38 w 56"/>
                                  <a:gd name="T53" fmla="*/ 62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6" h="78">
                                    <a:moveTo>
                                      <a:pt x="38" y="62"/>
                                    </a:moveTo>
                                    <a:lnTo>
                                      <a:pt x="38" y="62"/>
                                    </a:lnTo>
                                    <a:lnTo>
                                      <a:pt x="38" y="57"/>
                                    </a:lnTo>
                                    <a:lnTo>
                                      <a:pt x="38" y="54"/>
                                    </a:lnTo>
                                    <a:lnTo>
                                      <a:pt x="41" y="50"/>
                                    </a:lnTo>
                                    <a:lnTo>
                                      <a:pt x="42" y="47"/>
                                    </a:lnTo>
                                    <a:lnTo>
                                      <a:pt x="44" y="45"/>
                                    </a:lnTo>
                                    <a:lnTo>
                                      <a:pt x="47" y="42"/>
                                    </a:lnTo>
                                    <a:lnTo>
                                      <a:pt x="51" y="41"/>
                                    </a:lnTo>
                                    <a:lnTo>
                                      <a:pt x="56" y="37"/>
                                    </a:lnTo>
                                    <a:lnTo>
                                      <a:pt x="47" y="0"/>
                                    </a:lnTo>
                                    <a:lnTo>
                                      <a:pt x="37" y="3"/>
                                    </a:lnTo>
                                    <a:lnTo>
                                      <a:pt x="28" y="8"/>
                                    </a:lnTo>
                                    <a:lnTo>
                                      <a:pt x="20" y="13"/>
                                    </a:lnTo>
                                    <a:lnTo>
                                      <a:pt x="15" y="21"/>
                                    </a:lnTo>
                                    <a:lnTo>
                                      <a:pt x="9" y="29"/>
                                    </a:lnTo>
                                    <a:lnTo>
                                      <a:pt x="4" y="37"/>
                                    </a:lnTo>
                                    <a:lnTo>
                                      <a:pt x="3" y="47"/>
                                    </a:lnTo>
                                    <a:lnTo>
                                      <a:pt x="0" y="55"/>
                                    </a:lnTo>
                                    <a:lnTo>
                                      <a:pt x="0" y="65"/>
                                    </a:lnTo>
                                    <a:lnTo>
                                      <a:pt x="4" y="72"/>
                                    </a:lnTo>
                                    <a:lnTo>
                                      <a:pt x="10" y="77"/>
                                    </a:lnTo>
                                    <a:lnTo>
                                      <a:pt x="16" y="78"/>
                                    </a:lnTo>
                                    <a:lnTo>
                                      <a:pt x="23" y="78"/>
                                    </a:lnTo>
                                    <a:lnTo>
                                      <a:pt x="29" y="77"/>
                                    </a:lnTo>
                                    <a:lnTo>
                                      <a:pt x="35" y="70"/>
                                    </a:lnTo>
                                    <a:lnTo>
                                      <a:pt x="38"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8" name="Freeform 924"/>
                            <wps:cNvSpPr>
                              <a:spLocks/>
                            </wps:cNvSpPr>
                            <wps:spPr bwMode="auto">
                              <a:xfrm>
                                <a:off x="2426" y="1997"/>
                                <a:ext cx="16" cy="27"/>
                              </a:xfrm>
                              <a:custGeom>
                                <a:avLst/>
                                <a:gdLst>
                                  <a:gd name="T0" fmla="*/ 39 w 39"/>
                                  <a:gd name="T1" fmla="*/ 45 h 68"/>
                                  <a:gd name="T2" fmla="*/ 39 w 39"/>
                                  <a:gd name="T3" fmla="*/ 43 h 68"/>
                                  <a:gd name="T4" fmla="*/ 38 w 39"/>
                                  <a:gd name="T5" fmla="*/ 38 h 68"/>
                                  <a:gd name="T6" fmla="*/ 38 w 39"/>
                                  <a:gd name="T7" fmla="*/ 33 h 68"/>
                                  <a:gd name="T8" fmla="*/ 38 w 39"/>
                                  <a:gd name="T9" fmla="*/ 28 h 68"/>
                                  <a:gd name="T10" fmla="*/ 37 w 39"/>
                                  <a:gd name="T11" fmla="*/ 22 h 68"/>
                                  <a:gd name="T12" fmla="*/ 37 w 39"/>
                                  <a:gd name="T13" fmla="*/ 20 h 68"/>
                                  <a:gd name="T14" fmla="*/ 37 w 39"/>
                                  <a:gd name="T15" fmla="*/ 13 h 68"/>
                                  <a:gd name="T16" fmla="*/ 37 w 39"/>
                                  <a:gd name="T17" fmla="*/ 10 h 68"/>
                                  <a:gd name="T18" fmla="*/ 38 w 39"/>
                                  <a:gd name="T19" fmla="*/ 7 h 68"/>
                                  <a:gd name="T20" fmla="*/ 0 w 39"/>
                                  <a:gd name="T21" fmla="*/ 0 h 68"/>
                                  <a:gd name="T22" fmla="*/ 0 w 39"/>
                                  <a:gd name="T23" fmla="*/ 7 h 68"/>
                                  <a:gd name="T24" fmla="*/ 0 w 39"/>
                                  <a:gd name="T25" fmla="*/ 13 h 68"/>
                                  <a:gd name="T26" fmla="*/ 0 w 39"/>
                                  <a:gd name="T27" fmla="*/ 20 h 68"/>
                                  <a:gd name="T28" fmla="*/ 0 w 39"/>
                                  <a:gd name="T29" fmla="*/ 27 h 68"/>
                                  <a:gd name="T30" fmla="*/ 0 w 39"/>
                                  <a:gd name="T31" fmla="*/ 32 h 68"/>
                                  <a:gd name="T32" fmla="*/ 0 w 39"/>
                                  <a:gd name="T33" fmla="*/ 38 h 68"/>
                                  <a:gd name="T34" fmla="*/ 1 w 39"/>
                                  <a:gd name="T35" fmla="*/ 46 h 68"/>
                                  <a:gd name="T36" fmla="*/ 3 w 39"/>
                                  <a:gd name="T37" fmla="*/ 51 h 68"/>
                                  <a:gd name="T38" fmla="*/ 3 w 39"/>
                                  <a:gd name="T39" fmla="*/ 50 h 68"/>
                                  <a:gd name="T40" fmla="*/ 3 w 39"/>
                                  <a:gd name="T41" fmla="*/ 51 h 68"/>
                                  <a:gd name="T42" fmla="*/ 4 w 39"/>
                                  <a:gd name="T43" fmla="*/ 59 h 68"/>
                                  <a:gd name="T44" fmla="*/ 10 w 39"/>
                                  <a:gd name="T45" fmla="*/ 64 h 68"/>
                                  <a:gd name="T46" fmla="*/ 18 w 39"/>
                                  <a:gd name="T47" fmla="*/ 68 h 68"/>
                                  <a:gd name="T48" fmla="*/ 25 w 39"/>
                                  <a:gd name="T49" fmla="*/ 68 h 68"/>
                                  <a:gd name="T50" fmla="*/ 31 w 39"/>
                                  <a:gd name="T51" fmla="*/ 64 h 68"/>
                                  <a:gd name="T52" fmla="*/ 37 w 39"/>
                                  <a:gd name="T53" fmla="*/ 59 h 68"/>
                                  <a:gd name="T54" fmla="*/ 39 w 39"/>
                                  <a:gd name="T55" fmla="*/ 53 h 68"/>
                                  <a:gd name="T56" fmla="*/ 39 w 39"/>
                                  <a:gd name="T57" fmla="*/ 43 h 68"/>
                                  <a:gd name="T58" fmla="*/ 39 w 39"/>
                                  <a:gd name="T59" fmla="*/ 45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9" h="68">
                                    <a:moveTo>
                                      <a:pt x="39" y="45"/>
                                    </a:moveTo>
                                    <a:lnTo>
                                      <a:pt x="39" y="43"/>
                                    </a:lnTo>
                                    <a:lnTo>
                                      <a:pt x="38" y="38"/>
                                    </a:lnTo>
                                    <a:lnTo>
                                      <a:pt x="38" y="33"/>
                                    </a:lnTo>
                                    <a:lnTo>
                                      <a:pt x="38" y="28"/>
                                    </a:lnTo>
                                    <a:lnTo>
                                      <a:pt x="37" y="22"/>
                                    </a:lnTo>
                                    <a:lnTo>
                                      <a:pt x="37" y="20"/>
                                    </a:lnTo>
                                    <a:lnTo>
                                      <a:pt x="37" y="13"/>
                                    </a:lnTo>
                                    <a:lnTo>
                                      <a:pt x="37" y="10"/>
                                    </a:lnTo>
                                    <a:lnTo>
                                      <a:pt x="38" y="7"/>
                                    </a:lnTo>
                                    <a:lnTo>
                                      <a:pt x="0" y="0"/>
                                    </a:lnTo>
                                    <a:lnTo>
                                      <a:pt x="0" y="7"/>
                                    </a:lnTo>
                                    <a:lnTo>
                                      <a:pt x="0" y="13"/>
                                    </a:lnTo>
                                    <a:lnTo>
                                      <a:pt x="0" y="20"/>
                                    </a:lnTo>
                                    <a:lnTo>
                                      <a:pt x="0" y="27"/>
                                    </a:lnTo>
                                    <a:lnTo>
                                      <a:pt x="0" y="32"/>
                                    </a:lnTo>
                                    <a:lnTo>
                                      <a:pt x="0" y="38"/>
                                    </a:lnTo>
                                    <a:lnTo>
                                      <a:pt x="1" y="46"/>
                                    </a:lnTo>
                                    <a:lnTo>
                                      <a:pt x="3" y="51"/>
                                    </a:lnTo>
                                    <a:lnTo>
                                      <a:pt x="3" y="50"/>
                                    </a:lnTo>
                                    <a:lnTo>
                                      <a:pt x="3" y="51"/>
                                    </a:lnTo>
                                    <a:lnTo>
                                      <a:pt x="4" y="59"/>
                                    </a:lnTo>
                                    <a:lnTo>
                                      <a:pt x="10" y="64"/>
                                    </a:lnTo>
                                    <a:lnTo>
                                      <a:pt x="18" y="68"/>
                                    </a:lnTo>
                                    <a:lnTo>
                                      <a:pt x="25" y="68"/>
                                    </a:lnTo>
                                    <a:lnTo>
                                      <a:pt x="31" y="64"/>
                                    </a:lnTo>
                                    <a:lnTo>
                                      <a:pt x="37" y="59"/>
                                    </a:lnTo>
                                    <a:lnTo>
                                      <a:pt x="39" y="53"/>
                                    </a:lnTo>
                                    <a:lnTo>
                                      <a:pt x="39" y="43"/>
                                    </a:lnTo>
                                    <a:lnTo>
                                      <a:pt x="39"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9" name="Freeform 925"/>
                            <wps:cNvSpPr>
                              <a:spLocks/>
                            </wps:cNvSpPr>
                            <wps:spPr bwMode="auto">
                              <a:xfrm>
                                <a:off x="2427" y="2015"/>
                                <a:ext cx="17" cy="17"/>
                              </a:xfrm>
                              <a:custGeom>
                                <a:avLst/>
                                <a:gdLst>
                                  <a:gd name="T0" fmla="*/ 39 w 42"/>
                                  <a:gd name="T1" fmla="*/ 9 h 42"/>
                                  <a:gd name="T2" fmla="*/ 39 w 42"/>
                                  <a:gd name="T3" fmla="*/ 9 h 42"/>
                                  <a:gd name="T4" fmla="*/ 38 w 42"/>
                                  <a:gd name="T5" fmla="*/ 8 h 42"/>
                                  <a:gd name="T6" fmla="*/ 38 w 42"/>
                                  <a:gd name="T7" fmla="*/ 6 h 42"/>
                                  <a:gd name="T8" fmla="*/ 38 w 42"/>
                                  <a:gd name="T9" fmla="*/ 3 h 42"/>
                                  <a:gd name="T10" fmla="*/ 36 w 42"/>
                                  <a:gd name="T11" fmla="*/ 0 h 42"/>
                                  <a:gd name="T12" fmla="*/ 0 w 42"/>
                                  <a:gd name="T13" fmla="*/ 5 h 42"/>
                                  <a:gd name="T14" fmla="*/ 0 w 42"/>
                                  <a:gd name="T15" fmla="*/ 11 h 42"/>
                                  <a:gd name="T16" fmla="*/ 1 w 42"/>
                                  <a:gd name="T17" fmla="*/ 18 h 42"/>
                                  <a:gd name="T18" fmla="*/ 4 w 42"/>
                                  <a:gd name="T19" fmla="*/ 24 h 42"/>
                                  <a:gd name="T20" fmla="*/ 9 w 42"/>
                                  <a:gd name="T21" fmla="*/ 32 h 42"/>
                                  <a:gd name="T22" fmla="*/ 15 w 42"/>
                                  <a:gd name="T23" fmla="*/ 39 h 42"/>
                                  <a:gd name="T24" fmla="*/ 22 w 42"/>
                                  <a:gd name="T25" fmla="*/ 42 h 42"/>
                                  <a:gd name="T26" fmla="*/ 29 w 42"/>
                                  <a:gd name="T27" fmla="*/ 41 h 42"/>
                                  <a:gd name="T28" fmla="*/ 35 w 42"/>
                                  <a:gd name="T29" fmla="*/ 37 h 42"/>
                                  <a:gd name="T30" fmla="*/ 39 w 42"/>
                                  <a:gd name="T31" fmla="*/ 32 h 42"/>
                                  <a:gd name="T32" fmla="*/ 42 w 42"/>
                                  <a:gd name="T33" fmla="*/ 24 h 42"/>
                                  <a:gd name="T34" fmla="*/ 42 w 42"/>
                                  <a:gd name="T35" fmla="*/ 18 h 42"/>
                                  <a:gd name="T36" fmla="*/ 39 w 42"/>
                                  <a:gd name="T37" fmla="*/ 9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2" h="42">
                                    <a:moveTo>
                                      <a:pt x="39" y="9"/>
                                    </a:moveTo>
                                    <a:lnTo>
                                      <a:pt x="39" y="9"/>
                                    </a:lnTo>
                                    <a:lnTo>
                                      <a:pt x="38" y="8"/>
                                    </a:lnTo>
                                    <a:lnTo>
                                      <a:pt x="38" y="6"/>
                                    </a:lnTo>
                                    <a:lnTo>
                                      <a:pt x="38" y="3"/>
                                    </a:lnTo>
                                    <a:lnTo>
                                      <a:pt x="36" y="0"/>
                                    </a:lnTo>
                                    <a:lnTo>
                                      <a:pt x="0" y="5"/>
                                    </a:lnTo>
                                    <a:lnTo>
                                      <a:pt x="0" y="11"/>
                                    </a:lnTo>
                                    <a:lnTo>
                                      <a:pt x="1" y="18"/>
                                    </a:lnTo>
                                    <a:lnTo>
                                      <a:pt x="4" y="24"/>
                                    </a:lnTo>
                                    <a:lnTo>
                                      <a:pt x="9" y="32"/>
                                    </a:lnTo>
                                    <a:lnTo>
                                      <a:pt x="15" y="39"/>
                                    </a:lnTo>
                                    <a:lnTo>
                                      <a:pt x="22" y="42"/>
                                    </a:lnTo>
                                    <a:lnTo>
                                      <a:pt x="29" y="41"/>
                                    </a:lnTo>
                                    <a:lnTo>
                                      <a:pt x="35" y="37"/>
                                    </a:lnTo>
                                    <a:lnTo>
                                      <a:pt x="39" y="32"/>
                                    </a:lnTo>
                                    <a:lnTo>
                                      <a:pt x="42" y="24"/>
                                    </a:lnTo>
                                    <a:lnTo>
                                      <a:pt x="42" y="18"/>
                                    </a:lnTo>
                                    <a:lnTo>
                                      <a:pt x="39"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0" name="Freeform 926"/>
                            <wps:cNvSpPr>
                              <a:spLocks/>
                            </wps:cNvSpPr>
                            <wps:spPr bwMode="auto">
                              <a:xfrm>
                                <a:off x="2431" y="2018"/>
                                <a:ext cx="21" cy="21"/>
                              </a:xfrm>
                              <a:custGeom>
                                <a:avLst/>
                                <a:gdLst>
                                  <a:gd name="T0" fmla="*/ 42 w 54"/>
                                  <a:gd name="T1" fmla="*/ 14 h 51"/>
                                  <a:gd name="T2" fmla="*/ 45 w 54"/>
                                  <a:gd name="T3" fmla="*/ 15 h 51"/>
                                  <a:gd name="T4" fmla="*/ 39 w 54"/>
                                  <a:gd name="T5" fmla="*/ 10 h 51"/>
                                  <a:gd name="T6" fmla="*/ 35 w 54"/>
                                  <a:gd name="T7" fmla="*/ 7 h 51"/>
                                  <a:gd name="T8" fmla="*/ 32 w 54"/>
                                  <a:gd name="T9" fmla="*/ 4 h 51"/>
                                  <a:gd name="T10" fmla="*/ 30 w 54"/>
                                  <a:gd name="T11" fmla="*/ 0 h 51"/>
                                  <a:gd name="T12" fmla="*/ 0 w 54"/>
                                  <a:gd name="T13" fmla="*/ 23 h 51"/>
                                  <a:gd name="T14" fmla="*/ 4 w 54"/>
                                  <a:gd name="T15" fmla="*/ 32 h 51"/>
                                  <a:gd name="T16" fmla="*/ 10 w 54"/>
                                  <a:gd name="T17" fmla="*/ 38 h 51"/>
                                  <a:gd name="T18" fmla="*/ 17 w 54"/>
                                  <a:gd name="T19" fmla="*/ 43 h 51"/>
                                  <a:gd name="T20" fmla="*/ 26 w 54"/>
                                  <a:gd name="T21" fmla="*/ 50 h 51"/>
                                  <a:gd name="T22" fmla="*/ 29 w 54"/>
                                  <a:gd name="T23" fmla="*/ 51 h 51"/>
                                  <a:gd name="T24" fmla="*/ 26 w 54"/>
                                  <a:gd name="T25" fmla="*/ 50 h 51"/>
                                  <a:gd name="T26" fmla="*/ 33 w 54"/>
                                  <a:gd name="T27" fmla="*/ 51 h 51"/>
                                  <a:gd name="T28" fmla="*/ 41 w 54"/>
                                  <a:gd name="T29" fmla="*/ 51 h 51"/>
                                  <a:gd name="T30" fmla="*/ 46 w 54"/>
                                  <a:gd name="T31" fmla="*/ 48 h 51"/>
                                  <a:gd name="T32" fmla="*/ 51 w 54"/>
                                  <a:gd name="T33" fmla="*/ 42 h 51"/>
                                  <a:gd name="T34" fmla="*/ 54 w 54"/>
                                  <a:gd name="T35" fmla="*/ 35 h 51"/>
                                  <a:gd name="T36" fmla="*/ 54 w 54"/>
                                  <a:gd name="T37" fmla="*/ 27 h 51"/>
                                  <a:gd name="T38" fmla="*/ 51 w 54"/>
                                  <a:gd name="T39" fmla="*/ 20 h 51"/>
                                  <a:gd name="T40" fmla="*/ 45 w 54"/>
                                  <a:gd name="T41" fmla="*/ 15 h 51"/>
                                  <a:gd name="T42" fmla="*/ 42 w 54"/>
                                  <a:gd name="T43" fmla="*/ 14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4" h="51">
                                    <a:moveTo>
                                      <a:pt x="42" y="14"/>
                                    </a:moveTo>
                                    <a:lnTo>
                                      <a:pt x="45" y="15"/>
                                    </a:lnTo>
                                    <a:lnTo>
                                      <a:pt x="39" y="10"/>
                                    </a:lnTo>
                                    <a:lnTo>
                                      <a:pt x="35" y="7"/>
                                    </a:lnTo>
                                    <a:lnTo>
                                      <a:pt x="32" y="4"/>
                                    </a:lnTo>
                                    <a:lnTo>
                                      <a:pt x="30" y="0"/>
                                    </a:lnTo>
                                    <a:lnTo>
                                      <a:pt x="0" y="23"/>
                                    </a:lnTo>
                                    <a:lnTo>
                                      <a:pt x="4" y="32"/>
                                    </a:lnTo>
                                    <a:lnTo>
                                      <a:pt x="10" y="38"/>
                                    </a:lnTo>
                                    <a:lnTo>
                                      <a:pt x="17" y="43"/>
                                    </a:lnTo>
                                    <a:lnTo>
                                      <a:pt x="26" y="50"/>
                                    </a:lnTo>
                                    <a:lnTo>
                                      <a:pt x="29" y="51"/>
                                    </a:lnTo>
                                    <a:lnTo>
                                      <a:pt x="26" y="50"/>
                                    </a:lnTo>
                                    <a:lnTo>
                                      <a:pt x="33" y="51"/>
                                    </a:lnTo>
                                    <a:lnTo>
                                      <a:pt x="41" y="51"/>
                                    </a:lnTo>
                                    <a:lnTo>
                                      <a:pt x="46" y="48"/>
                                    </a:lnTo>
                                    <a:lnTo>
                                      <a:pt x="51" y="42"/>
                                    </a:lnTo>
                                    <a:lnTo>
                                      <a:pt x="54" y="35"/>
                                    </a:lnTo>
                                    <a:lnTo>
                                      <a:pt x="54" y="27"/>
                                    </a:lnTo>
                                    <a:lnTo>
                                      <a:pt x="51" y="20"/>
                                    </a:lnTo>
                                    <a:lnTo>
                                      <a:pt x="45" y="15"/>
                                    </a:lnTo>
                                    <a:lnTo>
                                      <a:pt x="42"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1" name="Freeform 927"/>
                            <wps:cNvSpPr>
                              <a:spLocks/>
                            </wps:cNvSpPr>
                            <wps:spPr bwMode="auto">
                              <a:xfrm>
                                <a:off x="2442" y="2024"/>
                                <a:ext cx="93" cy="37"/>
                              </a:xfrm>
                              <a:custGeom>
                                <a:avLst/>
                                <a:gdLst>
                                  <a:gd name="T0" fmla="*/ 232 w 232"/>
                                  <a:gd name="T1" fmla="*/ 50 h 92"/>
                                  <a:gd name="T2" fmla="*/ 212 w 232"/>
                                  <a:gd name="T3" fmla="*/ 49 h 92"/>
                                  <a:gd name="T4" fmla="*/ 190 w 232"/>
                                  <a:gd name="T5" fmla="*/ 47 h 92"/>
                                  <a:gd name="T6" fmla="*/ 171 w 232"/>
                                  <a:gd name="T7" fmla="*/ 44 h 92"/>
                                  <a:gd name="T8" fmla="*/ 151 w 232"/>
                                  <a:gd name="T9" fmla="*/ 41 h 92"/>
                                  <a:gd name="T10" fmla="*/ 132 w 232"/>
                                  <a:gd name="T11" fmla="*/ 37 h 92"/>
                                  <a:gd name="T12" fmla="*/ 113 w 232"/>
                                  <a:gd name="T13" fmla="*/ 32 h 92"/>
                                  <a:gd name="T14" fmla="*/ 96 w 232"/>
                                  <a:gd name="T15" fmla="*/ 29 h 92"/>
                                  <a:gd name="T16" fmla="*/ 80 w 232"/>
                                  <a:gd name="T17" fmla="*/ 24 h 92"/>
                                  <a:gd name="T18" fmla="*/ 66 w 232"/>
                                  <a:gd name="T19" fmla="*/ 19 h 92"/>
                                  <a:gd name="T20" fmla="*/ 53 w 232"/>
                                  <a:gd name="T21" fmla="*/ 14 h 92"/>
                                  <a:gd name="T22" fmla="*/ 39 w 232"/>
                                  <a:gd name="T23" fmla="*/ 9 h 92"/>
                                  <a:gd name="T24" fmla="*/ 32 w 232"/>
                                  <a:gd name="T25" fmla="*/ 6 h 92"/>
                                  <a:gd name="T26" fmla="*/ 23 w 232"/>
                                  <a:gd name="T27" fmla="*/ 3 h 92"/>
                                  <a:gd name="T28" fmla="*/ 17 w 232"/>
                                  <a:gd name="T29" fmla="*/ 1 h 92"/>
                                  <a:gd name="T30" fmla="*/ 13 w 232"/>
                                  <a:gd name="T31" fmla="*/ 0 h 92"/>
                                  <a:gd name="T32" fmla="*/ 0 w 232"/>
                                  <a:gd name="T33" fmla="*/ 37 h 92"/>
                                  <a:gd name="T34" fmla="*/ 1 w 232"/>
                                  <a:gd name="T35" fmla="*/ 37 h 92"/>
                                  <a:gd name="T36" fmla="*/ 6 w 232"/>
                                  <a:gd name="T37" fmla="*/ 39 h 92"/>
                                  <a:gd name="T38" fmla="*/ 10 w 232"/>
                                  <a:gd name="T39" fmla="*/ 42 h 92"/>
                                  <a:gd name="T40" fmla="*/ 19 w 232"/>
                                  <a:gd name="T41" fmla="*/ 46 h 92"/>
                                  <a:gd name="T42" fmla="*/ 29 w 232"/>
                                  <a:gd name="T43" fmla="*/ 49 h 92"/>
                                  <a:gd name="T44" fmla="*/ 42 w 232"/>
                                  <a:gd name="T45" fmla="*/ 54 h 92"/>
                                  <a:gd name="T46" fmla="*/ 56 w 232"/>
                                  <a:gd name="T47" fmla="*/ 59 h 92"/>
                                  <a:gd name="T48" fmla="*/ 70 w 232"/>
                                  <a:gd name="T49" fmla="*/ 62 h 92"/>
                                  <a:gd name="T50" fmla="*/ 88 w 232"/>
                                  <a:gd name="T51" fmla="*/ 67 h 92"/>
                                  <a:gd name="T52" fmla="*/ 105 w 232"/>
                                  <a:gd name="T53" fmla="*/ 73 h 92"/>
                                  <a:gd name="T54" fmla="*/ 124 w 232"/>
                                  <a:gd name="T55" fmla="*/ 78 h 92"/>
                                  <a:gd name="T56" fmla="*/ 145 w 232"/>
                                  <a:gd name="T57" fmla="*/ 82 h 92"/>
                                  <a:gd name="T58" fmla="*/ 165 w 232"/>
                                  <a:gd name="T59" fmla="*/ 85 h 92"/>
                                  <a:gd name="T60" fmla="*/ 187 w 232"/>
                                  <a:gd name="T61" fmla="*/ 88 h 92"/>
                                  <a:gd name="T62" fmla="*/ 209 w 232"/>
                                  <a:gd name="T63" fmla="*/ 90 h 92"/>
                                  <a:gd name="T64" fmla="*/ 232 w 232"/>
                                  <a:gd name="T65" fmla="*/ 92 h 92"/>
                                  <a:gd name="T66" fmla="*/ 232 w 232"/>
                                  <a:gd name="T67" fmla="*/ 50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32" h="92">
                                    <a:moveTo>
                                      <a:pt x="232" y="50"/>
                                    </a:moveTo>
                                    <a:lnTo>
                                      <a:pt x="212" y="49"/>
                                    </a:lnTo>
                                    <a:lnTo>
                                      <a:pt x="190" y="47"/>
                                    </a:lnTo>
                                    <a:lnTo>
                                      <a:pt x="171" y="44"/>
                                    </a:lnTo>
                                    <a:lnTo>
                                      <a:pt x="151" y="41"/>
                                    </a:lnTo>
                                    <a:lnTo>
                                      <a:pt x="132" y="37"/>
                                    </a:lnTo>
                                    <a:lnTo>
                                      <a:pt x="113" y="32"/>
                                    </a:lnTo>
                                    <a:lnTo>
                                      <a:pt x="96" y="29"/>
                                    </a:lnTo>
                                    <a:lnTo>
                                      <a:pt x="80" y="24"/>
                                    </a:lnTo>
                                    <a:lnTo>
                                      <a:pt x="66" y="19"/>
                                    </a:lnTo>
                                    <a:lnTo>
                                      <a:pt x="53" y="14"/>
                                    </a:lnTo>
                                    <a:lnTo>
                                      <a:pt x="39" y="9"/>
                                    </a:lnTo>
                                    <a:lnTo>
                                      <a:pt x="32" y="6"/>
                                    </a:lnTo>
                                    <a:lnTo>
                                      <a:pt x="23" y="3"/>
                                    </a:lnTo>
                                    <a:lnTo>
                                      <a:pt x="17" y="1"/>
                                    </a:lnTo>
                                    <a:lnTo>
                                      <a:pt x="13" y="0"/>
                                    </a:lnTo>
                                    <a:lnTo>
                                      <a:pt x="0" y="37"/>
                                    </a:lnTo>
                                    <a:lnTo>
                                      <a:pt x="1" y="37"/>
                                    </a:lnTo>
                                    <a:lnTo>
                                      <a:pt x="6" y="39"/>
                                    </a:lnTo>
                                    <a:lnTo>
                                      <a:pt x="10" y="42"/>
                                    </a:lnTo>
                                    <a:lnTo>
                                      <a:pt x="19" y="46"/>
                                    </a:lnTo>
                                    <a:lnTo>
                                      <a:pt x="29" y="49"/>
                                    </a:lnTo>
                                    <a:lnTo>
                                      <a:pt x="42" y="54"/>
                                    </a:lnTo>
                                    <a:lnTo>
                                      <a:pt x="56" y="59"/>
                                    </a:lnTo>
                                    <a:lnTo>
                                      <a:pt x="70" y="62"/>
                                    </a:lnTo>
                                    <a:lnTo>
                                      <a:pt x="88" y="67"/>
                                    </a:lnTo>
                                    <a:lnTo>
                                      <a:pt x="105" y="73"/>
                                    </a:lnTo>
                                    <a:lnTo>
                                      <a:pt x="124" y="78"/>
                                    </a:lnTo>
                                    <a:lnTo>
                                      <a:pt x="145" y="82"/>
                                    </a:lnTo>
                                    <a:lnTo>
                                      <a:pt x="165" y="85"/>
                                    </a:lnTo>
                                    <a:lnTo>
                                      <a:pt x="187" y="88"/>
                                    </a:lnTo>
                                    <a:lnTo>
                                      <a:pt x="209" y="90"/>
                                    </a:lnTo>
                                    <a:lnTo>
                                      <a:pt x="232" y="92"/>
                                    </a:lnTo>
                                    <a:lnTo>
                                      <a:pt x="23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2" name="Freeform 928"/>
                            <wps:cNvSpPr>
                              <a:spLocks/>
                            </wps:cNvSpPr>
                            <wps:spPr bwMode="auto">
                              <a:xfrm>
                                <a:off x="2535" y="2044"/>
                                <a:ext cx="8" cy="17"/>
                              </a:xfrm>
                              <a:custGeom>
                                <a:avLst/>
                                <a:gdLst>
                                  <a:gd name="T0" fmla="*/ 0 w 19"/>
                                  <a:gd name="T1" fmla="*/ 42 h 42"/>
                                  <a:gd name="T2" fmla="*/ 9 w 19"/>
                                  <a:gd name="T3" fmla="*/ 40 h 42"/>
                                  <a:gd name="T4" fmla="*/ 15 w 19"/>
                                  <a:gd name="T5" fmla="*/ 35 h 42"/>
                                  <a:gd name="T6" fmla="*/ 18 w 19"/>
                                  <a:gd name="T7" fmla="*/ 28 h 42"/>
                                  <a:gd name="T8" fmla="*/ 19 w 19"/>
                                  <a:gd name="T9" fmla="*/ 20 h 42"/>
                                  <a:gd name="T10" fmla="*/ 18 w 19"/>
                                  <a:gd name="T11" fmla="*/ 12 h 42"/>
                                  <a:gd name="T12" fmla="*/ 15 w 19"/>
                                  <a:gd name="T13" fmla="*/ 7 h 42"/>
                                  <a:gd name="T14" fmla="*/ 9 w 19"/>
                                  <a:gd name="T15" fmla="*/ 2 h 42"/>
                                  <a:gd name="T16" fmla="*/ 0 w 19"/>
                                  <a:gd name="T17" fmla="*/ 0 h 42"/>
                                  <a:gd name="T18" fmla="*/ 0 w 19"/>
                                  <a:gd name="T19" fmla="*/ 42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42">
                                    <a:moveTo>
                                      <a:pt x="0" y="42"/>
                                    </a:moveTo>
                                    <a:lnTo>
                                      <a:pt x="9" y="40"/>
                                    </a:lnTo>
                                    <a:lnTo>
                                      <a:pt x="15" y="35"/>
                                    </a:lnTo>
                                    <a:lnTo>
                                      <a:pt x="18" y="28"/>
                                    </a:lnTo>
                                    <a:lnTo>
                                      <a:pt x="19" y="20"/>
                                    </a:lnTo>
                                    <a:lnTo>
                                      <a:pt x="18" y="12"/>
                                    </a:lnTo>
                                    <a:lnTo>
                                      <a:pt x="15" y="7"/>
                                    </a:lnTo>
                                    <a:lnTo>
                                      <a:pt x="9" y="2"/>
                                    </a:lnTo>
                                    <a:lnTo>
                                      <a:pt x="0" y="0"/>
                                    </a:lnTo>
                                    <a:lnTo>
                                      <a:pt x="0"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3" name="Freeform 929"/>
                            <wps:cNvSpPr>
                              <a:spLocks/>
                            </wps:cNvSpPr>
                            <wps:spPr bwMode="auto">
                              <a:xfrm>
                                <a:off x="3298" y="2008"/>
                                <a:ext cx="11" cy="14"/>
                              </a:xfrm>
                              <a:custGeom>
                                <a:avLst/>
                                <a:gdLst>
                                  <a:gd name="T0" fmla="*/ 10 w 29"/>
                                  <a:gd name="T1" fmla="*/ 0 h 37"/>
                                  <a:gd name="T2" fmla="*/ 3 w 29"/>
                                  <a:gd name="T3" fmla="*/ 5 h 37"/>
                                  <a:gd name="T4" fmla="*/ 0 w 29"/>
                                  <a:gd name="T5" fmla="*/ 13 h 37"/>
                                  <a:gd name="T6" fmla="*/ 0 w 29"/>
                                  <a:gd name="T7" fmla="*/ 19 h 37"/>
                                  <a:gd name="T8" fmla="*/ 3 w 29"/>
                                  <a:gd name="T9" fmla="*/ 26 h 37"/>
                                  <a:gd name="T10" fmla="*/ 7 w 29"/>
                                  <a:gd name="T11" fmla="*/ 32 h 37"/>
                                  <a:gd name="T12" fmla="*/ 15 w 29"/>
                                  <a:gd name="T13" fmla="*/ 36 h 37"/>
                                  <a:gd name="T14" fmla="*/ 21 w 29"/>
                                  <a:gd name="T15" fmla="*/ 37 h 37"/>
                                  <a:gd name="T16" fmla="*/ 29 w 29"/>
                                  <a:gd name="T17" fmla="*/ 34 h 37"/>
                                  <a:gd name="T18" fmla="*/ 10 w 29"/>
                                  <a:gd name="T19"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9" h="37">
                                    <a:moveTo>
                                      <a:pt x="10" y="0"/>
                                    </a:moveTo>
                                    <a:lnTo>
                                      <a:pt x="3" y="5"/>
                                    </a:lnTo>
                                    <a:lnTo>
                                      <a:pt x="0" y="13"/>
                                    </a:lnTo>
                                    <a:lnTo>
                                      <a:pt x="0" y="19"/>
                                    </a:lnTo>
                                    <a:lnTo>
                                      <a:pt x="3" y="26"/>
                                    </a:lnTo>
                                    <a:lnTo>
                                      <a:pt x="7" y="32"/>
                                    </a:lnTo>
                                    <a:lnTo>
                                      <a:pt x="15" y="36"/>
                                    </a:lnTo>
                                    <a:lnTo>
                                      <a:pt x="21" y="37"/>
                                    </a:lnTo>
                                    <a:lnTo>
                                      <a:pt x="29" y="34"/>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4" name="Freeform 930"/>
                            <wps:cNvSpPr>
                              <a:spLocks/>
                            </wps:cNvSpPr>
                            <wps:spPr bwMode="auto">
                              <a:xfrm>
                                <a:off x="3302" y="1999"/>
                                <a:ext cx="17" cy="22"/>
                              </a:xfrm>
                              <a:custGeom>
                                <a:avLst/>
                                <a:gdLst>
                                  <a:gd name="T0" fmla="*/ 11 w 44"/>
                                  <a:gd name="T1" fmla="*/ 10 h 56"/>
                                  <a:gd name="T2" fmla="*/ 11 w 44"/>
                                  <a:gd name="T3" fmla="*/ 10 h 56"/>
                                  <a:gd name="T4" fmla="*/ 8 w 44"/>
                                  <a:gd name="T5" fmla="*/ 15 h 56"/>
                                  <a:gd name="T6" fmla="*/ 6 w 44"/>
                                  <a:gd name="T7" fmla="*/ 17 h 56"/>
                                  <a:gd name="T8" fmla="*/ 2 w 44"/>
                                  <a:gd name="T9" fmla="*/ 18 h 56"/>
                                  <a:gd name="T10" fmla="*/ 0 w 44"/>
                                  <a:gd name="T11" fmla="*/ 22 h 56"/>
                                  <a:gd name="T12" fmla="*/ 19 w 44"/>
                                  <a:gd name="T13" fmla="*/ 56 h 56"/>
                                  <a:gd name="T14" fmla="*/ 24 w 44"/>
                                  <a:gd name="T15" fmla="*/ 53 h 56"/>
                                  <a:gd name="T16" fmla="*/ 28 w 44"/>
                                  <a:gd name="T17" fmla="*/ 48 h 56"/>
                                  <a:gd name="T18" fmla="*/ 35 w 44"/>
                                  <a:gd name="T19" fmla="*/ 41 h 56"/>
                                  <a:gd name="T20" fmla="*/ 41 w 44"/>
                                  <a:gd name="T21" fmla="*/ 31 h 56"/>
                                  <a:gd name="T22" fmla="*/ 44 w 44"/>
                                  <a:gd name="T23" fmla="*/ 23 h 56"/>
                                  <a:gd name="T24" fmla="*/ 43 w 44"/>
                                  <a:gd name="T25" fmla="*/ 15 h 56"/>
                                  <a:gd name="T26" fmla="*/ 40 w 44"/>
                                  <a:gd name="T27" fmla="*/ 8 h 56"/>
                                  <a:gd name="T28" fmla="*/ 35 w 44"/>
                                  <a:gd name="T29" fmla="*/ 4 h 56"/>
                                  <a:gd name="T30" fmla="*/ 28 w 44"/>
                                  <a:gd name="T31" fmla="*/ 0 h 56"/>
                                  <a:gd name="T32" fmla="*/ 22 w 44"/>
                                  <a:gd name="T33" fmla="*/ 0 h 56"/>
                                  <a:gd name="T34" fmla="*/ 15 w 44"/>
                                  <a:gd name="T35" fmla="*/ 4 h 56"/>
                                  <a:gd name="T36" fmla="*/ 11 w 44"/>
                                  <a:gd name="T37" fmla="*/ 1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4" h="56">
                                    <a:moveTo>
                                      <a:pt x="11" y="10"/>
                                    </a:moveTo>
                                    <a:lnTo>
                                      <a:pt x="11" y="10"/>
                                    </a:lnTo>
                                    <a:lnTo>
                                      <a:pt x="8" y="15"/>
                                    </a:lnTo>
                                    <a:lnTo>
                                      <a:pt x="6" y="17"/>
                                    </a:lnTo>
                                    <a:lnTo>
                                      <a:pt x="2" y="18"/>
                                    </a:lnTo>
                                    <a:lnTo>
                                      <a:pt x="0" y="22"/>
                                    </a:lnTo>
                                    <a:lnTo>
                                      <a:pt x="19" y="56"/>
                                    </a:lnTo>
                                    <a:lnTo>
                                      <a:pt x="24" y="53"/>
                                    </a:lnTo>
                                    <a:lnTo>
                                      <a:pt x="28" y="48"/>
                                    </a:lnTo>
                                    <a:lnTo>
                                      <a:pt x="35" y="41"/>
                                    </a:lnTo>
                                    <a:lnTo>
                                      <a:pt x="41" y="31"/>
                                    </a:lnTo>
                                    <a:lnTo>
                                      <a:pt x="44" y="23"/>
                                    </a:lnTo>
                                    <a:lnTo>
                                      <a:pt x="43" y="15"/>
                                    </a:lnTo>
                                    <a:lnTo>
                                      <a:pt x="40" y="8"/>
                                    </a:lnTo>
                                    <a:lnTo>
                                      <a:pt x="35" y="4"/>
                                    </a:lnTo>
                                    <a:lnTo>
                                      <a:pt x="28" y="0"/>
                                    </a:lnTo>
                                    <a:lnTo>
                                      <a:pt x="22" y="0"/>
                                    </a:lnTo>
                                    <a:lnTo>
                                      <a:pt x="15" y="4"/>
                                    </a:lnTo>
                                    <a:lnTo>
                                      <a:pt x="11"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5" name="Freeform 931"/>
                            <wps:cNvSpPr>
                              <a:spLocks/>
                            </wps:cNvSpPr>
                            <wps:spPr bwMode="auto">
                              <a:xfrm>
                                <a:off x="3306" y="1977"/>
                                <a:ext cx="26" cy="34"/>
                              </a:xfrm>
                              <a:custGeom>
                                <a:avLst/>
                                <a:gdLst>
                                  <a:gd name="T0" fmla="*/ 33 w 65"/>
                                  <a:gd name="T1" fmla="*/ 7 h 85"/>
                                  <a:gd name="T2" fmla="*/ 33 w 65"/>
                                  <a:gd name="T3" fmla="*/ 7 h 85"/>
                                  <a:gd name="T4" fmla="*/ 27 w 65"/>
                                  <a:gd name="T5" fmla="*/ 13 h 85"/>
                                  <a:gd name="T6" fmla="*/ 23 w 65"/>
                                  <a:gd name="T7" fmla="*/ 23 h 85"/>
                                  <a:gd name="T8" fmla="*/ 20 w 65"/>
                                  <a:gd name="T9" fmla="*/ 28 h 85"/>
                                  <a:gd name="T10" fmla="*/ 16 w 65"/>
                                  <a:gd name="T11" fmla="*/ 35 h 85"/>
                                  <a:gd name="T12" fmla="*/ 10 w 65"/>
                                  <a:gd name="T13" fmla="*/ 44 h 85"/>
                                  <a:gd name="T14" fmla="*/ 5 w 65"/>
                                  <a:gd name="T15" fmla="*/ 53 h 85"/>
                                  <a:gd name="T16" fmla="*/ 2 w 65"/>
                                  <a:gd name="T17" fmla="*/ 59 h 85"/>
                                  <a:gd name="T18" fmla="*/ 0 w 65"/>
                                  <a:gd name="T19" fmla="*/ 64 h 85"/>
                                  <a:gd name="T20" fmla="*/ 30 w 65"/>
                                  <a:gd name="T21" fmla="*/ 85 h 85"/>
                                  <a:gd name="T22" fmla="*/ 35 w 65"/>
                                  <a:gd name="T23" fmla="*/ 81 h 85"/>
                                  <a:gd name="T24" fmla="*/ 38 w 65"/>
                                  <a:gd name="T25" fmla="*/ 72 h 85"/>
                                  <a:gd name="T26" fmla="*/ 42 w 65"/>
                                  <a:gd name="T27" fmla="*/ 64 h 85"/>
                                  <a:gd name="T28" fmla="*/ 45 w 65"/>
                                  <a:gd name="T29" fmla="*/ 59 h 85"/>
                                  <a:gd name="T30" fmla="*/ 49 w 65"/>
                                  <a:gd name="T31" fmla="*/ 53 h 85"/>
                                  <a:gd name="T32" fmla="*/ 54 w 65"/>
                                  <a:gd name="T33" fmla="*/ 44 h 85"/>
                                  <a:gd name="T34" fmla="*/ 57 w 65"/>
                                  <a:gd name="T35" fmla="*/ 39 h 85"/>
                                  <a:gd name="T36" fmla="*/ 59 w 65"/>
                                  <a:gd name="T37" fmla="*/ 36 h 85"/>
                                  <a:gd name="T38" fmla="*/ 64 w 65"/>
                                  <a:gd name="T39" fmla="*/ 28 h 85"/>
                                  <a:gd name="T40" fmla="*/ 65 w 65"/>
                                  <a:gd name="T41" fmla="*/ 20 h 85"/>
                                  <a:gd name="T42" fmla="*/ 64 w 65"/>
                                  <a:gd name="T43" fmla="*/ 12 h 85"/>
                                  <a:gd name="T44" fmla="*/ 59 w 65"/>
                                  <a:gd name="T45" fmla="*/ 7 h 85"/>
                                  <a:gd name="T46" fmla="*/ 54 w 65"/>
                                  <a:gd name="T47" fmla="*/ 2 h 85"/>
                                  <a:gd name="T48" fmla="*/ 48 w 65"/>
                                  <a:gd name="T49" fmla="*/ 0 h 85"/>
                                  <a:gd name="T50" fmla="*/ 40 w 65"/>
                                  <a:gd name="T51" fmla="*/ 2 h 85"/>
                                  <a:gd name="T52" fmla="*/ 33 w 65"/>
                                  <a:gd name="T53" fmla="*/ 7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65" h="85">
                                    <a:moveTo>
                                      <a:pt x="33" y="7"/>
                                    </a:moveTo>
                                    <a:lnTo>
                                      <a:pt x="33" y="7"/>
                                    </a:lnTo>
                                    <a:lnTo>
                                      <a:pt x="27" y="13"/>
                                    </a:lnTo>
                                    <a:lnTo>
                                      <a:pt x="23" y="23"/>
                                    </a:lnTo>
                                    <a:lnTo>
                                      <a:pt x="20" y="28"/>
                                    </a:lnTo>
                                    <a:lnTo>
                                      <a:pt x="16" y="35"/>
                                    </a:lnTo>
                                    <a:lnTo>
                                      <a:pt x="10" y="44"/>
                                    </a:lnTo>
                                    <a:lnTo>
                                      <a:pt x="5" y="53"/>
                                    </a:lnTo>
                                    <a:lnTo>
                                      <a:pt x="2" y="59"/>
                                    </a:lnTo>
                                    <a:lnTo>
                                      <a:pt x="0" y="64"/>
                                    </a:lnTo>
                                    <a:lnTo>
                                      <a:pt x="30" y="85"/>
                                    </a:lnTo>
                                    <a:lnTo>
                                      <a:pt x="35" y="81"/>
                                    </a:lnTo>
                                    <a:lnTo>
                                      <a:pt x="38" y="72"/>
                                    </a:lnTo>
                                    <a:lnTo>
                                      <a:pt x="42" y="64"/>
                                    </a:lnTo>
                                    <a:lnTo>
                                      <a:pt x="45" y="59"/>
                                    </a:lnTo>
                                    <a:lnTo>
                                      <a:pt x="49" y="53"/>
                                    </a:lnTo>
                                    <a:lnTo>
                                      <a:pt x="54" y="44"/>
                                    </a:lnTo>
                                    <a:lnTo>
                                      <a:pt x="57" y="39"/>
                                    </a:lnTo>
                                    <a:lnTo>
                                      <a:pt x="59" y="36"/>
                                    </a:lnTo>
                                    <a:lnTo>
                                      <a:pt x="64" y="28"/>
                                    </a:lnTo>
                                    <a:lnTo>
                                      <a:pt x="65" y="20"/>
                                    </a:lnTo>
                                    <a:lnTo>
                                      <a:pt x="64" y="12"/>
                                    </a:lnTo>
                                    <a:lnTo>
                                      <a:pt x="59" y="7"/>
                                    </a:lnTo>
                                    <a:lnTo>
                                      <a:pt x="54" y="2"/>
                                    </a:lnTo>
                                    <a:lnTo>
                                      <a:pt x="48" y="0"/>
                                    </a:lnTo>
                                    <a:lnTo>
                                      <a:pt x="40" y="2"/>
                                    </a:lnTo>
                                    <a:lnTo>
                                      <a:pt x="33"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6" name="Freeform 932"/>
                            <wps:cNvSpPr>
                              <a:spLocks/>
                            </wps:cNvSpPr>
                            <wps:spPr bwMode="auto">
                              <a:xfrm>
                                <a:off x="3319" y="1965"/>
                                <a:ext cx="38" cy="27"/>
                              </a:xfrm>
                              <a:custGeom>
                                <a:avLst/>
                                <a:gdLst>
                                  <a:gd name="T0" fmla="*/ 75 w 94"/>
                                  <a:gd name="T1" fmla="*/ 0 h 65"/>
                                  <a:gd name="T2" fmla="*/ 75 w 94"/>
                                  <a:gd name="T3" fmla="*/ 0 h 65"/>
                                  <a:gd name="T4" fmla="*/ 60 w 94"/>
                                  <a:gd name="T5" fmla="*/ 1 h 65"/>
                                  <a:gd name="T6" fmla="*/ 47 w 94"/>
                                  <a:gd name="T7" fmla="*/ 4 h 65"/>
                                  <a:gd name="T8" fmla="*/ 35 w 94"/>
                                  <a:gd name="T9" fmla="*/ 9 h 65"/>
                                  <a:gd name="T10" fmla="*/ 25 w 94"/>
                                  <a:gd name="T11" fmla="*/ 14 h 65"/>
                                  <a:gd name="T12" fmla="*/ 18 w 94"/>
                                  <a:gd name="T13" fmla="*/ 19 h 65"/>
                                  <a:gd name="T14" fmla="*/ 9 w 94"/>
                                  <a:gd name="T15" fmla="*/ 26 h 65"/>
                                  <a:gd name="T16" fmla="*/ 5 w 94"/>
                                  <a:gd name="T17" fmla="*/ 31 h 65"/>
                                  <a:gd name="T18" fmla="*/ 0 w 94"/>
                                  <a:gd name="T19" fmla="*/ 36 h 65"/>
                                  <a:gd name="T20" fmla="*/ 26 w 94"/>
                                  <a:gd name="T21" fmla="*/ 65 h 65"/>
                                  <a:gd name="T22" fmla="*/ 29 w 94"/>
                                  <a:gd name="T23" fmla="*/ 62 h 65"/>
                                  <a:gd name="T24" fmla="*/ 34 w 94"/>
                                  <a:gd name="T25" fmla="*/ 57 h 65"/>
                                  <a:gd name="T26" fmla="*/ 37 w 94"/>
                                  <a:gd name="T27" fmla="*/ 54 h 65"/>
                                  <a:gd name="T28" fmla="*/ 43 w 94"/>
                                  <a:gd name="T29" fmla="*/ 52 h 65"/>
                                  <a:gd name="T30" fmla="*/ 48 w 94"/>
                                  <a:gd name="T31" fmla="*/ 45 h 65"/>
                                  <a:gd name="T32" fmla="*/ 56 w 94"/>
                                  <a:gd name="T33" fmla="*/ 44 h 65"/>
                                  <a:gd name="T34" fmla="*/ 66 w 94"/>
                                  <a:gd name="T35" fmla="*/ 42 h 65"/>
                                  <a:gd name="T36" fmla="*/ 76 w 94"/>
                                  <a:gd name="T37" fmla="*/ 41 h 65"/>
                                  <a:gd name="T38" fmla="*/ 84 w 94"/>
                                  <a:gd name="T39" fmla="*/ 39 h 65"/>
                                  <a:gd name="T40" fmla="*/ 89 w 94"/>
                                  <a:gd name="T41" fmla="*/ 34 h 65"/>
                                  <a:gd name="T42" fmla="*/ 92 w 94"/>
                                  <a:gd name="T43" fmla="*/ 27 h 65"/>
                                  <a:gd name="T44" fmla="*/ 94 w 94"/>
                                  <a:gd name="T45" fmla="*/ 19 h 65"/>
                                  <a:gd name="T46" fmla="*/ 92 w 94"/>
                                  <a:gd name="T47" fmla="*/ 13 h 65"/>
                                  <a:gd name="T48" fmla="*/ 88 w 94"/>
                                  <a:gd name="T49" fmla="*/ 6 h 65"/>
                                  <a:gd name="T50" fmla="*/ 82 w 94"/>
                                  <a:gd name="T51" fmla="*/ 1 h 65"/>
                                  <a:gd name="T52" fmla="*/ 75 w 94"/>
                                  <a:gd name="T53"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94" h="65">
                                    <a:moveTo>
                                      <a:pt x="75" y="0"/>
                                    </a:moveTo>
                                    <a:lnTo>
                                      <a:pt x="75" y="0"/>
                                    </a:lnTo>
                                    <a:lnTo>
                                      <a:pt x="60" y="1"/>
                                    </a:lnTo>
                                    <a:lnTo>
                                      <a:pt x="47" y="4"/>
                                    </a:lnTo>
                                    <a:lnTo>
                                      <a:pt x="35" y="9"/>
                                    </a:lnTo>
                                    <a:lnTo>
                                      <a:pt x="25" y="14"/>
                                    </a:lnTo>
                                    <a:lnTo>
                                      <a:pt x="18" y="19"/>
                                    </a:lnTo>
                                    <a:lnTo>
                                      <a:pt x="9" y="26"/>
                                    </a:lnTo>
                                    <a:lnTo>
                                      <a:pt x="5" y="31"/>
                                    </a:lnTo>
                                    <a:lnTo>
                                      <a:pt x="0" y="36"/>
                                    </a:lnTo>
                                    <a:lnTo>
                                      <a:pt x="26" y="65"/>
                                    </a:lnTo>
                                    <a:lnTo>
                                      <a:pt x="29" y="62"/>
                                    </a:lnTo>
                                    <a:lnTo>
                                      <a:pt x="34" y="57"/>
                                    </a:lnTo>
                                    <a:lnTo>
                                      <a:pt x="37" y="54"/>
                                    </a:lnTo>
                                    <a:lnTo>
                                      <a:pt x="43" y="52"/>
                                    </a:lnTo>
                                    <a:lnTo>
                                      <a:pt x="48" y="45"/>
                                    </a:lnTo>
                                    <a:lnTo>
                                      <a:pt x="56" y="44"/>
                                    </a:lnTo>
                                    <a:lnTo>
                                      <a:pt x="66" y="42"/>
                                    </a:lnTo>
                                    <a:lnTo>
                                      <a:pt x="76" y="41"/>
                                    </a:lnTo>
                                    <a:lnTo>
                                      <a:pt x="84" y="39"/>
                                    </a:lnTo>
                                    <a:lnTo>
                                      <a:pt x="89" y="34"/>
                                    </a:lnTo>
                                    <a:lnTo>
                                      <a:pt x="92" y="27"/>
                                    </a:lnTo>
                                    <a:lnTo>
                                      <a:pt x="94" y="19"/>
                                    </a:lnTo>
                                    <a:lnTo>
                                      <a:pt x="92" y="13"/>
                                    </a:lnTo>
                                    <a:lnTo>
                                      <a:pt x="88" y="6"/>
                                    </a:lnTo>
                                    <a:lnTo>
                                      <a:pt x="82" y="1"/>
                                    </a:lnTo>
                                    <a:lnTo>
                                      <a:pt x="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7" name="Freeform 933"/>
                            <wps:cNvSpPr>
                              <a:spLocks/>
                            </wps:cNvSpPr>
                            <wps:spPr bwMode="auto">
                              <a:xfrm>
                                <a:off x="3349" y="1965"/>
                                <a:ext cx="55" cy="24"/>
                              </a:xfrm>
                              <a:custGeom>
                                <a:avLst/>
                                <a:gdLst>
                                  <a:gd name="T0" fmla="*/ 124 w 136"/>
                                  <a:gd name="T1" fmla="*/ 19 h 59"/>
                                  <a:gd name="T2" fmla="*/ 123 w 136"/>
                                  <a:gd name="T3" fmla="*/ 19 h 59"/>
                                  <a:gd name="T4" fmla="*/ 112 w 136"/>
                                  <a:gd name="T5" fmla="*/ 16 h 59"/>
                                  <a:gd name="T6" fmla="*/ 99 w 136"/>
                                  <a:gd name="T7" fmla="*/ 14 h 59"/>
                                  <a:gd name="T8" fmla="*/ 85 w 136"/>
                                  <a:gd name="T9" fmla="*/ 9 h 59"/>
                                  <a:gd name="T10" fmla="*/ 67 w 136"/>
                                  <a:gd name="T11" fmla="*/ 6 h 59"/>
                                  <a:gd name="T12" fmla="*/ 51 w 136"/>
                                  <a:gd name="T13" fmla="*/ 3 h 59"/>
                                  <a:gd name="T14" fmla="*/ 32 w 136"/>
                                  <a:gd name="T15" fmla="*/ 1 h 59"/>
                                  <a:gd name="T16" fmla="*/ 16 w 136"/>
                                  <a:gd name="T17" fmla="*/ 0 h 59"/>
                                  <a:gd name="T18" fmla="*/ 0 w 136"/>
                                  <a:gd name="T19" fmla="*/ 0 h 59"/>
                                  <a:gd name="T20" fmla="*/ 1 w 136"/>
                                  <a:gd name="T21" fmla="*/ 41 h 59"/>
                                  <a:gd name="T22" fmla="*/ 14 w 136"/>
                                  <a:gd name="T23" fmla="*/ 41 h 59"/>
                                  <a:gd name="T24" fmla="*/ 29 w 136"/>
                                  <a:gd name="T25" fmla="*/ 42 h 59"/>
                                  <a:gd name="T26" fmla="*/ 45 w 136"/>
                                  <a:gd name="T27" fmla="*/ 44 h 59"/>
                                  <a:gd name="T28" fmla="*/ 63 w 136"/>
                                  <a:gd name="T29" fmla="*/ 47 h 59"/>
                                  <a:gd name="T30" fmla="*/ 77 w 136"/>
                                  <a:gd name="T31" fmla="*/ 50 h 59"/>
                                  <a:gd name="T32" fmla="*/ 90 w 136"/>
                                  <a:gd name="T33" fmla="*/ 52 h 59"/>
                                  <a:gd name="T34" fmla="*/ 104 w 136"/>
                                  <a:gd name="T35" fmla="*/ 57 h 59"/>
                                  <a:gd name="T36" fmla="*/ 114 w 136"/>
                                  <a:gd name="T37" fmla="*/ 59 h 59"/>
                                  <a:gd name="T38" fmla="*/ 112 w 136"/>
                                  <a:gd name="T39" fmla="*/ 59 h 59"/>
                                  <a:gd name="T40" fmla="*/ 114 w 136"/>
                                  <a:gd name="T41" fmla="*/ 59 h 59"/>
                                  <a:gd name="T42" fmla="*/ 121 w 136"/>
                                  <a:gd name="T43" fmla="*/ 59 h 59"/>
                                  <a:gd name="T44" fmla="*/ 127 w 136"/>
                                  <a:gd name="T45" fmla="*/ 57 h 59"/>
                                  <a:gd name="T46" fmla="*/ 131 w 136"/>
                                  <a:gd name="T47" fmla="*/ 52 h 59"/>
                                  <a:gd name="T48" fmla="*/ 136 w 136"/>
                                  <a:gd name="T49" fmla="*/ 44 h 59"/>
                                  <a:gd name="T50" fmla="*/ 136 w 136"/>
                                  <a:gd name="T51" fmla="*/ 36 h 59"/>
                                  <a:gd name="T52" fmla="*/ 134 w 136"/>
                                  <a:gd name="T53" fmla="*/ 29 h 59"/>
                                  <a:gd name="T54" fmla="*/ 130 w 136"/>
                                  <a:gd name="T55" fmla="*/ 24 h 59"/>
                                  <a:gd name="T56" fmla="*/ 123 w 136"/>
                                  <a:gd name="T57" fmla="*/ 19 h 59"/>
                                  <a:gd name="T58" fmla="*/ 124 w 136"/>
                                  <a:gd name="T59" fmla="*/ 1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36" h="59">
                                    <a:moveTo>
                                      <a:pt x="124" y="19"/>
                                    </a:moveTo>
                                    <a:lnTo>
                                      <a:pt x="123" y="19"/>
                                    </a:lnTo>
                                    <a:lnTo>
                                      <a:pt x="112" y="16"/>
                                    </a:lnTo>
                                    <a:lnTo>
                                      <a:pt x="99" y="14"/>
                                    </a:lnTo>
                                    <a:lnTo>
                                      <a:pt x="85" y="9"/>
                                    </a:lnTo>
                                    <a:lnTo>
                                      <a:pt x="67" y="6"/>
                                    </a:lnTo>
                                    <a:lnTo>
                                      <a:pt x="51" y="3"/>
                                    </a:lnTo>
                                    <a:lnTo>
                                      <a:pt x="32" y="1"/>
                                    </a:lnTo>
                                    <a:lnTo>
                                      <a:pt x="16" y="0"/>
                                    </a:lnTo>
                                    <a:lnTo>
                                      <a:pt x="0" y="0"/>
                                    </a:lnTo>
                                    <a:lnTo>
                                      <a:pt x="1" y="41"/>
                                    </a:lnTo>
                                    <a:lnTo>
                                      <a:pt x="14" y="41"/>
                                    </a:lnTo>
                                    <a:lnTo>
                                      <a:pt x="29" y="42"/>
                                    </a:lnTo>
                                    <a:lnTo>
                                      <a:pt x="45" y="44"/>
                                    </a:lnTo>
                                    <a:lnTo>
                                      <a:pt x="63" y="47"/>
                                    </a:lnTo>
                                    <a:lnTo>
                                      <a:pt x="77" y="50"/>
                                    </a:lnTo>
                                    <a:lnTo>
                                      <a:pt x="90" y="52"/>
                                    </a:lnTo>
                                    <a:lnTo>
                                      <a:pt x="104" y="57"/>
                                    </a:lnTo>
                                    <a:lnTo>
                                      <a:pt x="114" y="59"/>
                                    </a:lnTo>
                                    <a:lnTo>
                                      <a:pt x="112" y="59"/>
                                    </a:lnTo>
                                    <a:lnTo>
                                      <a:pt x="114" y="59"/>
                                    </a:lnTo>
                                    <a:lnTo>
                                      <a:pt x="121" y="59"/>
                                    </a:lnTo>
                                    <a:lnTo>
                                      <a:pt x="127" y="57"/>
                                    </a:lnTo>
                                    <a:lnTo>
                                      <a:pt x="131" y="52"/>
                                    </a:lnTo>
                                    <a:lnTo>
                                      <a:pt x="136" y="44"/>
                                    </a:lnTo>
                                    <a:lnTo>
                                      <a:pt x="136" y="36"/>
                                    </a:lnTo>
                                    <a:lnTo>
                                      <a:pt x="134" y="29"/>
                                    </a:lnTo>
                                    <a:lnTo>
                                      <a:pt x="130" y="24"/>
                                    </a:lnTo>
                                    <a:lnTo>
                                      <a:pt x="123" y="19"/>
                                    </a:lnTo>
                                    <a:lnTo>
                                      <a:pt x="124"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8" name="Freeform 934"/>
                            <wps:cNvSpPr>
                              <a:spLocks/>
                            </wps:cNvSpPr>
                            <wps:spPr bwMode="auto">
                              <a:xfrm>
                                <a:off x="3394" y="1973"/>
                                <a:ext cx="23" cy="33"/>
                              </a:xfrm>
                              <a:custGeom>
                                <a:avLst/>
                                <a:gdLst>
                                  <a:gd name="T0" fmla="*/ 57 w 57"/>
                                  <a:gd name="T1" fmla="*/ 58 h 82"/>
                                  <a:gd name="T2" fmla="*/ 57 w 57"/>
                                  <a:gd name="T3" fmla="*/ 58 h 82"/>
                                  <a:gd name="T4" fmla="*/ 56 w 57"/>
                                  <a:gd name="T5" fmla="*/ 49 h 82"/>
                                  <a:gd name="T6" fmla="*/ 53 w 57"/>
                                  <a:gd name="T7" fmla="*/ 41 h 82"/>
                                  <a:gd name="T8" fmla="*/ 49 w 57"/>
                                  <a:gd name="T9" fmla="*/ 31 h 82"/>
                                  <a:gd name="T10" fmla="*/ 44 w 57"/>
                                  <a:gd name="T11" fmla="*/ 23 h 82"/>
                                  <a:gd name="T12" fmla="*/ 37 w 57"/>
                                  <a:gd name="T13" fmla="*/ 17 h 82"/>
                                  <a:gd name="T14" fmla="*/ 31 w 57"/>
                                  <a:gd name="T15" fmla="*/ 10 h 82"/>
                                  <a:gd name="T16" fmla="*/ 21 w 57"/>
                                  <a:gd name="T17" fmla="*/ 5 h 82"/>
                                  <a:gd name="T18" fmla="*/ 12 w 57"/>
                                  <a:gd name="T19" fmla="*/ 0 h 82"/>
                                  <a:gd name="T20" fmla="*/ 0 w 57"/>
                                  <a:gd name="T21" fmla="*/ 40 h 82"/>
                                  <a:gd name="T22" fmla="*/ 8 w 57"/>
                                  <a:gd name="T23" fmla="*/ 41 h 82"/>
                                  <a:gd name="T24" fmla="*/ 9 w 57"/>
                                  <a:gd name="T25" fmla="*/ 45 h 82"/>
                                  <a:gd name="T26" fmla="*/ 14 w 57"/>
                                  <a:gd name="T27" fmla="*/ 48 h 82"/>
                                  <a:gd name="T28" fmla="*/ 15 w 57"/>
                                  <a:gd name="T29" fmla="*/ 51 h 82"/>
                                  <a:gd name="T30" fmla="*/ 18 w 57"/>
                                  <a:gd name="T31" fmla="*/ 53 h 82"/>
                                  <a:gd name="T32" fmla="*/ 19 w 57"/>
                                  <a:gd name="T33" fmla="*/ 56 h 82"/>
                                  <a:gd name="T34" fmla="*/ 19 w 57"/>
                                  <a:gd name="T35" fmla="*/ 59 h 82"/>
                                  <a:gd name="T36" fmla="*/ 19 w 57"/>
                                  <a:gd name="T37" fmla="*/ 64 h 82"/>
                                  <a:gd name="T38" fmla="*/ 22 w 57"/>
                                  <a:gd name="T39" fmla="*/ 74 h 82"/>
                                  <a:gd name="T40" fmla="*/ 28 w 57"/>
                                  <a:gd name="T41" fmla="*/ 79 h 82"/>
                                  <a:gd name="T42" fmla="*/ 34 w 57"/>
                                  <a:gd name="T43" fmla="*/ 82 h 82"/>
                                  <a:gd name="T44" fmla="*/ 41 w 57"/>
                                  <a:gd name="T45" fmla="*/ 82 h 82"/>
                                  <a:gd name="T46" fmla="*/ 49 w 57"/>
                                  <a:gd name="T47" fmla="*/ 81 h 82"/>
                                  <a:gd name="T48" fmla="*/ 53 w 57"/>
                                  <a:gd name="T49" fmla="*/ 76 h 82"/>
                                  <a:gd name="T50" fmla="*/ 57 w 57"/>
                                  <a:gd name="T51" fmla="*/ 68 h 82"/>
                                  <a:gd name="T52" fmla="*/ 57 w 57"/>
                                  <a:gd name="T53" fmla="*/ 58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7" h="82">
                                    <a:moveTo>
                                      <a:pt x="57" y="58"/>
                                    </a:moveTo>
                                    <a:lnTo>
                                      <a:pt x="57" y="58"/>
                                    </a:lnTo>
                                    <a:lnTo>
                                      <a:pt x="56" y="49"/>
                                    </a:lnTo>
                                    <a:lnTo>
                                      <a:pt x="53" y="41"/>
                                    </a:lnTo>
                                    <a:lnTo>
                                      <a:pt x="49" y="31"/>
                                    </a:lnTo>
                                    <a:lnTo>
                                      <a:pt x="44" y="23"/>
                                    </a:lnTo>
                                    <a:lnTo>
                                      <a:pt x="37" y="17"/>
                                    </a:lnTo>
                                    <a:lnTo>
                                      <a:pt x="31" y="10"/>
                                    </a:lnTo>
                                    <a:lnTo>
                                      <a:pt x="21" y="5"/>
                                    </a:lnTo>
                                    <a:lnTo>
                                      <a:pt x="12" y="0"/>
                                    </a:lnTo>
                                    <a:lnTo>
                                      <a:pt x="0" y="40"/>
                                    </a:lnTo>
                                    <a:lnTo>
                                      <a:pt x="8" y="41"/>
                                    </a:lnTo>
                                    <a:lnTo>
                                      <a:pt x="9" y="45"/>
                                    </a:lnTo>
                                    <a:lnTo>
                                      <a:pt x="14" y="48"/>
                                    </a:lnTo>
                                    <a:lnTo>
                                      <a:pt x="15" y="51"/>
                                    </a:lnTo>
                                    <a:lnTo>
                                      <a:pt x="18" y="53"/>
                                    </a:lnTo>
                                    <a:lnTo>
                                      <a:pt x="19" y="56"/>
                                    </a:lnTo>
                                    <a:lnTo>
                                      <a:pt x="19" y="59"/>
                                    </a:lnTo>
                                    <a:lnTo>
                                      <a:pt x="19" y="64"/>
                                    </a:lnTo>
                                    <a:lnTo>
                                      <a:pt x="22" y="74"/>
                                    </a:lnTo>
                                    <a:lnTo>
                                      <a:pt x="28" y="79"/>
                                    </a:lnTo>
                                    <a:lnTo>
                                      <a:pt x="34" y="82"/>
                                    </a:lnTo>
                                    <a:lnTo>
                                      <a:pt x="41" y="82"/>
                                    </a:lnTo>
                                    <a:lnTo>
                                      <a:pt x="49" y="81"/>
                                    </a:lnTo>
                                    <a:lnTo>
                                      <a:pt x="53" y="76"/>
                                    </a:lnTo>
                                    <a:lnTo>
                                      <a:pt x="57" y="68"/>
                                    </a:lnTo>
                                    <a:lnTo>
                                      <a:pt x="57"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9" name="Freeform 935"/>
                            <wps:cNvSpPr>
                              <a:spLocks/>
                            </wps:cNvSpPr>
                            <wps:spPr bwMode="auto">
                              <a:xfrm>
                                <a:off x="3402" y="1996"/>
                                <a:ext cx="15" cy="26"/>
                              </a:xfrm>
                              <a:custGeom>
                                <a:avLst/>
                                <a:gdLst>
                                  <a:gd name="T0" fmla="*/ 37 w 38"/>
                                  <a:gd name="T1" fmla="*/ 49 h 65"/>
                                  <a:gd name="T2" fmla="*/ 37 w 38"/>
                                  <a:gd name="T3" fmla="*/ 49 h 65"/>
                                  <a:gd name="T4" fmla="*/ 37 w 38"/>
                                  <a:gd name="T5" fmla="*/ 46 h 65"/>
                                  <a:gd name="T6" fmla="*/ 38 w 38"/>
                                  <a:gd name="T7" fmla="*/ 37 h 65"/>
                                  <a:gd name="T8" fmla="*/ 38 w 38"/>
                                  <a:gd name="T9" fmla="*/ 31 h 65"/>
                                  <a:gd name="T10" fmla="*/ 38 w 38"/>
                                  <a:gd name="T11" fmla="*/ 26 h 65"/>
                                  <a:gd name="T12" fmla="*/ 38 w 38"/>
                                  <a:gd name="T13" fmla="*/ 18 h 65"/>
                                  <a:gd name="T14" fmla="*/ 38 w 38"/>
                                  <a:gd name="T15" fmla="*/ 13 h 65"/>
                                  <a:gd name="T16" fmla="*/ 38 w 38"/>
                                  <a:gd name="T17" fmla="*/ 6 h 65"/>
                                  <a:gd name="T18" fmla="*/ 38 w 38"/>
                                  <a:gd name="T19" fmla="*/ 0 h 65"/>
                                  <a:gd name="T20" fmla="*/ 0 w 38"/>
                                  <a:gd name="T21" fmla="*/ 6 h 65"/>
                                  <a:gd name="T22" fmla="*/ 2 w 38"/>
                                  <a:gd name="T23" fmla="*/ 11 h 65"/>
                                  <a:gd name="T24" fmla="*/ 2 w 38"/>
                                  <a:gd name="T25" fmla="*/ 13 h 65"/>
                                  <a:gd name="T26" fmla="*/ 2 w 38"/>
                                  <a:gd name="T27" fmla="*/ 18 h 65"/>
                                  <a:gd name="T28" fmla="*/ 2 w 38"/>
                                  <a:gd name="T29" fmla="*/ 23 h 65"/>
                                  <a:gd name="T30" fmla="*/ 0 w 38"/>
                                  <a:gd name="T31" fmla="*/ 28 h 65"/>
                                  <a:gd name="T32" fmla="*/ 0 w 38"/>
                                  <a:gd name="T33" fmla="*/ 33 h 65"/>
                                  <a:gd name="T34" fmla="*/ 0 w 38"/>
                                  <a:gd name="T35" fmla="*/ 37 h 65"/>
                                  <a:gd name="T36" fmla="*/ 0 w 38"/>
                                  <a:gd name="T37" fmla="*/ 41 h 65"/>
                                  <a:gd name="T38" fmla="*/ 0 w 38"/>
                                  <a:gd name="T39" fmla="*/ 42 h 65"/>
                                  <a:gd name="T40" fmla="*/ 0 w 38"/>
                                  <a:gd name="T41" fmla="*/ 41 h 65"/>
                                  <a:gd name="T42" fmla="*/ 0 w 38"/>
                                  <a:gd name="T43" fmla="*/ 52 h 65"/>
                                  <a:gd name="T44" fmla="*/ 3 w 38"/>
                                  <a:gd name="T45" fmla="*/ 59 h 65"/>
                                  <a:gd name="T46" fmla="*/ 8 w 38"/>
                                  <a:gd name="T47" fmla="*/ 64 h 65"/>
                                  <a:gd name="T48" fmla="*/ 15 w 38"/>
                                  <a:gd name="T49" fmla="*/ 65 h 65"/>
                                  <a:gd name="T50" fmla="*/ 21 w 38"/>
                                  <a:gd name="T51" fmla="*/ 65 h 65"/>
                                  <a:gd name="T52" fmla="*/ 28 w 38"/>
                                  <a:gd name="T53" fmla="*/ 64 h 65"/>
                                  <a:gd name="T54" fmla="*/ 34 w 38"/>
                                  <a:gd name="T55" fmla="*/ 59 h 65"/>
                                  <a:gd name="T56" fmla="*/ 37 w 38"/>
                                  <a:gd name="T57" fmla="*/ 49 h 65"/>
                                  <a:gd name="T58" fmla="*/ 37 w 38"/>
                                  <a:gd name="T59"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8" h="65">
                                    <a:moveTo>
                                      <a:pt x="37" y="49"/>
                                    </a:moveTo>
                                    <a:lnTo>
                                      <a:pt x="37" y="49"/>
                                    </a:lnTo>
                                    <a:lnTo>
                                      <a:pt x="37" y="46"/>
                                    </a:lnTo>
                                    <a:lnTo>
                                      <a:pt x="38" y="37"/>
                                    </a:lnTo>
                                    <a:lnTo>
                                      <a:pt x="38" y="31"/>
                                    </a:lnTo>
                                    <a:lnTo>
                                      <a:pt x="38" y="26"/>
                                    </a:lnTo>
                                    <a:lnTo>
                                      <a:pt x="38" y="18"/>
                                    </a:lnTo>
                                    <a:lnTo>
                                      <a:pt x="38" y="13"/>
                                    </a:lnTo>
                                    <a:lnTo>
                                      <a:pt x="38" y="6"/>
                                    </a:lnTo>
                                    <a:lnTo>
                                      <a:pt x="38" y="0"/>
                                    </a:lnTo>
                                    <a:lnTo>
                                      <a:pt x="0" y="6"/>
                                    </a:lnTo>
                                    <a:lnTo>
                                      <a:pt x="2" y="11"/>
                                    </a:lnTo>
                                    <a:lnTo>
                                      <a:pt x="2" y="13"/>
                                    </a:lnTo>
                                    <a:lnTo>
                                      <a:pt x="2" y="18"/>
                                    </a:lnTo>
                                    <a:lnTo>
                                      <a:pt x="2" y="23"/>
                                    </a:lnTo>
                                    <a:lnTo>
                                      <a:pt x="0" y="28"/>
                                    </a:lnTo>
                                    <a:lnTo>
                                      <a:pt x="0" y="33"/>
                                    </a:lnTo>
                                    <a:lnTo>
                                      <a:pt x="0" y="37"/>
                                    </a:lnTo>
                                    <a:lnTo>
                                      <a:pt x="0" y="41"/>
                                    </a:lnTo>
                                    <a:lnTo>
                                      <a:pt x="0" y="42"/>
                                    </a:lnTo>
                                    <a:lnTo>
                                      <a:pt x="0" y="41"/>
                                    </a:lnTo>
                                    <a:lnTo>
                                      <a:pt x="0" y="52"/>
                                    </a:lnTo>
                                    <a:lnTo>
                                      <a:pt x="3" y="59"/>
                                    </a:lnTo>
                                    <a:lnTo>
                                      <a:pt x="8" y="64"/>
                                    </a:lnTo>
                                    <a:lnTo>
                                      <a:pt x="15" y="65"/>
                                    </a:lnTo>
                                    <a:lnTo>
                                      <a:pt x="21" y="65"/>
                                    </a:lnTo>
                                    <a:lnTo>
                                      <a:pt x="28" y="64"/>
                                    </a:lnTo>
                                    <a:lnTo>
                                      <a:pt x="34" y="59"/>
                                    </a:lnTo>
                                    <a:lnTo>
                                      <a:pt x="37"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0" name="Freeform 936"/>
                            <wps:cNvSpPr>
                              <a:spLocks/>
                            </wps:cNvSpPr>
                            <wps:spPr bwMode="auto">
                              <a:xfrm>
                                <a:off x="3399" y="2013"/>
                                <a:ext cx="18" cy="18"/>
                              </a:xfrm>
                              <a:custGeom>
                                <a:avLst/>
                                <a:gdLst>
                                  <a:gd name="T0" fmla="*/ 34 w 44"/>
                                  <a:gd name="T1" fmla="*/ 36 h 45"/>
                                  <a:gd name="T2" fmla="*/ 34 w 44"/>
                                  <a:gd name="T3" fmla="*/ 35 h 45"/>
                                  <a:gd name="T4" fmla="*/ 38 w 44"/>
                                  <a:gd name="T5" fmla="*/ 28 h 45"/>
                                  <a:gd name="T6" fmla="*/ 41 w 44"/>
                                  <a:gd name="T7" fmla="*/ 20 h 45"/>
                                  <a:gd name="T8" fmla="*/ 42 w 44"/>
                                  <a:gd name="T9" fmla="*/ 13 h 45"/>
                                  <a:gd name="T10" fmla="*/ 44 w 44"/>
                                  <a:gd name="T11" fmla="*/ 7 h 45"/>
                                  <a:gd name="T12" fmla="*/ 7 w 44"/>
                                  <a:gd name="T13" fmla="*/ 0 h 45"/>
                                  <a:gd name="T14" fmla="*/ 6 w 44"/>
                                  <a:gd name="T15" fmla="*/ 5 h 45"/>
                                  <a:gd name="T16" fmla="*/ 6 w 44"/>
                                  <a:gd name="T17" fmla="*/ 9 h 45"/>
                                  <a:gd name="T18" fmla="*/ 4 w 44"/>
                                  <a:gd name="T19" fmla="*/ 10 h 45"/>
                                  <a:gd name="T20" fmla="*/ 3 w 44"/>
                                  <a:gd name="T21" fmla="*/ 15 h 45"/>
                                  <a:gd name="T22" fmla="*/ 3 w 44"/>
                                  <a:gd name="T23" fmla="*/ 12 h 45"/>
                                  <a:gd name="T24" fmla="*/ 3 w 44"/>
                                  <a:gd name="T25" fmla="*/ 15 h 45"/>
                                  <a:gd name="T26" fmla="*/ 0 w 44"/>
                                  <a:gd name="T27" fmla="*/ 23 h 45"/>
                                  <a:gd name="T28" fmla="*/ 2 w 44"/>
                                  <a:gd name="T29" fmla="*/ 32 h 45"/>
                                  <a:gd name="T30" fmla="*/ 4 w 44"/>
                                  <a:gd name="T31" fmla="*/ 36 h 45"/>
                                  <a:gd name="T32" fmla="*/ 10 w 44"/>
                                  <a:gd name="T33" fmla="*/ 41 h 45"/>
                                  <a:gd name="T34" fmla="*/ 16 w 44"/>
                                  <a:gd name="T35" fmla="*/ 45 h 45"/>
                                  <a:gd name="T36" fmla="*/ 23 w 44"/>
                                  <a:gd name="T37" fmla="*/ 45 h 45"/>
                                  <a:gd name="T38" fmla="*/ 29 w 44"/>
                                  <a:gd name="T39" fmla="*/ 41 h 45"/>
                                  <a:gd name="T40" fmla="*/ 34 w 44"/>
                                  <a:gd name="T41" fmla="*/ 35 h 45"/>
                                  <a:gd name="T42" fmla="*/ 34 w 44"/>
                                  <a:gd name="T43" fmla="*/ 36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4" h="45">
                                    <a:moveTo>
                                      <a:pt x="34" y="36"/>
                                    </a:moveTo>
                                    <a:lnTo>
                                      <a:pt x="34" y="35"/>
                                    </a:lnTo>
                                    <a:lnTo>
                                      <a:pt x="38" y="28"/>
                                    </a:lnTo>
                                    <a:lnTo>
                                      <a:pt x="41" y="20"/>
                                    </a:lnTo>
                                    <a:lnTo>
                                      <a:pt x="42" y="13"/>
                                    </a:lnTo>
                                    <a:lnTo>
                                      <a:pt x="44" y="7"/>
                                    </a:lnTo>
                                    <a:lnTo>
                                      <a:pt x="7" y="0"/>
                                    </a:lnTo>
                                    <a:lnTo>
                                      <a:pt x="6" y="5"/>
                                    </a:lnTo>
                                    <a:lnTo>
                                      <a:pt x="6" y="9"/>
                                    </a:lnTo>
                                    <a:lnTo>
                                      <a:pt x="4" y="10"/>
                                    </a:lnTo>
                                    <a:lnTo>
                                      <a:pt x="3" y="15"/>
                                    </a:lnTo>
                                    <a:lnTo>
                                      <a:pt x="3" y="12"/>
                                    </a:lnTo>
                                    <a:lnTo>
                                      <a:pt x="3" y="15"/>
                                    </a:lnTo>
                                    <a:lnTo>
                                      <a:pt x="0" y="23"/>
                                    </a:lnTo>
                                    <a:lnTo>
                                      <a:pt x="2" y="32"/>
                                    </a:lnTo>
                                    <a:lnTo>
                                      <a:pt x="4" y="36"/>
                                    </a:lnTo>
                                    <a:lnTo>
                                      <a:pt x="10" y="41"/>
                                    </a:lnTo>
                                    <a:lnTo>
                                      <a:pt x="16" y="45"/>
                                    </a:lnTo>
                                    <a:lnTo>
                                      <a:pt x="23" y="45"/>
                                    </a:lnTo>
                                    <a:lnTo>
                                      <a:pt x="29" y="41"/>
                                    </a:lnTo>
                                    <a:lnTo>
                                      <a:pt x="34" y="35"/>
                                    </a:lnTo>
                                    <a:lnTo>
                                      <a:pt x="34"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1" name="Freeform 937"/>
                            <wps:cNvSpPr>
                              <a:spLocks/>
                            </wps:cNvSpPr>
                            <wps:spPr bwMode="auto">
                              <a:xfrm>
                                <a:off x="3391" y="2018"/>
                                <a:ext cx="22" cy="21"/>
                              </a:xfrm>
                              <a:custGeom>
                                <a:avLst/>
                                <a:gdLst>
                                  <a:gd name="T0" fmla="*/ 26 w 53"/>
                                  <a:gd name="T1" fmla="*/ 49 h 52"/>
                                  <a:gd name="T2" fmla="*/ 28 w 53"/>
                                  <a:gd name="T3" fmla="*/ 49 h 52"/>
                                  <a:gd name="T4" fmla="*/ 37 w 53"/>
                                  <a:gd name="T5" fmla="*/ 43 h 52"/>
                                  <a:gd name="T6" fmla="*/ 42 w 53"/>
                                  <a:gd name="T7" fmla="*/ 36 h 52"/>
                                  <a:gd name="T8" fmla="*/ 48 w 53"/>
                                  <a:gd name="T9" fmla="*/ 31 h 52"/>
                                  <a:gd name="T10" fmla="*/ 53 w 53"/>
                                  <a:gd name="T11" fmla="*/ 24 h 52"/>
                                  <a:gd name="T12" fmla="*/ 22 w 53"/>
                                  <a:gd name="T13" fmla="*/ 0 h 52"/>
                                  <a:gd name="T14" fmla="*/ 21 w 53"/>
                                  <a:gd name="T15" fmla="*/ 3 h 52"/>
                                  <a:gd name="T16" fmla="*/ 19 w 53"/>
                                  <a:gd name="T17" fmla="*/ 5 h 52"/>
                                  <a:gd name="T18" fmla="*/ 15 w 53"/>
                                  <a:gd name="T19" fmla="*/ 10 h 52"/>
                                  <a:gd name="T20" fmla="*/ 9 w 53"/>
                                  <a:gd name="T21" fmla="*/ 13 h 52"/>
                                  <a:gd name="T22" fmla="*/ 12 w 53"/>
                                  <a:gd name="T23" fmla="*/ 11 h 52"/>
                                  <a:gd name="T24" fmla="*/ 9 w 53"/>
                                  <a:gd name="T25" fmla="*/ 13 h 52"/>
                                  <a:gd name="T26" fmla="*/ 3 w 53"/>
                                  <a:gd name="T27" fmla="*/ 20 h 52"/>
                                  <a:gd name="T28" fmla="*/ 0 w 53"/>
                                  <a:gd name="T29" fmla="*/ 26 h 52"/>
                                  <a:gd name="T30" fmla="*/ 0 w 53"/>
                                  <a:gd name="T31" fmla="*/ 34 h 52"/>
                                  <a:gd name="T32" fmla="*/ 3 w 53"/>
                                  <a:gd name="T33" fmla="*/ 41 h 52"/>
                                  <a:gd name="T34" fmla="*/ 7 w 53"/>
                                  <a:gd name="T35" fmla="*/ 46 h 52"/>
                                  <a:gd name="T36" fmla="*/ 13 w 53"/>
                                  <a:gd name="T37" fmla="*/ 51 h 52"/>
                                  <a:gd name="T38" fmla="*/ 21 w 53"/>
                                  <a:gd name="T39" fmla="*/ 52 h 52"/>
                                  <a:gd name="T40" fmla="*/ 28 w 53"/>
                                  <a:gd name="T41" fmla="*/ 49 h 52"/>
                                  <a:gd name="T42" fmla="*/ 26 w 53"/>
                                  <a:gd name="T43" fmla="*/ 49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3" h="52">
                                    <a:moveTo>
                                      <a:pt x="26" y="49"/>
                                    </a:moveTo>
                                    <a:lnTo>
                                      <a:pt x="28" y="49"/>
                                    </a:lnTo>
                                    <a:lnTo>
                                      <a:pt x="37" y="43"/>
                                    </a:lnTo>
                                    <a:lnTo>
                                      <a:pt x="42" y="36"/>
                                    </a:lnTo>
                                    <a:lnTo>
                                      <a:pt x="48" y="31"/>
                                    </a:lnTo>
                                    <a:lnTo>
                                      <a:pt x="53" y="24"/>
                                    </a:lnTo>
                                    <a:lnTo>
                                      <a:pt x="22" y="0"/>
                                    </a:lnTo>
                                    <a:lnTo>
                                      <a:pt x="21" y="3"/>
                                    </a:lnTo>
                                    <a:lnTo>
                                      <a:pt x="19" y="5"/>
                                    </a:lnTo>
                                    <a:lnTo>
                                      <a:pt x="15" y="10"/>
                                    </a:lnTo>
                                    <a:lnTo>
                                      <a:pt x="9" y="13"/>
                                    </a:lnTo>
                                    <a:lnTo>
                                      <a:pt x="12" y="11"/>
                                    </a:lnTo>
                                    <a:lnTo>
                                      <a:pt x="9" y="13"/>
                                    </a:lnTo>
                                    <a:lnTo>
                                      <a:pt x="3" y="20"/>
                                    </a:lnTo>
                                    <a:lnTo>
                                      <a:pt x="0" y="26"/>
                                    </a:lnTo>
                                    <a:lnTo>
                                      <a:pt x="0" y="34"/>
                                    </a:lnTo>
                                    <a:lnTo>
                                      <a:pt x="3" y="41"/>
                                    </a:lnTo>
                                    <a:lnTo>
                                      <a:pt x="7" y="46"/>
                                    </a:lnTo>
                                    <a:lnTo>
                                      <a:pt x="13" y="51"/>
                                    </a:lnTo>
                                    <a:lnTo>
                                      <a:pt x="21" y="52"/>
                                    </a:lnTo>
                                    <a:lnTo>
                                      <a:pt x="28" y="49"/>
                                    </a:lnTo>
                                    <a:lnTo>
                                      <a:pt x="26"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2" name="Freeform 938"/>
                            <wps:cNvSpPr>
                              <a:spLocks/>
                            </wps:cNvSpPr>
                            <wps:spPr bwMode="auto">
                              <a:xfrm>
                                <a:off x="3308" y="2022"/>
                                <a:ext cx="94" cy="38"/>
                              </a:xfrm>
                              <a:custGeom>
                                <a:avLst/>
                                <a:gdLst>
                                  <a:gd name="T0" fmla="*/ 1 w 235"/>
                                  <a:gd name="T1" fmla="*/ 94 h 94"/>
                                  <a:gd name="T2" fmla="*/ 23 w 235"/>
                                  <a:gd name="T3" fmla="*/ 94 h 94"/>
                                  <a:gd name="T4" fmla="*/ 47 w 235"/>
                                  <a:gd name="T5" fmla="*/ 91 h 94"/>
                                  <a:gd name="T6" fmla="*/ 67 w 235"/>
                                  <a:gd name="T7" fmla="*/ 87 h 94"/>
                                  <a:gd name="T8" fmla="*/ 89 w 235"/>
                                  <a:gd name="T9" fmla="*/ 84 h 94"/>
                                  <a:gd name="T10" fmla="*/ 108 w 235"/>
                                  <a:gd name="T11" fmla="*/ 79 h 94"/>
                                  <a:gd name="T12" fmla="*/ 129 w 235"/>
                                  <a:gd name="T13" fmla="*/ 76 h 94"/>
                                  <a:gd name="T14" fmla="*/ 146 w 235"/>
                                  <a:gd name="T15" fmla="*/ 71 h 94"/>
                                  <a:gd name="T16" fmla="*/ 164 w 235"/>
                                  <a:gd name="T17" fmla="*/ 64 h 94"/>
                                  <a:gd name="T18" fmla="*/ 178 w 235"/>
                                  <a:gd name="T19" fmla="*/ 59 h 94"/>
                                  <a:gd name="T20" fmla="*/ 192 w 235"/>
                                  <a:gd name="T21" fmla="*/ 54 h 94"/>
                                  <a:gd name="T22" fmla="*/ 203 w 235"/>
                                  <a:gd name="T23" fmla="*/ 51 h 94"/>
                                  <a:gd name="T24" fmla="*/ 215 w 235"/>
                                  <a:gd name="T25" fmla="*/ 48 h 94"/>
                                  <a:gd name="T26" fmla="*/ 224 w 235"/>
                                  <a:gd name="T27" fmla="*/ 45 h 94"/>
                                  <a:gd name="T28" fmla="*/ 228 w 235"/>
                                  <a:gd name="T29" fmla="*/ 41 h 94"/>
                                  <a:gd name="T30" fmla="*/ 232 w 235"/>
                                  <a:gd name="T31" fmla="*/ 41 h 94"/>
                                  <a:gd name="T32" fmla="*/ 235 w 235"/>
                                  <a:gd name="T33" fmla="*/ 38 h 94"/>
                                  <a:gd name="T34" fmla="*/ 221 w 235"/>
                                  <a:gd name="T35" fmla="*/ 0 h 94"/>
                                  <a:gd name="T36" fmla="*/ 216 w 235"/>
                                  <a:gd name="T37" fmla="*/ 2 h 94"/>
                                  <a:gd name="T38" fmla="*/ 211 w 235"/>
                                  <a:gd name="T39" fmla="*/ 5 h 94"/>
                                  <a:gd name="T40" fmla="*/ 202 w 235"/>
                                  <a:gd name="T41" fmla="*/ 9 h 94"/>
                                  <a:gd name="T42" fmla="*/ 193 w 235"/>
                                  <a:gd name="T43" fmla="*/ 12 h 94"/>
                                  <a:gd name="T44" fmla="*/ 181 w 235"/>
                                  <a:gd name="T45" fmla="*/ 17 h 94"/>
                                  <a:gd name="T46" fmla="*/ 168 w 235"/>
                                  <a:gd name="T47" fmla="*/ 22 h 94"/>
                                  <a:gd name="T48" fmla="*/ 153 w 235"/>
                                  <a:gd name="T49" fmla="*/ 25 h 94"/>
                                  <a:gd name="T50" fmla="*/ 137 w 235"/>
                                  <a:gd name="T51" fmla="*/ 30 h 94"/>
                                  <a:gd name="T52" fmla="*/ 121 w 235"/>
                                  <a:gd name="T53" fmla="*/ 35 h 94"/>
                                  <a:gd name="T54" fmla="*/ 102 w 235"/>
                                  <a:gd name="T55" fmla="*/ 38 h 94"/>
                                  <a:gd name="T56" fmla="*/ 82 w 235"/>
                                  <a:gd name="T57" fmla="*/ 43 h 94"/>
                                  <a:gd name="T58" fmla="*/ 63 w 235"/>
                                  <a:gd name="T59" fmla="*/ 46 h 94"/>
                                  <a:gd name="T60" fmla="*/ 41 w 235"/>
                                  <a:gd name="T61" fmla="*/ 50 h 94"/>
                                  <a:gd name="T62" fmla="*/ 20 w 235"/>
                                  <a:gd name="T63" fmla="*/ 53 h 94"/>
                                  <a:gd name="T64" fmla="*/ 0 w 235"/>
                                  <a:gd name="T65" fmla="*/ 53 h 94"/>
                                  <a:gd name="T66" fmla="*/ 1 w 235"/>
                                  <a:gd name="T67" fmla="*/ 94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35" h="94">
                                    <a:moveTo>
                                      <a:pt x="1" y="94"/>
                                    </a:moveTo>
                                    <a:lnTo>
                                      <a:pt x="23" y="94"/>
                                    </a:lnTo>
                                    <a:lnTo>
                                      <a:pt x="47" y="91"/>
                                    </a:lnTo>
                                    <a:lnTo>
                                      <a:pt x="67" y="87"/>
                                    </a:lnTo>
                                    <a:lnTo>
                                      <a:pt x="89" y="84"/>
                                    </a:lnTo>
                                    <a:lnTo>
                                      <a:pt x="108" y="79"/>
                                    </a:lnTo>
                                    <a:lnTo>
                                      <a:pt x="129" y="76"/>
                                    </a:lnTo>
                                    <a:lnTo>
                                      <a:pt x="146" y="71"/>
                                    </a:lnTo>
                                    <a:lnTo>
                                      <a:pt x="164" y="64"/>
                                    </a:lnTo>
                                    <a:lnTo>
                                      <a:pt x="178" y="59"/>
                                    </a:lnTo>
                                    <a:lnTo>
                                      <a:pt x="192" y="54"/>
                                    </a:lnTo>
                                    <a:lnTo>
                                      <a:pt x="203" y="51"/>
                                    </a:lnTo>
                                    <a:lnTo>
                                      <a:pt x="215" y="48"/>
                                    </a:lnTo>
                                    <a:lnTo>
                                      <a:pt x="224" y="45"/>
                                    </a:lnTo>
                                    <a:lnTo>
                                      <a:pt x="228" y="41"/>
                                    </a:lnTo>
                                    <a:lnTo>
                                      <a:pt x="232" y="41"/>
                                    </a:lnTo>
                                    <a:lnTo>
                                      <a:pt x="235" y="38"/>
                                    </a:lnTo>
                                    <a:lnTo>
                                      <a:pt x="221" y="0"/>
                                    </a:lnTo>
                                    <a:lnTo>
                                      <a:pt x="216" y="2"/>
                                    </a:lnTo>
                                    <a:lnTo>
                                      <a:pt x="211" y="5"/>
                                    </a:lnTo>
                                    <a:lnTo>
                                      <a:pt x="202" y="9"/>
                                    </a:lnTo>
                                    <a:lnTo>
                                      <a:pt x="193" y="12"/>
                                    </a:lnTo>
                                    <a:lnTo>
                                      <a:pt x="181" y="17"/>
                                    </a:lnTo>
                                    <a:lnTo>
                                      <a:pt x="168" y="22"/>
                                    </a:lnTo>
                                    <a:lnTo>
                                      <a:pt x="153" y="25"/>
                                    </a:lnTo>
                                    <a:lnTo>
                                      <a:pt x="137" y="30"/>
                                    </a:lnTo>
                                    <a:lnTo>
                                      <a:pt x="121" y="35"/>
                                    </a:lnTo>
                                    <a:lnTo>
                                      <a:pt x="102" y="38"/>
                                    </a:lnTo>
                                    <a:lnTo>
                                      <a:pt x="82" y="43"/>
                                    </a:lnTo>
                                    <a:lnTo>
                                      <a:pt x="63" y="46"/>
                                    </a:lnTo>
                                    <a:lnTo>
                                      <a:pt x="41" y="50"/>
                                    </a:lnTo>
                                    <a:lnTo>
                                      <a:pt x="20" y="53"/>
                                    </a:lnTo>
                                    <a:lnTo>
                                      <a:pt x="0" y="53"/>
                                    </a:lnTo>
                                    <a:lnTo>
                                      <a:pt x="1" y="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3" name="Freeform 939"/>
                            <wps:cNvSpPr>
                              <a:spLocks/>
                            </wps:cNvSpPr>
                            <wps:spPr bwMode="auto">
                              <a:xfrm>
                                <a:off x="3301" y="2044"/>
                                <a:ext cx="7" cy="16"/>
                              </a:xfrm>
                              <a:custGeom>
                                <a:avLst/>
                                <a:gdLst>
                                  <a:gd name="T0" fmla="*/ 18 w 19"/>
                                  <a:gd name="T1" fmla="*/ 0 h 41"/>
                                  <a:gd name="T2" fmla="*/ 9 w 19"/>
                                  <a:gd name="T3" fmla="*/ 1 h 41"/>
                                  <a:gd name="T4" fmla="*/ 5 w 19"/>
                                  <a:gd name="T5" fmla="*/ 6 h 41"/>
                                  <a:gd name="T6" fmla="*/ 0 w 19"/>
                                  <a:gd name="T7" fmla="*/ 13 h 41"/>
                                  <a:gd name="T8" fmla="*/ 0 w 19"/>
                                  <a:gd name="T9" fmla="*/ 21 h 41"/>
                                  <a:gd name="T10" fmla="*/ 2 w 19"/>
                                  <a:gd name="T11" fmla="*/ 29 h 41"/>
                                  <a:gd name="T12" fmla="*/ 5 w 19"/>
                                  <a:gd name="T13" fmla="*/ 36 h 41"/>
                                  <a:gd name="T14" fmla="*/ 12 w 19"/>
                                  <a:gd name="T15" fmla="*/ 41 h 41"/>
                                  <a:gd name="T16" fmla="*/ 19 w 19"/>
                                  <a:gd name="T17" fmla="*/ 41 h 41"/>
                                  <a:gd name="T18" fmla="*/ 18 w 19"/>
                                  <a:gd name="T19"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41">
                                    <a:moveTo>
                                      <a:pt x="18" y="0"/>
                                    </a:moveTo>
                                    <a:lnTo>
                                      <a:pt x="9" y="1"/>
                                    </a:lnTo>
                                    <a:lnTo>
                                      <a:pt x="5" y="6"/>
                                    </a:lnTo>
                                    <a:lnTo>
                                      <a:pt x="0" y="13"/>
                                    </a:lnTo>
                                    <a:lnTo>
                                      <a:pt x="0" y="21"/>
                                    </a:lnTo>
                                    <a:lnTo>
                                      <a:pt x="2" y="29"/>
                                    </a:lnTo>
                                    <a:lnTo>
                                      <a:pt x="5" y="36"/>
                                    </a:lnTo>
                                    <a:lnTo>
                                      <a:pt x="12" y="41"/>
                                    </a:lnTo>
                                    <a:lnTo>
                                      <a:pt x="19" y="41"/>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4" name="Freeform 940"/>
                            <wps:cNvSpPr>
                              <a:spLocks/>
                            </wps:cNvSpPr>
                            <wps:spPr bwMode="auto">
                              <a:xfrm>
                                <a:off x="2539" y="2014"/>
                                <a:ext cx="3" cy="4"/>
                              </a:xfrm>
                              <a:custGeom>
                                <a:avLst/>
                                <a:gdLst>
                                  <a:gd name="T0" fmla="*/ 0 w 9"/>
                                  <a:gd name="T1" fmla="*/ 11 h 11"/>
                                  <a:gd name="T2" fmla="*/ 5 w 9"/>
                                  <a:gd name="T3" fmla="*/ 11 h 11"/>
                                  <a:gd name="T4" fmla="*/ 8 w 9"/>
                                  <a:gd name="T5" fmla="*/ 8 h 11"/>
                                  <a:gd name="T6" fmla="*/ 9 w 9"/>
                                  <a:gd name="T7" fmla="*/ 3 h 11"/>
                                  <a:gd name="T8" fmla="*/ 6 w 9"/>
                                  <a:gd name="T9" fmla="*/ 0 h 11"/>
                                  <a:gd name="T10" fmla="*/ 0 w 9"/>
                                  <a:gd name="T11" fmla="*/ 11 h 11"/>
                                </a:gdLst>
                                <a:ahLst/>
                                <a:cxnLst>
                                  <a:cxn ang="0">
                                    <a:pos x="T0" y="T1"/>
                                  </a:cxn>
                                  <a:cxn ang="0">
                                    <a:pos x="T2" y="T3"/>
                                  </a:cxn>
                                  <a:cxn ang="0">
                                    <a:pos x="T4" y="T5"/>
                                  </a:cxn>
                                  <a:cxn ang="0">
                                    <a:pos x="T6" y="T7"/>
                                  </a:cxn>
                                  <a:cxn ang="0">
                                    <a:pos x="T8" y="T9"/>
                                  </a:cxn>
                                  <a:cxn ang="0">
                                    <a:pos x="T10" y="T11"/>
                                  </a:cxn>
                                </a:cxnLst>
                                <a:rect l="0" t="0" r="r" b="b"/>
                                <a:pathLst>
                                  <a:path w="9" h="11">
                                    <a:moveTo>
                                      <a:pt x="0" y="11"/>
                                    </a:moveTo>
                                    <a:lnTo>
                                      <a:pt x="5" y="11"/>
                                    </a:lnTo>
                                    <a:lnTo>
                                      <a:pt x="8" y="8"/>
                                    </a:lnTo>
                                    <a:lnTo>
                                      <a:pt x="9" y="3"/>
                                    </a:lnTo>
                                    <a:lnTo>
                                      <a:pt x="6" y="0"/>
                                    </a:lnTo>
                                    <a:lnTo>
                                      <a:pt x="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5" name="Freeform 941"/>
                            <wps:cNvSpPr>
                              <a:spLocks/>
                            </wps:cNvSpPr>
                            <wps:spPr bwMode="auto">
                              <a:xfrm>
                                <a:off x="2531" y="2013"/>
                                <a:ext cx="10" cy="8"/>
                              </a:xfrm>
                              <a:custGeom>
                                <a:avLst/>
                                <a:gdLst>
                                  <a:gd name="T0" fmla="*/ 10 w 25"/>
                                  <a:gd name="T1" fmla="*/ 16 h 21"/>
                                  <a:gd name="T2" fmla="*/ 10 w 25"/>
                                  <a:gd name="T3" fmla="*/ 16 h 21"/>
                                  <a:gd name="T4" fmla="*/ 13 w 25"/>
                                  <a:gd name="T5" fmla="*/ 14 h 21"/>
                                  <a:gd name="T6" fmla="*/ 16 w 25"/>
                                  <a:gd name="T7" fmla="*/ 13 h 21"/>
                                  <a:gd name="T8" fmla="*/ 19 w 25"/>
                                  <a:gd name="T9" fmla="*/ 14 h 21"/>
                                  <a:gd name="T10" fmla="*/ 19 w 25"/>
                                  <a:gd name="T11" fmla="*/ 14 h 21"/>
                                  <a:gd name="T12" fmla="*/ 25 w 25"/>
                                  <a:gd name="T13" fmla="*/ 3 h 21"/>
                                  <a:gd name="T14" fmla="*/ 22 w 25"/>
                                  <a:gd name="T15" fmla="*/ 0 h 21"/>
                                  <a:gd name="T16" fmla="*/ 15 w 25"/>
                                  <a:gd name="T17" fmla="*/ 0 h 21"/>
                                  <a:gd name="T18" fmla="*/ 8 w 25"/>
                                  <a:gd name="T19" fmla="*/ 3 h 21"/>
                                  <a:gd name="T20" fmla="*/ 0 w 25"/>
                                  <a:gd name="T21" fmla="*/ 11 h 21"/>
                                  <a:gd name="T22" fmla="*/ 0 w 25"/>
                                  <a:gd name="T23" fmla="*/ 16 h 21"/>
                                  <a:gd name="T24" fmla="*/ 3 w 25"/>
                                  <a:gd name="T25" fmla="*/ 19 h 21"/>
                                  <a:gd name="T26" fmla="*/ 8 w 25"/>
                                  <a:gd name="T27" fmla="*/ 21 h 21"/>
                                  <a:gd name="T28" fmla="*/ 10 w 25"/>
                                  <a:gd name="T29" fmla="*/ 16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5" h="21">
                                    <a:moveTo>
                                      <a:pt x="10" y="16"/>
                                    </a:moveTo>
                                    <a:lnTo>
                                      <a:pt x="10" y="16"/>
                                    </a:lnTo>
                                    <a:lnTo>
                                      <a:pt x="13" y="14"/>
                                    </a:lnTo>
                                    <a:lnTo>
                                      <a:pt x="16" y="13"/>
                                    </a:lnTo>
                                    <a:lnTo>
                                      <a:pt x="19" y="14"/>
                                    </a:lnTo>
                                    <a:lnTo>
                                      <a:pt x="25" y="3"/>
                                    </a:lnTo>
                                    <a:lnTo>
                                      <a:pt x="22" y="0"/>
                                    </a:lnTo>
                                    <a:lnTo>
                                      <a:pt x="15" y="0"/>
                                    </a:lnTo>
                                    <a:lnTo>
                                      <a:pt x="8" y="3"/>
                                    </a:lnTo>
                                    <a:lnTo>
                                      <a:pt x="0" y="11"/>
                                    </a:lnTo>
                                    <a:lnTo>
                                      <a:pt x="0" y="16"/>
                                    </a:lnTo>
                                    <a:lnTo>
                                      <a:pt x="3" y="19"/>
                                    </a:lnTo>
                                    <a:lnTo>
                                      <a:pt x="8" y="21"/>
                                    </a:lnTo>
                                    <a:lnTo>
                                      <a:pt x="10"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6" name="Freeform 942"/>
                            <wps:cNvSpPr>
                              <a:spLocks/>
                            </wps:cNvSpPr>
                            <wps:spPr bwMode="auto">
                              <a:xfrm>
                                <a:off x="2525" y="2017"/>
                                <a:ext cx="10" cy="15"/>
                              </a:xfrm>
                              <a:custGeom>
                                <a:avLst/>
                                <a:gdLst>
                                  <a:gd name="T0" fmla="*/ 10 w 26"/>
                                  <a:gd name="T1" fmla="*/ 36 h 38"/>
                                  <a:gd name="T2" fmla="*/ 10 w 26"/>
                                  <a:gd name="T3" fmla="*/ 36 h 38"/>
                                  <a:gd name="T4" fmla="*/ 18 w 26"/>
                                  <a:gd name="T5" fmla="*/ 26 h 38"/>
                                  <a:gd name="T6" fmla="*/ 21 w 26"/>
                                  <a:gd name="T7" fmla="*/ 18 h 38"/>
                                  <a:gd name="T8" fmla="*/ 24 w 26"/>
                                  <a:gd name="T9" fmla="*/ 13 h 38"/>
                                  <a:gd name="T10" fmla="*/ 26 w 26"/>
                                  <a:gd name="T11" fmla="*/ 5 h 38"/>
                                  <a:gd name="T12" fmla="*/ 16 w 26"/>
                                  <a:gd name="T13" fmla="*/ 0 h 38"/>
                                  <a:gd name="T14" fmla="*/ 13 w 26"/>
                                  <a:gd name="T15" fmla="*/ 7 h 38"/>
                                  <a:gd name="T16" fmla="*/ 10 w 26"/>
                                  <a:gd name="T17" fmla="*/ 13 h 38"/>
                                  <a:gd name="T18" fmla="*/ 7 w 26"/>
                                  <a:gd name="T19" fmla="*/ 18 h 38"/>
                                  <a:gd name="T20" fmla="*/ 2 w 26"/>
                                  <a:gd name="T21" fmla="*/ 26 h 38"/>
                                  <a:gd name="T22" fmla="*/ 0 w 26"/>
                                  <a:gd name="T23" fmla="*/ 31 h 38"/>
                                  <a:gd name="T24" fmla="*/ 3 w 26"/>
                                  <a:gd name="T25" fmla="*/ 35 h 38"/>
                                  <a:gd name="T26" fmla="*/ 6 w 26"/>
                                  <a:gd name="T27" fmla="*/ 38 h 38"/>
                                  <a:gd name="T28" fmla="*/ 10 w 26"/>
                                  <a:gd name="T29" fmla="*/ 36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6" h="38">
                                    <a:moveTo>
                                      <a:pt x="10" y="36"/>
                                    </a:moveTo>
                                    <a:lnTo>
                                      <a:pt x="10" y="36"/>
                                    </a:lnTo>
                                    <a:lnTo>
                                      <a:pt x="18" y="26"/>
                                    </a:lnTo>
                                    <a:lnTo>
                                      <a:pt x="21" y="18"/>
                                    </a:lnTo>
                                    <a:lnTo>
                                      <a:pt x="24" y="13"/>
                                    </a:lnTo>
                                    <a:lnTo>
                                      <a:pt x="26" y="5"/>
                                    </a:lnTo>
                                    <a:lnTo>
                                      <a:pt x="16" y="0"/>
                                    </a:lnTo>
                                    <a:lnTo>
                                      <a:pt x="13" y="7"/>
                                    </a:lnTo>
                                    <a:lnTo>
                                      <a:pt x="10" y="13"/>
                                    </a:lnTo>
                                    <a:lnTo>
                                      <a:pt x="7" y="18"/>
                                    </a:lnTo>
                                    <a:lnTo>
                                      <a:pt x="2" y="26"/>
                                    </a:lnTo>
                                    <a:lnTo>
                                      <a:pt x="0" y="31"/>
                                    </a:lnTo>
                                    <a:lnTo>
                                      <a:pt x="3" y="35"/>
                                    </a:lnTo>
                                    <a:lnTo>
                                      <a:pt x="6" y="38"/>
                                    </a:lnTo>
                                    <a:lnTo>
                                      <a:pt x="10"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7" name="Freeform 943"/>
                            <wps:cNvSpPr>
                              <a:spLocks/>
                            </wps:cNvSpPr>
                            <wps:spPr bwMode="auto">
                              <a:xfrm>
                                <a:off x="2511" y="2028"/>
                                <a:ext cx="18" cy="10"/>
                              </a:xfrm>
                              <a:custGeom>
                                <a:avLst/>
                                <a:gdLst>
                                  <a:gd name="T0" fmla="*/ 6 w 45"/>
                                  <a:gd name="T1" fmla="*/ 25 h 25"/>
                                  <a:gd name="T2" fmla="*/ 6 w 45"/>
                                  <a:gd name="T3" fmla="*/ 25 h 25"/>
                                  <a:gd name="T4" fmla="*/ 15 w 45"/>
                                  <a:gd name="T5" fmla="*/ 25 h 25"/>
                                  <a:gd name="T6" fmla="*/ 22 w 45"/>
                                  <a:gd name="T7" fmla="*/ 25 h 25"/>
                                  <a:gd name="T8" fmla="*/ 28 w 45"/>
                                  <a:gd name="T9" fmla="*/ 23 h 25"/>
                                  <a:gd name="T10" fmla="*/ 32 w 45"/>
                                  <a:gd name="T11" fmla="*/ 22 h 25"/>
                                  <a:gd name="T12" fmla="*/ 37 w 45"/>
                                  <a:gd name="T13" fmla="*/ 20 h 25"/>
                                  <a:gd name="T14" fmla="*/ 40 w 45"/>
                                  <a:gd name="T15" fmla="*/ 17 h 25"/>
                                  <a:gd name="T16" fmla="*/ 42 w 45"/>
                                  <a:gd name="T17" fmla="*/ 14 h 25"/>
                                  <a:gd name="T18" fmla="*/ 45 w 45"/>
                                  <a:gd name="T19" fmla="*/ 10 h 25"/>
                                  <a:gd name="T20" fmla="*/ 37 w 45"/>
                                  <a:gd name="T21" fmla="*/ 0 h 25"/>
                                  <a:gd name="T22" fmla="*/ 34 w 45"/>
                                  <a:gd name="T23" fmla="*/ 4 h 25"/>
                                  <a:gd name="T24" fmla="*/ 31 w 45"/>
                                  <a:gd name="T25" fmla="*/ 7 h 25"/>
                                  <a:gd name="T26" fmla="*/ 29 w 45"/>
                                  <a:gd name="T27" fmla="*/ 9 h 25"/>
                                  <a:gd name="T28" fmla="*/ 28 w 45"/>
                                  <a:gd name="T29" fmla="*/ 9 h 25"/>
                                  <a:gd name="T30" fmla="*/ 26 w 45"/>
                                  <a:gd name="T31" fmla="*/ 10 h 25"/>
                                  <a:gd name="T32" fmla="*/ 22 w 45"/>
                                  <a:gd name="T33" fmla="*/ 10 h 25"/>
                                  <a:gd name="T34" fmla="*/ 15 w 45"/>
                                  <a:gd name="T35" fmla="*/ 10 h 25"/>
                                  <a:gd name="T36" fmla="*/ 6 w 45"/>
                                  <a:gd name="T37" fmla="*/ 10 h 25"/>
                                  <a:gd name="T38" fmla="*/ 2 w 45"/>
                                  <a:gd name="T39" fmla="*/ 12 h 25"/>
                                  <a:gd name="T40" fmla="*/ 0 w 45"/>
                                  <a:gd name="T41" fmla="*/ 17 h 25"/>
                                  <a:gd name="T42" fmla="*/ 2 w 45"/>
                                  <a:gd name="T43" fmla="*/ 22 h 25"/>
                                  <a:gd name="T44" fmla="*/ 6 w 45"/>
                                  <a:gd name="T45"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5" h="25">
                                    <a:moveTo>
                                      <a:pt x="6" y="25"/>
                                    </a:moveTo>
                                    <a:lnTo>
                                      <a:pt x="6" y="25"/>
                                    </a:lnTo>
                                    <a:lnTo>
                                      <a:pt x="15" y="25"/>
                                    </a:lnTo>
                                    <a:lnTo>
                                      <a:pt x="22" y="25"/>
                                    </a:lnTo>
                                    <a:lnTo>
                                      <a:pt x="28" y="23"/>
                                    </a:lnTo>
                                    <a:lnTo>
                                      <a:pt x="32" y="22"/>
                                    </a:lnTo>
                                    <a:lnTo>
                                      <a:pt x="37" y="20"/>
                                    </a:lnTo>
                                    <a:lnTo>
                                      <a:pt x="40" y="17"/>
                                    </a:lnTo>
                                    <a:lnTo>
                                      <a:pt x="42" y="14"/>
                                    </a:lnTo>
                                    <a:lnTo>
                                      <a:pt x="45" y="10"/>
                                    </a:lnTo>
                                    <a:lnTo>
                                      <a:pt x="37" y="0"/>
                                    </a:lnTo>
                                    <a:lnTo>
                                      <a:pt x="34" y="4"/>
                                    </a:lnTo>
                                    <a:lnTo>
                                      <a:pt x="31" y="7"/>
                                    </a:lnTo>
                                    <a:lnTo>
                                      <a:pt x="29" y="9"/>
                                    </a:lnTo>
                                    <a:lnTo>
                                      <a:pt x="28" y="9"/>
                                    </a:lnTo>
                                    <a:lnTo>
                                      <a:pt x="26" y="10"/>
                                    </a:lnTo>
                                    <a:lnTo>
                                      <a:pt x="22" y="10"/>
                                    </a:lnTo>
                                    <a:lnTo>
                                      <a:pt x="15" y="10"/>
                                    </a:lnTo>
                                    <a:lnTo>
                                      <a:pt x="6" y="10"/>
                                    </a:lnTo>
                                    <a:lnTo>
                                      <a:pt x="2" y="12"/>
                                    </a:lnTo>
                                    <a:lnTo>
                                      <a:pt x="0" y="17"/>
                                    </a:lnTo>
                                    <a:lnTo>
                                      <a:pt x="2" y="22"/>
                                    </a:lnTo>
                                    <a:lnTo>
                                      <a:pt x="6"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 name="Freeform 944"/>
                            <wps:cNvSpPr>
                              <a:spLocks/>
                            </wps:cNvSpPr>
                            <wps:spPr bwMode="auto">
                              <a:xfrm>
                                <a:off x="2442" y="2026"/>
                                <a:ext cx="71" cy="12"/>
                              </a:xfrm>
                              <a:custGeom>
                                <a:avLst/>
                                <a:gdLst>
                                  <a:gd name="T0" fmla="*/ 0 w 177"/>
                                  <a:gd name="T1" fmla="*/ 13 h 28"/>
                                  <a:gd name="T2" fmla="*/ 6 w 177"/>
                                  <a:gd name="T3" fmla="*/ 15 h 28"/>
                                  <a:gd name="T4" fmla="*/ 16 w 177"/>
                                  <a:gd name="T5" fmla="*/ 18 h 28"/>
                                  <a:gd name="T6" fmla="*/ 25 w 177"/>
                                  <a:gd name="T7" fmla="*/ 20 h 28"/>
                                  <a:gd name="T8" fmla="*/ 36 w 177"/>
                                  <a:gd name="T9" fmla="*/ 22 h 28"/>
                                  <a:gd name="T10" fmla="*/ 50 w 177"/>
                                  <a:gd name="T11" fmla="*/ 23 h 28"/>
                                  <a:gd name="T12" fmla="*/ 61 w 177"/>
                                  <a:gd name="T13" fmla="*/ 23 h 28"/>
                                  <a:gd name="T14" fmla="*/ 76 w 177"/>
                                  <a:gd name="T15" fmla="*/ 25 h 28"/>
                                  <a:gd name="T16" fmla="*/ 89 w 177"/>
                                  <a:gd name="T17" fmla="*/ 25 h 28"/>
                                  <a:gd name="T18" fmla="*/ 102 w 177"/>
                                  <a:gd name="T19" fmla="*/ 26 h 28"/>
                                  <a:gd name="T20" fmla="*/ 117 w 177"/>
                                  <a:gd name="T21" fmla="*/ 26 h 28"/>
                                  <a:gd name="T22" fmla="*/ 129 w 177"/>
                                  <a:gd name="T23" fmla="*/ 26 h 28"/>
                                  <a:gd name="T24" fmla="*/ 142 w 177"/>
                                  <a:gd name="T25" fmla="*/ 28 h 28"/>
                                  <a:gd name="T26" fmla="*/ 152 w 177"/>
                                  <a:gd name="T27" fmla="*/ 28 h 28"/>
                                  <a:gd name="T28" fmla="*/ 162 w 177"/>
                                  <a:gd name="T29" fmla="*/ 28 h 28"/>
                                  <a:gd name="T30" fmla="*/ 171 w 177"/>
                                  <a:gd name="T31" fmla="*/ 28 h 28"/>
                                  <a:gd name="T32" fmla="*/ 177 w 177"/>
                                  <a:gd name="T33" fmla="*/ 28 h 28"/>
                                  <a:gd name="T34" fmla="*/ 177 w 177"/>
                                  <a:gd name="T35" fmla="*/ 13 h 28"/>
                                  <a:gd name="T36" fmla="*/ 171 w 177"/>
                                  <a:gd name="T37" fmla="*/ 13 h 28"/>
                                  <a:gd name="T38" fmla="*/ 162 w 177"/>
                                  <a:gd name="T39" fmla="*/ 13 h 28"/>
                                  <a:gd name="T40" fmla="*/ 152 w 177"/>
                                  <a:gd name="T41" fmla="*/ 13 h 28"/>
                                  <a:gd name="T42" fmla="*/ 142 w 177"/>
                                  <a:gd name="T43" fmla="*/ 13 h 28"/>
                                  <a:gd name="T44" fmla="*/ 129 w 177"/>
                                  <a:gd name="T45" fmla="*/ 13 h 28"/>
                                  <a:gd name="T46" fmla="*/ 117 w 177"/>
                                  <a:gd name="T47" fmla="*/ 13 h 28"/>
                                  <a:gd name="T48" fmla="*/ 102 w 177"/>
                                  <a:gd name="T49" fmla="*/ 13 h 28"/>
                                  <a:gd name="T50" fmla="*/ 89 w 177"/>
                                  <a:gd name="T51" fmla="*/ 12 h 28"/>
                                  <a:gd name="T52" fmla="*/ 76 w 177"/>
                                  <a:gd name="T53" fmla="*/ 12 h 28"/>
                                  <a:gd name="T54" fmla="*/ 61 w 177"/>
                                  <a:gd name="T55" fmla="*/ 10 h 28"/>
                                  <a:gd name="T56" fmla="*/ 50 w 177"/>
                                  <a:gd name="T57" fmla="*/ 8 h 28"/>
                                  <a:gd name="T58" fmla="*/ 38 w 177"/>
                                  <a:gd name="T59" fmla="*/ 8 h 28"/>
                                  <a:gd name="T60" fmla="*/ 28 w 177"/>
                                  <a:gd name="T61" fmla="*/ 7 h 28"/>
                                  <a:gd name="T62" fmla="*/ 17 w 177"/>
                                  <a:gd name="T63" fmla="*/ 3 h 28"/>
                                  <a:gd name="T64" fmla="*/ 10 w 177"/>
                                  <a:gd name="T65" fmla="*/ 2 h 28"/>
                                  <a:gd name="T66" fmla="*/ 4 w 177"/>
                                  <a:gd name="T67" fmla="*/ 0 h 28"/>
                                  <a:gd name="T68" fmla="*/ 0 w 177"/>
                                  <a:gd name="T69" fmla="*/ 13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77" h="28">
                                    <a:moveTo>
                                      <a:pt x="0" y="13"/>
                                    </a:moveTo>
                                    <a:lnTo>
                                      <a:pt x="6" y="15"/>
                                    </a:lnTo>
                                    <a:lnTo>
                                      <a:pt x="16" y="18"/>
                                    </a:lnTo>
                                    <a:lnTo>
                                      <a:pt x="25" y="20"/>
                                    </a:lnTo>
                                    <a:lnTo>
                                      <a:pt x="36" y="22"/>
                                    </a:lnTo>
                                    <a:lnTo>
                                      <a:pt x="50" y="23"/>
                                    </a:lnTo>
                                    <a:lnTo>
                                      <a:pt x="61" y="23"/>
                                    </a:lnTo>
                                    <a:lnTo>
                                      <a:pt x="76" y="25"/>
                                    </a:lnTo>
                                    <a:lnTo>
                                      <a:pt x="89" y="25"/>
                                    </a:lnTo>
                                    <a:lnTo>
                                      <a:pt x="102" y="26"/>
                                    </a:lnTo>
                                    <a:lnTo>
                                      <a:pt x="117" y="26"/>
                                    </a:lnTo>
                                    <a:lnTo>
                                      <a:pt x="129" y="26"/>
                                    </a:lnTo>
                                    <a:lnTo>
                                      <a:pt x="142" y="28"/>
                                    </a:lnTo>
                                    <a:lnTo>
                                      <a:pt x="152" y="28"/>
                                    </a:lnTo>
                                    <a:lnTo>
                                      <a:pt x="162" y="28"/>
                                    </a:lnTo>
                                    <a:lnTo>
                                      <a:pt x="171" y="28"/>
                                    </a:lnTo>
                                    <a:lnTo>
                                      <a:pt x="177" y="28"/>
                                    </a:lnTo>
                                    <a:lnTo>
                                      <a:pt x="177" y="13"/>
                                    </a:lnTo>
                                    <a:lnTo>
                                      <a:pt x="171" y="13"/>
                                    </a:lnTo>
                                    <a:lnTo>
                                      <a:pt x="162" y="13"/>
                                    </a:lnTo>
                                    <a:lnTo>
                                      <a:pt x="152" y="13"/>
                                    </a:lnTo>
                                    <a:lnTo>
                                      <a:pt x="142" y="13"/>
                                    </a:lnTo>
                                    <a:lnTo>
                                      <a:pt x="129" y="13"/>
                                    </a:lnTo>
                                    <a:lnTo>
                                      <a:pt x="117" y="13"/>
                                    </a:lnTo>
                                    <a:lnTo>
                                      <a:pt x="102" y="13"/>
                                    </a:lnTo>
                                    <a:lnTo>
                                      <a:pt x="89" y="12"/>
                                    </a:lnTo>
                                    <a:lnTo>
                                      <a:pt x="76" y="12"/>
                                    </a:lnTo>
                                    <a:lnTo>
                                      <a:pt x="61" y="10"/>
                                    </a:lnTo>
                                    <a:lnTo>
                                      <a:pt x="50" y="8"/>
                                    </a:lnTo>
                                    <a:lnTo>
                                      <a:pt x="38" y="8"/>
                                    </a:lnTo>
                                    <a:lnTo>
                                      <a:pt x="28" y="7"/>
                                    </a:lnTo>
                                    <a:lnTo>
                                      <a:pt x="17" y="3"/>
                                    </a:lnTo>
                                    <a:lnTo>
                                      <a:pt x="10" y="2"/>
                                    </a:lnTo>
                                    <a:lnTo>
                                      <a:pt x="4" y="0"/>
                                    </a:lnTo>
                                    <a:lnTo>
                                      <a:pt x="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9" name="Freeform 945"/>
                            <wps:cNvSpPr>
                              <a:spLocks/>
                            </wps:cNvSpPr>
                            <wps:spPr bwMode="auto">
                              <a:xfrm>
                                <a:off x="2441" y="2026"/>
                                <a:ext cx="3" cy="6"/>
                              </a:xfrm>
                              <a:custGeom>
                                <a:avLst/>
                                <a:gdLst>
                                  <a:gd name="T0" fmla="*/ 8 w 8"/>
                                  <a:gd name="T1" fmla="*/ 0 h 13"/>
                                  <a:gd name="T2" fmla="*/ 4 w 8"/>
                                  <a:gd name="T3" fmla="*/ 0 h 13"/>
                                  <a:gd name="T4" fmla="*/ 0 w 8"/>
                                  <a:gd name="T5" fmla="*/ 3 h 13"/>
                                  <a:gd name="T6" fmla="*/ 0 w 8"/>
                                  <a:gd name="T7" fmla="*/ 10 h 13"/>
                                  <a:gd name="T8" fmla="*/ 4 w 8"/>
                                  <a:gd name="T9" fmla="*/ 13 h 13"/>
                                  <a:gd name="T10" fmla="*/ 8 w 8"/>
                                  <a:gd name="T11" fmla="*/ 0 h 13"/>
                                </a:gdLst>
                                <a:ahLst/>
                                <a:cxnLst>
                                  <a:cxn ang="0">
                                    <a:pos x="T0" y="T1"/>
                                  </a:cxn>
                                  <a:cxn ang="0">
                                    <a:pos x="T2" y="T3"/>
                                  </a:cxn>
                                  <a:cxn ang="0">
                                    <a:pos x="T4" y="T5"/>
                                  </a:cxn>
                                  <a:cxn ang="0">
                                    <a:pos x="T6" y="T7"/>
                                  </a:cxn>
                                  <a:cxn ang="0">
                                    <a:pos x="T8" y="T9"/>
                                  </a:cxn>
                                  <a:cxn ang="0">
                                    <a:pos x="T10" y="T11"/>
                                  </a:cxn>
                                </a:cxnLst>
                                <a:rect l="0" t="0" r="r" b="b"/>
                                <a:pathLst>
                                  <a:path w="8" h="13">
                                    <a:moveTo>
                                      <a:pt x="8" y="0"/>
                                    </a:moveTo>
                                    <a:lnTo>
                                      <a:pt x="4" y="0"/>
                                    </a:lnTo>
                                    <a:lnTo>
                                      <a:pt x="0" y="3"/>
                                    </a:lnTo>
                                    <a:lnTo>
                                      <a:pt x="0" y="10"/>
                                    </a:lnTo>
                                    <a:lnTo>
                                      <a:pt x="4" y="13"/>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0" name="Oval 946"/>
                            <wps:cNvSpPr>
                              <a:spLocks noChangeArrowheads="1"/>
                            </wps:cNvSpPr>
                            <wps:spPr bwMode="auto">
                              <a:xfrm rot="2227012">
                                <a:off x="2517" y="2115"/>
                                <a:ext cx="182" cy="91"/>
                              </a:xfrm>
                              <a:prstGeom prst="ellipse">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2061" name="Oval 947"/>
                            <wps:cNvSpPr>
                              <a:spLocks noChangeArrowheads="1"/>
                            </wps:cNvSpPr>
                            <wps:spPr bwMode="auto">
                              <a:xfrm rot="-2136098">
                                <a:off x="3152" y="2115"/>
                                <a:ext cx="182" cy="91"/>
                              </a:xfrm>
                              <a:prstGeom prst="ellipse">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g:grpSp>
                      </wpg:wgp>
                      <wps:wsp>
                        <wps:cNvPr id="2062" name="Rectangle 948"/>
                        <wps:cNvSpPr>
                          <a:spLocks noChangeArrowheads="1"/>
                        </wps:cNvSpPr>
                        <wps:spPr bwMode="auto">
                          <a:xfrm>
                            <a:off x="723954" y="526204"/>
                            <a:ext cx="264910" cy="1930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3B07" w:rsidRPr="00B8203A" w:rsidRDefault="00743B07" w:rsidP="00385BEE">
                              <w:pPr>
                                <w:jc w:val="center"/>
                                <w:rPr>
                                  <w:rFonts w:eastAsia="MS PGothic"/>
                                  <w:color w:val="000000"/>
                                  <w:sz w:val="18"/>
                                </w:rPr>
                              </w:pPr>
                              <w:r w:rsidRPr="00B8203A">
                                <w:rPr>
                                  <w:rFonts w:eastAsia="MS PGothic"/>
                                  <w:color w:val="000000"/>
                                  <w:sz w:val="18"/>
                                </w:rPr>
                                <w:t>1</w:t>
                              </w:r>
                            </w:p>
                          </w:txbxContent>
                        </wps:txbx>
                        <wps:bodyPr rot="0" vert="horz" wrap="square" lIns="26146" tIns="26146" rIns="26146" bIns="26146" anchor="ctr" anchorCtr="0" upright="1">
                          <a:noAutofit/>
                        </wps:bodyPr>
                      </wps:wsp>
                      <wps:wsp>
                        <wps:cNvPr id="2063" name="Rectangle 949"/>
                        <wps:cNvSpPr>
                          <a:spLocks noChangeArrowheads="1"/>
                        </wps:cNvSpPr>
                        <wps:spPr bwMode="auto">
                          <a:xfrm>
                            <a:off x="1984301" y="453920"/>
                            <a:ext cx="264910" cy="1930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3B07" w:rsidRPr="00B8203A" w:rsidRDefault="00743B07" w:rsidP="00385BEE">
                              <w:pPr>
                                <w:jc w:val="center"/>
                                <w:rPr>
                                  <w:rFonts w:eastAsia="MS PGothic"/>
                                  <w:color w:val="000000"/>
                                  <w:sz w:val="18"/>
                                </w:rPr>
                              </w:pPr>
                              <w:r w:rsidRPr="00B8203A">
                                <w:rPr>
                                  <w:rFonts w:eastAsia="MS PGothic"/>
                                  <w:color w:val="000000"/>
                                  <w:sz w:val="18"/>
                                </w:rPr>
                                <w:t>3</w:t>
                              </w:r>
                            </w:p>
                          </w:txbxContent>
                        </wps:txbx>
                        <wps:bodyPr rot="0" vert="horz" wrap="square" lIns="26146" tIns="26146" rIns="26146" bIns="26146" anchor="ctr" anchorCtr="0" upright="1">
                          <a:noAutofit/>
                        </wps:bodyPr>
                      </wps:wsp>
                      <wps:wsp>
                        <wps:cNvPr id="2064" name="Line 950"/>
                        <wps:cNvCnPr/>
                        <wps:spPr bwMode="auto">
                          <a:xfrm flipV="1">
                            <a:off x="1787640" y="624266"/>
                            <a:ext cx="225983" cy="398823"/>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065" name="Rectangle 951"/>
                        <wps:cNvSpPr>
                          <a:spLocks noChangeArrowheads="1"/>
                        </wps:cNvSpPr>
                        <wps:spPr bwMode="auto">
                          <a:xfrm>
                            <a:off x="1773485" y="1094510"/>
                            <a:ext cx="1031331" cy="200022"/>
                          </a:xfrm>
                          <a:prstGeom prst="rect">
                            <a:avLst/>
                          </a:prstGeom>
                          <a:solidFill>
                            <a:srgbClr val="C0C0C0"/>
                          </a:solidFill>
                          <a:ln w="9525">
                            <a:solidFill>
                              <a:srgbClr val="000000"/>
                            </a:solidFill>
                            <a:miter lim="800000"/>
                            <a:headEnd/>
                            <a:tailEnd/>
                          </a:ln>
                        </wps:spPr>
                        <wps:txbx>
                          <w:txbxContent>
                            <w:p w:rsidR="00743B07" w:rsidRPr="00B8203A" w:rsidRDefault="00743B07" w:rsidP="00385BEE">
                              <w:pPr>
                                <w:rPr>
                                  <w:rFonts w:eastAsia="MS PGothic"/>
                                  <w:color w:val="000000"/>
                                  <w:sz w:val="18"/>
                                </w:rPr>
                              </w:pPr>
                              <w:r w:rsidRPr="00B8203A">
                                <w:rPr>
                                  <w:rFonts w:eastAsia="MS PGothic"/>
                                  <w:color w:val="000000"/>
                                  <w:sz w:val="18"/>
                                </w:rPr>
                                <w:t>2</w:t>
                              </w:r>
                            </w:p>
                          </w:txbxContent>
                        </wps:txbx>
                        <wps:bodyPr rot="0" vert="horz" wrap="square" lIns="26146" tIns="26146" rIns="26146" bIns="26146" anchor="ctr" anchorCtr="0" upright="1">
                          <a:noAutofit/>
                        </wps:bodyPr>
                      </wps:wsp>
                      <wps:wsp>
                        <wps:cNvPr id="2066" name="Line 952"/>
                        <wps:cNvCnPr/>
                        <wps:spPr bwMode="auto">
                          <a:xfrm flipV="1">
                            <a:off x="2069234" y="1114076"/>
                            <a:ext cx="1517" cy="160237"/>
                          </a:xfrm>
                          <a:prstGeom prst="line">
                            <a:avLst/>
                          </a:prstGeom>
                          <a:noFill/>
                          <a:ln w="9525">
                            <a:solidFill>
                              <a:srgbClr val="000000"/>
                            </a:solidFill>
                            <a:round/>
                            <a:headEnd type="triangle" w="med" len="sm"/>
                            <a:tailEnd type="triangle" w="med" len="sm"/>
                          </a:ln>
                          <a:extLst>
                            <a:ext uri="{909E8E84-426E-40DD-AFC4-6F175D3DCCD1}">
                              <a14:hiddenFill xmlns:a14="http://schemas.microsoft.com/office/drawing/2010/main">
                                <a:noFill/>
                              </a14:hiddenFill>
                            </a:ext>
                          </a:extLst>
                        </wps:spPr>
                        <wps:bodyPr/>
                      </wps:wsp>
                      <wps:wsp>
                        <wps:cNvPr id="2067" name="Rectangle 953"/>
                        <wps:cNvSpPr>
                          <a:spLocks noChangeArrowheads="1"/>
                        </wps:cNvSpPr>
                        <wps:spPr bwMode="auto">
                          <a:xfrm rot="16200000">
                            <a:off x="2295240" y="819322"/>
                            <a:ext cx="317441" cy="79624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B07" w:rsidRPr="00B8203A" w:rsidRDefault="00743B07" w:rsidP="00385BEE">
                              <w:pPr>
                                <w:jc w:val="center"/>
                                <w:rPr>
                                  <w:rFonts w:ascii="MS PGothic" w:eastAsia="MS PGothic" w:cs="MS PGothic"/>
                                  <w:color w:val="000000"/>
                                  <w:sz w:val="18"/>
                                </w:rPr>
                              </w:pPr>
                              <w:r w:rsidRPr="00B8203A">
                                <w:rPr>
                                  <w:rFonts w:ascii="MS PGothic" w:eastAsia="MS PGothic" w:cs="MS PGothic" w:hint="eastAsia"/>
                                  <w:bCs/>
                                  <w:sz w:val="16"/>
                                </w:rPr>
                                <w:t>(</w:t>
                              </w:r>
                              <w:r w:rsidRPr="00D43666">
                                <w:rPr>
                                  <w:rFonts w:eastAsia="MS PGothic"/>
                                  <w:bCs/>
                                  <w:sz w:val="16"/>
                                  <w:szCs w:val="16"/>
                                </w:rPr>
                                <w:t>100</w:t>
                              </w:r>
                              <w:r w:rsidR="000763E9">
                                <w:rPr>
                                  <w:rFonts w:eastAsia="MS PGothic"/>
                                  <w:bCs/>
                                  <w:sz w:val="16"/>
                                  <w:szCs w:val="16"/>
                                </w:rPr>
                                <w:t xml:space="preserve"> </w:t>
                              </w:r>
                              <w:r w:rsidRPr="00D43666">
                                <w:rPr>
                                  <w:rFonts w:eastAsia="MS PGothic"/>
                                  <w:bCs/>
                                  <w:sz w:val="16"/>
                                  <w:szCs w:val="16"/>
                                </w:rPr>
                                <w:t xml:space="preserve"> ±25)</w:t>
                              </w:r>
                              <w:r w:rsidRPr="00D43666">
                                <w:rPr>
                                  <w:rFonts w:eastAsia="MS PGothic"/>
                                  <w:color w:val="000000"/>
                                  <w:sz w:val="16"/>
                                  <w:szCs w:val="16"/>
                                </w:rPr>
                                <w:t xml:space="preserve"> mm</w:t>
                              </w:r>
                            </w:p>
                          </w:txbxContent>
                        </wps:txbx>
                        <wps:bodyPr rot="0" vert="horz" wrap="square" lIns="66412" tIns="33206" rIns="66412" bIns="33206" upright="1">
                          <a:noAutofit/>
                        </wps:bodyPr>
                      </wps:wsp>
                      <wps:wsp>
                        <wps:cNvPr id="2068" name="Rectangle 954"/>
                        <wps:cNvSpPr>
                          <a:spLocks noChangeArrowheads="1"/>
                        </wps:cNvSpPr>
                        <wps:spPr bwMode="auto">
                          <a:xfrm>
                            <a:off x="3062142" y="981640"/>
                            <a:ext cx="263899" cy="311375"/>
                          </a:xfrm>
                          <a:prstGeom prst="rect">
                            <a:avLst/>
                          </a:prstGeom>
                          <a:solidFill>
                            <a:srgbClr val="FFFFFF"/>
                          </a:solidFill>
                          <a:ln w="9525">
                            <a:solidFill>
                              <a:srgbClr val="000000"/>
                            </a:solidFill>
                            <a:miter lim="800000"/>
                            <a:headEnd/>
                            <a:tailEnd/>
                          </a:ln>
                        </wps:spPr>
                        <wps:txbx>
                          <w:txbxContent>
                            <w:p w:rsidR="00743B07" w:rsidRPr="00B8203A" w:rsidRDefault="00743B07" w:rsidP="00385BEE">
                              <w:pPr>
                                <w:jc w:val="center"/>
                                <w:rPr>
                                  <w:rFonts w:eastAsia="MS PGothic"/>
                                  <w:color w:val="000000"/>
                                  <w:sz w:val="18"/>
                                </w:rPr>
                              </w:pPr>
                              <w:r w:rsidRPr="00B8203A">
                                <w:rPr>
                                  <w:rFonts w:eastAsia="MS PGothic"/>
                                  <w:color w:val="000000"/>
                                  <w:sz w:val="18"/>
                                </w:rPr>
                                <w:t>4</w:t>
                              </w:r>
                            </w:p>
                          </w:txbxContent>
                        </wps:txbx>
                        <wps:bodyPr rot="0" vert="horz" wrap="square" lIns="26146" tIns="26146" rIns="26146" bIns="26146" anchor="ctr" anchorCtr="0" upright="1">
                          <a:noAutofit/>
                        </wps:bodyPr>
                      </wps:wsp>
                      <wps:wsp>
                        <wps:cNvPr id="2069" name="Oval 955"/>
                        <wps:cNvSpPr>
                          <a:spLocks noChangeArrowheads="1"/>
                        </wps:cNvSpPr>
                        <wps:spPr bwMode="auto">
                          <a:xfrm>
                            <a:off x="2916037" y="1246006"/>
                            <a:ext cx="72294" cy="7228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70" name="Freeform 956"/>
                        <wps:cNvSpPr>
                          <a:spLocks/>
                        </wps:cNvSpPr>
                        <wps:spPr bwMode="auto">
                          <a:xfrm>
                            <a:off x="2940304" y="1182315"/>
                            <a:ext cx="117794" cy="69251"/>
                          </a:xfrm>
                          <a:custGeom>
                            <a:avLst/>
                            <a:gdLst>
                              <a:gd name="T0" fmla="*/ 0 w 233"/>
                              <a:gd name="T1" fmla="*/ 137 h 137"/>
                              <a:gd name="T2" fmla="*/ 0 w 233"/>
                              <a:gd name="T3" fmla="*/ 0 h 137"/>
                              <a:gd name="T4" fmla="*/ 233 w 233"/>
                              <a:gd name="T5" fmla="*/ 0 h 137"/>
                            </a:gdLst>
                            <a:ahLst/>
                            <a:cxnLst>
                              <a:cxn ang="0">
                                <a:pos x="T0" y="T1"/>
                              </a:cxn>
                              <a:cxn ang="0">
                                <a:pos x="T2" y="T3"/>
                              </a:cxn>
                              <a:cxn ang="0">
                                <a:pos x="T4" y="T5"/>
                              </a:cxn>
                            </a:cxnLst>
                            <a:rect l="0" t="0" r="r" b="b"/>
                            <a:pathLst>
                              <a:path w="233" h="137">
                                <a:moveTo>
                                  <a:pt x="0" y="137"/>
                                </a:moveTo>
                                <a:lnTo>
                                  <a:pt x="0" y="0"/>
                                </a:lnTo>
                                <a:lnTo>
                                  <a:pt x="233"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1" name="Rectangle 957"/>
                        <wps:cNvSpPr>
                          <a:spLocks noChangeArrowheads="1"/>
                        </wps:cNvSpPr>
                        <wps:spPr bwMode="auto">
                          <a:xfrm>
                            <a:off x="2761338" y="127886"/>
                            <a:ext cx="1191592" cy="28256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B07" w:rsidRPr="00D43666" w:rsidRDefault="00743B07" w:rsidP="00385BEE">
                              <w:pPr>
                                <w:jc w:val="center"/>
                                <w:rPr>
                                  <w:rFonts w:eastAsia="MS PGothic"/>
                                  <w:color w:val="000000"/>
                                  <w:sz w:val="18"/>
                                </w:rPr>
                              </w:pPr>
                              <w:r w:rsidRPr="00D43666">
                                <w:rPr>
                                  <w:rFonts w:eastAsia="MS PGothic"/>
                                  <w:color w:val="000000"/>
                                  <w:sz w:val="18"/>
                                </w:rPr>
                                <w:t>Vue de face</w:t>
                              </w:r>
                            </w:p>
                          </w:txbxContent>
                        </wps:txbx>
                        <wps:bodyPr rot="0" vert="horz" wrap="square" lIns="66412" tIns="33206" rIns="66412" bIns="33206" upright="1">
                          <a:noAutofit/>
                        </wps:bodyPr>
                      </wps:wsp>
                      <wps:wsp>
                        <wps:cNvPr id="2072" name="Rectangle 958"/>
                        <wps:cNvSpPr>
                          <a:spLocks noChangeArrowheads="1"/>
                        </wps:cNvSpPr>
                        <wps:spPr bwMode="auto">
                          <a:xfrm>
                            <a:off x="3327558" y="981640"/>
                            <a:ext cx="263899" cy="311375"/>
                          </a:xfrm>
                          <a:prstGeom prst="rect">
                            <a:avLst/>
                          </a:prstGeom>
                          <a:solidFill>
                            <a:srgbClr val="FFFFFF"/>
                          </a:solidFill>
                          <a:ln w="9525">
                            <a:solidFill>
                              <a:srgbClr val="000000"/>
                            </a:solidFill>
                            <a:miter lim="800000"/>
                            <a:headEnd/>
                            <a:tailEnd/>
                          </a:ln>
                        </wps:spPr>
                        <wps:txbx>
                          <w:txbxContent>
                            <w:p w:rsidR="00743B07" w:rsidRPr="00B8203A" w:rsidRDefault="00743B07" w:rsidP="00385BEE">
                              <w:pPr>
                                <w:jc w:val="center"/>
                                <w:rPr>
                                  <w:rFonts w:eastAsia="MS PGothic"/>
                                  <w:color w:val="000000"/>
                                  <w:sz w:val="18"/>
                                </w:rPr>
                              </w:pPr>
                              <w:r w:rsidRPr="00B8203A">
                                <w:rPr>
                                  <w:rFonts w:eastAsia="MS PGothic"/>
                                  <w:color w:val="000000"/>
                                  <w:sz w:val="18"/>
                                </w:rPr>
                                <w:t>6</w:t>
                              </w:r>
                            </w:p>
                          </w:txbxContent>
                        </wps:txbx>
                        <wps:bodyPr rot="0" vert="horz" wrap="square" lIns="26146" tIns="26146" rIns="26146" bIns="26146" anchor="ctr" anchorCtr="0" upright="1">
                          <a:noAutofit/>
                        </wps:bodyPr>
                      </wps:wsp>
                      <wps:wsp>
                        <wps:cNvPr id="2073" name="Rectangle 959"/>
                        <wps:cNvSpPr>
                          <a:spLocks noChangeArrowheads="1"/>
                        </wps:cNvSpPr>
                        <wps:spPr bwMode="auto">
                          <a:xfrm>
                            <a:off x="4312884" y="827469"/>
                            <a:ext cx="361471" cy="45846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743B07" w:rsidRPr="00B8203A" w:rsidRDefault="00743B07" w:rsidP="00385BEE">
                              <w:pPr>
                                <w:spacing w:before="240"/>
                                <w:jc w:val="center"/>
                                <w:rPr>
                                  <w:color w:val="000000"/>
                                  <w:sz w:val="28"/>
                                  <w:szCs w:val="36"/>
                                </w:rPr>
                              </w:pPr>
                              <w:r w:rsidRPr="00B8203A">
                                <w:rPr>
                                  <w:color w:val="000000"/>
                                  <w:sz w:val="23"/>
                                  <w:szCs w:val="28"/>
                                </w:rPr>
                                <w:t>7</w:t>
                              </w:r>
                            </w:p>
                          </w:txbxContent>
                        </wps:txbx>
                        <wps:bodyPr rot="0" vert="horz" wrap="square" lIns="25572" tIns="25572" rIns="25572" bIns="25572" anchor="ctr" anchorCtr="0" upright="1">
                          <a:noAutofit/>
                        </wps:bodyPr>
                      </wps:wsp>
                      <wps:wsp>
                        <wps:cNvPr id="2074" name="Line 960"/>
                        <wps:cNvCnPr/>
                        <wps:spPr bwMode="auto">
                          <a:xfrm flipH="1">
                            <a:off x="4079823" y="1176249"/>
                            <a:ext cx="234577" cy="454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075" name="Text Box 961"/>
                        <wps:cNvSpPr txBox="1">
                          <a:spLocks noChangeArrowheads="1"/>
                        </wps:cNvSpPr>
                        <wps:spPr bwMode="auto">
                          <a:xfrm>
                            <a:off x="2890254" y="1361255"/>
                            <a:ext cx="119311" cy="266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3B07" w:rsidRPr="00B8203A" w:rsidRDefault="00743B07" w:rsidP="00385BEE">
                              <w:pPr>
                                <w:rPr>
                                  <w:sz w:val="16"/>
                                </w:rPr>
                              </w:pPr>
                            </w:p>
                          </w:txbxContent>
                        </wps:txbx>
                        <wps:bodyPr rot="0" vert="horz" wrap="square" lIns="72981" tIns="36491" rIns="72981" bIns="36491" anchor="t" anchorCtr="0" upright="1">
                          <a:noAutofit/>
                        </wps:bodyPr>
                      </wps:wsp>
                      <wps:wsp>
                        <wps:cNvPr id="2076" name="Line 962"/>
                        <wps:cNvCnPr/>
                        <wps:spPr bwMode="auto">
                          <a:xfrm>
                            <a:off x="3084387" y="1364793"/>
                            <a:ext cx="0" cy="545917"/>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03F594DE" id="Canvas 766" o:spid="_x0000_s1085" editas="canvas" style="width:374.15pt;height:160.4pt;mso-position-horizontal-relative:char;mso-position-vertical-relative:line" coordsize="47517,20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">
                <v:shape id="_x0000_s1086" type="#_x0000_t75" style="position:absolute;width:47517;height:20370;visibility:visible;mso-wrap-style:square">
                  <v:fill o:detectmouseclick="t"/>
                  <v:path o:connecttype="none"/>
                </v:shape>
                <v:shape id="Freeform 768" o:spid="_x0000_s1087" style="position:absolute;left:15136;top:5898;width:2876;height:2331;visibility:visible;mso-wrap-style:square;v-text-anchor:top" coordsize="67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" path="m,l336,,576,96r96,576l384,672r,-480l,192,,xe" filled="f" fillcolor="silver">
                  <v:path arrowok="t" o:connecttype="custom" o:connectlocs="0,0;143830,0;246566,33289;287660,233026;164377,233026;164377,66579;0,66579;0,0" o:connectangles="0,0,0,0,0,0,0,0"/>
                </v:shape>
                <v:rect id="Rectangle 769" o:spid="_x0000_s1088" style="position:absolute;left:813;top:12914;width:45480;height: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" fillcolor="black" stroked="f"/>
                <v:line id="Line 770" o:spid="_x0000_s1089" style="position:absolute;visibility:visible;mso-wrap-style:square" from="15207,1754" to="15424,19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">
                  <v:stroke dashstyle="dash"/>
                </v:line>
                <v:line id="Line 771" o:spid="_x0000_s1090" style="position:absolute;flip:y;visibility:visible;mso-wrap-style:square" from="29741,12945" to="29746,1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">
                  <v:stroke dashstyle="dash"/>
                </v:line>
                <v:line id="Line 772" o:spid="_x0000_s1091" style="position:absolute;visibility:visible;mso-wrap-style:square" from="17295,9821" to="17310,19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">
                  <v:stroke dashstyle="dash"/>
                </v:line>
                <v:line id="Line 773" o:spid="_x0000_s1092" style="position:absolute;visibility:visible;mso-wrap-style:square" from="15373,16377" to="30843,16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">
                  <v:stroke startarrow="block" endarrow="block"/>
                </v:line>
                <v:line id="Line 774" o:spid="_x0000_s1093" style="position:absolute;flip:x;visibility:visible;mso-wrap-style:square" from="15404,18252" to="17345,18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">
                  <v:stroke startarrow="block" startarrowwidth="narrow" startarrowlength="short" endarrow="block" endarrowwidth="narrow" endarrowlength="short"/>
                </v:line>
                <v:rect id="Rectangle 775" o:spid="_x0000_s1094" style="position:absolute;left:3099;top:17929;width:12785;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" filled="f" fillcolor="#bbe0e3" stroked="f">
                  <v:textbox inset="1.84478mm,.92239mm,1.84478mm,.92239mm">
                    <w:txbxContent>
                      <w:p w:rsidR="00743B07" w:rsidRPr="00D43666" w:rsidRDefault="00743B07" w:rsidP="00385BEE">
                        <w:pPr>
                          <w:jc w:val="center"/>
                          <w:rPr>
                            <w:rFonts w:eastAsia="MS PGothic"/>
                            <w:color w:val="000000"/>
                            <w:sz w:val="16"/>
                          </w:rPr>
                        </w:pPr>
                        <w:r w:rsidRPr="00D43666">
                          <w:rPr>
                            <w:rFonts w:eastAsia="MS PGothic"/>
                            <w:color w:val="000000"/>
                            <w:sz w:val="16"/>
                          </w:rPr>
                          <w:t>100 (+200/-0) mm</w:t>
                        </w:r>
                      </w:p>
                    </w:txbxContent>
                  </v:textbox>
                </v:rect>
                <v:rect id="Rectangle 776" o:spid="_x0000_s1095" style="position:absolute;left:17193;top:16377;width:11830;height:2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" filled="f" fillcolor="#bbe0e3" stroked="f">
                  <v:textbox inset="1.84478mm,.92239mm,1.84478mm,.92239mm">
                    <w:txbxContent>
                      <w:p w:rsidR="00743B07" w:rsidRPr="00D43666" w:rsidRDefault="00743B07" w:rsidP="00385BEE">
                        <w:pPr>
                          <w:jc w:val="center"/>
                          <w:rPr>
                            <w:rFonts w:eastAsia="MS PGothic"/>
                            <w:color w:val="000000"/>
                            <w:sz w:val="16"/>
                          </w:rPr>
                        </w:pPr>
                        <w:r w:rsidRPr="00D43666">
                          <w:rPr>
                            <w:rFonts w:eastAsia="MS PGothic"/>
                            <w:color w:val="000000"/>
                            <w:sz w:val="16"/>
                          </w:rPr>
                          <w:t>0,8 (+0,2/-0) m</w:t>
                        </w:r>
                      </w:p>
                    </w:txbxContent>
                  </v:textbox>
                </v:rect>
                <v:rect id="Rectangle 777" o:spid="_x0000_s1096" style="position:absolute;left:38154;top:11272;width:2649;height:1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">
                  <v:textbox inset=".72628mm,.72628mm,.72628mm,.72628mm">
                    <w:txbxContent>
                      <w:p w:rsidR="00743B07" w:rsidRPr="00B8203A" w:rsidRDefault="00743B07" w:rsidP="00385BEE">
                        <w:pPr>
                          <w:jc w:val="center"/>
                          <w:rPr>
                            <w:rFonts w:eastAsia="MS PGothic"/>
                            <w:color w:val="000000"/>
                            <w:sz w:val="18"/>
                          </w:rPr>
                        </w:pPr>
                        <w:r w:rsidRPr="00B8203A">
                          <w:rPr>
                            <w:rFonts w:eastAsia="MS PGothic"/>
                            <w:color w:val="000000"/>
                            <w:sz w:val="18"/>
                          </w:rPr>
                          <w:t>5</w:t>
                        </w:r>
                      </w:p>
                    </w:txbxContent>
                  </v:textbox>
                </v:rect>
                <v:shape id="Freeform 778" o:spid="_x0000_s1097" style="position:absolute;left:17380;top:8254;width:13200;height:2730;visibility:visible;mso-wrap-style:square;v-text-anchor:top" coordsize="261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" path="m,l,540r1384,l2611,531e" filled="f" fillcolor="#bbe0e3" strokeweight="3pt">
                  <v:path arrowok="t" o:connecttype="custom" o:connectlocs="0,0;0,272959;699687,272959;1320002,268410" o:connectangles="0,0,0,0"/>
                </v:shape>
                <v:line id="Line 779" o:spid="_x0000_s1098" style="position:absolute;flip:y;visibility:visible;mso-wrap-style:square" from="35631,12182" to="38214,12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" strokeweight="3pt"/>
                <v:group id="Group 780" o:spid="_x0000_s1099" style="position:absolute;left:813;top:1081;width:15612;height:12005" coordorigin="2426,1798" coordsize="991,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">
                  <v:shape id="Freeform 781" o:spid="_x0000_s1100" style="position:absolute;left:2923;top:1798;width:240;height:26;visibility:visible;mso-wrap-style:square;v-text-anchor:top" coordsize="60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" path="m19,43r,l22,43r3,l31,43r7,l47,43r10,l66,43r12,l91,43r14,l122,43r16,l155,43r19,l193,43r21,2l234,45r22,l281,46r22,l326,46r25,2l377,51r27,l430,53r26,2l483,56r28,3l541,61r27,2l597,66r3,-41l571,22,543,20,515,18,486,15,458,13,432,12,405,10,379,9,354,7,329,5r-26,l281,5,258,4r-24,l214,4,193,2r-19,l155,2,138,,122,,105,,91,,78,,66,,54,,45,2r-7,l31,2r-6,l22,2r-3,l10,4,5,9,2,15,,23r2,7l5,36r5,5l19,43xe" fillcolor="black" stroked="f">
                    <v:path arrowok="t" o:connecttype="custom" o:connectlocs="8,17;9,17;12,17;19,17;26,17;36,17;49,17;62,17;77,17;94,18;112,18;130,18;151,20;172,21;193,22;216,24;239,26;228,9;206,7;183,5;162,4;142,3;121,2;103,2;86,2;70,1;55,0;42,0;31,0;22,0;15,1;10,1;8,1;4,2;1,6;1,12;4,16" o:connectangles="0,0,0,0,0,0,0,0,0,0,0,0,0,0,0,0,0,0,0,0,0,0,0,0,0,0,0,0,0,0,0,0,0,0,0,0,0"/>
                  </v:shape>
                  <v:group id="Group 782" o:spid="_x0000_s1101" style="position:absolute;left:2426;top:1799;width:991;height:730" coordorigin="2426,1799" coordsize="99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">
                    <v:shape id="Freeform 783" o:spid="_x0000_s1102" style="position:absolute;left:2528;top:2432;width:105;height:91;visibility:visible;mso-wrap-style:square;v-text-anchor:top" coordsize="26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" path="m222,r9,2l237,3r7,3l252,11r4,7l259,25r3,8l262,41r,734l262,781r-3,8l256,796r-4,7l244,807r-7,4l231,814r-9,2l40,816r-8,-2l25,811r-7,-4l12,803,8,796,3,789,2,781,,775,,41,2,33,3,25,8,18r4,-7l18,6,25,3,32,2,40,,222,xe" fillcolor="black">
                      <v:path arrowok="t" o:connecttype="custom" o:connectlocs="89,0;93,0;95,0;98,1;101,1;103,2;104,3;105,4;105,5;105,86;105,87;104,88;103,89;101,90;98,90;95,90;93,91;89,91;16,91;13,91;10,90;7,90;5,90;3,89;1,88;1,87;0,86;0,5;1,4;1,3;3,2;5,1;7,1;10,0;13,0;16,0;89,0" o:connectangles="0,0,0,0,0,0,0,0,0,0,0,0,0,0,0,0,0,0,0,0,0,0,0,0,0,0,0,0,0,0,0,0,0,0,0,0,0"/>
                    </v:shape>
                    <v:shape id="Freeform 784" o:spid="_x0000_s1103" style="position:absolute;left:3206;top:2438;width:105;height:91;visibility:visible;mso-wrap-style:square;v-text-anchor:top" coordsize="26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" path="m222,r9,2l238,3r8,3l251,11r5,7l260,25r2,8l263,41r,734l262,781r-2,8l256,796r-5,7l246,807r-8,4l231,814r-9,2l41,816r-9,-2l25,811r-8,-4l12,803,7,796,3,789,1,781,,775,,41,1,33,3,25,7,18r5,-7l17,6,25,3,32,2,41,,222,xe" fillcolor="black">
                      <v:path arrowok="t" o:connecttype="custom" o:connectlocs="89,0;92,0;95,0;98,1;100,1;102,2;104,3;105,4;105,5;105,86;105,87;104,88;102,89;100,90;98,90;95,90;92,91;89,91;16,91;13,91;10,90;7,90;5,90;3,89;1,88;0,87;0,86;0,5;0,4;1,3;3,2;5,1;7,1;10,0;13,0;16,0;89,0" o:connectangles="0,0,0,0,0,0,0,0,0,0,0,0,0,0,0,0,0,0,0,0,0,0,0,0,0,0,0,0,0,0,0,0,0,0,0,0,0"/>
                    </v:shape>
                    <v:shape id="Freeform 785" o:spid="_x0000_s1104" style="position:absolute;left:2498;top:1806;width:846;height:651;visibility:visible;mso-wrap-style:square;v-text-anchor:top" coordsize="2114,1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" path="m18,1211r9,94l37,1378r6,33l47,1436r6,24l60,1483r,2l68,1506r7,20l82,1543r9,13l100,1569r9,10l123,1593r16,10l151,1607r10,1l204,1613r52,3l316,1620r67,1l530,1625r152,1l945,1626r113,-1l1170,1626r264,l1732,1621r127,-5l1912,1613r42,-5l1964,1607r12,-7l1992,1590r9,-6l2010,1574r9,-12l2027,1549r8,-16l2045,1515r7,-22l2059,1469r8,-33l2073,1411r4,-33l2087,1305r11,-94l2100,1200r5,-37l2109,1132r,-15l2109,1104r-1,-14l2105,1080r,-2l2108,1052r4,-31l2114,953r,-59l2114,853r,-6l2114,832r-2,-8l2090,778r-3,-17l2081,745r-10,-31l2057,682r-15,-26l2029,632r-9,-25l2011,586r-10,-35l1997,538r-18,-54l1960,435r-22,-51l1916,336r-42,-88l1833,175r-27,-44l1785,98,1764,67r-6,-7l1749,54r-10,-8l1723,37r-19,-6l1682,24r-25,-1l1545,13,1436,8,1340,3,1252,1,1125,r-47,1l952,1,748,6,584,13r-72,5l457,23r-25,5l411,33r-19,8l379,47,359,60r-6,5l331,98r-26,38l272,190r-36,67l217,295r-21,43l176,382r-21,49l138,482r-21,56l114,551r-11,35l95,607,85,632,72,656,57,682r-4,9l43,715,31,746r-4,17l24,779r-2,2l2,824,,833r,10l,853r,41l,953r3,68l6,1052r5,26l5,1083r-3,16l2,1113r1,14l8,1162r5,38l15,1206r1,5l18,1211xe" filled="f" fillcolor="#b2b2b2" stroked="f">
                      <v:path arrowok="t" o:connecttype="custom" o:connectlocs="15,552;21,585;27,603;36,623;49,638;64,644;126,649;273,651;468,651;744,647;786,643;801,634;811,620;821,598;830,565;840,485;844,453;844,436;844,421;846,358;846,333;835,305;823,273;808,243;799,215;776,154;734,70;706,27;696,18;673,10;575,3;450,0;299,2;183,9;157,16;141,26;109,76;78,135;55,193;41,235;29,263;17,286;10,312;0,334;0,358;2,421;1,440;3,465;6,485" o:connectangles="0,0,0,0,0,0,0,0,0,0,0,0,0,0,0,0,0,0,0,0,0,0,0,0,0,0,0,0,0,0,0,0,0,0,0,0,0,0,0,0,0,0,0,0,0,0,0,0,0"/>
                    </v:shape>
                    <v:rect id="Rectangle 786" o:spid="_x0000_s1105" style="position:absolute;left:2566;top:2022;width:709;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" fillcolor="#85e6b6" stroked="f"/>
                    <v:shape id="Freeform 787" o:spid="_x0000_s1106" style="position:absolute;left:2745;top:1827;width:354;height:2;visibility:visible;mso-wrap-style:square;v-text-anchor:top" coordsize="8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" path="m883,5l820,3,720,1,625,,256,,61,3,,5r883,xe" fillcolor="#f6fcf9" stroked="f">
                      <v:path arrowok="t" o:connecttype="custom" o:connectlocs="354,2;329,1;289,0;251,0;103,0;24,1;0,2;354,2" o:connectangles="0,0,0,0,0,0,0,0"/>
                    </v:shape>
                    <v:shape id="Freeform 788" o:spid="_x0000_s1107" style="position:absolute;left:2848;top:1826;width:147;height:1;visibility:visible;mso-wrap-style:square;v-text-anchor:top" coordsize="3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" path="m369,2r-6,l183,,4,2,,2r369,xe" fillcolor="#f7fcf9" stroked="f">
                      <v:path arrowok="t" o:connecttype="custom" o:connectlocs="147,1;145,1;73,0;2,1;0,1;147,1" o:connectangles="0,0,0,0,0,0"/>
                    </v:shape>
                    <v:shape id="Freeform 789" o:spid="_x0000_s1108" style="position:absolute;left:2434;top:1975;width:105;height:78;visibility:visible;mso-wrap-style:square;v-text-anchor:top" coordsize="263,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" path="m263,100r-9,-7l250,88r-5,-5l231,54,222,39,215,29,206,19,193,9,185,6,175,3,163,1,152,,121,1,87,4,57,11,33,18,20,24r-6,5l10,34,4,45,1,59,,78r2,23l5,111r3,10l17,131r12,10l48,149r22,6l99,165r34,8l171,183r41,7l255,193r8,-93xe" filled="f" fillcolor="#b2b2b2" stroked="f">
                      <v:path arrowok="t" o:connecttype="custom" o:connectlocs="105,40;101,38;100,36;98,34;92,22;89,16;86,12;82,8;77,4;74,2;70,1;65,0;61,0;48,0;35,2;23,4;13,7;8,10;6,12;4,14;2,18;0,24;0,32;1,41;2,45;3,49;7,53;12,57;19,60;28,63;40,67;53,70;68,74;85,77;102,78;105,40" o:connectangles="0,0,0,0,0,0,0,0,0,0,0,0,0,0,0,0,0,0,0,0,0,0,0,0,0,0,0,0,0,0,0,0,0,0,0,0"/>
                    </v:shape>
                    <v:shape id="Freeform 790" o:spid="_x0000_s1109" style="position:absolute;left:3306;top:1974;width:105;height:78;visibility:visible;mso-wrap-style:square;v-text-anchor:top" coordsize="26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" path="m,102l7,95,18,84,32,56,40,41,48,30r9,-8l69,13,76,8,86,5,98,4,110,r30,2l176,7r29,6l228,20r15,6l249,31r3,5l257,48r3,13l262,82r-3,22l257,113r-4,10l244,132r-10,9l215,150r-22,8l164,168r-35,9l92,186r-42,6l6,196,,102xe" filled="f" fillcolor="#b2b2b2" stroked="f">
                      <v:path arrowok="t" o:connecttype="custom" o:connectlocs="0,41;3,38;7,33;13,22;16,16;19,12;23,9;28,5;30,3;34,2;39,2;44,0;56,1;71,3;82,5;91,8;97,10;100,12;101,14;103,19;104,24;105,33;104,41;103,45;101,49;98,53;94,56;86,60;77,63;66,67;52,70;37,74;20,76;2,78;0,41" o:connectangles="0,0,0,0,0,0,0,0,0,0,0,0,0,0,0,0,0,0,0,0,0,0,0,0,0,0,0,0,0,0,0,0,0,0,0"/>
                    </v:shape>
                    <v:shape id="Freeform 791" o:spid="_x0000_s1110" style="position:absolute;left:2443;top:2016;width:97;height:37;visibility:visible;mso-wrap-style:square;v-text-anchor:top" coordsize="24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" path="m243,2l236,r-5,2l229,4r-3,3l221,22r-3,5l211,35r-4,8l199,46r-7,2l176,48r-35,l88,46,37,43,16,38,,35r2,1l37,50r25,9l91,68r32,8l160,84r35,7l231,92,243,2xe" filled="f" fillcolor="#666" stroked="f">
                      <v:path arrowok="t" o:connecttype="custom" o:connectlocs="97,1;94,0;92,1;91,2;90,3;88,9;87,11;84,14;83,17;79,19;77,19;70,19;56,19;35,19;15,17;6,15;0,14;1,14;15,20;25,24;36,27;49,31;64,34;78,37;92,37;97,1" o:connectangles="0,0,0,0,0,0,0,0,0,0,0,0,0,0,0,0,0,0,0,0,0,0,0,0,0,0"/>
                    </v:shape>
                    <v:shape id="Freeform 792" o:spid="_x0000_s1111" style="position:absolute;left:3303;top:2016;width:99;height:36;visibility:visible;mso-wrap-style:square;v-text-anchor:top" coordsize="24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" path="m,2l6,r6,2l13,4r3,3l22,22r3,5l31,35r6,8l43,46r8,2l67,48r37,l157,45r54,-7l233,35r14,-5l240,36r-19,9l199,53,170,63r-35,9l98,81,56,87,12,91,,2xe" filled="f" fillcolor="#666" stroked="f">
                      <v:path arrowok="t" o:connecttype="custom" o:connectlocs="0,1;2,0;5,1;5,2;6,3;9,9;10,11;12,14;15,17;17,18;20,19;27,19;42,19;63,18;85,15;93,14;99,12;96,14;89,18;80,21;68,25;54,28;39,32;22,34;5,36;0,1" o:connectangles="0,0,0,0,0,0,0,0,0,0,0,0,0,0,0,0,0,0,0,0,0,0,0,0,0,0"/>
                    </v:shape>
                    <v:shape id="Freeform 793" o:spid="_x0000_s1112" style="position:absolute;left:3165;top:2352;width:3;height:5;visibility:visible;mso-wrap-style:square;v-text-anchor:top" coordsize="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" path="m,13l6,11,7,7,6,2,,,,13xe" fillcolor="#b0b0b0" stroked="f">
                      <v:path arrowok="t" o:connecttype="custom" o:connectlocs="0,5;3,4;3,3;3,1;0,0;0,5" o:connectangles="0,0,0,0,0,0"/>
                    </v:shape>
                    <v:shape id="Freeform 794" o:spid="_x0000_s1113" style="position:absolute;left:2674;top:2351;width:2;height:5;visibility:visible;mso-wrap-style:square;v-text-anchor:top" coordsize="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" path="m5,l,,,6r,5l5,13,5,xe" fillcolor="#b0b0b0" stroked="f">
                      <v:path arrowok="t" o:connecttype="custom" o:connectlocs="2,0;0,0;0,2;0,4;2,5;2,0" o:connectangles="0,0,0,0,0,0"/>
                    </v:shape>
                    <v:shape id="Freeform 795" o:spid="_x0000_s1114" style="position:absolute;left:3158;top:2367;width:3;height:5;visibility:visible;mso-wrap-style:square;v-text-anchor:top" coordsize="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" path="m,13l4,11,7,6,4,1,,,,13xe" fillcolor="#b0b0b0" stroked="f">
                      <v:path arrowok="t" o:connecttype="custom" o:connectlocs="0,5;2,4;3,2;2,0;0,0;0,5" o:connectangles="0,0,0,0,0,0"/>
                    </v:shape>
                    <v:shape id="Freeform 796" o:spid="_x0000_s1115" style="position:absolute;left:2683;top:2367;width:3;height:5;visibility:visible;mso-wrap-style:square;v-text-anchor:top" coordsize="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" path="m6,l1,1,,6r1,5l6,13,6,xe" fillcolor="#b0b0b0" stroked="f">
                      <v:path arrowok="t" o:connecttype="custom" o:connectlocs="3,0;1,0;0,2;1,4;3,5;3,0" o:connectangles="0,0,0,0,0,0"/>
                    </v:shape>
                    <v:shape id="Freeform 797" o:spid="_x0000_s1116" style="position:absolute;left:3149;top:2384;width:2;height:6;visibility:visible;mso-wrap-style:square;v-text-anchor:top" coordsize="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" path="m,15l4,12,6,7,4,2,,,,15xe" fillcolor="#b0b0b0" stroked="f">
                      <v:path arrowok="t" o:connecttype="custom" o:connectlocs="0,6;1,5;2,3;1,1;0,0;0,6" o:connectangles="0,0,0,0,0,0"/>
                    </v:shape>
                    <v:shape id="Freeform 798" o:spid="_x0000_s1117" style="position:absolute;left:2691;top:2383;width:3;height:6;visibility:visible;mso-wrap-style:square;v-text-anchor:top" coordsize="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" path="m6,l2,1,,6r2,5l6,13,6,xe" fillcolor="#b0b0b0" stroked="f">
                      <v:path arrowok="t" o:connecttype="custom" o:connectlocs="3,0;1,0;0,3;1,5;3,6;3,0" o:connectangles="0,0,0,0,0,0"/>
                    </v:shape>
                    <v:shape id="Freeform 799" o:spid="_x0000_s1118" style="position:absolute;left:2523;top:2394;width:800;height:63;visibility:visible;mso-wrap-style:square;v-text-anchor:top" coordsize="199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" path="m,18l8,39r7,20l22,76r9,13l40,102r9,10l63,126r16,10l91,140r10,1l144,146r52,3l256,153r67,1l470,158r152,1l885,159r113,-1l1110,159r264,l1672,154r127,-5l1852,146r42,-5l1904,140r12,-7l1932,123r9,-6l1950,107r9,-12l1967,82r8,-16l1985,48r7,-22l1999,2r,-2l1995,15r-6,15l1982,43r-10,11l1957,66r-17,8l1916,82r-28,7l1839,94r-78,6l1665,103r-106,4l1360,112r-124,l758,112r-48,l635,112,435,107,233,100,155,94,106,89,81,82,60,76,44,67,30,59,19,49,11,39,5,28,,16r,2xe" stroked="f">
                      <v:path arrowok="t" o:connecttype="custom" o:connectlocs="3,15;9,30;16,40;25,50;36,55;58,58;102,61;188,63;354,63;444,63;669,61;741,58;762,55;773,49;780,42;787,32;794,19;800,1;798,6;793,17;783,26;767,32;736,37;666,41;544,44;303,44;254,44;93,40;42,35;24,30;12,23;4,15;0,6" o:connectangles="0,0,0,0,0,0,0,0,0,0,0,0,0,0,0,0,0,0,0,0,0,0,0,0,0,0,0,0,0,0,0,0,0"/>
                    </v:shape>
                    <v:shape id="Freeform 800" o:spid="_x0000_s1119" style="position:absolute;left:3336;top:2288;width:4;height:4;visibility:visible;mso-wrap-style:square;v-text-anchor:top" coordsize="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" path="m10,11r,-6l7,1,5,,,3r10,8xe" fillcolor="black" stroked="f">
                      <v:path arrowok="t" o:connecttype="custom" o:connectlocs="4,4;4,2;3,0;2,0;0,1;4,4" o:connectangles="0,0,0,0,0,0"/>
                    </v:shape>
                    <v:shape id="Freeform 801" o:spid="_x0000_s1120" style="position:absolute;left:3338;top:2237;width:4;height:4;visibility:visible;mso-wrap-style:square;v-text-anchor:top" coordsize="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" path="m10,11r,-6l7,1,2,,,3r10,8xe" fillcolor="black" stroked="f">
                      <v:path arrowok="t" o:connecttype="custom" o:connectlocs="4,4;4,2;3,0;1,0;0,1;4,4" o:connectangles="0,0,0,0,0,0"/>
                    </v:shape>
                    <v:shape id="Freeform 802" o:spid="_x0000_s1121" style="position:absolute;left:2608;top:2228;width:277;height:30;visibility:visible;mso-wrap-style:square;v-text-anchor:top" coordsize="69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" path="m688,64r,l685,64r-3,l673,62r-9,l653,62r-16,l620,61r-19,l581,59,560,57r-24,l512,56,486,54,458,52,432,51,403,47,375,46,345,44,316,42,288,39,259,38,231,34,204,31,176,28,150,26,125,23,100,19,78,16,56,11,37,8,19,3,5,,,15r18,3l35,21r19,5l75,29r23,4l123,36r25,3l174,42r28,4l230,47r28,4l286,52r29,4l345,57r30,4l403,62r29,2l458,65r28,2l512,69r24,1l560,72r21,l601,74r19,l637,75r16,2l664,77r9,l680,77r5,l688,77r4,-2l694,70r-2,-5l688,64xe" fillcolor="black" stroked="f">
                      <v:path arrowok="t" o:connecttype="custom" o:connectlocs="275,25;272,25;265,24;254,24;240,24;224,22;204,22;183,20;161,18;138,17;115,15;92,13;70,11;50,9;31,6;15,3;2,0;7,7;22,10;39,13;59,15;81,18;103,20;126,22;150,24;172,25;194,26;214,27;232,28;247,29;261,30;269,30;273,30;276,29;276,25" o:connectangles="0,0,0,0,0,0,0,0,0,0,0,0,0,0,0,0,0,0,0,0,0,0,0,0,0,0,0,0,0,0,0,0,0,0,0"/>
                    </v:shape>
                    <v:shape id="Freeform 803" o:spid="_x0000_s1122" style="position:absolute;left:2883;top:2253;width:67;height:5;visibility:visible;mso-wrap-style:square;v-text-anchor:top" coordsize="1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" path="m164,r-2,l,,,13r162,l161,13r1,l166,11r2,-5l166,1,162,r2,xe" fillcolor="black" stroked="f">
                      <v:path arrowok="t" o:connecttype="custom" o:connectlocs="65,0;65,0;0,0;0,5;65,5;64,5;65,5;66,4;67,2;66,0;65,0;65,0" o:connectangles="0,0,0,0,0,0,0,0,0,0,0,0"/>
                    </v:shape>
                    <v:shape id="Freeform 804" o:spid="_x0000_s1123" style="position:absolute;left:2947;top:2250;width:107;height:9;visibility:visible;mso-wrap-style:square;v-text-anchor:top" coordsize="26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" path="m261,r,l258,r-7,l239,,223,1r-19,l182,3,160,5r-23,l114,6,90,6,68,8,48,8,30,8,16,8,5,8,3,8,,21r5,2l16,23r14,l48,21r20,l90,21r24,-2l137,18r23,l182,16r22,l223,14r16,-1l251,13r9,l261,13r6,-2l267,6r,-5l261,xe" fillcolor="black" stroked="f">
                      <v:path arrowok="t" o:connecttype="custom" o:connectlocs="105,0;105,0;103,0;101,0;96,0;89,0;82,0;73,1;64,2;55,2;46,2;36,2;27,3;19,3;12,3;6,3;2,3;1,3;0,8;2,9;6,9;12,9;19,8;27,8;36,8;46,7;55,7;64,7;73,6;82,6;89,5;96,5;101,5;104,5;105,5;107,4;107,2;107,0;105,0" o:connectangles="0,0,0,0,0,0,0,0,0,0,0,0,0,0,0,0,0,0,0,0,0,0,0,0,0,0,0,0,0,0,0,0,0,0,0,0,0,0,0"/>
                    </v:shape>
                    <v:shape id="Freeform 805" o:spid="_x0000_s1124" style="position:absolute;left:3052;top:2229;width:184;height:26;visibility:visible;mso-wrap-style:square;v-text-anchor:top" coordsize="46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" path="m452,r,l426,8r-31,7l362,20r-36,5l290,30r-40,5l214,38r-37,3l142,44r-33,2l79,48,53,49,31,51r-16,l5,53,,53,,66r5,l15,64r16,l53,62,79,61r30,-2l142,58r35,-4l215,53r37,-5l291,44r37,-5l363,35r34,-7l427,21r28,-6l460,12r,-5l457,2,452,xe" fillcolor="black" stroked="f">
                      <v:path arrowok="t" o:connecttype="custom" o:connectlocs="181,0;181,0;170,3;158,6;145,8;130,10;116,12;100,14;86,15;71,16;57,17;44,18;32,19;21,19;12,20;6,20;2,21;0,21;0,26;2,26;6,25;12,25;21,24;32,24;44,23;57,23;71,21;86,21;101,19;116,17;131,15;145,14;159,11;171,8;182,6;184,5;184,3;183,1;181,0" o:connectangles="0,0,0,0,0,0,0,0,0,0,0,0,0,0,0,0,0,0,0,0,0,0,0,0,0,0,0,0,0,0,0,0,0,0,0,0,0,0,0"/>
                    </v:shape>
                    <v:shape id="Freeform 806" o:spid="_x0000_s1125" style="position:absolute;left:2503;top:2288;width:5;height:4;visibility:visible;mso-wrap-style:square;v-text-anchor:top" coordsize="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" path="m11,2l7,,2,,,5r1,5l11,2xe" fillcolor="black" stroked="f">
                      <v:path arrowok="t" o:connecttype="custom" o:connectlocs="5,1;3,0;1,0;0,2;0,4;5,1" o:connectangles="0,0,0,0,0,0"/>
                    </v:shape>
                    <v:shape id="Freeform 807" o:spid="_x0000_s1126" style="position:absolute;left:2520;top:2398;width:5;height:3;visibility:visible;mso-wrap-style:square;v-text-anchor:top" coordsize="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" path="m11,3l8,,3,,,5,,8,11,3xe" fillcolor="black" stroked="f">
                      <v:path arrowok="t" o:connecttype="custom" o:connectlocs="5,1;4,0;1,0;0,2;0,3;5,1" o:connectangles="0,0,0,0,0,0"/>
                    </v:shape>
                    <v:shape id="Freeform 808" o:spid="_x0000_s1127" style="position:absolute;left:2520;top:2399;width:47;height:33;visibility:visible;mso-wrap-style:square;v-text-anchor:top" coordsize="1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" path="m113,69r,l90,63,68,56,53,49,40,40,30,31,22,22,17,12,11,,,5,6,18r6,12l21,41,33,53r14,8l65,69r20,7l112,82r4,-1l117,76r,-5l113,69xe" fillcolor="black" stroked="f">
                      <v:path arrowok="t" o:connecttype="custom" o:connectlocs="45,28;45,28;36,25;27,23;21,20;16,16;12,12;9,9;7,5;4,0;0,2;2,7;5,12;8,17;13,21;19,25;26,28;34,31;45,33;47,33;47,31;47,29;45,28" o:connectangles="0,0,0,0,0,0,0,0,0,0,0,0,0,0,0,0,0,0,0,0,0,0,0"/>
                    </v:shape>
                    <v:shape id="Freeform 809" o:spid="_x0000_s1128" style="position:absolute;left:2565;top:2427;width:263;height:14;visibility:visible;mso-wrap-style:square;v-text-anchor:top" coordsize="65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" path="m652,23r,l643,23r-10,l620,23r-16,l588,23r-18,l549,23r-20,l506,23r-22,l459,21r-27,l408,20r-27,l355,20,329,18r-27,l275,17,250,15r-27,l198,13r-24,l149,12,127,10,106,8,86,7,67,7,51,5,33,3,22,2,10,,1,,,13r8,2l20,17r13,1l48,18r19,2l86,21r20,2l127,25r22,l174,26r24,l223,28r27,2l275,30r27,1l329,31r26,2l381,35r27,l432,35r27,l484,36r22,l529,36r20,l570,36r18,l604,36r16,l633,36r10,l652,36r4,-1l658,30r-2,-5l652,23xe" fillcolor="black" stroked="f">
                      <v:path arrowok="t" o:connecttype="custom" o:connectlocs="261,9;253,9;241,9;228,9;211,9;193,9;173,8;152,8;132,7;110,7;89,6;70,5;51,4;34,3;20,2;9,1;0,0;3,6;13,7;27,8;42,9;60,10;79,10;100,12;121,12;142,13;163,14;183,14;202,14;219,14;235,14;248,14;257,14;262,14;262,10" o:connectangles="0,0,0,0,0,0,0,0,0,0,0,0,0,0,0,0,0,0,0,0,0,0,0,0,0,0,0,0,0,0,0,0,0,0,0"/>
                    </v:shape>
                    <v:shape id="Freeform 810" o:spid="_x0000_s1129" style="position:absolute;left:2826;top:2436;width:194;height:5;visibility:visible;mso-wrap-style:square;v-text-anchor:top" coordsize="48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" path="m478,r,l,,,13r478,l482,12r2,-5l482,2,478,xe" fillcolor="black" stroked="f">
                      <v:path arrowok="t" o:connecttype="custom" o:connectlocs="192,0;192,0;0,0;0,5;192,5;193,5;194,3;193,1;192,0" o:connectangles="0,0,0,0,0,0,0,0,0"/>
                    </v:shape>
                    <v:shape id="Freeform 811" o:spid="_x0000_s1130" style="position:absolute;left:3017;top:2427;width:264;height:14;visibility:visible;mso-wrap-style:square;v-text-anchor:top" coordsize="65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" path="m651,r,l642,,630,2,619,3,603,5,585,7r-17,l547,8r-22,2l503,12r-23,1l455,13r-26,2l402,15r-25,2l351,18r-28,l297,20r-26,l246,20r-27,1l193,21r-23,2l146,23r-22,l102,23r-20,l64,23r-16,l32,23r-13,l9,23,,23,,36r9,l19,36r13,l48,36r16,l82,36r20,l124,36r22,l170,36r23,-1l219,35r27,l271,35r26,-2l323,31r28,l377,30r25,l429,28r26,-2l480,26r23,-1l525,25r22,-2l568,21r17,-1l604,18r15,l632,17r12,-2l652,13r6,-3l658,7,655,2,651,xe" fillcolor="black" stroked="f">
                      <v:path arrowok="t" o:connecttype="custom" o:connectlocs="261,0;253,1;242,2;228,3;211,4;193,5;172,6;151,7;130,7;109,8;88,8;68,9;50,9;33,9;19,9;8,9;0,9;4,14;13,14;26,14;41,14;59,14;77,14;99,14;119,13;141,12;161,12;183,10;202,10;219,9;235,8;248,7;258,6;264,4;263,1" o:connectangles="0,0,0,0,0,0,0,0,0,0,0,0,0,0,0,0,0,0,0,0,0,0,0,0,0,0,0,0,0,0,0,0,0,0,0"/>
                    </v:shape>
                    <v:shape id="Freeform 812" o:spid="_x0000_s1131" style="position:absolute;left:3278;top:2393;width:47;height:39;visibility:visible;mso-wrap-style:square;v-text-anchor:top" coordsize="11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" path="m107,r-5,14l96,28,91,41,80,51,67,61,51,69,28,78,,84,1,97,32,91,54,82,73,73,88,61,99,48r8,-13l114,20,118,4,107,xe" fillcolor="black" stroked="f">
                      <v:path arrowok="t" o:connecttype="custom" o:connectlocs="43,0;41,6;38,11;36,16;32,21;27,25;20,28;11,31;0,34;0,39;13,37;22,33;29,29;35,25;39,19;43,14;45,8;47,2;43,0" o:connectangles="0,0,0,0,0,0,0,0,0,0,0,0,0,0,0,0,0,0,0"/>
                    </v:shape>
                    <v:shape id="Freeform 813" o:spid="_x0000_s1132" style="position:absolute;left:3321;top:2391;width:4;height:4;visibility:visible;mso-wrap-style:square;v-text-anchor:top" coordsize="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" path="m11,9l10,4,7,,1,,,5,11,9xe" fillcolor="black" stroked="f">
                      <v:path arrowok="t" o:connecttype="custom" o:connectlocs="4,4;4,2;3,0;0,0;0,2;4,4" o:connectangles="0,0,0,0,0,0"/>
                    </v:shape>
                    <v:shape id="Freeform 814" o:spid="_x0000_s1133" style="position:absolute;left:2623;top:2385;width:2;height:5;visibility:visible;mso-wrap-style:square;v-text-anchor:top" coordsize="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" path="m,13l5,12,6,7,5,2,,,,13xe" fillcolor="black" stroked="f">
                      <v:path arrowok="t" o:connecttype="custom" o:connectlocs="0,5;2,5;2,3;2,1;0,0;0,5" o:connectangles="0,0,0,0,0,0"/>
                    </v:shape>
                    <v:shape id="Freeform 815" o:spid="_x0000_s1134" style="position:absolute;left:2542;top:2391;width:43;height:15;visibility:visible;mso-wrap-style:square;v-text-anchor:top" coordsize="10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" path="m104,23r,l82,20,66,18,54,16,45,15,37,13,28,10,16,6,3,,,13r13,7l25,23r9,3l43,28r10,3l64,31r17,3l101,38r6,-4l108,31r-1,-5l104,23xe" fillcolor="black" stroked="f">
                      <v:path arrowok="t" o:connecttype="custom" o:connectlocs="41,9;41,9;33,8;26,7;22,6;18,6;15,5;11,4;6,2;1,0;0,5;5,8;10,9;14,10;17,11;21,12;25,12;32,13;40,15;43,13;43,12;43,10;41,9" o:connectangles="0,0,0,0,0,0,0,0,0,0,0,0,0,0,0,0,0,0,0,0,0,0,0"/>
                    </v:shape>
                    <v:shape id="Freeform 816" o:spid="_x0000_s1135" style="position:absolute;left:2582;top:2400;width:244;height:17;visibility:visible;mso-wrap-style:square;v-text-anchor:top" coordsize="6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" path="m604,31r,l603,31r-3,l591,29r-9,l569,29,556,28r-16,l521,28,500,26r-20,l456,24r-23,l408,23,383,21,357,20r-26,l304,18,278,16,252,15r-27,l199,13,174,11,151,10,127,8r-22,l85,8,66,5,48,3,34,3,20,1,10,1,3,,,15r9,l20,16r14,l48,18r18,2l85,21r20,l127,23r24,1l174,26r25,l225,28r27,l278,31r26,l331,33r26,l383,36r25,l433,38r23,l480,39r20,2l521,41r19,l556,42r13,2l582,44r9,l598,44r5,l604,44r4,-2l610,38r-2,-5l604,31xe" fillcolor="black" stroked="f">
                      <v:path arrowok="t" o:connecttype="custom" o:connectlocs="242,12;240,12;233,11;222,11;208,11;192,10;173,9;153,8;132,8;111,6;90,6;70,4;51,3;34,3;19,1;8,0;1,0;4,6;14,6;26,8;42,8;60,9;80,10;101,11;122,12;143,13;163,14;182,15;200,16;216,16;228,17;236,17;241,17;243,16;243,13" o:connectangles="0,0,0,0,0,0,0,0,0,0,0,0,0,0,0,0,0,0,0,0,0,0,0,0,0,0,0,0,0,0,0,0,0,0,0"/>
                    </v:shape>
                    <v:shape id="Freeform 817" o:spid="_x0000_s1136" style="position:absolute;left:2824;top:2412;width:198;height:5;visibility:visible;mso-wrap-style:square;v-text-anchor:top" coordsize="49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" path="m490,r,l,,,13r490,l494,11r2,-4l494,2,490,xe" fillcolor="black" stroked="f">
                      <v:path arrowok="t" o:connecttype="custom" o:connectlocs="196,0;196,0;0,0;0,5;196,5;197,4;198,3;197,1;196,0" o:connectangles="0,0,0,0,0,0,0,0,0"/>
                    </v:shape>
                    <v:shape id="Freeform 818" o:spid="_x0000_s1137" style="position:absolute;left:3020;top:2400;width:243;height:17;visibility:visible;mso-wrap-style:square;v-text-anchor:top" coordsize="60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" path="m601,r,l594,1r-11,l570,3r-14,l538,5,519,8r-20,l477,8r-22,2l430,11r-25,2l379,15r-27,l326,16r-26,2l273,20r-26,l221,21r-25,2l171,24r-23,l124,26r-20,l83,28r-17,l48,28,35,29r-13,l13,29,6,31r-5,l,31,,44r1,l6,44r7,l22,44r13,l48,42,66,41r17,l104,41r20,-2l148,38r23,l196,36r25,l247,33r26,l300,31r26,l352,28r27,l405,26r25,l455,24r22,-1l499,21r20,l538,20r18,-2l570,16r13,l595,15r9,l608,11r,-5l605,1,601,xe" fillcolor="black" stroked="f">
                      <v:path arrowok="t" o:connecttype="custom" o:connectlocs="240,0;233,0;222,1;207,3;191,3;172,4;151,6;130,6;109,8;88,8;68,9;50,10;33,11;19,11;9,11;2,12;0,12;0,17;5,17;14,17;26,16;42,16;59,15;78,14;99,13;120,12;141,11;162,10;182,9;199,8;215,8;228,6;238,6;243,4;242,0" o:connectangles="0,0,0,0,0,0,0,0,0,0,0,0,0,0,0,0,0,0,0,0,0,0,0,0,0,0,0,0,0,0,0,0,0,0,0"/>
                    </v:shape>
                    <v:shape id="Freeform 819" o:spid="_x0000_s1138" style="position:absolute;left:3260;top:2391;width:44;height:15;visibility:visible;mso-wrap-style:square;v-text-anchor:top" coordsize="1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" path="m102,r,l88,6,78,10,67,13r-7,2l51,16,38,18,22,20,,23,3,38,25,34,39,31r12,l61,28,72,26r8,-3l92,20r13,-7l110,10r,-5l107,1,102,xe" fillcolor="black" stroked="f">
                      <v:path arrowok="t" o:connecttype="custom" o:connectlocs="41,0;41,0;35,2;31,4;27,5;24,6;20,6;15,7;9,8;0,9;1,15;10,13;16,12;20,12;24,11;29,10;32,9;37,8;42,5;44,4;44,2;43,0;41,0" o:connectangles="0,0,0,0,0,0,0,0,0,0,0,0,0,0,0,0,0,0,0,0,0,0,0"/>
                    </v:shape>
                    <v:shape id="Freeform 820" o:spid="_x0000_s1139" style="position:absolute;left:2664;top:2333;width:4;height:5;visibility:visible;mso-wrap-style:square;v-text-anchor:top"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" path="m11,3l7,,3,2,,5r1,7l11,3xe" fillcolor="black" stroked="f">
                      <v:path arrowok="t" o:connecttype="custom" o:connectlocs="4,1;3,0;1,1;0,2;0,5;4,1" o:connectangles="0,0,0,0,0,0"/>
                    </v:shape>
                    <v:shape id="Freeform 821" o:spid="_x0000_s1140" style="position:absolute;left:2664;top:2334;width:37;height:63;visibility:visible;mso-wrap-style:square;v-text-anchor:top" coordsize="9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" path="m85,141r6,5l10,,,9,81,153r4,3l81,153r4,3l89,155r3,-4l91,146r-6,-5xe" fillcolor="black" stroked="f">
                      <v:path arrowok="t" o:connecttype="custom" o:connectlocs="34,57;37,59;4,0;0,4;33,62;34,63;33,62;34,63;36,63;37,61;37,59;34,57" o:connectangles="0,0,0,0,0,0,0,0,0,0,0,0"/>
                    </v:shape>
                    <v:shape id="Freeform 822" o:spid="_x0000_s1141" style="position:absolute;left:2698;top:2391;width:11;height:7;visibility:visible;mso-wrap-style:square;v-text-anchor:top" coordsize="2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" path="m21,4r,l16,4,12,2,7,,,,,15r4,l10,17r5,l21,17r4,-2l26,10,25,5,21,4xe" fillcolor="black" stroked="f">
                      <v:path arrowok="t" o:connecttype="custom" o:connectlocs="9,2;9,2;7,2;5,1;3,0;0,0;0,6;2,6;4,7;6,7;9,7;11,6;11,4;11,2;9,2" o:connectangles="0,0,0,0,0,0,0,0,0,0,0,0,0,0,0"/>
                    </v:shape>
                    <v:shape id="Freeform 823" o:spid="_x0000_s1142" style="position:absolute;left:2707;top:2393;width:121;height:9;visibility:visible;mso-wrap-style:square;v-text-anchor:top" coordsize="30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" path="m296,10r,l295,10r-6,l279,10r-12,l251,8r-17,l213,8,191,6,169,5r-25,l121,3,96,3,71,3,46,1,23,1,,,,13r23,2l46,15r25,1l96,16r25,2l144,18r25,1l191,19r22,2l234,21r17,l267,23r12,l289,24r6,l296,24r5,-3l302,18r-1,-5l296,10xe" fillcolor="black" stroked="f">
                      <v:path arrowok="t" o:connecttype="custom" o:connectlocs="119,4;119,4;118,4;116,4;112,4;107,4;101,3;94,3;85,3;77,2;68,2;58,2;48,1;38,1;28,1;18,0;9,0;0,0;0,5;9,6;18,6;28,6;38,6;48,7;58,7;68,7;77,7;85,8;94,8;101,8;107,9;112,9;116,9;118,9;119,9;121,8;121,7;121,5;119,4" o:connectangles="0,0,0,0,0,0,0,0,0,0,0,0,0,0,0,0,0,0,0,0,0,0,0,0,0,0,0,0,0,0,0,0,0,0,0,0,0,0,0"/>
                    </v:shape>
                    <v:shape id="Freeform 824" o:spid="_x0000_s1143" style="position:absolute;left:2825;top:2397;width:195;height:5;visibility:visible;mso-wrap-style:square;v-text-anchor:top" coordsize="48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" path="m482,r,l,,,14r482,l486,11r1,-3l486,3,482,xe" fillcolor="black" stroked="f">
                      <v:path arrowok="t" o:connecttype="custom" o:connectlocs="193,0;193,0;0,0;0,5;193,5;195,4;195,3;195,1;193,0" o:connectangles="0,0,0,0,0,0,0,0,0"/>
                    </v:shape>
                    <v:shape id="Freeform 825" o:spid="_x0000_s1144" style="position:absolute;left:3018;top:2393;width:122;height:9;visibility:visible;mso-wrap-style:square;v-text-anchor:top" coordsize="30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" path="m298,r,l274,1r-23,l226,3r-25,l176,3,152,5r-24,l105,6,83,8,64,8,45,8,29,10r-12,l7,10r-6,l,10,,24r1,l7,24,17,23r12,l45,21r19,l83,21r22,-2l128,19r24,-1l176,18r25,-2l226,16r25,-1l274,15r24,-2l302,11r2,-5l302,1,298,xe" fillcolor="black" stroked="f">
                      <v:path arrowok="t" o:connecttype="custom" o:connectlocs="120,0;120,0;110,0;101,0;91,1;81,1;71,1;61,2;51,2;42,2;33,3;26,3;18,3;12,4;7,4;3,4;0,4;0,4;0,9;0,9;3,9;7,9;12,9;18,8;26,8;33,8;42,7;51,7;61,7;71,7;81,6;91,6;101,6;110,6;120,5;121,4;122,2;121,0;120,0" o:connectangles="0,0,0,0,0,0,0,0,0,0,0,0,0,0,0,0,0,0,0,0,0,0,0,0,0,0,0,0,0,0,0,0,0,0,0,0,0,0,0"/>
                    </v:shape>
                    <v:shape id="Freeform 826" o:spid="_x0000_s1145" style="position:absolute;left:3137;top:2392;width:9;height:6;visibility:visible;mso-wrap-style:square;v-text-anchor:top" coordsize="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" path="m12,3l16,,12,,7,,1,2,,2,,15r4,l9,15r3,l16,15r6,-3l16,15r6,-3l22,7r,-4l16,,12,3xe" fillcolor="black" stroked="f">
                      <v:path arrowok="t" o:connecttype="custom" o:connectlocs="5,1;7,0;5,0;3,0;0,1;0,1;0,6;2,6;4,6;5,6;7,6;9,5;7,6;9,5;9,3;9,1;7,0;5,1" o:connectangles="0,0,0,0,0,0,0,0,0,0,0,0,0,0,0,0,0,0"/>
                    </v:shape>
                    <v:shape id="Freeform 827" o:spid="_x0000_s1146" style="position:absolute;left:3142;top:2334;width:36;height:63;visibility:visible;mso-wrap-style:square;v-text-anchor:top" coordsize="9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" path="m86,5l80,,,147r10,9l90,8,86,5xe" fillcolor="black" stroked="f">
                      <v:path arrowok="t" o:connecttype="custom" o:connectlocs="34,2;32,0;0,59;4,63;36,3;34,2" o:connectangles="0,0,0,0,0,0"/>
                    </v:shape>
                    <v:shape id="Freeform 828" o:spid="_x0000_s1147" style="position:absolute;left:3174;top:2333;width:5;height:4;visibility:visible;mso-wrap-style:square;v-text-anchor:top" coordsize="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" path="m10,10l12,5,10,,4,,,2r10,8xe" fillcolor="black" stroked="f">
                      <v:path arrowok="t" o:connecttype="custom" o:connectlocs="4,4;5,2;4,0;2,0;0,1;4,4" o:connectangles="0,0,0,0,0,0"/>
                    </v:shape>
                    <v:shape id="Freeform 829" o:spid="_x0000_s1148" style="position:absolute;left:2539;top:2010;width:15;height:11;visibility:visible;mso-wrap-style:square;v-text-anchor:top" coordsize="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" path="m35,26l37,16,32,9,29,4,22,,16,,10,1,3,6,,14,35,26xe" fillcolor="black" stroked="f">
                      <v:path arrowok="t" o:connecttype="custom" o:connectlocs="14,11;15,7;13,4;12,2;9,0;6,0;4,0;1,3;0,6;14,11" o:connectangles="0,0,0,0,0,0,0,0,0,0"/>
                    </v:shape>
                    <v:shape id="Freeform 830" o:spid="_x0000_s1149" style="position:absolute;left:2533;top:2009;width:20;height:18;visibility:visible;mso-wrap-style:square;v-text-anchor:top" coordsize="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" path="m10,38l9,36r1,4l19,45r13,1l51,30,16,18,29,5r3,l31,4r-2,l26,2r3,2l22,,16,,9,4,5,8,2,15,,23r3,7l9,36r1,2xe" fillcolor="black" stroked="f">
                      <v:path arrowok="t" o:connecttype="custom" o:connectlocs="4,15;4,14;4,16;7,18;13,18;20,12;6,7;11,2;13,2;12,2;11,2;10,1;11,2;9,0;6,0;4,2;2,3;1,6;0,9;1,12;4,14;4,15" o:connectangles="0,0,0,0,0,0,0,0,0,0,0,0,0,0,0,0,0,0,0,0,0,0"/>
                    </v:shape>
                    <v:shape id="Freeform 831" o:spid="_x0000_s1150" style="position:absolute;left:2535;top:2009;width:11;height:15;visibility:visible;mso-wrap-style:square;v-text-anchor:top" coordsize="2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" path="m,33r4,3l2,36,1,35r4,3l21,2r6,3l23,2,19,r1,l,33xe" fillcolor="black" stroked="f">
                      <v:path arrowok="t" o:connecttype="custom" o:connectlocs="0,13;2,14;1,14;0,14;2,15;9,1;11,2;9,1;8,0;8,0;0,13" o:connectangles="0,0,0,0,0,0,0,0,0,0,0"/>
                    </v:shape>
                    <v:shape id="Freeform 832" o:spid="_x0000_s1151" style="position:absolute;left:2531;top:2008;width:12;height:14;visibility:visible;mso-wrap-style:square;v-text-anchor:top" coordsize="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" path="m29,3l22,,14,,9,3,4,8,1,15,,23r3,6l9,36,29,3xe" fillcolor="black" stroked="f">
                      <v:path arrowok="t" o:connecttype="custom" o:connectlocs="12,1;9,0;6,0;4,1;2,3;0,6;0,9;1,11;4,14;12,1" o:connectangles="0,0,0,0,0,0,0,0,0,0"/>
                    </v:shape>
                    <v:shape id="Freeform 833" o:spid="_x0000_s1152" style="position:absolute;left:3301;top:2014;width:4;height:5;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" path="m3,l,5r,5l5,13r4,l3,xe" fillcolor="black" stroked="f">
                      <v:path arrowok="t" o:connecttype="custom" o:connectlocs="1,0;0,2;0,4;2,5;4,5;1,0" o:connectangles="0,0,0,0,0,0"/>
                    </v:shape>
                    <v:shape id="Freeform 834" o:spid="_x0000_s1153" style="position:absolute;left:3302;top:2014;width:10;height:7;visibility:visible;mso-wrap-style:square;v-text-anchor:top" coordsize="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" path="m25,10r,l19,1,11,,3,,,1,6,14,9,13r3,1l15,16r3,3l22,19r3,-5l25,10xe" fillcolor="black" stroked="f">
                      <v:path arrowok="t" o:connecttype="custom" o:connectlocs="10,4;10,4;8,0;4,0;1,0;0,0;2,5;2,5;4,5;5,5;6,6;7,7;9,7;10,5;10,4" o:connectangles="0,0,0,0,0,0,0,0,0,0,0,0,0,0,0"/>
                    </v:shape>
                    <v:shape id="Freeform 835" o:spid="_x0000_s1154" style="position:absolute;left:3308;top:2018;width:11;height:15;visibility:visible;mso-wrap-style:square;v-text-anchor:top" coordsize="2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" path="m23,26r,l19,19,16,14,12,8,10,,,6r1,8l4,19r5,8l16,36r3,3l23,36r3,-5l23,26xe" fillcolor="black" stroked="f">
                      <v:path arrowok="t" o:connecttype="custom" o:connectlocs="10,10;10,10;8,7;7,5;5,3;4,0;0,2;0,5;2,7;4,10;7,14;8,15;10,14;11,12;10,10" o:connectangles="0,0,0,0,0,0,0,0,0,0,0,0,0,0,0"/>
                    </v:shape>
                    <v:shape id="Freeform 836" o:spid="_x0000_s1155" style="position:absolute;left:3315;top:2028;width:18;height:10;visibility:visible;mso-wrap-style:square;v-text-anchor:top" coordsize="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" path="m39,11r,l31,11r-8,l19,10r-3,l15,8r,-2l12,5,7,,,10r3,5l6,18r1,2l13,23r5,1l23,24r8,l39,24r5,-1l45,18,44,13,39,11xe" fillcolor="black" stroked="f">
                      <v:path arrowok="t" o:connecttype="custom" o:connectlocs="16,5;16,5;12,5;9,5;8,4;6,4;6,3;6,3;5,2;3,0;0,4;1,6;2,8;3,8;5,10;7,10;9,10;12,10;16,10;18,10;18,8;18,5;16,5" o:connectangles="0,0,0,0,0,0,0,0,0,0,0,0,0,0,0,0,0,0,0,0,0,0,0"/>
                    </v:shape>
                    <v:shape id="Freeform 837" o:spid="_x0000_s1156" style="position:absolute;left:3330;top:2025;width:73;height:13;visibility:visible;mso-wrap-style:square;v-text-anchor:top" coordsize="18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" path="m180,r-7,2l166,4,156,7r-12,l132,8r-15,4l106,12,90,13r-13,l62,15,49,17r-13,l25,17,15,18r-9,l,18,,31r6,l15,31r10,l36,31,49,30,62,28r15,l90,27r16,l120,25r14,-2l147,22r11,-2l169,18r7,-3l183,13,180,xe" fillcolor="black" stroked="f">
                      <v:path arrowok="t" o:connecttype="custom" o:connectlocs="72,0;69,1;66,2;62,3;57,3;53,3;47,5;42,5;36,5;31,5;25,6;20,7;14,7;10,7;6,8;2,8;0,8;0,13;2,13;6,13;10,13;14,13;20,13;25,12;31,12;36,11;42,11;48,10;53,10;59,9;63,8;67,8;70,6;73,5;72,0" o:connectangles="0,0,0,0,0,0,0,0,0,0,0,0,0,0,0,0,0,0,0,0,0,0,0,0,0,0,0,0,0,0,0,0,0,0,0"/>
                    </v:shape>
                    <v:shape id="Freeform 838" o:spid="_x0000_s1157" style="position:absolute;left:3402;top:2025;width:3;height:5;visibility:visible;mso-wrap-style:square;v-text-anchor:top" coordsize="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" path="m3,13l8,10,8,4,6,,,,3,13xe" fillcolor="black" stroked="f">
                      <v:path arrowok="t" o:connecttype="custom" o:connectlocs="1,5;3,4;3,2;2,0;0,0;1,5" o:connectangles="0,0,0,0,0,0"/>
                    </v:shape>
                    <v:shape id="Freeform 839" o:spid="_x0000_s1158" style="position:absolute;left:3145;top:2391;width:2;height:6;visibility:visible;mso-wrap-style:square;v-text-anchor:top" coordsize="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" path="m6,l1,4,,9r1,5l6,15,6,xe" fillcolor="black" stroked="f">
                      <v:path arrowok="t" o:connecttype="custom" o:connectlocs="2,0;0,2;0,4;0,6;2,6;2,0" o:connectangles="0,0,0,0,0,0"/>
                    </v:shape>
                    <v:shape id="Freeform 840" o:spid="_x0000_s1159" style="position:absolute;left:3147;top:2379;width:75;height:18;visibility:visible;mso-wrap-style:square;v-text-anchor:top" coordsize="18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" path="m178,r,l175,r-4,2l165,3r-7,2l149,6r-9,4l128,11r-13,4l102,18,87,20,71,23,54,25,36,28,19,29,,29,,44,19,43,38,41,55,38,73,36,89,34r15,-3l118,29r12,-3l142,23r10,-2l162,18r6,-2l174,15r4,-2l181,13r2,l185,10r2,-5l184,r-6,xe" fillcolor="black" stroked="f">
                      <v:path arrowok="t" o:connecttype="custom" o:connectlocs="71,0;71,0;71,0;70,0;69,1;66,1;63,2;60,2;56,4;51,5;46,6;41,7;35,8;28,9;22,10;14,11;8,12;0,12;0,18;8,18;15,17;22,16;29,15;36,14;42,13;47,12;52,11;57,9;61,9;65,7;67,7;70,6;71,5;73,5;73,5;74,4;75,2;74,0;71,0" o:connectangles="0,0,0,0,0,0,0,0,0,0,0,0,0,0,0,0,0,0,0,0,0,0,0,0,0,0,0,0,0,0,0,0,0,0,0,0,0,0,0"/>
                    </v:shape>
                    <v:shape id="Freeform 841" o:spid="_x0000_s1160" style="position:absolute;left:3219;top:2364;width:36;height:21;visibility:visible;mso-wrap-style:square;v-text-anchor:top" coordsize="9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" path="m81,1r,l66,11,51,19,38,26,26,29,16,32,7,36,2,37,,39,5,52,6,50r4,l19,47,29,44,43,37,57,31,72,23,88,13,91,8,89,3,86,,81,1xe" fillcolor="black" stroked="f">
                      <v:path arrowok="t" o:connecttype="custom" o:connectlocs="32,0;32,0;26,4;20,8;15,11;10,12;6,13;3,15;1,15;0,16;2,21;2,20;4,20;8,19;11,18;17,15;23,13;28,9;35,5;36,3;35,1;34,0;32,0" o:connectangles="0,0,0,0,0,0,0,0,0,0,0,0,0,0,0,0,0,0,0,0,0,0,0"/>
                    </v:shape>
                    <v:shape id="Freeform 842" o:spid="_x0000_s1161" style="position:absolute;left:3251;top:2346;width:21;height:23;visibility:visible;mso-wrap-style:square;v-text-anchor:top" coordsize="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" path="m41,4l39,5,38,8r-3,7l30,20r-4,5l20,31r-7,5l7,41,,46,7,58r7,-5l20,48r7,-7l35,35r4,-5l45,23r3,-6l52,8r-1,2l52,8,51,4,48,,42,,39,5,41,4xe" fillcolor="black" stroked="f">
                      <v:path arrowok="t" o:connecttype="custom" o:connectlocs="17,2;16,2;15,3;14,6;12,8;11,10;8,12;5,14;3,16;0,18;3,23;6,21;8,19;11,16;14,14;16,12;18,9;19,7;21,3;21,4;21,3;21,2;19,0;17,0;16,2;17,2" o:connectangles="0,0,0,0,0,0,0,0,0,0,0,0,0,0,0,0,0,0,0,0,0,0,0,0,0,0"/>
                    </v:shape>
                    <v:shape id="Freeform 843" o:spid="_x0000_s1162" style="position:absolute;left:3267;top:2344;width:5;height:6;visibility:visible;mso-wrap-style:square;v-text-anchor:top" coordsize="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" path="m,7l,9r10,6l11,12r,-3l10,4,5,,1,4,,9,,7xe" fillcolor="black" stroked="f">
                      <v:path arrowok="t" o:connecttype="custom" o:connectlocs="0,3;0,4;0,4;5,6;5,5;5,4;5,4;5,4;5,4;5,2;2,0;0,2;0,4;0,3" o:connectangles="0,0,0,0,0,0,0,0,0,0,0,0,0,0"/>
                    </v:shape>
                    <v:shape id="Freeform 844" o:spid="_x0000_s1163" style="position:absolute;left:3254;top:2332;width:18;height:15;visibility:visible;mso-wrap-style:square;v-text-anchor:top" coordsize="4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" path="m8,r,15l14,15r5,2l25,20r3,2l30,27r3,1l33,32r,3l44,37r,-7l43,23,40,18,37,12,30,9,25,5,18,2,8,r,15l8,,2,2,,7r2,5l8,15,8,xe" fillcolor="black" stroked="f">
                      <v:path arrowok="t" o:connecttype="custom" o:connectlocs="3,0;3,6;6,6;8,7;10,8;11,9;12,11;14,11;14,13;14,14;18,15;18,12;18,9;16,7;15,5;12,4;10,2;7,1;3,0;3,6;3,0;1,1;0,3;1,5;3,6;3,0" o:connectangles="0,0,0,0,0,0,0,0,0,0,0,0,0,0,0,0,0,0,0,0,0,0,0,0,0,0"/>
                    </v:shape>
                    <v:shape id="Freeform 845" o:spid="_x0000_s1164" style="position:absolute;left:3257;top:2332;width:7;height:6;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" path="m10,15l10,,,,,15r10,l10,r,15l14,12,16,7,14,2,10,r,15xe" fillcolor="black" stroked="f">
                      <v:path arrowok="t" o:connecttype="custom" o:connectlocs="4,6;4,0;0,0;0,6;4,6;4,0;4,6;6,5;7,3;6,1;4,0;4,6" o:connectangles="0,0,0,0,0,0,0,0,0,0,0,0"/>
                    </v:shape>
                    <v:shape id="Freeform 846" o:spid="_x0000_s1165" style="position:absolute;left:2584;top:2332;width:677;height:6;visibility:visible;mso-wrap-style:square;v-text-anchor:top" coordsize="169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" path="m6,r,15l1694,15r,-15l6,r,15l6,,2,2,,7r2,5l6,15,6,xe" fillcolor="black" stroked="f">
                      <v:path arrowok="t" o:connecttype="custom" o:connectlocs="2,0;2,6;677,6;677,0;2,0;2,6;2,0;1,1;0,3;1,5;2,6;2,0" o:connectangles="0,0,0,0,0,0,0,0,0,0,0,0"/>
                    </v:shape>
                    <v:shape id="Freeform 847" o:spid="_x0000_s1166" style="position:absolute;left:2586;top:2332;width:3;height:6;visibility:visible;mso-wrap-style:square;v-text-anchor:top" coordsize="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" path="m2,15l2,,,,,15r2,l2,r,15l6,12,8,7,6,2,2,r,15xe" fillcolor="black" stroked="f">
                      <v:path arrowok="t" o:connecttype="custom" o:connectlocs="1,6;1,0;0,0;0,6;1,6;1,0;1,6;2,5;3,3;2,1;1,0;1,6" o:connectangles="0,0,0,0,0,0,0,0,0,0,0,0"/>
                    </v:shape>
                    <v:shape id="Freeform 848" o:spid="_x0000_s1167" style="position:absolute;left:2571;top:2332;width:16;height:16;visibility:visible;mso-wrap-style:square;v-text-anchor:top" coordsize="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" path="m13,33r,2l13,32r2,-5l16,25r3,-3l22,20r5,-3l32,15r8,l40,,31,2,24,4,16,7r-4,5l8,15,5,22,2,27,,32r,1l,32r2,5l6,40r4,-2l13,35r,-2xe" fillcolor="black" stroked="f">
                      <v:path arrowok="t" o:connecttype="custom" o:connectlocs="5,13;5,14;5,13;6,11;6,10;8,9;9,8;11,7;13,6;16,6;16,0;12,1;10,2;6,3;5,5;3,6;2,9;1,11;0,13;0,13;0,13;1,15;2,16;4,15;5,14;5,13" o:connectangles="0,0,0,0,0,0,0,0,0,0,0,0,0,0,0,0,0,0,0,0,0,0,0,0,0,0"/>
                    </v:shape>
                    <v:shape id="Freeform 849" o:spid="_x0000_s1168" style="position:absolute;left:2571;top:2346;width:5;height:5;visibility:visible;mso-wrap-style:square;v-text-anchor:top" coordsize="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" path="m13,5r,-1l13,2,13,,,,,2,,4,,7r2,3l2,8r,2l6,13r4,-1l13,8r,-4l13,5xe" fillcolor="black" stroked="f">
                      <v:path arrowok="t" o:connecttype="custom" o:connectlocs="5,2;5,2;5,2;5,1;5,0;0,0;0,1;0,2;0,3;1,4;1,3;1,4;2,5;4,5;5,3;5,2;5,2" o:connectangles="0,0,0,0,0,0,0,0,0,0,0,0,0,0,0,0,0"/>
                    </v:shape>
                    <v:shape id="Freeform 850" o:spid="_x0000_s1169" style="position:absolute;left:2572;top:2348;width:18;height:19;visibility:visible;mso-wrap-style:square;v-text-anchor:top" coordsize="4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" path="m42,35r,l36,30,30,25,25,21,20,17,17,13,14,7,13,3,11,,,3r3,7l4,15r3,5l11,26r6,5l23,36r6,7l38,48r4,l45,43r1,-3l42,35xe" fillcolor="black" stroked="f">
                      <v:path arrowok="t" o:connecttype="custom" o:connectlocs="16,14;16,14;14,12;12,10;10,8;8,7;7,5;5,3;5,1;4,0;0,1;1,4;2,6;3,8;4,10;7,12;9,14;11,17;15,19;16,19;18,17;18,16;16,14" o:connectangles="0,0,0,0,0,0,0,0,0,0,0,0,0,0,0,0,0,0,0,0,0,0,0"/>
                    </v:shape>
                    <v:shape id="Freeform 851" o:spid="_x0000_s1170" style="position:absolute;left:2587;top:2362;width:34;height:20;visibility:visible;mso-wrap-style:square;v-text-anchor:top" coordsize="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" path="m82,37r-2,l79,37,76,36,70,32,63,29,51,24,38,19,22,11,4,,,13,16,23r16,8l45,37r12,7l67,47r6,2l76,50r3,l83,49r3,-3l85,41,80,37r2,xe" fillcolor="black" stroked="f">
                      <v:path arrowok="t" o:connecttype="custom" o:connectlocs="32,15;32,15;31,15;30,14;28,13;25,12;20,10;15,8;9,4;2,0;0,5;6,9;13,12;18,15;23,18;26,19;29,20;30,20;31,20;31,20;31,20;33,20;34,18;34,16;32,15;32,15" o:connectangles="0,0,0,0,0,0,0,0,0,0,0,0,0,0,0,0,0,0,0,0,0,0,0,0,0,0"/>
                    </v:shape>
                    <v:shape id="Freeform 852" o:spid="_x0000_s1171" style="position:absolute;left:2618;top:2377;width:79;height:20;visibility:visible;mso-wrap-style:square;v-text-anchor:top" coordsize="19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" path="m197,36r-19,l159,33,140,32,123,28,105,25,89,23,73,20,60,17,48,13,36,10,26,7,17,5,11,4,7,,3,,,13r3,2l7,17r7,1l22,20r11,3l44,27r13,3l71,33r16,3l102,40r18,3l139,45r17,3l177,50r20,1l197,36xe" fillcolor="black" stroked="f">
                      <v:path arrowok="t" o:connecttype="custom" o:connectlocs="79,14;71,14;64,13;56,13;49,11;42,10;36,9;29,8;24,7;19,5;14,4;10,3;7,2;4,2;3,0;1,0;0,5;0,5;1,6;3,7;6,7;9,8;13,9;18,11;23,12;28,13;35,14;41,16;48,17;56,18;63,19;71,20;79,20;79,14" o:connectangles="0,0,0,0,0,0,0,0,0,0,0,0,0,0,0,0,0,0,0,0,0,0,0,0,0,0,0,0,0,0,0,0,0,0"/>
                    </v:shape>
                    <v:shape id="Freeform 853" o:spid="_x0000_s1172" style="position:absolute;left:2697;top:2391;width:3;height:6;visibility:visible;mso-wrap-style:square;v-text-anchor:top" coordsize="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" path="m,15l4,14,6,9,4,4,,,,15xe" fillcolor="black" stroked="f">
                      <v:path arrowok="t" o:connecttype="custom" o:connectlocs="0,6;2,6;3,4;2,2;0,0;0,6" o:connectangles="0,0,0,0,0,0"/>
                    </v:shape>
                    <v:shape id="Freeform 854" o:spid="_x0000_s1173" style="position:absolute;left:3168;top:1816;width:25;height:15;visibility:visible;mso-wrap-style:square;v-text-anchor:top" coordsize="6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" path="m,l,,2,,5,4r6,1l19,9r11,4l40,20r12,8l62,38e" filled="f" strokecolor="#0a3f71" strokeweight=".05pt">
                      <v:path arrowok="t" o:connecttype="custom" o:connectlocs="0,0;0,0;1,0;2,2;4,2;8,4;12,5;16,8;21,11;25,15" o:connectangles="0,0,0,0,0,0,0,0,0,0"/>
                    </v:shape>
                    <v:shape id="Freeform 855" o:spid="_x0000_s1174" style="position:absolute;left:2918;top:1823;width:277;height:14;visibility:visible;mso-wrap-style:square;v-text-anchor:top" coordsize="6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" path="m8,15r,l27,15r22,l69,15r24,l115,15r24,l163,15r25,l213,15r26,2l264,17r25,l315,17r25,1l365,18r24,2l414,20r25,l463,22r23,l509,23r22,l552,23r19,2l591,25r18,2l626,28r15,l657,30r13,2l681,32r11,1l694,20,683,18,670,17r-11,l644,15,626,14,609,12r-18,l571,12,552,10r-21,l509,9,486,7r-23,l439,7,414,5r-25,l365,5r-25,l315,4r-26,l264,4r-25,l213,2r-25,l163,2r-24,l115,,93,,69,,49,,27,,8,,3,4,,7r3,5l8,15xe" fillcolor="black" stroked="f">
                      <v:path arrowok="t" o:connecttype="custom" o:connectlocs="3,6;20,6;37,6;55,6;75,6;95,7;115,7;136,8;155,8;175,8;194,9;212,10;228,11;243,11;256,12;267,14;276,14;273,8;263,7;250,6;236,5;220,4;203,4;185,3;165,2;146,2;126,2;105,2;85,1;65,1;46,0;28,0;11,0;1,2;1,5" o:connectangles="0,0,0,0,0,0,0,0,0,0,0,0,0,0,0,0,0,0,0,0,0,0,0,0,0,0,0,0,0,0,0,0,0,0,0"/>
                    </v:shape>
                    <v:shape id="Freeform 856" o:spid="_x0000_s1175" style="position:absolute;left:2648;top:1823;width:273;height:13;visibility:visible;mso-wrap-style:square;v-text-anchor:top" coordsize="68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" path="m10,30l7,32r10,l28,30r16,l58,28,73,27r17,l108,25r19,-2l146,23r22,l190,22r22,l235,20r22,l282,20r23,-2l330,18r25,-1l380,17r25,l430,17r25,l479,15r25,l529,15r24,l576,15r23,l620,15r22,l662,15r21,l683,,662,,642,,620,,599,,576,,553,2r-24,l504,2r-25,l455,4r-25,l405,4r-25,l355,4,330,5r-25,l282,5r-25,l235,7r-23,l190,7,168,9r-22,1l127,10r-19,2l90,12r-17,l55,14,41,15,28,17r-14,l4,18,1,20,4,18,,22r,5l1,30r6,2l10,30xe" fillcolor="black" stroked="f">
                      <v:path arrowok="t" o:connecttype="custom" o:connectlocs="3,13;11,12;23,11;36,11;51,9;67,9;85,9;103,8;122,7;142,7;162,7;182,7;201,6;221,6;239,6;257,6;273,6;265,0;248,0;230,0;211,1;191,1;172,2;152,2;132,2;113,2;94,3;76,3;58,4;43,5;29,5;16,6;6,7;0,8;0,9;0,12;4,12" o:connectangles="0,0,0,0,0,0,0,0,0,0,0,0,0,0,0,0,0,0,0,0,0,0,0,0,0,0,0,0,0,0,0,0,0,0,0,0,0"/>
                    </v:shape>
                    <v:shape id="Freeform 857" o:spid="_x0000_s1176" style="position:absolute;left:2587;top:1840;width:57;height:118;visibility:visible;mso-wrap-style:square;v-text-anchor:top" coordsize="144,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" path="m13,291r,l20,270r7,-23l38,224,48,201,60,176,71,151,82,130,93,107,104,86r8,-17l121,53r9,-16l137,25r3,-8l144,12r,-3l134,r-1,4l130,9r-5,9l118,30r-7,15l102,61,93,81,82,101,71,124,60,146,49,169,38,194,27,217,17,242,8,265,,288r1,5l6,296r4,-2l13,291xe" fillcolor="black" stroked="f">
                      <v:path arrowok="t" o:connecttype="custom" o:connectlocs="5,116;5,116;8,108;11,98;15,89;19,80;24,70;28,60;32,52;37,43;41,34;44,28;48,21;51,15;54,10;55,7;57,5;57,4;53,0;53,2;51,4;49,7;47,12;44,18;40,24;37,32;32,40;28,49;24,58;19,67;15,77;11,87;7,96;3,106;0,115;0,117;2,118;4,117;5,116" o:connectangles="0,0,0,0,0,0,0,0,0,0,0,0,0,0,0,0,0,0,0,0,0,0,0,0,0,0,0,0,0,0,0,0,0,0,0,0,0,0,0"/>
                    </v:shape>
                    <v:shape id="Freeform 858" o:spid="_x0000_s1177" style="position:absolute;left:2564;top:1955;width:28;height:72;visibility:visible;mso-wrap-style:square;v-text-anchor:top" coordsize="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" path="m6,165r6,7l13,167r,-5l15,156r3,-7l19,142r3,-8l25,126r3,-10l32,106,35,95,40,82,45,69,51,54,57,37,62,21,69,3,56,,50,16,44,34,40,47,35,64,29,75,25,88r-4,12l18,110r-5,9l10,129r-3,9l6,146r-3,6l2,160r,5l,172r6,7l,172r2,5l6,179r4,-2l12,172,6,165xe" fillcolor="black" stroked="f">
                      <v:path arrowok="t" o:connecttype="custom" o:connectlocs="2,66;5,69;5,67;5,65;6,63;7,60;8,57;9,54;10,51;11,47;13,43;14,38;16,33;18,28;21,22;23,15;25,8;28,1;23,0;20,6;18,14;16,19;14,26;12,30;10,35;9,40;7,44;5,48;4,52;3,56;2,59;1,61;1,64;1,66;0,69;2,72;0,69;1,71;2,72;4,71;5,69;2,66" o:connectangles="0,0,0,0,0,0,0,0,0,0,0,0,0,0,0,0,0,0,0,0,0,0,0,0,0,0,0,0,0,0,0,0,0,0,0,0,0,0,0,0,0,0"/>
                    </v:shape>
                    <v:shape id="Freeform 859" o:spid="_x0000_s1178" style="position:absolute;left:2567;top:2021;width:711;height:6;visibility:visible;mso-wrap-style:square;v-text-anchor:top" coordsize="177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" path="m1767,7r5,-7l,,,14r1772,l1778,7r-6,7l1777,12r1,-5l1777,2,1772,r-5,7xe" fillcolor="black" stroked="f">
                      <v:path arrowok="t" o:connecttype="custom" o:connectlocs="707,3;709,0;0,0;0,6;709,6;711,3;709,6;711,5;711,3;711,1;709,0;707,3" o:connectangles="0,0,0,0,0,0,0,0,0,0,0,0"/>
                    </v:shape>
                    <v:shape id="Freeform 860" o:spid="_x0000_s1179" style="position:absolute;left:3253;top:1953;width:25;height:71;visibility:visible;mso-wrap-style:square;v-text-anchor:top" coordsize="64,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" path="m,10r,l6,28r6,16l18,60r4,15l28,87r3,13l34,111r4,10l41,131r3,8l47,147r1,9l50,162r3,7l53,174r,3l64,177r,-5l64,165r-1,-8l60,151r-2,-7l56,136,54,126,50,116,47,106,44,95,38,82,34,69,29,54,23,39,18,23,12,5,9,1,4,,,3r,7xe" fillcolor="black" stroked="f">
                      <v:path arrowok="t" o:connecttype="custom" o:connectlocs="0,4;0,4;2,11;5,18;7,24;9,30;11,35;12,40;13,45;15,49;16,53;17,56;18,59;19,63;20,65;21,68;21,70;21,71;25,71;25,69;25,66;25,63;23,61;23,58;22,55;21,51;20,47;18,43;17,38;15,33;13,28;11,22;9,16;7,9;5,2;4,0;2,0;0,1;0,4" o:connectangles="0,0,0,0,0,0,0,0,0,0,0,0,0,0,0,0,0,0,0,0,0,0,0,0,0,0,0,0,0,0,0,0,0,0,0,0,0,0,0"/>
                    </v:shape>
                    <v:shape id="Freeform 861" o:spid="_x0000_s1180" style="position:absolute;left:3199;top:1839;width:58;height:118;visibility:visible;mso-wrap-style:square;v-text-anchor:top" coordsize="145,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" path="m,11r,l1,13r5,6l10,28r6,11l25,54r7,16l42,88r11,20l64,131r10,23l86,177r10,25l107,226r10,23l126,272r7,22l145,289r-9,-22l127,243r-9,-23l107,197,96,172,86,147,74,126,64,103,53,82,44,62,35,46,26,31,20,19,16,11,12,5r,-2l6,,3,1,,5r,6xe" fillcolor="black" stroked="f">
                      <v:path arrowok="t" o:connecttype="custom" o:connectlocs="0,4;0,4;0,5;2,8;4,11;6,16;10,22;13,28;17,35;21,43;26,53;30,62;34,71;38,81;43,91;47,100;50,109;53,118;58,116;54,107;51,98;47,88;43,79;38,69;34,59;30,51;26,41;21,33;18,25;14,18;10,12;8,8;6,4;5,2;5,1;2,0;1,0;0,2;0,4" o:connectangles="0,0,0,0,0,0,0,0,0,0,0,0,0,0,0,0,0,0,0,0,0,0,0,0,0,0,0,0,0,0,0,0,0,0,0,0,0,0,0"/>
                    </v:shape>
                    <v:shape id="Freeform 862" o:spid="_x0000_s1181" style="position:absolute;left:3149;top:2048;width:120;height:119;visibility:visible;mso-wrap-style:square;v-text-anchor:top" coordsize="30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" path="m290,2r,l268,30,246,56,225,82r-20,21l184,125r-17,18l148,161r-19,16l111,192,94,207,78,220,60,233,44,248,29,261,13,274,,289r9,10l22,284,37,271,51,259,67,245,83,233r17,-15l117,204r19,-17l154,171r20,-18l195,135r19,-22l234,92,255,66,277,39,298,10r2,-5l297,r-4,l290,2xe" fillcolor="black" stroked="f">
                      <v:path arrowok="t" o:connecttype="custom" o:connectlocs="116,1;116,1;107,12;98,22;90,33;82,41;74,50;67,57;59,64;52,70;44,76;38,82;31,88;24,93;18,99;12,104;5,109;0,115;4,119;9,113;15,108;20,103;27,98;33,93;40,87;47,81;54,74;62,68;70,61;78,54;86,45;94,37;102,26;111,16;119,4;120,2;119,0;117,0;116,1" o:connectangles="0,0,0,0,0,0,0,0,0,0,0,0,0,0,0,0,0,0,0,0,0,0,0,0,0,0,0,0,0,0,0,0,0,0,0,0,0,0,0"/>
                    </v:shape>
                    <v:shape id="Freeform 863" o:spid="_x0000_s1182" style="position:absolute;left:3265;top:2023;width:15;height:29;visibility:visible;mso-wrap-style:square;v-text-anchor:top" coordsize="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" path="m25,r,2l25,5r-2,7l22,18,17,30,13,41,7,51,,63r8,8l17,59,23,46,27,36,32,25,35,15,36,9,38,4r,-2l25,xe" fillcolor="black" stroked="f">
                      <v:path arrowok="t" o:connecttype="custom" o:connectlocs="10,0;10,1;10,2;9,5;9,7;7,12;5,17;3,21;0,26;3,29;7,24;9,19;11,15;13,10;14,6;14,4;15,2;15,1;10,0" o:connectangles="0,0,0,0,0,0,0,0,0,0,0,0,0,0,0,0,0,0,0"/>
                    </v:shape>
                    <v:shape id="Freeform 864" o:spid="_x0000_s1183" style="position:absolute;left:3275;top:2021;width:5;height:3;visibility:visible;mso-wrap-style:square;v-text-anchor:top" coordsize="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" path="m13,8l11,3,7,,2,1,,6,13,8xe" fillcolor="black" stroked="f">
                      <v:path arrowok="t" o:connecttype="custom" o:connectlocs="5,3;4,1;3,0;1,0;0,2;5,3" o:connectangles="0,0,0,0,0,0"/>
                    </v:shape>
                    <v:shape id="Freeform 865" o:spid="_x0000_s1184" style="position:absolute;left:2689;top:2161;width:4;height:5;visibility:visible;mso-wrap-style:square;v-text-anchor:top" coordsize="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" path="m,10r4,1l9,8,10,3,9,,,10xe" fillcolor="black" stroked="f">
                      <v:path arrowok="t" o:connecttype="custom" o:connectlocs="0,5;2,5;4,4;4,1;4,0;0,5" o:connectangles="0,0,0,0,0,0"/>
                    </v:shape>
                    <v:shape id="Freeform 866" o:spid="_x0000_s1185" style="position:absolute;left:2576;top:2048;width:120;height:119;visibility:visible;mso-wrap-style:square;v-text-anchor:top" coordsize="299,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" path="m,10r,l22,39,44,66,65,92r20,21l106,135r20,18l145,171r19,16l182,204r16,14l215,233r16,12l248,259r14,12l277,284r13,15l299,289,284,274,269,261,255,248,239,233,223,220,205,207,189,192,170,177,152,161,132,143,114,125,94,103,74,82,53,56,31,30,9,2,6,,2,,,5r,5xe" fillcolor="black" stroked="f">
                      <v:path arrowok="t" o:connecttype="custom" o:connectlocs="0,4;0,4;9,16;18,26;26,37;34,45;43,54;51,61;58,68;66,74;73,81;79,87;86,93;93,98;100,103;105,108;111,113;116,119;120,115;114,109;108,104;102,99;96,93;89,88;82,82;76,76;68,70;61,64;53,57;46,50;38,41;30,33;21,22;12,12;4,1;2,0;1,0;0,2;0,4" o:connectangles="0,0,0,0,0,0,0,0,0,0,0,0,0,0,0,0,0,0,0,0,0,0,0,0,0,0,0,0,0,0,0,0,0,0,0,0,0,0,0"/>
                    </v:shape>
                    <v:shape id="Freeform 867" o:spid="_x0000_s1186" style="position:absolute;left:2565;top:2023;width:15;height:29;visibility:visible;mso-wrap-style:square;v-text-anchor:top" coordsize="3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" path="m,2l,4,,9r1,6l4,25,8,36r6,10l19,59r8,12l36,63,30,51,24,41,19,30,16,20,14,12,11,5r,-3l11,,,2xe" fillcolor="black" stroked="f">
                      <v:path arrowok="t" o:connecttype="custom" o:connectlocs="0,1;0,2;0,4;0,6;2,10;3,15;6,19;8,24;11,29;15,26;13,21;10,17;8,12;7,8;6,5;5,2;5,1;5,0;0,1" o:connectangles="0,0,0,0,0,0,0,0,0,0,0,0,0,0,0,0,0,0,0"/>
                    </v:shape>
                    <v:shape id="Freeform 868" o:spid="_x0000_s1187" style="position:absolute;left:2565;top:2021;width:5;height:3;visibility:visible;mso-wrap-style:square;v-text-anchor:top" coordsize="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" path="m11,6l8,1,4,,1,3,,8,11,6xe" fillcolor="black" stroked="f">
                      <v:path arrowok="t" o:connecttype="custom" o:connectlocs="5,2;4,0;2,0;0,1;0,3;5,2" o:connectangles="0,0,0,0,0,0"/>
                    </v:shape>
                    <v:shape id="Freeform 869" o:spid="_x0000_s1188" style="position:absolute;left:3093;top:2205;width:3;height:5;visibility:visible;mso-wrap-style:square;v-text-anchor:top" coordsize="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" path="m6,l2,2,,7r2,4l6,13,6,xe" fillcolor="black" stroked="f">
                      <v:path arrowok="t" o:connecttype="custom" o:connectlocs="3,0;1,1;0,3;1,4;3,5;3,0" o:connectangles="0,0,0,0,0,0"/>
                    </v:shape>
                    <v:shape id="Freeform 870" o:spid="_x0000_s1189" style="position:absolute;left:2746;top:2205;width:2;height:5;visibility:visible;mso-wrap-style:square;v-text-anchor:top" coordsize="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" path="m,13l5,11,6,7,5,2,,,,13xe" fillcolor="black" stroked="f">
                      <v:path arrowok="t" o:connecttype="custom" o:connectlocs="0,5;2,4;2,3;2,1;0,0;0,5" o:connectangles="0,0,0,0,0,0"/>
                    </v:shape>
                    <v:shape id="Freeform 871" o:spid="_x0000_s1190" style="position:absolute;left:3328;top:2116;width:15;height:10;visibility:visible;mso-wrap-style:square;v-text-anchor:top" coordsize="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" path="m,7l3,17r4,5l14,25r6,l27,22r5,-5l36,10,36,,,7xe" fillcolor="black" stroked="f">
                      <v:path arrowok="t" o:connecttype="custom" o:connectlocs="0,3;1,7;3,9;6,10;8,10;11,9;13,7;15,4;15,0;0,3" o:connectangles="0,0,0,0,0,0,0,0,0,0"/>
                    </v:shape>
                    <v:shape id="Freeform 872" o:spid="_x0000_s1191" style="position:absolute;left:3315;top:2071;width:28;height:48;visibility:visible;mso-wrap-style:square;v-text-anchor:top" coordsize="7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" path="m3,33l1,31r2,2l6,41r4,8l15,61r7,15l25,90r6,17l34,120r36,-7l66,94,60,77,54,59,48,44,42,31,38,20,34,13r,-1l32,10r2,2l28,5,22,2,15,,9,3,3,8,,15r,8l1,31r2,2xe" fillcolor="black" stroked="f">
                      <v:path arrowok="t" o:connecttype="custom" o:connectlocs="1,13;0,12;1,13;2,16;4,20;6,24;9,30;10,36;12,43;14,48;28,45;26,38;24,31;22,24;19,18;17,12;15,8;14,5;14,5;13,4;14,5;11,2;9,1;6,0;4,1;1,3;0,6;0,9;0,12;1,13" o:connectangles="0,0,0,0,0,0,0,0,0,0,0,0,0,0,0,0,0,0,0,0,0,0,0,0,0,0,0,0,0,0"/>
                    </v:shape>
                    <v:shape id="Freeform 873" o:spid="_x0000_s1192" style="position:absolute;left:3291;top:2014;width:36;height:70;visibility:visible;mso-wrap-style:square;v-text-anchor:top" coordsize="90,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" path="m,27l,25r,5l2,40,7,55r7,19l21,97r12,26l46,150r15,26l90,153,77,130,65,104,55,81,46,59,42,41,38,28,35,18,33,15r,-2l33,15,30,7,24,2,19,,13,,5,4,1,9,,15,,25r,2xe" fillcolor="black" stroked="f">
                      <v:path arrowok="t" o:connecttype="custom" o:connectlocs="0,11;0,10;0,12;1,16;3,22;6,29;8,39;13,49;18,60;24,70;36,61;31,52;26,41;22,32;18,23;17,16;15,11;14,7;13,6;13,5;13,6;12,3;10,1;8,0;5,0;2,2;0,4;0,6;0,10;0,11" o:connectangles="0,0,0,0,0,0,0,0,0,0,0,0,0,0,0,0,0,0,0,0,0,0,0,0,0,0,0,0,0,0"/>
                    </v:shape>
                    <v:shape id="Freeform 874" o:spid="_x0000_s1193" style="position:absolute;left:3225;top:1868;width:80;height:157;visibility:visible;mso-wrap-style:square;v-text-anchor:top" coordsize="199,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" path="m2,31r,l12,49,22,66,32,85r11,20l53,126r12,20l75,169r12,23l95,215r12,25l117,263r10,24l138,313r8,25l155,364r11,27l199,377r-9,-27l180,323r-9,-26l161,272,151,246,139,222,129,195,117,172,107,149,95,126,85,105,73,85,63,64,53,44,43,26,34,10,28,3,22,,15,,9,3,5,8,,15r,8l2,31xe" fillcolor="black" stroked="f">
                      <v:path arrowok="t" o:connecttype="custom" o:connectlocs="1,12;1,12;5,20;9,27;13,34;17,42;21,51;26,59;30,68;35,77;38,86;43,96;47,106;51,115;55,126;59,136;62,146;67,157;80,151;76,141;72,130;69,119;65,109;61,99;56,89;52,78;47,69;43,60;38,51;34,42;29,34;25,26;21,18;17,10;14,4;11,1;9,0;6,0;4,1;2,3;0,6;0,9;1,12" o:connectangles="0,0,0,0,0,0,0,0,0,0,0,0,0,0,0,0,0,0,0,0,0,0,0,0,0,0,0,0,0,0,0,0,0,0,0,0,0,0,0,0,0,0,0"/>
                    </v:shape>
                    <v:shape id="Freeform 875" o:spid="_x0000_s1194" style="position:absolute;left:3198;top:1825;width:41;height:56;visibility:visible;mso-wrap-style:square;v-text-anchor:top" coordsize="10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" path="m4,35r,-2l4,35r4,6l16,50r7,13l33,77,45,97r13,20l70,138r32,-21l87,94,74,73,62,54,52,40,45,27,38,15,35,10,32,7,26,2,19,,13,,7,5,2,10,,18r,7l4,33r,2xe" fillcolor="black" stroked="f">
                      <v:path arrowok="t" o:connecttype="custom" o:connectlocs="2,14;2,13;2,14;3,17;6,20;9,26;13,31;18,39;23,47;28,56;41,47;35,38;30,30;25,22;21,16;18,11;15,6;14,4;13,3;13,3;13,3;10,1;8,0;5,0;3,2;1,4;0,7;0,10;2,13;2,14" o:connectangles="0,0,0,0,0,0,0,0,0,0,0,0,0,0,0,0,0,0,0,0,0,0,0,0,0,0,0,0,0,0"/>
                    </v:shape>
                    <v:shape id="Freeform 876" o:spid="_x0000_s1195" style="position:absolute;left:3198;top:1825;width:13;height:14;visibility:visible;mso-wrap-style:square;v-text-anchor:top" coordsize="3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" path="m4,35l17,20,32,7,26,2,19,,13,,7,5,2,10,,18r,7l4,33r,2xe" fillcolor="black" stroked="f">
                      <v:path arrowok="t" o:connecttype="custom" o:connectlocs="2,14;7,8;13,3;13,3;11,1;8,0;5,0;3,2;1,4;0,7;0,10;2,13;2,14" o:connectangles="0,0,0,0,0,0,0,0,0,0,0,0,0"/>
                    </v:shape>
                    <v:shape id="Freeform 877" o:spid="_x0000_s1196" style="position:absolute;left:3154;top:1808;width:57;height:31;visibility:visible;mso-wrap-style:square;v-text-anchor:top" coordsize="14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" path="m18,41r1,l43,43r17,3l78,54r14,8l101,67r8,7l113,79,141,51r-3,-5l130,43r-7,-9l109,25,92,16,72,8,47,2,19,r2,l19,,12,2,6,7,2,13,,20r2,8l6,34r6,5l19,41r-1,xe" fillcolor="black" stroked="f">
                      <v:path arrowok="t" o:connecttype="custom" o:connectlocs="7,16;8,16;17,17;24,18;32,21;37,24;41,26;44,29;46,31;57,20;56,18;53,17;50,13;44,10;37,6;29,3;19,1;8,0;8,0;8,0;5,1;2,3;1,5;0,8;1,11;2,13;5,15;8,16;7,16" o:connectangles="0,0,0,0,0,0,0,0,0,0,0,0,0,0,0,0,0,0,0,0,0,0,0,0,0,0,0,0,0"/>
                    </v:shape>
                    <v:shape id="Freeform 878" o:spid="_x0000_s1197" style="position:absolute;left:2873;top:1799;width:57;height:16;visibility:visible;mso-wrap-style:square;v-text-anchor:top" coordsize="14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" path="m17,41r,l143,41,143,,17,,10,2,4,7,,13r,8l,28r4,6l10,39r7,2xe" fillcolor="black" stroked="f">
                      <v:path arrowok="t" o:connecttype="custom" o:connectlocs="7,16;7,16;57,16;57,0;7,0;4,1;2,3;0,5;0,8;0,11;2,13;4,15;7,16" o:connectangles="0,0,0,0,0,0,0,0,0,0,0,0,0"/>
                    </v:shape>
                    <v:shape id="Freeform 879" o:spid="_x0000_s1198" style="position:absolute;left:2674;top:1799;width:206;height:24;visibility:visible;mso-wrap-style:square;v-text-anchor:top" coordsize="5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" path="m20,62r,l45,61,74,57r35,-1l146,54r41,-1l228,49r42,l311,48r41,-4l389,44r35,-1l454,43r25,l500,41r11,l514,41,514,r-3,l497,,479,2r-25,l424,2,389,3r-38,l310,7r-43,l226,8r-41,3l144,13r-38,2l73,16,42,20,17,21r-7,4l4,30,1,36,,43r3,8l7,57r6,5l20,62xe" fillcolor="black" stroked="f">
                      <v:path arrowok="t" o:connecttype="custom" o:connectlocs="8,24;8,24;18,24;30,22;44,22;59,21;75,21;91,19;108,19;125,19;141,17;156,17;170,17;182,17;192,17;200,16;205,16;206,16;206,0;205,0;199,0;192,1;182,1;170,1;156,1;141,1;124,3;107,3;91,3;74,4;58,5;42,6;29,6;17,8;7,8;4,10;2,12;0,14;0,17;1,20;3,22;5,24;8,24" o:connectangles="0,0,0,0,0,0,0,0,0,0,0,0,0,0,0,0,0,0,0,0,0,0,0,0,0,0,0,0,0,0,0,0,0,0,0,0,0,0,0,0,0,0,0"/>
                    </v:shape>
                    <v:shape id="Freeform 880" o:spid="_x0000_s1199" style="position:absolute;left:2633;top:1807;width:49;height:34;visibility:visible;mso-wrap-style:square;v-text-anchor:top" coordsize="1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" path="m32,77r-3,2l32,77r2,-1l41,71,51,64,63,58,81,51r19,-5l123,41,120,,92,5,70,12,51,20,35,28,22,35r-9,6l8,46,6,50,3,51,6,50,2,56,,64r2,7l5,77r5,5l16,84r8,l29,79r3,-2xe" fillcolor="black" stroked="f">
                      <v:path arrowok="t" o:connecttype="custom" o:connectlocs="13,31;12,32;13,31;14,31;16,29;20,26;25,23;32,21;40,19;49,17;48,0;37,2;28,5;20,8;14,11;9,14;5,17;3,19;2,20;1,21;2,20;1,23;0,26;1,29;2,31;4,33;6,34;10,34;12,32;13,31" o:connectangles="0,0,0,0,0,0,0,0,0,0,0,0,0,0,0,0,0,0,0,0,0,0,0,0,0,0,0,0,0,0"/>
                    </v:shape>
                    <v:shape id="Freeform 881" o:spid="_x0000_s1200" style="position:absolute;left:2539;top:1827;width:107;height:203;visibility:visible;mso-wrap-style:square;v-text-anchor:top" coordsize="267,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" path="m35,491r,2l54,438,73,388,93,340r21,-44l133,253r19,-38l171,181r17,-31l205,122,219,95,234,74,245,58r8,-15l260,35r4,-5l267,26,238,r-1,2l232,8r-7,10l215,31,205,51,190,72,174,97r-18,30l140,158r-20,36l101,233,80,276,60,322,39,371,20,424,1,479r,2l1,479,,488r1,8l6,501r5,3l19,506r7,-2l30,501r5,-8l35,491xe" fillcolor="black" stroked="f">
                      <v:path arrowok="t" o:connecttype="custom" o:connectlocs="14,197;14,198;22,176;29,156;37,136;46,119;53,102;61,86;69,73;75,60;82,49;88,38;94,30;98,23;101,17;104,14;106,12;107,10;95,0;95,1;93,3;90,7;86,12;82,20;76,29;70,39;63,51;56,63;48,78;40,93;32,111;24,129;16,149;8,170;0,192;0,193;0,192;0,196;0,199;2,201;4,202;8,203;10,202;12,201;14,198;14,197" o:connectangles="0,0,0,0,0,0,0,0,0,0,0,0,0,0,0,0,0,0,0,0,0,0,0,0,0,0,0,0,0,0,0,0,0,0,0,0,0,0,0,0,0,0,0,0,0,0"/>
                    </v:shape>
                    <v:shape id="Freeform 882" o:spid="_x0000_s1201" style="position:absolute;left:2514;top:2020;width:39;height:68;visibility:visible;mso-wrap-style:square;v-text-anchor:top" coordsize="9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" path="m35,161r-1,l49,135,63,108,73,82,81,59,90,40,94,25,95,15r2,-5l63,,62,3,59,13,54,26,49,44,40,66,30,89,18,113,5,138r,2l5,138,,146r,7l5,161r4,3l15,169r7,2l28,168r6,-7l35,161xe" fillcolor="black" stroked="f">
                      <v:path arrowok="t" o:connecttype="custom" o:connectlocs="14,64;14,64;20,54;25,43;29,33;33,23;36,16;38,10;38,6;39,4;25,0;25,1;24,5;22,10;20,17;16,26;12,35;7,45;2,55;2,56;2,55;0,58;0,61;2,64;4,65;6,67;9,68;11,67;14,64;14,64" o:connectangles="0,0,0,0,0,0,0,0,0,0,0,0,0,0,0,0,0,0,0,0,0,0,0,0,0,0,0,0,0,0"/>
                    </v:shape>
                    <v:shape id="Freeform 883" o:spid="_x0000_s1202" style="position:absolute;left:2501;top:2076;width:27;height:51;visibility:visible;mso-wrap-style:square;v-text-anchor:top" coordsize="67,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" path="m27,126l37,110,38,95,43,80,48,65,53,51,59,37r4,-8l66,21r1,l37,,35,1,31,8,27,19,21,32,15,49,7,67,3,85,,103,10,88,,103r,10l3,119r6,7l16,128r6,l29,124r5,-5l37,110,27,126xe" fillcolor="black" stroked="f">
                      <v:path arrowok="t" o:connecttype="custom" o:connectlocs="11,50;15,44;15,38;17,32;19,26;21,20;24,15;25,12;27,8;27,8;15,0;14,0;12,3;11,8;8,13;6,20;3,27;1,34;0,41;4,35;0,41;0,45;1,47;4,50;6,51;9,51;12,49;14,47;15,44;11,50" o:connectangles="0,0,0,0,0,0,0,0,0,0,0,0,0,0,0,0,0,0,0,0,0,0,0,0,0,0,0,0,0,0"/>
                    </v:shape>
                    <v:shape id="Freeform 884" o:spid="_x0000_s1203" style="position:absolute;left:2492;top:2115;width:22;height:30;visibility:visible;mso-wrap-style:square;v-text-anchor:top" coordsize="5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" path="m34,62r,l38,56r3,-8l44,41r3,-6l50,30r3,-9l54,18,22,,21,3r,4l18,10r-2,5l12,21,8,30,5,38,3,43,,51r,8l5,66r5,5l16,74r6,-2l29,69r5,-7xe" fillcolor="black" stroked="f">
                      <v:path arrowok="t" o:connecttype="custom" o:connectlocs="14,25;14,25;15,23;17,19;18,17;19,14;20,12;22,9;22,7;9,0;9,1;9,3;7,4;7,6;5,9;3,12;2,15;1,17;0,21;0,24;2,27;4,29;7,30;9,29;12,28;14,25" o:connectangles="0,0,0,0,0,0,0,0,0,0,0,0,0,0,0,0,0,0,0,0,0,0,0,0,0,0"/>
                    </v:shape>
                    <v:shape id="Freeform 885" o:spid="_x0000_s1204" style="position:absolute;left:2491;top:2132;width:15;height:25;visibility:visible;mso-wrap-style:square;v-text-anchor:top" coordsize="3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" path="m38,41r,-5l37,33r,1l37,33r,-4l37,24r,-3l37,19,6,,2,6,,16r,8l,29r,4l,39r2,7l2,44r,-5l2,44r1,8l9,57r7,4l24,61r6,-4l34,52r4,-6l38,36r,5xe" fillcolor="black" stroked="f">
                      <v:path arrowok="t" o:connecttype="custom" o:connectlocs="15,17;15,15;15,14;15,14;15,14;15,12;15,10;15,9;15,8;2,0;1,2;0,7;0,10;0,12;0,14;0,16;1,19;1,18;1,16;1,18;1,21;4,23;6,25;9,25;12,23;13,21;15,19;15,15;15,17" o:connectangles="0,0,0,0,0,0,0,0,0,0,0,0,0,0,0,0,0,0,0,0,0,0,0,0,0,0,0,0,0"/>
                    </v:shape>
                    <v:shape id="Freeform 886" o:spid="_x0000_s1205" style="position:absolute;left:2491;top:2148;width:19;height:98;visibility:visible;mso-wrap-style:square;v-text-anchor:top" coordsize="4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" path="m41,240r6,-20l46,209,43,196,41,181r,-15l40,150r,-17l38,117r,-17l37,84r,-15l37,54r,-13l37,28,38,18,38,8r,-6l2,r,8l2,17,,26,,41,,54,,69,,86r2,16l2,118r,18l3,153r,16l5,186r1,14l8,215r4,15l18,209r-6,21l15,237r6,6l27,245r7,-2l40,240r4,-5l47,228r,-8l41,240xe" fillcolor="black" stroked="f">
                      <v:path arrowok="t" o:connecttype="custom" o:connectlocs="17,96;19,88;19,84;17,78;17,72;17,66;16,60;16,53;15,47;15,40;15,34;15,28;15,22;15,16;15,11;15,7;15,3;15,1;1,0;1,3;1,7;0,10;0,16;0,22;0,28;0,34;1,41;1,47;1,54;1,61;1,68;2,74;2,80;3,86;5,92;7,84;5,92;6,95;8,97;11,98;14,97;16,96;18,94;19,91;19,88;17,96" o:connectangles="0,0,0,0,0,0,0,0,0,0,0,0,0,0,0,0,0,0,0,0,0,0,0,0,0,0,0,0,0,0,0,0,0,0,0,0,0,0,0,0,0,0,0,0,0,0"/>
                    </v:shape>
                    <v:shape id="Freeform 887" o:spid="_x0000_s1206" style="position:absolute;left:2494;top:2232;width:14;height:16;visibility:visible;mso-wrap-style:square;v-text-anchor:top" coordsize="3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" path="m35,28r-6,8l35,31,12,,7,5,,13,7,5,2,11,,19r,7l5,34r4,3l15,41r7,l29,36r6,-8xe" fillcolor="black" stroked="f">
                      <v:path arrowok="t" o:connecttype="custom" o:connectlocs="14,11;12,14;14,12;5,0;3,2;0,5;3,2;1,4;0,7;0,10;2,13;4,14;6,16;9,16;12,14;14,11" o:connectangles="0,0,0,0,0,0,0,0,0,0,0,0,0,0,0,0"/>
                    </v:shape>
                    <v:shape id="Freeform 888" o:spid="_x0000_s1207" style="position:absolute;left:2492;top:2237;width:16;height:17;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" path="m37,26r,2l38,23r,-7l38,13r,2l3,,2,8r,3l,15r,6l,23,,21r,8l3,38r6,4l16,44r6,l29,41r5,-5l37,28r,-2xe" fillcolor="black" stroked="f">
                      <v:path arrowok="t" o:connecttype="custom" o:connectlocs="16,10;16,11;16,9;16,6;16,5;16,6;1,0;1,3;1,4;0,6;0,8;0,9;0,8;0,11;1,15;4,16;7,17;9,17;12,16;14,14;16,11;16,10" o:connectangles="0,0,0,0,0,0,0,0,0,0,0,0,0,0,0,0,0,0,0,0,0,0"/>
                    </v:shape>
                    <v:shape id="Freeform 889" o:spid="_x0000_s1208" style="position:absolute;left:2492;top:2246;width:20;height:49;visibility:visible;mso-wrap-style:square;v-text-anchor:top" coordsize="49,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" path="m47,97r2,1l47,97r,-10l44,74,41,59,40,44,38,28,37,13,37,3,,,,15,,31,3,47,5,65,8,82r2,11l10,102r2,4l15,115r4,5l27,123r5,l40,120r4,-5l49,108r,-10l47,97xe" fillcolor="black" stroked="f">
                      <v:path arrowok="t" o:connecttype="custom" o:connectlocs="19,39;20,39;19,39;19,35;18,29;17,24;16,18;16,11;15,5;15,1;0,0;0,6;0,12;1,19;2,26;3,33;4,37;4,41;5,42;5,42;5,42;6,46;8,48;11,49;13,49;16,48;18,46;20,43;20,39;19,39" o:connectangles="0,0,0,0,0,0,0,0,0,0,0,0,0,0,0,0,0,0,0,0,0,0,0,0,0,0,0,0,0,0"/>
                    </v:shape>
                    <v:shape id="Freeform 890" o:spid="_x0000_s1209" style="position:absolute;left:2497;top:2285;width:15;height:11;visibility:visible;mso-wrap-style:square;v-text-anchor:top" coordsize="3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" path="m37,5r1,1l37,5r,-4l35,,,9r1,5l3,18r,3l6,27,37,5xe" fillcolor="black" stroked="f">
                      <v:path arrowok="t" o:connecttype="custom" o:connectlocs="15,2;15,2;15,2;15,0;14,0;0,4;0,6;1,7;1,9;2,11;15,2" o:connectangles="0,0,0,0,0,0,0,0,0,0,0"/>
                    </v:shape>
                    <v:shape id="Freeform 891" o:spid="_x0000_s1210" style="position:absolute;left:2500;top:2287;width:13;height:12;visibility:visible;mso-wrap-style:square;v-text-anchor:top" coordsize="3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" path="m,22r7,5l13,31r7,l26,27r5,-6l33,14r,-8l31,,,22xe" fillcolor="black" stroked="f">
                      <v:path arrowok="t" o:connecttype="custom" o:connectlocs="0,9;3,10;5,12;8,12;10,10;12,8;13,5;13,2;12,0;0,9" o:connectangles="0,0,0,0,0,0,0,0,0,0"/>
                    </v:shape>
                    <v:shape id="Freeform 892" o:spid="_x0000_s1211" style="position:absolute;left:3093;top:2208;width:6;height:4;visibility:visible;mso-wrap-style:square;v-text-anchor:top" coordsize="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" path="m13,4r,l12,,,1,,6,,4,,6r3,5l8,11,12,9,13,4xe" fillcolor="black" stroked="f">
                      <v:path arrowok="t" o:connecttype="custom" o:connectlocs="6,1;6,1;6,0;0,0;0,2;0,1;0,2;1,4;4,4;6,3;6,1;6,1" o:connectangles="0,0,0,0,0,0,0,0,0,0,0,0"/>
                    </v:shape>
                    <v:shape id="Freeform 893" o:spid="_x0000_s1212" style="position:absolute;left:3093;top:2208;width:6;height:5;visibility:visible;mso-wrap-style:square;v-text-anchor:top" coordsize="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" path="m9,13r,l10,11r3,l14,4,1,4,4,1,4,r,1l,4,1,9r3,4l9,13xe" fillcolor="black" stroked="f">
                      <v:path arrowok="t" o:connecttype="custom" o:connectlocs="4,5;4,5;4,4;6,4;6,2;0,2;2,0;2,0;2,0;0,2;0,3;2,5;4,5" o:connectangles="0,0,0,0,0,0,0,0,0,0,0,0,0"/>
                    </v:shape>
                    <v:shape id="Freeform 894" o:spid="_x0000_s1213" style="position:absolute;left:3028;top:2208;width:69;height:27;visibility:visible;mso-wrap-style:square;v-text-anchor:top" coordsize="17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" path="m8,67r,l22,64,37,63,50,59,66,54,78,51,91,46r13,-3l114,38r11,-3l135,30r10,-4l152,22r8,-4l164,15r5,-2l172,12,167,r-3,2l160,3r-6,4l147,10r-8,3l132,17r-10,5l112,25r-12,5l88,33,75,38,62,41,49,45,34,48,21,51,6,53,2,56,,61r3,3l8,67xe" fillcolor="black" stroked="f">
                      <v:path arrowok="t" o:connecttype="custom" o:connectlocs="3,27;3,27;9,26;15,25;20,24;26,22;31,21;37,19;42,17;46,15;50,14;54,12;58,10;61,9;64,7;66,6;68,5;69,5;67,0;66,1;64,1;62,3;59,4;56,5;53,7;49,9;45,10;40,12;35,13;30,15;25,17;20,18;14,19;8,21;2,21;1,23;0,25;1,26;3,27" o:connectangles="0,0,0,0,0,0,0,0,0,0,0,0,0,0,0,0,0,0,0,0,0,0,0,0,0,0,0,0,0,0,0,0,0,0,0,0,0,0,0"/>
                    </v:shape>
                    <v:shape id="Freeform 895" o:spid="_x0000_s1214" style="position:absolute;left:2920;top:2230;width:111;height:11;visibility:visible;mso-wrap-style:square;v-text-anchor:top" coordsize="2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" path="m6,28r,l20,28r16,l52,28,70,26r18,l107,26r19,-2l145,23r19,l181,21r19,l218,19r17,-1l250,16r15,-2l278,14,276,,263,1,248,3,234,5,216,6r-16,l181,8r-17,2l145,10r-19,1l107,11,88,13r-18,l52,14r-16,l20,14,6,14,,16r,5l,26r6,2xe" fillcolor="black" stroked="f">
                      <v:path arrowok="t" o:connecttype="custom" o:connectlocs="2,11;2,11;8,11;14,11;21,11;28,10;35,10;43,10;50,9;58,9;65,9;72,8;80,8;87,7;94,7;100,6;106,6;111,6;110,0;105,0;99,1;93,2;86,2;80,2;72,3;65,4;58,4;50,4;43,4;35,5;28,5;21,6;14,6;8,6;2,6;0,6;0,8;0,10;2,11" o:connectangles="0,0,0,0,0,0,0,0,0,0,0,0,0,0,0,0,0,0,0,0,0,0,0,0,0,0,0,0,0,0,0,0,0,0,0,0,0,0,0"/>
                    </v:shape>
                    <v:shape id="Freeform 896" o:spid="_x0000_s1215" style="position:absolute;left:2811;top:2230;width:111;height:11;visibility:visible;mso-wrap-style:square;v-text-anchor:top" coordsize="2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" path="m4,14r,l17,14r15,2l47,18r17,1l82,21r19,l118,23r21,l156,24r19,2l194,26r18,l229,28r17,l262,28r16,l278,14r-16,l246,14r-17,l212,13r-18,l175,11r-19,l139,10r-21,l101,8,82,6,66,6,48,5,33,3,19,1,6,,1,1,,6r,5l4,14xe" fillcolor="black" stroked="f">
                      <v:path arrowok="t" o:connecttype="custom" o:connectlocs="2,6;2,6;7,6;13,6;19,7;26,7;33,8;40,8;47,9;56,9;62,9;70,10;77,10;85,10;91,11;98,11;105,11;111,11;111,6;105,6;98,6;91,6;85,5;77,5;70,4;62,4;56,4;47,4;40,3;33,2;26,2;19,2;13,1;8,0;2,0;0,0;0,2;0,4;2,6" o:connectangles="0,0,0,0,0,0,0,0,0,0,0,0,0,0,0,0,0,0,0,0,0,0,0,0,0,0,0,0,0,0,0,0,0,0,0,0,0,0,0"/>
                    </v:shape>
                    <v:shape id="Freeform 897" o:spid="_x0000_s1216" style="position:absolute;left:2745;top:2208;width:68;height:27;visibility:visible;mso-wrap-style:square;v-text-anchor:top" coordsize="17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" path="m4,12r,l7,13r5,2l16,18r7,4l31,26r10,4l51,35r10,3l73,43r12,3l98,51r13,3l126,59r13,4l154,64r14,3l170,53,155,51,142,48,127,45,114,41,101,38,88,33,76,30,64,25,54,22,44,17,37,13,29,10,22,7,16,3,12,2,9,,4,,1,3,,8r4,4xe" fillcolor="black" stroked="f">
                      <v:path arrowok="t" o:connecttype="custom" o:connectlocs="2,5;2,5;3,5;5,6;6,7;9,9;12,10;16,12;20,14;24,15;29,17;34,19;39,21;44,22;50,24;56,25;62,26;67,27;68,21;62,21;57,19;51,18;46,17;40,15;35,13;30,12;26,10;22,9;18,7;15,5;12,4;9,3;6,1;5,1;4,0;2,0;0,1;0,3;2,5" o:connectangles="0,0,0,0,0,0,0,0,0,0,0,0,0,0,0,0,0,0,0,0,0,0,0,0,0,0,0,0,0,0,0,0,0,0,0,0,0,0,0"/>
                    </v:shape>
                    <v:shape id="Freeform 898" o:spid="_x0000_s1217" style="position:absolute;left:2745;top:2207;width:5;height:6;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" path="m1,11l,6r1,7l4,13r1,2l10,3r,-1l10,3r3,3l10,3r3,3l10,2,5,,1,2,,6r1,5xe" fillcolor="black" stroked="f">
                      <v:path arrowok="t" o:connecttype="custom" o:connectlocs="0,4;0,2;0,5;2,5;2,6;4,1;4,1;4,1;5,2;4,1;5,2;4,1;2,0;0,1;0,2;0,4" o:connectangles="0,0,0,0,0,0,0,0,0,0,0,0,0,0,0,0"/>
                    </v:shape>
                    <v:shape id="Freeform 899" o:spid="_x0000_s1218" style="position:absolute;left:2744;top:2205;width:5;height:7;visibility:visible;mso-wrap-style:square;v-text-anchor:top" coordsize="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" path="m4,l,11r3,5l12,8,9,3,4,13,9,3,6,2,2,2,,7r,4l4,xe" fillcolor="black" stroked="f">
                      <v:path arrowok="t" o:connecttype="custom" o:connectlocs="2,0;0,5;1,7;5,4;4,1;2,6;4,1;3,1;1,1;0,3;0,5;2,0" o:connectangles="0,0,0,0,0,0,0,0,0,0,0,0"/>
                    </v:shape>
                    <v:shape id="Freeform 900" o:spid="_x0000_s1219" style="position:absolute;left:2498;top:2282;width:15;height:10;visibility:visible;mso-wrap-style:square;v-text-anchor:top" coordsize="3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" path="m37,20l35,10,30,5,24,2,16,,11,4,5,7,,15r,8l37,20xe" fillcolor="black" stroked="f">
                      <v:path arrowok="t" o:connecttype="custom" o:connectlocs="15,9;14,4;12,2;10,1;6,0;4,2;2,3;0,7;0,10;15,9" o:connectangles="0,0,0,0,0,0,0,0,0,0"/>
                    </v:shape>
                    <v:shape id="Freeform 901" o:spid="_x0000_s1220" style="position:absolute;left:2498;top:2290;width:26;height:99;visibility:visible;mso-wrap-style:square;v-text-anchor:top" coordsize="6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" path="m65,218r,l62,208,60,197,57,182,54,164,53,148,50,128,49,110,46,92,43,74r,-17l40,41,38,26r,-10l37,7,37,,,3,,7r,4l2,20r,11l3,46,5,61,6,79,9,98r2,19l13,135r2,19l18,172r3,17l24,205r3,13l30,230r,1l30,230r3,8l38,243r8,2l53,243r6,-2l63,235r2,-7l65,218xe" fillcolor="black" stroked="f">
                      <v:path arrowok="t" o:connecttype="custom" o:connectlocs="26,88;26,88;25,84;24,80;23,74;22,66;21,60;20,52;20,44;18,37;17,30;17,23;16,17;15,11;15,6;15,3;15,0;15,0;0,1;0,3;0,4;1,8;1,13;1,19;2,25;2,32;4,40;4,47;5,55;6,62;7,70;8,76;10,83;11,88;12,93;12,93;12,93;13,96;15,98;18,99;21,98;24,97;25,95;26,92;26,88;26,88" o:connectangles="0,0,0,0,0,0,0,0,0,0,0,0,0,0,0,0,0,0,0,0,0,0,0,0,0,0,0,0,0,0,0,0,0,0,0,0,0,0,0,0,0,0,0,0,0,0"/>
                    </v:shape>
                    <v:shape id="Freeform 902" o:spid="_x0000_s1221" style="position:absolute;left:2510;top:2378;width:20;height:30;visibility:visible;mso-wrap-style:square;v-text-anchor:top" coordsize="4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" path="m49,54l48,48,45,41r,-5l42,31r,-4l39,18,38,13,36,7,35,,,13r1,5l3,25r2,6l7,36r,5l8,50r3,6l13,61r,-7l13,61r4,8l23,73r6,3l36,73r6,-2l46,64r3,-8l48,48r1,6xe" fillcolor="black" stroked="f">
                      <v:path arrowok="t" o:connecttype="custom" o:connectlocs="20,21;20,19;18,16;18,14;17,12;17,11;16,7;16,5;15,3;14,0;0,5;0,7;1,10;2,12;3,14;3,16;3,20;4,22;5,24;5,21;5,24;7,27;9,29;12,30;15,29;17,28;19,25;20,22;20,19;20,21" o:connectangles="0,0,0,0,0,0,0,0,0,0,0,0,0,0,0,0,0,0,0,0,0,0,0,0,0,0,0,0,0,0"/>
                    </v:shape>
                    <v:shape id="Freeform 903" o:spid="_x0000_s1222" style="position:absolute;left:2516;top:2398;width:14;height:11;visibility:visible;mso-wrap-style:square;v-text-anchor:top" coordsize="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" path="m35,r1,5l36,3,,3,,5r,7l,5,,15r6,7l10,25r7,1l25,25r4,-3l33,15,36,5,35,xe" fillcolor="black" stroked="f">
                      <v:path arrowok="t" o:connecttype="custom" o:connectlocs="14,0;14,2;14,1;0,1;0,2;0,5;0,2;0,6;2,9;4,11;7,11;10,11;11,9;13,6;14,2;14,0" o:connectangles="0,0,0,0,0,0,0,0,0,0,0,0,0,0,0,0"/>
                    </v:shape>
                    <v:shape id="Freeform 904" o:spid="_x0000_s1223" style="position:absolute;left:2516;top:2398;width:54;height:60;visibility:visible;mso-wrap-style:square;v-text-anchor:top" coordsize="13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" path="m120,108r-2,l112,108r-10,-4l90,97,77,86,63,66,48,38,35,,,12,14,56,32,89r19,26l70,131r19,10l104,146r8,4l118,150r-1,l118,150r9,-2l133,143r3,-7l137,128r-1,-6l133,115r-6,-5l118,108r2,xe" fillcolor="black" stroked="f">
                      <v:path arrowok="t" o:connecttype="custom" o:connectlocs="47,43;47,43;44,43;40,42;35,39;30,34;25,26;19,15;14,0;0,5;6,22;13,36;20,46;28,52;35,56;41,58;44,60;47,60;46,60;47,60;50,59;52,57;54,54;54,51;54,49;52,46;50,44;47,43;47,43" o:connectangles="0,0,0,0,0,0,0,0,0,0,0,0,0,0,0,0,0,0,0,0,0,0,0,0,0,0,0,0,0"/>
                    </v:shape>
                    <v:shape id="Freeform 905" o:spid="_x0000_s1224" style="position:absolute;left:2562;top:2441;width:367;height:24;visibility:visible;mso-wrap-style:square;v-text-anchor:top" coordsize="9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" path="m898,17r,l896,17r-6,l880,17r-13,l851,17r-19,l810,19r-25,l759,19r-29,l697,19r-32,l632,19r-37,l558,19,522,17r-37,l446,17r-38,l370,17,332,15r-37,l259,14r-36,l190,12,156,10,126,9,96,9,68,7,44,4,22,2,3,,,42r19,1l42,45r25,3l95,50r29,l155,51r32,2l223,55r36,l295,56r37,l370,58r38,l446,58r39,l522,58r36,2l595,60r37,l665,60r32,l730,60r29,l785,60r25,l832,58r19,l867,58r13,l890,58r6,l898,58r8,-2l912,51r3,-6l917,38r-2,-8l912,25r-6,-6l898,17xe" fillcolor="black" stroked="f">
                      <v:path arrowok="t" o:connecttype="custom" o:connectlocs="359,7;356,7;347,7;333,7;314,8;292,8;266,8;238,8;209,7;178,7;148,7;118,6;89,6;62,4;38,4;18,2;1,0;8,17;27,19;50,20;75,21;104,22;133,22;163,23;194,23;223,24;253,24;279,24;304,24;324,24;341,23;352,23;359,23;363,22;366,18;366,12;363,8" o:connectangles="0,0,0,0,0,0,0,0,0,0,0,0,0,0,0,0,0,0,0,0,0,0,0,0,0,0,0,0,0,0,0,0,0,0,0,0,0"/>
                    </v:shape>
                    <v:shape id="Freeform 906" o:spid="_x0000_s1225" style="position:absolute;left:2922;top:2441;width:365;height:24;visibility:visible;mso-wrap-style:square;v-text-anchor:top" coordsize="9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" path="m896,r-3,l874,2,852,4,827,7,801,9r-29,l741,10r-33,2l674,14r-35,l602,15r-36,l528,17r-38,l452,17r-38,l376,17r-38,2l302,19r-36,l232,19r-32,l169,19r-29,l112,19r-23,l67,17r-21,l30,17r-13,l8,17r-7,l,17,,58r1,l8,58r9,l30,58r16,l67,58r22,2l112,60r28,l169,60r31,l232,60r34,l302,60r36,l376,58r38,l452,58r38,l528,58r38,-2l602,56r37,-1l674,55r35,-2l743,51r30,-1l803,50r27,-2l854,45r25,-2l896,42r9,-2l911,33r1,-6l914,19r-2,-7l908,5,902,2,893,r3,xe" fillcolor="black" stroked="f">
                      <v:path arrowok="t" o:connecttype="custom" o:connectlocs="357,0;340,2;320,4;296,4;269,6;240,6;211,7;181,7;150,7;121,8;93,8;67,8;45,8;27,7;12,7;3,7;0,7;0,23;7,23;18,23;36,24;56,24;80,24;106,24;135,24;165,23;196,23;226,22;255,22;283,21;309,20;331,19;351,17;358,17;361,16;364,11;364,5;360,1;358,0" o:connectangles="0,0,0,0,0,0,0,0,0,0,0,0,0,0,0,0,0,0,0,0,0,0,0,0,0,0,0,0,0,0,0,0,0,0,0,0,0,0,0"/>
                    </v:shape>
                    <v:shape id="Freeform 907" o:spid="_x0000_s1226" style="position:absolute;left:3279;top:2386;width:50;height:72;visibility:visible;mso-wrap-style:square;v-text-anchor:top" coordsize="126,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" path="m91,13r,2l76,57,62,89,46,112,31,125,18,135,8,138,,141r3,-2l3,181r6,l19,177r15,-6l53,158,72,139,91,112,110,75,126,26r,-10l125,10,120,5,113,r-7,l100,2,94,7r-3,8l91,13xe" fillcolor="black" stroked="f">
                      <v:path arrowok="t" o:connecttype="custom" o:connectlocs="36,5;36,6;30,23;25,35;18,45;12,50;7,54;3,55;0,56;1,55;1,72;4,72;8,70;13,68;21,63;29,55;36,45;44,30;50,10;50,10;50,10;50,6;50,4;48,2;45,0;42,0;40,1;37,3;36,6;36,5" o:connectangles="0,0,0,0,0,0,0,0,0,0,0,0,0,0,0,0,0,0,0,0,0,0,0,0,0,0,0,0,0,0"/>
                    </v:shape>
                    <v:shape id="Freeform 908" o:spid="_x0000_s1227" style="position:absolute;left:3315;top:2373;width:18;height:23;visibility:visible;mso-wrap-style:square;v-text-anchor:top" coordsize="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" path="m7,13r,l7,18,4,21r,7l3,33r,3l1,41,,43r,3l35,59r,-5l36,51r,-5l38,43r1,-5l39,36r2,-5l42,26r,-1l42,26r2,-8l41,10,36,3,31,,25,,17,2,12,5,7,13xe" fillcolor="black" stroked="f">
                      <v:path arrowok="t" o:connecttype="custom" o:connectlocs="3,5;3,5;3,7;2,8;2,11;1,13;1,14;0,16;0,17;0,18;14,23;14,21;15,20;15,18;16,17;16,15;16,14;17,12;17,10;17,10;17,10;18,7;17,4;15,1;13,0;10,0;7,1;5,2;3,5;3,5" o:connectangles="0,0,0,0,0,0,0,0,0,0,0,0,0,0,0,0,0,0,0,0,0,0,0,0,0,0,0,0,0,0"/>
                    </v:shape>
                    <v:shape id="Freeform 909" o:spid="_x0000_s1228" style="position:absolute;left:3318;top:2282;width:27;height:101;visibility:visible;mso-wrap-style:square;v-text-anchor:top" coordsize="6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" path="m32,9r-3,9l29,20r-1,5l28,35,27,46,25,59,24,76,22,94r-3,16l18,130r-3,18l12,168r-2,18l8,202,5,217,3,228,,238r35,12l38,238r3,-13l44,209r3,-17l50,173r1,-18l54,137r2,-20l59,97,60,81,62,66,63,51,65,40r,-9l66,25r,-2l63,31r3,-8l65,13,62,7,56,2,50,,43,,37,4r-6,6l29,18,32,9xe" fillcolor="black" stroked="f">
                      <v:path arrowok="t" o:connecttype="custom" o:connectlocs="13,4;12,7;12,8;11,10;11,14;11,19;10,24;10,31;9,38;8,44;7,53;6,60;5,68;4,75;3,82;2,88;1,92;0,96;14,101;16,96;17,91;18,84;19,78;20,70;21,63;22,55;23,47;24,39;25,33;25,27;26,21;27,16;27,13;27,10;27,9;26,13;27,9;27,5;25,3;23,1;20,0;18,0;15,2;13,4;12,7;13,4" o:connectangles="0,0,0,0,0,0,0,0,0,0,0,0,0,0,0,0,0,0,0,0,0,0,0,0,0,0,0,0,0,0,0,0,0,0,0,0,0,0,0,0,0,0,0,0,0,0"/>
                    </v:shape>
                    <v:shape id="Freeform 910" o:spid="_x0000_s1229" style="position:absolute;left:3331;top:2278;width:15;height:17;visibility:visible;mso-wrap-style:square;v-text-anchor:top" coordsize="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" path="m,16r,5l2,18,,18r,2l31,42r2,-1l34,34r4,-8l38,21r,3l38,21,36,11,31,5,27,1,19,,12,1,6,5,2,11,,21,,16xe" fillcolor="black" stroked="f">
                      <v:path arrowok="t" o:connecttype="custom" o:connectlocs="0,6;0,9;1,7;0,7;0,8;12,17;13,17;13,14;15,11;15,9;15,10;15,9;14,4;12,2;11,0;8,0;5,0;2,2;1,4;0,9;0,6" o:connectangles="0,0,0,0,0,0,0,0,0,0,0,0,0,0,0,0,0,0,0,0,0"/>
                    </v:shape>
                    <v:shape id="Freeform 911" o:spid="_x0000_s1230" style="position:absolute;left:3331;top:2240;width:18;height:48;visibility:visible;mso-wrap-style:square;v-text-anchor:top" coordsize="46,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" path="m9,23r,l9,34r,13l8,60,6,77,5,90,2,101r,9l,111r38,8l38,116r,-8l41,96,43,82,44,67,46,49r,-15l46,19,44,9,38,5,33,1,27,,19,3,14,6r-3,8l9,23xe" fillcolor="black" stroked="f">
                      <v:path arrowok="t" o:connecttype="custom" o:connectlocs="4,9;4,9;4,14;4,19;3,24;2,31;2,36;1,41;1,44;0,45;15,48;15,47;15,44;16,39;17,33;17,27;18,20;18,14;18,8;17,4;15,2;13,0;11,0;7,1;5,2;4,6;4,9" o:connectangles="0,0,0,0,0,0,0,0,0,0,0,0,0,0,0,0,0,0,0,0,0,0,0,0,0,0,0"/>
                    </v:shape>
                    <v:shape id="Freeform 912" o:spid="_x0000_s1231" style="position:absolute;left:3333;top:2230;width:16;height:19;visibility:visible;mso-wrap-style:square;v-text-anchor:top" coordsize="4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" path="m1,13l26,36,1,25r,1l3,31,4,48,41,44,39,26,36,16r,-5l12,,36,23,12,,4,5,1,11,,20r1,8l7,33r5,5l19,39r7,-3l1,13xe" fillcolor="black" stroked="f">
                      <v:path arrowok="t" o:connecttype="custom" o:connectlocs="0,5;10,14;0,10;0,10;1,12;2,19;16,17;15,10;14,6;14,4;5,0;14,9;5,0;2,2;0,4;0,8;0,11;3,13;5,15;7,15;10,14;0,5" o:connectangles="0,0,0,0,0,0,0,0,0,0,0,0,0,0,0,0,0,0,0,0,0,0"/>
                    </v:shape>
                    <v:shape id="Freeform 913" o:spid="_x0000_s1232" style="position:absolute;left:3333;top:2139;width:19;height:100;visibility:visible;mso-wrap-style:square;v-text-anchor:top" coordsize="4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" path="m9,17l8,23r,5l8,38,9,50r,11l9,74r,15l9,106r,14l8,137r,18l6,171r,15l5,201,3,216,,230r,10l35,250r3,-15l40,222r1,-15l43,191r1,-18l44,156r,-16l46,124r,-18l46,89r,-15l46,61r,-15l44,37r,-9l44,20r,7l44,20,43,12,38,5,32,2,25,,19,4,13,7,9,14,8,23,9,17xe" fillcolor="black" stroked="f">
                      <v:path arrowok="t" o:connecttype="custom" o:connectlocs="4,7;3,9;3,11;3,15;4,20;4,24;4,30;4,36;4,42;4,48;3,55;3,62;2,68;2,74;2,80;1,86;0,92;0,96;14,100;16,94;17,89;17,83;18,76;18,69;18,62;18,56;19,50;19,42;19,36;19,30;19,24;19,18;18,15;18,11;18,8;18,11;18,8;18,5;16,2;13,1;10,0;8,2;5,3;4,6;3,9;4,7" o:connectangles="0,0,0,0,0,0,0,0,0,0,0,0,0,0,0,0,0,0,0,0,0,0,0,0,0,0,0,0,0,0,0,0,0,0,0,0,0,0,0,0,0,0,0,0,0,0"/>
                    </v:shape>
                    <v:shape id="Freeform 914" o:spid="_x0000_s1233" style="position:absolute;left:3337;top:2131;width:15;height:19;visibility:visible;mso-wrap-style:square;v-text-anchor:top" coordsize="3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" path="m3,26l1,25r2,3l1,31,,38r1,l36,48r,-4l38,38,39,28,38,17,36,13r2,4l35,8,30,2,23,,16,,10,3,4,8,1,15r,10l3,26xe" fillcolor="black" stroked="f">
                      <v:path arrowok="t" o:connecttype="custom" o:connectlocs="1,10;0,10;1,11;0,12;0,15;0,15;14,19;14,17;15,15;15,11;15,7;14,5;15,7;13,3;12,1;9,0;6,0;4,1;2,3;0,6;0,10;1,10" o:connectangles="0,0,0,0,0,0,0,0,0,0,0,0,0,0,0,0,0,0,0,0,0,0"/>
                    </v:shape>
                    <v:shape id="Freeform 915" o:spid="_x0000_s1234" style="position:absolute;left:3336;top:2127;width:15;height:14;visibility:visible;mso-wrap-style:square;v-text-anchor:top" coordsize="3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" path="m3,31r3,5l3,33r,-2l3,33r2,3l38,23r,-1l37,15,32,7r2,6l32,7,25,2,18,,10,2,6,7,,13r,9l,30r6,6l3,31xe" fillcolor="black" stroked="f">
                      <v:path arrowok="t" o:connecttype="custom" o:connectlocs="1,12;2,14;1,13;1,12;1,13;2,14;15,9;15,9;15,9;15,6;13,3;13,5;13,3;10,1;7,0;4,1;2,3;0,5;0,9;0,12;2,14;1,12" o:connectangles="0,0,0,0,0,0,0,0,0,0,0,0,0,0,0,0,0,0,0,0,0,0"/>
                    </v:shape>
                    <v:shape id="Freeform 916" o:spid="_x0000_s1235" style="position:absolute;left:3328;top:2114;width:21;height:25;visibility:visible;mso-wrap-style:square;v-text-anchor:top" coordsize="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" path="m,19r,l2,22,4,32r3,3l10,42r5,9l19,58r3,6l53,46,50,38,45,32,44,27,41,17,37,10,35,7r,-5l34,,,19xe" fillcolor="black" stroked="f">
                      <v:path arrowok="t" o:connecttype="custom" o:connectlocs="0,7;0,7;1,9;2,13;3,14;4,16;6,20;8,23;9,25;21,18;20,15;18,13;17,11;16,7;15,4;14,3;14,1;13,0;0,7" o:connectangles="0,0,0,0,0,0,0,0,0,0,0,0,0,0,0,0,0,0,0"/>
                    </v:shape>
                    <v:shape id="Freeform 917" o:spid="_x0000_s1236" style="position:absolute;left:3328;top:2109;width:14;height:12;visibility:visible;mso-wrap-style:square;v-text-anchor:top" coordsize="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" path="m35,11l29,5,23,2,17,,10,2,4,7,,13r,8l1,30,35,11xe" fillcolor="black" stroked="f">
                      <v:path arrowok="t" o:connecttype="custom" o:connectlocs="14,4;12,2;9,1;7,0;4,1;2,3;0,5;0,8;0,12;14,4" o:connectangles="0,0,0,0,0,0,0,0,0,0"/>
                    </v:shape>
                    <v:shape id="Freeform 918" o:spid="_x0000_s1237" style="position:absolute;left:2535;top:2008;width:10;height:15;visibility:visible;mso-wrap-style:square;v-text-anchor:top" coordsize="2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" path="m,37r9,2l16,37r4,-3l25,27r1,-8l26,13,22,6,16,,,37xe" fillcolor="black" stroked="f">
                      <v:path arrowok="t" o:connecttype="custom" o:connectlocs="0,14;3,15;6,14;8,13;10,10;10,7;10,5;8,2;6,0;0,14" o:connectangles="0,0,0,0,0,0,0,0,0,0"/>
                    </v:shape>
                    <v:shape id="Freeform 919" o:spid="_x0000_s1238" style="position:absolute;left:2524;top:2000;width:17;height:22;visibility:visible;mso-wrap-style:square;v-text-anchor:top" coordsize="4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" path="m3,33r,-2l7,39r7,8l20,52r6,5l42,20r-1,l38,16,36,15,33,11,32,10r1,1l29,5,22,2,16,,10,3,4,8,,15r,6l3,31r,2xe" fillcolor="black" stroked="f">
                      <v:path arrowok="t" o:connecttype="custom" o:connectlocs="1,13;1,12;3,15;6,18;8,20;11,22;17,8;17,8;15,6;15,6;13,4;13,4;13,4;12,2;9,1;6,0;4,1;2,3;0,6;0,8;1,12;1,13" o:connectangles="0,0,0,0,0,0,0,0,0,0,0,0,0,0,0,0,0,0,0,0,0,0"/>
                    </v:shape>
                    <v:shape id="Freeform 920" o:spid="_x0000_s1239" style="position:absolute;left:2512;top:1978;width:25;height:35;visibility:visible;mso-wrap-style:square;v-text-anchor:top" coordsize="6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" path="m5,36r,l8,39r3,5l16,51r3,6l23,65r4,9l30,80r5,7l64,64,62,59,58,51,54,44,49,37,46,28,42,19,36,13,32,6r-2,l32,6,24,1,17,,10,1,5,6,1,13,,21r1,7l5,36xe" fillcolor="black" stroked="f">
                      <v:path arrowok="t" o:connecttype="custom" o:connectlocs="2,14;2,14;3,16;4,18;6,21;7,23;9,26;11,30;12,32;14,35;25,26;24,24;23,21;21,18;19,15;18,11;16,8;14,5;13,2;12,2;13,2;9,0;7,0;4,0;2,2;0,5;0,8;0,11;2,14;2,14" o:connectangles="0,0,0,0,0,0,0,0,0,0,0,0,0,0,0,0,0,0,0,0,0,0,0,0,0,0,0,0,0,0"/>
                    </v:shape>
                    <v:shape id="Freeform 921" o:spid="_x0000_s1240" style="position:absolute;left:2486;top:1967;width:38;height:25;visibility:visible;mso-wrap-style:square;v-text-anchor:top" coordsize="9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" path="m17,41r,l29,41r9,1l45,46r6,3l57,54r4,2l65,61r3,3l93,34,89,29,83,24,76,18,68,13,58,8,46,5,33,,19,,11,,5,5,3,13,,20r1,6l4,33r6,5l17,41xe" fillcolor="black" stroked="f">
                      <v:path arrowok="t" o:connecttype="custom" o:connectlocs="7,16;7,16;12,16;16,16;18,18;21,19;23,21;25,22;27,24;28,25;38,13;36,11;34,9;31,7;28,5;24,3;19,2;13,0;8,0;4,0;2,2;1,5;0,8;0,10;2,13;4,15;7,16" o:connectangles="0,0,0,0,0,0,0,0,0,0,0,0,0,0,0,0,0,0,0,0,0,0,0,0,0,0,0"/>
                    </v:shape>
                    <v:shape id="Freeform 922" o:spid="_x0000_s1241" style="position:absolute;left:2440;top:1967;width:54;height:23;visibility:visible;mso-wrap-style:square;v-text-anchor:top" coordsize="13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" path="m22,57r1,l32,56,45,51,58,49,74,46,90,42r16,-1l121,41r13,l136,,120,,103,,86,1,68,5,52,8,36,13,24,16,13,20,5,23,1,29,,36r1,8l4,51r4,5l14,59r9,-2l22,57xe" fillcolor="black" stroked="f">
                      <v:path arrowok="t" o:connecttype="custom" o:connectlocs="9,22;9,22;13,22;18,20;23,19;29,18;36,16;42,16;48,16;53,16;54,0;48,0;41,0;34,0;27,2;21,3;14,5;10,6;5,8;5,8;5,8;2,9;0,11;0,14;0,17;2,20;3,22;6,23;9,22;9,22" o:connectangles="0,0,0,0,0,0,0,0,0,0,0,0,0,0,0,0,0,0,0,0,0,0,0,0,0,0,0,0,0,0"/>
                    </v:shape>
                    <v:shape id="Freeform 923" o:spid="_x0000_s1242" style="position:absolute;left:2426;top:1975;width:22;height:31;visibility:visible;mso-wrap-style:square;v-text-anchor:top" coordsize="5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" path="m38,62r,l38,57r,-3l41,50r1,-3l44,45r3,-3l51,41r5,-4l47,,37,3,28,8r-8,5l15,21,9,29,4,37,3,47,,55,,65r4,7l10,77r6,1l23,78r6,-1l35,70r3,-8xe" fillcolor="black" stroked="f">
                      <v:path arrowok="t" o:connecttype="custom" o:connectlocs="15,25;15,25;15,23;15,21;16,20;17,19;17,18;18,17;20,16;22,15;18,0;15,1;11,3;8,5;6,8;4,12;2,15;1,19;0,22;0,26;2,29;4,31;6,31;9,31;11,31;14,28;15,25" o:connectangles="0,0,0,0,0,0,0,0,0,0,0,0,0,0,0,0,0,0,0,0,0,0,0,0,0,0,0"/>
                    </v:shape>
                    <v:shape id="Freeform 924" o:spid="_x0000_s1243" style="position:absolute;left:2426;top:1997;width:16;height:27;visibility:visible;mso-wrap-style:square;v-text-anchor:top" coordsize="3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" path="m39,45r,-2l38,38r,-5l38,28,37,22r,-2l37,13r,-3l38,7,,,,7r,6l,20r,7l,32r,6l1,46r2,5l3,50r,1l4,59r6,5l18,68r7,l31,64r6,-5l39,53r,-10l39,45xe" fillcolor="black" stroked="f">
                      <v:path arrowok="t" o:connecttype="custom" o:connectlocs="16,18;16,17;16,15;16,13;16,11;15,9;15,8;15,5;15,4;16,3;0,0;0,3;0,5;0,8;0,11;0,13;0,15;0,18;1,20;1,20;1,20;2,23;4,25;7,27;10,27;13,25;15,23;16,21;16,17;16,18" o:connectangles="0,0,0,0,0,0,0,0,0,0,0,0,0,0,0,0,0,0,0,0,0,0,0,0,0,0,0,0,0,0"/>
                    </v:shape>
                    <v:shape id="Freeform 925" o:spid="_x0000_s1244" style="position:absolute;left:2427;top:2015;width:17;height:17;visibility:visible;mso-wrap-style:square;v-text-anchor:top" coordsize="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" path="m39,9r,l38,8r,-2l38,3,36,,,5r,6l1,18r3,6l9,32r6,7l22,42r7,-1l35,37r4,-5l42,24r,-6l39,9xe" fillcolor="black" stroked="f">
                      <v:path arrowok="t" o:connecttype="custom" o:connectlocs="16,4;16,4;15,3;15,2;15,1;15,0;0,2;0,4;0,7;2,10;4,13;6,16;9,17;12,17;14,15;16,13;17,10;17,7;16,4" o:connectangles="0,0,0,0,0,0,0,0,0,0,0,0,0,0,0,0,0,0,0"/>
                    </v:shape>
                    <v:shape id="Freeform 926" o:spid="_x0000_s1245" style="position:absolute;left:2431;top:2018;width:21;height:21;visibility:visible;mso-wrap-style:square;v-text-anchor:top" coordsize="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" path="m42,14r3,1l39,10,35,7,32,4,30,,,23r4,9l10,38r7,5l26,50r3,1l26,50r7,1l41,51r5,-3l51,42r3,-7l54,27,51,20,45,15,42,14xe" fillcolor="black" stroked="f">
                      <v:path arrowok="t" o:connecttype="custom" o:connectlocs="16,6;18,6;15,4;14,3;12,2;12,0;0,9;2,13;4,16;7,18;10,21;11,21;10,21;13,21;16,21;18,20;20,17;21,14;21,11;20,8;18,6;16,6" o:connectangles="0,0,0,0,0,0,0,0,0,0,0,0,0,0,0,0,0,0,0,0,0,0"/>
                    </v:shape>
                    <v:shape id="Freeform 927" o:spid="_x0000_s1246" style="position:absolute;left:2442;top:2024;width:93;height:37;visibility:visible;mso-wrap-style:square;v-text-anchor:top" coordsize="2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" path="m232,50l212,49,190,47,171,44,151,41,132,37,113,32,96,29,80,24,66,19,53,14,39,9,32,6,23,3,17,1,13,,,37r1,l6,39r4,3l19,46r10,3l42,54r14,5l70,62r18,5l105,73r19,5l145,82r20,3l187,88r22,2l232,92r,-42xe" fillcolor="black" stroked="f">
                      <v:path arrowok="t" o:connecttype="custom" o:connectlocs="93,20;85,20;76,19;69,18;61,16;53,15;45,13;38,12;32,10;26,8;21,6;16,4;13,2;9,1;7,0;5,0;0,15;0,15;2,16;4,17;8,19;12,20;17,22;22,24;28,25;35,27;42,29;50,31;58,33;66,34;75,35;84,36;93,37;93,20" o:connectangles="0,0,0,0,0,0,0,0,0,0,0,0,0,0,0,0,0,0,0,0,0,0,0,0,0,0,0,0,0,0,0,0,0,0"/>
                    </v:shape>
                    <v:shape id="Freeform 928" o:spid="_x0000_s1247" style="position:absolute;left:2535;top:2044;width:8;height:17;visibility:visible;mso-wrap-style:square;v-text-anchor:top" coordsize="1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" path="m,42l9,40r6,-5l18,28r1,-8l18,12,15,7,9,2,,,,42xe" fillcolor="black" stroked="f">
                      <v:path arrowok="t" o:connecttype="custom" o:connectlocs="0,17;4,16;6,14;8,11;8,8;8,5;6,3;4,1;0,0;0,17" o:connectangles="0,0,0,0,0,0,0,0,0,0"/>
                    </v:shape>
                    <v:shape id="Freeform 929" o:spid="_x0000_s1248" style="position:absolute;left:3298;top:2008;width:11;height:14;visibility:visible;mso-wrap-style:square;v-text-anchor:top" coordsize="2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" path="m10,l3,5,,13r,6l3,26r4,6l15,36r6,1l29,34,10,xe" fillcolor="black" stroked="f">
                      <v:path arrowok="t" o:connecttype="custom" o:connectlocs="4,0;1,2;0,5;0,7;1,10;3,12;6,14;8,14;11,13;4,0" o:connectangles="0,0,0,0,0,0,0,0,0,0"/>
                    </v:shape>
                    <v:shape id="Freeform 930" o:spid="_x0000_s1249" style="position:absolute;left:3302;top:1999;width:17;height:22;visibility:visible;mso-wrap-style:square;v-text-anchor:top" coordsize="4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" path="m11,10r,l8,15,6,17,2,18,,22,19,56r5,-3l28,48r7,-7l41,31r3,-8l43,15,40,8,35,4,28,,22,,15,4r-4,6xe" fillcolor="black" stroked="f">
                      <v:path arrowok="t" o:connecttype="custom" o:connectlocs="4,4;4,4;3,6;2,7;1,7;0,9;7,22;9,21;11,19;14,16;16,12;17,9;17,6;15,3;14,2;11,0;9,0;6,2;4,4" o:connectangles="0,0,0,0,0,0,0,0,0,0,0,0,0,0,0,0,0,0,0"/>
                    </v:shape>
                    <v:shape id="Freeform 931" o:spid="_x0000_s1250" style="position:absolute;left:3306;top:1977;width:26;height:34;visibility:visible;mso-wrap-style:square;v-text-anchor:top" coordsize="6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" path="m33,7r,l27,13,23,23r-3,5l16,35r-6,9l5,53,2,59,,64,30,85r5,-4l38,72r4,-8l45,59r4,-6l54,44r3,-5l59,36r5,-8l65,20,64,12,59,7,54,2,48,,40,2,33,7xe" fillcolor="black" stroked="f">
                      <v:path arrowok="t" o:connecttype="custom" o:connectlocs="13,3;13,3;11,5;9,9;8,11;6,14;4,18;2,21;1,24;0,26;12,34;14,32;15,29;17,26;18,24;20,21;22,18;23,16;24,14;26,11;26,8;26,5;24,3;22,1;19,0;16,1;13,3" o:connectangles="0,0,0,0,0,0,0,0,0,0,0,0,0,0,0,0,0,0,0,0,0,0,0,0,0,0,0"/>
                    </v:shape>
                    <v:shape id="Freeform 932" o:spid="_x0000_s1251" style="position:absolute;left:3319;top:1965;width:38;height:27;visibility:visible;mso-wrap-style:square;v-text-anchor:top" coordsize="9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" path="m75,r,l60,1,47,4,35,9,25,14r-7,5l9,26,5,31,,36,26,65r3,-3l34,57r3,-3l43,52r5,-7l56,44,66,42,76,41r8,-2l89,34r3,-7l94,19,92,13,88,6,82,1,75,xe" fillcolor="black" stroked="f">
                      <v:path arrowok="t" o:connecttype="custom" o:connectlocs="30,0;30,0;24,0;19,2;14,4;10,6;7,8;4,11;2,13;0,15;11,27;12,26;14,24;15,22;17,22;19,19;23,18;27,17;31,17;34,16;36,14;37,11;38,8;37,5;36,2;33,0;30,0" o:connectangles="0,0,0,0,0,0,0,0,0,0,0,0,0,0,0,0,0,0,0,0,0,0,0,0,0,0,0"/>
                    </v:shape>
                    <v:shape id="Freeform 933" o:spid="_x0000_s1252" style="position:absolute;left:3349;top:1965;width:55;height:24;visibility:visible;mso-wrap-style:square;v-text-anchor:top" coordsize="13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" path="m124,19r-1,l112,16,99,14,85,9,67,6,51,3,32,1,16,,,,1,41r13,l29,42r16,2l63,47r14,3l90,52r14,5l114,59r-2,l114,59r7,l127,57r4,-5l136,44r,-8l134,29r-4,-5l123,19r1,xe" fillcolor="black" stroked="f">
                      <v:path arrowok="t" o:connecttype="custom" o:connectlocs="50,8;50,8;45,7;40,6;34,4;27,2;21,1;13,0;6,0;0,0;0,17;6,17;12,17;18,18;25,19;31,20;36,21;42,23;46,24;45,24;46,24;49,24;51,23;53,21;55,18;55,15;54,12;53,10;50,8;50,8" o:connectangles="0,0,0,0,0,0,0,0,0,0,0,0,0,0,0,0,0,0,0,0,0,0,0,0,0,0,0,0,0,0"/>
                    </v:shape>
                    <v:shape id="Freeform 934" o:spid="_x0000_s1253" style="position:absolute;left:3394;top:1973;width:23;height:33;visibility:visible;mso-wrap-style:square;v-text-anchor:top" coordsize="5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" path="m57,58r,l56,49,53,41,49,31,44,23,37,17,31,10,21,5,12,,,40r8,1l9,45r5,3l15,51r3,2l19,56r,3l19,64r3,10l28,79r6,3l41,82r8,-1l53,76r4,-8l57,58xe" fillcolor="black" stroked="f">
                      <v:path arrowok="t" o:connecttype="custom" o:connectlocs="23,23;23,23;23,20;21,17;20,12;18,9;15,7;13,4;8,2;5,0;0,16;3,17;4,18;6,19;6,21;7,21;8,23;8,24;8,26;9,30;11,32;14,33;17,33;20,33;21,31;23,27;23,23" o:connectangles="0,0,0,0,0,0,0,0,0,0,0,0,0,0,0,0,0,0,0,0,0,0,0,0,0,0,0"/>
                    </v:shape>
                    <v:shape id="Freeform 935" o:spid="_x0000_s1254" style="position:absolute;left:3402;top:1996;width:15;height:26;visibility:visible;mso-wrap-style:square;v-text-anchor:top" coordsize="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" path="m37,49r,l37,46r1,-9l38,31r,-5l38,18r,-5l38,6,38,,,6r2,5l2,13r,5l2,23,,28r,5l,37r,4l,42,,41,,52r3,7l8,64r7,1l21,65r7,-1l34,59,37,49xe" fillcolor="black" stroked="f">
                      <v:path arrowok="t" o:connecttype="custom" o:connectlocs="15,20;15,20;15,18;15,15;15,12;15,10;15,7;15,5;15,2;15,0;0,2;1,4;1,5;1,7;1,9;0,11;0,13;0,15;0,16;0,17;0,16;0,21;1,24;3,26;6,26;8,26;11,26;13,24;15,20;15,20" o:connectangles="0,0,0,0,0,0,0,0,0,0,0,0,0,0,0,0,0,0,0,0,0,0,0,0,0,0,0,0,0,0"/>
                    </v:shape>
                    <v:shape id="Freeform 936" o:spid="_x0000_s1255" style="position:absolute;left:3399;top:2013;width:18;height:18;visibility:visible;mso-wrap-style:square;v-text-anchor:top" coordsize="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" path="m34,36r,-1l38,28r3,-8l42,13,44,7,7,,6,5r,4l4,10,3,15r,-3l3,15,,23r2,9l4,36r6,5l16,45r7,l29,41r5,-6l34,36xe" fillcolor="black" stroked="f">
                      <v:path arrowok="t" o:connecttype="custom" o:connectlocs="14,14;14,14;16,11;17,8;17,5;18,3;3,0;2,2;2,4;2,4;1,6;1,5;1,6;0,9;1,13;2,14;4,16;7,18;9,18;12,16;14,14;14,14" o:connectangles="0,0,0,0,0,0,0,0,0,0,0,0,0,0,0,0,0,0,0,0,0,0"/>
                    </v:shape>
                    <v:shape id="Freeform 937" o:spid="_x0000_s1256" style="position:absolute;left:3391;top:2018;width:22;height:21;visibility:visible;mso-wrap-style:square;v-text-anchor:top" coordsize="5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" path="m26,49r2,l37,43r5,-7l48,31r5,-7l22,,21,3,19,5r-4,5l9,13r3,-2l9,13,3,20,,26r,8l3,41r4,5l13,51r8,1l28,49r-2,xe" fillcolor="black" stroked="f">
                      <v:path arrowok="t" o:connecttype="custom" o:connectlocs="11,20;12,20;15,17;17,15;20,13;22,10;9,0;9,1;8,2;6,4;4,5;5,4;4,5;1,8;0,11;0,14;1,17;3,19;5,21;9,21;12,20;11,20" o:connectangles="0,0,0,0,0,0,0,0,0,0,0,0,0,0,0,0,0,0,0,0,0,0"/>
                    </v:shape>
                    <v:shape id="Freeform 938" o:spid="_x0000_s1257" style="position:absolute;left:3308;top:2022;width:94;height:38;visibility:visible;mso-wrap-style:square;v-text-anchor:top" coordsize="23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" path="m1,94r22,l47,91,67,87,89,84r19,-5l129,76r17,-5l164,64r14,-5l192,54r11,-3l215,48r9,-3l228,41r4,l235,38,221,r-5,2l211,5r-9,4l193,12r-12,5l168,22r-15,3l137,30r-16,5l102,38,82,43,63,46,41,50,20,53,,53,1,94xe" fillcolor="black" stroked="f">
                      <v:path arrowok="t" o:connecttype="custom" o:connectlocs="0,38;9,38;19,37;27,35;36,34;43,32;52,31;58,29;66,26;71,24;77,22;81,21;86,19;90,18;91,17;93,17;94,15;88,0;86,1;84,2;81,4;77,5;72,7;67,9;61,10;55,12;48,14;41,15;33,17;25,19;16,20;8,21;0,21;0,38" o:connectangles="0,0,0,0,0,0,0,0,0,0,0,0,0,0,0,0,0,0,0,0,0,0,0,0,0,0,0,0,0,0,0,0,0,0"/>
                    </v:shape>
                    <v:shape id="Freeform 939" o:spid="_x0000_s1258" style="position:absolute;left:3301;top:2044;width:7;height:16;visibility:visible;mso-wrap-style:square;v-text-anchor:top" coordsize="1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" path="m18,l9,1,5,6,,13r,8l2,29r3,7l12,41r7,l18,xe" fillcolor="black" stroked="f">
                      <v:path arrowok="t" o:connecttype="custom" o:connectlocs="7,0;3,0;2,2;0,5;0,8;1,11;2,14;4,16;7,16;7,0" o:connectangles="0,0,0,0,0,0,0,0,0,0"/>
                    </v:shape>
                    <v:shape id="Freeform 940" o:spid="_x0000_s1259" style="position:absolute;left:2539;top:2014;width:3;height:4;visibility:visible;mso-wrap-style:square;v-text-anchor:top"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" path="m,11r5,l8,8,9,3,6,,,11xe" fillcolor="black" stroked="f">
                      <v:path arrowok="t" o:connecttype="custom" o:connectlocs="0,4;2,4;3,3;3,1;2,0;0,4" o:connectangles="0,0,0,0,0,0"/>
                    </v:shape>
                    <v:shape id="Freeform 941" o:spid="_x0000_s1260" style="position:absolute;left:2531;top:2013;width:10;height:8;visibility:visible;mso-wrap-style:square;v-text-anchor:top" coordsize="2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" path="m10,16r,l13,14r3,-1l19,14,25,3,22,,15,,8,3,,11r,5l3,19r5,2l10,16xe" fillcolor="black" stroked="f">
                      <v:path arrowok="t" o:connecttype="custom" o:connectlocs="4,6;4,6;5,5;6,5;8,5;8,5;10,1;9,0;6,0;3,1;0,4;0,6;1,7;3,8;4,6" o:connectangles="0,0,0,0,0,0,0,0,0,0,0,0,0,0,0"/>
                    </v:shape>
                    <v:shape id="Freeform 942" o:spid="_x0000_s1261" style="position:absolute;left:2525;top:2017;width:10;height:15;visibility:visible;mso-wrap-style:square;v-text-anchor:top" coordsize="2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" path="m10,36r,l18,26r3,-8l24,13,26,5,16,,13,7r-3,6l7,18,2,26,,31r3,4l6,38r4,-2xe" fillcolor="black" stroked="f">
                      <v:path arrowok="t" o:connecttype="custom" o:connectlocs="4,14;4,14;7,10;8,7;9,5;10,2;6,0;5,3;4,5;3,7;1,10;0,12;1,14;2,15;4,14" o:connectangles="0,0,0,0,0,0,0,0,0,0,0,0,0,0,0"/>
                    </v:shape>
                    <v:shape id="Freeform 943" o:spid="_x0000_s1262" style="position:absolute;left:2511;top:2028;width:18;height:10;visibility:visible;mso-wrap-style:square;v-text-anchor:top" coordsize="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" path="m6,25r,l15,25r7,l28,23r4,-1l37,20r3,-3l42,14r3,-4l37,,34,4,31,7,29,9r-1,l26,10r-4,l15,10r-9,l2,12,,17r2,5l6,25xe" fillcolor="black" stroked="f">
                      <v:path arrowok="t" o:connecttype="custom" o:connectlocs="2,10;2,10;6,10;9,10;11,9;13,9;15,8;16,7;17,6;18,4;15,0;14,2;12,3;12,4;11,4;10,4;9,4;6,4;2,4;1,5;0,7;1,9;2,10" o:connectangles="0,0,0,0,0,0,0,0,0,0,0,0,0,0,0,0,0,0,0,0,0,0,0"/>
                    </v:shape>
                    <v:shape id="Freeform 944" o:spid="_x0000_s1263" style="position:absolute;left:2442;top:2026;width:71;height:12;visibility:visible;mso-wrap-style:square;v-text-anchor:top" coordsize="17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" path="m,13r6,2l16,18r9,2l36,22r14,1l61,23r15,2l89,25r13,1l117,26r12,l142,28r10,l162,28r9,l177,28r,-15l171,13r-9,l152,13r-10,l129,13r-12,l102,13,89,12r-13,l61,10,50,8,38,8,28,7,17,3,10,2,4,,,13xe" fillcolor="black" stroked="f">
                      <v:path arrowok="t" o:connecttype="custom" o:connectlocs="0,6;2,6;6,8;10,9;14,9;20,10;24,10;30,11;36,11;41,11;47,11;52,11;57,12;61,12;65,12;69,12;71,12;71,6;69,6;65,6;61,6;57,6;52,6;47,6;41,6;36,5;30,5;24,4;20,3;15,3;11,3;7,1;4,1;2,0;0,6" o:connectangles="0,0,0,0,0,0,0,0,0,0,0,0,0,0,0,0,0,0,0,0,0,0,0,0,0,0,0,0,0,0,0,0,0,0,0"/>
                    </v:shape>
                    <v:shape id="Freeform 945" o:spid="_x0000_s1264" style="position:absolute;left:2441;top:2026;width:3;height:6;visibility:visible;mso-wrap-style:square;v-text-anchor:top" coordsize="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" path="m8,l4,,,3r,7l4,13,8,xe" fillcolor="black" stroked="f">
                      <v:path arrowok="t" o:connecttype="custom" o:connectlocs="3,0;2,0;0,1;0,5;2,6;3,0" o:connectangles="0,0,0,0,0,0"/>
                    </v:shape>
                    <v:oval id="Oval 946" o:spid="_x0000_s1265" style="position:absolute;left:2517;top:2115;width:182;height:91;rotation:243249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" filled="f" fillcolor="#bbe0e3"/>
                    <v:oval id="Oval 947" o:spid="_x0000_s1266" style="position:absolute;left:3152;top:2115;width:182;height:91;rotation:-233318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" filled="f" fillcolor="#bbe0e3"/>
                  </v:group>
                </v:group>
                <v:rect id="Rectangle 948" o:spid="_x0000_s1267" style="position:absolute;left:7239;top:5262;width:2649;height:19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" stroked="f">
                  <v:textbox inset=".72628mm,.72628mm,.72628mm,.72628mm">
                    <w:txbxContent>
                      <w:p w:rsidR="00743B07" w:rsidRPr="00B8203A" w:rsidRDefault="00743B07" w:rsidP="00385BEE">
                        <w:pPr>
                          <w:jc w:val="center"/>
                          <w:rPr>
                            <w:rFonts w:eastAsia="MS PGothic"/>
                            <w:color w:val="000000"/>
                            <w:sz w:val="18"/>
                          </w:rPr>
                        </w:pPr>
                        <w:r w:rsidRPr="00B8203A">
                          <w:rPr>
                            <w:rFonts w:eastAsia="MS PGothic"/>
                            <w:color w:val="000000"/>
                            <w:sz w:val="18"/>
                          </w:rPr>
                          <w:t>1</w:t>
                        </w:r>
                      </w:p>
                    </w:txbxContent>
                  </v:textbox>
                </v:rect>
                <v:rect id="Rectangle 949" o:spid="_x0000_s1268" style="position:absolute;left:19843;top:4539;width:2649;height:1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" stroked="f">
                  <v:textbox inset=".72628mm,.72628mm,.72628mm,.72628mm">
                    <w:txbxContent>
                      <w:p w:rsidR="00743B07" w:rsidRPr="00B8203A" w:rsidRDefault="00743B07" w:rsidP="00385BEE">
                        <w:pPr>
                          <w:jc w:val="center"/>
                          <w:rPr>
                            <w:rFonts w:eastAsia="MS PGothic"/>
                            <w:color w:val="000000"/>
                            <w:sz w:val="18"/>
                          </w:rPr>
                        </w:pPr>
                        <w:r w:rsidRPr="00B8203A">
                          <w:rPr>
                            <w:rFonts w:eastAsia="MS PGothic"/>
                            <w:color w:val="000000"/>
                            <w:sz w:val="18"/>
                          </w:rPr>
                          <w:t>3</w:t>
                        </w:r>
                      </w:p>
                    </w:txbxContent>
                  </v:textbox>
                </v:rect>
                <v:line id="Line 950" o:spid="_x0000_s1269" style="position:absolute;flip:y;visibility:visible;mso-wrap-style:square" from="17876,6242" to="20136,10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">
                  <v:stroke startarrow="block"/>
                </v:line>
                <v:rect id="Rectangle 951" o:spid="_x0000_s1270" style="position:absolute;left:17734;top:10945;width:10314;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" fillcolor="silver">
                  <v:textbox inset=".72628mm,.72628mm,.72628mm,.72628mm">
                    <w:txbxContent>
                      <w:p w:rsidR="00743B07" w:rsidRPr="00B8203A" w:rsidRDefault="00743B07" w:rsidP="00385BEE">
                        <w:pPr>
                          <w:rPr>
                            <w:rFonts w:eastAsia="MS PGothic"/>
                            <w:color w:val="000000"/>
                            <w:sz w:val="18"/>
                          </w:rPr>
                        </w:pPr>
                        <w:r w:rsidRPr="00B8203A">
                          <w:rPr>
                            <w:rFonts w:eastAsia="MS PGothic"/>
                            <w:color w:val="000000"/>
                            <w:sz w:val="18"/>
                          </w:rPr>
                          <w:t>2</w:t>
                        </w:r>
                      </w:p>
                    </w:txbxContent>
                  </v:textbox>
                </v:rect>
                <v:line id="Line 952" o:spid="_x0000_s1271" style="position:absolute;flip:y;visibility:visible;mso-wrap-style:square" from="20692,11140" to="20707,12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">
                  <v:stroke startarrow="block" startarrowlength="short" endarrow="block" endarrowlength="short"/>
                </v:line>
                <v:rect id="_x0000_s1272" style="position:absolute;left:22952;top:8193;width:3174;height:796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" filled="f" fillcolor="#bbe0e3" stroked="f">
                  <v:textbox inset="1.84478mm,.92239mm,1.84478mm,.92239mm">
                    <w:txbxContent>
                      <w:p w:rsidR="00743B07" w:rsidRPr="00B8203A" w:rsidRDefault="00743B07" w:rsidP="00385BEE">
                        <w:pPr>
                          <w:jc w:val="center"/>
                          <w:rPr>
                            <w:rFonts w:ascii="MS PGothic" w:eastAsia="MS PGothic" w:cs="MS PGothic"/>
                            <w:color w:val="000000"/>
                            <w:sz w:val="18"/>
                          </w:rPr>
                        </w:pPr>
                        <w:r w:rsidRPr="00B8203A">
                          <w:rPr>
                            <w:rFonts w:ascii="MS PGothic" w:eastAsia="MS PGothic" w:cs="MS PGothic" w:hint="eastAsia"/>
                            <w:bCs/>
                            <w:sz w:val="16"/>
                          </w:rPr>
                          <w:t>(</w:t>
                        </w:r>
                        <w:r w:rsidRPr="00D43666">
                          <w:rPr>
                            <w:rFonts w:eastAsia="MS PGothic"/>
                            <w:bCs/>
                            <w:sz w:val="16"/>
                            <w:szCs w:val="16"/>
                          </w:rPr>
                          <w:t>100</w:t>
                        </w:r>
                        <w:r w:rsidR="000763E9">
                          <w:rPr>
                            <w:rFonts w:eastAsia="MS PGothic"/>
                            <w:bCs/>
                            <w:sz w:val="16"/>
                            <w:szCs w:val="16"/>
                          </w:rPr>
                          <w:t xml:space="preserve"> </w:t>
                        </w:r>
                        <w:r w:rsidRPr="00D43666">
                          <w:rPr>
                            <w:rFonts w:eastAsia="MS PGothic"/>
                            <w:bCs/>
                            <w:sz w:val="16"/>
                            <w:szCs w:val="16"/>
                          </w:rPr>
                          <w:t xml:space="preserve"> ±25)</w:t>
                        </w:r>
                        <w:r w:rsidRPr="00D43666">
                          <w:rPr>
                            <w:rFonts w:eastAsia="MS PGothic"/>
                            <w:color w:val="000000"/>
                            <w:sz w:val="16"/>
                            <w:szCs w:val="16"/>
                          </w:rPr>
                          <w:t xml:space="preserve"> mm</w:t>
                        </w:r>
                      </w:p>
                    </w:txbxContent>
                  </v:textbox>
                </v:rect>
                <v:rect id="Rectangle 954" o:spid="_x0000_s1273" style="position:absolute;left:30621;top:9816;width:2639;height:3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">
                  <v:textbox inset=".72628mm,.72628mm,.72628mm,.72628mm">
                    <w:txbxContent>
                      <w:p w:rsidR="00743B07" w:rsidRPr="00B8203A" w:rsidRDefault="00743B07" w:rsidP="00385BEE">
                        <w:pPr>
                          <w:jc w:val="center"/>
                          <w:rPr>
                            <w:rFonts w:eastAsia="MS PGothic"/>
                            <w:color w:val="000000"/>
                            <w:sz w:val="18"/>
                          </w:rPr>
                        </w:pPr>
                        <w:r w:rsidRPr="00B8203A">
                          <w:rPr>
                            <w:rFonts w:eastAsia="MS PGothic"/>
                            <w:color w:val="000000"/>
                            <w:sz w:val="18"/>
                          </w:rPr>
                          <w:t>4</w:t>
                        </w:r>
                      </w:p>
                    </w:txbxContent>
                  </v:textbox>
                </v:rect>
                <v:oval id="Oval 955" o:spid="_x0000_s1274" style="position:absolute;left:29160;top:12460;width:723;height: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" fillcolor="black"/>
                <v:shape id="Freeform 956" o:spid="_x0000_s1275" style="position:absolute;left:29403;top:11823;width:1177;height:692;visibility:visible;mso-wrap-style:square;v-text-anchor:top" coordsize="233,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" path="m,137l,,233,e" filled="f">
                  <v:path arrowok="t" o:connecttype="custom" o:connectlocs="0,69251;0,0;117794,0" o:connectangles="0,0,0"/>
                </v:shape>
                <v:rect id="_x0000_s1276" style="position:absolute;left:27613;top:1278;width:11916;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" filled="f" fillcolor="#bbe0e3" stroked="f">
                  <v:textbox inset="1.84478mm,.92239mm,1.84478mm,.92239mm">
                    <w:txbxContent>
                      <w:p w:rsidR="00743B07" w:rsidRPr="00D43666" w:rsidRDefault="00743B07" w:rsidP="00385BEE">
                        <w:pPr>
                          <w:jc w:val="center"/>
                          <w:rPr>
                            <w:rFonts w:eastAsia="MS PGothic"/>
                            <w:color w:val="000000"/>
                            <w:sz w:val="18"/>
                          </w:rPr>
                        </w:pPr>
                        <w:r w:rsidRPr="00D43666">
                          <w:rPr>
                            <w:rFonts w:eastAsia="MS PGothic"/>
                            <w:color w:val="000000"/>
                            <w:sz w:val="18"/>
                          </w:rPr>
                          <w:t>Vue de face</w:t>
                        </w:r>
                      </w:p>
                    </w:txbxContent>
                  </v:textbox>
                </v:rect>
                <v:rect id="Rectangle 958" o:spid="_x0000_s1277" style="position:absolute;left:33275;top:9816;width:2639;height:3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">
                  <v:textbox inset=".72628mm,.72628mm,.72628mm,.72628mm">
                    <w:txbxContent>
                      <w:p w:rsidR="00743B07" w:rsidRPr="00B8203A" w:rsidRDefault="00743B07" w:rsidP="00385BEE">
                        <w:pPr>
                          <w:jc w:val="center"/>
                          <w:rPr>
                            <w:rFonts w:eastAsia="MS PGothic"/>
                            <w:color w:val="000000"/>
                            <w:sz w:val="18"/>
                          </w:rPr>
                        </w:pPr>
                        <w:r w:rsidRPr="00B8203A">
                          <w:rPr>
                            <w:rFonts w:eastAsia="MS PGothic"/>
                            <w:color w:val="000000"/>
                            <w:sz w:val="18"/>
                          </w:rPr>
                          <w:t>6</w:t>
                        </w:r>
                      </w:p>
                    </w:txbxContent>
                  </v:textbox>
                </v:rect>
                <v:rect id="Rectangle 959" o:spid="_x0000_s1278" style="position:absolute;left:43128;top:8274;width:3615;height:4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" filled="f" fillcolor="#0c9">
                  <v:textbox inset=".71033mm,.71033mm,.71033mm,.71033mm">
                    <w:txbxContent>
                      <w:p w:rsidR="00743B07" w:rsidRPr="00B8203A" w:rsidRDefault="00743B07" w:rsidP="00385BEE">
                        <w:pPr>
                          <w:spacing w:before="240"/>
                          <w:jc w:val="center"/>
                          <w:rPr>
                            <w:color w:val="000000"/>
                            <w:sz w:val="28"/>
                            <w:szCs w:val="36"/>
                          </w:rPr>
                        </w:pPr>
                        <w:r w:rsidRPr="00B8203A">
                          <w:rPr>
                            <w:color w:val="000000"/>
                            <w:sz w:val="23"/>
                            <w:szCs w:val="28"/>
                          </w:rPr>
                          <w:t>7</w:t>
                        </w:r>
                      </w:p>
                    </w:txbxContent>
                  </v:textbox>
                </v:rect>
                <v:line id="Line 960" o:spid="_x0000_s1279" style="position:absolute;flip:x;visibility:visible;mso-wrap-style:square" from="40798,11762" to="43144,11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" strokeweight="3pt"/>
                <v:shape id="Text Box 961" o:spid="_x0000_s1280" type="#_x0000_t202" style="position:absolute;left:28902;top:13612;width:1193;height:2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" stroked="f">
                  <v:textbox inset="2.02725mm,1.0136mm,2.02725mm,1.0136mm">
                    <w:txbxContent>
                      <w:p w:rsidR="00743B07" w:rsidRPr="00B8203A" w:rsidRDefault="00743B07" w:rsidP="00385BEE">
                        <w:pPr>
                          <w:rPr>
                            <w:sz w:val="16"/>
                          </w:rPr>
                        </w:pPr>
                      </w:p>
                    </w:txbxContent>
                  </v:textbox>
                </v:shape>
                <v:line id="Line 962" o:spid="_x0000_s1281" style="position:absolute;visibility:visible;mso-wrap-style:square" from="30843,13647" to="30843,19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" strokeweight=".25pt">
                  <v:stroke dashstyle="dash"/>
                </v:line>
                <w10:anchorlock/>
              </v:group>
            </w:pict>
          </mc:Fallback>
        </mc:AlternateContent>
      </w:r>
    </w:p>
    <w:p w:rsidR="00385BEE" w:rsidRDefault="00D43666" w:rsidP="00D43666">
      <w:pPr>
        <w:pStyle w:val="Heading1"/>
        <w:spacing w:after="120"/>
      </w:pPr>
      <w:r>
        <w:rPr>
          <w:noProof/>
        </w:rPr>
        <mc:AlternateContent>
          <mc:Choice Requires="wps">
            <w:drawing>
              <wp:anchor distT="0" distB="0" distL="114300" distR="114300" simplePos="0" relativeHeight="251726848" behindDoc="0" locked="0" layoutInCell="1" allowOverlap="1" wp14:anchorId="2A652591" wp14:editId="055EE4B3">
                <wp:simplePos x="0" y="0"/>
                <wp:positionH relativeFrom="column">
                  <wp:posOffset>2590800</wp:posOffset>
                </wp:positionH>
                <wp:positionV relativeFrom="paragraph">
                  <wp:posOffset>221615</wp:posOffset>
                </wp:positionV>
                <wp:extent cx="1191592" cy="282563"/>
                <wp:effectExtent l="0" t="0" r="8890" b="3810"/>
                <wp:wrapNone/>
                <wp:docPr id="6913" name="Rectangle 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1592" cy="282563"/>
                        </a:xfrm>
                        <a:prstGeom prst="rect">
                          <a:avLst/>
                        </a:prstGeom>
                        <a:solidFill>
                          <a:schemeClr val="bg1"/>
                        </a:solidFill>
                        <a:ln>
                          <a:noFill/>
                        </a:ln>
                        <a:extLst/>
                      </wps:spPr>
                      <wps:txbx>
                        <w:txbxContent>
                          <w:p w:rsidR="00743B07" w:rsidRPr="00D43666" w:rsidRDefault="00743B07" w:rsidP="00D43666">
                            <w:pPr>
                              <w:jc w:val="center"/>
                              <w:rPr>
                                <w:rFonts w:eastAsia="MS PGothic"/>
                                <w:color w:val="000000"/>
                                <w:sz w:val="18"/>
                              </w:rPr>
                            </w:pPr>
                            <w:r>
                              <w:rPr>
                                <w:rFonts w:eastAsia="MS PGothic"/>
                                <w:color w:val="000000"/>
                                <w:sz w:val="18"/>
                              </w:rPr>
                              <w:t>Point de référence</w:t>
                            </w:r>
                          </w:p>
                        </w:txbxContent>
                      </wps:txbx>
                      <wps:bodyPr rot="0" vert="horz" wrap="square" lIns="66412" tIns="33206" rIns="66412" bIns="33206" upright="1">
                        <a:noAutofit/>
                      </wps:bodyPr>
                    </wps:wsp>
                  </a:graphicData>
                </a:graphic>
              </wp:anchor>
            </w:drawing>
          </mc:Choice>
          <mc:Fallback>
            <w:pict>
              <v:rect w14:anchorId="2A652591" id="Rectangle 957" o:spid="_x0000_s1282" style="position:absolute;left:0;text-align:left;margin-left:204pt;margin-top:17.45pt;width:93.85pt;height:22.2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" fillcolor="white [3212]" stroked="f">
                <v:textbox inset="1.84478mm,.92239mm,1.84478mm,.92239mm">
                  <w:txbxContent>
                    <w:p w:rsidR="00743B07" w:rsidRPr="00D43666" w:rsidRDefault="00743B07" w:rsidP="00D43666">
                      <w:pPr>
                        <w:jc w:val="center"/>
                        <w:rPr>
                          <w:rFonts w:eastAsia="MS PGothic"/>
                          <w:color w:val="000000"/>
                          <w:sz w:val="18"/>
                        </w:rPr>
                      </w:pPr>
                      <w:r>
                        <w:rPr>
                          <w:rFonts w:eastAsia="MS PGothic"/>
                          <w:color w:val="000000"/>
                          <w:sz w:val="18"/>
                        </w:rPr>
                        <w:t>Point de référence</w:t>
                      </w:r>
                    </w:p>
                  </w:txbxContent>
                </v:textbox>
              </v:rect>
            </w:pict>
          </mc:Fallback>
        </mc:AlternateContent>
      </w:r>
      <w:r w:rsidR="00385BEE" w:rsidRPr="0060444D">
        <w:t>Figure 4f</w:t>
      </w:r>
    </w:p>
    <w:p w:rsidR="00385BEE" w:rsidRPr="0060444D" w:rsidRDefault="00D43666" w:rsidP="00D43666">
      <w:pPr>
        <w:spacing w:after="240"/>
        <w:ind w:left="1134"/>
        <w:rPr>
          <w:sz w:val="24"/>
        </w:rPr>
      </w:pPr>
      <w:r w:rsidRPr="001B3E7F">
        <w:rPr>
          <w:noProof/>
          <w:lang w:eastAsia="fr-CH"/>
        </w:rPr>
        <mc:AlternateContent>
          <mc:Choice Requires="wps">
            <w:drawing>
              <wp:anchor distT="0" distB="0" distL="114300" distR="114300" simplePos="0" relativeHeight="251730944" behindDoc="0" locked="0" layoutInCell="1" allowOverlap="1" wp14:anchorId="79622262" wp14:editId="44CDFECA">
                <wp:simplePos x="0" y="0"/>
                <wp:positionH relativeFrom="column">
                  <wp:posOffset>3124546</wp:posOffset>
                </wp:positionH>
                <wp:positionV relativeFrom="paragraph">
                  <wp:posOffset>1369465</wp:posOffset>
                </wp:positionV>
                <wp:extent cx="810491" cy="297584"/>
                <wp:effectExtent l="0" t="0" r="8890" b="7620"/>
                <wp:wrapNone/>
                <wp:docPr id="6917" name="Zone de texte 6917"/>
                <wp:cNvGraphicFramePr/>
                <a:graphic xmlns:a="http://schemas.openxmlformats.org/drawingml/2006/main">
                  <a:graphicData uri="http://schemas.microsoft.com/office/word/2010/wordprocessingShape">
                    <wps:wsp>
                      <wps:cNvSpPr txBox="1"/>
                      <wps:spPr>
                        <a:xfrm>
                          <a:off x="0" y="0"/>
                          <a:ext cx="810491" cy="297584"/>
                        </a:xfrm>
                        <a:prstGeom prst="rect">
                          <a:avLst/>
                        </a:prstGeom>
                        <a:solidFill>
                          <a:schemeClr val="lt1"/>
                        </a:solidFill>
                        <a:ln w="6350">
                          <a:noFill/>
                        </a:ln>
                      </wps:spPr>
                      <wps:txbx>
                        <w:txbxContent>
                          <w:p w:rsidR="00743B07" w:rsidRPr="00CF3EA4" w:rsidRDefault="00743B07" w:rsidP="00D43666">
                            <w:pPr>
                              <w:spacing w:line="240" w:lineRule="auto"/>
                              <w:jc w:val="center"/>
                              <w:rPr>
                                <w:sz w:val="16"/>
                                <w:szCs w:val="16"/>
                              </w:rPr>
                            </w:pPr>
                            <w:r>
                              <w:rPr>
                                <w:sz w:val="16"/>
                                <w:szCs w:val="16"/>
                              </w:rPr>
                              <w:t>0,8 (+0,2/-0)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22262" id="Zone de texte 6917" o:spid="_x0000_s1283" type="#_x0000_t202" style="position:absolute;left:0;text-align:left;margin-left:246.05pt;margin-top:107.85pt;width:63.8pt;height:23.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" fillcolor="white [3201]" stroked="f" strokeweight=".5pt">
                <v:textbox inset="0,0,0,0">
                  <w:txbxContent>
                    <w:p w:rsidR="00743B07" w:rsidRPr="00CF3EA4" w:rsidRDefault="00743B07" w:rsidP="00D43666">
                      <w:pPr>
                        <w:spacing w:line="240" w:lineRule="auto"/>
                        <w:jc w:val="center"/>
                        <w:rPr>
                          <w:sz w:val="16"/>
                          <w:szCs w:val="16"/>
                        </w:rPr>
                      </w:pPr>
                      <w:r>
                        <w:rPr>
                          <w:sz w:val="16"/>
                          <w:szCs w:val="16"/>
                        </w:rPr>
                        <w:t>0,8 (+0,2/-0) m</w:t>
                      </w:r>
                    </w:p>
                  </w:txbxContent>
                </v:textbox>
              </v:shape>
            </w:pict>
          </mc:Fallback>
        </mc:AlternateContent>
      </w:r>
      <w:r w:rsidRPr="001B3E7F">
        <w:rPr>
          <w:noProof/>
          <w:lang w:eastAsia="fr-CH"/>
        </w:rPr>
        <mc:AlternateContent>
          <mc:Choice Requires="wps">
            <w:drawing>
              <wp:anchor distT="0" distB="0" distL="114300" distR="114300" simplePos="0" relativeHeight="251729920" behindDoc="0" locked="0" layoutInCell="1" allowOverlap="1" wp14:anchorId="79622262" wp14:editId="44CDFECA">
                <wp:simplePos x="0" y="0"/>
                <wp:positionH relativeFrom="column">
                  <wp:posOffset>1689042</wp:posOffset>
                </wp:positionH>
                <wp:positionV relativeFrom="paragraph">
                  <wp:posOffset>2020570</wp:posOffset>
                </wp:positionV>
                <wp:extent cx="561109" cy="144664"/>
                <wp:effectExtent l="0" t="0" r="0" b="8255"/>
                <wp:wrapNone/>
                <wp:docPr id="6916" name="Zone de texte 6916"/>
                <wp:cNvGraphicFramePr/>
                <a:graphic xmlns:a="http://schemas.openxmlformats.org/drawingml/2006/main">
                  <a:graphicData uri="http://schemas.microsoft.com/office/word/2010/wordprocessingShape">
                    <wps:wsp>
                      <wps:cNvSpPr txBox="1"/>
                      <wps:spPr>
                        <a:xfrm>
                          <a:off x="0" y="0"/>
                          <a:ext cx="561109" cy="144664"/>
                        </a:xfrm>
                        <a:prstGeom prst="rect">
                          <a:avLst/>
                        </a:prstGeom>
                        <a:solidFill>
                          <a:schemeClr val="lt1"/>
                        </a:solidFill>
                        <a:ln w="6350">
                          <a:noFill/>
                        </a:ln>
                      </wps:spPr>
                      <wps:txbx>
                        <w:txbxContent>
                          <w:p w:rsidR="00743B07" w:rsidRPr="00CF3EA4" w:rsidRDefault="00743B07" w:rsidP="00D43666">
                            <w:pPr>
                              <w:spacing w:line="240" w:lineRule="auto"/>
                              <w:jc w:val="center"/>
                              <w:rPr>
                                <w:sz w:val="16"/>
                                <w:szCs w:val="16"/>
                              </w:rPr>
                            </w:pPr>
                            <w:r>
                              <w:rPr>
                                <w:sz w:val="16"/>
                                <w:szCs w:val="16"/>
                              </w:rPr>
                              <w:t>0,5 m max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22262" id="Zone de texte 6916" o:spid="_x0000_s1284" type="#_x0000_t202" style="position:absolute;left:0;text-align:left;margin-left:133pt;margin-top:159.1pt;width:44.2pt;height:11.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" fillcolor="white [3201]" stroked="f" strokeweight=".5pt">
                <v:textbox inset="0,0,0,0">
                  <w:txbxContent>
                    <w:p w:rsidR="00743B07" w:rsidRPr="00CF3EA4" w:rsidRDefault="00743B07" w:rsidP="00D43666">
                      <w:pPr>
                        <w:spacing w:line="240" w:lineRule="auto"/>
                        <w:jc w:val="center"/>
                        <w:rPr>
                          <w:sz w:val="16"/>
                          <w:szCs w:val="16"/>
                        </w:rPr>
                      </w:pPr>
                      <w:r>
                        <w:rPr>
                          <w:sz w:val="16"/>
                          <w:szCs w:val="16"/>
                        </w:rPr>
                        <w:t>0,5 m max</w:t>
                      </w:r>
                    </w:p>
                  </w:txbxContent>
                </v:textbox>
              </v:shape>
            </w:pict>
          </mc:Fallback>
        </mc:AlternateContent>
      </w:r>
      <w:r>
        <w:rPr>
          <w:noProof/>
        </w:rPr>
        <mc:AlternateContent>
          <mc:Choice Requires="wps">
            <w:drawing>
              <wp:anchor distT="0" distB="0" distL="114300" distR="114300" simplePos="0" relativeHeight="251728896" behindDoc="0" locked="0" layoutInCell="1" allowOverlap="1" wp14:anchorId="3D58584E" wp14:editId="01408002">
                <wp:simplePos x="0" y="0"/>
                <wp:positionH relativeFrom="column">
                  <wp:posOffset>693074</wp:posOffset>
                </wp:positionH>
                <wp:positionV relativeFrom="paragraph">
                  <wp:posOffset>1362537</wp:posOffset>
                </wp:positionV>
                <wp:extent cx="1046018" cy="533400"/>
                <wp:effectExtent l="0" t="0" r="1905" b="0"/>
                <wp:wrapNone/>
                <wp:docPr id="6915" name="Rectangle 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6018" cy="533400"/>
                        </a:xfrm>
                        <a:prstGeom prst="rect">
                          <a:avLst/>
                        </a:prstGeom>
                        <a:solidFill>
                          <a:schemeClr val="bg1"/>
                        </a:solidFill>
                        <a:ln>
                          <a:noFill/>
                        </a:ln>
                        <a:extLst/>
                      </wps:spPr>
                      <wps:txbx>
                        <w:txbxContent>
                          <w:p w:rsidR="00743B07" w:rsidRPr="00D43666" w:rsidRDefault="00743B07" w:rsidP="00D43666">
                            <w:pPr>
                              <w:rPr>
                                <w:rFonts w:eastAsia="MS PGothic"/>
                                <w:color w:val="000000"/>
                                <w:sz w:val="18"/>
                              </w:rPr>
                            </w:pPr>
                            <w:r>
                              <w:rPr>
                                <w:rFonts w:eastAsia="MS PGothic"/>
                                <w:color w:val="000000"/>
                                <w:sz w:val="18"/>
                              </w:rPr>
                              <w:t>La longueur en excès doit être pliée en accordéon</w:t>
                            </w:r>
                            <w:r w:rsidR="000763E9">
                              <w:rPr>
                                <w:rFonts w:eastAsia="MS PGothic"/>
                                <w:color w:val="000000"/>
                                <w:sz w:val="18"/>
                              </w:rPr>
                              <w:t>.</w:t>
                            </w:r>
                          </w:p>
                        </w:txbxContent>
                      </wps:txbx>
                      <wps:bodyPr rot="0" vert="horz" wrap="square" lIns="66412" tIns="33206" rIns="66412" bIns="33206" upright="1">
                        <a:noAutofit/>
                      </wps:bodyPr>
                    </wps:wsp>
                  </a:graphicData>
                </a:graphic>
                <wp14:sizeRelH relativeFrom="margin">
                  <wp14:pctWidth>0</wp14:pctWidth>
                </wp14:sizeRelH>
                <wp14:sizeRelV relativeFrom="margin">
                  <wp14:pctHeight>0</wp14:pctHeight>
                </wp14:sizeRelV>
              </wp:anchor>
            </w:drawing>
          </mc:Choice>
          <mc:Fallback>
            <w:pict>
              <v:rect w14:anchorId="3D58584E" id="_x0000_s1285" style="position:absolute;left:0;text-align:left;margin-left:54.55pt;margin-top:107.3pt;width:82.35pt;height:4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" fillcolor="white [3212]" stroked="f">
                <v:textbox inset="1.84478mm,.92239mm,1.84478mm,.92239mm">
                  <w:txbxContent>
                    <w:p w:rsidR="00743B07" w:rsidRPr="00D43666" w:rsidRDefault="00743B07" w:rsidP="00D43666">
                      <w:pPr>
                        <w:rPr>
                          <w:rFonts w:eastAsia="MS PGothic"/>
                          <w:color w:val="000000"/>
                          <w:sz w:val="18"/>
                        </w:rPr>
                      </w:pPr>
                      <w:r>
                        <w:rPr>
                          <w:rFonts w:eastAsia="MS PGothic"/>
                          <w:color w:val="000000"/>
                          <w:sz w:val="18"/>
                        </w:rPr>
                        <w:t>La longueur en excès doit être pliée en accordéon</w:t>
                      </w:r>
                      <w:r w:rsidR="000763E9">
                        <w:rPr>
                          <w:rFonts w:eastAsia="MS PGothic"/>
                          <w:color w:val="000000"/>
                          <w:sz w:val="18"/>
                        </w:rPr>
                        <w:t>.</w:t>
                      </w:r>
                    </w:p>
                  </w:txbxContent>
                </v:textbox>
              </v:rect>
            </w:pict>
          </mc:Fallback>
        </mc:AlternateContent>
      </w:r>
      <w:r w:rsidRPr="001B3E7F">
        <w:rPr>
          <w:noProof/>
          <w:lang w:eastAsia="fr-CH"/>
        </w:rPr>
        <mc:AlternateContent>
          <mc:Choice Requires="wps">
            <w:drawing>
              <wp:anchor distT="0" distB="0" distL="114300" distR="114300" simplePos="0" relativeHeight="251727872" behindDoc="0" locked="0" layoutInCell="1" allowOverlap="1" wp14:anchorId="627CB8B6" wp14:editId="65C71B65">
                <wp:simplePos x="0" y="0"/>
                <wp:positionH relativeFrom="column">
                  <wp:posOffset>1489710</wp:posOffset>
                </wp:positionH>
                <wp:positionV relativeFrom="paragraph">
                  <wp:posOffset>468918</wp:posOffset>
                </wp:positionV>
                <wp:extent cx="464300" cy="200891"/>
                <wp:effectExtent l="0" t="0" r="0" b="8890"/>
                <wp:wrapNone/>
                <wp:docPr id="6914" name="Zone de texte 6914"/>
                <wp:cNvGraphicFramePr/>
                <a:graphic xmlns:a="http://schemas.openxmlformats.org/drawingml/2006/main">
                  <a:graphicData uri="http://schemas.microsoft.com/office/word/2010/wordprocessingShape">
                    <wps:wsp>
                      <wps:cNvSpPr txBox="1"/>
                      <wps:spPr>
                        <a:xfrm>
                          <a:off x="0" y="0"/>
                          <a:ext cx="464300" cy="200891"/>
                        </a:xfrm>
                        <a:prstGeom prst="rect">
                          <a:avLst/>
                        </a:prstGeom>
                        <a:solidFill>
                          <a:schemeClr val="lt1"/>
                        </a:solidFill>
                        <a:ln w="6350">
                          <a:noFill/>
                        </a:ln>
                      </wps:spPr>
                      <wps:txbx>
                        <w:txbxContent>
                          <w:p w:rsidR="00743B07" w:rsidRPr="00CF3EA4" w:rsidRDefault="00743B07" w:rsidP="00D43666">
                            <w:pPr>
                              <w:spacing w:line="240" w:lineRule="auto"/>
                              <w:jc w:val="center"/>
                              <w:rPr>
                                <w:sz w:val="16"/>
                                <w:szCs w:val="16"/>
                              </w:rPr>
                            </w:pPr>
                            <w:r>
                              <w:rPr>
                                <w:sz w:val="16"/>
                                <w:szCs w:val="16"/>
                              </w:rPr>
                              <w:t>≥2,0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CB8B6" id="Zone de texte 6914" o:spid="_x0000_s1286" type="#_x0000_t202" style="position:absolute;left:0;text-align:left;margin-left:117.3pt;margin-top:36.9pt;width:36.55pt;height:15.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" fillcolor="white [3201]" stroked="f" strokeweight=".5pt">
                <v:textbox inset="0,0,0,0">
                  <w:txbxContent>
                    <w:p w:rsidR="00743B07" w:rsidRPr="00CF3EA4" w:rsidRDefault="00743B07" w:rsidP="00D43666">
                      <w:pPr>
                        <w:spacing w:line="240" w:lineRule="auto"/>
                        <w:jc w:val="center"/>
                        <w:rPr>
                          <w:sz w:val="16"/>
                          <w:szCs w:val="16"/>
                        </w:rPr>
                      </w:pPr>
                      <w:r>
                        <w:rPr>
                          <w:sz w:val="16"/>
                          <w:szCs w:val="16"/>
                        </w:rPr>
                        <w:t>≥2,0 m</w:t>
                      </w:r>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17FC51D7" wp14:editId="45DC5F66">
                <wp:simplePos x="0" y="0"/>
                <wp:positionH relativeFrom="column">
                  <wp:posOffset>3636818</wp:posOffset>
                </wp:positionH>
                <wp:positionV relativeFrom="paragraph">
                  <wp:posOffset>421928</wp:posOffset>
                </wp:positionV>
                <wp:extent cx="1191592" cy="282563"/>
                <wp:effectExtent l="0" t="0" r="8890" b="3810"/>
                <wp:wrapNone/>
                <wp:docPr id="6912" name="Rectangle 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1592" cy="282563"/>
                        </a:xfrm>
                        <a:prstGeom prst="rect">
                          <a:avLst/>
                        </a:prstGeom>
                        <a:solidFill>
                          <a:schemeClr val="bg1"/>
                        </a:solidFill>
                        <a:ln>
                          <a:noFill/>
                        </a:ln>
                        <a:extLst/>
                      </wps:spPr>
                      <wps:txbx>
                        <w:txbxContent>
                          <w:p w:rsidR="00743B07" w:rsidRPr="00D43666" w:rsidRDefault="00743B07" w:rsidP="00D43666">
                            <w:pPr>
                              <w:jc w:val="center"/>
                              <w:rPr>
                                <w:rFonts w:eastAsia="MS PGothic"/>
                                <w:color w:val="000000"/>
                                <w:sz w:val="18"/>
                              </w:rPr>
                            </w:pPr>
                            <w:r w:rsidRPr="00D43666">
                              <w:rPr>
                                <w:rFonts w:eastAsia="MS PGothic"/>
                                <w:color w:val="000000"/>
                                <w:sz w:val="18"/>
                              </w:rPr>
                              <w:t xml:space="preserve">Vue de </w:t>
                            </w:r>
                            <w:r>
                              <w:rPr>
                                <w:rFonts w:eastAsia="MS PGothic"/>
                                <w:color w:val="000000"/>
                                <w:sz w:val="18"/>
                              </w:rPr>
                              <w:t>dessus</w:t>
                            </w:r>
                          </w:p>
                        </w:txbxContent>
                      </wps:txbx>
                      <wps:bodyPr rot="0" vert="horz" wrap="square" lIns="66412" tIns="33206" rIns="66412" bIns="33206" upright="1">
                        <a:noAutofit/>
                      </wps:bodyPr>
                    </wps:wsp>
                  </a:graphicData>
                </a:graphic>
              </wp:anchor>
            </w:drawing>
          </mc:Choice>
          <mc:Fallback>
            <w:pict>
              <v:rect w14:anchorId="17FC51D7" id="_x0000_s1287" style="position:absolute;left:0;text-align:left;margin-left:286.35pt;margin-top:33.2pt;width:93.85pt;height:22.2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" fillcolor="white [3212]" stroked="f">
                <v:textbox inset="1.84478mm,.92239mm,1.84478mm,.92239mm">
                  <w:txbxContent>
                    <w:p w:rsidR="00743B07" w:rsidRPr="00D43666" w:rsidRDefault="00743B07" w:rsidP="00D43666">
                      <w:pPr>
                        <w:jc w:val="center"/>
                        <w:rPr>
                          <w:rFonts w:eastAsia="MS PGothic"/>
                          <w:color w:val="000000"/>
                          <w:sz w:val="18"/>
                        </w:rPr>
                      </w:pPr>
                      <w:r w:rsidRPr="00D43666">
                        <w:rPr>
                          <w:rFonts w:eastAsia="MS PGothic"/>
                          <w:color w:val="000000"/>
                          <w:sz w:val="18"/>
                        </w:rPr>
                        <w:t xml:space="preserve">Vue de </w:t>
                      </w:r>
                      <w:r>
                        <w:rPr>
                          <w:rFonts w:eastAsia="MS PGothic"/>
                          <w:color w:val="000000"/>
                          <w:sz w:val="18"/>
                        </w:rPr>
                        <w:t>dessus</w:t>
                      </w:r>
                    </w:p>
                  </w:txbxContent>
                </v:textbox>
              </v:rect>
            </w:pict>
          </mc:Fallback>
        </mc:AlternateContent>
      </w:r>
      <w:bookmarkStart w:id="30" w:name="_MON_1495028049"/>
      <w:bookmarkEnd w:id="30"/>
      <w:r w:rsidRPr="0060444D">
        <w:rPr>
          <w:noProof/>
          <w:sz w:val="24"/>
        </w:rPr>
        <w:object w:dxaOrig="7260" w:dyaOrig="5460">
          <v:shape id="_x0000_i1036" type="#_x0000_t75" alt="" style="width:330.75pt;height:213.75pt;mso-width-percent:0;mso-height-percent:0;mso-width-percent:0;mso-height-percent:0" o:ole="" o:bordertopcolor="this" o:borderleftcolor="this" o:borderbottomcolor="this" o:borderrightcolor="this">
            <v:imagedata r:id="rId69" o:title="" croptop="666f" cropbottom="8548f" cropleft="395f"/>
          </v:shape>
          <o:OLEObject Type="Embed" ProgID="Word.Picture.8" ShapeID="_x0000_i1036" DrawAspect="Content" ObjectID="_1613569629" r:id="rId70"/>
        </w:object>
      </w:r>
    </w:p>
    <w:p w:rsidR="00385BEE" w:rsidRPr="00D43666" w:rsidRDefault="00385BEE" w:rsidP="00D43666">
      <w:pPr>
        <w:pStyle w:val="SingleTxtG"/>
        <w:spacing w:after="60" w:line="180" w:lineRule="atLeast"/>
        <w:rPr>
          <w:sz w:val="18"/>
          <w:szCs w:val="18"/>
        </w:rPr>
      </w:pPr>
      <w:r w:rsidRPr="00D43666">
        <w:rPr>
          <w:sz w:val="18"/>
          <w:szCs w:val="18"/>
        </w:rPr>
        <w:t>Légende</w:t>
      </w:r>
    </w:p>
    <w:p w:rsidR="00385BEE" w:rsidRPr="00D43666" w:rsidRDefault="00385BEE" w:rsidP="00D43666">
      <w:pPr>
        <w:pStyle w:val="SingleTxtG"/>
        <w:spacing w:after="60" w:line="180" w:lineRule="atLeast"/>
        <w:rPr>
          <w:sz w:val="18"/>
          <w:szCs w:val="18"/>
        </w:rPr>
      </w:pPr>
      <w:r w:rsidRPr="00D43666">
        <w:rPr>
          <w:bCs/>
          <w:sz w:val="18"/>
          <w:szCs w:val="18"/>
        </w:rPr>
        <w:t>1</w:t>
      </w:r>
      <w:r w:rsidRPr="00D43666">
        <w:rPr>
          <w:bCs/>
          <w:sz w:val="18"/>
          <w:szCs w:val="18"/>
        </w:rPr>
        <w:tab/>
        <w:t>V</w:t>
      </w:r>
      <w:r w:rsidRPr="00D43666">
        <w:rPr>
          <w:sz w:val="18"/>
          <w:szCs w:val="18"/>
        </w:rPr>
        <w:t>éhicule soumis à l’essai.</w:t>
      </w:r>
    </w:p>
    <w:p w:rsidR="00385BEE" w:rsidRPr="00D43666" w:rsidRDefault="00385BEE" w:rsidP="00D43666">
      <w:pPr>
        <w:pStyle w:val="SingleTxtG"/>
        <w:spacing w:after="60" w:line="180" w:lineRule="atLeast"/>
        <w:rPr>
          <w:bCs/>
          <w:sz w:val="18"/>
          <w:szCs w:val="18"/>
        </w:rPr>
      </w:pPr>
      <w:r w:rsidRPr="00D43666">
        <w:rPr>
          <w:bCs/>
          <w:sz w:val="18"/>
          <w:szCs w:val="18"/>
        </w:rPr>
        <w:t>2</w:t>
      </w:r>
      <w:r w:rsidRPr="00D43666">
        <w:rPr>
          <w:bCs/>
          <w:sz w:val="18"/>
          <w:szCs w:val="18"/>
        </w:rPr>
        <w:tab/>
        <w:t>Support isolant.</w:t>
      </w:r>
    </w:p>
    <w:p w:rsidR="00385BEE" w:rsidRPr="00D43666" w:rsidRDefault="00385BEE" w:rsidP="00D43666">
      <w:pPr>
        <w:pStyle w:val="SingleTxtG"/>
        <w:spacing w:after="60" w:line="180" w:lineRule="atLeast"/>
        <w:rPr>
          <w:bCs/>
          <w:sz w:val="18"/>
          <w:szCs w:val="18"/>
        </w:rPr>
      </w:pPr>
      <w:r w:rsidRPr="00D43666">
        <w:rPr>
          <w:bCs/>
          <w:sz w:val="18"/>
          <w:szCs w:val="18"/>
        </w:rPr>
        <w:t>3</w:t>
      </w:r>
      <w:r w:rsidRPr="00D43666">
        <w:rPr>
          <w:bCs/>
          <w:sz w:val="18"/>
          <w:szCs w:val="18"/>
        </w:rPr>
        <w:tab/>
        <w:t>Faisceau de recharge équipé de lignes de communication local/privé</w:t>
      </w:r>
      <w:r w:rsidR="00D43666">
        <w:rPr>
          <w:bCs/>
          <w:sz w:val="18"/>
          <w:szCs w:val="18"/>
        </w:rPr>
        <w:t>.</w:t>
      </w:r>
    </w:p>
    <w:p w:rsidR="00385BEE" w:rsidRPr="00D43666" w:rsidRDefault="00385BEE" w:rsidP="00D43666">
      <w:pPr>
        <w:pStyle w:val="SingleTxtG"/>
        <w:spacing w:after="60" w:line="180" w:lineRule="atLeast"/>
        <w:rPr>
          <w:bCs/>
          <w:sz w:val="18"/>
          <w:szCs w:val="18"/>
        </w:rPr>
      </w:pPr>
      <w:r w:rsidRPr="00D43666">
        <w:rPr>
          <w:bCs/>
          <w:sz w:val="18"/>
          <w:szCs w:val="18"/>
        </w:rPr>
        <w:t>4</w:t>
      </w:r>
      <w:r w:rsidRPr="00D43666">
        <w:rPr>
          <w:bCs/>
          <w:sz w:val="18"/>
          <w:szCs w:val="18"/>
        </w:rPr>
        <w:tab/>
        <w:t xml:space="preserve">Réseau(x) fictif(s) secteur ou réseau(x) fictif(s) recharge courant continu mis à la terre. </w:t>
      </w:r>
    </w:p>
    <w:p w:rsidR="00385BEE" w:rsidRPr="00D43666" w:rsidRDefault="00385BEE" w:rsidP="00D43666">
      <w:pPr>
        <w:pStyle w:val="SingleTxtG"/>
        <w:spacing w:after="60" w:line="180" w:lineRule="atLeast"/>
        <w:rPr>
          <w:bCs/>
          <w:sz w:val="18"/>
          <w:szCs w:val="18"/>
        </w:rPr>
      </w:pPr>
      <w:r w:rsidRPr="00D43666">
        <w:rPr>
          <w:bCs/>
          <w:sz w:val="18"/>
          <w:szCs w:val="18"/>
        </w:rPr>
        <w:t>5</w:t>
      </w:r>
      <w:r w:rsidRPr="00D43666">
        <w:rPr>
          <w:bCs/>
          <w:sz w:val="18"/>
          <w:szCs w:val="18"/>
        </w:rPr>
        <w:tab/>
        <w:t>Prise d’alimentation secteur.</w:t>
      </w:r>
    </w:p>
    <w:p w:rsidR="00385BEE" w:rsidRPr="00D43666" w:rsidRDefault="00385BEE" w:rsidP="00D43666">
      <w:pPr>
        <w:pStyle w:val="SingleTxtG"/>
        <w:spacing w:after="60" w:line="180" w:lineRule="atLeast"/>
        <w:rPr>
          <w:bCs/>
          <w:sz w:val="18"/>
          <w:szCs w:val="18"/>
        </w:rPr>
      </w:pPr>
      <w:r w:rsidRPr="00D43666">
        <w:rPr>
          <w:bCs/>
          <w:sz w:val="18"/>
          <w:szCs w:val="18"/>
        </w:rPr>
        <w:t>6</w:t>
      </w:r>
      <w:r w:rsidRPr="00D43666">
        <w:rPr>
          <w:bCs/>
          <w:sz w:val="18"/>
          <w:szCs w:val="18"/>
        </w:rPr>
        <w:tab/>
      </w:r>
      <w:r w:rsidRPr="00D43666">
        <w:rPr>
          <w:sz w:val="18"/>
          <w:szCs w:val="18"/>
        </w:rPr>
        <w:t xml:space="preserve">Réseau(x) fictif(s) asymétrique(s) </w:t>
      </w:r>
      <w:r w:rsidRPr="00D43666">
        <w:rPr>
          <w:bCs/>
          <w:sz w:val="18"/>
          <w:szCs w:val="18"/>
        </w:rPr>
        <w:t>mis à la terre (facultatif).</w:t>
      </w:r>
    </w:p>
    <w:p w:rsidR="00385BEE" w:rsidRPr="00D43666" w:rsidRDefault="00385BEE" w:rsidP="00D43666">
      <w:pPr>
        <w:pStyle w:val="SingleTxtG"/>
        <w:spacing w:after="60" w:line="180" w:lineRule="atLeast"/>
        <w:rPr>
          <w:bCs/>
          <w:sz w:val="18"/>
          <w:szCs w:val="18"/>
        </w:rPr>
      </w:pPr>
      <w:r w:rsidRPr="00D43666">
        <w:rPr>
          <w:bCs/>
          <w:sz w:val="18"/>
          <w:szCs w:val="18"/>
        </w:rPr>
        <w:t>7</w:t>
      </w:r>
      <w:r w:rsidRPr="00D43666">
        <w:rPr>
          <w:bCs/>
          <w:sz w:val="18"/>
          <w:szCs w:val="18"/>
        </w:rPr>
        <w:tab/>
        <w:t>Borne de recharge.</w:t>
      </w:r>
    </w:p>
    <w:p w:rsidR="00385BEE" w:rsidRPr="0060444D" w:rsidRDefault="00385BEE" w:rsidP="00D43666">
      <w:pPr>
        <w:pStyle w:val="SingleTxtG"/>
      </w:pPr>
      <w:r w:rsidRPr="0060444D">
        <w:br w:type="page"/>
        <w:t>Exemple de montage d’essai pour un véhicule équipé d’une prise de recharge à l’avant/l’arrière (mode de recharge 3 ou 4, avec communication)</w:t>
      </w:r>
    </w:p>
    <w:p w:rsidR="00385BEE" w:rsidRDefault="00385BEE" w:rsidP="00D43666">
      <w:pPr>
        <w:pStyle w:val="Heading1"/>
        <w:spacing w:after="120"/>
      </w:pPr>
      <w:r w:rsidRPr="0060444D">
        <w:t>Figure 4g</w:t>
      </w:r>
    </w:p>
    <w:p w:rsidR="00D43666" w:rsidRPr="00D632EF" w:rsidRDefault="00D43666" w:rsidP="00E61536">
      <w:pPr>
        <w:keepNext/>
        <w:keepLines/>
        <w:spacing w:after="240" w:line="240" w:lineRule="auto"/>
        <w:ind w:left="1134" w:right="1134"/>
      </w:pPr>
      <w:r>
        <w:rPr>
          <w:noProof/>
        </w:rPr>
        <mc:AlternateContent>
          <mc:Choice Requires="wps">
            <w:drawing>
              <wp:anchor distT="0" distB="0" distL="114300" distR="114300" simplePos="0" relativeHeight="251735040" behindDoc="0" locked="0" layoutInCell="1" allowOverlap="1" wp14:anchorId="4911B312" wp14:editId="470F9E8B">
                <wp:simplePos x="0" y="0"/>
                <wp:positionH relativeFrom="column">
                  <wp:posOffset>2729865</wp:posOffset>
                </wp:positionH>
                <wp:positionV relativeFrom="paragraph">
                  <wp:posOffset>880283</wp:posOffset>
                </wp:positionV>
                <wp:extent cx="213822" cy="795600"/>
                <wp:effectExtent l="0" t="5080" r="0" b="0"/>
                <wp:wrapNone/>
                <wp:docPr id="6920" name="Rectangle 9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13822" cy="795600"/>
                        </a:xfrm>
                        <a:prstGeom prst="rect">
                          <a:avLst/>
                        </a:prstGeom>
                        <a:solidFill>
                          <a:schemeClr val="bg1">
                            <a:lumMod val="75000"/>
                          </a:schemeClr>
                        </a:solidFill>
                        <a:ln>
                          <a:noFill/>
                        </a:ln>
                        <a:extLst/>
                      </wps:spPr>
                      <wps:txbx>
                        <w:txbxContent>
                          <w:p w:rsidR="00743B07" w:rsidRPr="00B8203A" w:rsidRDefault="00743B07" w:rsidP="00D43666">
                            <w:pPr>
                              <w:jc w:val="center"/>
                              <w:rPr>
                                <w:rFonts w:ascii="MS PGothic" w:eastAsia="MS PGothic" w:cs="MS PGothic"/>
                                <w:color w:val="000000"/>
                                <w:sz w:val="18"/>
                              </w:rPr>
                            </w:pPr>
                            <w:r w:rsidRPr="00B8203A">
                              <w:rPr>
                                <w:rFonts w:ascii="MS PGothic" w:eastAsia="MS PGothic" w:cs="MS PGothic" w:hint="eastAsia"/>
                                <w:bCs/>
                                <w:sz w:val="16"/>
                              </w:rPr>
                              <w:t>(</w:t>
                            </w:r>
                            <w:r w:rsidRPr="00D43666">
                              <w:rPr>
                                <w:rFonts w:eastAsia="MS PGothic"/>
                                <w:bCs/>
                                <w:sz w:val="16"/>
                                <w:szCs w:val="16"/>
                              </w:rPr>
                              <w:t>100 ±25)</w:t>
                            </w:r>
                            <w:r w:rsidRPr="00D43666">
                              <w:rPr>
                                <w:rFonts w:eastAsia="MS PGothic"/>
                                <w:color w:val="000000"/>
                                <w:sz w:val="16"/>
                                <w:szCs w:val="16"/>
                              </w:rPr>
                              <w:t xml:space="preserve"> mm</w:t>
                            </w:r>
                          </w:p>
                        </w:txbxContent>
                      </wps:txbx>
                      <wps:bodyPr rot="0" vert="horz" wrap="square" lIns="0" tIns="0" rIns="0" bIns="0" upright="1">
                        <a:noAutofit/>
                      </wps:bodyPr>
                    </wps:wsp>
                  </a:graphicData>
                </a:graphic>
                <wp14:sizeRelH relativeFrom="margin">
                  <wp14:pctWidth>0</wp14:pctWidth>
                </wp14:sizeRelH>
                <wp14:sizeRelV relativeFrom="margin">
                  <wp14:pctHeight>0</wp14:pctHeight>
                </wp14:sizeRelV>
              </wp:anchor>
            </w:drawing>
          </mc:Choice>
          <mc:Fallback>
            <w:pict>
              <v:rect w14:anchorId="4911B312" id="Rectangle 953" o:spid="_x0000_s1288" style="position:absolute;left:0;text-align:left;margin-left:214.95pt;margin-top:69.3pt;width:16.85pt;height:62.65pt;rotation:-9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" fillcolor="#bfbfbf [2412]" stroked="f">
                <v:textbox inset="0,0,0,0">
                  <w:txbxContent>
                    <w:p w:rsidR="00743B07" w:rsidRPr="00B8203A" w:rsidRDefault="00743B07" w:rsidP="00D43666">
                      <w:pPr>
                        <w:jc w:val="center"/>
                        <w:rPr>
                          <w:rFonts w:ascii="MS PGothic" w:eastAsia="MS PGothic" w:cs="MS PGothic"/>
                          <w:color w:val="000000"/>
                          <w:sz w:val="18"/>
                        </w:rPr>
                      </w:pPr>
                      <w:r w:rsidRPr="00B8203A">
                        <w:rPr>
                          <w:rFonts w:ascii="MS PGothic" w:eastAsia="MS PGothic" w:cs="MS PGothic" w:hint="eastAsia"/>
                          <w:bCs/>
                          <w:sz w:val="16"/>
                        </w:rPr>
                        <w:t>(</w:t>
                      </w:r>
                      <w:r w:rsidRPr="00D43666">
                        <w:rPr>
                          <w:rFonts w:eastAsia="MS PGothic"/>
                          <w:bCs/>
                          <w:sz w:val="16"/>
                          <w:szCs w:val="16"/>
                        </w:rPr>
                        <w:t>100 ±25)</w:t>
                      </w:r>
                      <w:r w:rsidRPr="00D43666">
                        <w:rPr>
                          <w:rFonts w:eastAsia="MS PGothic"/>
                          <w:color w:val="000000"/>
                          <w:sz w:val="16"/>
                          <w:szCs w:val="16"/>
                        </w:rPr>
                        <w:t xml:space="preserve"> mm</w:t>
                      </w:r>
                    </w:p>
                  </w:txbxContent>
                </v:textbox>
              </v:rect>
            </w:pict>
          </mc:Fallback>
        </mc:AlternateContent>
      </w:r>
      <w:r w:rsidRPr="001B3E7F">
        <w:rPr>
          <w:noProof/>
          <w:lang w:eastAsia="fr-CH"/>
        </w:rPr>
        <mc:AlternateContent>
          <mc:Choice Requires="wps">
            <w:drawing>
              <wp:anchor distT="0" distB="0" distL="114300" distR="114300" simplePos="0" relativeHeight="251734016" behindDoc="0" locked="0" layoutInCell="1" allowOverlap="1" wp14:anchorId="28F090E8" wp14:editId="2FF3E80D">
                <wp:simplePos x="0" y="0"/>
                <wp:positionH relativeFrom="column">
                  <wp:posOffset>2354985</wp:posOffset>
                </wp:positionH>
                <wp:positionV relativeFrom="paragraph">
                  <wp:posOffset>1655214</wp:posOffset>
                </wp:positionV>
                <wp:extent cx="810260" cy="297180"/>
                <wp:effectExtent l="0" t="0" r="8890" b="7620"/>
                <wp:wrapNone/>
                <wp:docPr id="6919" name="Zone de texte 6919"/>
                <wp:cNvGraphicFramePr/>
                <a:graphic xmlns:a="http://schemas.openxmlformats.org/drawingml/2006/main">
                  <a:graphicData uri="http://schemas.microsoft.com/office/word/2010/wordprocessingShape">
                    <wps:wsp>
                      <wps:cNvSpPr txBox="1"/>
                      <wps:spPr>
                        <a:xfrm>
                          <a:off x="0" y="0"/>
                          <a:ext cx="810260" cy="297180"/>
                        </a:xfrm>
                        <a:prstGeom prst="rect">
                          <a:avLst/>
                        </a:prstGeom>
                        <a:solidFill>
                          <a:schemeClr val="lt1"/>
                        </a:solidFill>
                        <a:ln w="6350">
                          <a:noFill/>
                        </a:ln>
                      </wps:spPr>
                      <wps:txbx>
                        <w:txbxContent>
                          <w:p w:rsidR="00743B07" w:rsidRPr="00CF3EA4" w:rsidRDefault="00743B07" w:rsidP="00D43666">
                            <w:pPr>
                              <w:spacing w:line="240" w:lineRule="auto"/>
                              <w:jc w:val="center"/>
                              <w:rPr>
                                <w:sz w:val="16"/>
                                <w:szCs w:val="16"/>
                              </w:rPr>
                            </w:pPr>
                            <w:r>
                              <w:rPr>
                                <w:sz w:val="16"/>
                                <w:szCs w:val="16"/>
                              </w:rPr>
                              <w:t>0,8 (+0,2/-0)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090E8" id="Zone de texte 6919" o:spid="_x0000_s1289" type="#_x0000_t202" style="position:absolute;left:0;text-align:left;margin-left:185.45pt;margin-top:130.35pt;width:63.8pt;height:23.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" fillcolor="white [3201]" stroked="f" strokeweight=".5pt">
                <v:textbox inset="0,0,0,0">
                  <w:txbxContent>
                    <w:p w:rsidR="00743B07" w:rsidRPr="00CF3EA4" w:rsidRDefault="00743B07" w:rsidP="00D43666">
                      <w:pPr>
                        <w:spacing w:line="240" w:lineRule="auto"/>
                        <w:jc w:val="center"/>
                        <w:rPr>
                          <w:sz w:val="16"/>
                          <w:szCs w:val="16"/>
                        </w:rPr>
                      </w:pPr>
                      <w:r>
                        <w:rPr>
                          <w:sz w:val="16"/>
                          <w:szCs w:val="16"/>
                        </w:rPr>
                        <w:t>0,8 (+0,2/-0) m</w:t>
                      </w:r>
                    </w:p>
                  </w:txbxContent>
                </v:textbox>
              </v:shape>
            </w:pict>
          </mc:Fallback>
        </mc:AlternateContent>
      </w:r>
      <w:r>
        <w:rPr>
          <w:noProof/>
        </w:rPr>
        <mc:AlternateContent>
          <mc:Choice Requires="wps">
            <w:drawing>
              <wp:anchor distT="0" distB="0" distL="114300" distR="114300" simplePos="0" relativeHeight="251731968" behindDoc="0" locked="0" layoutInCell="1" allowOverlap="1" wp14:anchorId="7F1F6862" wp14:editId="72F46764">
                <wp:simplePos x="0" y="0"/>
                <wp:positionH relativeFrom="column">
                  <wp:posOffset>4149725</wp:posOffset>
                </wp:positionH>
                <wp:positionV relativeFrom="paragraph">
                  <wp:posOffset>20782</wp:posOffset>
                </wp:positionV>
                <wp:extent cx="1191592" cy="282563"/>
                <wp:effectExtent l="0" t="0" r="8890" b="3810"/>
                <wp:wrapNone/>
                <wp:docPr id="6918" name="Rectangle 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1592" cy="282563"/>
                        </a:xfrm>
                        <a:prstGeom prst="rect">
                          <a:avLst/>
                        </a:prstGeom>
                        <a:solidFill>
                          <a:schemeClr val="bg1"/>
                        </a:solidFill>
                        <a:ln>
                          <a:noFill/>
                        </a:ln>
                        <a:extLst/>
                      </wps:spPr>
                      <wps:txbx>
                        <w:txbxContent>
                          <w:p w:rsidR="00743B07" w:rsidRPr="00D43666" w:rsidRDefault="00743B07" w:rsidP="00D43666">
                            <w:pPr>
                              <w:jc w:val="center"/>
                              <w:rPr>
                                <w:rFonts w:eastAsia="MS PGothic"/>
                                <w:color w:val="000000"/>
                                <w:sz w:val="18"/>
                              </w:rPr>
                            </w:pPr>
                            <w:r w:rsidRPr="00D43666">
                              <w:rPr>
                                <w:rFonts w:eastAsia="MS PGothic"/>
                                <w:color w:val="000000"/>
                                <w:sz w:val="18"/>
                              </w:rPr>
                              <w:t xml:space="preserve">Vue de </w:t>
                            </w:r>
                            <w:r>
                              <w:rPr>
                                <w:rFonts w:eastAsia="MS PGothic"/>
                                <w:color w:val="000000"/>
                                <w:sz w:val="18"/>
                              </w:rPr>
                              <w:t>face</w:t>
                            </w:r>
                          </w:p>
                        </w:txbxContent>
                      </wps:txbx>
                      <wps:bodyPr rot="0" vert="horz" wrap="square" lIns="66412" tIns="33206" rIns="66412" bIns="33206" upright="1">
                        <a:noAutofit/>
                      </wps:bodyPr>
                    </wps:wsp>
                  </a:graphicData>
                </a:graphic>
              </wp:anchor>
            </w:drawing>
          </mc:Choice>
          <mc:Fallback>
            <w:pict>
              <v:rect w14:anchorId="7F1F6862" id="_x0000_s1290" style="position:absolute;left:0;text-align:left;margin-left:326.75pt;margin-top:1.65pt;width:93.85pt;height:22.2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" fillcolor="white [3212]" stroked="f">
                <v:textbox inset="1.84478mm,.92239mm,1.84478mm,.92239mm">
                  <w:txbxContent>
                    <w:p w:rsidR="00743B07" w:rsidRPr="00D43666" w:rsidRDefault="00743B07" w:rsidP="00D43666">
                      <w:pPr>
                        <w:jc w:val="center"/>
                        <w:rPr>
                          <w:rFonts w:eastAsia="MS PGothic"/>
                          <w:color w:val="000000"/>
                          <w:sz w:val="18"/>
                        </w:rPr>
                      </w:pPr>
                      <w:r w:rsidRPr="00D43666">
                        <w:rPr>
                          <w:rFonts w:eastAsia="MS PGothic"/>
                          <w:color w:val="000000"/>
                          <w:sz w:val="18"/>
                        </w:rPr>
                        <w:t xml:space="preserve">Vue de </w:t>
                      </w:r>
                      <w:r>
                        <w:rPr>
                          <w:rFonts w:eastAsia="MS PGothic"/>
                          <w:color w:val="000000"/>
                          <w:sz w:val="18"/>
                        </w:rPr>
                        <w:t>face</w:t>
                      </w:r>
                    </w:p>
                  </w:txbxContent>
                </v:textbox>
              </v:rect>
            </w:pict>
          </mc:Fallback>
        </mc:AlternateContent>
      </w:r>
      <w:r w:rsidRPr="00D632EF">
        <w:rPr>
          <w:noProof/>
        </w:rPr>
        <w:drawing>
          <wp:inline distT="0" distB="0" distL="0" distR="0" wp14:anchorId="0F6AC58B" wp14:editId="0E29275D">
            <wp:extent cx="4690800" cy="21348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90800" cy="2134800"/>
                    </a:xfrm>
                    <a:prstGeom prst="rect">
                      <a:avLst/>
                    </a:prstGeom>
                    <a:noFill/>
                  </pic:spPr>
                </pic:pic>
              </a:graphicData>
            </a:graphic>
          </wp:inline>
        </w:drawing>
      </w:r>
    </w:p>
    <w:p w:rsidR="00385BEE" w:rsidRDefault="009515A9" w:rsidP="00E61536">
      <w:pPr>
        <w:pStyle w:val="Heading1"/>
        <w:spacing w:after="240"/>
      </w:pPr>
      <w:r>
        <w:rPr>
          <w:noProof/>
        </w:rPr>
        <mc:AlternateContent>
          <mc:Choice Requires="wps">
            <w:drawing>
              <wp:anchor distT="0" distB="0" distL="114300" distR="114300" simplePos="0" relativeHeight="251737088" behindDoc="0" locked="0" layoutInCell="1" allowOverlap="1" wp14:anchorId="5217F8B5" wp14:editId="7CAD27C5">
                <wp:simplePos x="0" y="0"/>
                <wp:positionH relativeFrom="column">
                  <wp:posOffset>2767952</wp:posOffset>
                </wp:positionH>
                <wp:positionV relativeFrom="paragraph">
                  <wp:posOffset>237313</wp:posOffset>
                </wp:positionV>
                <wp:extent cx="1191260" cy="248281"/>
                <wp:effectExtent l="0" t="0" r="8890" b="0"/>
                <wp:wrapNone/>
                <wp:docPr id="6927" name="Rectangle 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1260" cy="248281"/>
                        </a:xfrm>
                        <a:prstGeom prst="rect">
                          <a:avLst/>
                        </a:prstGeom>
                        <a:solidFill>
                          <a:schemeClr val="bg1"/>
                        </a:solidFill>
                        <a:ln>
                          <a:noFill/>
                        </a:ln>
                        <a:extLst/>
                      </wps:spPr>
                      <wps:txbx>
                        <w:txbxContent>
                          <w:p w:rsidR="00743B07" w:rsidRPr="00D43666" w:rsidRDefault="00743B07" w:rsidP="00E61536">
                            <w:pPr>
                              <w:jc w:val="center"/>
                              <w:rPr>
                                <w:rFonts w:eastAsia="MS PGothic"/>
                                <w:color w:val="000000"/>
                                <w:sz w:val="18"/>
                              </w:rPr>
                            </w:pPr>
                            <w:r>
                              <w:rPr>
                                <w:rFonts w:eastAsia="MS PGothic"/>
                                <w:color w:val="000000"/>
                                <w:sz w:val="18"/>
                              </w:rPr>
                              <w:t>Point de référence</w:t>
                            </w:r>
                          </w:p>
                        </w:txbxContent>
                      </wps:txbx>
                      <wps:bodyPr rot="0" vert="horz" wrap="square" lIns="66412" tIns="33206" rIns="66412" bIns="33206" upright="1">
                        <a:noAutofit/>
                      </wps:bodyPr>
                    </wps:wsp>
                  </a:graphicData>
                </a:graphic>
                <wp14:sizeRelV relativeFrom="margin">
                  <wp14:pctHeight>0</wp14:pctHeight>
                </wp14:sizeRelV>
              </wp:anchor>
            </w:drawing>
          </mc:Choice>
          <mc:Fallback>
            <w:pict>
              <v:rect w14:anchorId="5217F8B5" id="_x0000_s1291" style="position:absolute;left:0;text-align:left;margin-left:217.95pt;margin-top:18.7pt;width:93.8pt;height:19.5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" fillcolor="white [3212]" stroked="f">
                <v:textbox inset="1.84478mm,.92239mm,1.84478mm,.92239mm">
                  <w:txbxContent>
                    <w:p w:rsidR="00743B07" w:rsidRPr="00D43666" w:rsidRDefault="00743B07" w:rsidP="00E61536">
                      <w:pPr>
                        <w:jc w:val="center"/>
                        <w:rPr>
                          <w:rFonts w:eastAsia="MS PGothic"/>
                          <w:color w:val="000000"/>
                          <w:sz w:val="18"/>
                        </w:rPr>
                      </w:pPr>
                      <w:r>
                        <w:rPr>
                          <w:rFonts w:eastAsia="MS PGothic"/>
                          <w:color w:val="000000"/>
                          <w:sz w:val="18"/>
                        </w:rPr>
                        <w:t>Point de référence</w:t>
                      </w:r>
                    </w:p>
                  </w:txbxContent>
                </v:textbox>
              </v:rect>
            </w:pict>
          </mc:Fallback>
        </mc:AlternateContent>
      </w:r>
      <w:r w:rsidR="00385BEE" w:rsidRPr="0060444D">
        <w:t>Figure 4h</w:t>
      </w:r>
    </w:p>
    <w:p w:rsidR="00E61536" w:rsidRPr="00D632EF" w:rsidRDefault="009515A9" w:rsidP="00E61536">
      <w:pPr>
        <w:pStyle w:val="SingleTxtG"/>
        <w:spacing w:after="240"/>
      </w:pPr>
      <w:r>
        <w:rPr>
          <w:noProof/>
        </w:rPr>
        <mc:AlternateContent>
          <mc:Choice Requires="wps">
            <w:drawing>
              <wp:anchor distT="0" distB="0" distL="114300" distR="114300" simplePos="0" relativeHeight="251736064" behindDoc="0" locked="0" layoutInCell="1" allowOverlap="1" wp14:anchorId="5217F8B5" wp14:editId="7CAD27C5">
                <wp:simplePos x="0" y="0"/>
                <wp:positionH relativeFrom="column">
                  <wp:posOffset>4091986</wp:posOffset>
                </wp:positionH>
                <wp:positionV relativeFrom="paragraph">
                  <wp:posOffset>5315</wp:posOffset>
                </wp:positionV>
                <wp:extent cx="1191592" cy="282563"/>
                <wp:effectExtent l="0" t="0" r="8890" b="3810"/>
                <wp:wrapNone/>
                <wp:docPr id="6926" name="Rectangle 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1592" cy="282563"/>
                        </a:xfrm>
                        <a:prstGeom prst="rect">
                          <a:avLst/>
                        </a:prstGeom>
                        <a:solidFill>
                          <a:schemeClr val="bg1"/>
                        </a:solidFill>
                        <a:ln>
                          <a:noFill/>
                        </a:ln>
                        <a:extLst/>
                      </wps:spPr>
                      <wps:txbx>
                        <w:txbxContent>
                          <w:p w:rsidR="00743B07" w:rsidRPr="00D43666" w:rsidRDefault="00743B07" w:rsidP="00E61536">
                            <w:pPr>
                              <w:jc w:val="center"/>
                              <w:rPr>
                                <w:rFonts w:eastAsia="MS PGothic"/>
                                <w:color w:val="000000"/>
                                <w:sz w:val="18"/>
                              </w:rPr>
                            </w:pPr>
                            <w:r w:rsidRPr="00D43666">
                              <w:rPr>
                                <w:rFonts w:eastAsia="MS PGothic"/>
                                <w:color w:val="000000"/>
                                <w:sz w:val="18"/>
                              </w:rPr>
                              <w:t xml:space="preserve">Vue de </w:t>
                            </w:r>
                            <w:r>
                              <w:rPr>
                                <w:rFonts w:eastAsia="MS PGothic"/>
                                <w:color w:val="000000"/>
                                <w:sz w:val="18"/>
                              </w:rPr>
                              <w:t>dessus</w:t>
                            </w:r>
                          </w:p>
                        </w:txbxContent>
                      </wps:txbx>
                      <wps:bodyPr rot="0" vert="horz" wrap="square" lIns="66412" tIns="33206" rIns="66412" bIns="33206" upright="1">
                        <a:noAutofit/>
                      </wps:bodyPr>
                    </wps:wsp>
                  </a:graphicData>
                </a:graphic>
              </wp:anchor>
            </w:drawing>
          </mc:Choice>
          <mc:Fallback>
            <w:pict>
              <v:rect w14:anchorId="5217F8B5" id="_x0000_s1292" style="position:absolute;left:0;text-align:left;margin-left:322.2pt;margin-top:.4pt;width:93.85pt;height:22.2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" fillcolor="white [3212]" stroked="f">
                <v:textbox inset="1.84478mm,.92239mm,1.84478mm,.92239mm">
                  <w:txbxContent>
                    <w:p w:rsidR="00743B07" w:rsidRPr="00D43666" w:rsidRDefault="00743B07" w:rsidP="00E61536">
                      <w:pPr>
                        <w:jc w:val="center"/>
                        <w:rPr>
                          <w:rFonts w:eastAsia="MS PGothic"/>
                          <w:color w:val="000000"/>
                          <w:sz w:val="18"/>
                        </w:rPr>
                      </w:pPr>
                      <w:r w:rsidRPr="00D43666">
                        <w:rPr>
                          <w:rFonts w:eastAsia="MS PGothic"/>
                          <w:color w:val="000000"/>
                          <w:sz w:val="18"/>
                        </w:rPr>
                        <w:t xml:space="preserve">Vue de </w:t>
                      </w:r>
                      <w:r>
                        <w:rPr>
                          <w:rFonts w:eastAsia="MS PGothic"/>
                          <w:color w:val="000000"/>
                          <w:sz w:val="18"/>
                        </w:rPr>
                        <w:t>dessus</w:t>
                      </w:r>
                    </w:p>
                  </w:txbxContent>
                </v:textbox>
              </v:rect>
            </w:pict>
          </mc:Fallback>
        </mc:AlternateContent>
      </w:r>
      <w:r>
        <w:rPr>
          <w:noProof/>
        </w:rPr>
        <mc:AlternateContent>
          <mc:Choice Requires="wps">
            <w:drawing>
              <wp:anchor distT="0" distB="0" distL="114300" distR="114300" simplePos="0" relativeHeight="251739136" behindDoc="0" locked="0" layoutInCell="1" allowOverlap="1" wp14:anchorId="5217F8B5" wp14:editId="7CAD27C5">
                <wp:simplePos x="0" y="0"/>
                <wp:positionH relativeFrom="column">
                  <wp:posOffset>1909941</wp:posOffset>
                </wp:positionH>
                <wp:positionV relativeFrom="paragraph">
                  <wp:posOffset>14453</wp:posOffset>
                </wp:positionV>
                <wp:extent cx="852055" cy="281940"/>
                <wp:effectExtent l="0" t="0" r="5715" b="3810"/>
                <wp:wrapNone/>
                <wp:docPr id="6928" name="Rectangle 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2055" cy="281940"/>
                        </a:xfrm>
                        <a:prstGeom prst="rect">
                          <a:avLst/>
                        </a:prstGeom>
                        <a:solidFill>
                          <a:schemeClr val="bg1"/>
                        </a:solidFill>
                        <a:ln>
                          <a:noFill/>
                        </a:ln>
                        <a:extLst/>
                      </wps:spPr>
                      <wps:txbx>
                        <w:txbxContent>
                          <w:p w:rsidR="00743B07" w:rsidRPr="00E61536" w:rsidRDefault="00743B07" w:rsidP="00E61536">
                            <w:pPr>
                              <w:jc w:val="center"/>
                              <w:rPr>
                                <w:rFonts w:eastAsia="MS PGothic"/>
                                <w:color w:val="000000"/>
                                <w:sz w:val="16"/>
                                <w:szCs w:val="16"/>
                              </w:rPr>
                            </w:pPr>
                            <w:r w:rsidRPr="00E61536">
                              <w:rPr>
                                <w:rFonts w:eastAsia="MS PGothic"/>
                                <w:color w:val="000000"/>
                                <w:sz w:val="16"/>
                                <w:szCs w:val="16"/>
                              </w:rPr>
                              <w:t>0,1 (+0,2/-0) m</w:t>
                            </w:r>
                          </w:p>
                        </w:txbxContent>
                      </wps:txbx>
                      <wps:bodyPr rot="0" vert="horz" wrap="square" lIns="66412" tIns="33206" rIns="66412" bIns="33206" upright="1">
                        <a:noAutofit/>
                      </wps:bodyPr>
                    </wps:wsp>
                  </a:graphicData>
                </a:graphic>
                <wp14:sizeRelH relativeFrom="margin">
                  <wp14:pctWidth>0</wp14:pctWidth>
                </wp14:sizeRelH>
              </wp:anchor>
            </w:drawing>
          </mc:Choice>
          <mc:Fallback>
            <w:pict>
              <v:rect w14:anchorId="5217F8B5" id="_x0000_s1293" style="position:absolute;left:0;text-align:left;margin-left:150.4pt;margin-top:1.15pt;width:67.1pt;height:22.2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" fillcolor="white [3212]" stroked="f">
                <v:textbox inset="1.84478mm,.92239mm,1.84478mm,.92239mm">
                  <w:txbxContent>
                    <w:p w:rsidR="00743B07" w:rsidRPr="00E61536" w:rsidRDefault="00743B07" w:rsidP="00E61536">
                      <w:pPr>
                        <w:jc w:val="center"/>
                        <w:rPr>
                          <w:rFonts w:eastAsia="MS PGothic"/>
                          <w:color w:val="000000"/>
                          <w:sz w:val="16"/>
                          <w:szCs w:val="16"/>
                        </w:rPr>
                      </w:pPr>
                      <w:r w:rsidRPr="00E61536">
                        <w:rPr>
                          <w:rFonts w:eastAsia="MS PGothic"/>
                          <w:color w:val="000000"/>
                          <w:sz w:val="16"/>
                          <w:szCs w:val="16"/>
                        </w:rPr>
                        <w:t>0,1 (+0,2/-0) m</w:t>
                      </w:r>
                    </w:p>
                  </w:txbxContent>
                </v:textbox>
              </v:rect>
            </w:pict>
          </mc:Fallback>
        </mc:AlternateContent>
      </w:r>
      <w:r w:rsidR="00E61536" w:rsidRPr="00D632EF">
        <w:rPr>
          <w:noProof/>
        </w:rPr>
        <w:drawing>
          <wp:inline distT="0" distB="0" distL="0" distR="0" wp14:anchorId="4F01439C" wp14:editId="7E8B987A">
            <wp:extent cx="4362450" cy="3160171"/>
            <wp:effectExtent l="0" t="0" r="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366147" cy="3162849"/>
                    </a:xfrm>
                    <a:prstGeom prst="rect">
                      <a:avLst/>
                    </a:prstGeom>
                    <a:noFill/>
                  </pic:spPr>
                </pic:pic>
              </a:graphicData>
            </a:graphic>
          </wp:inline>
        </w:drawing>
      </w:r>
      <w:bookmarkStart w:id="31" w:name="_Hlk2775136"/>
      <w:r w:rsidR="00E61536" w:rsidRPr="001B3E7F">
        <w:rPr>
          <w:noProof/>
          <w:lang w:eastAsia="fr-CH"/>
        </w:rPr>
        <mc:AlternateContent>
          <mc:Choice Requires="wps">
            <w:drawing>
              <wp:anchor distT="0" distB="0" distL="114300" distR="114300" simplePos="0" relativeHeight="251745280" behindDoc="0" locked="0" layoutInCell="1" allowOverlap="1" wp14:anchorId="0C5C660E" wp14:editId="4FC3CBE0">
                <wp:simplePos x="0" y="0"/>
                <wp:positionH relativeFrom="column">
                  <wp:posOffset>3484765</wp:posOffset>
                </wp:positionH>
                <wp:positionV relativeFrom="paragraph">
                  <wp:posOffset>1488325</wp:posOffset>
                </wp:positionV>
                <wp:extent cx="1323109" cy="588760"/>
                <wp:effectExtent l="0" t="0" r="0" b="1905"/>
                <wp:wrapNone/>
                <wp:docPr id="6932" name="Zone de texte 6932"/>
                <wp:cNvGraphicFramePr/>
                <a:graphic xmlns:a="http://schemas.openxmlformats.org/drawingml/2006/main">
                  <a:graphicData uri="http://schemas.microsoft.com/office/word/2010/wordprocessingShape">
                    <wps:wsp>
                      <wps:cNvSpPr txBox="1"/>
                      <wps:spPr>
                        <a:xfrm>
                          <a:off x="0" y="0"/>
                          <a:ext cx="1323109" cy="588760"/>
                        </a:xfrm>
                        <a:prstGeom prst="rect">
                          <a:avLst/>
                        </a:prstGeom>
                        <a:solidFill>
                          <a:schemeClr val="lt1"/>
                        </a:solidFill>
                        <a:ln w="6350">
                          <a:noFill/>
                        </a:ln>
                      </wps:spPr>
                      <wps:txbx>
                        <w:txbxContent>
                          <w:p w:rsidR="00743B07" w:rsidRPr="00E61536" w:rsidRDefault="00743B07" w:rsidP="00E61536">
                            <w:pPr>
                              <w:spacing w:line="240" w:lineRule="auto"/>
                              <w:rPr>
                                <w:sz w:val="18"/>
                                <w:szCs w:val="18"/>
                              </w:rPr>
                            </w:pPr>
                            <w:r w:rsidRPr="00E61536">
                              <w:rPr>
                                <w:sz w:val="18"/>
                                <w:szCs w:val="18"/>
                              </w:rPr>
                              <w:t>La longueur en excès doit être pliée en accordéon</w:t>
                            </w:r>
                            <w:r w:rsidR="000763E9">
                              <w:rPr>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C660E" id="Zone de texte 6932" o:spid="_x0000_s1294" type="#_x0000_t202" style="position:absolute;left:0;text-align:left;margin-left:274.4pt;margin-top:117.2pt;width:104.2pt;height:46.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" fillcolor="white [3201]" stroked="f" strokeweight=".5pt">
                <v:textbox inset="0,0,0,0">
                  <w:txbxContent>
                    <w:p w:rsidR="00743B07" w:rsidRPr="00E61536" w:rsidRDefault="00743B07" w:rsidP="00E61536">
                      <w:pPr>
                        <w:spacing w:line="240" w:lineRule="auto"/>
                        <w:rPr>
                          <w:sz w:val="18"/>
                          <w:szCs w:val="18"/>
                        </w:rPr>
                      </w:pPr>
                      <w:r w:rsidRPr="00E61536">
                        <w:rPr>
                          <w:sz w:val="18"/>
                          <w:szCs w:val="18"/>
                        </w:rPr>
                        <w:t>La longueur en excès doit être pliée en accordéon</w:t>
                      </w:r>
                      <w:r w:rsidR="000763E9">
                        <w:rPr>
                          <w:sz w:val="18"/>
                          <w:szCs w:val="18"/>
                        </w:rPr>
                        <w:t>.</w:t>
                      </w:r>
                    </w:p>
                  </w:txbxContent>
                </v:textbox>
              </v:shape>
            </w:pict>
          </mc:Fallback>
        </mc:AlternateContent>
      </w:r>
      <w:r w:rsidR="00E61536" w:rsidRPr="001B3E7F">
        <w:rPr>
          <w:noProof/>
          <w:lang w:eastAsia="fr-CH"/>
        </w:rPr>
        <mc:AlternateContent>
          <mc:Choice Requires="wps">
            <w:drawing>
              <wp:anchor distT="0" distB="0" distL="114300" distR="114300" simplePos="0" relativeHeight="251744256" behindDoc="0" locked="0" layoutInCell="1" allowOverlap="1" wp14:anchorId="0C5C660E" wp14:editId="4FC3CBE0">
                <wp:simplePos x="0" y="0"/>
                <wp:positionH relativeFrom="column">
                  <wp:posOffset>2466225</wp:posOffset>
                </wp:positionH>
                <wp:positionV relativeFrom="paragraph">
                  <wp:posOffset>2194445</wp:posOffset>
                </wp:positionV>
                <wp:extent cx="810260" cy="172489"/>
                <wp:effectExtent l="0" t="0" r="8890" b="0"/>
                <wp:wrapNone/>
                <wp:docPr id="6931" name="Zone de texte 6931"/>
                <wp:cNvGraphicFramePr/>
                <a:graphic xmlns:a="http://schemas.openxmlformats.org/drawingml/2006/main">
                  <a:graphicData uri="http://schemas.microsoft.com/office/word/2010/wordprocessingShape">
                    <wps:wsp>
                      <wps:cNvSpPr txBox="1"/>
                      <wps:spPr>
                        <a:xfrm>
                          <a:off x="0" y="0"/>
                          <a:ext cx="810260" cy="172489"/>
                        </a:xfrm>
                        <a:prstGeom prst="rect">
                          <a:avLst/>
                        </a:prstGeom>
                        <a:solidFill>
                          <a:schemeClr val="lt1"/>
                        </a:solidFill>
                        <a:ln w="6350">
                          <a:noFill/>
                        </a:ln>
                      </wps:spPr>
                      <wps:txbx>
                        <w:txbxContent>
                          <w:p w:rsidR="00743B07" w:rsidRPr="00CF3EA4" w:rsidRDefault="00743B07" w:rsidP="00E61536">
                            <w:pPr>
                              <w:spacing w:line="240" w:lineRule="auto"/>
                              <w:rPr>
                                <w:sz w:val="16"/>
                                <w:szCs w:val="16"/>
                              </w:rPr>
                            </w:pPr>
                            <w:r>
                              <w:rPr>
                                <w:sz w:val="16"/>
                                <w:szCs w:val="16"/>
                              </w:rPr>
                              <w:t>0,5 m max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C660E" id="Zone de texte 6931" o:spid="_x0000_s1295" type="#_x0000_t202" style="position:absolute;left:0;text-align:left;margin-left:194.2pt;margin-top:172.8pt;width:63.8pt;height:13.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" fillcolor="white [3201]" stroked="f" strokeweight=".5pt">
                <v:textbox inset="0,0,0,0">
                  <w:txbxContent>
                    <w:p w:rsidR="00743B07" w:rsidRPr="00CF3EA4" w:rsidRDefault="00743B07" w:rsidP="00E61536">
                      <w:pPr>
                        <w:spacing w:line="240" w:lineRule="auto"/>
                        <w:rPr>
                          <w:sz w:val="16"/>
                          <w:szCs w:val="16"/>
                        </w:rPr>
                      </w:pPr>
                      <w:r>
                        <w:rPr>
                          <w:sz w:val="16"/>
                          <w:szCs w:val="16"/>
                        </w:rPr>
                        <w:t>0,5 m max</w:t>
                      </w:r>
                    </w:p>
                  </w:txbxContent>
                </v:textbox>
              </v:shape>
            </w:pict>
          </mc:Fallback>
        </mc:AlternateContent>
      </w:r>
      <w:r w:rsidR="00E61536" w:rsidRPr="001B3E7F">
        <w:rPr>
          <w:noProof/>
          <w:lang w:eastAsia="fr-CH"/>
        </w:rPr>
        <mc:AlternateContent>
          <mc:Choice Requires="wps">
            <w:drawing>
              <wp:anchor distT="0" distB="0" distL="114300" distR="114300" simplePos="0" relativeHeight="251742208" behindDoc="0" locked="0" layoutInCell="1" allowOverlap="1" wp14:anchorId="0C5C660E" wp14:editId="4FC3CBE0">
                <wp:simplePos x="0" y="0"/>
                <wp:positionH relativeFrom="column">
                  <wp:posOffset>720783</wp:posOffset>
                </wp:positionH>
                <wp:positionV relativeFrom="paragraph">
                  <wp:posOffset>1495252</wp:posOffset>
                </wp:positionV>
                <wp:extent cx="810260" cy="304107"/>
                <wp:effectExtent l="0" t="0" r="8890" b="1270"/>
                <wp:wrapNone/>
                <wp:docPr id="6930" name="Zone de texte 6930"/>
                <wp:cNvGraphicFramePr/>
                <a:graphic xmlns:a="http://schemas.openxmlformats.org/drawingml/2006/main">
                  <a:graphicData uri="http://schemas.microsoft.com/office/word/2010/wordprocessingShape">
                    <wps:wsp>
                      <wps:cNvSpPr txBox="1"/>
                      <wps:spPr>
                        <a:xfrm>
                          <a:off x="0" y="0"/>
                          <a:ext cx="810260" cy="304107"/>
                        </a:xfrm>
                        <a:prstGeom prst="rect">
                          <a:avLst/>
                        </a:prstGeom>
                        <a:solidFill>
                          <a:schemeClr val="lt1"/>
                        </a:solidFill>
                        <a:ln w="6350">
                          <a:noFill/>
                        </a:ln>
                      </wps:spPr>
                      <wps:txbx>
                        <w:txbxContent>
                          <w:p w:rsidR="00743B07" w:rsidRPr="00CF3EA4" w:rsidRDefault="00743B07" w:rsidP="00E61536">
                            <w:pPr>
                              <w:spacing w:line="240" w:lineRule="auto"/>
                              <w:jc w:val="center"/>
                              <w:rPr>
                                <w:sz w:val="16"/>
                                <w:szCs w:val="16"/>
                              </w:rPr>
                            </w:pPr>
                            <w:r>
                              <w:rPr>
                                <w:sz w:val="16"/>
                                <w:szCs w:val="16"/>
                              </w:rPr>
                              <w:t>0,8 (+0,2/-0)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C660E" id="Zone de texte 6930" o:spid="_x0000_s1296" type="#_x0000_t202" style="position:absolute;left:0;text-align:left;margin-left:56.75pt;margin-top:117.75pt;width:63.8pt;height:23.9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" fillcolor="white [3201]" stroked="f" strokeweight=".5pt">
                <v:textbox inset="0,0,0,0">
                  <w:txbxContent>
                    <w:p w:rsidR="00743B07" w:rsidRPr="00CF3EA4" w:rsidRDefault="00743B07" w:rsidP="00E61536">
                      <w:pPr>
                        <w:spacing w:line="240" w:lineRule="auto"/>
                        <w:jc w:val="center"/>
                        <w:rPr>
                          <w:sz w:val="16"/>
                          <w:szCs w:val="16"/>
                        </w:rPr>
                      </w:pPr>
                      <w:r>
                        <w:rPr>
                          <w:sz w:val="16"/>
                          <w:szCs w:val="16"/>
                        </w:rPr>
                        <w:t>0,8 (+0,2/-0) m</w:t>
                      </w:r>
                    </w:p>
                  </w:txbxContent>
                </v:textbox>
              </v:shape>
            </w:pict>
          </mc:Fallback>
        </mc:AlternateContent>
      </w:r>
      <w:r w:rsidR="00E61536">
        <w:rPr>
          <w:noProof/>
        </w:rPr>
        <mc:AlternateContent>
          <mc:Choice Requires="wps">
            <w:drawing>
              <wp:anchor distT="0" distB="0" distL="114300" distR="114300" simplePos="0" relativeHeight="251740160" behindDoc="0" locked="0" layoutInCell="1" allowOverlap="1" wp14:anchorId="481D20F7" wp14:editId="208678DA">
                <wp:simplePos x="0" y="0"/>
                <wp:positionH relativeFrom="column">
                  <wp:posOffset>1662892</wp:posOffset>
                </wp:positionH>
                <wp:positionV relativeFrom="paragraph">
                  <wp:posOffset>497725</wp:posOffset>
                </wp:positionV>
                <wp:extent cx="574444" cy="205740"/>
                <wp:effectExtent l="0" t="0" r="0" b="3810"/>
                <wp:wrapNone/>
                <wp:docPr id="6929" name="Rectangle 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444" cy="205740"/>
                        </a:xfrm>
                        <a:prstGeom prst="rect">
                          <a:avLst/>
                        </a:prstGeom>
                        <a:solidFill>
                          <a:schemeClr val="bg1"/>
                        </a:solidFill>
                        <a:ln>
                          <a:noFill/>
                        </a:ln>
                        <a:extLst/>
                      </wps:spPr>
                      <wps:txbx>
                        <w:txbxContent>
                          <w:p w:rsidR="00743B07" w:rsidRPr="00E61536" w:rsidRDefault="00743B07" w:rsidP="00E61536">
                            <w:pPr>
                              <w:jc w:val="center"/>
                              <w:rPr>
                                <w:rFonts w:eastAsia="MS PGothic"/>
                                <w:color w:val="000000"/>
                                <w:sz w:val="16"/>
                                <w:szCs w:val="16"/>
                              </w:rPr>
                            </w:pPr>
                            <w:r>
                              <w:rPr>
                                <w:rFonts w:eastAsia="MS PGothic"/>
                                <w:color w:val="000000"/>
                                <w:sz w:val="16"/>
                                <w:szCs w:val="16"/>
                              </w:rPr>
                              <w:t>≥ 2,0 m</w:t>
                            </w:r>
                          </w:p>
                        </w:txbxContent>
                      </wps:txbx>
                      <wps:bodyPr rot="0" vert="horz" wrap="square" lIns="66412" tIns="33206" rIns="66412" bIns="33206" upright="1">
                        <a:noAutofit/>
                      </wps:bodyPr>
                    </wps:wsp>
                  </a:graphicData>
                </a:graphic>
                <wp14:sizeRelH relativeFrom="margin">
                  <wp14:pctWidth>0</wp14:pctWidth>
                </wp14:sizeRelH>
                <wp14:sizeRelV relativeFrom="margin">
                  <wp14:pctHeight>0</wp14:pctHeight>
                </wp14:sizeRelV>
              </wp:anchor>
            </w:drawing>
          </mc:Choice>
          <mc:Fallback>
            <w:pict>
              <v:rect w14:anchorId="481D20F7" id="_x0000_s1297" style="position:absolute;left:0;text-align:left;margin-left:130.95pt;margin-top:39.2pt;width:45.25pt;height:16.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" fillcolor="white [3212]" stroked="f">
                <v:textbox inset="1.84478mm,.92239mm,1.84478mm,.92239mm">
                  <w:txbxContent>
                    <w:p w:rsidR="00743B07" w:rsidRPr="00E61536" w:rsidRDefault="00743B07" w:rsidP="00E61536">
                      <w:pPr>
                        <w:jc w:val="center"/>
                        <w:rPr>
                          <w:rFonts w:eastAsia="MS PGothic"/>
                          <w:color w:val="000000"/>
                          <w:sz w:val="16"/>
                          <w:szCs w:val="16"/>
                        </w:rPr>
                      </w:pPr>
                      <w:r>
                        <w:rPr>
                          <w:rFonts w:eastAsia="MS PGothic"/>
                          <w:color w:val="000000"/>
                          <w:sz w:val="16"/>
                          <w:szCs w:val="16"/>
                        </w:rPr>
                        <w:t>≥ 2,0 m</w:t>
                      </w:r>
                    </w:p>
                  </w:txbxContent>
                </v:textbox>
              </v:rect>
            </w:pict>
          </mc:Fallback>
        </mc:AlternateContent>
      </w:r>
    </w:p>
    <w:bookmarkEnd w:id="31"/>
    <w:p w:rsidR="00385BEE" w:rsidRPr="00E61536" w:rsidRDefault="00385BEE" w:rsidP="00E61536">
      <w:pPr>
        <w:pStyle w:val="SingleTxtG"/>
        <w:spacing w:after="60" w:line="180" w:lineRule="atLeast"/>
        <w:rPr>
          <w:bCs/>
          <w:sz w:val="18"/>
          <w:szCs w:val="18"/>
        </w:rPr>
      </w:pPr>
      <w:r w:rsidRPr="00E61536">
        <w:rPr>
          <w:bCs/>
          <w:sz w:val="18"/>
          <w:szCs w:val="18"/>
        </w:rPr>
        <w:t>Légende</w:t>
      </w:r>
    </w:p>
    <w:p w:rsidR="00385BEE" w:rsidRPr="00E61536" w:rsidRDefault="00385BEE" w:rsidP="00E61536">
      <w:pPr>
        <w:pStyle w:val="SingleTxtG"/>
        <w:spacing w:after="60" w:line="180" w:lineRule="atLeast"/>
        <w:rPr>
          <w:sz w:val="18"/>
          <w:szCs w:val="18"/>
        </w:rPr>
      </w:pPr>
      <w:r w:rsidRPr="00E61536">
        <w:rPr>
          <w:bCs/>
          <w:sz w:val="18"/>
          <w:szCs w:val="18"/>
        </w:rPr>
        <w:t>1</w:t>
      </w:r>
      <w:r w:rsidRPr="00E61536">
        <w:rPr>
          <w:bCs/>
          <w:sz w:val="18"/>
          <w:szCs w:val="18"/>
        </w:rPr>
        <w:tab/>
        <w:t>V</w:t>
      </w:r>
      <w:r w:rsidRPr="00E61536">
        <w:rPr>
          <w:sz w:val="18"/>
          <w:szCs w:val="18"/>
        </w:rPr>
        <w:t>éhicule soumis à l’essai.</w:t>
      </w:r>
    </w:p>
    <w:p w:rsidR="00385BEE" w:rsidRPr="00E61536" w:rsidRDefault="00385BEE" w:rsidP="00E61536">
      <w:pPr>
        <w:pStyle w:val="SingleTxtG"/>
        <w:spacing w:after="60" w:line="180" w:lineRule="atLeast"/>
        <w:rPr>
          <w:bCs/>
          <w:sz w:val="18"/>
          <w:szCs w:val="18"/>
        </w:rPr>
      </w:pPr>
      <w:r w:rsidRPr="00E61536">
        <w:rPr>
          <w:bCs/>
          <w:sz w:val="18"/>
          <w:szCs w:val="18"/>
        </w:rPr>
        <w:t>2</w:t>
      </w:r>
      <w:r w:rsidRPr="00E61536">
        <w:rPr>
          <w:bCs/>
          <w:sz w:val="18"/>
          <w:szCs w:val="18"/>
        </w:rPr>
        <w:tab/>
        <w:t>Support isolant.</w:t>
      </w:r>
    </w:p>
    <w:p w:rsidR="00385BEE" w:rsidRPr="00E61536" w:rsidRDefault="00385BEE" w:rsidP="00E61536">
      <w:pPr>
        <w:pStyle w:val="SingleTxtG"/>
        <w:spacing w:after="60" w:line="180" w:lineRule="atLeast"/>
        <w:rPr>
          <w:bCs/>
          <w:sz w:val="18"/>
          <w:szCs w:val="18"/>
        </w:rPr>
      </w:pPr>
      <w:r w:rsidRPr="00E61536">
        <w:rPr>
          <w:bCs/>
          <w:sz w:val="18"/>
          <w:szCs w:val="18"/>
        </w:rPr>
        <w:t>3</w:t>
      </w:r>
      <w:r w:rsidRPr="00E61536">
        <w:rPr>
          <w:bCs/>
          <w:sz w:val="18"/>
          <w:szCs w:val="18"/>
        </w:rPr>
        <w:tab/>
        <w:t>Faisceau de recharge équipé de lignes de communication local/privé</w:t>
      </w:r>
      <w:r w:rsidR="00E61536">
        <w:rPr>
          <w:bCs/>
          <w:sz w:val="18"/>
          <w:szCs w:val="18"/>
        </w:rPr>
        <w:t>.</w:t>
      </w:r>
    </w:p>
    <w:p w:rsidR="00385BEE" w:rsidRPr="00E61536" w:rsidRDefault="00385BEE" w:rsidP="00E61536">
      <w:pPr>
        <w:pStyle w:val="SingleTxtG"/>
        <w:spacing w:after="60" w:line="180" w:lineRule="atLeast"/>
        <w:rPr>
          <w:bCs/>
          <w:sz w:val="18"/>
          <w:szCs w:val="18"/>
        </w:rPr>
      </w:pPr>
      <w:r w:rsidRPr="00E61536">
        <w:rPr>
          <w:bCs/>
          <w:sz w:val="18"/>
          <w:szCs w:val="18"/>
        </w:rPr>
        <w:t>4</w:t>
      </w:r>
      <w:r w:rsidRPr="00E61536">
        <w:rPr>
          <w:bCs/>
          <w:sz w:val="18"/>
          <w:szCs w:val="18"/>
        </w:rPr>
        <w:tab/>
        <w:t xml:space="preserve">Réseau(x) fictif(s) secteur ou réseau(x) fictif(s) recharge courant continu mis à la terre. </w:t>
      </w:r>
    </w:p>
    <w:p w:rsidR="00385BEE" w:rsidRPr="00E61536" w:rsidRDefault="00385BEE" w:rsidP="00E61536">
      <w:pPr>
        <w:pStyle w:val="SingleTxtG"/>
        <w:spacing w:after="60" w:line="180" w:lineRule="atLeast"/>
        <w:rPr>
          <w:bCs/>
          <w:sz w:val="18"/>
          <w:szCs w:val="18"/>
        </w:rPr>
      </w:pPr>
      <w:r w:rsidRPr="00E61536">
        <w:rPr>
          <w:bCs/>
          <w:sz w:val="18"/>
          <w:szCs w:val="18"/>
        </w:rPr>
        <w:t>5</w:t>
      </w:r>
      <w:r w:rsidRPr="00E61536">
        <w:rPr>
          <w:bCs/>
          <w:sz w:val="18"/>
          <w:szCs w:val="18"/>
        </w:rPr>
        <w:tab/>
        <w:t>Prise d’alimentation secteur</w:t>
      </w:r>
      <w:r w:rsidR="00E61536">
        <w:rPr>
          <w:bCs/>
          <w:sz w:val="18"/>
          <w:szCs w:val="18"/>
        </w:rPr>
        <w:t>.</w:t>
      </w:r>
    </w:p>
    <w:p w:rsidR="00385BEE" w:rsidRPr="00E61536" w:rsidRDefault="00385BEE" w:rsidP="00E61536">
      <w:pPr>
        <w:pStyle w:val="SingleTxtG"/>
        <w:spacing w:after="60" w:line="180" w:lineRule="atLeast"/>
        <w:rPr>
          <w:bCs/>
          <w:sz w:val="18"/>
          <w:szCs w:val="18"/>
        </w:rPr>
      </w:pPr>
      <w:r w:rsidRPr="00E61536">
        <w:rPr>
          <w:bCs/>
          <w:sz w:val="18"/>
          <w:szCs w:val="18"/>
        </w:rPr>
        <w:t>6</w:t>
      </w:r>
      <w:r w:rsidRPr="00E61536">
        <w:rPr>
          <w:bCs/>
          <w:sz w:val="18"/>
          <w:szCs w:val="18"/>
        </w:rPr>
        <w:tab/>
      </w:r>
      <w:r w:rsidRPr="00E61536">
        <w:rPr>
          <w:sz w:val="18"/>
          <w:szCs w:val="18"/>
        </w:rPr>
        <w:t xml:space="preserve">Réseau(x) fictif(s) asymétrique(s) </w:t>
      </w:r>
      <w:r w:rsidRPr="00E61536">
        <w:rPr>
          <w:bCs/>
          <w:sz w:val="18"/>
          <w:szCs w:val="18"/>
        </w:rPr>
        <w:t>mis à la terre (facultatif).</w:t>
      </w:r>
    </w:p>
    <w:p w:rsidR="00385BEE" w:rsidRPr="00E61536" w:rsidRDefault="00385BEE" w:rsidP="00E61536">
      <w:pPr>
        <w:pStyle w:val="SingleTxtG"/>
        <w:spacing w:after="60" w:line="180" w:lineRule="atLeast"/>
        <w:rPr>
          <w:bCs/>
          <w:sz w:val="18"/>
          <w:szCs w:val="18"/>
        </w:rPr>
      </w:pPr>
      <w:r w:rsidRPr="00E61536">
        <w:rPr>
          <w:bCs/>
          <w:sz w:val="18"/>
          <w:szCs w:val="18"/>
        </w:rPr>
        <w:t>7</w:t>
      </w:r>
      <w:r w:rsidRPr="00E61536">
        <w:rPr>
          <w:bCs/>
          <w:sz w:val="18"/>
          <w:szCs w:val="18"/>
        </w:rPr>
        <w:tab/>
        <w:t>Borne de recharge.</w:t>
      </w:r>
    </w:p>
    <w:p w:rsidR="00385BEE" w:rsidRPr="0060444D" w:rsidRDefault="00385BEE" w:rsidP="009515A9">
      <w:pPr>
        <w:pStyle w:val="HChG"/>
      </w:pPr>
      <w:r w:rsidRPr="0060444D">
        <w:br w:type="page"/>
        <w:t>Annexe 7</w:t>
      </w:r>
    </w:p>
    <w:p w:rsidR="00385BEE" w:rsidRPr="0060444D" w:rsidRDefault="00385BEE" w:rsidP="009515A9">
      <w:pPr>
        <w:pStyle w:val="HChG"/>
      </w:pPr>
      <w:r w:rsidRPr="0060444D">
        <w:tab/>
      </w:r>
      <w:r w:rsidRPr="0060444D">
        <w:tab/>
        <w:t xml:space="preserve">Méthode de mesure des perturbations électromagnétiques </w:t>
      </w:r>
      <w:r w:rsidRPr="0060444D">
        <w:br/>
        <w:t>à large bande rayonnées par les sous-ensembles électriques/électroniques (SEEE)</w:t>
      </w:r>
    </w:p>
    <w:p w:rsidR="00385BEE" w:rsidRPr="0060444D" w:rsidRDefault="00385BEE" w:rsidP="009515A9">
      <w:pPr>
        <w:pStyle w:val="SingleTxtG"/>
        <w:keepNext/>
        <w:tabs>
          <w:tab w:val="left" w:pos="2268"/>
        </w:tabs>
        <w:rPr>
          <w:bCs/>
        </w:rPr>
      </w:pPr>
      <w:r w:rsidRPr="0060444D">
        <w:t>1.</w:t>
      </w:r>
      <w:r w:rsidRPr="0060444D">
        <w:tab/>
      </w:r>
      <w:r w:rsidRPr="0060444D">
        <w:tab/>
        <w:t>Généralités</w:t>
      </w:r>
    </w:p>
    <w:p w:rsidR="00385BEE" w:rsidRPr="0060444D" w:rsidRDefault="00385BEE" w:rsidP="009515A9">
      <w:pPr>
        <w:pStyle w:val="SingleTxtG"/>
        <w:tabs>
          <w:tab w:val="left" w:pos="2268"/>
        </w:tabs>
        <w:ind w:left="2268" w:hanging="1134"/>
        <w:rPr>
          <w:bCs/>
        </w:rPr>
      </w:pPr>
      <w:r w:rsidRPr="0060444D">
        <w:rPr>
          <w:bCs/>
        </w:rPr>
        <w:t>1.1</w:t>
      </w:r>
      <w:r w:rsidRPr="0060444D">
        <w:rPr>
          <w:bCs/>
        </w:rPr>
        <w:tab/>
      </w:r>
      <w:r w:rsidRPr="0060444D">
        <w:rPr>
          <w:bCs/>
        </w:rPr>
        <w:tab/>
      </w:r>
      <w:r w:rsidRPr="0060444D">
        <w:t>La méthode d’essai décrite dans la présente annexe s’applique aux SEEE conformes à l’annexe 4, qui peuvent être montés ultérieurement sur des véhicules</w:t>
      </w:r>
      <w:r w:rsidRPr="0060444D">
        <w:rPr>
          <w:bCs/>
        </w:rPr>
        <w:t>.</w:t>
      </w:r>
    </w:p>
    <w:p w:rsidR="00385BEE" w:rsidRPr="0060444D" w:rsidRDefault="00385BEE" w:rsidP="009515A9">
      <w:pPr>
        <w:pStyle w:val="SingleTxtG"/>
        <w:keepNext/>
        <w:ind w:left="2268"/>
      </w:pPr>
      <w:r w:rsidRPr="0060444D">
        <w:tab/>
        <w:t>Elle concerne les deux types de SEEE :</w:t>
      </w:r>
    </w:p>
    <w:p w:rsidR="00385BEE" w:rsidRPr="0060444D" w:rsidRDefault="00385BEE" w:rsidP="009515A9">
      <w:pPr>
        <w:pStyle w:val="SingleTxtG"/>
        <w:ind w:left="2835" w:hanging="567"/>
        <w:rPr>
          <w:bCs/>
        </w:rPr>
      </w:pPr>
      <w:r w:rsidRPr="0060444D">
        <w:rPr>
          <w:bCs/>
        </w:rPr>
        <w:t>a)</w:t>
      </w:r>
      <w:r w:rsidRPr="0060444D">
        <w:rPr>
          <w:bCs/>
        </w:rPr>
        <w:tab/>
        <w:t>Les SEEE autres que ceux utilisés dans la configuration « mode recharge du SRSEE sur le réseau électrique »</w:t>
      </w:r>
      <w:r w:rsidR="009515A9">
        <w:rPr>
          <w:bCs/>
        </w:rPr>
        <w:t> </w:t>
      </w:r>
      <w:r w:rsidRPr="0060444D">
        <w:rPr>
          <w:bCs/>
        </w:rPr>
        <w:t>;</w:t>
      </w:r>
    </w:p>
    <w:p w:rsidR="00385BEE" w:rsidRPr="0060444D" w:rsidRDefault="00385BEE" w:rsidP="009515A9">
      <w:pPr>
        <w:pStyle w:val="SingleTxtG"/>
        <w:ind w:left="2835" w:hanging="567"/>
        <w:rPr>
          <w:bCs/>
        </w:rPr>
      </w:pPr>
      <w:r w:rsidRPr="0060444D">
        <w:rPr>
          <w:bCs/>
        </w:rPr>
        <w:t>b)</w:t>
      </w:r>
      <w:r w:rsidRPr="0060444D">
        <w:rPr>
          <w:bCs/>
        </w:rPr>
        <w:tab/>
        <w:t>Les SEEE utilisés dans la configuration « mode recharge du SRSEE sur le réseau électrique ».</w:t>
      </w:r>
    </w:p>
    <w:p w:rsidR="00385BEE" w:rsidRPr="0060444D" w:rsidRDefault="00385BEE" w:rsidP="009515A9">
      <w:pPr>
        <w:pStyle w:val="SingleTxtG"/>
        <w:keepNext/>
        <w:tabs>
          <w:tab w:val="left" w:pos="2268"/>
        </w:tabs>
        <w:ind w:left="2268" w:hanging="1134"/>
        <w:rPr>
          <w:bCs/>
        </w:rPr>
      </w:pPr>
      <w:r w:rsidRPr="0060444D">
        <w:rPr>
          <w:bCs/>
        </w:rPr>
        <w:t>1.2</w:t>
      </w:r>
      <w:r w:rsidRPr="0060444D">
        <w:rPr>
          <w:bCs/>
        </w:rPr>
        <w:tab/>
      </w:r>
      <w:r w:rsidRPr="0060444D">
        <w:rPr>
          <w:bCs/>
        </w:rPr>
        <w:tab/>
        <w:t>Méthode d’essai</w:t>
      </w:r>
    </w:p>
    <w:p w:rsidR="00385BEE" w:rsidRPr="0060444D" w:rsidRDefault="00385BEE" w:rsidP="009515A9">
      <w:pPr>
        <w:pStyle w:val="SingleTxtG"/>
        <w:ind w:left="2268"/>
        <w:rPr>
          <w:bCs/>
        </w:rPr>
      </w:pPr>
      <w:r w:rsidRPr="0060444D">
        <w:rPr>
          <w:bCs/>
        </w:rPr>
        <w:tab/>
        <w:t>Cet essai est destiné à mesurer les perturbations électromagnétiques à large bande rayonnées par les SEEE (par exemple, système d’allumage, moteur électrique, chargeur de batterie embarqué, etc.).</w:t>
      </w:r>
    </w:p>
    <w:p w:rsidR="00385BEE" w:rsidRPr="0060444D" w:rsidRDefault="00385BEE" w:rsidP="009515A9">
      <w:pPr>
        <w:pStyle w:val="SingleTxtG"/>
        <w:ind w:left="2268"/>
        <w:rPr>
          <w:bCs/>
        </w:rPr>
      </w:pPr>
      <w:r w:rsidRPr="0060444D">
        <w:rPr>
          <w:bCs/>
        </w:rPr>
        <w:tab/>
        <w:t>Sauf indication contraire de la présente annexe, l’essai est exécuté conformément à la norme CISPR 25.</w:t>
      </w:r>
    </w:p>
    <w:p w:rsidR="00385BEE" w:rsidRPr="0060444D" w:rsidRDefault="00385BEE" w:rsidP="009515A9">
      <w:pPr>
        <w:pStyle w:val="SingleTxtG"/>
        <w:tabs>
          <w:tab w:val="left" w:pos="2268"/>
        </w:tabs>
        <w:rPr>
          <w:bCs/>
        </w:rPr>
      </w:pPr>
      <w:r w:rsidRPr="0060444D">
        <w:t>2.</w:t>
      </w:r>
      <w:r w:rsidRPr="0060444D">
        <w:tab/>
      </w:r>
      <w:r w:rsidRPr="0060444D">
        <w:tab/>
        <w:t>Configuration du SEEE durant les essais</w:t>
      </w:r>
    </w:p>
    <w:p w:rsidR="00385BEE" w:rsidRPr="0060444D" w:rsidRDefault="00385BEE" w:rsidP="009515A9">
      <w:pPr>
        <w:pStyle w:val="SingleTxtG"/>
        <w:tabs>
          <w:tab w:val="left" w:pos="2268"/>
        </w:tabs>
        <w:ind w:left="2268" w:hanging="1134"/>
        <w:rPr>
          <w:bCs/>
        </w:rPr>
      </w:pPr>
      <w:r w:rsidRPr="0060444D">
        <w:rPr>
          <w:bCs/>
        </w:rPr>
        <w:t>2.1</w:t>
      </w:r>
      <w:r w:rsidRPr="0060444D">
        <w:rPr>
          <w:bCs/>
        </w:rPr>
        <w:tab/>
      </w:r>
      <w:r w:rsidRPr="0060444D">
        <w:rPr>
          <w:bCs/>
        </w:rPr>
        <w:tab/>
        <w:t>Le SEEE soumis à l’essai doit être dans son mode normal de fonctionnement, de préférence en charge maximale.</w:t>
      </w:r>
    </w:p>
    <w:p w:rsidR="00385BEE" w:rsidRPr="0060444D" w:rsidRDefault="00385BEE" w:rsidP="009515A9">
      <w:pPr>
        <w:pStyle w:val="SingleTxtG"/>
        <w:ind w:left="2268"/>
        <w:rPr>
          <w:bCs/>
        </w:rPr>
      </w:pPr>
      <w:r w:rsidRPr="0060444D">
        <w:rPr>
          <w:bCs/>
        </w:rPr>
        <w:tab/>
      </w:r>
      <w:r w:rsidRPr="0060444D">
        <w:t xml:space="preserve">Les SEEE utilisés dans la configuration « mode recharge du SRSEE sur le réseau électrique » doivent être en mode recharge. </w:t>
      </w:r>
    </w:p>
    <w:p w:rsidR="00385BEE" w:rsidRPr="0060444D" w:rsidRDefault="00385BEE" w:rsidP="009515A9">
      <w:pPr>
        <w:pStyle w:val="SingleTxtG"/>
        <w:ind w:left="2268"/>
        <w:rPr>
          <w:bCs/>
        </w:rPr>
      </w:pPr>
      <w:r w:rsidRPr="0060444D">
        <w:rPr>
          <w:bCs/>
        </w:rPr>
        <w:tab/>
        <w:t>La charge de la batterie de traction doit être maintenue entre 20 et 80 % de son maximum pendant la mesure de l’ensemble de la gamme de fréquences (il peut être nécessaire de diviser la gamme de fréquences en sous-bandes et de décharger la batterie de traction du véhicule avant de mesurer chaque série de sous-bandes).</w:t>
      </w:r>
    </w:p>
    <w:p w:rsidR="00385BEE" w:rsidRPr="0060444D" w:rsidRDefault="00385BEE" w:rsidP="009515A9">
      <w:pPr>
        <w:pStyle w:val="SingleTxtG"/>
        <w:ind w:left="2268"/>
        <w:rPr>
          <w:bCs/>
        </w:rPr>
      </w:pPr>
      <w:r w:rsidRPr="0060444D">
        <w:rPr>
          <w:bCs/>
        </w:rPr>
        <w:tab/>
        <w:t xml:space="preserve">Si l’essai n’est pas effectué avec un SRSEE, le SEEE devrait être soumis à l’essai avec un courant d’intensité assignée. </w:t>
      </w:r>
    </w:p>
    <w:p w:rsidR="00385BEE" w:rsidRPr="0060444D" w:rsidRDefault="00385BEE" w:rsidP="009515A9">
      <w:pPr>
        <w:pStyle w:val="SingleTxtG"/>
        <w:ind w:left="2268"/>
        <w:rPr>
          <w:bCs/>
        </w:rPr>
      </w:pPr>
      <w:r w:rsidRPr="0060444D">
        <w:rPr>
          <w:bCs/>
        </w:rPr>
        <w:t>Si l’intensité du courant est réglable, elle devrait être fixée à au moins 80</w:t>
      </w:r>
      <w:r w:rsidR="009515A9">
        <w:rPr>
          <w:bCs/>
        </w:rPr>
        <w:t> </w:t>
      </w:r>
      <w:r w:rsidRPr="0060444D">
        <w:rPr>
          <w:bCs/>
        </w:rPr>
        <w:t>% de cette valeur assignée pour la recharge en courant alternatif.</w:t>
      </w:r>
    </w:p>
    <w:p w:rsidR="00385BEE" w:rsidRPr="0060444D" w:rsidRDefault="00385BEE" w:rsidP="009515A9">
      <w:pPr>
        <w:pStyle w:val="SingleTxtG"/>
        <w:ind w:left="2268"/>
        <w:rPr>
          <w:bCs/>
        </w:rPr>
      </w:pPr>
      <w:r w:rsidRPr="0060444D">
        <w:rPr>
          <w:bCs/>
        </w:rPr>
        <w:t>Si l’intensité du courant est réglable, elle devrait être fixée à au moins 80</w:t>
      </w:r>
      <w:r w:rsidR="009515A9">
        <w:rPr>
          <w:bCs/>
        </w:rPr>
        <w:t> </w:t>
      </w:r>
      <w:r w:rsidRPr="0060444D">
        <w:rPr>
          <w:bCs/>
        </w:rPr>
        <w:t>% de cette valeur assignée pour la recharge en courant continu sauf si une autre valeur est convenue avec les autorités d’homologation de type.</w:t>
      </w:r>
    </w:p>
    <w:p w:rsidR="00385BEE" w:rsidRPr="0060444D" w:rsidRDefault="00385BEE" w:rsidP="009515A9">
      <w:pPr>
        <w:pStyle w:val="SingleTxtG"/>
        <w:keepNext/>
        <w:tabs>
          <w:tab w:val="left" w:pos="2268"/>
        </w:tabs>
        <w:rPr>
          <w:bCs/>
        </w:rPr>
      </w:pPr>
      <w:r w:rsidRPr="0060444D">
        <w:t>3.</w:t>
      </w:r>
      <w:r w:rsidRPr="0060444D">
        <w:tab/>
      </w:r>
      <w:r w:rsidRPr="0060444D">
        <w:tab/>
        <w:t>Préparation de l’essai</w:t>
      </w:r>
    </w:p>
    <w:p w:rsidR="00385BEE" w:rsidRPr="0060444D" w:rsidRDefault="00385BEE" w:rsidP="009515A9">
      <w:pPr>
        <w:pStyle w:val="SingleTxtG"/>
        <w:tabs>
          <w:tab w:val="left" w:pos="2268"/>
        </w:tabs>
        <w:ind w:left="2268" w:hanging="1134"/>
        <w:rPr>
          <w:bCs/>
        </w:rPr>
      </w:pPr>
      <w:r w:rsidRPr="0060444D">
        <w:rPr>
          <w:bCs/>
        </w:rPr>
        <w:t>3.1</w:t>
      </w:r>
      <w:r w:rsidRPr="0060444D">
        <w:rPr>
          <w:bCs/>
        </w:rPr>
        <w:tab/>
      </w:r>
      <w:r w:rsidRPr="0060444D">
        <w:rPr>
          <w:bCs/>
        </w:rPr>
        <w:tab/>
        <w:t>S’agissant d</w:t>
      </w:r>
      <w:r w:rsidRPr="0060444D">
        <w:t xml:space="preserve">es SEEE autres que ceux utilisés dans la configuration « mode recharge du SRSEE sur le réseau électrique », </w:t>
      </w:r>
      <w:r w:rsidRPr="0060444D">
        <w:rPr>
          <w:bCs/>
        </w:rPr>
        <w:t>l’essai est exécuté conformément à la méthode de l’enceinte blindée anéchoïque, décrite au paragraphe</w:t>
      </w:r>
      <w:r w:rsidR="009515A9">
        <w:rPr>
          <w:bCs/>
        </w:rPr>
        <w:t> </w:t>
      </w:r>
      <w:r w:rsidRPr="0060444D">
        <w:rPr>
          <w:bCs/>
        </w:rPr>
        <w:t>6.4 de la norme CISPR 25.</w:t>
      </w:r>
    </w:p>
    <w:p w:rsidR="00385BEE" w:rsidRPr="0060444D" w:rsidRDefault="00385BEE" w:rsidP="009515A9">
      <w:pPr>
        <w:pStyle w:val="SingleTxtG"/>
        <w:tabs>
          <w:tab w:val="left" w:pos="2268"/>
        </w:tabs>
        <w:ind w:left="2268" w:hanging="1134"/>
        <w:rPr>
          <w:bCs/>
        </w:rPr>
      </w:pPr>
      <w:r w:rsidRPr="0060444D">
        <w:rPr>
          <w:bCs/>
        </w:rPr>
        <w:t>3.2</w:t>
      </w:r>
      <w:r w:rsidRPr="0060444D">
        <w:rPr>
          <w:bCs/>
        </w:rPr>
        <w:tab/>
      </w:r>
      <w:r w:rsidRPr="0060444D">
        <w:rPr>
          <w:bCs/>
        </w:rPr>
        <w:tab/>
        <w:t>S’agissant d</w:t>
      </w:r>
      <w:r w:rsidRPr="0060444D">
        <w:t xml:space="preserve">es SEEE utilisés dans la configuration « mode recharge du SRSEE sur le réseau électrique », l’essai est préparé comme indiqué </w:t>
      </w:r>
      <w:r w:rsidRPr="0060444D">
        <w:rPr>
          <w:bCs/>
        </w:rPr>
        <w:t>à la figure</w:t>
      </w:r>
      <w:r w:rsidR="009515A9">
        <w:rPr>
          <w:bCs/>
        </w:rPr>
        <w:t> </w:t>
      </w:r>
      <w:r w:rsidRPr="0060444D">
        <w:rPr>
          <w:bCs/>
        </w:rPr>
        <w:t>2 de l’appendice à la présente annexe.</w:t>
      </w:r>
    </w:p>
    <w:p w:rsidR="00385BEE" w:rsidRPr="0060444D" w:rsidRDefault="00385BEE" w:rsidP="009515A9">
      <w:pPr>
        <w:pStyle w:val="SingleTxtG"/>
        <w:tabs>
          <w:tab w:val="left" w:pos="2268"/>
        </w:tabs>
        <w:ind w:left="2268" w:hanging="1134"/>
      </w:pPr>
      <w:r w:rsidRPr="0060444D">
        <w:rPr>
          <w:bCs/>
        </w:rPr>
        <w:t>3.2.1</w:t>
      </w:r>
      <w:r w:rsidRPr="0060444D">
        <w:rPr>
          <w:bCs/>
        </w:rPr>
        <w:tab/>
      </w:r>
      <w:r w:rsidRPr="0060444D">
        <w:rPr>
          <w:bCs/>
        </w:rPr>
        <w:tab/>
      </w:r>
      <w:r w:rsidRPr="0060444D">
        <w:t xml:space="preserve">La configuration de protection doit être fonction de la configuration de série du véhicule. De manière générale, toutes les pièces à haute tension protégées doivent être correctement mises à la terre à basse impédance (par exemple, </w:t>
      </w:r>
      <w:r w:rsidRPr="0060444D">
        <w:rPr>
          <w:bCs/>
        </w:rPr>
        <w:t xml:space="preserve">circuit fictif, câbles, </w:t>
      </w:r>
      <w:r w:rsidRPr="0060444D">
        <w:t>connecteurs, etc.). Les SEEE et les charges doivent être mis à la terre. L’alimentation électrique HT externe doit être raccordée via un filtre de traversée.</w:t>
      </w:r>
    </w:p>
    <w:p w:rsidR="00385BEE" w:rsidRPr="0060444D" w:rsidRDefault="00385BEE" w:rsidP="009515A9">
      <w:pPr>
        <w:pStyle w:val="SingleTxtG"/>
        <w:tabs>
          <w:tab w:val="left" w:pos="2268"/>
        </w:tabs>
        <w:ind w:left="2268" w:hanging="1134"/>
      </w:pPr>
      <w:r w:rsidRPr="0060444D">
        <w:t>3.2.2</w:t>
      </w:r>
      <w:r w:rsidRPr="0060444D">
        <w:tab/>
      </w:r>
      <w:r w:rsidRPr="0060444D">
        <w:tab/>
        <w:t>La ligne d’alimentation du SEEE doit être raccordée à l’alimentation électrique au moyen d’un réseau fictif haute tension (pour les SEEE alimentés en courant continu haute tension) ou un réseau fictif secteur (pour les SEEE alimentés en courant alternatif).</w:t>
      </w:r>
    </w:p>
    <w:p w:rsidR="00385BEE" w:rsidRPr="0060444D" w:rsidRDefault="00385BEE" w:rsidP="009515A9">
      <w:pPr>
        <w:pStyle w:val="SingleTxtG"/>
        <w:ind w:left="2268"/>
      </w:pPr>
      <w:r w:rsidRPr="0060444D">
        <w:tab/>
        <w:t>Le SEEE doit être raccordé à une alimentation en courant continu haute tension au moyen d’un réseau fictif haute tension 50</w:t>
      </w:r>
      <w:r w:rsidR="009515A9">
        <w:t> </w:t>
      </w:r>
      <w:r w:rsidRPr="0060444D">
        <w:t>µH/50</w:t>
      </w:r>
      <w:r w:rsidR="009515A9">
        <w:t> </w:t>
      </w:r>
      <w:r w:rsidRPr="0060444D">
        <w:t>Ω (voir appendice</w:t>
      </w:r>
      <w:r w:rsidR="009515A9">
        <w:t> </w:t>
      </w:r>
      <w:r w:rsidRPr="0060444D">
        <w:t>8, par.</w:t>
      </w:r>
      <w:r w:rsidR="009515A9">
        <w:t> </w:t>
      </w:r>
      <w:r w:rsidRPr="0060444D">
        <w:t>2).</w:t>
      </w:r>
    </w:p>
    <w:p w:rsidR="00385BEE" w:rsidRPr="0060444D" w:rsidRDefault="00385BEE" w:rsidP="009515A9">
      <w:pPr>
        <w:pStyle w:val="SingleTxtG"/>
        <w:ind w:left="2268"/>
      </w:pPr>
      <w:r w:rsidRPr="0060444D">
        <w:tab/>
        <w:t>Le SEEE doit être raccordé à une alimentation en courant alternatif au moyen d’un réseau fictif haute tension 50</w:t>
      </w:r>
      <w:r w:rsidR="009515A9">
        <w:t> </w:t>
      </w:r>
      <w:r w:rsidRPr="0060444D">
        <w:t>µH/50</w:t>
      </w:r>
      <w:r w:rsidR="009515A9">
        <w:t> </w:t>
      </w:r>
      <w:r w:rsidRPr="0060444D">
        <w:t>Ω (voir appendice</w:t>
      </w:r>
      <w:r w:rsidR="009515A9">
        <w:t> </w:t>
      </w:r>
      <w:r w:rsidRPr="0060444D">
        <w:t>8, par.</w:t>
      </w:r>
      <w:r w:rsidR="009515A9">
        <w:t> </w:t>
      </w:r>
      <w:r w:rsidRPr="0060444D">
        <w:t>4).</w:t>
      </w:r>
    </w:p>
    <w:p w:rsidR="00385BEE" w:rsidRPr="0060444D" w:rsidRDefault="00385BEE" w:rsidP="009515A9">
      <w:pPr>
        <w:pStyle w:val="SingleTxtG"/>
        <w:tabs>
          <w:tab w:val="left" w:pos="2268"/>
        </w:tabs>
        <w:ind w:left="2268" w:hanging="1134"/>
        <w:rPr>
          <w:bCs/>
        </w:rPr>
      </w:pPr>
      <w:r w:rsidRPr="0060444D">
        <w:t>3.2.3</w:t>
      </w:r>
      <w:r w:rsidRPr="0060444D">
        <w:tab/>
      </w:r>
      <w:r w:rsidRPr="0060444D">
        <w:tab/>
      </w:r>
      <w:r w:rsidRPr="0060444D">
        <w:rPr>
          <w:bCs/>
        </w:rPr>
        <w:t>Sauf indication contraire, la longueur du faisceau basse tension et du faisceau haute tension parallèles au bord avant du plan de masse doit être de 1 500 mm (</w:t>
      </w:r>
      <w:r w:rsidRPr="0060444D">
        <w:rPr>
          <w:bCs/>
        </w:rPr>
        <w:sym w:font="Symbol" w:char="F0B1"/>
      </w:r>
      <w:r w:rsidRPr="0060444D">
        <w:rPr>
          <w:bCs/>
        </w:rPr>
        <w:t>75 mm). La longueur totale du faisceau d’essai, y compris le connecteur, doit être de 1 700 mm (+300/-0 mm). La distance séparant le faisceau basse tension du faisceau haute tension doit être de 100 mm (+100/</w:t>
      </w:r>
      <w:r w:rsidR="009515A9">
        <w:rPr>
          <w:bCs/>
        </w:rPr>
        <w:noBreakHyphen/>
      </w:r>
      <w:r w:rsidRPr="0060444D">
        <w:rPr>
          <w:bCs/>
        </w:rPr>
        <w:t>0</w:t>
      </w:r>
      <w:r w:rsidR="009515A9">
        <w:rPr>
          <w:bCs/>
        </w:rPr>
        <w:t> </w:t>
      </w:r>
      <w:r w:rsidRPr="0060444D">
        <w:rPr>
          <w:bCs/>
        </w:rPr>
        <w:t>mm).</w:t>
      </w:r>
    </w:p>
    <w:p w:rsidR="00385BEE" w:rsidRPr="0060444D" w:rsidRDefault="00385BEE" w:rsidP="009515A9">
      <w:pPr>
        <w:pStyle w:val="SingleTxtG"/>
        <w:tabs>
          <w:tab w:val="left" w:pos="2268"/>
        </w:tabs>
        <w:ind w:left="2268" w:hanging="1134"/>
        <w:rPr>
          <w:bCs/>
        </w:rPr>
      </w:pPr>
      <w:r w:rsidRPr="0060444D">
        <w:rPr>
          <w:bCs/>
        </w:rPr>
        <w:t>3.2.4</w:t>
      </w:r>
      <w:r w:rsidRPr="0060444D">
        <w:rPr>
          <w:bCs/>
        </w:rPr>
        <w:tab/>
      </w:r>
      <w:r w:rsidRPr="0060444D">
        <w:rPr>
          <w:bCs/>
        </w:rPr>
        <w:tab/>
        <w:t>Tous les faisceaux doivent être placés sur un support constitué d’un matériau non conducteur, à faible permittivité relative (ε</w:t>
      </w:r>
      <w:r w:rsidRPr="0060444D">
        <w:rPr>
          <w:bCs/>
          <w:vertAlign w:val="subscript"/>
        </w:rPr>
        <w:t>r </w:t>
      </w:r>
      <w:r w:rsidRPr="0060444D">
        <w:rPr>
          <w:bCs/>
        </w:rPr>
        <w:t>≤ 1,4), à 50 mm (</w:t>
      </w:r>
      <w:r w:rsidRPr="0060444D">
        <w:rPr>
          <w:bCs/>
        </w:rPr>
        <w:sym w:font="Symbol" w:char="F0B1"/>
      </w:r>
      <w:r w:rsidRPr="0060444D">
        <w:rPr>
          <w:bCs/>
        </w:rPr>
        <w:t>5 mm) au</w:t>
      </w:r>
      <w:r w:rsidR="009515A9">
        <w:rPr>
          <w:bCs/>
        </w:rPr>
        <w:noBreakHyphen/>
      </w:r>
      <w:r w:rsidRPr="0060444D">
        <w:rPr>
          <w:bCs/>
        </w:rPr>
        <w:t>dessus du plan de masse.</w:t>
      </w:r>
    </w:p>
    <w:p w:rsidR="00385BEE" w:rsidRPr="0060444D" w:rsidRDefault="00385BEE" w:rsidP="009515A9">
      <w:pPr>
        <w:pStyle w:val="SingleTxtG"/>
        <w:tabs>
          <w:tab w:val="left" w:pos="2268"/>
        </w:tabs>
        <w:ind w:left="2268" w:hanging="1134"/>
        <w:rPr>
          <w:bCs/>
        </w:rPr>
      </w:pPr>
      <w:r w:rsidRPr="0060444D">
        <w:rPr>
          <w:bCs/>
        </w:rPr>
        <w:t>3.2.5</w:t>
      </w:r>
      <w:r w:rsidRPr="0060444D">
        <w:rPr>
          <w:bCs/>
        </w:rPr>
        <w:tab/>
      </w:r>
      <w:r w:rsidRPr="0060444D">
        <w:rPr>
          <w:bCs/>
        </w:rPr>
        <w:tab/>
        <w:t>Les câbles d’alimentation blindés pour les lignes HT+ et HT- et les lignes triphasées peuvent être des câbles coaxiaux ou se trouver dans un blindage commun, selon le système de raccordement utilisé. Le faisceau HT d’origine du véhicule peut être éventuellement utilisé.</w:t>
      </w:r>
    </w:p>
    <w:p w:rsidR="00385BEE" w:rsidRPr="0060444D" w:rsidRDefault="00385BEE" w:rsidP="009515A9">
      <w:pPr>
        <w:pStyle w:val="SingleTxtG"/>
        <w:tabs>
          <w:tab w:val="left" w:pos="2268"/>
        </w:tabs>
        <w:ind w:left="2268" w:hanging="1134"/>
        <w:rPr>
          <w:bCs/>
        </w:rPr>
      </w:pPr>
      <w:r w:rsidRPr="0060444D">
        <w:rPr>
          <w:bCs/>
        </w:rPr>
        <w:t>3.2.6</w:t>
      </w:r>
      <w:r w:rsidRPr="0060444D">
        <w:rPr>
          <w:bCs/>
        </w:rPr>
        <w:tab/>
      </w:r>
      <w:r w:rsidRPr="0060444D">
        <w:rPr>
          <w:bCs/>
        </w:rPr>
        <w:tab/>
        <w:t>Sauf indication contraire, le boîtier du SEEE doit être raccordé au plan de masse soit directement soit via un raccord d’impédance définie.</w:t>
      </w:r>
    </w:p>
    <w:p w:rsidR="00385BEE" w:rsidRPr="0060444D" w:rsidRDefault="00385BEE" w:rsidP="009515A9">
      <w:pPr>
        <w:pStyle w:val="SingleTxtG"/>
        <w:tabs>
          <w:tab w:val="left" w:pos="2268"/>
        </w:tabs>
        <w:ind w:left="2268" w:hanging="1134"/>
        <w:rPr>
          <w:bCs/>
        </w:rPr>
      </w:pPr>
      <w:r w:rsidRPr="0060444D">
        <w:rPr>
          <w:bCs/>
        </w:rPr>
        <w:t>3.2.7</w:t>
      </w:r>
      <w:r w:rsidRPr="0060444D">
        <w:rPr>
          <w:bCs/>
        </w:rPr>
        <w:tab/>
      </w:r>
      <w:r w:rsidRPr="0060444D">
        <w:rPr>
          <w:bCs/>
        </w:rPr>
        <w:tab/>
        <w:t>Pour les chargeurs embarqués, les lignes d’alimentation en courant alternatif ou en courant continu doivent être placées le plus loin possible de l’antenne (derrière le faisceau BT et HT). La distance entre les lignes d’alimentation en courant alternatif ou continu et le faisceau le plus proche (BT ou HT) doit être de 100 mm (+100/-0 mm).</w:t>
      </w:r>
    </w:p>
    <w:p w:rsidR="00385BEE" w:rsidRPr="0060444D" w:rsidRDefault="00385BEE" w:rsidP="009515A9">
      <w:pPr>
        <w:pStyle w:val="SingleTxtG"/>
        <w:keepNext/>
        <w:tabs>
          <w:tab w:val="left" w:pos="2268"/>
        </w:tabs>
        <w:ind w:left="2268" w:hanging="1134"/>
        <w:rPr>
          <w:bCs/>
        </w:rPr>
      </w:pPr>
      <w:r w:rsidRPr="0060444D">
        <w:rPr>
          <w:bCs/>
        </w:rPr>
        <w:t>3.3</w:t>
      </w:r>
      <w:r w:rsidRPr="0060444D">
        <w:rPr>
          <w:bCs/>
        </w:rPr>
        <w:tab/>
      </w:r>
      <w:r w:rsidRPr="0060444D">
        <w:rPr>
          <w:bCs/>
        </w:rPr>
        <w:tab/>
        <w:t>Emplacement de mesure de substitution</w:t>
      </w:r>
    </w:p>
    <w:p w:rsidR="00385BEE" w:rsidRPr="0060444D" w:rsidRDefault="00385BEE" w:rsidP="009515A9">
      <w:pPr>
        <w:pStyle w:val="SingleTxtG"/>
        <w:ind w:left="2268"/>
        <w:rPr>
          <w:bCs/>
        </w:rPr>
      </w:pPr>
      <w:r w:rsidRPr="0060444D">
        <w:rPr>
          <w:bCs/>
        </w:rPr>
        <w:tab/>
        <w:t>Au lieu d’une enceinte blindée anéchoïque, on peut utiliser un site d’essai en champ libre conforme aux dispositions de la norme CISPR 16-1-4 (voir la figure</w:t>
      </w:r>
      <w:r w:rsidR="009515A9">
        <w:rPr>
          <w:bCs/>
        </w:rPr>
        <w:t> </w:t>
      </w:r>
      <w:r w:rsidRPr="0060444D">
        <w:rPr>
          <w:bCs/>
        </w:rPr>
        <w:t>1 de l’appendice de la présente annexe).</w:t>
      </w:r>
    </w:p>
    <w:p w:rsidR="00385BEE" w:rsidRPr="0060444D" w:rsidRDefault="00385BEE" w:rsidP="009515A9">
      <w:pPr>
        <w:pStyle w:val="SingleTxtG"/>
        <w:keepNext/>
        <w:tabs>
          <w:tab w:val="left" w:pos="2268"/>
        </w:tabs>
        <w:ind w:left="2268" w:hanging="1134"/>
        <w:rPr>
          <w:bCs/>
        </w:rPr>
      </w:pPr>
      <w:r w:rsidRPr="0060444D">
        <w:rPr>
          <w:bCs/>
        </w:rPr>
        <w:t>3.4</w:t>
      </w:r>
      <w:r w:rsidRPr="0060444D">
        <w:rPr>
          <w:bCs/>
        </w:rPr>
        <w:tab/>
      </w:r>
      <w:r w:rsidRPr="0060444D">
        <w:rPr>
          <w:bCs/>
        </w:rPr>
        <w:tab/>
        <w:t>Environnement</w:t>
      </w:r>
    </w:p>
    <w:p w:rsidR="00385BEE" w:rsidRPr="0060444D" w:rsidRDefault="00385BEE" w:rsidP="009515A9">
      <w:pPr>
        <w:pStyle w:val="SingleTxtG"/>
        <w:ind w:left="2268"/>
        <w:rPr>
          <w:bCs/>
        </w:rPr>
      </w:pPr>
      <w:r w:rsidRPr="0060444D">
        <w:rPr>
          <w:bCs/>
        </w:rPr>
        <w:tab/>
        <w:t>Afin de s’assurer qu’aucun bruit ou signal parasite d’une amplitude suffisante ne puisse affecter matériellement la mesure, des mesures doivent être effectuées avant ou après l’essai principal. Lors de ces mesures, les bruits ou signaux parasites doivent être inférieurs d’au moins 6 dB aux valeurs limites indiquées au paragraphe</w:t>
      </w:r>
      <w:r w:rsidR="009515A9">
        <w:rPr>
          <w:bCs/>
        </w:rPr>
        <w:t> </w:t>
      </w:r>
      <w:r w:rsidRPr="0060444D">
        <w:rPr>
          <w:bCs/>
        </w:rPr>
        <w:t>6.5.2.1 du présent Règlement, à l’exception des émissions intentionnelles à bande étroite inhérentes à l’environnement.</w:t>
      </w:r>
    </w:p>
    <w:p w:rsidR="00385BEE" w:rsidRPr="0060444D" w:rsidRDefault="00385BEE" w:rsidP="009515A9">
      <w:pPr>
        <w:pStyle w:val="SingleTxtG"/>
        <w:keepNext/>
        <w:tabs>
          <w:tab w:val="left" w:pos="2268"/>
        </w:tabs>
        <w:ind w:left="2268" w:hanging="1134"/>
        <w:rPr>
          <w:bCs/>
        </w:rPr>
      </w:pPr>
      <w:r w:rsidRPr="0060444D">
        <w:t>4.</w:t>
      </w:r>
      <w:r w:rsidRPr="0060444D">
        <w:tab/>
      </w:r>
      <w:r w:rsidRPr="0060444D">
        <w:tab/>
        <w:t>Prescriptions concernant les essais</w:t>
      </w:r>
    </w:p>
    <w:p w:rsidR="00385BEE" w:rsidRPr="0060444D" w:rsidRDefault="00385BEE" w:rsidP="009515A9">
      <w:pPr>
        <w:pStyle w:val="SingleTxtG"/>
        <w:tabs>
          <w:tab w:val="left" w:pos="2268"/>
        </w:tabs>
        <w:ind w:left="2268" w:hanging="1134"/>
        <w:rPr>
          <w:bCs/>
        </w:rPr>
      </w:pPr>
      <w:r w:rsidRPr="0060444D">
        <w:rPr>
          <w:bCs/>
        </w:rPr>
        <w:t>4.1</w:t>
      </w:r>
      <w:r w:rsidRPr="0060444D">
        <w:rPr>
          <w:bCs/>
        </w:rPr>
        <w:tab/>
      </w:r>
      <w:r w:rsidRPr="0060444D">
        <w:rPr>
          <w:bCs/>
        </w:rPr>
        <w:tab/>
        <w:t>Les limites s’appliquent pour toute la gamme de fréquences de 30 à 1 000 MHz, les mesures étant effectuées dans une</w:t>
      </w:r>
      <w:r w:rsidR="00365B73">
        <w:rPr>
          <w:bCs/>
        </w:rPr>
        <w:t xml:space="preserve"> </w:t>
      </w:r>
      <w:r w:rsidRPr="0060444D">
        <w:rPr>
          <w:bCs/>
        </w:rPr>
        <w:t>enceinte blindée anéchoïque ou sur un site d’essai en champ libre.</w:t>
      </w:r>
    </w:p>
    <w:p w:rsidR="00385BEE" w:rsidRPr="0060444D" w:rsidRDefault="00385BEE" w:rsidP="009515A9">
      <w:pPr>
        <w:pStyle w:val="SingleTxtG"/>
        <w:tabs>
          <w:tab w:val="left" w:pos="2268"/>
        </w:tabs>
        <w:ind w:left="2268" w:hanging="1134"/>
        <w:rPr>
          <w:bCs/>
        </w:rPr>
      </w:pPr>
      <w:r w:rsidRPr="0060444D">
        <w:rPr>
          <w:bCs/>
        </w:rPr>
        <w:t>4.2</w:t>
      </w:r>
      <w:r w:rsidRPr="0060444D">
        <w:rPr>
          <w:bCs/>
        </w:rPr>
        <w:tab/>
      </w:r>
      <w:r w:rsidRPr="0060444D">
        <w:rPr>
          <w:bCs/>
        </w:rPr>
        <w:tab/>
        <w:t>Les mesures peuvent être réalisées avec des appareils indiquant les valeurs de crête ou de quasi-crête. Les limites figurant aux paragraphes</w:t>
      </w:r>
      <w:r w:rsidR="009515A9">
        <w:rPr>
          <w:bCs/>
        </w:rPr>
        <w:t> </w:t>
      </w:r>
      <w:r w:rsidRPr="0060444D">
        <w:rPr>
          <w:bCs/>
        </w:rPr>
        <w:t>6.5 et 7.10 du présent Règlement concernent les appareils indiquant les valeurs de quasi-crête. Si des appareils indiquant les valeurs de crête sont utilisés, un facteur de correction de 20 dB comme défini dans la norme CISPR</w:t>
      </w:r>
      <w:r w:rsidR="009515A9">
        <w:rPr>
          <w:bCs/>
        </w:rPr>
        <w:t> </w:t>
      </w:r>
      <w:r w:rsidRPr="0060444D">
        <w:rPr>
          <w:bCs/>
        </w:rPr>
        <w:t>12 doit être appliqué.</w:t>
      </w:r>
    </w:p>
    <w:p w:rsidR="00385BEE" w:rsidRPr="0060444D" w:rsidRDefault="00385BEE" w:rsidP="009515A9">
      <w:pPr>
        <w:pStyle w:val="SingleTxtG"/>
        <w:tabs>
          <w:tab w:val="left" w:pos="2268"/>
        </w:tabs>
        <w:ind w:left="2268" w:hanging="1134"/>
      </w:pPr>
      <w:r w:rsidRPr="0060444D">
        <w:rPr>
          <w:bCs/>
        </w:rPr>
        <w:t>4.3</w:t>
      </w:r>
      <w:r w:rsidRPr="0060444D">
        <w:rPr>
          <w:bCs/>
        </w:rPr>
        <w:tab/>
      </w:r>
      <w:r w:rsidRPr="0060444D">
        <w:rPr>
          <w:bCs/>
        </w:rPr>
        <w:tab/>
      </w:r>
      <w:r w:rsidRPr="0060444D">
        <w:t>Les mesures doivent être effectuées avec un analyseur de spectre ou un récepteur à balayage. Les paramètres à utiliser sont définis au tableau</w:t>
      </w:r>
      <w:r w:rsidR="009515A9">
        <w:t> </w:t>
      </w:r>
      <w:r w:rsidRPr="0060444D">
        <w:t>1 et au tableau</w:t>
      </w:r>
      <w:r w:rsidR="009515A9">
        <w:t> </w:t>
      </w:r>
      <w:r w:rsidRPr="0060444D">
        <w:t>2.</w:t>
      </w:r>
    </w:p>
    <w:p w:rsidR="00385BEE" w:rsidRDefault="00385BEE" w:rsidP="009515A9">
      <w:pPr>
        <w:pStyle w:val="Heading1"/>
        <w:spacing w:after="120"/>
        <w:rPr>
          <w:b/>
        </w:rPr>
      </w:pPr>
      <w:r w:rsidRPr="0060444D">
        <w:t>Tableau 1</w:t>
      </w:r>
      <w:r w:rsidRPr="0060444D">
        <w:br/>
      </w:r>
      <w:r w:rsidRPr="009515A9">
        <w:rPr>
          <w:b/>
        </w:rPr>
        <w:t>Paramètres de l’analyseur de spectre</w:t>
      </w:r>
    </w:p>
    <w:tbl>
      <w:tblPr>
        <w:tblW w:w="850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835"/>
        <w:gridCol w:w="1134"/>
        <w:gridCol w:w="1120"/>
        <w:gridCol w:w="1184"/>
        <w:gridCol w:w="943"/>
        <w:gridCol w:w="1212"/>
        <w:gridCol w:w="1076"/>
      </w:tblGrid>
      <w:tr w:rsidR="00385BEE" w:rsidRPr="009515A9" w:rsidTr="009515A9">
        <w:trPr>
          <w:tblHeader/>
        </w:trPr>
        <w:tc>
          <w:tcPr>
            <w:tcW w:w="1835" w:type="dxa"/>
            <w:vMerge w:val="restart"/>
            <w:shd w:val="clear" w:color="auto" w:fill="auto"/>
            <w:vAlign w:val="bottom"/>
          </w:tcPr>
          <w:p w:rsidR="00385BEE" w:rsidRPr="009515A9" w:rsidRDefault="00385BEE" w:rsidP="009515A9">
            <w:pPr>
              <w:spacing w:before="80" w:after="80" w:line="200" w:lineRule="exact"/>
              <w:rPr>
                <w:i/>
                <w:sz w:val="16"/>
                <w:szCs w:val="16"/>
              </w:rPr>
            </w:pPr>
            <w:r w:rsidRPr="009515A9">
              <w:rPr>
                <w:i/>
                <w:sz w:val="16"/>
                <w:szCs w:val="16"/>
              </w:rPr>
              <w:t>Bande de fréquences MHz</w:t>
            </w:r>
          </w:p>
        </w:tc>
        <w:tc>
          <w:tcPr>
            <w:tcW w:w="2254" w:type="dxa"/>
            <w:gridSpan w:val="2"/>
            <w:shd w:val="clear" w:color="auto" w:fill="auto"/>
          </w:tcPr>
          <w:p w:rsidR="00385BEE" w:rsidRPr="009515A9" w:rsidRDefault="00385BEE" w:rsidP="00B45CE6">
            <w:pPr>
              <w:spacing w:before="80" w:after="80" w:line="200" w:lineRule="exact"/>
              <w:jc w:val="center"/>
              <w:rPr>
                <w:i/>
                <w:sz w:val="16"/>
                <w:szCs w:val="16"/>
              </w:rPr>
            </w:pPr>
            <w:r w:rsidRPr="009515A9">
              <w:rPr>
                <w:i/>
                <w:sz w:val="16"/>
                <w:szCs w:val="16"/>
              </w:rPr>
              <w:t xml:space="preserve">Détecteur des valeurs </w:t>
            </w:r>
            <w:r w:rsidR="00B45CE6">
              <w:rPr>
                <w:i/>
                <w:sz w:val="16"/>
                <w:szCs w:val="16"/>
              </w:rPr>
              <w:br/>
            </w:r>
            <w:r w:rsidRPr="009515A9">
              <w:rPr>
                <w:i/>
                <w:sz w:val="16"/>
                <w:szCs w:val="16"/>
              </w:rPr>
              <w:t>de crête</w:t>
            </w:r>
          </w:p>
        </w:tc>
        <w:tc>
          <w:tcPr>
            <w:tcW w:w="2127" w:type="dxa"/>
            <w:gridSpan w:val="2"/>
            <w:shd w:val="clear" w:color="auto" w:fill="auto"/>
          </w:tcPr>
          <w:p w:rsidR="00385BEE" w:rsidRPr="009515A9" w:rsidRDefault="00385BEE" w:rsidP="00B45CE6">
            <w:pPr>
              <w:spacing w:before="80" w:after="80" w:line="200" w:lineRule="exact"/>
              <w:jc w:val="center"/>
              <w:rPr>
                <w:i/>
                <w:sz w:val="16"/>
                <w:szCs w:val="16"/>
              </w:rPr>
            </w:pPr>
            <w:r w:rsidRPr="009515A9">
              <w:rPr>
                <w:i/>
                <w:sz w:val="16"/>
                <w:szCs w:val="16"/>
              </w:rPr>
              <w:t xml:space="preserve">Détecteur des valeurs </w:t>
            </w:r>
            <w:r w:rsidRPr="009515A9">
              <w:rPr>
                <w:i/>
                <w:sz w:val="16"/>
                <w:szCs w:val="16"/>
              </w:rPr>
              <w:br/>
              <w:t>de quasi-crête</w:t>
            </w:r>
          </w:p>
        </w:tc>
        <w:tc>
          <w:tcPr>
            <w:tcW w:w="2288" w:type="dxa"/>
            <w:gridSpan w:val="2"/>
            <w:shd w:val="clear" w:color="auto" w:fill="auto"/>
          </w:tcPr>
          <w:p w:rsidR="00385BEE" w:rsidRPr="009515A9" w:rsidRDefault="00385BEE" w:rsidP="00B45CE6">
            <w:pPr>
              <w:spacing w:before="80" w:after="80" w:line="200" w:lineRule="exact"/>
              <w:jc w:val="center"/>
              <w:rPr>
                <w:i/>
                <w:sz w:val="16"/>
                <w:szCs w:val="16"/>
              </w:rPr>
            </w:pPr>
            <w:r w:rsidRPr="009515A9">
              <w:rPr>
                <w:i/>
                <w:sz w:val="16"/>
                <w:szCs w:val="16"/>
              </w:rPr>
              <w:t xml:space="preserve">Détecteur des valeurs </w:t>
            </w:r>
            <w:r w:rsidR="00B45CE6">
              <w:rPr>
                <w:i/>
                <w:sz w:val="16"/>
                <w:szCs w:val="16"/>
              </w:rPr>
              <w:br/>
            </w:r>
            <w:r w:rsidRPr="009515A9">
              <w:rPr>
                <w:i/>
                <w:sz w:val="16"/>
                <w:szCs w:val="16"/>
              </w:rPr>
              <w:t>moyennes</w:t>
            </w:r>
          </w:p>
        </w:tc>
      </w:tr>
      <w:tr w:rsidR="009515A9" w:rsidRPr="009515A9" w:rsidTr="009515A9">
        <w:trPr>
          <w:tblHeader/>
        </w:trPr>
        <w:tc>
          <w:tcPr>
            <w:tcW w:w="1835" w:type="dxa"/>
            <w:vMerge/>
            <w:tcBorders>
              <w:bottom w:val="single" w:sz="12" w:space="0" w:color="auto"/>
            </w:tcBorders>
            <w:shd w:val="clear" w:color="auto" w:fill="auto"/>
          </w:tcPr>
          <w:p w:rsidR="00385BEE" w:rsidRPr="009515A9" w:rsidRDefault="00385BEE" w:rsidP="009515A9">
            <w:pPr>
              <w:spacing w:before="80" w:after="80" w:line="200" w:lineRule="exact"/>
              <w:rPr>
                <w:i/>
                <w:sz w:val="16"/>
                <w:szCs w:val="16"/>
              </w:rPr>
            </w:pPr>
          </w:p>
        </w:tc>
        <w:tc>
          <w:tcPr>
            <w:tcW w:w="1134" w:type="dxa"/>
            <w:tcBorders>
              <w:bottom w:val="single" w:sz="12" w:space="0" w:color="auto"/>
            </w:tcBorders>
            <w:shd w:val="clear" w:color="auto" w:fill="auto"/>
          </w:tcPr>
          <w:p w:rsidR="00385BEE" w:rsidRPr="009515A9" w:rsidRDefault="00385BEE" w:rsidP="00B45CE6">
            <w:pPr>
              <w:spacing w:before="80" w:after="80" w:line="200" w:lineRule="exact"/>
              <w:jc w:val="right"/>
              <w:rPr>
                <w:i/>
                <w:sz w:val="16"/>
                <w:szCs w:val="16"/>
              </w:rPr>
            </w:pPr>
            <w:r w:rsidRPr="009515A9">
              <w:rPr>
                <w:i/>
                <w:sz w:val="16"/>
                <w:szCs w:val="16"/>
              </w:rPr>
              <w:t xml:space="preserve">Bande </w:t>
            </w:r>
            <w:r w:rsidR="00C71024">
              <w:rPr>
                <w:i/>
                <w:sz w:val="16"/>
                <w:szCs w:val="16"/>
              </w:rPr>
              <w:br/>
            </w:r>
            <w:r w:rsidRPr="009515A9">
              <w:rPr>
                <w:i/>
                <w:sz w:val="16"/>
                <w:szCs w:val="16"/>
              </w:rPr>
              <w:t xml:space="preserve">passante </w:t>
            </w:r>
            <w:r w:rsidR="00C71024">
              <w:rPr>
                <w:i/>
                <w:sz w:val="16"/>
                <w:szCs w:val="16"/>
              </w:rPr>
              <w:br/>
            </w:r>
            <w:r w:rsidRPr="009515A9">
              <w:rPr>
                <w:i/>
                <w:sz w:val="16"/>
                <w:szCs w:val="16"/>
              </w:rPr>
              <w:t xml:space="preserve">de résolution </w:t>
            </w:r>
            <w:r w:rsidRPr="009515A9">
              <w:rPr>
                <w:i/>
                <w:sz w:val="16"/>
                <w:szCs w:val="16"/>
              </w:rPr>
              <w:br/>
              <w:t>à -3 dB</w:t>
            </w:r>
          </w:p>
        </w:tc>
        <w:tc>
          <w:tcPr>
            <w:tcW w:w="1120" w:type="dxa"/>
            <w:tcBorders>
              <w:bottom w:val="single" w:sz="12" w:space="0" w:color="auto"/>
            </w:tcBorders>
            <w:shd w:val="clear" w:color="auto" w:fill="auto"/>
          </w:tcPr>
          <w:p w:rsidR="00385BEE" w:rsidRPr="009515A9" w:rsidRDefault="00385BEE" w:rsidP="00B45CE6">
            <w:pPr>
              <w:spacing w:before="80" w:after="80" w:line="200" w:lineRule="exact"/>
              <w:jc w:val="right"/>
              <w:rPr>
                <w:i/>
                <w:sz w:val="16"/>
                <w:szCs w:val="16"/>
              </w:rPr>
            </w:pPr>
            <w:r w:rsidRPr="009515A9">
              <w:rPr>
                <w:i/>
                <w:sz w:val="16"/>
                <w:szCs w:val="16"/>
              </w:rPr>
              <w:t xml:space="preserve">Durée </w:t>
            </w:r>
            <w:r w:rsidR="009515A9">
              <w:rPr>
                <w:i/>
                <w:sz w:val="16"/>
                <w:szCs w:val="16"/>
              </w:rPr>
              <w:br/>
            </w:r>
            <w:r w:rsidRPr="009515A9">
              <w:rPr>
                <w:i/>
                <w:sz w:val="16"/>
                <w:szCs w:val="16"/>
              </w:rPr>
              <w:t>de balayage minimum</w:t>
            </w:r>
          </w:p>
        </w:tc>
        <w:tc>
          <w:tcPr>
            <w:tcW w:w="1184" w:type="dxa"/>
            <w:tcBorders>
              <w:bottom w:val="single" w:sz="12" w:space="0" w:color="auto"/>
            </w:tcBorders>
            <w:shd w:val="clear" w:color="auto" w:fill="auto"/>
          </w:tcPr>
          <w:p w:rsidR="00385BEE" w:rsidRPr="009515A9" w:rsidRDefault="00385BEE" w:rsidP="00B45CE6">
            <w:pPr>
              <w:spacing w:before="80" w:after="80" w:line="200" w:lineRule="exact"/>
              <w:jc w:val="right"/>
              <w:rPr>
                <w:i/>
                <w:sz w:val="16"/>
                <w:szCs w:val="16"/>
              </w:rPr>
            </w:pPr>
            <w:r w:rsidRPr="009515A9">
              <w:rPr>
                <w:i/>
                <w:sz w:val="16"/>
                <w:szCs w:val="16"/>
              </w:rPr>
              <w:t xml:space="preserve">Bande </w:t>
            </w:r>
            <w:r w:rsidR="00C71024">
              <w:rPr>
                <w:i/>
                <w:sz w:val="16"/>
                <w:szCs w:val="16"/>
              </w:rPr>
              <w:br/>
            </w:r>
            <w:r w:rsidRPr="009515A9">
              <w:rPr>
                <w:i/>
                <w:sz w:val="16"/>
                <w:szCs w:val="16"/>
              </w:rPr>
              <w:t xml:space="preserve">passante </w:t>
            </w:r>
            <w:r w:rsidR="00C71024">
              <w:rPr>
                <w:i/>
                <w:sz w:val="16"/>
                <w:szCs w:val="16"/>
              </w:rPr>
              <w:br/>
            </w:r>
            <w:r w:rsidRPr="009515A9">
              <w:rPr>
                <w:i/>
                <w:sz w:val="16"/>
                <w:szCs w:val="16"/>
              </w:rPr>
              <w:t xml:space="preserve">de résolution </w:t>
            </w:r>
            <w:r w:rsidRPr="009515A9">
              <w:rPr>
                <w:i/>
                <w:sz w:val="16"/>
                <w:szCs w:val="16"/>
              </w:rPr>
              <w:br/>
              <w:t>à -6 dB</w:t>
            </w:r>
          </w:p>
        </w:tc>
        <w:tc>
          <w:tcPr>
            <w:tcW w:w="943" w:type="dxa"/>
            <w:tcBorders>
              <w:bottom w:val="single" w:sz="12" w:space="0" w:color="auto"/>
            </w:tcBorders>
            <w:shd w:val="clear" w:color="auto" w:fill="auto"/>
          </w:tcPr>
          <w:p w:rsidR="00385BEE" w:rsidRPr="009515A9" w:rsidRDefault="00385BEE" w:rsidP="00B45CE6">
            <w:pPr>
              <w:spacing w:before="80" w:after="80" w:line="200" w:lineRule="exact"/>
              <w:jc w:val="right"/>
              <w:rPr>
                <w:i/>
                <w:sz w:val="16"/>
                <w:szCs w:val="16"/>
              </w:rPr>
            </w:pPr>
            <w:r w:rsidRPr="009515A9">
              <w:rPr>
                <w:i/>
                <w:sz w:val="16"/>
                <w:szCs w:val="16"/>
              </w:rPr>
              <w:t xml:space="preserve">Durée </w:t>
            </w:r>
            <w:r w:rsidR="009515A9">
              <w:rPr>
                <w:i/>
                <w:sz w:val="16"/>
                <w:szCs w:val="16"/>
              </w:rPr>
              <w:br/>
            </w:r>
            <w:r w:rsidRPr="009515A9">
              <w:rPr>
                <w:i/>
                <w:sz w:val="16"/>
                <w:szCs w:val="16"/>
              </w:rPr>
              <w:t>de balayage minimum</w:t>
            </w:r>
          </w:p>
        </w:tc>
        <w:tc>
          <w:tcPr>
            <w:tcW w:w="1212" w:type="dxa"/>
            <w:tcBorders>
              <w:bottom w:val="single" w:sz="12" w:space="0" w:color="auto"/>
            </w:tcBorders>
            <w:shd w:val="clear" w:color="auto" w:fill="auto"/>
          </w:tcPr>
          <w:p w:rsidR="00385BEE" w:rsidRPr="009515A9" w:rsidRDefault="00385BEE" w:rsidP="00B45CE6">
            <w:pPr>
              <w:spacing w:before="80" w:after="80" w:line="200" w:lineRule="exact"/>
              <w:jc w:val="right"/>
              <w:rPr>
                <w:i/>
                <w:sz w:val="16"/>
                <w:szCs w:val="16"/>
              </w:rPr>
            </w:pPr>
            <w:r w:rsidRPr="009515A9">
              <w:rPr>
                <w:i/>
                <w:sz w:val="16"/>
                <w:szCs w:val="16"/>
              </w:rPr>
              <w:t xml:space="preserve">Bande </w:t>
            </w:r>
            <w:r w:rsidR="00C71024">
              <w:rPr>
                <w:i/>
                <w:sz w:val="16"/>
                <w:szCs w:val="16"/>
              </w:rPr>
              <w:br/>
            </w:r>
            <w:r w:rsidRPr="009515A9">
              <w:rPr>
                <w:i/>
                <w:sz w:val="16"/>
                <w:szCs w:val="16"/>
              </w:rPr>
              <w:t xml:space="preserve">passante </w:t>
            </w:r>
            <w:r w:rsidR="00C71024">
              <w:rPr>
                <w:i/>
                <w:sz w:val="16"/>
                <w:szCs w:val="16"/>
              </w:rPr>
              <w:br/>
            </w:r>
            <w:r w:rsidRPr="009515A9">
              <w:rPr>
                <w:i/>
                <w:sz w:val="16"/>
                <w:szCs w:val="16"/>
              </w:rPr>
              <w:t xml:space="preserve">de résolution </w:t>
            </w:r>
            <w:r w:rsidRPr="009515A9">
              <w:rPr>
                <w:i/>
                <w:sz w:val="16"/>
                <w:szCs w:val="16"/>
              </w:rPr>
              <w:br/>
              <w:t>à -3 dB</w:t>
            </w:r>
          </w:p>
        </w:tc>
        <w:tc>
          <w:tcPr>
            <w:tcW w:w="1076" w:type="dxa"/>
            <w:tcBorders>
              <w:bottom w:val="single" w:sz="12" w:space="0" w:color="auto"/>
            </w:tcBorders>
            <w:shd w:val="clear" w:color="auto" w:fill="auto"/>
          </w:tcPr>
          <w:p w:rsidR="00385BEE" w:rsidRPr="009515A9" w:rsidRDefault="00385BEE" w:rsidP="00B45CE6">
            <w:pPr>
              <w:spacing w:before="80" w:after="80" w:line="200" w:lineRule="exact"/>
              <w:jc w:val="right"/>
              <w:rPr>
                <w:i/>
                <w:sz w:val="16"/>
                <w:szCs w:val="16"/>
              </w:rPr>
            </w:pPr>
            <w:r w:rsidRPr="009515A9">
              <w:rPr>
                <w:i/>
                <w:sz w:val="16"/>
                <w:szCs w:val="16"/>
              </w:rPr>
              <w:t xml:space="preserve">Durée </w:t>
            </w:r>
            <w:r w:rsidR="009515A9">
              <w:rPr>
                <w:i/>
                <w:sz w:val="16"/>
                <w:szCs w:val="16"/>
              </w:rPr>
              <w:br/>
            </w:r>
            <w:r w:rsidRPr="009515A9">
              <w:rPr>
                <w:i/>
                <w:sz w:val="16"/>
                <w:szCs w:val="16"/>
              </w:rPr>
              <w:t>de balayage minimum</w:t>
            </w:r>
          </w:p>
        </w:tc>
      </w:tr>
      <w:tr w:rsidR="009515A9" w:rsidRPr="009515A9" w:rsidTr="009515A9">
        <w:tc>
          <w:tcPr>
            <w:tcW w:w="1835" w:type="dxa"/>
            <w:tcBorders>
              <w:top w:val="single" w:sz="12" w:space="0" w:color="auto"/>
              <w:bottom w:val="single" w:sz="12" w:space="0" w:color="auto"/>
            </w:tcBorders>
            <w:shd w:val="clear" w:color="auto" w:fill="auto"/>
          </w:tcPr>
          <w:p w:rsidR="00385BEE" w:rsidRPr="009515A9" w:rsidRDefault="00385BEE" w:rsidP="009515A9">
            <w:pPr>
              <w:spacing w:before="40" w:after="40" w:line="220" w:lineRule="atLeast"/>
              <w:rPr>
                <w:sz w:val="18"/>
                <w:szCs w:val="18"/>
              </w:rPr>
            </w:pPr>
            <w:r w:rsidRPr="009515A9">
              <w:rPr>
                <w:bCs/>
                <w:sz w:val="18"/>
                <w:szCs w:val="18"/>
              </w:rPr>
              <w:t>30 à 1</w:t>
            </w:r>
            <w:r w:rsidR="009515A9">
              <w:rPr>
                <w:bCs/>
                <w:sz w:val="18"/>
                <w:szCs w:val="18"/>
              </w:rPr>
              <w:t> </w:t>
            </w:r>
            <w:r w:rsidRPr="009515A9">
              <w:rPr>
                <w:bCs/>
                <w:sz w:val="18"/>
                <w:szCs w:val="18"/>
              </w:rPr>
              <w:t>000</w:t>
            </w:r>
          </w:p>
        </w:tc>
        <w:tc>
          <w:tcPr>
            <w:tcW w:w="1134" w:type="dxa"/>
            <w:tcBorders>
              <w:top w:val="single" w:sz="12" w:space="0" w:color="auto"/>
              <w:bottom w:val="single" w:sz="12" w:space="0" w:color="auto"/>
            </w:tcBorders>
            <w:shd w:val="clear" w:color="auto" w:fill="auto"/>
          </w:tcPr>
          <w:p w:rsidR="00385BEE" w:rsidRPr="009515A9" w:rsidRDefault="00385BEE" w:rsidP="00B45CE6">
            <w:pPr>
              <w:spacing w:before="40" w:after="40" w:line="220" w:lineRule="atLeast"/>
              <w:jc w:val="right"/>
              <w:rPr>
                <w:sz w:val="18"/>
                <w:szCs w:val="18"/>
              </w:rPr>
            </w:pPr>
            <w:r w:rsidRPr="009515A9">
              <w:rPr>
                <w:bCs/>
                <w:sz w:val="18"/>
                <w:szCs w:val="18"/>
              </w:rPr>
              <w:t>100/120 kHz</w:t>
            </w:r>
          </w:p>
        </w:tc>
        <w:tc>
          <w:tcPr>
            <w:tcW w:w="1120" w:type="dxa"/>
            <w:tcBorders>
              <w:top w:val="single" w:sz="12" w:space="0" w:color="auto"/>
              <w:bottom w:val="single" w:sz="12" w:space="0" w:color="auto"/>
            </w:tcBorders>
            <w:shd w:val="clear" w:color="auto" w:fill="auto"/>
          </w:tcPr>
          <w:p w:rsidR="00385BEE" w:rsidRPr="009515A9" w:rsidRDefault="00385BEE" w:rsidP="00B45CE6">
            <w:pPr>
              <w:spacing w:before="40" w:after="40" w:line="220" w:lineRule="atLeast"/>
              <w:jc w:val="right"/>
              <w:rPr>
                <w:sz w:val="18"/>
                <w:szCs w:val="18"/>
              </w:rPr>
            </w:pPr>
            <w:r w:rsidRPr="009515A9">
              <w:rPr>
                <w:bCs/>
                <w:sz w:val="18"/>
                <w:szCs w:val="18"/>
              </w:rPr>
              <w:t>100 ms/MHz</w:t>
            </w:r>
          </w:p>
        </w:tc>
        <w:tc>
          <w:tcPr>
            <w:tcW w:w="1184" w:type="dxa"/>
            <w:tcBorders>
              <w:top w:val="single" w:sz="12" w:space="0" w:color="auto"/>
              <w:bottom w:val="single" w:sz="12" w:space="0" w:color="auto"/>
            </w:tcBorders>
            <w:shd w:val="clear" w:color="auto" w:fill="auto"/>
          </w:tcPr>
          <w:p w:rsidR="00385BEE" w:rsidRPr="009515A9" w:rsidRDefault="00385BEE" w:rsidP="00B45CE6">
            <w:pPr>
              <w:spacing w:before="40" w:after="40" w:line="220" w:lineRule="atLeast"/>
              <w:jc w:val="right"/>
              <w:rPr>
                <w:sz w:val="18"/>
                <w:szCs w:val="18"/>
              </w:rPr>
            </w:pPr>
            <w:r w:rsidRPr="009515A9">
              <w:rPr>
                <w:bCs/>
                <w:sz w:val="18"/>
                <w:szCs w:val="18"/>
              </w:rPr>
              <w:t>120 kHz</w:t>
            </w:r>
          </w:p>
        </w:tc>
        <w:tc>
          <w:tcPr>
            <w:tcW w:w="943" w:type="dxa"/>
            <w:tcBorders>
              <w:top w:val="single" w:sz="12" w:space="0" w:color="auto"/>
              <w:bottom w:val="single" w:sz="12" w:space="0" w:color="auto"/>
            </w:tcBorders>
            <w:shd w:val="clear" w:color="auto" w:fill="auto"/>
          </w:tcPr>
          <w:p w:rsidR="00385BEE" w:rsidRPr="009515A9" w:rsidRDefault="00385BEE" w:rsidP="00B45CE6">
            <w:pPr>
              <w:spacing w:before="40" w:after="40" w:line="220" w:lineRule="atLeast"/>
              <w:jc w:val="right"/>
              <w:rPr>
                <w:sz w:val="18"/>
                <w:szCs w:val="18"/>
              </w:rPr>
            </w:pPr>
            <w:r w:rsidRPr="009515A9">
              <w:rPr>
                <w:bCs/>
                <w:sz w:val="18"/>
                <w:szCs w:val="18"/>
              </w:rPr>
              <w:t>20 s/MHz</w:t>
            </w:r>
          </w:p>
        </w:tc>
        <w:tc>
          <w:tcPr>
            <w:tcW w:w="1212" w:type="dxa"/>
            <w:tcBorders>
              <w:top w:val="single" w:sz="12" w:space="0" w:color="auto"/>
              <w:bottom w:val="single" w:sz="12" w:space="0" w:color="auto"/>
            </w:tcBorders>
            <w:shd w:val="clear" w:color="auto" w:fill="auto"/>
          </w:tcPr>
          <w:p w:rsidR="00385BEE" w:rsidRPr="009515A9" w:rsidRDefault="00385BEE" w:rsidP="00B45CE6">
            <w:pPr>
              <w:spacing w:before="40" w:after="40" w:line="220" w:lineRule="atLeast"/>
              <w:jc w:val="right"/>
              <w:rPr>
                <w:sz w:val="18"/>
                <w:szCs w:val="18"/>
              </w:rPr>
            </w:pPr>
            <w:r w:rsidRPr="009515A9">
              <w:rPr>
                <w:bCs/>
                <w:sz w:val="18"/>
                <w:szCs w:val="18"/>
              </w:rPr>
              <w:t>100/120 kHz</w:t>
            </w:r>
          </w:p>
        </w:tc>
        <w:tc>
          <w:tcPr>
            <w:tcW w:w="1076" w:type="dxa"/>
            <w:tcBorders>
              <w:top w:val="single" w:sz="12" w:space="0" w:color="auto"/>
              <w:bottom w:val="single" w:sz="12" w:space="0" w:color="auto"/>
            </w:tcBorders>
            <w:shd w:val="clear" w:color="auto" w:fill="auto"/>
          </w:tcPr>
          <w:p w:rsidR="00385BEE" w:rsidRPr="009515A9" w:rsidRDefault="00385BEE" w:rsidP="00B45CE6">
            <w:pPr>
              <w:spacing w:before="40" w:after="40" w:line="220" w:lineRule="atLeast"/>
              <w:jc w:val="right"/>
              <w:rPr>
                <w:sz w:val="18"/>
                <w:szCs w:val="18"/>
              </w:rPr>
            </w:pPr>
            <w:r w:rsidRPr="009515A9">
              <w:rPr>
                <w:bCs/>
                <w:sz w:val="18"/>
                <w:szCs w:val="18"/>
              </w:rPr>
              <w:t>100 ms/MHz</w:t>
            </w:r>
          </w:p>
        </w:tc>
      </w:tr>
    </w:tbl>
    <w:p w:rsidR="00385BEE" w:rsidRPr="009515A9" w:rsidRDefault="00385BEE" w:rsidP="009515A9">
      <w:pPr>
        <w:spacing w:before="120" w:after="240"/>
        <w:ind w:left="1134" w:firstLine="170"/>
        <w:rPr>
          <w:sz w:val="18"/>
          <w:szCs w:val="18"/>
        </w:rPr>
      </w:pPr>
      <w:r w:rsidRPr="009515A9">
        <w:rPr>
          <w:i/>
          <w:sz w:val="18"/>
          <w:szCs w:val="18"/>
        </w:rPr>
        <w:t>Note</w:t>
      </w:r>
      <w:r w:rsidRPr="009515A9">
        <w:rPr>
          <w:sz w:val="18"/>
          <w:szCs w:val="18"/>
        </w:rPr>
        <w:t> : Si un analyseur de spectre est utilisé pour mesurer les valeurs de crête, la bande passante vidéo doit être égale à au moins trois fois la bande passante de résolution.</w:t>
      </w:r>
    </w:p>
    <w:p w:rsidR="009515A9" w:rsidRDefault="00385BEE" w:rsidP="009515A9">
      <w:pPr>
        <w:pStyle w:val="Heading1"/>
      </w:pPr>
      <w:r w:rsidRPr="0060444D">
        <w:t>Tableau 2</w:t>
      </w:r>
    </w:p>
    <w:p w:rsidR="00385BEE" w:rsidRPr="009515A9" w:rsidRDefault="00385BEE" w:rsidP="009515A9">
      <w:pPr>
        <w:pStyle w:val="Heading1"/>
        <w:spacing w:after="120"/>
        <w:rPr>
          <w:b/>
        </w:rPr>
      </w:pPr>
      <w:r w:rsidRPr="009515A9">
        <w:rPr>
          <w:b/>
        </w:rPr>
        <w:t>Paramètres du récepteur à balayage</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366"/>
        <w:gridCol w:w="919"/>
        <w:gridCol w:w="919"/>
        <w:gridCol w:w="913"/>
        <w:gridCol w:w="6"/>
        <w:gridCol w:w="919"/>
        <w:gridCol w:w="920"/>
        <w:gridCol w:w="919"/>
        <w:gridCol w:w="7"/>
        <w:gridCol w:w="912"/>
        <w:gridCol w:w="919"/>
        <w:gridCol w:w="920"/>
      </w:tblGrid>
      <w:tr w:rsidR="00B45CE6" w:rsidRPr="0060444D" w:rsidTr="00B45CE6">
        <w:trPr>
          <w:tblHeader/>
        </w:trPr>
        <w:tc>
          <w:tcPr>
            <w:tcW w:w="1366" w:type="dxa"/>
            <w:vMerge w:val="restart"/>
            <w:shd w:val="clear" w:color="auto" w:fill="auto"/>
            <w:vAlign w:val="bottom"/>
          </w:tcPr>
          <w:p w:rsidR="00B45CE6" w:rsidRPr="009515A9" w:rsidRDefault="00B45CE6" w:rsidP="009515A9">
            <w:pPr>
              <w:spacing w:before="80" w:after="80" w:line="200" w:lineRule="exact"/>
              <w:rPr>
                <w:i/>
                <w:sz w:val="16"/>
                <w:szCs w:val="16"/>
              </w:rPr>
            </w:pPr>
            <w:r w:rsidRPr="009515A9">
              <w:rPr>
                <w:i/>
                <w:sz w:val="16"/>
                <w:szCs w:val="16"/>
              </w:rPr>
              <w:t xml:space="preserve">Bande </w:t>
            </w:r>
            <w:r>
              <w:rPr>
                <w:i/>
                <w:sz w:val="16"/>
                <w:szCs w:val="16"/>
              </w:rPr>
              <w:br/>
            </w:r>
            <w:r w:rsidRPr="009515A9">
              <w:rPr>
                <w:i/>
                <w:sz w:val="16"/>
                <w:szCs w:val="16"/>
              </w:rPr>
              <w:t>de fréquences MHz</w:t>
            </w:r>
          </w:p>
        </w:tc>
        <w:tc>
          <w:tcPr>
            <w:tcW w:w="2751" w:type="dxa"/>
            <w:gridSpan w:val="3"/>
            <w:shd w:val="clear" w:color="auto" w:fill="auto"/>
            <w:vAlign w:val="bottom"/>
          </w:tcPr>
          <w:p w:rsidR="00B45CE6" w:rsidRPr="009515A9" w:rsidRDefault="00B45CE6" w:rsidP="00B45CE6">
            <w:pPr>
              <w:spacing w:before="80" w:after="80" w:line="200" w:lineRule="exact"/>
              <w:jc w:val="center"/>
              <w:rPr>
                <w:i/>
                <w:sz w:val="16"/>
                <w:szCs w:val="16"/>
              </w:rPr>
            </w:pPr>
            <w:r w:rsidRPr="009515A9">
              <w:rPr>
                <w:i/>
                <w:sz w:val="16"/>
                <w:szCs w:val="16"/>
              </w:rPr>
              <w:t xml:space="preserve">Détecteur des valeurs </w:t>
            </w:r>
            <w:r>
              <w:rPr>
                <w:i/>
                <w:sz w:val="16"/>
                <w:szCs w:val="16"/>
              </w:rPr>
              <w:br/>
            </w:r>
            <w:r w:rsidRPr="009515A9">
              <w:rPr>
                <w:i/>
                <w:sz w:val="16"/>
                <w:szCs w:val="16"/>
              </w:rPr>
              <w:t>de crête</w:t>
            </w:r>
          </w:p>
        </w:tc>
        <w:tc>
          <w:tcPr>
            <w:tcW w:w="2771" w:type="dxa"/>
            <w:gridSpan w:val="5"/>
            <w:shd w:val="clear" w:color="auto" w:fill="auto"/>
            <w:vAlign w:val="bottom"/>
          </w:tcPr>
          <w:p w:rsidR="00B45CE6" w:rsidRPr="009515A9" w:rsidRDefault="00B45CE6" w:rsidP="00B45CE6">
            <w:pPr>
              <w:spacing w:before="80" w:after="80" w:line="200" w:lineRule="exact"/>
              <w:jc w:val="center"/>
              <w:rPr>
                <w:i/>
                <w:sz w:val="16"/>
                <w:szCs w:val="16"/>
              </w:rPr>
            </w:pPr>
            <w:r w:rsidRPr="009515A9">
              <w:rPr>
                <w:i/>
                <w:sz w:val="16"/>
                <w:szCs w:val="16"/>
              </w:rPr>
              <w:t xml:space="preserve">Détecteur des valeurs </w:t>
            </w:r>
            <w:r w:rsidRPr="009515A9">
              <w:rPr>
                <w:i/>
                <w:sz w:val="16"/>
                <w:szCs w:val="16"/>
              </w:rPr>
              <w:br/>
              <w:t>de quasi-crête</w:t>
            </w:r>
          </w:p>
        </w:tc>
        <w:tc>
          <w:tcPr>
            <w:tcW w:w="2751" w:type="dxa"/>
            <w:gridSpan w:val="3"/>
            <w:shd w:val="clear" w:color="auto" w:fill="auto"/>
            <w:vAlign w:val="bottom"/>
          </w:tcPr>
          <w:p w:rsidR="00B45CE6" w:rsidRPr="009515A9" w:rsidRDefault="00B45CE6" w:rsidP="00B45CE6">
            <w:pPr>
              <w:spacing w:before="80" w:after="80" w:line="200" w:lineRule="exact"/>
              <w:jc w:val="center"/>
              <w:rPr>
                <w:i/>
                <w:sz w:val="16"/>
                <w:szCs w:val="16"/>
              </w:rPr>
            </w:pPr>
            <w:r w:rsidRPr="009515A9">
              <w:rPr>
                <w:i/>
                <w:sz w:val="16"/>
                <w:szCs w:val="16"/>
              </w:rPr>
              <w:t xml:space="preserve">Détecteur des valeurs </w:t>
            </w:r>
            <w:r>
              <w:rPr>
                <w:i/>
                <w:sz w:val="16"/>
                <w:szCs w:val="16"/>
              </w:rPr>
              <w:br/>
            </w:r>
            <w:r w:rsidRPr="009515A9">
              <w:rPr>
                <w:i/>
                <w:sz w:val="16"/>
                <w:szCs w:val="16"/>
              </w:rPr>
              <w:t>moyennes</w:t>
            </w:r>
          </w:p>
        </w:tc>
      </w:tr>
      <w:tr w:rsidR="00B45CE6" w:rsidRPr="0060444D" w:rsidTr="00B45CE6">
        <w:trPr>
          <w:tblHeader/>
        </w:trPr>
        <w:tc>
          <w:tcPr>
            <w:tcW w:w="1366" w:type="dxa"/>
            <w:vMerge/>
            <w:tcBorders>
              <w:bottom w:val="single" w:sz="12" w:space="0" w:color="auto"/>
            </w:tcBorders>
            <w:shd w:val="clear" w:color="auto" w:fill="auto"/>
            <w:vAlign w:val="bottom"/>
          </w:tcPr>
          <w:p w:rsidR="00B45CE6" w:rsidRPr="009515A9" w:rsidRDefault="00B45CE6" w:rsidP="009515A9">
            <w:pPr>
              <w:spacing w:before="80" w:after="80" w:line="200" w:lineRule="exact"/>
              <w:rPr>
                <w:i/>
                <w:sz w:val="16"/>
                <w:szCs w:val="16"/>
              </w:rPr>
            </w:pPr>
          </w:p>
        </w:tc>
        <w:tc>
          <w:tcPr>
            <w:tcW w:w="919" w:type="dxa"/>
            <w:tcBorders>
              <w:bottom w:val="single" w:sz="12" w:space="0" w:color="auto"/>
            </w:tcBorders>
            <w:shd w:val="clear" w:color="auto" w:fill="auto"/>
            <w:vAlign w:val="bottom"/>
          </w:tcPr>
          <w:p w:rsidR="00B45CE6" w:rsidRPr="009515A9" w:rsidRDefault="00B45CE6" w:rsidP="00B45CE6">
            <w:pPr>
              <w:spacing w:before="80" w:after="80" w:line="200" w:lineRule="exact"/>
              <w:jc w:val="right"/>
              <w:rPr>
                <w:i/>
                <w:sz w:val="16"/>
                <w:szCs w:val="16"/>
              </w:rPr>
            </w:pPr>
            <w:r w:rsidRPr="009515A9">
              <w:rPr>
                <w:i/>
                <w:sz w:val="16"/>
                <w:szCs w:val="16"/>
              </w:rPr>
              <w:t xml:space="preserve">Bande passante </w:t>
            </w:r>
            <w:r>
              <w:rPr>
                <w:i/>
                <w:sz w:val="16"/>
                <w:szCs w:val="16"/>
              </w:rPr>
              <w:br/>
            </w:r>
            <w:r w:rsidRPr="009515A9">
              <w:rPr>
                <w:i/>
                <w:sz w:val="16"/>
                <w:szCs w:val="16"/>
              </w:rPr>
              <w:t>à -6 dB</w:t>
            </w:r>
          </w:p>
        </w:tc>
        <w:tc>
          <w:tcPr>
            <w:tcW w:w="919" w:type="dxa"/>
            <w:tcBorders>
              <w:bottom w:val="single" w:sz="12" w:space="0" w:color="auto"/>
            </w:tcBorders>
            <w:shd w:val="clear" w:color="auto" w:fill="auto"/>
            <w:vAlign w:val="bottom"/>
          </w:tcPr>
          <w:p w:rsidR="00B45CE6" w:rsidRPr="009515A9" w:rsidRDefault="00B45CE6" w:rsidP="00B45CE6">
            <w:pPr>
              <w:spacing w:before="80" w:after="80" w:line="200" w:lineRule="exact"/>
              <w:jc w:val="right"/>
              <w:rPr>
                <w:i/>
                <w:sz w:val="16"/>
                <w:szCs w:val="16"/>
              </w:rPr>
            </w:pPr>
            <w:r w:rsidRPr="009515A9">
              <w:rPr>
                <w:i/>
                <w:sz w:val="16"/>
                <w:szCs w:val="16"/>
              </w:rPr>
              <w:t>Pas de fréquence</w:t>
            </w:r>
            <w:r w:rsidRPr="00B45CE6">
              <w:rPr>
                <w:sz w:val="18"/>
                <w:szCs w:val="18"/>
                <w:vertAlign w:val="superscript"/>
              </w:rPr>
              <w:t>a</w:t>
            </w:r>
          </w:p>
        </w:tc>
        <w:tc>
          <w:tcPr>
            <w:tcW w:w="919" w:type="dxa"/>
            <w:gridSpan w:val="2"/>
            <w:tcBorders>
              <w:bottom w:val="single" w:sz="12" w:space="0" w:color="auto"/>
            </w:tcBorders>
            <w:shd w:val="clear" w:color="auto" w:fill="auto"/>
            <w:vAlign w:val="bottom"/>
          </w:tcPr>
          <w:p w:rsidR="00B45CE6" w:rsidRPr="009515A9" w:rsidRDefault="00B45CE6" w:rsidP="00B45CE6">
            <w:pPr>
              <w:spacing w:before="80" w:after="80" w:line="200" w:lineRule="exact"/>
              <w:jc w:val="right"/>
              <w:rPr>
                <w:i/>
                <w:sz w:val="16"/>
                <w:szCs w:val="16"/>
              </w:rPr>
            </w:pPr>
            <w:r w:rsidRPr="009515A9">
              <w:rPr>
                <w:i/>
                <w:sz w:val="16"/>
                <w:szCs w:val="16"/>
              </w:rPr>
              <w:t>Temps d’exposition minimum</w:t>
            </w:r>
          </w:p>
        </w:tc>
        <w:tc>
          <w:tcPr>
            <w:tcW w:w="919" w:type="dxa"/>
            <w:tcBorders>
              <w:bottom w:val="single" w:sz="12" w:space="0" w:color="auto"/>
            </w:tcBorders>
            <w:shd w:val="clear" w:color="auto" w:fill="auto"/>
            <w:vAlign w:val="bottom"/>
          </w:tcPr>
          <w:p w:rsidR="00B45CE6" w:rsidRPr="009515A9" w:rsidRDefault="00B45CE6" w:rsidP="00B45CE6">
            <w:pPr>
              <w:spacing w:before="80" w:after="80" w:line="200" w:lineRule="exact"/>
              <w:jc w:val="right"/>
              <w:rPr>
                <w:i/>
                <w:sz w:val="16"/>
                <w:szCs w:val="16"/>
              </w:rPr>
            </w:pPr>
            <w:r w:rsidRPr="009515A9">
              <w:rPr>
                <w:i/>
                <w:sz w:val="16"/>
                <w:szCs w:val="16"/>
              </w:rPr>
              <w:t xml:space="preserve">Bande passante </w:t>
            </w:r>
            <w:r>
              <w:rPr>
                <w:i/>
                <w:sz w:val="16"/>
                <w:szCs w:val="16"/>
              </w:rPr>
              <w:br/>
            </w:r>
            <w:r w:rsidRPr="009515A9">
              <w:rPr>
                <w:i/>
                <w:sz w:val="16"/>
                <w:szCs w:val="16"/>
              </w:rPr>
              <w:t>à -6 dB</w:t>
            </w:r>
          </w:p>
        </w:tc>
        <w:tc>
          <w:tcPr>
            <w:tcW w:w="920" w:type="dxa"/>
            <w:tcBorders>
              <w:bottom w:val="single" w:sz="12" w:space="0" w:color="auto"/>
            </w:tcBorders>
            <w:shd w:val="clear" w:color="auto" w:fill="auto"/>
            <w:vAlign w:val="bottom"/>
          </w:tcPr>
          <w:p w:rsidR="00B45CE6" w:rsidRPr="009515A9" w:rsidRDefault="00B45CE6" w:rsidP="00B45CE6">
            <w:pPr>
              <w:spacing w:before="80" w:after="80" w:line="200" w:lineRule="exact"/>
              <w:jc w:val="right"/>
              <w:rPr>
                <w:i/>
                <w:sz w:val="16"/>
                <w:szCs w:val="16"/>
              </w:rPr>
            </w:pPr>
            <w:r w:rsidRPr="009515A9">
              <w:rPr>
                <w:i/>
                <w:sz w:val="16"/>
                <w:szCs w:val="16"/>
              </w:rPr>
              <w:t>Pas de fréquence</w:t>
            </w:r>
            <w:r w:rsidRPr="00685B05">
              <w:rPr>
                <w:sz w:val="18"/>
                <w:szCs w:val="18"/>
                <w:vertAlign w:val="superscript"/>
              </w:rPr>
              <w:t>a</w:t>
            </w:r>
          </w:p>
        </w:tc>
        <w:tc>
          <w:tcPr>
            <w:tcW w:w="919" w:type="dxa"/>
            <w:tcBorders>
              <w:bottom w:val="single" w:sz="12" w:space="0" w:color="auto"/>
            </w:tcBorders>
            <w:shd w:val="clear" w:color="auto" w:fill="auto"/>
            <w:vAlign w:val="bottom"/>
          </w:tcPr>
          <w:p w:rsidR="00B45CE6" w:rsidRPr="009515A9" w:rsidRDefault="00B45CE6" w:rsidP="00B45CE6">
            <w:pPr>
              <w:spacing w:before="80" w:after="80" w:line="200" w:lineRule="exact"/>
              <w:jc w:val="right"/>
              <w:rPr>
                <w:i/>
                <w:sz w:val="16"/>
                <w:szCs w:val="16"/>
              </w:rPr>
            </w:pPr>
            <w:r w:rsidRPr="009515A9">
              <w:rPr>
                <w:i/>
                <w:sz w:val="16"/>
                <w:szCs w:val="16"/>
              </w:rPr>
              <w:t>Temps d’exposition minimum</w:t>
            </w:r>
          </w:p>
        </w:tc>
        <w:tc>
          <w:tcPr>
            <w:tcW w:w="919" w:type="dxa"/>
            <w:gridSpan w:val="2"/>
            <w:tcBorders>
              <w:bottom w:val="single" w:sz="12" w:space="0" w:color="auto"/>
            </w:tcBorders>
            <w:shd w:val="clear" w:color="auto" w:fill="auto"/>
            <w:vAlign w:val="bottom"/>
          </w:tcPr>
          <w:p w:rsidR="00B45CE6" w:rsidRPr="009515A9" w:rsidRDefault="00B45CE6" w:rsidP="00B45CE6">
            <w:pPr>
              <w:spacing w:before="80" w:after="80" w:line="200" w:lineRule="exact"/>
              <w:jc w:val="right"/>
              <w:rPr>
                <w:i/>
                <w:sz w:val="16"/>
                <w:szCs w:val="16"/>
              </w:rPr>
            </w:pPr>
            <w:r w:rsidRPr="009515A9">
              <w:rPr>
                <w:i/>
                <w:sz w:val="16"/>
                <w:szCs w:val="16"/>
              </w:rPr>
              <w:t xml:space="preserve">Bande passante </w:t>
            </w:r>
            <w:r>
              <w:rPr>
                <w:i/>
                <w:sz w:val="16"/>
                <w:szCs w:val="16"/>
              </w:rPr>
              <w:br/>
            </w:r>
            <w:r w:rsidRPr="009515A9">
              <w:rPr>
                <w:i/>
                <w:sz w:val="16"/>
                <w:szCs w:val="16"/>
              </w:rPr>
              <w:t>à -6 dB</w:t>
            </w:r>
          </w:p>
        </w:tc>
        <w:tc>
          <w:tcPr>
            <w:tcW w:w="919" w:type="dxa"/>
            <w:tcBorders>
              <w:bottom w:val="single" w:sz="12" w:space="0" w:color="auto"/>
            </w:tcBorders>
            <w:shd w:val="clear" w:color="auto" w:fill="auto"/>
            <w:vAlign w:val="bottom"/>
          </w:tcPr>
          <w:p w:rsidR="00B45CE6" w:rsidRPr="009515A9" w:rsidRDefault="00B45CE6" w:rsidP="00B45CE6">
            <w:pPr>
              <w:spacing w:before="80" w:after="80" w:line="200" w:lineRule="exact"/>
              <w:jc w:val="right"/>
              <w:rPr>
                <w:i/>
                <w:sz w:val="16"/>
                <w:szCs w:val="16"/>
              </w:rPr>
            </w:pPr>
            <w:r w:rsidRPr="009515A9">
              <w:rPr>
                <w:i/>
                <w:sz w:val="16"/>
                <w:szCs w:val="16"/>
              </w:rPr>
              <w:t>Pas de fréquence</w:t>
            </w:r>
            <w:r w:rsidRPr="00B45CE6">
              <w:rPr>
                <w:sz w:val="18"/>
                <w:szCs w:val="18"/>
                <w:vertAlign w:val="superscript"/>
              </w:rPr>
              <w:t>a</w:t>
            </w:r>
          </w:p>
        </w:tc>
        <w:tc>
          <w:tcPr>
            <w:tcW w:w="920" w:type="dxa"/>
            <w:tcBorders>
              <w:bottom w:val="single" w:sz="12" w:space="0" w:color="auto"/>
            </w:tcBorders>
            <w:shd w:val="clear" w:color="auto" w:fill="auto"/>
            <w:vAlign w:val="bottom"/>
          </w:tcPr>
          <w:p w:rsidR="00B45CE6" w:rsidRPr="009515A9" w:rsidRDefault="00B45CE6" w:rsidP="00B45CE6">
            <w:pPr>
              <w:spacing w:before="80" w:after="80" w:line="200" w:lineRule="exact"/>
              <w:jc w:val="right"/>
              <w:rPr>
                <w:i/>
                <w:sz w:val="16"/>
                <w:szCs w:val="16"/>
              </w:rPr>
            </w:pPr>
            <w:r w:rsidRPr="009515A9">
              <w:rPr>
                <w:i/>
                <w:sz w:val="16"/>
                <w:szCs w:val="16"/>
              </w:rPr>
              <w:t>Temps d’exposition minimum</w:t>
            </w:r>
          </w:p>
        </w:tc>
      </w:tr>
      <w:tr w:rsidR="00B45CE6" w:rsidRPr="009515A9" w:rsidTr="00B45CE6">
        <w:tc>
          <w:tcPr>
            <w:tcW w:w="1366" w:type="dxa"/>
            <w:tcBorders>
              <w:top w:val="single" w:sz="12" w:space="0" w:color="auto"/>
              <w:bottom w:val="single" w:sz="12" w:space="0" w:color="auto"/>
            </w:tcBorders>
            <w:shd w:val="clear" w:color="auto" w:fill="auto"/>
            <w:vAlign w:val="bottom"/>
          </w:tcPr>
          <w:p w:rsidR="00385BEE" w:rsidRPr="009515A9" w:rsidRDefault="00385BEE" w:rsidP="009515A9">
            <w:pPr>
              <w:spacing w:before="40" w:after="40" w:line="220" w:lineRule="atLeast"/>
              <w:rPr>
                <w:sz w:val="18"/>
                <w:szCs w:val="18"/>
              </w:rPr>
            </w:pPr>
            <w:r w:rsidRPr="009515A9">
              <w:rPr>
                <w:bCs/>
                <w:sz w:val="18"/>
                <w:szCs w:val="18"/>
              </w:rPr>
              <w:t>30 à 1 000</w:t>
            </w:r>
          </w:p>
        </w:tc>
        <w:tc>
          <w:tcPr>
            <w:tcW w:w="919" w:type="dxa"/>
            <w:tcBorders>
              <w:top w:val="single" w:sz="12" w:space="0" w:color="auto"/>
              <w:bottom w:val="single" w:sz="12" w:space="0" w:color="auto"/>
            </w:tcBorders>
            <w:shd w:val="clear" w:color="auto" w:fill="auto"/>
            <w:vAlign w:val="bottom"/>
          </w:tcPr>
          <w:p w:rsidR="00385BEE" w:rsidRPr="009515A9" w:rsidRDefault="00385BEE" w:rsidP="00B45CE6">
            <w:pPr>
              <w:spacing w:before="40" w:after="40" w:line="220" w:lineRule="atLeast"/>
              <w:jc w:val="right"/>
              <w:rPr>
                <w:sz w:val="18"/>
                <w:szCs w:val="18"/>
              </w:rPr>
            </w:pPr>
            <w:r w:rsidRPr="009515A9">
              <w:rPr>
                <w:bCs/>
                <w:sz w:val="18"/>
                <w:szCs w:val="18"/>
              </w:rPr>
              <w:t>120 kHz</w:t>
            </w:r>
          </w:p>
        </w:tc>
        <w:tc>
          <w:tcPr>
            <w:tcW w:w="919" w:type="dxa"/>
            <w:tcBorders>
              <w:top w:val="single" w:sz="12" w:space="0" w:color="auto"/>
              <w:bottom w:val="single" w:sz="12" w:space="0" w:color="auto"/>
            </w:tcBorders>
            <w:shd w:val="clear" w:color="auto" w:fill="auto"/>
            <w:vAlign w:val="bottom"/>
          </w:tcPr>
          <w:p w:rsidR="00385BEE" w:rsidRPr="009515A9" w:rsidRDefault="00385BEE" w:rsidP="00B45CE6">
            <w:pPr>
              <w:spacing w:before="40" w:after="40" w:line="220" w:lineRule="atLeast"/>
              <w:jc w:val="right"/>
              <w:rPr>
                <w:sz w:val="18"/>
                <w:szCs w:val="18"/>
              </w:rPr>
            </w:pPr>
            <w:r w:rsidRPr="009515A9">
              <w:rPr>
                <w:bCs/>
                <w:sz w:val="18"/>
                <w:szCs w:val="18"/>
              </w:rPr>
              <w:t>50 kHz</w:t>
            </w:r>
          </w:p>
        </w:tc>
        <w:tc>
          <w:tcPr>
            <w:tcW w:w="919" w:type="dxa"/>
            <w:gridSpan w:val="2"/>
            <w:tcBorders>
              <w:top w:val="single" w:sz="12" w:space="0" w:color="auto"/>
              <w:bottom w:val="single" w:sz="12" w:space="0" w:color="auto"/>
            </w:tcBorders>
            <w:shd w:val="clear" w:color="auto" w:fill="auto"/>
            <w:vAlign w:val="bottom"/>
          </w:tcPr>
          <w:p w:rsidR="00385BEE" w:rsidRPr="009515A9" w:rsidRDefault="00385BEE" w:rsidP="00B45CE6">
            <w:pPr>
              <w:spacing w:before="40" w:after="40" w:line="220" w:lineRule="atLeast"/>
              <w:jc w:val="right"/>
              <w:rPr>
                <w:sz w:val="18"/>
                <w:szCs w:val="18"/>
              </w:rPr>
            </w:pPr>
            <w:r w:rsidRPr="009515A9">
              <w:rPr>
                <w:bCs/>
                <w:sz w:val="18"/>
                <w:szCs w:val="18"/>
              </w:rPr>
              <w:t>5 ms</w:t>
            </w:r>
          </w:p>
        </w:tc>
        <w:tc>
          <w:tcPr>
            <w:tcW w:w="919" w:type="dxa"/>
            <w:tcBorders>
              <w:top w:val="single" w:sz="12" w:space="0" w:color="auto"/>
              <w:bottom w:val="single" w:sz="12" w:space="0" w:color="auto"/>
            </w:tcBorders>
            <w:shd w:val="clear" w:color="auto" w:fill="auto"/>
            <w:vAlign w:val="bottom"/>
          </w:tcPr>
          <w:p w:rsidR="00385BEE" w:rsidRPr="009515A9" w:rsidRDefault="00385BEE" w:rsidP="00B45CE6">
            <w:pPr>
              <w:spacing w:before="40" w:after="40" w:line="220" w:lineRule="atLeast"/>
              <w:jc w:val="right"/>
              <w:rPr>
                <w:sz w:val="18"/>
                <w:szCs w:val="18"/>
              </w:rPr>
            </w:pPr>
            <w:r w:rsidRPr="009515A9">
              <w:rPr>
                <w:bCs/>
                <w:sz w:val="18"/>
                <w:szCs w:val="18"/>
              </w:rPr>
              <w:t>120 kHz</w:t>
            </w:r>
          </w:p>
        </w:tc>
        <w:tc>
          <w:tcPr>
            <w:tcW w:w="920" w:type="dxa"/>
            <w:tcBorders>
              <w:top w:val="single" w:sz="12" w:space="0" w:color="auto"/>
              <w:bottom w:val="single" w:sz="12" w:space="0" w:color="auto"/>
            </w:tcBorders>
            <w:shd w:val="clear" w:color="auto" w:fill="auto"/>
            <w:vAlign w:val="bottom"/>
          </w:tcPr>
          <w:p w:rsidR="00385BEE" w:rsidRPr="009515A9" w:rsidRDefault="00385BEE" w:rsidP="00B45CE6">
            <w:pPr>
              <w:spacing w:before="40" w:after="40" w:line="220" w:lineRule="atLeast"/>
              <w:jc w:val="right"/>
              <w:rPr>
                <w:sz w:val="18"/>
                <w:szCs w:val="18"/>
              </w:rPr>
            </w:pPr>
            <w:r w:rsidRPr="009515A9">
              <w:rPr>
                <w:bCs/>
                <w:sz w:val="18"/>
                <w:szCs w:val="18"/>
              </w:rPr>
              <w:t>50 kHz</w:t>
            </w:r>
          </w:p>
        </w:tc>
        <w:tc>
          <w:tcPr>
            <w:tcW w:w="919" w:type="dxa"/>
            <w:tcBorders>
              <w:top w:val="single" w:sz="12" w:space="0" w:color="auto"/>
              <w:bottom w:val="single" w:sz="12" w:space="0" w:color="auto"/>
            </w:tcBorders>
            <w:shd w:val="clear" w:color="auto" w:fill="auto"/>
            <w:vAlign w:val="bottom"/>
          </w:tcPr>
          <w:p w:rsidR="00385BEE" w:rsidRPr="009515A9" w:rsidRDefault="00385BEE" w:rsidP="00B45CE6">
            <w:pPr>
              <w:spacing w:before="40" w:after="40" w:line="220" w:lineRule="atLeast"/>
              <w:jc w:val="right"/>
              <w:rPr>
                <w:sz w:val="18"/>
                <w:szCs w:val="18"/>
              </w:rPr>
            </w:pPr>
            <w:r w:rsidRPr="009515A9">
              <w:rPr>
                <w:sz w:val="18"/>
                <w:szCs w:val="18"/>
              </w:rPr>
              <w:t>1 s</w:t>
            </w:r>
          </w:p>
        </w:tc>
        <w:tc>
          <w:tcPr>
            <w:tcW w:w="919" w:type="dxa"/>
            <w:gridSpan w:val="2"/>
            <w:tcBorders>
              <w:top w:val="single" w:sz="12" w:space="0" w:color="auto"/>
              <w:bottom w:val="single" w:sz="12" w:space="0" w:color="auto"/>
            </w:tcBorders>
            <w:shd w:val="clear" w:color="auto" w:fill="auto"/>
            <w:vAlign w:val="bottom"/>
          </w:tcPr>
          <w:p w:rsidR="00385BEE" w:rsidRPr="009515A9" w:rsidRDefault="00385BEE" w:rsidP="00B45CE6">
            <w:pPr>
              <w:spacing w:before="40" w:after="40" w:line="220" w:lineRule="atLeast"/>
              <w:jc w:val="right"/>
              <w:rPr>
                <w:sz w:val="18"/>
                <w:szCs w:val="18"/>
              </w:rPr>
            </w:pPr>
            <w:r w:rsidRPr="009515A9">
              <w:rPr>
                <w:bCs/>
                <w:sz w:val="18"/>
                <w:szCs w:val="18"/>
              </w:rPr>
              <w:t>120 kHz</w:t>
            </w:r>
          </w:p>
        </w:tc>
        <w:tc>
          <w:tcPr>
            <w:tcW w:w="919" w:type="dxa"/>
            <w:tcBorders>
              <w:top w:val="single" w:sz="12" w:space="0" w:color="auto"/>
              <w:bottom w:val="single" w:sz="12" w:space="0" w:color="auto"/>
            </w:tcBorders>
            <w:shd w:val="clear" w:color="auto" w:fill="auto"/>
            <w:vAlign w:val="bottom"/>
          </w:tcPr>
          <w:p w:rsidR="00385BEE" w:rsidRPr="009515A9" w:rsidRDefault="00385BEE" w:rsidP="00B45CE6">
            <w:pPr>
              <w:spacing w:before="40" w:after="40" w:line="220" w:lineRule="atLeast"/>
              <w:jc w:val="right"/>
              <w:rPr>
                <w:sz w:val="18"/>
                <w:szCs w:val="18"/>
              </w:rPr>
            </w:pPr>
            <w:r w:rsidRPr="009515A9">
              <w:rPr>
                <w:bCs/>
                <w:sz w:val="18"/>
                <w:szCs w:val="18"/>
              </w:rPr>
              <w:t>50 kHz</w:t>
            </w:r>
          </w:p>
        </w:tc>
        <w:tc>
          <w:tcPr>
            <w:tcW w:w="920" w:type="dxa"/>
            <w:tcBorders>
              <w:top w:val="single" w:sz="12" w:space="0" w:color="auto"/>
              <w:bottom w:val="single" w:sz="12" w:space="0" w:color="auto"/>
            </w:tcBorders>
            <w:shd w:val="clear" w:color="auto" w:fill="auto"/>
            <w:vAlign w:val="bottom"/>
          </w:tcPr>
          <w:p w:rsidR="00385BEE" w:rsidRPr="009515A9" w:rsidRDefault="00385BEE" w:rsidP="00B45CE6">
            <w:pPr>
              <w:spacing w:before="40" w:after="40" w:line="220" w:lineRule="atLeast"/>
              <w:jc w:val="right"/>
              <w:rPr>
                <w:sz w:val="18"/>
                <w:szCs w:val="18"/>
              </w:rPr>
            </w:pPr>
            <w:r w:rsidRPr="009515A9">
              <w:rPr>
                <w:bCs/>
                <w:sz w:val="18"/>
                <w:szCs w:val="18"/>
              </w:rPr>
              <w:t>5 ms</w:t>
            </w:r>
          </w:p>
        </w:tc>
      </w:tr>
    </w:tbl>
    <w:p w:rsidR="00385BEE" w:rsidRPr="00B45CE6" w:rsidRDefault="00385BEE" w:rsidP="00B45CE6">
      <w:pPr>
        <w:spacing w:before="120" w:after="120"/>
        <w:ind w:firstLine="170"/>
        <w:rPr>
          <w:sz w:val="18"/>
          <w:szCs w:val="18"/>
        </w:rPr>
      </w:pPr>
      <w:r w:rsidRPr="00B45CE6">
        <w:rPr>
          <w:i/>
          <w:sz w:val="18"/>
          <w:szCs w:val="18"/>
          <w:vertAlign w:val="superscript"/>
        </w:rPr>
        <w:t>a</w:t>
      </w:r>
      <w:r w:rsidR="00B45CE6" w:rsidRPr="00B45CE6">
        <w:rPr>
          <w:sz w:val="18"/>
          <w:szCs w:val="18"/>
        </w:rPr>
        <w:t xml:space="preserve">  </w:t>
      </w:r>
      <w:r w:rsidRPr="00B45CE6">
        <w:rPr>
          <w:sz w:val="18"/>
          <w:szCs w:val="18"/>
        </w:rPr>
        <w:t>En ce qui concerne les perturbations à large bande au sens strict, le pas de fréquence maximal peut être augmenté mais ne doit pas dépasser la valeur de la bande passante.</w:t>
      </w:r>
    </w:p>
    <w:p w:rsidR="00385BEE" w:rsidRPr="00B45CE6" w:rsidRDefault="00385BEE" w:rsidP="00B45CE6">
      <w:pPr>
        <w:pStyle w:val="SingleTxtG"/>
        <w:spacing w:after="240"/>
        <w:ind w:left="0" w:right="0" w:firstLine="170"/>
        <w:jc w:val="left"/>
        <w:rPr>
          <w:sz w:val="18"/>
          <w:szCs w:val="18"/>
        </w:rPr>
      </w:pPr>
      <w:r w:rsidRPr="00B45CE6">
        <w:rPr>
          <w:i/>
          <w:sz w:val="18"/>
          <w:szCs w:val="18"/>
        </w:rPr>
        <w:t>Note</w:t>
      </w:r>
      <w:r w:rsidRPr="00B45CE6">
        <w:rPr>
          <w:sz w:val="18"/>
          <w:szCs w:val="18"/>
        </w:rPr>
        <w:t> : En ce qui concerne les perturbations générées par les moteurs à collecteur/balais dépourvus de module de commande électronique, le pas de fréquence maximal peut être augmenté jusqu’à cinq fois la bande passante.</w:t>
      </w:r>
    </w:p>
    <w:p w:rsidR="00385BEE" w:rsidRPr="0060444D" w:rsidRDefault="00385BEE" w:rsidP="00B45CE6">
      <w:pPr>
        <w:pStyle w:val="SingleTxtG"/>
        <w:keepNext/>
        <w:tabs>
          <w:tab w:val="left" w:pos="2268"/>
        </w:tabs>
        <w:ind w:left="2268" w:hanging="1134"/>
        <w:rPr>
          <w:bCs/>
        </w:rPr>
      </w:pPr>
      <w:r w:rsidRPr="0060444D">
        <w:rPr>
          <w:bCs/>
        </w:rPr>
        <w:t>4.4</w:t>
      </w:r>
      <w:r w:rsidRPr="0060444D">
        <w:rPr>
          <w:bCs/>
        </w:rPr>
        <w:tab/>
      </w:r>
      <w:r w:rsidRPr="0060444D">
        <w:rPr>
          <w:bCs/>
        </w:rPr>
        <w:tab/>
        <w:t>Mesures</w:t>
      </w:r>
    </w:p>
    <w:p w:rsidR="00385BEE" w:rsidRPr="0060444D" w:rsidRDefault="00385BEE" w:rsidP="00B45CE6">
      <w:pPr>
        <w:pStyle w:val="SingleTxtG"/>
        <w:ind w:left="2268"/>
        <w:rPr>
          <w:bCs/>
        </w:rPr>
      </w:pPr>
      <w:r w:rsidRPr="0060444D">
        <w:rPr>
          <w:bCs/>
        </w:rPr>
        <w:tab/>
        <w:t>Sauf indication contraire, le faisceau basse tension doit être soumis à l’essai dans la configuration où il est le plus proche de l’antenne.</w:t>
      </w:r>
    </w:p>
    <w:p w:rsidR="00385BEE" w:rsidRPr="0060444D" w:rsidRDefault="00385BEE" w:rsidP="00B45CE6">
      <w:pPr>
        <w:pStyle w:val="SingleTxtG"/>
        <w:ind w:left="2268"/>
        <w:rPr>
          <w:bCs/>
        </w:rPr>
      </w:pPr>
      <w:r w:rsidRPr="0060444D">
        <w:rPr>
          <w:bCs/>
        </w:rPr>
        <w:tab/>
        <w:t>Pour les fréquences inférieures ou égales à 1 000 MHz, le centre de phase de l’antenne doit être aligné sur le centre de la partie longitudinale du faisceau de câblage.</w:t>
      </w:r>
    </w:p>
    <w:p w:rsidR="00385BEE" w:rsidRPr="0060444D" w:rsidRDefault="00385BEE" w:rsidP="00B45CE6">
      <w:pPr>
        <w:pStyle w:val="SingleTxtG"/>
        <w:ind w:left="2268"/>
        <w:rPr>
          <w:bCs/>
        </w:rPr>
      </w:pPr>
      <w:r w:rsidRPr="0060444D">
        <w:rPr>
          <w:bCs/>
        </w:rPr>
        <w:tab/>
      </w:r>
      <w:r w:rsidRPr="0060444D">
        <w:t xml:space="preserve">Le service technique exécute les essais aux intervalles </w:t>
      </w:r>
      <w:r w:rsidRPr="0060444D">
        <w:rPr>
          <w:bCs/>
        </w:rPr>
        <w:t>indiqués</w:t>
      </w:r>
      <w:r w:rsidRPr="0060444D">
        <w:t xml:space="preserve"> dans la norme CISPR</w:t>
      </w:r>
      <w:r w:rsidR="00B45CE6">
        <w:t> </w:t>
      </w:r>
      <w:r w:rsidRPr="0060444D">
        <w:t>12, dans la gamme de fréquences de 30 à 1 000 MHz</w:t>
      </w:r>
      <w:r w:rsidRPr="0060444D">
        <w:rPr>
          <w:bCs/>
        </w:rPr>
        <w:t>.</w:t>
      </w:r>
    </w:p>
    <w:p w:rsidR="00385BEE" w:rsidRPr="0060444D" w:rsidRDefault="00385BEE" w:rsidP="00B45CE6">
      <w:pPr>
        <w:pStyle w:val="SingleTxtG"/>
        <w:ind w:left="2268"/>
      </w:pPr>
      <w:r w:rsidRPr="0060444D">
        <w:tab/>
        <w:t>À défaut, si le constructeur fournit, pour toute la bande de fréquences, des résultats de mesures provenant d’un laboratoire d’essai agréé pour les parties pertinentes de la norme ISO</w:t>
      </w:r>
      <w:r w:rsidR="00B45CE6">
        <w:t> </w:t>
      </w:r>
      <w:r w:rsidRPr="0060444D">
        <w:t>17025 et reconnu par l’autorité d’homologation, le service technique peut diviser la gamme de fréquences en 14</w:t>
      </w:r>
      <w:r w:rsidR="00B45CE6">
        <w:t> </w:t>
      </w:r>
      <w:r w:rsidRPr="0060444D">
        <w:t>bandes (30</w:t>
      </w:r>
      <w:r w:rsidR="00B45CE6">
        <w:noBreakHyphen/>
      </w:r>
      <w:r w:rsidRPr="0060444D">
        <w:t>34, 34-45, 45-60, 60-80, 80-100, 100-130, 130-170, 170-225, 225</w:t>
      </w:r>
      <w:r w:rsidR="00B45CE6">
        <w:noBreakHyphen/>
      </w:r>
      <w:r w:rsidRPr="0060444D">
        <w:t>300, 300</w:t>
      </w:r>
      <w:r w:rsidR="00B45CE6">
        <w:noBreakHyphen/>
      </w:r>
      <w:r w:rsidRPr="0060444D">
        <w:t>400, 400-525, 525-700, 700-850 et 850-1 000 MHz) et réaliser des essais aux 14</w:t>
      </w:r>
      <w:r w:rsidR="00B45CE6">
        <w:t> </w:t>
      </w:r>
      <w:r w:rsidRPr="0060444D">
        <w:t>fréquences qui donnent le niveau d’émission le plus élevé dans chaque bande, afin de confirmer que le SEEE satisfait aux prescriptions de la présente annexe.</w:t>
      </w:r>
    </w:p>
    <w:p w:rsidR="00385BEE" w:rsidRPr="0060444D" w:rsidRDefault="00385BEE" w:rsidP="00B45CE6">
      <w:pPr>
        <w:pStyle w:val="SingleTxtG"/>
        <w:ind w:left="2268"/>
        <w:rPr>
          <w:bCs/>
        </w:rPr>
      </w:pPr>
      <w:r w:rsidRPr="0060444D">
        <w:tab/>
      </w:r>
      <w:r w:rsidRPr="0060444D">
        <w:rPr>
          <w:bCs/>
        </w:rPr>
        <w:t xml:space="preserve">En </w:t>
      </w:r>
      <w:r w:rsidRPr="0060444D">
        <w:t>cas</w:t>
      </w:r>
      <w:r w:rsidRPr="0060444D">
        <w:rPr>
          <w:bCs/>
        </w:rPr>
        <w:t xml:space="preserve"> de dépassement de la limite de référence, des investigations doivent être menées afin de s’assurer que la perturbation est causée par le SEEE et non par le rayonnement ambiant.</w:t>
      </w:r>
    </w:p>
    <w:p w:rsidR="00385BEE" w:rsidRPr="0060444D" w:rsidRDefault="00385BEE" w:rsidP="00B45CE6">
      <w:pPr>
        <w:pStyle w:val="SingleTxtG"/>
        <w:keepNext/>
        <w:tabs>
          <w:tab w:val="left" w:pos="2268"/>
        </w:tabs>
        <w:ind w:left="2268" w:hanging="1134"/>
        <w:rPr>
          <w:bCs/>
        </w:rPr>
      </w:pPr>
      <w:r w:rsidRPr="0060444D">
        <w:rPr>
          <w:bCs/>
        </w:rPr>
        <w:t>4.5</w:t>
      </w:r>
      <w:r w:rsidRPr="0060444D">
        <w:rPr>
          <w:bCs/>
        </w:rPr>
        <w:tab/>
      </w:r>
      <w:r w:rsidRPr="0060444D">
        <w:rPr>
          <w:bCs/>
        </w:rPr>
        <w:tab/>
        <w:t>Relevés</w:t>
      </w:r>
    </w:p>
    <w:p w:rsidR="00385BEE" w:rsidRPr="0060444D" w:rsidRDefault="00385BEE" w:rsidP="00B45CE6">
      <w:pPr>
        <w:pStyle w:val="SingleTxtG"/>
        <w:ind w:left="2268"/>
      </w:pPr>
      <w:r w:rsidRPr="0060444D">
        <w:rPr>
          <w:bCs/>
        </w:rPr>
        <w:tab/>
      </w:r>
      <w:r w:rsidRPr="0060444D">
        <w:t>La valeur la plus élevée des relevés relatifs à la limite (polarisation horizontale/verticale) dans chacune des 14</w:t>
      </w:r>
      <w:r w:rsidR="00B45CE6">
        <w:t> </w:t>
      </w:r>
      <w:r w:rsidRPr="0060444D">
        <w:t>bandes de fréquences doit être retenue.</w:t>
      </w:r>
    </w:p>
    <w:p w:rsidR="00385BEE" w:rsidRPr="0060444D" w:rsidRDefault="00385BEE" w:rsidP="00B45CE6">
      <w:pPr>
        <w:pStyle w:val="HChG"/>
      </w:pPr>
      <w:r w:rsidRPr="0060444D">
        <w:br w:type="page"/>
        <w:t xml:space="preserve">Annexe 7 </w:t>
      </w:r>
      <w:r w:rsidR="00B45CE6">
        <w:t>−</w:t>
      </w:r>
      <w:r w:rsidRPr="0060444D">
        <w:t xml:space="preserve"> Appendice 1</w:t>
      </w:r>
    </w:p>
    <w:p w:rsidR="00B45CE6" w:rsidRDefault="00385BEE" w:rsidP="00B45CE6">
      <w:pPr>
        <w:pStyle w:val="Heading1"/>
      </w:pPr>
      <w:r w:rsidRPr="0060444D">
        <w:t xml:space="preserve">Figure 1 </w:t>
      </w:r>
    </w:p>
    <w:p w:rsidR="00385BEE" w:rsidRPr="00B45CE6" w:rsidRDefault="00385BEE" w:rsidP="00B45CE6">
      <w:pPr>
        <w:pStyle w:val="Heading1"/>
        <w:spacing w:after="240"/>
        <w:ind w:right="1134"/>
        <w:rPr>
          <w:b/>
        </w:rPr>
      </w:pPr>
      <w:r w:rsidRPr="00B45CE6">
        <w:rPr>
          <w:b/>
        </w:rPr>
        <w:t xml:space="preserve">Site d’essai en champ libre : aire d’essais de sous-ensembles électriques/électroniques </w:t>
      </w:r>
      <w:r w:rsidRPr="00B45CE6">
        <w:rPr>
          <w:b/>
        </w:rPr>
        <w:br/>
        <w:t>Aire plane dépourvue de surfaces électromagnétiques réfléchissantes</w:t>
      </w:r>
    </w:p>
    <w:p w:rsidR="00385BEE" w:rsidRPr="0060444D" w:rsidRDefault="00385BEE" w:rsidP="00B45CE6">
      <w:pPr>
        <w:spacing w:after="240"/>
        <w:ind w:left="1134"/>
      </w:pPr>
      <w:r w:rsidRPr="0060444D">
        <w:rPr>
          <w:noProof/>
          <w:lang w:eastAsia="en-GB"/>
        </w:rPr>
        <w:drawing>
          <wp:inline distT="0" distB="0" distL="0" distR="0" wp14:anchorId="778B032C" wp14:editId="2B059B68">
            <wp:extent cx="4680000" cy="4514400"/>
            <wp:effectExtent l="0" t="0" r="6350" b="635"/>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80000" cy="4514400"/>
                    </a:xfrm>
                    <a:prstGeom prst="rect">
                      <a:avLst/>
                    </a:prstGeom>
                    <a:noFill/>
                    <a:ln>
                      <a:noFill/>
                    </a:ln>
                  </pic:spPr>
                </pic:pic>
              </a:graphicData>
            </a:graphic>
          </wp:inline>
        </w:drawing>
      </w:r>
    </w:p>
    <w:p w:rsidR="00B45CE6" w:rsidRDefault="00385BEE" w:rsidP="00B45CE6">
      <w:pPr>
        <w:pStyle w:val="Heading1"/>
      </w:pPr>
      <w:r w:rsidRPr="0060444D">
        <w:br w:type="page"/>
        <w:t xml:space="preserve">Figure 2 </w:t>
      </w:r>
    </w:p>
    <w:p w:rsidR="00385BEE" w:rsidRPr="00B45CE6" w:rsidRDefault="00385BEE" w:rsidP="00B45CE6">
      <w:pPr>
        <w:pStyle w:val="Heading1"/>
        <w:spacing w:after="120"/>
        <w:ind w:right="1134"/>
        <w:rPr>
          <w:b/>
        </w:rPr>
      </w:pPr>
      <w:r w:rsidRPr="00B45CE6">
        <w:rPr>
          <w:b/>
        </w:rPr>
        <w:t xml:space="preserve">Configuration d’essai pour un SEEE utilisé dans la configuration « mode recharge </w:t>
      </w:r>
      <w:r w:rsidRPr="00B45CE6">
        <w:rPr>
          <w:b/>
        </w:rPr>
        <w:br/>
        <w:t>du SRSEE sur le réseau électrique » (exemple pour une antenne biconique)</w:t>
      </w:r>
    </w:p>
    <w:p w:rsidR="00385BEE" w:rsidRPr="0060444D" w:rsidRDefault="00385BEE" w:rsidP="00B45CE6">
      <w:pPr>
        <w:pStyle w:val="SingleTxtG"/>
        <w:jc w:val="right"/>
      </w:pPr>
      <w:r w:rsidRPr="0060444D">
        <w:t xml:space="preserve">Dimensions in </w:t>
      </w:r>
      <w:r w:rsidR="00B45CE6" w:rsidRPr="0060444D">
        <w:t>millimètres</w:t>
      </w:r>
    </w:p>
    <w:bookmarkStart w:id="32" w:name="_MON_1495029032"/>
    <w:bookmarkEnd w:id="32"/>
    <w:p w:rsidR="00385BEE" w:rsidRDefault="00385BEE" w:rsidP="00B45CE6">
      <w:pPr>
        <w:spacing w:after="240"/>
        <w:ind w:left="1134"/>
        <w:rPr>
          <w:noProof/>
          <w:sz w:val="24"/>
        </w:rPr>
      </w:pPr>
      <w:r w:rsidRPr="0060444D">
        <w:rPr>
          <w:noProof/>
          <w:sz w:val="24"/>
        </w:rPr>
        <w:object w:dxaOrig="8378" w:dyaOrig="9521">
          <v:shape id="_x0000_i1037" type="#_x0000_t75" alt="" style="width:375pt;height:408.75pt;mso-width-percent:0;mso-height-percent:0;mso-width-percent:0;mso-height-percent:0" o:ole="">
            <v:imagedata r:id="rId74" o:title="" croptop="339f" cropbottom="189f" cropleft="27f" cropright="663f"/>
          </v:shape>
          <o:OLEObject Type="Embed" ProgID="Word.Picture.8" ShapeID="_x0000_i1037" DrawAspect="Content" ObjectID="_1613569630" r:id="rId75"/>
        </w:object>
      </w:r>
    </w:p>
    <w:tbl>
      <w:tblPr>
        <w:tblW w:w="7371" w:type="dxa"/>
        <w:tblInd w:w="1134" w:type="dxa"/>
        <w:tblLayout w:type="fixed"/>
        <w:tblCellMar>
          <w:left w:w="0" w:type="dxa"/>
          <w:right w:w="0" w:type="dxa"/>
        </w:tblCellMar>
        <w:tblLook w:val="0000" w:firstRow="0" w:lastRow="0" w:firstColumn="0" w:lastColumn="0" w:noHBand="0" w:noVBand="0"/>
      </w:tblPr>
      <w:tblGrid>
        <w:gridCol w:w="3990"/>
        <w:gridCol w:w="3381"/>
      </w:tblGrid>
      <w:tr w:rsidR="00385BEE" w:rsidRPr="00244225" w:rsidTr="00244225">
        <w:tc>
          <w:tcPr>
            <w:tcW w:w="3990" w:type="dxa"/>
            <w:shd w:val="clear" w:color="auto" w:fill="auto"/>
          </w:tcPr>
          <w:p w:rsidR="00385BEE" w:rsidRPr="00244225" w:rsidRDefault="00385BEE" w:rsidP="00B45CE6">
            <w:pPr>
              <w:spacing w:after="60" w:line="180" w:lineRule="atLeast"/>
              <w:rPr>
                <w:sz w:val="18"/>
                <w:szCs w:val="18"/>
              </w:rPr>
            </w:pPr>
            <w:r w:rsidRPr="00244225">
              <w:rPr>
                <w:bCs/>
                <w:sz w:val="18"/>
                <w:szCs w:val="18"/>
              </w:rPr>
              <w:t>Légende</w:t>
            </w:r>
          </w:p>
        </w:tc>
        <w:tc>
          <w:tcPr>
            <w:tcW w:w="3381" w:type="dxa"/>
            <w:shd w:val="clear" w:color="auto" w:fill="auto"/>
          </w:tcPr>
          <w:p w:rsidR="00385BEE" w:rsidRPr="00244225" w:rsidRDefault="00385BEE" w:rsidP="00B45CE6">
            <w:pPr>
              <w:spacing w:after="60" w:line="180" w:lineRule="atLeast"/>
              <w:rPr>
                <w:sz w:val="18"/>
                <w:szCs w:val="18"/>
              </w:rPr>
            </w:pPr>
          </w:p>
        </w:tc>
      </w:tr>
      <w:tr w:rsidR="00385BEE" w:rsidRPr="00B45CE6" w:rsidTr="00244225">
        <w:tc>
          <w:tcPr>
            <w:tcW w:w="3990" w:type="dxa"/>
            <w:shd w:val="clear" w:color="auto" w:fill="auto"/>
          </w:tcPr>
          <w:p w:rsidR="00385BEE" w:rsidRPr="00B45CE6" w:rsidRDefault="00385BEE" w:rsidP="00B45CE6">
            <w:pPr>
              <w:spacing w:after="60" w:line="180" w:lineRule="atLeast"/>
              <w:ind w:left="567" w:hanging="567"/>
              <w:rPr>
                <w:sz w:val="18"/>
                <w:szCs w:val="18"/>
              </w:rPr>
            </w:pPr>
            <w:r w:rsidRPr="00B45CE6">
              <w:rPr>
                <w:sz w:val="18"/>
                <w:szCs w:val="18"/>
              </w:rPr>
              <w:t>1</w:t>
            </w:r>
            <w:r w:rsidRPr="00B45CE6">
              <w:rPr>
                <w:sz w:val="18"/>
                <w:szCs w:val="18"/>
              </w:rPr>
              <w:tab/>
              <w:t xml:space="preserve">SEEE (mis à la masse localement si exigé </w:t>
            </w:r>
            <w:r w:rsidR="00244225">
              <w:rPr>
                <w:sz w:val="18"/>
                <w:szCs w:val="18"/>
              </w:rPr>
              <w:br/>
            </w:r>
            <w:r w:rsidRPr="00B45CE6">
              <w:rPr>
                <w:sz w:val="18"/>
                <w:szCs w:val="18"/>
              </w:rPr>
              <w:t>dans le plan d’essai)</w:t>
            </w:r>
            <w:r w:rsidR="005B68DF">
              <w:rPr>
                <w:sz w:val="18"/>
                <w:szCs w:val="18"/>
              </w:rPr>
              <w:t>.</w:t>
            </w:r>
          </w:p>
          <w:p w:rsidR="00385BEE" w:rsidRPr="00B45CE6" w:rsidRDefault="00385BEE" w:rsidP="00B45CE6">
            <w:pPr>
              <w:spacing w:after="60" w:line="180" w:lineRule="atLeast"/>
              <w:rPr>
                <w:sz w:val="18"/>
                <w:szCs w:val="18"/>
              </w:rPr>
            </w:pPr>
            <w:r w:rsidRPr="00B45CE6">
              <w:rPr>
                <w:sz w:val="18"/>
                <w:szCs w:val="18"/>
              </w:rPr>
              <w:t>2</w:t>
            </w:r>
            <w:r w:rsidRPr="00B45CE6">
              <w:rPr>
                <w:sz w:val="18"/>
                <w:szCs w:val="18"/>
              </w:rPr>
              <w:tab/>
              <w:t>Faisceau d’essai BT</w:t>
            </w:r>
            <w:r w:rsidR="005B68DF">
              <w:rPr>
                <w:sz w:val="18"/>
                <w:szCs w:val="18"/>
              </w:rPr>
              <w:t>.</w:t>
            </w:r>
          </w:p>
          <w:p w:rsidR="00385BEE" w:rsidRPr="00B45CE6" w:rsidRDefault="00385BEE" w:rsidP="00B45CE6">
            <w:pPr>
              <w:spacing w:after="60" w:line="180" w:lineRule="atLeast"/>
              <w:ind w:left="567" w:hanging="567"/>
              <w:rPr>
                <w:sz w:val="18"/>
                <w:szCs w:val="18"/>
              </w:rPr>
            </w:pPr>
            <w:r w:rsidRPr="00B45CE6">
              <w:rPr>
                <w:sz w:val="18"/>
                <w:szCs w:val="18"/>
              </w:rPr>
              <w:t>3</w:t>
            </w:r>
            <w:r w:rsidRPr="00B45CE6">
              <w:rPr>
                <w:sz w:val="18"/>
                <w:szCs w:val="18"/>
              </w:rPr>
              <w:tab/>
              <w:t xml:space="preserve">Simulateur de charge BT (installation </w:t>
            </w:r>
            <w:r w:rsidR="00244225">
              <w:rPr>
                <w:sz w:val="18"/>
                <w:szCs w:val="18"/>
              </w:rPr>
              <w:br/>
            </w:r>
            <w:r w:rsidRPr="00B45CE6">
              <w:rPr>
                <w:sz w:val="18"/>
                <w:szCs w:val="18"/>
              </w:rPr>
              <w:t xml:space="preserve">et raccordement à la masse conformément </w:t>
            </w:r>
            <w:r w:rsidR="00244225">
              <w:rPr>
                <w:sz w:val="18"/>
                <w:szCs w:val="18"/>
              </w:rPr>
              <w:br/>
            </w:r>
            <w:r w:rsidRPr="00B45CE6">
              <w:rPr>
                <w:sz w:val="18"/>
                <w:szCs w:val="18"/>
              </w:rPr>
              <w:t>à la norme CISPR 25, par. 6.4.2.5</w:t>
            </w:r>
            <w:r w:rsidR="002D1878">
              <w:rPr>
                <w:sz w:val="18"/>
                <w:szCs w:val="18"/>
              </w:rPr>
              <w:t>)</w:t>
            </w:r>
            <w:r w:rsidR="005B68DF">
              <w:rPr>
                <w:sz w:val="18"/>
                <w:szCs w:val="18"/>
              </w:rPr>
              <w:t>.</w:t>
            </w:r>
          </w:p>
          <w:p w:rsidR="00385BEE" w:rsidRPr="00B45CE6" w:rsidRDefault="00385BEE" w:rsidP="00B45CE6">
            <w:pPr>
              <w:spacing w:after="60" w:line="180" w:lineRule="atLeast"/>
              <w:rPr>
                <w:sz w:val="18"/>
                <w:szCs w:val="18"/>
              </w:rPr>
            </w:pPr>
            <w:r w:rsidRPr="00B45CE6">
              <w:rPr>
                <w:sz w:val="18"/>
                <w:szCs w:val="18"/>
              </w:rPr>
              <w:t>4</w:t>
            </w:r>
            <w:r w:rsidRPr="00B45CE6">
              <w:rPr>
                <w:sz w:val="18"/>
                <w:szCs w:val="18"/>
              </w:rPr>
              <w:tab/>
              <w:t>Alimentation (emplacement facultatif)</w:t>
            </w:r>
            <w:r w:rsidR="005B68DF">
              <w:rPr>
                <w:sz w:val="18"/>
                <w:szCs w:val="18"/>
              </w:rPr>
              <w:t>.</w:t>
            </w:r>
          </w:p>
          <w:p w:rsidR="00385BEE" w:rsidRPr="00B45CE6" w:rsidRDefault="00385BEE" w:rsidP="00B45CE6">
            <w:pPr>
              <w:spacing w:after="60" w:line="180" w:lineRule="atLeast"/>
              <w:rPr>
                <w:sz w:val="18"/>
                <w:szCs w:val="18"/>
              </w:rPr>
            </w:pPr>
            <w:r w:rsidRPr="00B45CE6">
              <w:rPr>
                <w:sz w:val="18"/>
                <w:szCs w:val="18"/>
              </w:rPr>
              <w:t>5</w:t>
            </w:r>
            <w:r w:rsidRPr="00B45CE6">
              <w:rPr>
                <w:sz w:val="18"/>
                <w:szCs w:val="18"/>
              </w:rPr>
              <w:tab/>
              <w:t>Réseau fictif BT</w:t>
            </w:r>
            <w:r w:rsidR="005B68DF">
              <w:rPr>
                <w:sz w:val="18"/>
                <w:szCs w:val="18"/>
              </w:rPr>
              <w:t>.</w:t>
            </w:r>
          </w:p>
          <w:p w:rsidR="00385BEE" w:rsidRPr="00B45CE6" w:rsidRDefault="00385BEE" w:rsidP="00B45CE6">
            <w:pPr>
              <w:spacing w:after="60" w:line="180" w:lineRule="atLeast"/>
              <w:rPr>
                <w:sz w:val="18"/>
                <w:szCs w:val="18"/>
              </w:rPr>
            </w:pPr>
            <w:r w:rsidRPr="00B45CE6">
              <w:rPr>
                <w:sz w:val="18"/>
                <w:szCs w:val="18"/>
              </w:rPr>
              <w:t>6</w:t>
            </w:r>
            <w:r w:rsidRPr="00B45CE6">
              <w:rPr>
                <w:sz w:val="18"/>
                <w:szCs w:val="18"/>
              </w:rPr>
              <w:tab/>
              <w:t>Plan de masse (relié à l’enceinte blindée)</w:t>
            </w:r>
            <w:r w:rsidR="005B68DF">
              <w:rPr>
                <w:sz w:val="18"/>
                <w:szCs w:val="18"/>
              </w:rPr>
              <w:t>.</w:t>
            </w:r>
          </w:p>
          <w:p w:rsidR="00385BEE" w:rsidRPr="00B45CE6" w:rsidRDefault="00385BEE" w:rsidP="00B45CE6">
            <w:pPr>
              <w:spacing w:after="60" w:line="180" w:lineRule="atLeast"/>
              <w:ind w:left="567" w:hanging="567"/>
              <w:rPr>
                <w:sz w:val="18"/>
                <w:szCs w:val="18"/>
              </w:rPr>
            </w:pPr>
            <w:r w:rsidRPr="00B45CE6">
              <w:rPr>
                <w:sz w:val="18"/>
                <w:szCs w:val="18"/>
              </w:rPr>
              <w:t>7</w:t>
            </w:r>
            <w:r w:rsidRPr="00B45CE6">
              <w:rPr>
                <w:sz w:val="18"/>
                <w:szCs w:val="18"/>
              </w:rPr>
              <w:tab/>
            </w:r>
            <w:r w:rsidRPr="00B45CE6">
              <w:rPr>
                <w:spacing w:val="-2"/>
                <w:sz w:val="18"/>
                <w:szCs w:val="18"/>
              </w:rPr>
              <w:t>Support à faible permittivité relative (εr ≤ 1,4)</w:t>
            </w:r>
            <w:r w:rsidR="005B68DF">
              <w:rPr>
                <w:spacing w:val="-2"/>
                <w:sz w:val="18"/>
                <w:szCs w:val="18"/>
              </w:rPr>
              <w:t>.</w:t>
            </w:r>
          </w:p>
          <w:p w:rsidR="00385BEE" w:rsidRPr="00B45CE6" w:rsidRDefault="00385BEE" w:rsidP="00B45CE6">
            <w:pPr>
              <w:spacing w:after="60" w:line="180" w:lineRule="atLeast"/>
              <w:rPr>
                <w:sz w:val="18"/>
                <w:szCs w:val="18"/>
              </w:rPr>
            </w:pPr>
            <w:r w:rsidRPr="00B45CE6">
              <w:rPr>
                <w:sz w:val="18"/>
                <w:szCs w:val="18"/>
              </w:rPr>
              <w:t>8</w:t>
            </w:r>
            <w:r w:rsidRPr="00B45CE6">
              <w:rPr>
                <w:sz w:val="18"/>
                <w:szCs w:val="18"/>
              </w:rPr>
              <w:tab/>
              <w:t>Antenne biconique</w:t>
            </w:r>
            <w:r w:rsidR="005B68DF">
              <w:rPr>
                <w:sz w:val="18"/>
                <w:szCs w:val="18"/>
              </w:rPr>
              <w:t>.</w:t>
            </w:r>
          </w:p>
          <w:p w:rsidR="00385BEE" w:rsidRPr="00B45CE6" w:rsidRDefault="00385BEE" w:rsidP="00B45CE6">
            <w:pPr>
              <w:spacing w:after="60" w:line="180" w:lineRule="atLeast"/>
              <w:ind w:left="567" w:hanging="567"/>
              <w:rPr>
                <w:sz w:val="18"/>
                <w:szCs w:val="18"/>
              </w:rPr>
            </w:pPr>
            <w:r w:rsidRPr="00B45CE6">
              <w:rPr>
                <w:sz w:val="18"/>
                <w:szCs w:val="18"/>
              </w:rPr>
              <w:t>10</w:t>
            </w:r>
            <w:r w:rsidRPr="00B45CE6">
              <w:rPr>
                <w:sz w:val="18"/>
                <w:szCs w:val="18"/>
              </w:rPr>
              <w:tab/>
              <w:t xml:space="preserve">Câble coaxial renforcé, par exemple </w:t>
            </w:r>
            <w:r w:rsidR="00244225">
              <w:rPr>
                <w:sz w:val="18"/>
                <w:szCs w:val="18"/>
              </w:rPr>
              <w:br/>
            </w:r>
            <w:r w:rsidRPr="00B45CE6">
              <w:rPr>
                <w:sz w:val="18"/>
                <w:szCs w:val="18"/>
              </w:rPr>
              <w:t>à double blindage (50 Ω)</w:t>
            </w:r>
            <w:r w:rsidR="005B68DF">
              <w:rPr>
                <w:sz w:val="18"/>
                <w:szCs w:val="18"/>
              </w:rPr>
              <w:t>.</w:t>
            </w:r>
          </w:p>
          <w:p w:rsidR="00385BEE" w:rsidRPr="00B45CE6" w:rsidRDefault="00385BEE" w:rsidP="00B45CE6">
            <w:pPr>
              <w:spacing w:after="60" w:line="180" w:lineRule="atLeast"/>
              <w:rPr>
                <w:sz w:val="18"/>
                <w:szCs w:val="18"/>
              </w:rPr>
            </w:pPr>
            <w:r w:rsidRPr="00B45CE6">
              <w:rPr>
                <w:sz w:val="18"/>
                <w:szCs w:val="18"/>
              </w:rPr>
              <w:t>11</w:t>
            </w:r>
            <w:r w:rsidRPr="00B45CE6">
              <w:rPr>
                <w:sz w:val="18"/>
                <w:szCs w:val="18"/>
              </w:rPr>
              <w:tab/>
              <w:t>Connecteur de cloison</w:t>
            </w:r>
            <w:r w:rsidR="005B68DF">
              <w:rPr>
                <w:sz w:val="18"/>
                <w:szCs w:val="18"/>
              </w:rPr>
              <w:t>.</w:t>
            </w:r>
          </w:p>
          <w:p w:rsidR="00385BEE" w:rsidRPr="00B45CE6" w:rsidRDefault="00385BEE" w:rsidP="00B45CE6">
            <w:pPr>
              <w:spacing w:after="60" w:line="180" w:lineRule="atLeast"/>
              <w:rPr>
                <w:sz w:val="18"/>
                <w:szCs w:val="18"/>
              </w:rPr>
            </w:pPr>
            <w:r w:rsidRPr="00B45CE6">
              <w:rPr>
                <w:bCs/>
                <w:sz w:val="18"/>
                <w:szCs w:val="18"/>
              </w:rPr>
              <w:t>12</w:t>
            </w:r>
            <w:r w:rsidRPr="00B45CE6">
              <w:rPr>
                <w:bCs/>
                <w:sz w:val="18"/>
                <w:szCs w:val="18"/>
              </w:rPr>
              <w:tab/>
              <w:t>Instrument de mesure</w:t>
            </w:r>
            <w:r w:rsidR="005B68DF">
              <w:rPr>
                <w:bCs/>
                <w:sz w:val="18"/>
                <w:szCs w:val="18"/>
              </w:rPr>
              <w:t>.</w:t>
            </w:r>
          </w:p>
        </w:tc>
        <w:tc>
          <w:tcPr>
            <w:tcW w:w="3381" w:type="dxa"/>
            <w:shd w:val="clear" w:color="auto" w:fill="auto"/>
          </w:tcPr>
          <w:p w:rsidR="00385BEE" w:rsidRPr="00B45CE6" w:rsidRDefault="00385BEE" w:rsidP="00B45CE6">
            <w:pPr>
              <w:spacing w:after="60" w:line="180" w:lineRule="atLeast"/>
              <w:rPr>
                <w:bCs/>
                <w:sz w:val="18"/>
                <w:szCs w:val="18"/>
              </w:rPr>
            </w:pPr>
            <w:r w:rsidRPr="00B45CE6">
              <w:rPr>
                <w:bCs/>
                <w:sz w:val="18"/>
                <w:szCs w:val="18"/>
              </w:rPr>
              <w:t>13</w:t>
            </w:r>
            <w:r w:rsidRPr="00B45CE6">
              <w:rPr>
                <w:bCs/>
                <w:sz w:val="18"/>
                <w:szCs w:val="18"/>
              </w:rPr>
              <w:tab/>
              <w:t>Matériau absorbant RF</w:t>
            </w:r>
            <w:r w:rsidR="005B68DF">
              <w:rPr>
                <w:bCs/>
                <w:sz w:val="18"/>
                <w:szCs w:val="18"/>
              </w:rPr>
              <w:t>.</w:t>
            </w:r>
          </w:p>
          <w:p w:rsidR="00385BEE" w:rsidRPr="00B45CE6" w:rsidRDefault="00385BEE" w:rsidP="00B45CE6">
            <w:pPr>
              <w:spacing w:after="60" w:line="180" w:lineRule="atLeast"/>
              <w:rPr>
                <w:bCs/>
                <w:sz w:val="18"/>
                <w:szCs w:val="18"/>
              </w:rPr>
            </w:pPr>
            <w:r w:rsidRPr="00B45CE6">
              <w:rPr>
                <w:bCs/>
                <w:sz w:val="18"/>
                <w:szCs w:val="18"/>
              </w:rPr>
              <w:t>14</w:t>
            </w:r>
            <w:r w:rsidRPr="00B45CE6">
              <w:rPr>
                <w:bCs/>
                <w:sz w:val="18"/>
                <w:szCs w:val="18"/>
              </w:rPr>
              <w:tab/>
              <w:t>Système de stimulation et de contrôle</w:t>
            </w:r>
            <w:r w:rsidR="005B68DF">
              <w:rPr>
                <w:bCs/>
                <w:sz w:val="18"/>
                <w:szCs w:val="18"/>
              </w:rPr>
              <w:t>.</w:t>
            </w:r>
          </w:p>
          <w:p w:rsidR="00385BEE" w:rsidRPr="00B45CE6" w:rsidRDefault="00385BEE" w:rsidP="00B45CE6">
            <w:pPr>
              <w:spacing w:after="60" w:line="180" w:lineRule="atLeast"/>
              <w:rPr>
                <w:bCs/>
                <w:sz w:val="18"/>
                <w:szCs w:val="18"/>
              </w:rPr>
            </w:pPr>
            <w:r w:rsidRPr="00B45CE6">
              <w:rPr>
                <w:bCs/>
                <w:sz w:val="18"/>
                <w:szCs w:val="18"/>
              </w:rPr>
              <w:t>15</w:t>
            </w:r>
            <w:r w:rsidRPr="00B45CE6">
              <w:rPr>
                <w:bCs/>
                <w:sz w:val="18"/>
                <w:szCs w:val="18"/>
              </w:rPr>
              <w:tab/>
              <w:t>Faisceau HT</w:t>
            </w:r>
            <w:r w:rsidR="005B68DF">
              <w:rPr>
                <w:bCs/>
                <w:sz w:val="18"/>
                <w:szCs w:val="18"/>
              </w:rPr>
              <w:t>.</w:t>
            </w:r>
          </w:p>
          <w:p w:rsidR="00385BEE" w:rsidRPr="00B45CE6" w:rsidRDefault="00385BEE" w:rsidP="00B45CE6">
            <w:pPr>
              <w:spacing w:after="60" w:line="180" w:lineRule="atLeast"/>
              <w:rPr>
                <w:bCs/>
                <w:sz w:val="18"/>
                <w:szCs w:val="18"/>
              </w:rPr>
            </w:pPr>
            <w:r w:rsidRPr="00B45CE6">
              <w:rPr>
                <w:bCs/>
                <w:sz w:val="18"/>
                <w:szCs w:val="18"/>
              </w:rPr>
              <w:t>16</w:t>
            </w:r>
            <w:r w:rsidRPr="00B45CE6">
              <w:rPr>
                <w:bCs/>
                <w:sz w:val="18"/>
                <w:szCs w:val="18"/>
              </w:rPr>
              <w:tab/>
              <w:t>Simulateur de charge HT</w:t>
            </w:r>
            <w:r w:rsidR="005B68DF">
              <w:rPr>
                <w:bCs/>
                <w:sz w:val="18"/>
                <w:szCs w:val="18"/>
              </w:rPr>
              <w:t>.</w:t>
            </w:r>
          </w:p>
          <w:p w:rsidR="00385BEE" w:rsidRPr="00B45CE6" w:rsidRDefault="00385BEE" w:rsidP="00B45CE6">
            <w:pPr>
              <w:spacing w:after="60" w:line="180" w:lineRule="atLeast"/>
              <w:rPr>
                <w:bCs/>
                <w:sz w:val="18"/>
                <w:szCs w:val="18"/>
              </w:rPr>
            </w:pPr>
            <w:r w:rsidRPr="00B45CE6">
              <w:rPr>
                <w:bCs/>
                <w:sz w:val="18"/>
                <w:szCs w:val="18"/>
              </w:rPr>
              <w:t>17</w:t>
            </w:r>
            <w:r w:rsidRPr="00B45CE6">
              <w:rPr>
                <w:bCs/>
                <w:sz w:val="18"/>
                <w:szCs w:val="18"/>
              </w:rPr>
              <w:tab/>
              <w:t>Réseau fictif haute tension</w:t>
            </w:r>
            <w:r w:rsidR="005B68DF">
              <w:rPr>
                <w:bCs/>
                <w:sz w:val="18"/>
                <w:szCs w:val="18"/>
              </w:rPr>
              <w:t>.</w:t>
            </w:r>
          </w:p>
          <w:p w:rsidR="00385BEE" w:rsidRPr="00B45CE6" w:rsidRDefault="00385BEE" w:rsidP="00B45CE6">
            <w:pPr>
              <w:spacing w:after="60" w:line="180" w:lineRule="atLeast"/>
              <w:rPr>
                <w:bCs/>
                <w:sz w:val="18"/>
                <w:szCs w:val="18"/>
              </w:rPr>
            </w:pPr>
            <w:r w:rsidRPr="00B45CE6">
              <w:rPr>
                <w:bCs/>
                <w:sz w:val="18"/>
                <w:szCs w:val="18"/>
              </w:rPr>
              <w:t>18</w:t>
            </w:r>
            <w:r w:rsidRPr="00B45CE6">
              <w:rPr>
                <w:bCs/>
                <w:sz w:val="18"/>
                <w:szCs w:val="18"/>
              </w:rPr>
              <w:tab/>
              <w:t>Alimentation HT</w:t>
            </w:r>
            <w:r w:rsidR="005B68DF">
              <w:rPr>
                <w:bCs/>
                <w:sz w:val="18"/>
                <w:szCs w:val="18"/>
              </w:rPr>
              <w:t>.</w:t>
            </w:r>
          </w:p>
          <w:p w:rsidR="00385BEE" w:rsidRPr="00B45CE6" w:rsidRDefault="00385BEE" w:rsidP="00B45CE6">
            <w:pPr>
              <w:spacing w:after="60" w:line="180" w:lineRule="atLeast"/>
              <w:rPr>
                <w:bCs/>
                <w:sz w:val="18"/>
                <w:szCs w:val="18"/>
              </w:rPr>
            </w:pPr>
            <w:r w:rsidRPr="00B45CE6">
              <w:rPr>
                <w:bCs/>
                <w:sz w:val="18"/>
                <w:szCs w:val="18"/>
              </w:rPr>
              <w:t>19</w:t>
            </w:r>
            <w:r w:rsidRPr="00B45CE6">
              <w:rPr>
                <w:bCs/>
                <w:sz w:val="18"/>
                <w:szCs w:val="18"/>
              </w:rPr>
              <w:tab/>
              <w:t>Traversée HT</w:t>
            </w:r>
            <w:r w:rsidR="005B68DF">
              <w:rPr>
                <w:bCs/>
                <w:sz w:val="18"/>
                <w:szCs w:val="18"/>
              </w:rPr>
              <w:t>.</w:t>
            </w:r>
          </w:p>
          <w:p w:rsidR="00385BEE" w:rsidRPr="00B45CE6" w:rsidRDefault="00385BEE" w:rsidP="00244225">
            <w:pPr>
              <w:spacing w:after="60" w:line="180" w:lineRule="atLeast"/>
              <w:ind w:left="567" w:hanging="567"/>
              <w:rPr>
                <w:bCs/>
                <w:sz w:val="18"/>
                <w:szCs w:val="18"/>
              </w:rPr>
            </w:pPr>
            <w:r w:rsidRPr="00B45CE6">
              <w:rPr>
                <w:bCs/>
                <w:sz w:val="18"/>
                <w:szCs w:val="18"/>
              </w:rPr>
              <w:t>25</w:t>
            </w:r>
            <w:r w:rsidRPr="00B45CE6">
              <w:rPr>
                <w:bCs/>
                <w:sz w:val="18"/>
                <w:szCs w:val="18"/>
              </w:rPr>
              <w:tab/>
              <w:t>Faisceau de câblage de recharge CA/CC</w:t>
            </w:r>
            <w:r w:rsidR="005B68DF">
              <w:rPr>
                <w:bCs/>
                <w:sz w:val="18"/>
                <w:szCs w:val="18"/>
              </w:rPr>
              <w:t>.</w:t>
            </w:r>
          </w:p>
          <w:p w:rsidR="00385BEE" w:rsidRPr="00B45CE6" w:rsidRDefault="00385BEE" w:rsidP="00244225">
            <w:pPr>
              <w:spacing w:after="60" w:line="180" w:lineRule="atLeast"/>
              <w:ind w:left="567" w:hanging="567"/>
              <w:rPr>
                <w:bCs/>
                <w:spacing w:val="-4"/>
                <w:sz w:val="18"/>
                <w:szCs w:val="18"/>
              </w:rPr>
            </w:pPr>
            <w:r w:rsidRPr="00B45CE6">
              <w:rPr>
                <w:bCs/>
                <w:spacing w:val="-4"/>
                <w:sz w:val="18"/>
                <w:szCs w:val="18"/>
              </w:rPr>
              <w:t>26</w:t>
            </w:r>
            <w:r w:rsidRPr="00B45CE6">
              <w:rPr>
                <w:bCs/>
                <w:spacing w:val="-4"/>
                <w:sz w:val="18"/>
                <w:szCs w:val="18"/>
              </w:rPr>
              <w:tab/>
              <w:t xml:space="preserve">Simulateur de charge CA/CC </w:t>
            </w:r>
            <w:r w:rsidR="00244225">
              <w:rPr>
                <w:bCs/>
                <w:spacing w:val="-4"/>
                <w:sz w:val="18"/>
                <w:szCs w:val="18"/>
              </w:rPr>
              <w:t>(</w:t>
            </w:r>
            <w:r w:rsidRPr="00B45CE6">
              <w:rPr>
                <w:bCs/>
                <w:spacing w:val="-4"/>
                <w:sz w:val="18"/>
                <w:szCs w:val="18"/>
              </w:rPr>
              <w:t>par exemple un automate programmable industriel (CPL)</w:t>
            </w:r>
            <w:r w:rsidR="00244225">
              <w:rPr>
                <w:bCs/>
                <w:spacing w:val="-4"/>
                <w:sz w:val="18"/>
                <w:szCs w:val="18"/>
              </w:rPr>
              <w:t>)</w:t>
            </w:r>
            <w:r w:rsidR="005B68DF">
              <w:rPr>
                <w:bCs/>
                <w:spacing w:val="-4"/>
                <w:sz w:val="18"/>
                <w:szCs w:val="18"/>
              </w:rPr>
              <w:t>.</w:t>
            </w:r>
          </w:p>
          <w:p w:rsidR="00385BEE" w:rsidRPr="00B45CE6" w:rsidRDefault="00385BEE" w:rsidP="00244225">
            <w:pPr>
              <w:spacing w:after="60" w:line="180" w:lineRule="atLeast"/>
              <w:ind w:left="567" w:hanging="567"/>
              <w:rPr>
                <w:bCs/>
                <w:sz w:val="18"/>
                <w:szCs w:val="18"/>
              </w:rPr>
            </w:pPr>
            <w:r w:rsidRPr="00B45CE6">
              <w:rPr>
                <w:bCs/>
                <w:sz w:val="18"/>
                <w:szCs w:val="18"/>
              </w:rPr>
              <w:t>27</w:t>
            </w:r>
            <w:r w:rsidRPr="00B45CE6">
              <w:rPr>
                <w:bCs/>
                <w:sz w:val="18"/>
                <w:szCs w:val="18"/>
              </w:rPr>
              <w:tab/>
              <w:t>Réseau(x) fictif(s) secteur ou réseau(x) fictif(s) recharge courant continu</w:t>
            </w:r>
            <w:r w:rsidR="005B68DF">
              <w:rPr>
                <w:bCs/>
                <w:sz w:val="18"/>
                <w:szCs w:val="18"/>
              </w:rPr>
              <w:t>.</w:t>
            </w:r>
          </w:p>
          <w:p w:rsidR="00385BEE" w:rsidRPr="00B45CE6" w:rsidRDefault="00385BEE" w:rsidP="00B45CE6">
            <w:pPr>
              <w:spacing w:after="60" w:line="180" w:lineRule="atLeast"/>
              <w:rPr>
                <w:bCs/>
                <w:sz w:val="18"/>
                <w:szCs w:val="18"/>
              </w:rPr>
            </w:pPr>
            <w:r w:rsidRPr="00B45CE6">
              <w:rPr>
                <w:bCs/>
                <w:sz w:val="18"/>
                <w:szCs w:val="18"/>
              </w:rPr>
              <w:t>28</w:t>
            </w:r>
            <w:r w:rsidRPr="00B45CE6">
              <w:rPr>
                <w:bCs/>
                <w:sz w:val="18"/>
                <w:szCs w:val="18"/>
              </w:rPr>
              <w:tab/>
              <w:t>Alimentation électrique CA/CC</w:t>
            </w:r>
            <w:r w:rsidR="005B68DF">
              <w:rPr>
                <w:bCs/>
                <w:sz w:val="18"/>
                <w:szCs w:val="18"/>
              </w:rPr>
              <w:t>.</w:t>
            </w:r>
          </w:p>
          <w:p w:rsidR="00385BEE" w:rsidRPr="00B45CE6" w:rsidRDefault="00385BEE" w:rsidP="00244225">
            <w:pPr>
              <w:spacing w:after="60" w:line="180" w:lineRule="atLeast"/>
              <w:rPr>
                <w:sz w:val="18"/>
                <w:szCs w:val="18"/>
              </w:rPr>
            </w:pPr>
            <w:r w:rsidRPr="00B45CE6">
              <w:rPr>
                <w:bCs/>
                <w:sz w:val="18"/>
                <w:szCs w:val="18"/>
              </w:rPr>
              <w:t>29</w:t>
            </w:r>
            <w:r w:rsidRPr="00B45CE6">
              <w:rPr>
                <w:bCs/>
                <w:sz w:val="18"/>
                <w:szCs w:val="18"/>
              </w:rPr>
              <w:tab/>
              <w:t>Traversée CA/CC</w:t>
            </w:r>
            <w:r w:rsidR="005B68DF">
              <w:rPr>
                <w:bCs/>
                <w:sz w:val="18"/>
                <w:szCs w:val="18"/>
              </w:rPr>
              <w:t>.</w:t>
            </w:r>
          </w:p>
        </w:tc>
      </w:tr>
    </w:tbl>
    <w:p w:rsidR="00385BEE" w:rsidRPr="0060444D" w:rsidRDefault="00385BEE" w:rsidP="00244225">
      <w:pPr>
        <w:pStyle w:val="HChG"/>
      </w:pPr>
      <w:r w:rsidRPr="0060444D">
        <w:br w:type="page"/>
        <w:t>Annexe 8</w:t>
      </w:r>
    </w:p>
    <w:p w:rsidR="00385BEE" w:rsidRPr="0060444D" w:rsidRDefault="00385BEE" w:rsidP="00244225">
      <w:pPr>
        <w:pStyle w:val="HChG"/>
      </w:pPr>
      <w:r w:rsidRPr="0060444D">
        <w:tab/>
      </w:r>
      <w:r w:rsidRPr="0060444D">
        <w:tab/>
        <w:t xml:space="preserve">Méthode de mesure des perturbations électromagnétiques </w:t>
      </w:r>
      <w:r w:rsidRPr="0060444D">
        <w:br/>
        <w:t>à bande étroite rayonnées par les sous-ensembles électriques/électroniques</w:t>
      </w:r>
    </w:p>
    <w:p w:rsidR="00385BEE" w:rsidRPr="0060444D" w:rsidRDefault="00385BEE" w:rsidP="00244225">
      <w:pPr>
        <w:pStyle w:val="SingleTxtG"/>
        <w:keepNext/>
        <w:tabs>
          <w:tab w:val="left" w:pos="2268"/>
        </w:tabs>
        <w:ind w:left="2268" w:hanging="1134"/>
      </w:pPr>
      <w:r w:rsidRPr="0060444D">
        <w:t>1.</w:t>
      </w:r>
      <w:r w:rsidRPr="0060444D">
        <w:tab/>
      </w:r>
      <w:r w:rsidRPr="0060444D">
        <w:tab/>
        <w:t>Généralités</w:t>
      </w:r>
    </w:p>
    <w:p w:rsidR="00385BEE" w:rsidRPr="0060444D" w:rsidRDefault="00385BEE" w:rsidP="00244225">
      <w:pPr>
        <w:pStyle w:val="SingleTxtG"/>
        <w:tabs>
          <w:tab w:val="left" w:pos="2268"/>
        </w:tabs>
        <w:ind w:left="2268" w:hanging="1134"/>
        <w:rPr>
          <w:bCs/>
        </w:rPr>
      </w:pPr>
      <w:r w:rsidRPr="0060444D">
        <w:t>1.1</w:t>
      </w:r>
      <w:r w:rsidRPr="0060444D">
        <w:tab/>
      </w:r>
      <w:r w:rsidRPr="0060444D">
        <w:tab/>
      </w:r>
      <w:r w:rsidRPr="0060444D">
        <w:rPr>
          <w:bCs/>
        </w:rPr>
        <w:t>La méthode d’essai décrite dans la présente annexe est applicable aux SEEE conformes à l’annexe</w:t>
      </w:r>
      <w:r w:rsidR="00244225">
        <w:rPr>
          <w:bCs/>
        </w:rPr>
        <w:t> </w:t>
      </w:r>
      <w:r w:rsidRPr="0060444D">
        <w:rPr>
          <w:bCs/>
        </w:rPr>
        <w:t>5, qui peuvent être montés ultérieurement sur des véhicules.</w:t>
      </w:r>
    </w:p>
    <w:p w:rsidR="00385BEE" w:rsidRPr="0060444D" w:rsidRDefault="00385BEE" w:rsidP="00244225">
      <w:pPr>
        <w:pStyle w:val="SingleTxtG"/>
        <w:ind w:left="2268"/>
      </w:pPr>
      <w:r w:rsidRPr="0060444D">
        <w:tab/>
        <w:t>Elle ne concerne que les SEEE autres que ceux utilisés dans la configuration « mode recharge du SRSEE sur le réseau électrique ».</w:t>
      </w:r>
    </w:p>
    <w:p w:rsidR="00385BEE" w:rsidRPr="0060444D" w:rsidRDefault="00385BEE" w:rsidP="00244225">
      <w:pPr>
        <w:pStyle w:val="SingleTxtG"/>
        <w:keepNext/>
        <w:tabs>
          <w:tab w:val="left" w:pos="2268"/>
        </w:tabs>
        <w:ind w:left="2268" w:hanging="1134"/>
      </w:pPr>
      <w:r w:rsidRPr="0060444D">
        <w:t>1.2</w:t>
      </w:r>
      <w:r w:rsidRPr="0060444D">
        <w:tab/>
      </w:r>
      <w:r w:rsidRPr="0060444D">
        <w:tab/>
      </w:r>
      <w:r w:rsidRPr="0060444D">
        <w:rPr>
          <w:bCs/>
        </w:rPr>
        <w:t>Méthode d’essai</w:t>
      </w:r>
    </w:p>
    <w:p w:rsidR="00385BEE" w:rsidRPr="0060444D" w:rsidRDefault="00385BEE" w:rsidP="00244225">
      <w:pPr>
        <w:pStyle w:val="SingleTxtG"/>
        <w:ind w:left="2268"/>
        <w:rPr>
          <w:bCs/>
        </w:rPr>
      </w:pPr>
      <w:r w:rsidRPr="0060444D">
        <w:tab/>
      </w:r>
      <w:r w:rsidRPr="0060444D">
        <w:rPr>
          <w:bCs/>
        </w:rPr>
        <w:t>Cet essai est destiné à mesurer les perturbations rayonnées à bande étroite que peut émettre un système à microprocesseur.</w:t>
      </w:r>
    </w:p>
    <w:p w:rsidR="00385BEE" w:rsidRPr="0060444D" w:rsidRDefault="00385BEE" w:rsidP="00244225">
      <w:pPr>
        <w:pStyle w:val="SingleTxtG"/>
        <w:ind w:left="2268"/>
      </w:pPr>
      <w:r w:rsidRPr="0060444D">
        <w:tab/>
        <w:t>Sauf indication contraire dans la présente annexe, l’essai est exécuté conformément à la norme CISPR</w:t>
      </w:r>
      <w:r w:rsidRPr="0060444D">
        <w:rPr>
          <w:bCs/>
        </w:rPr>
        <w:t xml:space="preserve"> 25.</w:t>
      </w:r>
    </w:p>
    <w:p w:rsidR="00385BEE" w:rsidRPr="0060444D" w:rsidRDefault="00385BEE" w:rsidP="00244225">
      <w:pPr>
        <w:pStyle w:val="SingleTxtG"/>
        <w:keepNext/>
        <w:tabs>
          <w:tab w:val="left" w:pos="2268"/>
        </w:tabs>
        <w:ind w:left="2268" w:hanging="1134"/>
      </w:pPr>
      <w:r w:rsidRPr="0060444D">
        <w:t>2.</w:t>
      </w:r>
      <w:r w:rsidRPr="0060444D">
        <w:tab/>
      </w:r>
      <w:r w:rsidRPr="0060444D">
        <w:tab/>
      </w:r>
      <w:r w:rsidRPr="0060444D">
        <w:rPr>
          <w:bCs/>
        </w:rPr>
        <w:t>Configuration du SEEE durant les essais</w:t>
      </w:r>
    </w:p>
    <w:p w:rsidR="00385BEE" w:rsidRPr="0060444D" w:rsidRDefault="00385BEE" w:rsidP="00244225">
      <w:pPr>
        <w:pStyle w:val="SingleTxtG"/>
        <w:ind w:left="2268"/>
        <w:rPr>
          <w:bCs/>
        </w:rPr>
      </w:pPr>
      <w:r w:rsidRPr="0060444D">
        <w:tab/>
        <w:t xml:space="preserve">Le </w:t>
      </w:r>
      <w:r w:rsidRPr="0060444D">
        <w:rPr>
          <w:bCs/>
        </w:rPr>
        <w:t>SEEE soumis à l’essai doit être en mode de fonctionnement normal, de préférence en charge maximale.</w:t>
      </w:r>
    </w:p>
    <w:p w:rsidR="00385BEE" w:rsidRPr="0060444D" w:rsidRDefault="00385BEE" w:rsidP="00244225">
      <w:pPr>
        <w:pStyle w:val="SingleTxtG"/>
        <w:keepNext/>
        <w:tabs>
          <w:tab w:val="left" w:pos="2268"/>
        </w:tabs>
        <w:ind w:left="2268" w:hanging="1134"/>
      </w:pPr>
      <w:r w:rsidRPr="0060444D">
        <w:t>3.</w:t>
      </w:r>
      <w:r w:rsidRPr="0060444D">
        <w:tab/>
      </w:r>
      <w:r w:rsidRPr="0060444D">
        <w:tab/>
        <w:t>Préparation de l’essai</w:t>
      </w:r>
    </w:p>
    <w:p w:rsidR="00385BEE" w:rsidRPr="0060444D" w:rsidRDefault="00385BEE" w:rsidP="00244225">
      <w:pPr>
        <w:pStyle w:val="SingleTxtG"/>
        <w:tabs>
          <w:tab w:val="left" w:pos="2268"/>
        </w:tabs>
        <w:ind w:left="2268" w:hanging="1134"/>
      </w:pPr>
      <w:r w:rsidRPr="0060444D">
        <w:t>3.1</w:t>
      </w:r>
      <w:r w:rsidRPr="0060444D">
        <w:tab/>
      </w:r>
      <w:r w:rsidRPr="0060444D">
        <w:tab/>
        <w:t xml:space="preserve">L’essai </w:t>
      </w:r>
      <w:r w:rsidRPr="0060444D">
        <w:rPr>
          <w:bCs/>
        </w:rPr>
        <w:t>est exécuté conformément à la méthode de l’enceinte blindée anéchoïque, décrite au paragraphe</w:t>
      </w:r>
      <w:r w:rsidR="00244225">
        <w:rPr>
          <w:bCs/>
        </w:rPr>
        <w:t> </w:t>
      </w:r>
      <w:r w:rsidRPr="0060444D">
        <w:rPr>
          <w:bCs/>
        </w:rPr>
        <w:t>6.4 de la norme CISPR 25</w:t>
      </w:r>
      <w:r w:rsidRPr="0060444D">
        <w:t>.</w:t>
      </w:r>
    </w:p>
    <w:p w:rsidR="00385BEE" w:rsidRPr="0060444D" w:rsidRDefault="00385BEE" w:rsidP="00244225">
      <w:pPr>
        <w:pStyle w:val="SingleTxtG"/>
        <w:tabs>
          <w:tab w:val="left" w:pos="2268"/>
        </w:tabs>
        <w:ind w:left="2268" w:hanging="1134"/>
      </w:pPr>
      <w:r w:rsidRPr="0060444D">
        <w:t>3.2</w:t>
      </w:r>
      <w:r w:rsidRPr="0060444D">
        <w:tab/>
      </w:r>
      <w:r w:rsidRPr="0060444D">
        <w:tab/>
      </w:r>
      <w:r w:rsidRPr="0060444D">
        <w:rPr>
          <w:bCs/>
        </w:rPr>
        <w:t>Emplacement de mesure de substitution</w:t>
      </w:r>
    </w:p>
    <w:p w:rsidR="00385BEE" w:rsidRPr="0060444D" w:rsidRDefault="00385BEE" w:rsidP="00244225">
      <w:pPr>
        <w:pStyle w:val="SingleTxtG"/>
        <w:ind w:left="2268"/>
      </w:pPr>
      <w:r w:rsidRPr="0060444D">
        <w:tab/>
      </w:r>
      <w:r w:rsidRPr="0060444D">
        <w:rPr>
          <w:bCs/>
        </w:rPr>
        <w:t>Au lieu d’une enceinte blindée anéchoïque, on peut utiliser un emplacement d’essai en champ libre conforme aux dispositions de la norme CISPR</w:t>
      </w:r>
      <w:r w:rsidR="00244225">
        <w:rPr>
          <w:bCs/>
        </w:rPr>
        <w:t> </w:t>
      </w:r>
      <w:r w:rsidRPr="0060444D">
        <w:rPr>
          <w:bCs/>
        </w:rPr>
        <w:t>16-1-4 (voir la figure</w:t>
      </w:r>
      <w:r w:rsidR="00244225">
        <w:rPr>
          <w:bCs/>
        </w:rPr>
        <w:t> </w:t>
      </w:r>
      <w:r w:rsidRPr="0060444D">
        <w:rPr>
          <w:bCs/>
        </w:rPr>
        <w:t>1 de l’appendice de l’annexe</w:t>
      </w:r>
      <w:r w:rsidR="00244225">
        <w:rPr>
          <w:bCs/>
        </w:rPr>
        <w:t> </w:t>
      </w:r>
      <w:r w:rsidRPr="0060444D">
        <w:rPr>
          <w:bCs/>
        </w:rPr>
        <w:t>7).</w:t>
      </w:r>
    </w:p>
    <w:p w:rsidR="00385BEE" w:rsidRPr="0060444D" w:rsidRDefault="00385BEE" w:rsidP="00244225">
      <w:pPr>
        <w:pStyle w:val="SingleTxtG"/>
        <w:keepNext/>
        <w:tabs>
          <w:tab w:val="left" w:pos="2268"/>
        </w:tabs>
        <w:ind w:left="2268" w:hanging="1134"/>
      </w:pPr>
      <w:r w:rsidRPr="0060444D">
        <w:t>3.3</w:t>
      </w:r>
      <w:r w:rsidRPr="0060444D">
        <w:tab/>
      </w:r>
      <w:r w:rsidRPr="0060444D">
        <w:tab/>
        <w:t>Environnement</w:t>
      </w:r>
    </w:p>
    <w:p w:rsidR="00385BEE" w:rsidRPr="0060444D" w:rsidRDefault="00385BEE" w:rsidP="00244225">
      <w:pPr>
        <w:pStyle w:val="SingleTxtG"/>
        <w:ind w:left="2268"/>
      </w:pPr>
      <w:r w:rsidRPr="0060444D">
        <w:tab/>
      </w:r>
      <w:r w:rsidRPr="0060444D">
        <w:rPr>
          <w:bCs/>
        </w:rPr>
        <w:t>Afin de s’assurer qu’aucun bruit ou signal parasite d’une amplitude suffisante ne puisse affecter matériellement la mesure, des mesures doivent être effectuées avant ou après l’essai principal. Lors de ces mesures, les bruits ou signaux parasites doivent être inférieurs d’au moins 6 dB aux valeurs limites indiquées au paragraphe</w:t>
      </w:r>
      <w:r w:rsidR="00244225">
        <w:rPr>
          <w:bCs/>
        </w:rPr>
        <w:t> </w:t>
      </w:r>
      <w:r w:rsidRPr="0060444D">
        <w:rPr>
          <w:bCs/>
        </w:rPr>
        <w:t>6.6.2.1 du présent Règlement, à l’exception des émissions intentionnelles à bande étroite inhérentes à l’environnement.</w:t>
      </w:r>
    </w:p>
    <w:p w:rsidR="00385BEE" w:rsidRPr="0060444D" w:rsidRDefault="00385BEE" w:rsidP="00244225">
      <w:pPr>
        <w:pStyle w:val="SingleTxtG"/>
        <w:keepNext/>
        <w:tabs>
          <w:tab w:val="left" w:pos="2268"/>
        </w:tabs>
        <w:ind w:left="2268" w:hanging="1134"/>
      </w:pPr>
      <w:r w:rsidRPr="0060444D">
        <w:t>4.</w:t>
      </w:r>
      <w:r w:rsidRPr="0060444D">
        <w:tab/>
      </w:r>
      <w:r w:rsidRPr="0060444D">
        <w:tab/>
        <w:t>Prescriptions concernant les essais</w:t>
      </w:r>
    </w:p>
    <w:p w:rsidR="00385BEE" w:rsidRPr="0060444D" w:rsidRDefault="00385BEE" w:rsidP="00244225">
      <w:pPr>
        <w:pStyle w:val="SingleTxtG"/>
        <w:tabs>
          <w:tab w:val="left" w:pos="2268"/>
        </w:tabs>
        <w:ind w:left="2268" w:hanging="1134"/>
      </w:pPr>
      <w:r w:rsidRPr="0060444D">
        <w:t>4.1</w:t>
      </w:r>
      <w:r w:rsidRPr="0060444D">
        <w:tab/>
      </w:r>
      <w:r w:rsidRPr="0060444D">
        <w:tab/>
      </w:r>
      <w:r w:rsidRPr="00244225">
        <w:t>Les limites s’appliquent sur toute la gamme de fréquences de 30 à 1 000 MHz, les mesures étant effectuées dans des</w:t>
      </w:r>
      <w:r w:rsidR="00365B73">
        <w:t xml:space="preserve"> </w:t>
      </w:r>
      <w:r w:rsidRPr="00244225">
        <w:t>enceintes anéchoïques blindées ou sur des sites d’essai</w:t>
      </w:r>
      <w:r w:rsidR="00365B73">
        <w:t xml:space="preserve"> </w:t>
      </w:r>
      <w:r w:rsidRPr="00244225">
        <w:t>en champ libre</w:t>
      </w:r>
      <w:r w:rsidRPr="0060444D">
        <w:t>.</w:t>
      </w:r>
    </w:p>
    <w:p w:rsidR="00385BEE" w:rsidRPr="0060444D" w:rsidRDefault="00385BEE" w:rsidP="00244225">
      <w:pPr>
        <w:pStyle w:val="SingleTxtG"/>
        <w:tabs>
          <w:tab w:val="left" w:pos="2268"/>
        </w:tabs>
        <w:ind w:left="2268" w:hanging="1134"/>
      </w:pPr>
      <w:r w:rsidRPr="0060444D">
        <w:t>4.2</w:t>
      </w:r>
      <w:r w:rsidRPr="0060444D">
        <w:tab/>
      </w:r>
      <w:r w:rsidRPr="0060444D">
        <w:tab/>
      </w:r>
      <w:r w:rsidRPr="00244225">
        <w:t>Les mesures sont réalisées à l’aide d’un détecteur de valeurs moyennes.</w:t>
      </w:r>
    </w:p>
    <w:p w:rsidR="00385BEE" w:rsidRPr="0060444D" w:rsidRDefault="00385BEE" w:rsidP="00244225">
      <w:pPr>
        <w:pStyle w:val="SingleTxtG"/>
        <w:tabs>
          <w:tab w:val="left" w:pos="2268"/>
        </w:tabs>
        <w:ind w:left="2268" w:hanging="1134"/>
      </w:pPr>
      <w:r w:rsidRPr="0060444D">
        <w:t>4.3</w:t>
      </w:r>
      <w:r w:rsidRPr="0060444D">
        <w:tab/>
      </w:r>
      <w:r w:rsidRPr="0060444D">
        <w:tab/>
      </w:r>
      <w:r w:rsidRPr="0060444D">
        <w:rPr>
          <w:bCs/>
        </w:rPr>
        <w:t>Les mesures doivent être effectuées avec un analyseur de spectre ou un récepteur à balayage</w:t>
      </w:r>
      <w:r w:rsidRPr="0060444D">
        <w:t>.</w:t>
      </w:r>
      <w:r w:rsidRPr="0060444D">
        <w:rPr>
          <w:bCs/>
        </w:rPr>
        <w:t xml:space="preserve"> Les paramètres à utiliser sont définis au tableau</w:t>
      </w:r>
      <w:r w:rsidR="00244225">
        <w:rPr>
          <w:bCs/>
        </w:rPr>
        <w:t> </w:t>
      </w:r>
      <w:r w:rsidRPr="0060444D">
        <w:rPr>
          <w:bCs/>
        </w:rPr>
        <w:t>1 et au tableau</w:t>
      </w:r>
      <w:r w:rsidR="00244225">
        <w:rPr>
          <w:bCs/>
        </w:rPr>
        <w:t> </w:t>
      </w:r>
      <w:r w:rsidRPr="0060444D">
        <w:rPr>
          <w:bCs/>
        </w:rPr>
        <w:t>2</w:t>
      </w:r>
      <w:r w:rsidRPr="0060444D">
        <w:t>.</w:t>
      </w:r>
    </w:p>
    <w:p w:rsidR="00244225" w:rsidRDefault="00385BEE" w:rsidP="00244225">
      <w:pPr>
        <w:pStyle w:val="Heading1"/>
      </w:pPr>
      <w:r w:rsidRPr="0060444D">
        <w:t>Tableau 1</w:t>
      </w:r>
    </w:p>
    <w:p w:rsidR="00385BEE" w:rsidRPr="00244225" w:rsidRDefault="00385BEE" w:rsidP="00244225">
      <w:pPr>
        <w:pStyle w:val="Heading1"/>
        <w:spacing w:after="120"/>
        <w:ind w:right="1134"/>
        <w:rPr>
          <w:b/>
        </w:rPr>
      </w:pPr>
      <w:r w:rsidRPr="00244225">
        <w:rPr>
          <w:b/>
        </w:rPr>
        <w:t>Paramètres de l’analyseur de spectre</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989"/>
        <w:gridCol w:w="1400"/>
        <w:gridCol w:w="1315"/>
        <w:gridCol w:w="1448"/>
        <w:gridCol w:w="1219"/>
      </w:tblGrid>
      <w:tr w:rsidR="00244225" w:rsidRPr="00244225" w:rsidTr="00244225">
        <w:trPr>
          <w:tblHeader/>
        </w:trPr>
        <w:tc>
          <w:tcPr>
            <w:tcW w:w="1989" w:type="dxa"/>
            <w:vMerge w:val="restart"/>
            <w:shd w:val="clear" w:color="auto" w:fill="auto"/>
            <w:vAlign w:val="bottom"/>
          </w:tcPr>
          <w:p w:rsidR="00244225" w:rsidRPr="00244225" w:rsidRDefault="00244225" w:rsidP="00244225">
            <w:pPr>
              <w:keepNext/>
              <w:spacing w:before="80" w:after="80" w:line="200" w:lineRule="exact"/>
              <w:rPr>
                <w:i/>
                <w:sz w:val="16"/>
                <w:szCs w:val="16"/>
              </w:rPr>
            </w:pPr>
            <w:r w:rsidRPr="00244225">
              <w:rPr>
                <w:i/>
                <w:sz w:val="16"/>
                <w:szCs w:val="16"/>
              </w:rPr>
              <w:t>Bande de fréquences MHz</w:t>
            </w:r>
          </w:p>
        </w:tc>
        <w:tc>
          <w:tcPr>
            <w:tcW w:w="2715" w:type="dxa"/>
            <w:gridSpan w:val="2"/>
            <w:shd w:val="clear" w:color="auto" w:fill="auto"/>
            <w:vAlign w:val="bottom"/>
          </w:tcPr>
          <w:p w:rsidR="00244225" w:rsidRPr="00244225" w:rsidRDefault="00244225" w:rsidP="00244225">
            <w:pPr>
              <w:keepNext/>
              <w:spacing w:before="80" w:after="80" w:line="200" w:lineRule="exact"/>
              <w:jc w:val="center"/>
              <w:rPr>
                <w:i/>
                <w:sz w:val="16"/>
                <w:szCs w:val="16"/>
              </w:rPr>
            </w:pPr>
            <w:r w:rsidRPr="00244225">
              <w:rPr>
                <w:i/>
                <w:sz w:val="16"/>
                <w:szCs w:val="16"/>
              </w:rPr>
              <w:t xml:space="preserve">Détecteur des valeurs </w:t>
            </w:r>
            <w:r w:rsidR="00087243">
              <w:rPr>
                <w:i/>
                <w:sz w:val="16"/>
                <w:szCs w:val="16"/>
              </w:rPr>
              <w:br/>
            </w:r>
            <w:r w:rsidRPr="00244225">
              <w:rPr>
                <w:i/>
                <w:sz w:val="16"/>
                <w:szCs w:val="16"/>
              </w:rPr>
              <w:t>de crête</w:t>
            </w:r>
          </w:p>
        </w:tc>
        <w:tc>
          <w:tcPr>
            <w:tcW w:w="2667" w:type="dxa"/>
            <w:gridSpan w:val="2"/>
            <w:shd w:val="clear" w:color="auto" w:fill="auto"/>
            <w:vAlign w:val="bottom"/>
          </w:tcPr>
          <w:p w:rsidR="00244225" w:rsidRPr="00244225" w:rsidRDefault="00244225" w:rsidP="00244225">
            <w:pPr>
              <w:keepNext/>
              <w:spacing w:before="80" w:after="80" w:line="200" w:lineRule="exact"/>
              <w:jc w:val="center"/>
              <w:rPr>
                <w:i/>
                <w:sz w:val="16"/>
                <w:szCs w:val="16"/>
              </w:rPr>
            </w:pPr>
            <w:r w:rsidRPr="00244225">
              <w:rPr>
                <w:i/>
                <w:sz w:val="16"/>
                <w:szCs w:val="16"/>
              </w:rPr>
              <w:t xml:space="preserve">Détecteur des valeurs </w:t>
            </w:r>
            <w:r w:rsidR="00087243">
              <w:rPr>
                <w:i/>
                <w:sz w:val="16"/>
                <w:szCs w:val="16"/>
              </w:rPr>
              <w:br/>
            </w:r>
            <w:r w:rsidRPr="00244225">
              <w:rPr>
                <w:i/>
                <w:sz w:val="16"/>
                <w:szCs w:val="16"/>
              </w:rPr>
              <w:t>moyennes</w:t>
            </w:r>
          </w:p>
        </w:tc>
      </w:tr>
      <w:tr w:rsidR="00244225" w:rsidRPr="00244225" w:rsidTr="00244225">
        <w:trPr>
          <w:tblHeader/>
        </w:trPr>
        <w:tc>
          <w:tcPr>
            <w:tcW w:w="1989" w:type="dxa"/>
            <w:vMerge/>
            <w:tcBorders>
              <w:bottom w:val="single" w:sz="12" w:space="0" w:color="auto"/>
            </w:tcBorders>
            <w:shd w:val="clear" w:color="auto" w:fill="auto"/>
            <w:vAlign w:val="bottom"/>
          </w:tcPr>
          <w:p w:rsidR="00244225" w:rsidRPr="00244225" w:rsidRDefault="00244225" w:rsidP="00244225">
            <w:pPr>
              <w:keepNext/>
              <w:spacing w:before="80" w:after="80" w:line="200" w:lineRule="exact"/>
              <w:rPr>
                <w:i/>
                <w:sz w:val="16"/>
                <w:szCs w:val="16"/>
              </w:rPr>
            </w:pPr>
          </w:p>
        </w:tc>
        <w:tc>
          <w:tcPr>
            <w:tcW w:w="1400" w:type="dxa"/>
            <w:tcBorders>
              <w:bottom w:val="single" w:sz="12" w:space="0" w:color="auto"/>
            </w:tcBorders>
            <w:shd w:val="clear" w:color="auto" w:fill="auto"/>
            <w:vAlign w:val="bottom"/>
          </w:tcPr>
          <w:p w:rsidR="00244225" w:rsidRPr="00244225" w:rsidRDefault="00244225" w:rsidP="00244225">
            <w:pPr>
              <w:keepNext/>
              <w:spacing w:before="80" w:after="80" w:line="200" w:lineRule="exact"/>
              <w:jc w:val="right"/>
              <w:rPr>
                <w:i/>
                <w:sz w:val="16"/>
                <w:szCs w:val="16"/>
              </w:rPr>
            </w:pPr>
            <w:r w:rsidRPr="00244225">
              <w:rPr>
                <w:i/>
                <w:sz w:val="16"/>
                <w:szCs w:val="16"/>
              </w:rPr>
              <w:t xml:space="preserve">Bande passante </w:t>
            </w:r>
            <w:r>
              <w:rPr>
                <w:i/>
                <w:sz w:val="16"/>
                <w:szCs w:val="16"/>
              </w:rPr>
              <w:br/>
            </w:r>
            <w:r w:rsidRPr="00244225">
              <w:rPr>
                <w:i/>
                <w:sz w:val="16"/>
                <w:szCs w:val="16"/>
              </w:rPr>
              <w:t xml:space="preserve">de résolution </w:t>
            </w:r>
            <w:r w:rsidRPr="00244225">
              <w:rPr>
                <w:i/>
                <w:sz w:val="16"/>
                <w:szCs w:val="16"/>
              </w:rPr>
              <w:br/>
              <w:t>à -3 dB</w:t>
            </w:r>
          </w:p>
        </w:tc>
        <w:tc>
          <w:tcPr>
            <w:tcW w:w="1315" w:type="dxa"/>
            <w:tcBorders>
              <w:bottom w:val="single" w:sz="12" w:space="0" w:color="auto"/>
            </w:tcBorders>
            <w:shd w:val="clear" w:color="auto" w:fill="auto"/>
            <w:vAlign w:val="bottom"/>
          </w:tcPr>
          <w:p w:rsidR="00244225" w:rsidRPr="00244225" w:rsidRDefault="00244225" w:rsidP="00244225">
            <w:pPr>
              <w:keepNext/>
              <w:spacing w:before="80" w:after="80" w:line="200" w:lineRule="exact"/>
              <w:jc w:val="right"/>
              <w:rPr>
                <w:i/>
                <w:sz w:val="16"/>
                <w:szCs w:val="16"/>
              </w:rPr>
            </w:pPr>
            <w:r w:rsidRPr="00244225">
              <w:rPr>
                <w:i/>
                <w:sz w:val="16"/>
                <w:szCs w:val="16"/>
              </w:rPr>
              <w:t xml:space="preserve">Durée </w:t>
            </w:r>
            <w:r>
              <w:rPr>
                <w:i/>
                <w:sz w:val="16"/>
                <w:szCs w:val="16"/>
              </w:rPr>
              <w:br/>
            </w:r>
            <w:r w:rsidRPr="00244225">
              <w:rPr>
                <w:i/>
                <w:sz w:val="16"/>
                <w:szCs w:val="16"/>
              </w:rPr>
              <w:t>de balayage minimum</w:t>
            </w:r>
          </w:p>
        </w:tc>
        <w:tc>
          <w:tcPr>
            <w:tcW w:w="1448" w:type="dxa"/>
            <w:tcBorders>
              <w:bottom w:val="single" w:sz="12" w:space="0" w:color="auto"/>
            </w:tcBorders>
            <w:shd w:val="clear" w:color="auto" w:fill="auto"/>
            <w:vAlign w:val="bottom"/>
          </w:tcPr>
          <w:p w:rsidR="00244225" w:rsidRPr="00244225" w:rsidRDefault="00244225" w:rsidP="00244225">
            <w:pPr>
              <w:keepNext/>
              <w:spacing w:before="80" w:after="80" w:line="200" w:lineRule="exact"/>
              <w:jc w:val="right"/>
              <w:rPr>
                <w:i/>
                <w:sz w:val="16"/>
                <w:szCs w:val="16"/>
              </w:rPr>
            </w:pPr>
            <w:r w:rsidRPr="00244225">
              <w:rPr>
                <w:i/>
                <w:sz w:val="16"/>
                <w:szCs w:val="16"/>
              </w:rPr>
              <w:t xml:space="preserve">Bande passante </w:t>
            </w:r>
            <w:r>
              <w:rPr>
                <w:i/>
                <w:sz w:val="16"/>
                <w:szCs w:val="16"/>
              </w:rPr>
              <w:br/>
            </w:r>
            <w:r w:rsidRPr="00244225">
              <w:rPr>
                <w:i/>
                <w:sz w:val="16"/>
                <w:szCs w:val="16"/>
              </w:rPr>
              <w:t xml:space="preserve">de résolution </w:t>
            </w:r>
            <w:r w:rsidRPr="00244225">
              <w:rPr>
                <w:i/>
                <w:sz w:val="16"/>
                <w:szCs w:val="16"/>
              </w:rPr>
              <w:br/>
              <w:t>à -3 dB</w:t>
            </w:r>
          </w:p>
        </w:tc>
        <w:tc>
          <w:tcPr>
            <w:tcW w:w="1219" w:type="dxa"/>
            <w:tcBorders>
              <w:bottom w:val="single" w:sz="12" w:space="0" w:color="auto"/>
            </w:tcBorders>
            <w:shd w:val="clear" w:color="auto" w:fill="auto"/>
            <w:vAlign w:val="bottom"/>
          </w:tcPr>
          <w:p w:rsidR="00244225" w:rsidRPr="00244225" w:rsidRDefault="00244225" w:rsidP="00244225">
            <w:pPr>
              <w:keepNext/>
              <w:spacing w:before="80" w:after="80" w:line="200" w:lineRule="exact"/>
              <w:jc w:val="right"/>
              <w:rPr>
                <w:i/>
                <w:sz w:val="16"/>
                <w:szCs w:val="16"/>
              </w:rPr>
            </w:pPr>
            <w:r w:rsidRPr="00244225">
              <w:rPr>
                <w:i/>
                <w:sz w:val="16"/>
                <w:szCs w:val="16"/>
              </w:rPr>
              <w:t xml:space="preserve">Durée </w:t>
            </w:r>
            <w:r>
              <w:rPr>
                <w:i/>
                <w:sz w:val="16"/>
                <w:szCs w:val="16"/>
              </w:rPr>
              <w:br/>
            </w:r>
            <w:r w:rsidRPr="00244225">
              <w:rPr>
                <w:i/>
                <w:sz w:val="16"/>
                <w:szCs w:val="16"/>
              </w:rPr>
              <w:t>de balayage minimum</w:t>
            </w:r>
          </w:p>
        </w:tc>
      </w:tr>
      <w:tr w:rsidR="00244225" w:rsidRPr="00244225" w:rsidTr="00244225">
        <w:tc>
          <w:tcPr>
            <w:tcW w:w="1989" w:type="dxa"/>
            <w:tcBorders>
              <w:top w:val="single" w:sz="12" w:space="0" w:color="auto"/>
              <w:bottom w:val="single" w:sz="12" w:space="0" w:color="auto"/>
            </w:tcBorders>
            <w:shd w:val="clear" w:color="auto" w:fill="auto"/>
            <w:vAlign w:val="bottom"/>
          </w:tcPr>
          <w:p w:rsidR="00244225" w:rsidRPr="00244225" w:rsidRDefault="00244225" w:rsidP="00244225">
            <w:pPr>
              <w:keepNext/>
              <w:spacing w:before="40" w:after="40" w:line="220" w:lineRule="atLeast"/>
              <w:rPr>
                <w:sz w:val="18"/>
                <w:szCs w:val="18"/>
              </w:rPr>
            </w:pPr>
            <w:r w:rsidRPr="00244225">
              <w:rPr>
                <w:bCs/>
                <w:sz w:val="18"/>
                <w:szCs w:val="18"/>
              </w:rPr>
              <w:t>30 à 1</w:t>
            </w:r>
            <w:r>
              <w:rPr>
                <w:bCs/>
                <w:sz w:val="18"/>
                <w:szCs w:val="18"/>
              </w:rPr>
              <w:t> </w:t>
            </w:r>
            <w:r w:rsidRPr="00244225">
              <w:rPr>
                <w:bCs/>
                <w:sz w:val="18"/>
                <w:szCs w:val="18"/>
              </w:rPr>
              <w:t>000</w:t>
            </w:r>
          </w:p>
        </w:tc>
        <w:tc>
          <w:tcPr>
            <w:tcW w:w="1400" w:type="dxa"/>
            <w:tcBorders>
              <w:top w:val="single" w:sz="12" w:space="0" w:color="auto"/>
              <w:bottom w:val="single" w:sz="12" w:space="0" w:color="auto"/>
            </w:tcBorders>
            <w:shd w:val="clear" w:color="auto" w:fill="auto"/>
            <w:vAlign w:val="bottom"/>
          </w:tcPr>
          <w:p w:rsidR="00244225" w:rsidRPr="00244225" w:rsidRDefault="00244225" w:rsidP="00244225">
            <w:pPr>
              <w:keepNext/>
              <w:spacing w:before="40" w:after="40" w:line="220" w:lineRule="atLeast"/>
              <w:jc w:val="right"/>
              <w:rPr>
                <w:sz w:val="18"/>
                <w:szCs w:val="18"/>
              </w:rPr>
            </w:pPr>
            <w:r w:rsidRPr="00244225">
              <w:rPr>
                <w:bCs/>
                <w:sz w:val="18"/>
                <w:szCs w:val="18"/>
              </w:rPr>
              <w:t>100/120 kHz</w:t>
            </w:r>
          </w:p>
        </w:tc>
        <w:tc>
          <w:tcPr>
            <w:tcW w:w="1315" w:type="dxa"/>
            <w:tcBorders>
              <w:top w:val="single" w:sz="12" w:space="0" w:color="auto"/>
              <w:bottom w:val="single" w:sz="12" w:space="0" w:color="auto"/>
            </w:tcBorders>
            <w:shd w:val="clear" w:color="auto" w:fill="auto"/>
            <w:vAlign w:val="bottom"/>
          </w:tcPr>
          <w:p w:rsidR="00244225" w:rsidRPr="00244225" w:rsidRDefault="00244225" w:rsidP="00244225">
            <w:pPr>
              <w:keepNext/>
              <w:spacing w:before="40" w:after="40" w:line="220" w:lineRule="atLeast"/>
              <w:jc w:val="right"/>
              <w:rPr>
                <w:sz w:val="18"/>
                <w:szCs w:val="18"/>
              </w:rPr>
            </w:pPr>
            <w:r w:rsidRPr="00244225">
              <w:rPr>
                <w:bCs/>
                <w:sz w:val="18"/>
                <w:szCs w:val="18"/>
              </w:rPr>
              <w:t>100 ms/MHz</w:t>
            </w:r>
          </w:p>
        </w:tc>
        <w:tc>
          <w:tcPr>
            <w:tcW w:w="1448" w:type="dxa"/>
            <w:tcBorders>
              <w:top w:val="single" w:sz="12" w:space="0" w:color="auto"/>
              <w:bottom w:val="single" w:sz="12" w:space="0" w:color="auto"/>
            </w:tcBorders>
            <w:shd w:val="clear" w:color="auto" w:fill="auto"/>
            <w:vAlign w:val="bottom"/>
          </w:tcPr>
          <w:p w:rsidR="00244225" w:rsidRPr="00244225" w:rsidRDefault="00244225" w:rsidP="00244225">
            <w:pPr>
              <w:keepNext/>
              <w:spacing w:before="40" w:after="40" w:line="220" w:lineRule="atLeast"/>
              <w:jc w:val="right"/>
              <w:rPr>
                <w:sz w:val="18"/>
                <w:szCs w:val="18"/>
              </w:rPr>
            </w:pPr>
            <w:r w:rsidRPr="00244225">
              <w:rPr>
                <w:bCs/>
                <w:sz w:val="18"/>
                <w:szCs w:val="18"/>
              </w:rPr>
              <w:t>100/120 kHz</w:t>
            </w:r>
          </w:p>
        </w:tc>
        <w:tc>
          <w:tcPr>
            <w:tcW w:w="1219" w:type="dxa"/>
            <w:tcBorders>
              <w:top w:val="single" w:sz="12" w:space="0" w:color="auto"/>
              <w:bottom w:val="single" w:sz="12" w:space="0" w:color="auto"/>
            </w:tcBorders>
            <w:shd w:val="clear" w:color="auto" w:fill="auto"/>
            <w:vAlign w:val="bottom"/>
          </w:tcPr>
          <w:p w:rsidR="00244225" w:rsidRPr="00244225" w:rsidRDefault="00244225" w:rsidP="00244225">
            <w:pPr>
              <w:keepNext/>
              <w:spacing w:before="40" w:after="40" w:line="220" w:lineRule="atLeast"/>
              <w:jc w:val="right"/>
              <w:rPr>
                <w:sz w:val="18"/>
                <w:szCs w:val="18"/>
              </w:rPr>
            </w:pPr>
            <w:r w:rsidRPr="00244225">
              <w:rPr>
                <w:bCs/>
                <w:sz w:val="18"/>
                <w:szCs w:val="18"/>
              </w:rPr>
              <w:t>100 ms/MHz</w:t>
            </w:r>
          </w:p>
        </w:tc>
      </w:tr>
    </w:tbl>
    <w:p w:rsidR="00385BEE" w:rsidRPr="00244225" w:rsidRDefault="00385BEE" w:rsidP="00244225">
      <w:pPr>
        <w:spacing w:before="120" w:after="240"/>
        <w:ind w:left="1134" w:right="1134" w:firstLine="170"/>
        <w:rPr>
          <w:sz w:val="18"/>
          <w:szCs w:val="18"/>
        </w:rPr>
      </w:pPr>
      <w:r w:rsidRPr="00244225">
        <w:rPr>
          <w:i/>
          <w:sz w:val="18"/>
          <w:szCs w:val="18"/>
        </w:rPr>
        <w:t>Note</w:t>
      </w:r>
      <w:r w:rsidRPr="00244225">
        <w:rPr>
          <w:sz w:val="18"/>
          <w:szCs w:val="18"/>
        </w:rPr>
        <w:t> : Si un analyseur de spectre est utilisé pour mesurer les valeurs de crête, la bande passante vidéo doit être égale à au moins trois fois la bande passante de résolution.</w:t>
      </w:r>
    </w:p>
    <w:p w:rsidR="00244225" w:rsidRDefault="00385BEE" w:rsidP="00244225">
      <w:pPr>
        <w:pStyle w:val="Heading1"/>
      </w:pPr>
      <w:r w:rsidRPr="0060444D">
        <w:t>Tableau 2</w:t>
      </w:r>
    </w:p>
    <w:p w:rsidR="00385BEE" w:rsidRPr="00244225" w:rsidRDefault="00385BEE" w:rsidP="00244225">
      <w:pPr>
        <w:pStyle w:val="Heading1"/>
        <w:spacing w:after="120"/>
        <w:ind w:right="1134"/>
        <w:rPr>
          <w:b/>
        </w:rPr>
      </w:pPr>
      <w:r w:rsidRPr="00244225">
        <w:rPr>
          <w:b/>
        </w:rPr>
        <w:t>Paramètres du récepteur à balayage</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401"/>
        <w:gridCol w:w="994"/>
        <w:gridCol w:w="955"/>
        <w:gridCol w:w="1005"/>
        <w:gridCol w:w="1004"/>
        <w:gridCol w:w="1004"/>
        <w:gridCol w:w="1008"/>
      </w:tblGrid>
      <w:tr w:rsidR="00244225" w:rsidRPr="00244225" w:rsidTr="00ED1753">
        <w:trPr>
          <w:tblHeader/>
        </w:trPr>
        <w:tc>
          <w:tcPr>
            <w:tcW w:w="1401" w:type="dxa"/>
            <w:vMerge w:val="restart"/>
            <w:shd w:val="clear" w:color="auto" w:fill="auto"/>
            <w:vAlign w:val="bottom"/>
          </w:tcPr>
          <w:p w:rsidR="00244225" w:rsidRPr="00244225" w:rsidRDefault="00244225" w:rsidP="00244225">
            <w:pPr>
              <w:spacing w:before="80" w:after="80" w:line="200" w:lineRule="exact"/>
              <w:rPr>
                <w:i/>
                <w:sz w:val="16"/>
                <w:szCs w:val="16"/>
              </w:rPr>
            </w:pPr>
            <w:r w:rsidRPr="00244225">
              <w:rPr>
                <w:i/>
                <w:sz w:val="16"/>
                <w:szCs w:val="16"/>
              </w:rPr>
              <w:t xml:space="preserve">Bande </w:t>
            </w:r>
            <w:r w:rsidR="0046782F">
              <w:rPr>
                <w:i/>
                <w:sz w:val="16"/>
                <w:szCs w:val="16"/>
              </w:rPr>
              <w:br/>
            </w:r>
            <w:r w:rsidRPr="00244225">
              <w:rPr>
                <w:i/>
                <w:sz w:val="16"/>
                <w:szCs w:val="16"/>
              </w:rPr>
              <w:t>de fréquences MHz</w:t>
            </w:r>
          </w:p>
        </w:tc>
        <w:tc>
          <w:tcPr>
            <w:tcW w:w="2954" w:type="dxa"/>
            <w:gridSpan w:val="3"/>
            <w:shd w:val="clear" w:color="auto" w:fill="auto"/>
            <w:vAlign w:val="bottom"/>
          </w:tcPr>
          <w:p w:rsidR="00244225" w:rsidRPr="00244225" w:rsidRDefault="00244225" w:rsidP="00244225">
            <w:pPr>
              <w:spacing w:before="80" w:after="80" w:line="200" w:lineRule="exact"/>
              <w:jc w:val="center"/>
              <w:rPr>
                <w:i/>
                <w:sz w:val="16"/>
                <w:szCs w:val="16"/>
              </w:rPr>
            </w:pPr>
            <w:r w:rsidRPr="00244225">
              <w:rPr>
                <w:i/>
                <w:sz w:val="16"/>
                <w:szCs w:val="16"/>
              </w:rPr>
              <w:t xml:space="preserve">Détecteur des valeurs </w:t>
            </w:r>
            <w:r w:rsidR="0021060D">
              <w:rPr>
                <w:i/>
                <w:sz w:val="16"/>
                <w:szCs w:val="16"/>
              </w:rPr>
              <w:br/>
            </w:r>
            <w:r w:rsidRPr="00244225">
              <w:rPr>
                <w:i/>
                <w:sz w:val="16"/>
                <w:szCs w:val="16"/>
              </w:rPr>
              <w:t>de crête</w:t>
            </w:r>
          </w:p>
        </w:tc>
        <w:tc>
          <w:tcPr>
            <w:tcW w:w="3016" w:type="dxa"/>
            <w:gridSpan w:val="3"/>
            <w:shd w:val="clear" w:color="auto" w:fill="auto"/>
            <w:vAlign w:val="bottom"/>
          </w:tcPr>
          <w:p w:rsidR="00244225" w:rsidRPr="00244225" w:rsidRDefault="00244225" w:rsidP="00244225">
            <w:pPr>
              <w:spacing w:before="80" w:after="80" w:line="200" w:lineRule="exact"/>
              <w:jc w:val="center"/>
              <w:rPr>
                <w:i/>
                <w:sz w:val="16"/>
                <w:szCs w:val="16"/>
              </w:rPr>
            </w:pPr>
            <w:r w:rsidRPr="00244225">
              <w:rPr>
                <w:i/>
                <w:sz w:val="16"/>
                <w:szCs w:val="16"/>
              </w:rPr>
              <w:t xml:space="preserve">Détecteur des valeurs </w:t>
            </w:r>
            <w:r w:rsidR="0021060D">
              <w:rPr>
                <w:i/>
                <w:sz w:val="16"/>
                <w:szCs w:val="16"/>
              </w:rPr>
              <w:br/>
            </w:r>
            <w:r w:rsidRPr="00244225">
              <w:rPr>
                <w:i/>
                <w:sz w:val="16"/>
                <w:szCs w:val="16"/>
              </w:rPr>
              <w:t>moyennes</w:t>
            </w:r>
          </w:p>
        </w:tc>
      </w:tr>
      <w:tr w:rsidR="00244225" w:rsidRPr="00244225" w:rsidTr="00ED1753">
        <w:trPr>
          <w:tblHeader/>
        </w:trPr>
        <w:tc>
          <w:tcPr>
            <w:tcW w:w="1401" w:type="dxa"/>
            <w:vMerge/>
            <w:tcBorders>
              <w:bottom w:val="single" w:sz="12" w:space="0" w:color="auto"/>
            </w:tcBorders>
            <w:shd w:val="clear" w:color="auto" w:fill="auto"/>
            <w:vAlign w:val="bottom"/>
          </w:tcPr>
          <w:p w:rsidR="00244225" w:rsidRPr="00244225" w:rsidRDefault="00244225" w:rsidP="00244225">
            <w:pPr>
              <w:spacing w:before="80" w:after="80" w:line="200" w:lineRule="exact"/>
              <w:rPr>
                <w:i/>
                <w:sz w:val="16"/>
                <w:szCs w:val="16"/>
              </w:rPr>
            </w:pPr>
          </w:p>
        </w:tc>
        <w:tc>
          <w:tcPr>
            <w:tcW w:w="994" w:type="dxa"/>
            <w:tcBorders>
              <w:bottom w:val="single" w:sz="12" w:space="0" w:color="auto"/>
            </w:tcBorders>
            <w:shd w:val="clear" w:color="auto" w:fill="auto"/>
            <w:vAlign w:val="bottom"/>
          </w:tcPr>
          <w:p w:rsidR="00244225" w:rsidRPr="00244225" w:rsidRDefault="00244225" w:rsidP="00244225">
            <w:pPr>
              <w:spacing w:before="80" w:after="80" w:line="200" w:lineRule="exact"/>
              <w:jc w:val="right"/>
              <w:rPr>
                <w:i/>
                <w:sz w:val="16"/>
                <w:szCs w:val="16"/>
              </w:rPr>
            </w:pPr>
            <w:r w:rsidRPr="00244225">
              <w:rPr>
                <w:i/>
                <w:sz w:val="16"/>
                <w:szCs w:val="16"/>
              </w:rPr>
              <w:t xml:space="preserve">Bande passante </w:t>
            </w:r>
            <w:r w:rsidR="0046782F">
              <w:rPr>
                <w:i/>
                <w:sz w:val="16"/>
                <w:szCs w:val="16"/>
              </w:rPr>
              <w:br/>
            </w:r>
            <w:r w:rsidRPr="00244225">
              <w:rPr>
                <w:i/>
                <w:sz w:val="16"/>
                <w:szCs w:val="16"/>
              </w:rPr>
              <w:t>à -6 dB</w:t>
            </w:r>
          </w:p>
        </w:tc>
        <w:tc>
          <w:tcPr>
            <w:tcW w:w="955" w:type="dxa"/>
            <w:tcBorders>
              <w:bottom w:val="single" w:sz="12" w:space="0" w:color="auto"/>
            </w:tcBorders>
            <w:shd w:val="clear" w:color="auto" w:fill="auto"/>
            <w:vAlign w:val="bottom"/>
          </w:tcPr>
          <w:p w:rsidR="00244225" w:rsidRPr="00244225" w:rsidRDefault="00244225" w:rsidP="00244225">
            <w:pPr>
              <w:spacing w:before="80" w:after="80" w:line="200" w:lineRule="exact"/>
              <w:jc w:val="right"/>
              <w:rPr>
                <w:i/>
                <w:sz w:val="16"/>
                <w:szCs w:val="16"/>
              </w:rPr>
            </w:pPr>
            <w:r w:rsidRPr="00244225">
              <w:rPr>
                <w:i/>
                <w:sz w:val="16"/>
                <w:szCs w:val="16"/>
              </w:rPr>
              <w:t>Pas de fréquence</w:t>
            </w:r>
          </w:p>
        </w:tc>
        <w:tc>
          <w:tcPr>
            <w:tcW w:w="1005" w:type="dxa"/>
            <w:tcBorders>
              <w:bottom w:val="single" w:sz="12" w:space="0" w:color="auto"/>
            </w:tcBorders>
            <w:shd w:val="clear" w:color="auto" w:fill="auto"/>
            <w:vAlign w:val="bottom"/>
          </w:tcPr>
          <w:p w:rsidR="00244225" w:rsidRPr="00244225" w:rsidRDefault="00244225" w:rsidP="00244225">
            <w:pPr>
              <w:spacing w:before="80" w:after="80" w:line="200" w:lineRule="exact"/>
              <w:jc w:val="right"/>
              <w:rPr>
                <w:i/>
                <w:sz w:val="16"/>
                <w:szCs w:val="16"/>
              </w:rPr>
            </w:pPr>
            <w:r w:rsidRPr="00244225">
              <w:rPr>
                <w:i/>
                <w:sz w:val="16"/>
                <w:szCs w:val="16"/>
              </w:rPr>
              <w:t>Temps d’exposition minimum</w:t>
            </w:r>
          </w:p>
        </w:tc>
        <w:tc>
          <w:tcPr>
            <w:tcW w:w="1004" w:type="dxa"/>
            <w:tcBorders>
              <w:bottom w:val="single" w:sz="12" w:space="0" w:color="auto"/>
            </w:tcBorders>
            <w:shd w:val="clear" w:color="auto" w:fill="auto"/>
            <w:vAlign w:val="bottom"/>
          </w:tcPr>
          <w:p w:rsidR="00244225" w:rsidRPr="00244225" w:rsidRDefault="00244225" w:rsidP="00244225">
            <w:pPr>
              <w:spacing w:before="80" w:after="80" w:line="200" w:lineRule="exact"/>
              <w:jc w:val="right"/>
              <w:rPr>
                <w:i/>
                <w:sz w:val="16"/>
                <w:szCs w:val="16"/>
              </w:rPr>
            </w:pPr>
            <w:r w:rsidRPr="00244225">
              <w:rPr>
                <w:i/>
                <w:sz w:val="16"/>
                <w:szCs w:val="16"/>
              </w:rPr>
              <w:t xml:space="preserve">Bande passante </w:t>
            </w:r>
            <w:r w:rsidR="0046782F">
              <w:rPr>
                <w:i/>
                <w:sz w:val="16"/>
                <w:szCs w:val="16"/>
              </w:rPr>
              <w:br/>
            </w:r>
            <w:r w:rsidRPr="00244225">
              <w:rPr>
                <w:i/>
                <w:sz w:val="16"/>
                <w:szCs w:val="16"/>
              </w:rPr>
              <w:t>à -6 dB</w:t>
            </w:r>
          </w:p>
        </w:tc>
        <w:tc>
          <w:tcPr>
            <w:tcW w:w="1004" w:type="dxa"/>
            <w:tcBorders>
              <w:bottom w:val="single" w:sz="12" w:space="0" w:color="auto"/>
            </w:tcBorders>
            <w:shd w:val="clear" w:color="auto" w:fill="auto"/>
            <w:vAlign w:val="bottom"/>
          </w:tcPr>
          <w:p w:rsidR="00244225" w:rsidRPr="00244225" w:rsidRDefault="00244225" w:rsidP="00244225">
            <w:pPr>
              <w:spacing w:before="80" w:after="80" w:line="200" w:lineRule="exact"/>
              <w:jc w:val="right"/>
              <w:rPr>
                <w:i/>
                <w:sz w:val="16"/>
                <w:szCs w:val="16"/>
              </w:rPr>
            </w:pPr>
            <w:r w:rsidRPr="00244225">
              <w:rPr>
                <w:i/>
                <w:sz w:val="16"/>
                <w:szCs w:val="16"/>
              </w:rPr>
              <w:t>Pas de fréquence</w:t>
            </w:r>
          </w:p>
        </w:tc>
        <w:tc>
          <w:tcPr>
            <w:tcW w:w="1008" w:type="dxa"/>
            <w:tcBorders>
              <w:bottom w:val="single" w:sz="12" w:space="0" w:color="auto"/>
            </w:tcBorders>
            <w:shd w:val="clear" w:color="auto" w:fill="auto"/>
            <w:vAlign w:val="bottom"/>
          </w:tcPr>
          <w:p w:rsidR="00244225" w:rsidRPr="00244225" w:rsidRDefault="00244225" w:rsidP="00244225">
            <w:pPr>
              <w:spacing w:before="80" w:after="80" w:line="200" w:lineRule="exact"/>
              <w:jc w:val="right"/>
              <w:rPr>
                <w:i/>
                <w:sz w:val="16"/>
                <w:szCs w:val="16"/>
              </w:rPr>
            </w:pPr>
            <w:r w:rsidRPr="00244225">
              <w:rPr>
                <w:i/>
                <w:sz w:val="16"/>
                <w:szCs w:val="16"/>
              </w:rPr>
              <w:t>Temps d’exposition minimum</w:t>
            </w:r>
          </w:p>
        </w:tc>
      </w:tr>
      <w:tr w:rsidR="00244225" w:rsidRPr="00244225" w:rsidTr="00ED1753">
        <w:tc>
          <w:tcPr>
            <w:tcW w:w="1401" w:type="dxa"/>
            <w:tcBorders>
              <w:top w:val="single" w:sz="12" w:space="0" w:color="auto"/>
              <w:bottom w:val="single" w:sz="12" w:space="0" w:color="auto"/>
            </w:tcBorders>
            <w:shd w:val="clear" w:color="auto" w:fill="auto"/>
            <w:vAlign w:val="bottom"/>
          </w:tcPr>
          <w:p w:rsidR="00244225" w:rsidRPr="00244225" w:rsidRDefault="00244225" w:rsidP="00244225">
            <w:pPr>
              <w:spacing w:before="40" w:after="40" w:line="220" w:lineRule="atLeast"/>
              <w:rPr>
                <w:sz w:val="18"/>
                <w:szCs w:val="18"/>
              </w:rPr>
            </w:pPr>
            <w:r w:rsidRPr="00244225">
              <w:rPr>
                <w:bCs/>
                <w:sz w:val="18"/>
                <w:szCs w:val="18"/>
              </w:rPr>
              <w:t>30 à 1 000</w:t>
            </w:r>
          </w:p>
        </w:tc>
        <w:tc>
          <w:tcPr>
            <w:tcW w:w="994" w:type="dxa"/>
            <w:tcBorders>
              <w:top w:val="single" w:sz="12" w:space="0" w:color="auto"/>
              <w:bottom w:val="single" w:sz="12" w:space="0" w:color="auto"/>
            </w:tcBorders>
            <w:shd w:val="clear" w:color="auto" w:fill="auto"/>
            <w:vAlign w:val="bottom"/>
          </w:tcPr>
          <w:p w:rsidR="00244225" w:rsidRPr="00244225" w:rsidRDefault="00244225" w:rsidP="00244225">
            <w:pPr>
              <w:spacing w:before="40" w:after="40" w:line="220" w:lineRule="atLeast"/>
              <w:jc w:val="right"/>
              <w:rPr>
                <w:sz w:val="18"/>
                <w:szCs w:val="18"/>
              </w:rPr>
            </w:pPr>
            <w:r w:rsidRPr="00244225">
              <w:rPr>
                <w:bCs/>
                <w:sz w:val="18"/>
                <w:szCs w:val="18"/>
              </w:rPr>
              <w:t>120 kHz</w:t>
            </w:r>
          </w:p>
        </w:tc>
        <w:tc>
          <w:tcPr>
            <w:tcW w:w="955" w:type="dxa"/>
            <w:tcBorders>
              <w:top w:val="single" w:sz="12" w:space="0" w:color="auto"/>
              <w:bottom w:val="single" w:sz="12" w:space="0" w:color="auto"/>
            </w:tcBorders>
            <w:shd w:val="clear" w:color="auto" w:fill="auto"/>
            <w:vAlign w:val="bottom"/>
          </w:tcPr>
          <w:p w:rsidR="00244225" w:rsidRPr="00244225" w:rsidRDefault="00244225" w:rsidP="00244225">
            <w:pPr>
              <w:spacing w:before="40" w:after="40" w:line="220" w:lineRule="atLeast"/>
              <w:jc w:val="right"/>
              <w:rPr>
                <w:sz w:val="18"/>
                <w:szCs w:val="18"/>
              </w:rPr>
            </w:pPr>
            <w:r w:rsidRPr="00244225">
              <w:rPr>
                <w:bCs/>
                <w:sz w:val="18"/>
                <w:szCs w:val="18"/>
              </w:rPr>
              <w:t>50 kHz</w:t>
            </w:r>
          </w:p>
        </w:tc>
        <w:tc>
          <w:tcPr>
            <w:tcW w:w="1005" w:type="dxa"/>
            <w:tcBorders>
              <w:top w:val="single" w:sz="12" w:space="0" w:color="auto"/>
              <w:bottom w:val="single" w:sz="12" w:space="0" w:color="auto"/>
            </w:tcBorders>
            <w:shd w:val="clear" w:color="auto" w:fill="auto"/>
            <w:vAlign w:val="bottom"/>
          </w:tcPr>
          <w:p w:rsidR="00244225" w:rsidRPr="00244225" w:rsidRDefault="00244225" w:rsidP="00244225">
            <w:pPr>
              <w:spacing w:before="40" w:after="40" w:line="220" w:lineRule="atLeast"/>
              <w:jc w:val="right"/>
              <w:rPr>
                <w:sz w:val="18"/>
                <w:szCs w:val="18"/>
              </w:rPr>
            </w:pPr>
            <w:r w:rsidRPr="00244225">
              <w:rPr>
                <w:bCs/>
                <w:sz w:val="18"/>
                <w:szCs w:val="18"/>
              </w:rPr>
              <w:t>5 ms</w:t>
            </w:r>
          </w:p>
        </w:tc>
        <w:tc>
          <w:tcPr>
            <w:tcW w:w="1004" w:type="dxa"/>
            <w:tcBorders>
              <w:top w:val="single" w:sz="12" w:space="0" w:color="auto"/>
              <w:bottom w:val="single" w:sz="12" w:space="0" w:color="auto"/>
            </w:tcBorders>
            <w:shd w:val="clear" w:color="auto" w:fill="auto"/>
            <w:vAlign w:val="bottom"/>
          </w:tcPr>
          <w:p w:rsidR="00244225" w:rsidRPr="00244225" w:rsidRDefault="00244225" w:rsidP="00244225">
            <w:pPr>
              <w:spacing w:before="40" w:after="40" w:line="220" w:lineRule="atLeast"/>
              <w:jc w:val="right"/>
              <w:rPr>
                <w:sz w:val="18"/>
                <w:szCs w:val="18"/>
              </w:rPr>
            </w:pPr>
            <w:r w:rsidRPr="00244225">
              <w:rPr>
                <w:bCs/>
                <w:sz w:val="18"/>
                <w:szCs w:val="18"/>
              </w:rPr>
              <w:t>120 kHz</w:t>
            </w:r>
          </w:p>
        </w:tc>
        <w:tc>
          <w:tcPr>
            <w:tcW w:w="1004" w:type="dxa"/>
            <w:tcBorders>
              <w:top w:val="single" w:sz="12" w:space="0" w:color="auto"/>
              <w:bottom w:val="single" w:sz="12" w:space="0" w:color="auto"/>
            </w:tcBorders>
            <w:shd w:val="clear" w:color="auto" w:fill="auto"/>
            <w:vAlign w:val="bottom"/>
          </w:tcPr>
          <w:p w:rsidR="00244225" w:rsidRPr="00244225" w:rsidRDefault="00244225" w:rsidP="00244225">
            <w:pPr>
              <w:spacing w:before="40" w:after="40" w:line="220" w:lineRule="atLeast"/>
              <w:jc w:val="right"/>
              <w:rPr>
                <w:sz w:val="18"/>
                <w:szCs w:val="18"/>
              </w:rPr>
            </w:pPr>
            <w:r w:rsidRPr="00244225">
              <w:rPr>
                <w:bCs/>
                <w:sz w:val="18"/>
                <w:szCs w:val="18"/>
              </w:rPr>
              <w:t>50 kHz</w:t>
            </w:r>
          </w:p>
        </w:tc>
        <w:tc>
          <w:tcPr>
            <w:tcW w:w="1008" w:type="dxa"/>
            <w:tcBorders>
              <w:top w:val="single" w:sz="12" w:space="0" w:color="auto"/>
              <w:bottom w:val="single" w:sz="12" w:space="0" w:color="auto"/>
            </w:tcBorders>
            <w:shd w:val="clear" w:color="auto" w:fill="auto"/>
            <w:vAlign w:val="bottom"/>
          </w:tcPr>
          <w:p w:rsidR="00244225" w:rsidRPr="00244225" w:rsidRDefault="00244225" w:rsidP="00244225">
            <w:pPr>
              <w:spacing w:before="40" w:after="40" w:line="220" w:lineRule="atLeast"/>
              <w:jc w:val="right"/>
              <w:rPr>
                <w:sz w:val="18"/>
                <w:szCs w:val="18"/>
              </w:rPr>
            </w:pPr>
            <w:r w:rsidRPr="00244225">
              <w:rPr>
                <w:bCs/>
                <w:sz w:val="18"/>
                <w:szCs w:val="18"/>
              </w:rPr>
              <w:t>5 ms</w:t>
            </w:r>
          </w:p>
        </w:tc>
      </w:tr>
    </w:tbl>
    <w:p w:rsidR="00385BEE" w:rsidRPr="0060444D" w:rsidRDefault="00385BEE" w:rsidP="0046782F">
      <w:pPr>
        <w:pStyle w:val="SingleTxtG"/>
        <w:keepNext/>
        <w:tabs>
          <w:tab w:val="left" w:pos="2268"/>
        </w:tabs>
        <w:spacing w:before="240"/>
        <w:ind w:left="2268" w:hanging="1134"/>
      </w:pPr>
      <w:r w:rsidRPr="0060444D">
        <w:t>4.4</w:t>
      </w:r>
      <w:r w:rsidRPr="0060444D">
        <w:tab/>
      </w:r>
      <w:r w:rsidRPr="0060444D">
        <w:tab/>
        <w:t>Mesures</w:t>
      </w:r>
    </w:p>
    <w:p w:rsidR="00385BEE" w:rsidRPr="0060444D" w:rsidRDefault="00385BEE" w:rsidP="00244225">
      <w:pPr>
        <w:pStyle w:val="SingleTxtG"/>
        <w:ind w:left="2268"/>
      </w:pPr>
      <w:r w:rsidRPr="0060444D">
        <w:tab/>
        <w:t>Le service technique exécute les essais aux intervalles indiqués dans la norme CISPR</w:t>
      </w:r>
      <w:r w:rsidR="0046782F">
        <w:t> </w:t>
      </w:r>
      <w:r w:rsidRPr="0060444D">
        <w:t>12, dans la gamme de fréquences de 30 à 1 000 MHz.</w:t>
      </w:r>
    </w:p>
    <w:p w:rsidR="00385BEE" w:rsidRPr="0060444D" w:rsidRDefault="00385BEE" w:rsidP="00244225">
      <w:pPr>
        <w:pStyle w:val="SingleTxtG"/>
        <w:ind w:left="2268"/>
      </w:pPr>
      <w:r w:rsidRPr="0060444D">
        <w:tab/>
        <w:t>À défaut, si le constructeur fournit, pour toute la bande de fréquences, des résultats de mesures provenant d’un laboratoire d’essai agréé pour les parties pertinentes de la norme ISO</w:t>
      </w:r>
      <w:r w:rsidR="0046782F">
        <w:t> </w:t>
      </w:r>
      <w:r w:rsidRPr="0060444D">
        <w:t>17025 et reconnu par l’autorité d’homologation, le service technique peut diviser la gamme de fréquences en 14</w:t>
      </w:r>
      <w:r w:rsidR="0046782F">
        <w:t> </w:t>
      </w:r>
      <w:r w:rsidRPr="0060444D">
        <w:t>bandes (30</w:t>
      </w:r>
      <w:r w:rsidR="0046782F">
        <w:noBreakHyphen/>
      </w:r>
      <w:r w:rsidRPr="0060444D">
        <w:t>34, 34-45, 45-60, 60-80, 80-100, 100-130, 130-170, 170-225, 225-300, 300</w:t>
      </w:r>
      <w:r w:rsidR="0046782F">
        <w:noBreakHyphen/>
      </w:r>
      <w:r w:rsidRPr="0060444D">
        <w:t>400, 400-525, 525-700, 700-850 et 850-1 000 MHz) et réaliser des essais aux 14</w:t>
      </w:r>
      <w:r w:rsidR="0046782F">
        <w:t> </w:t>
      </w:r>
      <w:r w:rsidRPr="0060444D">
        <w:t>fréquences qui donnent le niveau d’émission le plus élevé dans chaque bande, afin de confirmer que le SEEE satisfait aux prescriptions de la présente annexe. En cas de dépassement de la limite de référence, des investigations doivent être menées afin de s’assurer que la perturbation est causée par le SEEE et non par le rayonnement ambiant, y compris le rayonnement à large bande du SEEE.</w:t>
      </w:r>
    </w:p>
    <w:p w:rsidR="00385BEE" w:rsidRPr="0060444D" w:rsidRDefault="00385BEE" w:rsidP="0046782F">
      <w:pPr>
        <w:pStyle w:val="SingleTxtG"/>
        <w:keepNext/>
        <w:tabs>
          <w:tab w:val="left" w:pos="2268"/>
        </w:tabs>
        <w:ind w:left="2268" w:hanging="1134"/>
      </w:pPr>
      <w:r w:rsidRPr="0060444D">
        <w:rPr>
          <w:bCs/>
        </w:rPr>
        <w:t>4.5</w:t>
      </w:r>
      <w:r w:rsidRPr="0060444D">
        <w:rPr>
          <w:bCs/>
        </w:rPr>
        <w:tab/>
      </w:r>
      <w:r w:rsidRPr="0060444D">
        <w:tab/>
        <w:t>Relevés</w:t>
      </w:r>
    </w:p>
    <w:p w:rsidR="00385BEE" w:rsidRPr="0060444D" w:rsidRDefault="00385BEE" w:rsidP="00244225">
      <w:pPr>
        <w:pStyle w:val="SingleTxtG"/>
        <w:ind w:left="2268"/>
      </w:pPr>
      <w:r w:rsidRPr="0060444D">
        <w:tab/>
        <w:t>La valeur la plus élevée des relevés relatifs à la limite (polarisation horizontale/verticale) dans chacune des 14</w:t>
      </w:r>
      <w:r w:rsidR="0046782F">
        <w:t> </w:t>
      </w:r>
      <w:r w:rsidRPr="0060444D">
        <w:t>bandes de fréquences doit être retenue.</w:t>
      </w:r>
    </w:p>
    <w:p w:rsidR="00385BEE" w:rsidRPr="0060444D" w:rsidRDefault="00385BEE" w:rsidP="00D340BF">
      <w:pPr>
        <w:pStyle w:val="HChG"/>
      </w:pPr>
      <w:r w:rsidRPr="0060444D">
        <w:br w:type="page"/>
        <w:t>Annexe 9</w:t>
      </w:r>
    </w:p>
    <w:p w:rsidR="00385BEE" w:rsidRPr="0060444D" w:rsidRDefault="00385BEE" w:rsidP="00D340BF">
      <w:pPr>
        <w:pStyle w:val="HChG"/>
      </w:pPr>
      <w:r w:rsidRPr="0060444D">
        <w:tab/>
      </w:r>
      <w:r w:rsidRPr="0060444D">
        <w:tab/>
        <w:t>Méthode(s) d’essai d’immunité des sous-ensembles électriques/électroniques aux rayonnements électromagnétiques</w:t>
      </w:r>
    </w:p>
    <w:p w:rsidR="00385BEE" w:rsidRPr="0060444D" w:rsidRDefault="00385BEE" w:rsidP="00244225">
      <w:pPr>
        <w:pStyle w:val="SingleTxtG"/>
        <w:keepNext/>
        <w:tabs>
          <w:tab w:val="left" w:pos="2268"/>
        </w:tabs>
        <w:ind w:left="2268" w:hanging="1134"/>
      </w:pPr>
      <w:r w:rsidRPr="0060444D">
        <w:t>1.</w:t>
      </w:r>
      <w:r w:rsidRPr="0060444D">
        <w:tab/>
      </w:r>
      <w:r w:rsidRPr="0060444D">
        <w:tab/>
        <w:t>Généralités</w:t>
      </w:r>
    </w:p>
    <w:p w:rsidR="00385BEE" w:rsidRPr="0060444D" w:rsidRDefault="00385BEE" w:rsidP="00D340BF">
      <w:pPr>
        <w:pStyle w:val="SingleTxtG"/>
        <w:tabs>
          <w:tab w:val="left" w:pos="2268"/>
        </w:tabs>
        <w:ind w:left="2268" w:hanging="1134"/>
      </w:pPr>
      <w:r w:rsidRPr="0060444D">
        <w:t>1.1</w:t>
      </w:r>
      <w:r w:rsidRPr="0060444D">
        <w:tab/>
      </w:r>
      <w:r w:rsidRPr="0060444D">
        <w:tab/>
      </w:r>
      <w:r w:rsidRPr="0060444D">
        <w:rPr>
          <w:bCs/>
        </w:rPr>
        <w:t>La méthode d’essai décrite dans la présente annexe s’applique aux SEEE</w:t>
      </w:r>
      <w:r w:rsidRPr="0060444D">
        <w:t>.</w:t>
      </w:r>
    </w:p>
    <w:p w:rsidR="00385BEE" w:rsidRPr="0060444D" w:rsidRDefault="00385BEE" w:rsidP="00D340BF">
      <w:pPr>
        <w:pStyle w:val="SingleTxtG"/>
        <w:keepNext/>
        <w:tabs>
          <w:tab w:val="left" w:pos="2268"/>
        </w:tabs>
        <w:ind w:left="2268" w:hanging="1134"/>
      </w:pPr>
      <w:r w:rsidRPr="0060444D">
        <w:t>1.2</w:t>
      </w:r>
      <w:r w:rsidRPr="0060444D">
        <w:tab/>
      </w:r>
      <w:r w:rsidRPr="0060444D">
        <w:tab/>
      </w:r>
      <w:r w:rsidRPr="0060444D">
        <w:rPr>
          <w:bCs/>
        </w:rPr>
        <w:t>Méthode d’essai</w:t>
      </w:r>
    </w:p>
    <w:p w:rsidR="00385BEE" w:rsidRPr="0060444D" w:rsidRDefault="00385BEE" w:rsidP="00D340BF">
      <w:pPr>
        <w:pStyle w:val="SingleTxtG"/>
        <w:keepNext/>
        <w:ind w:left="2268"/>
      </w:pPr>
      <w:r w:rsidRPr="0060444D">
        <w:tab/>
        <w:t>Elle concerne les deux types de SEEE :</w:t>
      </w:r>
    </w:p>
    <w:p w:rsidR="00385BEE" w:rsidRPr="0060444D" w:rsidRDefault="00385BEE" w:rsidP="00D340BF">
      <w:pPr>
        <w:pStyle w:val="SingleTxtG"/>
        <w:ind w:left="2835" w:hanging="567"/>
      </w:pPr>
      <w:r w:rsidRPr="0060444D">
        <w:t>a)</w:t>
      </w:r>
      <w:r w:rsidRPr="0060444D">
        <w:tab/>
        <w:t>Les SEEE autres que ceux utilisés dans la configuration « mode recharge du SRSEE sur le réseau électrique »</w:t>
      </w:r>
      <w:r w:rsidR="00D340BF">
        <w:t> </w:t>
      </w:r>
      <w:r w:rsidRPr="0060444D">
        <w:t>;</w:t>
      </w:r>
    </w:p>
    <w:p w:rsidR="00385BEE" w:rsidRPr="0060444D" w:rsidRDefault="00385BEE" w:rsidP="00D340BF">
      <w:pPr>
        <w:pStyle w:val="SingleTxtG"/>
        <w:ind w:left="2835" w:hanging="567"/>
      </w:pPr>
      <w:r w:rsidRPr="0060444D">
        <w:t>b)</w:t>
      </w:r>
      <w:r w:rsidRPr="0060444D">
        <w:tab/>
        <w:t>Les SEEE utilisés dans la configuration « mode recharge du SRSEE sur le réseau électrique »</w:t>
      </w:r>
      <w:r w:rsidRPr="0060444D">
        <w:rPr>
          <w:bCs/>
        </w:rPr>
        <w:t>.</w:t>
      </w:r>
    </w:p>
    <w:p w:rsidR="00385BEE" w:rsidRPr="0060444D" w:rsidRDefault="00385BEE" w:rsidP="00D340BF">
      <w:pPr>
        <w:pStyle w:val="SingleTxtG"/>
        <w:keepNext/>
        <w:tabs>
          <w:tab w:val="left" w:pos="2268"/>
        </w:tabs>
        <w:ind w:left="2268" w:hanging="1134"/>
        <w:rPr>
          <w:bCs/>
        </w:rPr>
      </w:pPr>
      <w:r w:rsidRPr="0060444D">
        <w:rPr>
          <w:bCs/>
        </w:rPr>
        <w:t>1.2.1</w:t>
      </w:r>
      <w:r w:rsidRPr="0060444D">
        <w:rPr>
          <w:bCs/>
        </w:rPr>
        <w:tab/>
      </w:r>
      <w:r w:rsidRPr="0060444D">
        <w:rPr>
          <w:bCs/>
        </w:rPr>
        <w:tab/>
        <w:t>Les SEEE peuvent satisfaire aux prescriptions de n’importe quelle combinaison des essais suivants, à la discrétion du constructeur, dans la mesure où les résultats couvrent toute la bande de fréquences indiquée au paragraphe</w:t>
      </w:r>
      <w:r w:rsidR="00D340BF">
        <w:rPr>
          <w:bCs/>
        </w:rPr>
        <w:t> </w:t>
      </w:r>
      <w:r w:rsidRPr="0060444D">
        <w:rPr>
          <w:bCs/>
        </w:rPr>
        <w:t>3.1 de la présente annexe :</w:t>
      </w:r>
    </w:p>
    <w:p w:rsidR="00385BEE" w:rsidRPr="0060444D" w:rsidRDefault="00385BEE" w:rsidP="00D340BF">
      <w:pPr>
        <w:pStyle w:val="SingleTxtG"/>
        <w:ind w:left="2835" w:hanging="567"/>
      </w:pPr>
      <w:r w:rsidRPr="0060444D">
        <w:rPr>
          <w:bCs/>
        </w:rPr>
        <w:t>a)</w:t>
      </w:r>
      <w:r w:rsidRPr="0060444D">
        <w:rPr>
          <w:bCs/>
        </w:rPr>
        <w:tab/>
      </w:r>
      <w:r w:rsidRPr="00D340BF">
        <w:rPr>
          <w:bCs/>
          <w:spacing w:val="-1"/>
        </w:rPr>
        <w:t>Essai en chambre anéchoïque, conformément à la norme ISO 11452-2</w:t>
      </w:r>
      <w:r w:rsidR="00D340BF" w:rsidRPr="00D340BF">
        <w:rPr>
          <w:bCs/>
          <w:spacing w:val="-1"/>
        </w:rPr>
        <w:t> </w:t>
      </w:r>
      <w:r w:rsidRPr="00D340BF">
        <w:rPr>
          <w:spacing w:val="-1"/>
        </w:rPr>
        <w:t>;</w:t>
      </w:r>
    </w:p>
    <w:p w:rsidR="00385BEE" w:rsidRPr="0060444D" w:rsidRDefault="00385BEE" w:rsidP="00D340BF">
      <w:pPr>
        <w:pStyle w:val="SingleTxtG"/>
        <w:ind w:left="2835" w:hanging="567"/>
        <w:rPr>
          <w:bCs/>
        </w:rPr>
      </w:pPr>
      <w:r w:rsidRPr="0060444D">
        <w:rPr>
          <w:bCs/>
        </w:rPr>
        <w:t>b)</w:t>
      </w:r>
      <w:r w:rsidRPr="0060444D">
        <w:rPr>
          <w:bCs/>
        </w:rPr>
        <w:tab/>
        <w:t>Essai en cellule TEM, conformément à la norme ISO 11452-3</w:t>
      </w:r>
      <w:r w:rsidR="00D340BF">
        <w:rPr>
          <w:bCs/>
        </w:rPr>
        <w:t> </w:t>
      </w:r>
      <w:r w:rsidRPr="0060444D">
        <w:rPr>
          <w:bCs/>
        </w:rPr>
        <w:t>;</w:t>
      </w:r>
    </w:p>
    <w:p w:rsidR="00D340BF" w:rsidRDefault="00385BEE" w:rsidP="00D340BF">
      <w:pPr>
        <w:pStyle w:val="SingleTxtG"/>
        <w:ind w:left="2835" w:hanging="567"/>
      </w:pPr>
      <w:r w:rsidRPr="0060444D">
        <w:rPr>
          <w:bCs/>
        </w:rPr>
        <w:t>c)</w:t>
      </w:r>
      <w:r w:rsidRPr="0060444D">
        <w:rPr>
          <w:bCs/>
        </w:rPr>
        <w:tab/>
        <w:t>Essai d’injection de courant dans le faisceau, conformément à la norme ISO 11452-4</w:t>
      </w:r>
      <w:r w:rsidR="00D340BF">
        <w:rPr>
          <w:bCs/>
        </w:rPr>
        <w:t> </w:t>
      </w:r>
      <w:r w:rsidRPr="0060444D">
        <w:t>;</w:t>
      </w:r>
    </w:p>
    <w:p w:rsidR="00385BEE" w:rsidRPr="0060444D" w:rsidRDefault="00385BEE" w:rsidP="00D340BF">
      <w:pPr>
        <w:pStyle w:val="SingleTxtG"/>
        <w:ind w:left="2835" w:hanging="567"/>
        <w:rPr>
          <w:bCs/>
        </w:rPr>
      </w:pPr>
      <w:r w:rsidRPr="0060444D">
        <w:rPr>
          <w:bCs/>
        </w:rPr>
        <w:t>d)</w:t>
      </w:r>
      <w:r w:rsidRPr="0060444D">
        <w:rPr>
          <w:bCs/>
        </w:rPr>
        <w:tab/>
        <w:t>Essai avec stripline, conformément à la norme ISO 11452-5</w:t>
      </w:r>
      <w:r w:rsidR="00D340BF">
        <w:rPr>
          <w:bCs/>
        </w:rPr>
        <w:t> </w:t>
      </w:r>
      <w:r w:rsidRPr="0060444D">
        <w:rPr>
          <w:bCs/>
        </w:rPr>
        <w:t>;</w:t>
      </w:r>
    </w:p>
    <w:p w:rsidR="00385BEE" w:rsidRPr="0060444D" w:rsidRDefault="00385BEE" w:rsidP="00D340BF">
      <w:pPr>
        <w:pStyle w:val="SingleTxtG"/>
        <w:ind w:left="2835" w:hanging="567"/>
        <w:rPr>
          <w:bCs/>
        </w:rPr>
      </w:pPr>
      <w:r w:rsidRPr="0060444D">
        <w:rPr>
          <w:bCs/>
        </w:rPr>
        <w:t>e)</w:t>
      </w:r>
      <w:r w:rsidRPr="0060444D">
        <w:rPr>
          <w:bCs/>
        </w:rPr>
        <w:tab/>
        <w:t>Essai avec stripline de 800 mm, conformément au paragraphe</w:t>
      </w:r>
      <w:r w:rsidR="00D340BF">
        <w:rPr>
          <w:bCs/>
        </w:rPr>
        <w:t> </w:t>
      </w:r>
      <w:r w:rsidRPr="0060444D">
        <w:rPr>
          <w:bCs/>
        </w:rPr>
        <w:t>4.5 de la présente annexe.</w:t>
      </w:r>
    </w:p>
    <w:p w:rsidR="00385BEE" w:rsidRPr="0060444D" w:rsidRDefault="00385BEE" w:rsidP="00D340BF">
      <w:pPr>
        <w:pStyle w:val="SingleTxtG"/>
        <w:ind w:left="2268"/>
        <w:rPr>
          <w:bCs/>
        </w:rPr>
      </w:pPr>
      <w:r w:rsidRPr="0060444D">
        <w:tab/>
        <w:t>Les SEEE utilisés dans la configuration « mode recharge du SRSEE sur le réseau électrique »</w:t>
      </w:r>
      <w:r w:rsidRPr="0060444D">
        <w:rPr>
          <w:bCs/>
        </w:rPr>
        <w:t xml:space="preserve"> doivent satisfaire aux prescriptions combinées de l’essai en chambre anéchoïque conformément à la norme ISO</w:t>
      </w:r>
      <w:r w:rsidR="00D340BF">
        <w:rPr>
          <w:bCs/>
        </w:rPr>
        <w:t> </w:t>
      </w:r>
      <w:r w:rsidRPr="0060444D">
        <w:rPr>
          <w:bCs/>
        </w:rPr>
        <w:t>11452-2 et</w:t>
      </w:r>
      <w:r w:rsidRPr="0060444D">
        <w:rPr>
          <w:bCs/>
          <w:iCs/>
        </w:rPr>
        <w:t xml:space="preserve"> de l’essai d’injection de courant dans le faisceau conformément à la norme </w:t>
      </w:r>
      <w:r w:rsidRPr="0060444D">
        <w:rPr>
          <w:bCs/>
        </w:rPr>
        <w:t>ISO 11452</w:t>
      </w:r>
      <w:r w:rsidR="00D340BF">
        <w:rPr>
          <w:bCs/>
        </w:rPr>
        <w:noBreakHyphen/>
      </w:r>
      <w:r w:rsidRPr="0060444D">
        <w:rPr>
          <w:bCs/>
        </w:rPr>
        <w:t>4, à la discrétion du constructeur, pour autant que les résultats couvrent toute la bande de fréquences indiquée au paragraphe</w:t>
      </w:r>
      <w:r w:rsidR="00D340BF">
        <w:rPr>
          <w:bCs/>
        </w:rPr>
        <w:t> </w:t>
      </w:r>
      <w:r w:rsidRPr="0060444D">
        <w:rPr>
          <w:bCs/>
        </w:rPr>
        <w:t>3.1 de la présente annexe.</w:t>
      </w:r>
    </w:p>
    <w:p w:rsidR="00385BEE" w:rsidRPr="0060444D" w:rsidRDefault="00385BEE" w:rsidP="00D340BF">
      <w:pPr>
        <w:pStyle w:val="SingleTxtG"/>
        <w:ind w:left="2268"/>
        <w:rPr>
          <w:bCs/>
        </w:rPr>
      </w:pPr>
      <w:r w:rsidRPr="0060444D">
        <w:tab/>
        <w:t>(</w:t>
      </w:r>
      <w:r w:rsidRPr="0060444D">
        <w:rPr>
          <w:bCs/>
        </w:rPr>
        <w:t>La gamme de fréquences et les conditions générales d’essai doivent être conformes à la norme ISO 11452-1.)</w:t>
      </w:r>
    </w:p>
    <w:p w:rsidR="00385BEE" w:rsidRPr="0060444D" w:rsidRDefault="00385BEE" w:rsidP="00244225">
      <w:pPr>
        <w:pStyle w:val="SingleTxtG"/>
        <w:keepNext/>
        <w:tabs>
          <w:tab w:val="left" w:pos="2268"/>
        </w:tabs>
        <w:ind w:left="2268" w:hanging="1134"/>
      </w:pPr>
      <w:r w:rsidRPr="0060444D">
        <w:t>2.</w:t>
      </w:r>
      <w:r w:rsidRPr="0060444D">
        <w:tab/>
      </w:r>
      <w:r w:rsidRPr="0060444D">
        <w:tab/>
        <w:t>Configuration du SEEE durant les essais</w:t>
      </w:r>
    </w:p>
    <w:p w:rsidR="00385BEE" w:rsidRPr="0060444D" w:rsidRDefault="00385BEE" w:rsidP="00D340BF">
      <w:pPr>
        <w:pStyle w:val="SingleTxtG"/>
        <w:tabs>
          <w:tab w:val="left" w:pos="2268"/>
        </w:tabs>
        <w:ind w:left="2268" w:hanging="1134"/>
        <w:rPr>
          <w:bCs/>
        </w:rPr>
      </w:pPr>
      <w:r w:rsidRPr="0060444D">
        <w:t>2.1</w:t>
      </w:r>
      <w:r w:rsidRPr="0060444D">
        <w:tab/>
      </w:r>
      <w:r w:rsidRPr="0060444D">
        <w:tab/>
      </w:r>
      <w:r w:rsidRPr="0060444D">
        <w:rPr>
          <w:bCs/>
        </w:rPr>
        <w:t>Les conditions d’essai doivent être conformes à la norme ISO 11452-1</w:t>
      </w:r>
      <w:r w:rsidRPr="0060444D">
        <w:t>.</w:t>
      </w:r>
    </w:p>
    <w:p w:rsidR="00385BEE" w:rsidRPr="0060444D" w:rsidRDefault="00385BEE" w:rsidP="00D340BF">
      <w:pPr>
        <w:pStyle w:val="SingleTxtG"/>
        <w:tabs>
          <w:tab w:val="left" w:pos="2268"/>
        </w:tabs>
        <w:ind w:left="2268" w:hanging="1134"/>
        <w:rPr>
          <w:bCs/>
        </w:rPr>
      </w:pPr>
      <w:r w:rsidRPr="0060444D">
        <w:t>2.2</w:t>
      </w:r>
      <w:r w:rsidRPr="0060444D">
        <w:tab/>
      </w:r>
      <w:r w:rsidRPr="0060444D">
        <w:tab/>
      </w:r>
      <w:r w:rsidRPr="0060444D">
        <w:rPr>
          <w:bCs/>
        </w:rPr>
        <w:t>Le SEEE soumis à l’essai doit être allumé et stimulé de manière à se trouver dans des conditions normales de fonctionnement. Il doit être disposé comme défini dans la présente annexe, sauf si des méthodes d’essai particulières imposent une autre disposition.</w:t>
      </w:r>
    </w:p>
    <w:p w:rsidR="00385BEE" w:rsidRPr="0060444D" w:rsidRDefault="00385BEE" w:rsidP="00D340BF">
      <w:pPr>
        <w:pStyle w:val="SingleTxtG"/>
        <w:ind w:left="2268"/>
      </w:pPr>
      <w:r w:rsidRPr="0060444D">
        <w:tab/>
        <w:t>Les SEEE utilisés dans la configuration « mode recharge du SRSEE sur le réseau électrique » doivent être en mode recharge.</w:t>
      </w:r>
    </w:p>
    <w:p w:rsidR="00385BEE" w:rsidRPr="0060444D" w:rsidRDefault="00385BEE" w:rsidP="00D340BF">
      <w:pPr>
        <w:pStyle w:val="SingleTxtG"/>
        <w:ind w:left="2268"/>
      </w:pPr>
      <w:r w:rsidRPr="0060444D">
        <w:tab/>
      </w:r>
      <w:bookmarkStart w:id="33" w:name="OLE_LINK2"/>
      <w:bookmarkStart w:id="34" w:name="OLE_LINK1"/>
      <w:r w:rsidRPr="0060444D">
        <w:t xml:space="preserve">La charge de la batterie de traction doit être maintenue entre 20 et 80 % de son maximum pendant la mesure de l’ensemble de la gamme de fréquences (il peut être nécessaire de diviser la gamme de fréquences en sous-bandes et de décharger la batterie de traction du véhicule avant de mesurer chaque série de sous-bandes). </w:t>
      </w:r>
    </w:p>
    <w:p w:rsidR="00385BEE" w:rsidRPr="0060444D" w:rsidRDefault="00385BEE" w:rsidP="00D340BF">
      <w:pPr>
        <w:pStyle w:val="SingleTxtG"/>
        <w:ind w:left="2268"/>
        <w:rPr>
          <w:bCs/>
        </w:rPr>
      </w:pPr>
      <w:r w:rsidRPr="0060444D">
        <w:rPr>
          <w:bCs/>
        </w:rPr>
        <w:tab/>
        <w:t xml:space="preserve">Si l’essai n’est pas effectué avec un SRSEE, le SEEE devrait être soumis à l’essai avec un courant d’intensité assignée. </w:t>
      </w:r>
      <w:r w:rsidRPr="0060444D">
        <w:t>Si l’intensité du courant est réglable, elle devrait être fixée à au moins 20 % de cette valeur assignée</w:t>
      </w:r>
      <w:r w:rsidRPr="0060444D">
        <w:rPr>
          <w:bCs/>
        </w:rPr>
        <w:t xml:space="preserve">. </w:t>
      </w:r>
    </w:p>
    <w:bookmarkEnd w:id="33"/>
    <w:bookmarkEnd w:id="34"/>
    <w:p w:rsidR="00385BEE" w:rsidRPr="0060444D" w:rsidRDefault="00385BEE" w:rsidP="00D340BF">
      <w:pPr>
        <w:pStyle w:val="SingleTxtG"/>
        <w:tabs>
          <w:tab w:val="left" w:pos="2268"/>
        </w:tabs>
        <w:ind w:left="2268" w:hanging="1134"/>
        <w:rPr>
          <w:bCs/>
        </w:rPr>
      </w:pPr>
      <w:r w:rsidRPr="0060444D">
        <w:t>2.3</w:t>
      </w:r>
      <w:r w:rsidRPr="0060444D">
        <w:tab/>
      </w:r>
      <w:r w:rsidRPr="0060444D">
        <w:tab/>
      </w:r>
      <w:r w:rsidRPr="0060444D">
        <w:rPr>
          <w:bCs/>
        </w:rPr>
        <w:t>Aucun équipement extérieur nécessaire au fonctionnement du SEEE soumis à l’essai ne doit être présent durant la phase d’étalonnage. Aucun équipement ne doit être placé à moins de 1 m du point de référence durant l’étalonnage.</w:t>
      </w:r>
    </w:p>
    <w:p w:rsidR="00385BEE" w:rsidRPr="0060444D" w:rsidRDefault="00385BEE" w:rsidP="00D340BF">
      <w:pPr>
        <w:pStyle w:val="SingleTxtG"/>
        <w:tabs>
          <w:tab w:val="left" w:pos="2268"/>
        </w:tabs>
        <w:ind w:left="2268" w:hanging="1134"/>
      </w:pPr>
      <w:r w:rsidRPr="0060444D">
        <w:t>2.4</w:t>
      </w:r>
      <w:r w:rsidRPr="0060444D">
        <w:tab/>
      </w:r>
      <w:r w:rsidRPr="0060444D">
        <w:tab/>
        <w:t xml:space="preserve">Aux fins de </w:t>
      </w:r>
      <w:r w:rsidRPr="0060444D">
        <w:rPr>
          <w:bCs/>
        </w:rPr>
        <w:t>la reproductibilité des résultats des mesures, le dispositif d’émission du signal d’essai et son installation doivent être les mêmes que durant les phases d’étalonnage</w:t>
      </w:r>
      <w:r w:rsidRPr="0060444D">
        <w:t>.</w:t>
      </w:r>
    </w:p>
    <w:p w:rsidR="00385BEE" w:rsidRPr="0060444D" w:rsidRDefault="00385BEE" w:rsidP="00D340BF">
      <w:pPr>
        <w:pStyle w:val="SingleTxtG"/>
        <w:tabs>
          <w:tab w:val="left" w:pos="2268"/>
        </w:tabs>
        <w:ind w:left="2268" w:hanging="1134"/>
      </w:pPr>
      <w:r w:rsidRPr="0060444D">
        <w:t>2.5</w:t>
      </w:r>
      <w:r w:rsidRPr="0060444D">
        <w:tab/>
      </w:r>
      <w:r w:rsidRPr="0060444D">
        <w:tab/>
      </w:r>
      <w:r w:rsidRPr="0060444D">
        <w:rPr>
          <w:bCs/>
        </w:rPr>
        <w:t>Si le SEEE soumis à l’essai est constitué de plus d’un élément, on utilise de préférence les faisceaux de câblage du véhicule. Si ceux-ci ne sont pas disponibles, la longueur entre le boîtier électronique de commande et le réseau fictif doit être conforme à la norme. Tous les câbles du faisceau doivent être fermés de la façon la plus réaliste possible, de préférence par des charges et des actionneurs réels</w:t>
      </w:r>
      <w:r w:rsidRPr="0060444D">
        <w:t>.</w:t>
      </w:r>
    </w:p>
    <w:p w:rsidR="00385BEE" w:rsidRPr="0060444D" w:rsidRDefault="00385BEE" w:rsidP="00244225">
      <w:pPr>
        <w:pStyle w:val="SingleTxtG"/>
        <w:keepNext/>
        <w:tabs>
          <w:tab w:val="left" w:pos="2268"/>
        </w:tabs>
        <w:ind w:left="2268" w:hanging="1134"/>
      </w:pPr>
      <w:r w:rsidRPr="0060444D">
        <w:t>3.</w:t>
      </w:r>
      <w:r w:rsidRPr="0060444D">
        <w:tab/>
      </w:r>
      <w:r w:rsidRPr="0060444D">
        <w:tab/>
        <w:t>Prescriptions générales concernant les essais</w:t>
      </w:r>
    </w:p>
    <w:p w:rsidR="00385BEE" w:rsidRPr="0060444D" w:rsidRDefault="00385BEE" w:rsidP="00D340BF">
      <w:pPr>
        <w:pStyle w:val="SingleTxtG"/>
        <w:keepNext/>
        <w:tabs>
          <w:tab w:val="left" w:pos="2268"/>
        </w:tabs>
        <w:ind w:left="2268" w:hanging="1134"/>
      </w:pPr>
      <w:r w:rsidRPr="0060444D">
        <w:t>3.1</w:t>
      </w:r>
      <w:r w:rsidRPr="0060444D">
        <w:tab/>
      </w:r>
      <w:r w:rsidRPr="0060444D">
        <w:tab/>
      </w:r>
      <w:r w:rsidRPr="0060444D">
        <w:rPr>
          <w:bCs/>
        </w:rPr>
        <w:t>Gamme de fréquences et temps d’exposition</w:t>
      </w:r>
    </w:p>
    <w:p w:rsidR="00385BEE" w:rsidRPr="0060444D" w:rsidRDefault="00385BEE" w:rsidP="00D340BF">
      <w:pPr>
        <w:pStyle w:val="SingleTxtG"/>
        <w:ind w:left="2268"/>
      </w:pPr>
      <w:r w:rsidRPr="0060444D">
        <w:tab/>
        <w:t>Les mesures doivent être effectuées dans la bande de fréquences de 20 à 2 000 MHz avec les pas de fréquence définis dans la norme ISO 11452-1.</w:t>
      </w:r>
    </w:p>
    <w:p w:rsidR="00385BEE" w:rsidRPr="0060444D" w:rsidRDefault="00385BEE" w:rsidP="00D340BF">
      <w:pPr>
        <w:pStyle w:val="SingleTxtG"/>
        <w:ind w:left="2268"/>
      </w:pPr>
      <w:r w:rsidRPr="0060444D">
        <w:tab/>
      </w:r>
      <w:r w:rsidRPr="0060444D">
        <w:rPr>
          <w:bCs/>
        </w:rPr>
        <w:t>Modulation du signal d’essai :</w:t>
      </w:r>
    </w:p>
    <w:p w:rsidR="00385BEE" w:rsidRPr="0060444D" w:rsidRDefault="00385BEE" w:rsidP="00D340BF">
      <w:pPr>
        <w:pStyle w:val="SingleTxtG"/>
        <w:ind w:left="2835" w:hanging="567"/>
      </w:pPr>
      <w:r w:rsidRPr="0060444D">
        <w:t>a)</w:t>
      </w:r>
      <w:r w:rsidRPr="0060444D">
        <w:tab/>
        <w:t>MA (modulation d’amplitude), avec une modulation de 1 kHz et un taux de modulation de 80 % dans la gamme de fréquences de 20 à 800 MHz</w:t>
      </w:r>
      <w:r w:rsidR="00D340BF">
        <w:t> ;</w:t>
      </w:r>
      <w:r w:rsidRPr="0060444D">
        <w:t xml:space="preserve"> et</w:t>
      </w:r>
    </w:p>
    <w:p w:rsidR="00385BEE" w:rsidRPr="0060444D" w:rsidRDefault="00385BEE" w:rsidP="00D340BF">
      <w:pPr>
        <w:pStyle w:val="SingleTxtG"/>
        <w:ind w:left="2835" w:hanging="567"/>
      </w:pPr>
      <w:r w:rsidRPr="0060444D">
        <w:t>b)</w:t>
      </w:r>
      <w:r w:rsidRPr="0060444D">
        <w:tab/>
        <w:t>M</w:t>
      </w:r>
      <w:r w:rsidRPr="0060444D">
        <w:rPr>
          <w:bCs/>
        </w:rPr>
        <w:t>P (modulation de phase), avec t</w:t>
      </w:r>
      <w:r w:rsidRPr="0060444D">
        <w:rPr>
          <w:bCs/>
          <w:vertAlign w:val="subscript"/>
        </w:rPr>
        <w:t>on</w:t>
      </w:r>
      <w:r w:rsidRPr="0060444D">
        <w:t xml:space="preserve"> = 577 µs et </w:t>
      </w:r>
      <w:r w:rsidRPr="0060444D">
        <w:rPr>
          <w:bCs/>
        </w:rPr>
        <w:t>période = 4 600 μs, dans la gamme de fréquences de 800 à 2 000 MHz</w:t>
      </w:r>
      <w:r w:rsidRPr="0060444D">
        <w:t>,</w:t>
      </w:r>
    </w:p>
    <w:p w:rsidR="00385BEE" w:rsidRPr="0060444D" w:rsidRDefault="00385BEE" w:rsidP="00D340BF">
      <w:pPr>
        <w:pStyle w:val="SingleTxtG"/>
        <w:ind w:left="2268"/>
      </w:pPr>
      <w:r w:rsidRPr="0060444D">
        <w:tab/>
        <w:t>s</w:t>
      </w:r>
      <w:r w:rsidRPr="0060444D">
        <w:rPr>
          <w:bCs/>
        </w:rPr>
        <w:t>auf dispositions contraires convenues entre le service technique et le fabricant du SEEE</w:t>
      </w:r>
      <w:r w:rsidRPr="0060444D">
        <w:t>.</w:t>
      </w:r>
    </w:p>
    <w:p w:rsidR="00385BEE" w:rsidRPr="0060444D" w:rsidRDefault="00385BEE" w:rsidP="00D340BF">
      <w:pPr>
        <w:pStyle w:val="SingleTxtG"/>
        <w:ind w:left="2268"/>
        <w:rPr>
          <w:bCs/>
        </w:rPr>
      </w:pPr>
      <w:r w:rsidRPr="0060444D">
        <w:tab/>
      </w:r>
      <w:r w:rsidRPr="0060444D">
        <w:rPr>
          <w:bCs/>
        </w:rPr>
        <w:t>Le pas de fréquence et le temps d’exposition doivent être choisis conformément à la norme ISO 11452-1.</w:t>
      </w:r>
    </w:p>
    <w:p w:rsidR="00385BEE" w:rsidRPr="0060444D" w:rsidRDefault="00385BEE" w:rsidP="00D340BF">
      <w:pPr>
        <w:pStyle w:val="SingleTxtG"/>
        <w:tabs>
          <w:tab w:val="left" w:pos="2268"/>
        </w:tabs>
        <w:ind w:left="2268" w:hanging="1134"/>
        <w:rPr>
          <w:bCs/>
        </w:rPr>
      </w:pPr>
      <w:r w:rsidRPr="0060444D">
        <w:t>3.2</w:t>
      </w:r>
      <w:r w:rsidRPr="0060444D">
        <w:tab/>
      </w:r>
      <w:r w:rsidRPr="0060444D">
        <w:tab/>
        <w:t>Le service technique réalise les essais aux intervalles précisés dans la norme ISO 11452-1</w:t>
      </w:r>
      <w:r w:rsidRPr="0060444D">
        <w:rPr>
          <w:bCs/>
        </w:rPr>
        <w:t>, dans la gamme de fréquences de 20 à 2 000 MHz.</w:t>
      </w:r>
    </w:p>
    <w:p w:rsidR="00385BEE" w:rsidRPr="0060444D" w:rsidRDefault="00385BEE" w:rsidP="00D340BF">
      <w:pPr>
        <w:pStyle w:val="SingleTxtG"/>
        <w:ind w:left="2268"/>
      </w:pPr>
      <w:r w:rsidRPr="0060444D">
        <w:tab/>
        <w:t>À défaut, si le constructeur fournit, pour toute la bande de fréquences, des résultats de mesures provenant d’un laboratoire d’essai agréé pour les parties pertinentes de la norme ISO</w:t>
      </w:r>
      <w:r w:rsidR="00D340BF">
        <w:t> </w:t>
      </w:r>
      <w:r w:rsidRPr="0060444D">
        <w:t>17025 et reconnu par l’autorité d’homologation, le service technique peut choisir un nombre limité de fréquences caractéristiques dans la gamme (par exemple 27, 45, 65, 90, 120, 150, 190, 230, 280, 380, 450, 600, 750, 900, 1 300 et 1 800 MHz), afin de confirmer que le SEEE satisfait aux prescriptions de la présente annexe.</w:t>
      </w:r>
    </w:p>
    <w:p w:rsidR="00385BEE" w:rsidRPr="0060444D" w:rsidRDefault="00385BEE" w:rsidP="00D340BF">
      <w:pPr>
        <w:pStyle w:val="SingleTxtG"/>
        <w:tabs>
          <w:tab w:val="left" w:pos="2268"/>
        </w:tabs>
        <w:ind w:left="2268" w:hanging="1134"/>
      </w:pPr>
      <w:r w:rsidRPr="0060444D">
        <w:t>3.3</w:t>
      </w:r>
      <w:r w:rsidRPr="0060444D">
        <w:tab/>
      </w:r>
      <w:r w:rsidRPr="0060444D">
        <w:tab/>
      </w:r>
      <w:r w:rsidRPr="0060444D">
        <w:rPr>
          <w:bCs/>
        </w:rPr>
        <w:t>Si un SEEE ne satisfait pas aux essais définis à la présente annexe, il faut s’assurer que cet échec est dû à son incapacité à satisfaire aux conditions d’essai requises et non à la présence de champs imprévus</w:t>
      </w:r>
      <w:r w:rsidRPr="0060444D">
        <w:t>.</w:t>
      </w:r>
    </w:p>
    <w:p w:rsidR="00385BEE" w:rsidRPr="0060444D" w:rsidRDefault="00385BEE" w:rsidP="00D340BF">
      <w:pPr>
        <w:pStyle w:val="SingleTxtG"/>
        <w:keepNext/>
        <w:tabs>
          <w:tab w:val="left" w:pos="2268"/>
        </w:tabs>
        <w:ind w:left="2268" w:hanging="1134"/>
      </w:pPr>
      <w:r w:rsidRPr="0060444D">
        <w:t>4.</w:t>
      </w:r>
      <w:r w:rsidRPr="0060444D">
        <w:tab/>
      </w:r>
      <w:r w:rsidRPr="0060444D">
        <w:tab/>
        <w:t>Prescriptions spécifiques concernant les essais</w:t>
      </w:r>
    </w:p>
    <w:p w:rsidR="00385BEE" w:rsidRPr="0060444D" w:rsidRDefault="00385BEE" w:rsidP="00D340BF">
      <w:pPr>
        <w:pStyle w:val="SingleTxtG"/>
        <w:keepNext/>
        <w:tabs>
          <w:tab w:val="left" w:pos="2268"/>
        </w:tabs>
        <w:ind w:left="2268" w:hanging="1134"/>
      </w:pPr>
      <w:r w:rsidRPr="0060444D">
        <w:t>4.1</w:t>
      </w:r>
      <w:r w:rsidRPr="0060444D">
        <w:tab/>
      </w:r>
      <w:r w:rsidRPr="0060444D">
        <w:tab/>
      </w:r>
      <w:r w:rsidRPr="0060444D">
        <w:rPr>
          <w:bCs/>
        </w:rPr>
        <w:t>Essai en chambre anéchoïque</w:t>
      </w:r>
    </w:p>
    <w:p w:rsidR="00385BEE" w:rsidRPr="0060444D" w:rsidRDefault="00385BEE" w:rsidP="00D340BF">
      <w:pPr>
        <w:pStyle w:val="SingleTxtG"/>
        <w:keepNext/>
        <w:tabs>
          <w:tab w:val="left" w:pos="2268"/>
        </w:tabs>
        <w:ind w:left="2268" w:hanging="1134"/>
      </w:pPr>
      <w:r w:rsidRPr="0060444D">
        <w:t>4.1.1</w:t>
      </w:r>
      <w:r w:rsidRPr="0060444D">
        <w:tab/>
      </w:r>
      <w:r w:rsidRPr="0060444D">
        <w:tab/>
      </w:r>
      <w:r w:rsidRPr="0060444D">
        <w:rPr>
          <w:bCs/>
        </w:rPr>
        <w:t>Méthode d’essai</w:t>
      </w:r>
    </w:p>
    <w:p w:rsidR="00385BEE" w:rsidRPr="0060444D" w:rsidRDefault="00385BEE" w:rsidP="00D340BF">
      <w:pPr>
        <w:pStyle w:val="SingleTxtG"/>
        <w:ind w:left="2268"/>
        <w:rPr>
          <w:bCs/>
        </w:rPr>
      </w:pPr>
      <w:r w:rsidRPr="0060444D">
        <w:tab/>
      </w:r>
      <w:r w:rsidRPr="00E63E94">
        <w:rPr>
          <w:bCs/>
          <w:spacing w:val="-4"/>
        </w:rPr>
        <w:t>Cette méthode d’essai consiste à exposer des systèmes électriques/électroniques</w:t>
      </w:r>
      <w:r w:rsidRPr="0060444D">
        <w:rPr>
          <w:bCs/>
        </w:rPr>
        <w:t xml:space="preserve"> du véhicule aux rayonnements électromagnétiques d’une antenne. </w:t>
      </w:r>
    </w:p>
    <w:p w:rsidR="00385BEE" w:rsidRPr="0060444D" w:rsidRDefault="00385BEE" w:rsidP="00E63E94">
      <w:pPr>
        <w:pStyle w:val="SingleTxtG"/>
        <w:keepNext/>
        <w:tabs>
          <w:tab w:val="left" w:pos="2268"/>
        </w:tabs>
        <w:ind w:left="2268" w:hanging="1134"/>
      </w:pPr>
      <w:r w:rsidRPr="0060444D">
        <w:t>4.1.2</w:t>
      </w:r>
      <w:r w:rsidRPr="0060444D">
        <w:tab/>
      </w:r>
      <w:r w:rsidRPr="0060444D">
        <w:tab/>
      </w:r>
      <w:r w:rsidRPr="0060444D">
        <w:rPr>
          <w:bCs/>
        </w:rPr>
        <w:t>Procédure d’essai</w:t>
      </w:r>
    </w:p>
    <w:p w:rsidR="00385BEE" w:rsidRPr="0060444D" w:rsidRDefault="00385BEE" w:rsidP="00E63E94">
      <w:pPr>
        <w:pStyle w:val="SingleTxtG"/>
        <w:ind w:left="2268"/>
        <w:rPr>
          <w:i/>
        </w:rPr>
      </w:pPr>
      <w:r w:rsidRPr="0060444D">
        <w:tab/>
        <w:t xml:space="preserve">La </w:t>
      </w:r>
      <w:r w:rsidRPr="0060444D">
        <w:rPr>
          <w:bCs/>
        </w:rPr>
        <w:t>« méthode de substitution » est utilisée pour obtenir l’intensité du champ nécessaire aux essais, conformément à la norme ISO 11452-2.</w:t>
      </w:r>
    </w:p>
    <w:p w:rsidR="00385BEE" w:rsidRPr="0060444D" w:rsidRDefault="00385BEE" w:rsidP="00E63E94">
      <w:pPr>
        <w:pStyle w:val="SingleTxtG"/>
        <w:ind w:left="2268"/>
      </w:pPr>
      <w:r w:rsidRPr="0060444D">
        <w:tab/>
      </w:r>
      <w:r w:rsidRPr="0060444D">
        <w:rPr>
          <w:bCs/>
        </w:rPr>
        <w:t>L’essai est exécuté avec une polarisation verticale</w:t>
      </w:r>
      <w:r w:rsidRPr="0060444D">
        <w:t>.</w:t>
      </w:r>
    </w:p>
    <w:p w:rsidR="00385BEE" w:rsidRPr="0060444D" w:rsidRDefault="00385BEE" w:rsidP="00E63E94">
      <w:pPr>
        <w:pStyle w:val="SingleTxtG"/>
        <w:tabs>
          <w:tab w:val="left" w:pos="2268"/>
        </w:tabs>
        <w:ind w:left="2268" w:hanging="1134"/>
        <w:rPr>
          <w:bCs/>
        </w:rPr>
      </w:pPr>
      <w:r w:rsidRPr="0060444D">
        <w:rPr>
          <w:bCs/>
        </w:rPr>
        <w:t>4.1.2.1</w:t>
      </w:r>
      <w:r w:rsidRPr="0060444D">
        <w:rPr>
          <w:bCs/>
        </w:rPr>
        <w:tab/>
        <w:t>S’agissant d</w:t>
      </w:r>
      <w:r w:rsidRPr="0060444D">
        <w:t xml:space="preserve">es SEEE utilisés dans la configuration « mode recharge du SRSEE sur le réseau électrique », l’essai est préparé conformément </w:t>
      </w:r>
      <w:r w:rsidRPr="0060444D">
        <w:rPr>
          <w:bCs/>
        </w:rPr>
        <w:t>à l’appendice</w:t>
      </w:r>
      <w:r w:rsidR="00E63E94">
        <w:rPr>
          <w:bCs/>
        </w:rPr>
        <w:t> </w:t>
      </w:r>
      <w:r w:rsidRPr="0060444D">
        <w:rPr>
          <w:bCs/>
        </w:rPr>
        <w:t>3 de la présente annexe.</w:t>
      </w:r>
    </w:p>
    <w:p w:rsidR="00385BEE" w:rsidRPr="0060444D" w:rsidRDefault="00385BEE" w:rsidP="00E63E94">
      <w:pPr>
        <w:pStyle w:val="SingleTxtG"/>
        <w:tabs>
          <w:tab w:val="left" w:pos="2268"/>
        </w:tabs>
        <w:ind w:left="2268" w:hanging="1134"/>
      </w:pPr>
      <w:r w:rsidRPr="0060444D">
        <w:rPr>
          <w:bCs/>
        </w:rPr>
        <w:t>4.1.2.1.1</w:t>
      </w:r>
      <w:r w:rsidRPr="0060444D">
        <w:rPr>
          <w:bCs/>
        </w:rPr>
        <w:tab/>
      </w:r>
      <w:r w:rsidRPr="0060444D">
        <w:t xml:space="preserve">La configuration de protection doit être fonction de la configuration de série du véhicule. De manière générale, toutes les pièces HT protégées doivent être correctement mises à la terre à basse impédance (par exemple, </w:t>
      </w:r>
      <w:r w:rsidRPr="0060444D">
        <w:rPr>
          <w:bCs/>
        </w:rPr>
        <w:t xml:space="preserve">circuit artificiel, câbles, </w:t>
      </w:r>
      <w:r w:rsidRPr="0060444D">
        <w:t>connecteurs, etc.). Les SEEE et les charges doivent être mis à la terre. L’alimentation électrique HT externe doit être raccordée via un filtre de traversée.</w:t>
      </w:r>
    </w:p>
    <w:p w:rsidR="00385BEE" w:rsidRPr="0060444D" w:rsidRDefault="00385BEE" w:rsidP="00E63E94">
      <w:pPr>
        <w:pStyle w:val="SingleTxtG"/>
        <w:tabs>
          <w:tab w:val="left" w:pos="2268"/>
        </w:tabs>
        <w:ind w:left="2268" w:hanging="1134"/>
        <w:rPr>
          <w:bCs/>
        </w:rPr>
      </w:pPr>
      <w:r w:rsidRPr="0060444D">
        <w:rPr>
          <w:bCs/>
        </w:rPr>
        <w:t>4.1.2.1.2</w:t>
      </w:r>
      <w:r w:rsidRPr="0060444D">
        <w:rPr>
          <w:bCs/>
        </w:rPr>
        <w:tab/>
        <w:t>Sauf indication contraire, la longueur du faisceau basse tension et du faisceau haute tension parallèles au bord avant du plan de masse doit être de 1 500 mm (</w:t>
      </w:r>
      <w:r w:rsidRPr="0060444D">
        <w:rPr>
          <w:bCs/>
        </w:rPr>
        <w:sym w:font="Symbol" w:char="F0B1"/>
      </w:r>
      <w:r w:rsidRPr="0060444D">
        <w:rPr>
          <w:bCs/>
        </w:rPr>
        <w:t>75 mm). La longueur totale du faisceau d’essai, y compris le connecteur, doit être de 1 700 mm (+300/-0 mm). La distance séparant le faisceau basse tension du faisceau haute tension doit être de 100 mm (+100/</w:t>
      </w:r>
      <w:r w:rsidR="00E63E94">
        <w:rPr>
          <w:bCs/>
        </w:rPr>
        <w:noBreakHyphen/>
      </w:r>
      <w:r w:rsidRPr="0060444D">
        <w:rPr>
          <w:bCs/>
        </w:rPr>
        <w:t>0 mm).</w:t>
      </w:r>
    </w:p>
    <w:p w:rsidR="00385BEE" w:rsidRPr="0060444D" w:rsidRDefault="00385BEE" w:rsidP="00E63E94">
      <w:pPr>
        <w:pStyle w:val="SingleTxtG"/>
        <w:tabs>
          <w:tab w:val="left" w:pos="2268"/>
        </w:tabs>
        <w:ind w:left="2268" w:hanging="1134"/>
        <w:rPr>
          <w:bCs/>
        </w:rPr>
      </w:pPr>
      <w:r w:rsidRPr="0060444D">
        <w:rPr>
          <w:bCs/>
        </w:rPr>
        <w:t>4.1.2.1.3</w:t>
      </w:r>
      <w:r w:rsidRPr="0060444D">
        <w:rPr>
          <w:bCs/>
        </w:rPr>
        <w:tab/>
        <w:t>Tous les faisceaux doivent être placés sur un support constitué d’un matériau non conducteur, à faible permittivité relative (ε</w:t>
      </w:r>
      <w:r w:rsidRPr="0060444D">
        <w:rPr>
          <w:bCs/>
          <w:vertAlign w:val="subscript"/>
        </w:rPr>
        <w:t>r </w:t>
      </w:r>
      <w:r w:rsidRPr="0060444D">
        <w:rPr>
          <w:bCs/>
        </w:rPr>
        <w:t>≤ 1,4), à 50 mm (</w:t>
      </w:r>
      <w:r w:rsidRPr="0060444D">
        <w:rPr>
          <w:bCs/>
        </w:rPr>
        <w:sym w:font="Symbol" w:char="F0B1"/>
      </w:r>
      <w:r w:rsidRPr="0060444D">
        <w:rPr>
          <w:bCs/>
        </w:rPr>
        <w:t>5 mm) au</w:t>
      </w:r>
      <w:r w:rsidR="00E63E94">
        <w:rPr>
          <w:bCs/>
        </w:rPr>
        <w:noBreakHyphen/>
      </w:r>
      <w:r w:rsidRPr="0060444D">
        <w:rPr>
          <w:bCs/>
        </w:rPr>
        <w:t>dessus du plan de masse.</w:t>
      </w:r>
    </w:p>
    <w:p w:rsidR="00385BEE" w:rsidRPr="0060444D" w:rsidRDefault="00385BEE" w:rsidP="00E63E94">
      <w:pPr>
        <w:pStyle w:val="SingleTxtG"/>
        <w:tabs>
          <w:tab w:val="left" w:pos="2268"/>
        </w:tabs>
        <w:ind w:left="2268" w:hanging="1134"/>
        <w:rPr>
          <w:bCs/>
        </w:rPr>
      </w:pPr>
      <w:r w:rsidRPr="0060444D">
        <w:rPr>
          <w:bCs/>
        </w:rPr>
        <w:t>4.1.2.1.4</w:t>
      </w:r>
      <w:r w:rsidRPr="0060444D">
        <w:rPr>
          <w:bCs/>
        </w:rPr>
        <w:tab/>
        <w:t>Les câbles d’alimentation blindés pour la ligne HT+ et HT- et les lignes triphasées peuvent être des câbles coaxiaux ou se trouver dans un blindage commun, selon le système de connexion utilisé. Le faisceau HT d’origine du véhicule peut être éventuellement utilisé.</w:t>
      </w:r>
    </w:p>
    <w:p w:rsidR="00385BEE" w:rsidRPr="0060444D" w:rsidRDefault="00385BEE" w:rsidP="00E63E94">
      <w:pPr>
        <w:pStyle w:val="SingleTxtG"/>
        <w:tabs>
          <w:tab w:val="left" w:pos="2268"/>
        </w:tabs>
        <w:ind w:left="2268" w:hanging="1134"/>
        <w:rPr>
          <w:bCs/>
        </w:rPr>
      </w:pPr>
      <w:r w:rsidRPr="0060444D">
        <w:rPr>
          <w:bCs/>
        </w:rPr>
        <w:t>4.1.2.1.5</w:t>
      </w:r>
      <w:r w:rsidRPr="0060444D">
        <w:rPr>
          <w:bCs/>
        </w:rPr>
        <w:tab/>
        <w:t>Sauf indication contraire, le boîtier du SEEE doit être raccordé au plan de masse soit directement soit via un raccord d’impédance définie.</w:t>
      </w:r>
    </w:p>
    <w:p w:rsidR="00385BEE" w:rsidRPr="0060444D" w:rsidRDefault="00385BEE" w:rsidP="00E63E94">
      <w:pPr>
        <w:pStyle w:val="SingleTxtG"/>
        <w:tabs>
          <w:tab w:val="left" w:pos="2268"/>
        </w:tabs>
        <w:ind w:left="2268" w:hanging="1134"/>
        <w:rPr>
          <w:bCs/>
        </w:rPr>
      </w:pPr>
      <w:r w:rsidRPr="0060444D">
        <w:rPr>
          <w:bCs/>
        </w:rPr>
        <w:t>4.1.2.1.6</w:t>
      </w:r>
      <w:r w:rsidRPr="0060444D">
        <w:rPr>
          <w:bCs/>
        </w:rPr>
        <w:tab/>
        <w:t>Pour les chargeurs embarqués, les lignes d’alimentation en courant alternatif ou en courant continu doivent être placées le plus loin possible de l’antenne (derrière les faisceaux BT et HT). La distance entre les lignes d’alimentation en courant alternatif ou continu et le faisceau le plus proche (BT ou HT) doit être de 100 mm (+100/-0 mm).</w:t>
      </w:r>
    </w:p>
    <w:p w:rsidR="00385BEE" w:rsidRPr="0060444D" w:rsidRDefault="00385BEE" w:rsidP="00E63E94">
      <w:pPr>
        <w:pStyle w:val="SingleTxtG"/>
        <w:tabs>
          <w:tab w:val="left" w:pos="2268"/>
        </w:tabs>
        <w:ind w:left="2268" w:hanging="1134"/>
      </w:pPr>
      <w:r w:rsidRPr="0060444D">
        <w:rPr>
          <w:bCs/>
        </w:rPr>
        <w:t>4.1.2.1.7</w:t>
      </w:r>
      <w:r w:rsidRPr="0060444D">
        <w:rPr>
          <w:bCs/>
        </w:rPr>
        <w:tab/>
        <w:t>Sauf indication contraire, le faisceau basse tension doit être soumis à l’essai dans la configuration où il est le plus proche de l’antenne.</w:t>
      </w:r>
    </w:p>
    <w:p w:rsidR="00385BEE" w:rsidRPr="0060444D" w:rsidRDefault="00385BEE" w:rsidP="00E63E94">
      <w:pPr>
        <w:pStyle w:val="SingleTxtG"/>
        <w:keepNext/>
        <w:tabs>
          <w:tab w:val="left" w:pos="2268"/>
        </w:tabs>
        <w:ind w:left="2268" w:hanging="1134"/>
      </w:pPr>
      <w:r w:rsidRPr="0060444D">
        <w:t>4.2</w:t>
      </w:r>
      <w:r w:rsidRPr="0060444D">
        <w:tab/>
      </w:r>
      <w:r w:rsidRPr="0060444D">
        <w:tab/>
      </w:r>
      <w:r w:rsidRPr="0060444D">
        <w:rPr>
          <w:bCs/>
        </w:rPr>
        <w:t>Essai en cellule TEM (voir appendice 2 de la présente annexe)</w:t>
      </w:r>
    </w:p>
    <w:p w:rsidR="00385BEE" w:rsidRPr="0060444D" w:rsidRDefault="00385BEE" w:rsidP="00E63E94">
      <w:pPr>
        <w:pStyle w:val="SingleTxtG"/>
        <w:keepNext/>
        <w:tabs>
          <w:tab w:val="left" w:pos="2268"/>
        </w:tabs>
        <w:ind w:left="2268" w:hanging="1134"/>
      </w:pPr>
      <w:r w:rsidRPr="0060444D">
        <w:t>4.2.1</w:t>
      </w:r>
      <w:r w:rsidRPr="0060444D">
        <w:tab/>
      </w:r>
      <w:r w:rsidRPr="0060444D">
        <w:tab/>
      </w:r>
      <w:r w:rsidRPr="0060444D">
        <w:rPr>
          <w:bCs/>
        </w:rPr>
        <w:t>Méthode d’essai</w:t>
      </w:r>
    </w:p>
    <w:p w:rsidR="00385BEE" w:rsidRPr="0060444D" w:rsidRDefault="00385BEE" w:rsidP="00E63E94">
      <w:pPr>
        <w:pStyle w:val="SingleTxtG"/>
        <w:ind w:left="2268"/>
      </w:pPr>
      <w:r w:rsidRPr="0060444D">
        <w:tab/>
        <w:t>La cellule TEM (Transverse Electromagnetic Mode) génère des champs homogènes entre le conducteur médian interne (septum) et l’enveloppe extérieure (plan de masse).</w:t>
      </w:r>
    </w:p>
    <w:p w:rsidR="00385BEE" w:rsidRPr="0060444D" w:rsidRDefault="00385BEE" w:rsidP="00E63E94">
      <w:pPr>
        <w:pStyle w:val="SingleTxtG"/>
        <w:keepNext/>
        <w:tabs>
          <w:tab w:val="left" w:pos="2268"/>
        </w:tabs>
        <w:ind w:left="2268" w:hanging="1134"/>
      </w:pPr>
      <w:r w:rsidRPr="0060444D">
        <w:t>4.2.2</w:t>
      </w:r>
      <w:r w:rsidRPr="0060444D">
        <w:tab/>
      </w:r>
      <w:r w:rsidRPr="0060444D">
        <w:tab/>
      </w:r>
      <w:r w:rsidRPr="0060444D">
        <w:rPr>
          <w:bCs/>
        </w:rPr>
        <w:t>Procédure d’essai</w:t>
      </w:r>
    </w:p>
    <w:p w:rsidR="00385BEE" w:rsidRPr="0060444D" w:rsidRDefault="00385BEE" w:rsidP="00E63E94">
      <w:pPr>
        <w:pStyle w:val="SingleTxtG"/>
        <w:ind w:left="2268"/>
      </w:pPr>
      <w:r w:rsidRPr="0060444D">
        <w:rPr>
          <w:bCs/>
        </w:rPr>
        <w:tab/>
        <w:t>L’essai est effectué conformément à la norme ISO 11452-3.</w:t>
      </w:r>
    </w:p>
    <w:p w:rsidR="00385BEE" w:rsidRPr="0060444D" w:rsidRDefault="00385BEE" w:rsidP="00E63E94">
      <w:pPr>
        <w:pStyle w:val="SingleTxtG"/>
        <w:ind w:left="2268"/>
      </w:pPr>
      <w:r w:rsidRPr="0060444D">
        <w:tab/>
      </w:r>
      <w:r w:rsidRPr="0060444D">
        <w:rPr>
          <w:bCs/>
        </w:rPr>
        <w:t>En fonction du SEEE soumis à l’essai, le service technique choisit d’effectuer le couplage de champ maximal avec le SEEE ou avec le faisceau de câblage à l’intérieur de la cellule TEM</w:t>
      </w:r>
      <w:r w:rsidRPr="0060444D">
        <w:t>.</w:t>
      </w:r>
    </w:p>
    <w:p w:rsidR="00385BEE" w:rsidRPr="0060444D" w:rsidRDefault="00385BEE" w:rsidP="00E63E94">
      <w:pPr>
        <w:pStyle w:val="SingleTxtG"/>
        <w:keepNext/>
        <w:tabs>
          <w:tab w:val="left" w:pos="2268"/>
        </w:tabs>
        <w:ind w:left="2268" w:hanging="1134"/>
      </w:pPr>
      <w:r w:rsidRPr="0060444D">
        <w:t>4.3</w:t>
      </w:r>
      <w:r w:rsidRPr="0060444D">
        <w:tab/>
      </w:r>
      <w:r w:rsidRPr="0060444D">
        <w:tab/>
      </w:r>
      <w:r w:rsidRPr="0060444D">
        <w:rPr>
          <w:bCs/>
        </w:rPr>
        <w:t>Essai d’injection de courant dans le faisceau</w:t>
      </w:r>
    </w:p>
    <w:p w:rsidR="00385BEE" w:rsidRPr="0060444D" w:rsidRDefault="00385BEE" w:rsidP="00E63E94">
      <w:pPr>
        <w:pStyle w:val="SingleTxtG"/>
        <w:keepNext/>
        <w:tabs>
          <w:tab w:val="left" w:pos="2268"/>
        </w:tabs>
        <w:ind w:left="2268" w:hanging="1134"/>
      </w:pPr>
      <w:r w:rsidRPr="0060444D">
        <w:rPr>
          <w:bCs/>
        </w:rPr>
        <w:t>4.3.1</w:t>
      </w:r>
      <w:r w:rsidRPr="0060444D">
        <w:rPr>
          <w:bCs/>
        </w:rPr>
        <w:tab/>
      </w:r>
      <w:r w:rsidRPr="0060444D">
        <w:rPr>
          <w:bCs/>
        </w:rPr>
        <w:tab/>
        <w:t>Méthode d’essai</w:t>
      </w:r>
    </w:p>
    <w:p w:rsidR="00385BEE" w:rsidRPr="0060444D" w:rsidRDefault="00385BEE" w:rsidP="00E63E94">
      <w:pPr>
        <w:pStyle w:val="SingleTxtG"/>
        <w:ind w:left="2268"/>
      </w:pPr>
      <w:r w:rsidRPr="0060444D">
        <w:rPr>
          <w:bCs/>
        </w:rPr>
        <w:tab/>
        <w:t>L’injection de courant est une façon de réaliser des essais d’immunité consistant à induire des courants directement dans le faisceau de câblage au moyen d’une sonde d’injection de courant.</w:t>
      </w:r>
    </w:p>
    <w:p w:rsidR="00385BEE" w:rsidRPr="0060444D" w:rsidRDefault="00385BEE" w:rsidP="00E63E94">
      <w:pPr>
        <w:pStyle w:val="SingleTxtG"/>
        <w:keepNext/>
        <w:tabs>
          <w:tab w:val="left" w:pos="2268"/>
        </w:tabs>
        <w:ind w:left="2268" w:hanging="1134"/>
      </w:pPr>
      <w:r w:rsidRPr="0060444D">
        <w:t>4.3.2</w:t>
      </w:r>
      <w:r w:rsidRPr="0060444D">
        <w:tab/>
      </w:r>
      <w:r w:rsidRPr="0060444D">
        <w:tab/>
      </w:r>
      <w:r w:rsidRPr="0060444D">
        <w:rPr>
          <w:bCs/>
        </w:rPr>
        <w:t>Procédure d’essai</w:t>
      </w:r>
    </w:p>
    <w:p w:rsidR="00385BEE" w:rsidRPr="0060444D" w:rsidRDefault="00385BEE" w:rsidP="00E63E94">
      <w:pPr>
        <w:pStyle w:val="SingleTxtG"/>
        <w:keepNext/>
        <w:ind w:left="2268"/>
      </w:pPr>
      <w:r w:rsidRPr="0060444D">
        <w:t>L’essai est effectué au banc d’essai, conformément à la norme ISO</w:t>
      </w:r>
      <w:r w:rsidR="00E63E94">
        <w:t> </w:t>
      </w:r>
      <w:r w:rsidRPr="0060444D">
        <w:t>11452-4, dans les conditions ci-dessous</w:t>
      </w:r>
      <w:r w:rsidR="00E63E94">
        <w:t> </w:t>
      </w:r>
      <w:r w:rsidRPr="0060444D">
        <w:t>:</w:t>
      </w:r>
    </w:p>
    <w:p w:rsidR="00385BEE" w:rsidRPr="0060444D" w:rsidRDefault="00E63E94" w:rsidP="00E63E94">
      <w:pPr>
        <w:pStyle w:val="SingleTxtG"/>
        <w:ind w:left="2835" w:hanging="567"/>
      </w:pPr>
      <w:r w:rsidRPr="00D632EF">
        <w:rPr>
          <w:bCs/>
        </w:rPr>
        <w:t>–</w:t>
      </w:r>
      <w:r w:rsidRPr="00D632EF">
        <w:rPr>
          <w:bCs/>
        </w:rPr>
        <w:tab/>
      </w:r>
      <w:r w:rsidR="00385BEE" w:rsidRPr="0060444D">
        <w:t>Essai d’injection de courant dans le faisceau avec substitution, la sonde d’injection étant placée à 150</w:t>
      </w:r>
      <w:r>
        <w:t> </w:t>
      </w:r>
      <w:r w:rsidR="00385BEE" w:rsidRPr="0060444D">
        <w:t>mm du SEEE</w:t>
      </w:r>
      <w:r>
        <w:t> ;</w:t>
      </w:r>
    </w:p>
    <w:p w:rsidR="00385BEE" w:rsidRPr="0060444D" w:rsidRDefault="00E63E94" w:rsidP="00E63E94">
      <w:pPr>
        <w:pStyle w:val="SingleTxtG"/>
        <w:ind w:left="2835" w:hanging="567"/>
      </w:pPr>
      <w:r w:rsidRPr="00D632EF">
        <w:rPr>
          <w:bCs/>
        </w:rPr>
        <w:t>–</w:t>
      </w:r>
      <w:r w:rsidRPr="00D632EF">
        <w:rPr>
          <w:bCs/>
        </w:rPr>
        <w:tab/>
      </w:r>
      <w:r w:rsidR="00385BEE" w:rsidRPr="0060444D">
        <w:t>Ou essai d’injection de courant dans le faisceau en boucle fermée, la sonde d’injection étant placée à 900</w:t>
      </w:r>
      <w:r>
        <w:t> </w:t>
      </w:r>
      <w:r w:rsidR="00385BEE" w:rsidRPr="0060444D">
        <w:t>mm du SEEE.</w:t>
      </w:r>
    </w:p>
    <w:p w:rsidR="00385BEE" w:rsidRPr="00E63E94" w:rsidRDefault="00385BEE" w:rsidP="00E63E94">
      <w:pPr>
        <w:pStyle w:val="SingleTxtG"/>
        <w:keepNext/>
        <w:ind w:left="2268"/>
        <w:rPr>
          <w:spacing w:val="-2"/>
        </w:rPr>
      </w:pPr>
      <w:r w:rsidRPr="00E63E94">
        <w:rPr>
          <w:spacing w:val="-2"/>
        </w:rPr>
        <w:t xml:space="preserve">On peut aussi soumettre le SEEE à l’essai alors qu’il est placé dans le véhicule, </w:t>
      </w:r>
      <w:r w:rsidRPr="00E63E94">
        <w:t>conformément à la norme ISO</w:t>
      </w:r>
      <w:r w:rsidR="00E63E94" w:rsidRPr="00E63E94">
        <w:t> </w:t>
      </w:r>
      <w:r w:rsidRPr="00E63E94">
        <w:t>11451-4, dans les conditions suivantes</w:t>
      </w:r>
      <w:r w:rsidR="00E63E94" w:rsidRPr="00E63E94">
        <w:t> </w:t>
      </w:r>
      <w:r w:rsidRPr="00E63E94">
        <w:t>:</w:t>
      </w:r>
    </w:p>
    <w:p w:rsidR="00385BEE" w:rsidRPr="0060444D" w:rsidRDefault="00E63E94" w:rsidP="00E63E94">
      <w:pPr>
        <w:pStyle w:val="SingleTxtG"/>
        <w:ind w:left="2835" w:hanging="567"/>
      </w:pPr>
      <w:r w:rsidRPr="00D632EF">
        <w:rPr>
          <w:bCs/>
        </w:rPr>
        <w:t>–</w:t>
      </w:r>
      <w:r w:rsidRPr="00D632EF">
        <w:rPr>
          <w:bCs/>
        </w:rPr>
        <w:tab/>
      </w:r>
      <w:r w:rsidR="00385BEE" w:rsidRPr="0060444D">
        <w:t>Essai d’injection de courant dans le faisceau avec substitution, la sonde d’injection étant placée à 150</w:t>
      </w:r>
      <w:r>
        <w:t> </w:t>
      </w:r>
      <w:r w:rsidR="00385BEE" w:rsidRPr="0060444D">
        <w:t>mm du SEEE.</w:t>
      </w:r>
    </w:p>
    <w:p w:rsidR="00385BEE" w:rsidRPr="0060444D" w:rsidRDefault="00385BEE" w:rsidP="00E63E94">
      <w:pPr>
        <w:pStyle w:val="SingleTxtG"/>
        <w:tabs>
          <w:tab w:val="left" w:pos="2268"/>
        </w:tabs>
        <w:ind w:left="2268" w:hanging="1134"/>
        <w:rPr>
          <w:bCs/>
        </w:rPr>
      </w:pPr>
      <w:r w:rsidRPr="0060444D">
        <w:rPr>
          <w:bCs/>
        </w:rPr>
        <w:t>4.3.2.1</w:t>
      </w:r>
      <w:r w:rsidRPr="0060444D">
        <w:rPr>
          <w:bCs/>
        </w:rPr>
        <w:tab/>
        <w:t xml:space="preserve">S’agissant des SEEE utilisés dans la configuration </w:t>
      </w:r>
      <w:r w:rsidR="00E63E94">
        <w:rPr>
          <w:bCs/>
        </w:rPr>
        <w:t>« </w:t>
      </w:r>
      <w:r w:rsidRPr="0060444D">
        <w:rPr>
          <w:bCs/>
        </w:rPr>
        <w:t>mode recharge du SRSEE sur le réseau électrique</w:t>
      </w:r>
      <w:r w:rsidR="00E63E94">
        <w:rPr>
          <w:bCs/>
        </w:rPr>
        <w:t> »</w:t>
      </w:r>
      <w:r w:rsidRPr="0060444D">
        <w:rPr>
          <w:bCs/>
        </w:rPr>
        <w:t>, on trouvera un exemple de montage d’essai (avec substitution) à l’appendice</w:t>
      </w:r>
      <w:r w:rsidR="00E63E94">
        <w:rPr>
          <w:bCs/>
        </w:rPr>
        <w:t> </w:t>
      </w:r>
      <w:r w:rsidRPr="0060444D">
        <w:rPr>
          <w:bCs/>
        </w:rPr>
        <w:t>4 de la présente annexe (fig.</w:t>
      </w:r>
      <w:r w:rsidR="00E63E94">
        <w:rPr>
          <w:bCs/>
        </w:rPr>
        <w:t> </w:t>
      </w:r>
      <w:r w:rsidRPr="0060444D">
        <w:rPr>
          <w:bCs/>
        </w:rPr>
        <w:t>1 pour la méthode de substitution et fig.</w:t>
      </w:r>
      <w:r w:rsidR="00E63E94">
        <w:rPr>
          <w:bCs/>
        </w:rPr>
        <w:t> </w:t>
      </w:r>
      <w:r w:rsidRPr="0060444D">
        <w:rPr>
          <w:bCs/>
        </w:rPr>
        <w:t>2 pour la méthode en boucle fermée).</w:t>
      </w:r>
    </w:p>
    <w:p w:rsidR="00385BEE" w:rsidRPr="0060444D" w:rsidRDefault="00385BEE" w:rsidP="00E63E94">
      <w:pPr>
        <w:pStyle w:val="SingleTxtG"/>
        <w:tabs>
          <w:tab w:val="left" w:pos="2268"/>
        </w:tabs>
        <w:ind w:left="2268" w:hanging="1134"/>
        <w:rPr>
          <w:bCs/>
        </w:rPr>
      </w:pPr>
      <w:r w:rsidRPr="0060444D">
        <w:rPr>
          <w:bCs/>
        </w:rPr>
        <w:t>4.3.2.1.1</w:t>
      </w:r>
      <w:r w:rsidRPr="0060444D">
        <w:rPr>
          <w:bCs/>
        </w:rPr>
        <w:tab/>
      </w:r>
      <w:r w:rsidRPr="0060444D">
        <w:t xml:space="preserve">La configuration de protection doit être fonction de la configuration de série du véhicule. De manière générale, toutes les pièces HT protégées doivent être correctement mises à la terre à basse impédance (par exemple, </w:t>
      </w:r>
      <w:r w:rsidRPr="0060444D">
        <w:rPr>
          <w:bCs/>
        </w:rPr>
        <w:t xml:space="preserve">circuit artificiel, câbles, </w:t>
      </w:r>
      <w:r w:rsidRPr="0060444D">
        <w:t>connecteurs, etc.). Les SEEE et les charges doivent être mis à la terre. L’alimentation électrique HT externe doit être raccordée via un filtre de traversée.</w:t>
      </w:r>
    </w:p>
    <w:p w:rsidR="00385BEE" w:rsidRPr="0060444D" w:rsidRDefault="00385BEE" w:rsidP="00E63E94">
      <w:pPr>
        <w:pStyle w:val="SingleTxtG"/>
        <w:tabs>
          <w:tab w:val="left" w:pos="2268"/>
        </w:tabs>
        <w:ind w:left="2268" w:hanging="1134"/>
        <w:rPr>
          <w:bCs/>
        </w:rPr>
      </w:pPr>
      <w:r w:rsidRPr="0060444D">
        <w:rPr>
          <w:bCs/>
        </w:rPr>
        <w:t>4.3.2.1.2</w:t>
      </w:r>
      <w:r w:rsidRPr="0060444D">
        <w:rPr>
          <w:bCs/>
        </w:rPr>
        <w:tab/>
        <w:t>Lorsqu’on utilise la méthode de substitution, sauf indication contraire, la longueur du faisceau basse tension et du faisceau haute tension doit être de 1 700 mm (+300/-0 mm). La distance séparant le faisceau basse tension du faisceau haute tension doit être de 100 mm (+100/-0 mm). Le faisceau haute tension/basse tension doit être tendu sur au moins 1</w:t>
      </w:r>
      <w:r w:rsidR="00E63E94">
        <w:rPr>
          <w:bCs/>
        </w:rPr>
        <w:t> </w:t>
      </w:r>
      <w:r w:rsidRPr="0060444D">
        <w:rPr>
          <w:bCs/>
        </w:rPr>
        <w:t>400</w:t>
      </w:r>
      <w:r w:rsidR="00E63E94">
        <w:rPr>
          <w:bCs/>
        </w:rPr>
        <w:t> </w:t>
      </w:r>
      <w:r w:rsidRPr="0060444D">
        <w:rPr>
          <w:bCs/>
        </w:rPr>
        <w:t>mm depuis le SEEE lors de toutes les méthodes d’essai définies dans la partie</w:t>
      </w:r>
      <w:r w:rsidR="00E63E94">
        <w:rPr>
          <w:bCs/>
        </w:rPr>
        <w:t> </w:t>
      </w:r>
      <w:r w:rsidRPr="0060444D">
        <w:rPr>
          <w:bCs/>
        </w:rPr>
        <w:t>4 de la norme ISO</w:t>
      </w:r>
      <w:r w:rsidR="00E63E94">
        <w:rPr>
          <w:bCs/>
        </w:rPr>
        <w:t> </w:t>
      </w:r>
      <w:r w:rsidRPr="0060444D">
        <w:rPr>
          <w:bCs/>
        </w:rPr>
        <w:t>11452 sauf dans le cas d’un essai d’injection de courant selon la méthode en boucle fermée avec limitation du courant.</w:t>
      </w:r>
    </w:p>
    <w:p w:rsidR="00385BEE" w:rsidRPr="00E63E94" w:rsidRDefault="00385BEE" w:rsidP="00E63E94">
      <w:pPr>
        <w:pStyle w:val="SingleTxtG"/>
        <w:ind w:left="2268"/>
      </w:pPr>
      <w:r w:rsidRPr="0060444D">
        <w:tab/>
        <w:t xml:space="preserve">Lorsqu’on utilise la méthode en boucle fermée, sauf indication contraire, le faisceau basse tension et le faisceau haute tension doivent avoir une longueur </w:t>
      </w:r>
      <w:r w:rsidRPr="00E63E94">
        <w:rPr>
          <w:spacing w:val="-2"/>
        </w:rPr>
        <w:t>de 1</w:t>
      </w:r>
      <w:r w:rsidR="00E63E94" w:rsidRPr="00E63E94">
        <w:rPr>
          <w:spacing w:val="-2"/>
        </w:rPr>
        <w:t> </w:t>
      </w:r>
      <w:r w:rsidRPr="00E63E94">
        <w:rPr>
          <w:spacing w:val="-2"/>
        </w:rPr>
        <w:t>000</w:t>
      </w:r>
      <w:r w:rsidR="00E63E94" w:rsidRPr="00E63E94">
        <w:rPr>
          <w:spacing w:val="-2"/>
        </w:rPr>
        <w:t> </w:t>
      </w:r>
      <w:r w:rsidRPr="00E63E94">
        <w:rPr>
          <w:spacing w:val="-2"/>
        </w:rPr>
        <w:t xml:space="preserve">mm (+200/-0 mm). La distance entre le faisceau basse tension et le </w:t>
      </w:r>
      <w:r w:rsidRPr="00E63E94">
        <w:t>faisceau haute tension est de 100</w:t>
      </w:r>
      <w:r w:rsidR="00E63E94" w:rsidRPr="00E63E94">
        <w:t> </w:t>
      </w:r>
      <w:r w:rsidRPr="00E63E94">
        <w:t>mm (+100/-0 mm). Le faisceau haute tension/basse tension doit être tendu sur toute sa longueur pour l’essai d’injection de courant selon la méthode en boucle fermée avec limitation du courant.</w:t>
      </w:r>
    </w:p>
    <w:p w:rsidR="00385BEE" w:rsidRPr="00E63E94" w:rsidRDefault="00385BEE" w:rsidP="00E63E94">
      <w:pPr>
        <w:pStyle w:val="SingleTxtG"/>
        <w:tabs>
          <w:tab w:val="left" w:pos="2268"/>
        </w:tabs>
        <w:ind w:left="2268" w:hanging="1134"/>
        <w:rPr>
          <w:bCs/>
        </w:rPr>
      </w:pPr>
      <w:r w:rsidRPr="00E63E94">
        <w:rPr>
          <w:bCs/>
        </w:rPr>
        <w:t>4.3.2.1.3</w:t>
      </w:r>
      <w:r w:rsidRPr="00E63E94">
        <w:rPr>
          <w:bCs/>
        </w:rPr>
        <w:tab/>
        <w:t>Tous les faisceaux doivent être placés sur un support constitué d’un matériau non conducteur, à faible permittivité relative (ε</w:t>
      </w:r>
      <w:r w:rsidRPr="00E63E94">
        <w:rPr>
          <w:bCs/>
          <w:vertAlign w:val="subscript"/>
        </w:rPr>
        <w:t>r</w:t>
      </w:r>
      <w:r w:rsidRPr="00E63E94">
        <w:rPr>
          <w:bCs/>
        </w:rPr>
        <w:t> ≤ 1,4), à (50 </w:t>
      </w:r>
      <w:r w:rsidRPr="00E63E94">
        <w:rPr>
          <w:bCs/>
        </w:rPr>
        <w:sym w:font="Symbol" w:char="F0B1"/>
      </w:r>
      <w:r w:rsidRPr="00E63E94">
        <w:rPr>
          <w:bCs/>
        </w:rPr>
        <w:t> 5) mm au</w:t>
      </w:r>
      <w:r w:rsidR="00E63E94" w:rsidRPr="00E63E94">
        <w:rPr>
          <w:bCs/>
        </w:rPr>
        <w:noBreakHyphen/>
      </w:r>
      <w:r w:rsidRPr="00E63E94">
        <w:rPr>
          <w:bCs/>
        </w:rPr>
        <w:t>dessus du plan de masse.</w:t>
      </w:r>
    </w:p>
    <w:p w:rsidR="00385BEE" w:rsidRPr="00E63E94" w:rsidRDefault="00385BEE" w:rsidP="00E63E94">
      <w:pPr>
        <w:pStyle w:val="SingleTxtG"/>
        <w:tabs>
          <w:tab w:val="left" w:pos="2268"/>
        </w:tabs>
        <w:ind w:left="2268" w:hanging="1134"/>
        <w:rPr>
          <w:bCs/>
        </w:rPr>
      </w:pPr>
      <w:r w:rsidRPr="00E63E94">
        <w:rPr>
          <w:bCs/>
        </w:rPr>
        <w:t>4.3.2.1.4</w:t>
      </w:r>
      <w:r w:rsidRPr="00E63E94">
        <w:rPr>
          <w:bCs/>
        </w:rPr>
        <w:tab/>
        <w:t>Les câbles d’alimentation blindés pour la ligne HT+ et HT- et les lignes triphasées peuvent être des câbles coaxiaux ou se trouver dans un blindage commun, selon le système de connexion utilisé. Le faisceau HT d’origine du véhicule peut être éventuellement utilisé.</w:t>
      </w:r>
    </w:p>
    <w:p w:rsidR="00385BEE" w:rsidRPr="00E63E94" w:rsidRDefault="00385BEE" w:rsidP="00E63E94">
      <w:pPr>
        <w:pStyle w:val="SingleTxtG"/>
        <w:tabs>
          <w:tab w:val="left" w:pos="2268"/>
        </w:tabs>
        <w:ind w:left="2268" w:hanging="1134"/>
        <w:rPr>
          <w:bCs/>
        </w:rPr>
      </w:pPr>
      <w:r w:rsidRPr="00E63E94">
        <w:rPr>
          <w:bCs/>
        </w:rPr>
        <w:t>4.3.2.1.5</w:t>
      </w:r>
      <w:r w:rsidRPr="00E63E94">
        <w:rPr>
          <w:bCs/>
        </w:rPr>
        <w:tab/>
        <w:t>Sauf indication contraire, le boîtier du SEEE doit être raccordé au plan de masse soit directement soit via un moyen d’impédance définie.</w:t>
      </w:r>
    </w:p>
    <w:p w:rsidR="00385BEE" w:rsidRPr="00E63E94" w:rsidRDefault="00385BEE" w:rsidP="00E63E94">
      <w:pPr>
        <w:pStyle w:val="SingleTxtG"/>
        <w:keepNext/>
        <w:tabs>
          <w:tab w:val="left" w:pos="2268"/>
        </w:tabs>
        <w:ind w:left="2268" w:hanging="1134"/>
        <w:rPr>
          <w:bCs/>
        </w:rPr>
      </w:pPr>
      <w:r w:rsidRPr="00E63E94">
        <w:rPr>
          <w:bCs/>
        </w:rPr>
        <w:t>4.3.2.1.6</w:t>
      </w:r>
      <w:r w:rsidRPr="00E63E94">
        <w:rPr>
          <w:bCs/>
        </w:rPr>
        <w:tab/>
        <w:t>Sauf indication contraire, l’essai doit être effectué avec la sonde d’injection placée autour de chacun des faisceaux suivants :</w:t>
      </w:r>
    </w:p>
    <w:p w:rsidR="00385BEE" w:rsidRPr="00E63E94" w:rsidRDefault="00385BEE" w:rsidP="00E63E94">
      <w:pPr>
        <w:pStyle w:val="SingleTxtG"/>
        <w:ind w:left="2268"/>
      </w:pPr>
      <w:r w:rsidRPr="00E63E94">
        <w:tab/>
        <w:t>a)</w:t>
      </w:r>
      <w:r w:rsidRPr="00E63E94">
        <w:tab/>
        <w:t>Faisceau basse tension</w:t>
      </w:r>
      <w:r w:rsidR="00E63E94" w:rsidRPr="00E63E94">
        <w:t> </w:t>
      </w:r>
      <w:r w:rsidRPr="00E63E94">
        <w:t>;</w:t>
      </w:r>
    </w:p>
    <w:p w:rsidR="00385BEE" w:rsidRPr="00E63E94" w:rsidRDefault="00385BEE" w:rsidP="00E63E94">
      <w:pPr>
        <w:pStyle w:val="SingleTxtG"/>
        <w:ind w:left="2268"/>
        <w:rPr>
          <w:bCs/>
        </w:rPr>
      </w:pPr>
      <w:r w:rsidRPr="00E63E94">
        <w:rPr>
          <w:bCs/>
        </w:rPr>
        <w:tab/>
        <w:t>b)</w:t>
      </w:r>
      <w:r w:rsidRPr="00E63E94">
        <w:rPr>
          <w:bCs/>
        </w:rPr>
        <w:tab/>
        <w:t>Faisceau haute tension</w:t>
      </w:r>
      <w:r w:rsidR="00E63E94" w:rsidRPr="00E63E94">
        <w:rPr>
          <w:bCs/>
        </w:rPr>
        <w:t> </w:t>
      </w:r>
      <w:r w:rsidRPr="00E63E94">
        <w:rPr>
          <w:bCs/>
        </w:rPr>
        <w:t>;</w:t>
      </w:r>
    </w:p>
    <w:p w:rsidR="00385BEE" w:rsidRPr="00E63E94" w:rsidRDefault="00385BEE" w:rsidP="00E63E94">
      <w:pPr>
        <w:pStyle w:val="SingleTxtG"/>
        <w:ind w:left="2268"/>
        <w:rPr>
          <w:bCs/>
        </w:rPr>
      </w:pPr>
      <w:r w:rsidRPr="00E63E94">
        <w:rPr>
          <w:bCs/>
        </w:rPr>
        <w:tab/>
        <w:t>c)</w:t>
      </w:r>
      <w:r w:rsidRPr="00E63E94">
        <w:rPr>
          <w:bCs/>
        </w:rPr>
        <w:tab/>
        <w:t>Lignes d’alimentation en courant alternatif, le cas échéant</w:t>
      </w:r>
      <w:r w:rsidR="00E63E94" w:rsidRPr="00E63E94">
        <w:rPr>
          <w:bCs/>
        </w:rPr>
        <w:t> </w:t>
      </w:r>
      <w:r w:rsidRPr="00E63E94">
        <w:rPr>
          <w:bCs/>
        </w:rPr>
        <w:t>;</w:t>
      </w:r>
    </w:p>
    <w:p w:rsidR="00385BEE" w:rsidRPr="00E63E94" w:rsidRDefault="00385BEE" w:rsidP="00E63E94">
      <w:pPr>
        <w:pStyle w:val="SingleTxtG"/>
        <w:ind w:left="2268"/>
        <w:rPr>
          <w:bCs/>
        </w:rPr>
      </w:pPr>
      <w:r w:rsidRPr="00E63E94">
        <w:rPr>
          <w:bCs/>
        </w:rPr>
        <w:tab/>
        <w:t>d)</w:t>
      </w:r>
      <w:r w:rsidRPr="00E63E94">
        <w:rPr>
          <w:bCs/>
        </w:rPr>
        <w:tab/>
        <w:t>Lignes d’alimentation en courant continu, le cas échéant.</w:t>
      </w:r>
    </w:p>
    <w:p w:rsidR="00385BEE" w:rsidRPr="0060444D" w:rsidRDefault="00385BEE" w:rsidP="00E63E94">
      <w:pPr>
        <w:pStyle w:val="SingleTxtG"/>
        <w:keepNext/>
        <w:tabs>
          <w:tab w:val="left" w:pos="2268"/>
        </w:tabs>
        <w:ind w:left="2268" w:hanging="1134"/>
      </w:pPr>
      <w:r w:rsidRPr="0060444D">
        <w:t>4.4</w:t>
      </w:r>
      <w:r w:rsidRPr="0060444D">
        <w:tab/>
      </w:r>
      <w:r w:rsidRPr="0060444D">
        <w:tab/>
      </w:r>
      <w:r w:rsidRPr="0060444D">
        <w:rPr>
          <w:bCs/>
        </w:rPr>
        <w:t>Essai avec stripline</w:t>
      </w:r>
    </w:p>
    <w:p w:rsidR="00385BEE" w:rsidRPr="0060444D" w:rsidRDefault="00385BEE" w:rsidP="00E63E94">
      <w:pPr>
        <w:pStyle w:val="SingleTxtG"/>
        <w:keepNext/>
        <w:tabs>
          <w:tab w:val="left" w:pos="2268"/>
        </w:tabs>
        <w:ind w:left="2268" w:hanging="1134"/>
      </w:pPr>
      <w:r w:rsidRPr="0060444D">
        <w:t>4.4.1</w:t>
      </w:r>
      <w:r w:rsidRPr="0060444D">
        <w:tab/>
      </w:r>
      <w:r w:rsidRPr="0060444D">
        <w:tab/>
      </w:r>
      <w:r w:rsidRPr="0060444D">
        <w:rPr>
          <w:bCs/>
        </w:rPr>
        <w:t>Méthode d’essai</w:t>
      </w:r>
    </w:p>
    <w:p w:rsidR="00385BEE" w:rsidRPr="0060444D" w:rsidRDefault="00385BEE" w:rsidP="00E63E94">
      <w:pPr>
        <w:pStyle w:val="SingleTxtG"/>
        <w:ind w:left="2268"/>
      </w:pPr>
      <w:r w:rsidRPr="0060444D">
        <w:tab/>
      </w:r>
      <w:r w:rsidRPr="0060444D">
        <w:rPr>
          <w:bCs/>
        </w:rPr>
        <w:t>La méthode d’essai consiste à soumettre le faisceau de câbles reliant les éléments d’un SEEE à des champs d’une intensité définie</w:t>
      </w:r>
      <w:r w:rsidRPr="0060444D">
        <w:t>.</w:t>
      </w:r>
    </w:p>
    <w:p w:rsidR="00385BEE" w:rsidRPr="0060444D" w:rsidRDefault="00385BEE" w:rsidP="00E63E94">
      <w:pPr>
        <w:pStyle w:val="SingleTxtG"/>
        <w:keepNext/>
        <w:tabs>
          <w:tab w:val="left" w:pos="2268"/>
        </w:tabs>
        <w:ind w:left="2268" w:hanging="1134"/>
      </w:pPr>
      <w:r w:rsidRPr="0060444D">
        <w:t>4.4.2</w:t>
      </w:r>
      <w:r w:rsidRPr="0060444D">
        <w:tab/>
      </w:r>
      <w:r w:rsidRPr="0060444D">
        <w:tab/>
      </w:r>
      <w:r w:rsidRPr="0060444D">
        <w:rPr>
          <w:bCs/>
        </w:rPr>
        <w:t>Procédure d’essai</w:t>
      </w:r>
    </w:p>
    <w:p w:rsidR="00385BEE" w:rsidRPr="0060444D" w:rsidRDefault="00385BEE" w:rsidP="00E63E94">
      <w:pPr>
        <w:pStyle w:val="SingleTxtG"/>
        <w:ind w:left="2268"/>
      </w:pPr>
      <w:r w:rsidRPr="0060444D">
        <w:tab/>
        <w:t xml:space="preserve">L’essai est </w:t>
      </w:r>
      <w:r w:rsidRPr="0060444D">
        <w:rPr>
          <w:bCs/>
        </w:rPr>
        <w:t>effectué conformément à la norme ISO</w:t>
      </w:r>
      <w:r w:rsidR="00E63E94">
        <w:rPr>
          <w:bCs/>
        </w:rPr>
        <w:t> </w:t>
      </w:r>
      <w:r w:rsidRPr="0060444D">
        <w:rPr>
          <w:bCs/>
        </w:rPr>
        <w:t>11452-5.</w:t>
      </w:r>
    </w:p>
    <w:p w:rsidR="00385BEE" w:rsidRPr="0060444D" w:rsidRDefault="00385BEE" w:rsidP="00E63E94">
      <w:pPr>
        <w:pStyle w:val="SingleTxtG"/>
        <w:keepNext/>
        <w:tabs>
          <w:tab w:val="left" w:pos="2268"/>
        </w:tabs>
        <w:ind w:left="2268" w:hanging="1134"/>
      </w:pPr>
      <w:r w:rsidRPr="0060444D">
        <w:t>4.5</w:t>
      </w:r>
      <w:r w:rsidRPr="0060444D">
        <w:tab/>
      </w:r>
      <w:r w:rsidRPr="0060444D">
        <w:tab/>
      </w:r>
      <w:r w:rsidRPr="0060444D">
        <w:rPr>
          <w:bCs/>
        </w:rPr>
        <w:t>Essai avec stripline de 800 mm</w:t>
      </w:r>
    </w:p>
    <w:p w:rsidR="00385BEE" w:rsidRPr="0060444D" w:rsidRDefault="00385BEE" w:rsidP="00E63E94">
      <w:pPr>
        <w:pStyle w:val="SingleTxtG"/>
        <w:keepNext/>
        <w:tabs>
          <w:tab w:val="left" w:pos="2268"/>
        </w:tabs>
        <w:ind w:left="2268" w:hanging="1134"/>
      </w:pPr>
      <w:r w:rsidRPr="0060444D">
        <w:t>4.5.1</w:t>
      </w:r>
      <w:r w:rsidRPr="0060444D">
        <w:tab/>
      </w:r>
      <w:r w:rsidRPr="0060444D">
        <w:tab/>
      </w:r>
      <w:r w:rsidRPr="0060444D">
        <w:rPr>
          <w:bCs/>
        </w:rPr>
        <w:t>Méthode d’essai</w:t>
      </w:r>
    </w:p>
    <w:p w:rsidR="00385BEE" w:rsidRPr="0060444D" w:rsidRDefault="00385BEE" w:rsidP="00E63E94">
      <w:pPr>
        <w:pStyle w:val="SingleTxtG"/>
        <w:ind w:left="2268"/>
      </w:pPr>
      <w:r w:rsidRPr="0060444D">
        <w:tab/>
      </w:r>
      <w:r w:rsidRPr="0060444D">
        <w:rPr>
          <w:bCs/>
        </w:rPr>
        <w:t>La stripline est constituée de deux plaques métalliques parallèles distantes de 800 mm. L’équipement soumis à l’essai est placé dans la partie centrale de l’espace séparant les deux plaques et soumis à un champ électromagnétique (voir l’appendice 1 de la présente annexe).</w:t>
      </w:r>
    </w:p>
    <w:p w:rsidR="00385BEE" w:rsidRPr="0060444D" w:rsidRDefault="00385BEE" w:rsidP="00E63E94">
      <w:pPr>
        <w:pStyle w:val="SingleTxtG"/>
        <w:ind w:left="2268"/>
        <w:rPr>
          <w:bCs/>
        </w:rPr>
      </w:pPr>
      <w:r w:rsidRPr="0060444D">
        <w:tab/>
      </w:r>
      <w:r w:rsidRPr="0060444D">
        <w:rPr>
          <w:bCs/>
        </w:rPr>
        <w:t>Cette méthode permet de tester un système électronique complet incluant des capteurs, des actionneurs, un module de commande et un faisceau de câblage. Elle convient à des appareils dont la plus grande dimension est inférieure au tiers de la distance entre les plaques.</w:t>
      </w:r>
    </w:p>
    <w:p w:rsidR="00385BEE" w:rsidRPr="0060444D" w:rsidRDefault="00385BEE" w:rsidP="00E63E94">
      <w:pPr>
        <w:pStyle w:val="SingleTxtG"/>
        <w:keepNext/>
        <w:tabs>
          <w:tab w:val="left" w:pos="2268"/>
        </w:tabs>
        <w:ind w:left="2268" w:hanging="1134"/>
      </w:pPr>
      <w:r w:rsidRPr="0060444D">
        <w:t>4.5.2</w:t>
      </w:r>
      <w:r w:rsidRPr="0060444D">
        <w:tab/>
      </w:r>
      <w:r w:rsidRPr="0060444D">
        <w:tab/>
      </w:r>
      <w:r w:rsidRPr="0060444D">
        <w:rPr>
          <w:bCs/>
        </w:rPr>
        <w:t>Procédure d’essai</w:t>
      </w:r>
    </w:p>
    <w:p w:rsidR="00385BEE" w:rsidRPr="0060444D" w:rsidRDefault="00385BEE" w:rsidP="00E63E94">
      <w:pPr>
        <w:pStyle w:val="SingleTxtG"/>
        <w:keepNext/>
        <w:tabs>
          <w:tab w:val="left" w:pos="2268"/>
        </w:tabs>
        <w:ind w:left="2268" w:hanging="1134"/>
      </w:pPr>
      <w:r w:rsidRPr="0060444D">
        <w:t>4.5.2.1</w:t>
      </w:r>
      <w:r w:rsidRPr="0060444D">
        <w:tab/>
      </w:r>
      <w:r w:rsidRPr="0060444D">
        <w:rPr>
          <w:bCs/>
        </w:rPr>
        <w:t>Installation de la stripline</w:t>
      </w:r>
    </w:p>
    <w:p w:rsidR="00385BEE" w:rsidRPr="0060444D" w:rsidRDefault="00385BEE" w:rsidP="00E63E94">
      <w:pPr>
        <w:pStyle w:val="SingleTxtG"/>
        <w:ind w:left="2268"/>
        <w:rPr>
          <w:bCs/>
        </w:rPr>
      </w:pPr>
      <w:r w:rsidRPr="0060444D">
        <w:tab/>
      </w:r>
      <w:r w:rsidRPr="0060444D">
        <w:rPr>
          <w:bCs/>
        </w:rPr>
        <w:t xml:space="preserve">La stripline doit être installée dans une cabine blindée (pour empêcher le rayonnement vers l’extérieur) et placée à 2 m au moins des murs ou de toute paroi métallique afin d’éviter des réflexions électromagnétiques. Celles-ci peuvent être atténuées au moyen de matériaux absorbant les RF. La stripline doit être installée sur des supports non conducteurs, à une hauteur minimale de 0,4 m au-dessus du sol. </w:t>
      </w:r>
    </w:p>
    <w:p w:rsidR="00385BEE" w:rsidRPr="0060444D" w:rsidRDefault="00385BEE" w:rsidP="00E63E94">
      <w:pPr>
        <w:pStyle w:val="SingleTxtG"/>
        <w:keepNext/>
        <w:tabs>
          <w:tab w:val="left" w:pos="2268"/>
        </w:tabs>
        <w:ind w:left="2268" w:hanging="1134"/>
      </w:pPr>
      <w:r w:rsidRPr="0060444D">
        <w:t>4.5.2.2</w:t>
      </w:r>
      <w:r w:rsidRPr="0060444D">
        <w:tab/>
      </w:r>
      <w:r w:rsidRPr="0060444D">
        <w:rPr>
          <w:bCs/>
        </w:rPr>
        <w:t>Étalonnage de la stripline</w:t>
      </w:r>
    </w:p>
    <w:p w:rsidR="00385BEE" w:rsidRPr="0060444D" w:rsidRDefault="00385BEE" w:rsidP="00E63E94">
      <w:pPr>
        <w:pStyle w:val="SingleTxtG"/>
        <w:ind w:left="2268"/>
      </w:pPr>
      <w:r w:rsidRPr="0060444D">
        <w:tab/>
      </w:r>
      <w:r w:rsidRPr="0060444D">
        <w:rPr>
          <w:bCs/>
        </w:rPr>
        <w:t>En l’absence du système soumis à l’essai, une sonde de mesure de champ doit être positionnée, dans le sens longitudinal, vertical et transversal, dans le tiers médian de l’espace entre les plaques</w:t>
      </w:r>
      <w:r w:rsidRPr="0060444D">
        <w:t>.</w:t>
      </w:r>
    </w:p>
    <w:p w:rsidR="00385BEE" w:rsidRPr="0060444D" w:rsidRDefault="00385BEE" w:rsidP="00E63E94">
      <w:pPr>
        <w:pStyle w:val="SingleTxtG"/>
        <w:ind w:left="2268"/>
        <w:rPr>
          <w:bCs/>
        </w:rPr>
      </w:pPr>
      <w:r w:rsidRPr="0060444D">
        <w:tab/>
      </w:r>
      <w:r w:rsidRPr="0060444D">
        <w:rPr>
          <w:bCs/>
        </w:rPr>
        <w:t>L’appareillage de mesure associé doit être installé en dehors de la cabine blindée. À chaque fréquence d’essai souhaitée, la puissance nécessaire est injectée dans la stripline pour produire le champ requis au niveau de l’antenne. La valeur de cette puissance incidente, ou d’un autre paramètre se rapportant directement à la puissance incidente nécessaire à la détermination du champ, est utilisée pour les essais d’homologation, à moins que des modifications n’aient été introduites dans les moyens d’essai, auquel cas la procédure d’étalonnage doit être répétée.</w:t>
      </w:r>
    </w:p>
    <w:p w:rsidR="00385BEE" w:rsidRPr="0060444D" w:rsidRDefault="00385BEE" w:rsidP="00E63E94">
      <w:pPr>
        <w:pStyle w:val="SingleTxtG"/>
        <w:keepNext/>
        <w:tabs>
          <w:tab w:val="left" w:pos="2268"/>
        </w:tabs>
        <w:ind w:left="2268" w:hanging="1134"/>
        <w:rPr>
          <w:bCs/>
        </w:rPr>
      </w:pPr>
      <w:r w:rsidRPr="0060444D">
        <w:t>4.5.2.3</w:t>
      </w:r>
      <w:r w:rsidRPr="0060444D">
        <w:tab/>
      </w:r>
      <w:r w:rsidRPr="0060444D">
        <w:rPr>
          <w:bCs/>
        </w:rPr>
        <w:t>Installation du SEEE soumis à l’essai</w:t>
      </w:r>
    </w:p>
    <w:p w:rsidR="00385BEE" w:rsidRPr="0060444D" w:rsidRDefault="00385BEE" w:rsidP="00E63E94">
      <w:pPr>
        <w:pStyle w:val="SingleTxtG"/>
        <w:ind w:left="2268"/>
      </w:pPr>
      <w:r w:rsidRPr="0060444D">
        <w:tab/>
      </w:r>
      <w:r w:rsidRPr="0060444D">
        <w:rPr>
          <w:bCs/>
        </w:rPr>
        <w:t>L’unité de commande électronique principale doit être positionnée, dans le sens longitudinal, vertical et transversal, dans le tiers médian de l’espace entre les plaques, sur un support constitué d’un matériau non conducteur.</w:t>
      </w:r>
    </w:p>
    <w:p w:rsidR="00385BEE" w:rsidRPr="0060444D" w:rsidRDefault="00385BEE" w:rsidP="00E63E94">
      <w:pPr>
        <w:pStyle w:val="SingleTxtG"/>
        <w:keepNext/>
        <w:tabs>
          <w:tab w:val="left" w:pos="2268"/>
        </w:tabs>
        <w:ind w:left="2268" w:hanging="1134"/>
      </w:pPr>
      <w:r w:rsidRPr="0060444D">
        <w:t>4.5.2.4</w:t>
      </w:r>
      <w:r w:rsidRPr="0060444D">
        <w:tab/>
      </w:r>
      <w:r w:rsidRPr="0060444D">
        <w:rPr>
          <w:bCs/>
        </w:rPr>
        <w:t>Faisceau de câblage principal et câbles reliés aux capteurs et actionneurs</w:t>
      </w:r>
    </w:p>
    <w:p w:rsidR="00385BEE" w:rsidRPr="0060444D" w:rsidRDefault="00385BEE" w:rsidP="00E63E94">
      <w:pPr>
        <w:pStyle w:val="SingleTxtG"/>
        <w:ind w:left="2268"/>
      </w:pPr>
      <w:r w:rsidRPr="0060444D">
        <w:tab/>
        <w:t xml:space="preserve">Le faisceau de câblage principal et tous les câbles reliés aux capteurs et actionneurs sont maintenus verticalement entre le module de commande et la plaque de </w:t>
      </w:r>
      <w:r w:rsidRPr="0060444D">
        <w:rPr>
          <w:bCs/>
        </w:rPr>
        <w:t>masse</w:t>
      </w:r>
      <w:r w:rsidRPr="0060444D">
        <w:t xml:space="preserve"> supérieure (pour un couplage optimal avec le champ électromagnétique). Ensuite, ils doivent suivre le dessous de cette plaque jusqu’à une de ses arêtes libres, qu’ils doivent ensuite contourner de façon à suivre le dessus de la plaque de masse jusqu’au connecteur d’entrée de la stripline. Les câbles sont ensuite dirigés vers les équipements associés, qui doivent être placés à l’abri du champ électromagnétique, par exemple sur le sol de la cabine blindée, à 1 m au moins de la stripline.</w:t>
      </w:r>
    </w:p>
    <w:p w:rsidR="00385BEE" w:rsidRPr="0060444D" w:rsidRDefault="00385BEE" w:rsidP="00E63E94">
      <w:pPr>
        <w:pStyle w:val="HChG"/>
      </w:pPr>
      <w:r w:rsidRPr="0060444D">
        <w:br w:type="page"/>
        <w:t xml:space="preserve">Annexe 9 </w:t>
      </w:r>
      <w:r w:rsidR="00E63E94">
        <w:t>−</w:t>
      </w:r>
      <w:r w:rsidRPr="0060444D">
        <w:t xml:space="preserve"> Appendice 1</w:t>
      </w:r>
    </w:p>
    <w:p w:rsidR="00E63E94" w:rsidRDefault="00385BEE" w:rsidP="00E63E94">
      <w:pPr>
        <w:pStyle w:val="Heading1"/>
      </w:pPr>
      <w:r w:rsidRPr="0060444D">
        <w:t xml:space="preserve">Figure 1 </w:t>
      </w:r>
    </w:p>
    <w:p w:rsidR="00385BEE" w:rsidRPr="00E63E94" w:rsidRDefault="00385BEE" w:rsidP="00E63E94">
      <w:pPr>
        <w:pStyle w:val="Heading1"/>
        <w:spacing w:after="120"/>
        <w:rPr>
          <w:b/>
        </w:rPr>
      </w:pPr>
      <w:r w:rsidRPr="00E63E94">
        <w:rPr>
          <w:b/>
        </w:rPr>
        <w:t>Essai en stripline de 800 mm</w:t>
      </w:r>
    </w:p>
    <w:p w:rsidR="00385BEE" w:rsidRPr="0060444D" w:rsidRDefault="00615365" w:rsidP="00E63E94">
      <w:pPr>
        <w:spacing w:after="240"/>
        <w:ind w:left="1134"/>
        <w:rPr>
          <w:b/>
          <w:snapToGrid w:val="0"/>
          <w:lang w:eastAsia="de-DE"/>
        </w:rPr>
      </w:pPr>
      <w:r w:rsidRPr="0060444D">
        <w:rPr>
          <w:noProof/>
          <w:lang w:eastAsia="en-GB"/>
        </w:rPr>
        <mc:AlternateContent>
          <mc:Choice Requires="wps">
            <w:drawing>
              <wp:anchor distT="0" distB="0" distL="114300" distR="114300" simplePos="0" relativeHeight="251625984" behindDoc="0" locked="0" layoutInCell="1" allowOverlap="1" wp14:anchorId="538F9AF5" wp14:editId="4738956D">
                <wp:simplePos x="0" y="0"/>
                <wp:positionH relativeFrom="column">
                  <wp:posOffset>957319</wp:posOffset>
                </wp:positionH>
                <wp:positionV relativeFrom="paragraph">
                  <wp:posOffset>3353612</wp:posOffset>
                </wp:positionV>
                <wp:extent cx="1071847" cy="259900"/>
                <wp:effectExtent l="0" t="0" r="0" b="6985"/>
                <wp:wrapNone/>
                <wp:docPr id="1361"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47" cy="259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3B07" w:rsidRDefault="00743B07" w:rsidP="00615365">
                            <w:pPr>
                              <w:jc w:val="right"/>
                              <w:rPr>
                                <w:sz w:val="16"/>
                                <w:szCs w:val="16"/>
                              </w:rPr>
                            </w:pPr>
                            <w:r>
                              <w:rPr>
                                <w:sz w:val="16"/>
                                <w:szCs w:val="16"/>
                              </w:rPr>
                              <w:t>Plaques en liaison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8F9AF5" id="Zone de texte 22" o:spid="_x0000_s1298" type="#_x0000_t202" style="position:absolute;left:0;text-align:left;margin-left:75.4pt;margin-top:264.05pt;width:84.4pt;height:20.4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" stroked="f">
                <v:textbox>
                  <w:txbxContent>
                    <w:p w:rsidR="00743B07" w:rsidRDefault="00743B07" w:rsidP="00615365">
                      <w:pPr>
                        <w:jc w:val="right"/>
                        <w:rPr>
                          <w:sz w:val="16"/>
                          <w:szCs w:val="16"/>
                        </w:rPr>
                      </w:pPr>
                      <w:r>
                        <w:rPr>
                          <w:sz w:val="16"/>
                          <w:szCs w:val="16"/>
                        </w:rPr>
                        <w:t>Plaques en liaison</w:t>
                      </w:r>
                    </w:p>
                  </w:txbxContent>
                </v:textbox>
              </v:shape>
            </w:pict>
          </mc:Fallback>
        </mc:AlternateContent>
      </w:r>
      <w:r w:rsidR="00E63E94" w:rsidRPr="0060444D">
        <w:rPr>
          <w:noProof/>
          <w:lang w:eastAsia="en-GB"/>
        </w:rPr>
        <mc:AlternateContent>
          <mc:Choice Requires="wps">
            <w:drawing>
              <wp:anchor distT="0" distB="0" distL="114300" distR="114300" simplePos="0" relativeHeight="251629056" behindDoc="0" locked="0" layoutInCell="1" allowOverlap="1" wp14:anchorId="1127B854" wp14:editId="3BD7364C">
                <wp:simplePos x="0" y="0"/>
                <wp:positionH relativeFrom="column">
                  <wp:posOffset>2598395</wp:posOffset>
                </wp:positionH>
                <wp:positionV relativeFrom="paragraph">
                  <wp:posOffset>4788797</wp:posOffset>
                </wp:positionV>
                <wp:extent cx="3111500" cy="1713276"/>
                <wp:effectExtent l="0" t="0" r="0" b="1270"/>
                <wp:wrapNone/>
                <wp:docPr id="1367"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0" cy="17132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3B07" w:rsidRPr="00E63E94" w:rsidRDefault="00743B07" w:rsidP="006F5421">
                            <w:pPr>
                              <w:spacing w:after="60" w:line="180" w:lineRule="atLeast"/>
                              <w:ind w:left="215" w:hanging="215"/>
                              <w:rPr>
                                <w:sz w:val="18"/>
                                <w:szCs w:val="18"/>
                                <w:lang w:val="fr-FR"/>
                              </w:rPr>
                            </w:pPr>
                            <w:r w:rsidRPr="00E63E94">
                              <w:rPr>
                                <w:sz w:val="18"/>
                                <w:szCs w:val="18"/>
                                <w:lang w:val="fr-FR"/>
                              </w:rPr>
                              <w:t>1</w:t>
                            </w:r>
                            <w:r w:rsidRPr="00E63E94">
                              <w:rPr>
                                <w:sz w:val="18"/>
                                <w:szCs w:val="18"/>
                                <w:lang w:val="fr-FR"/>
                              </w:rPr>
                              <w:tab/>
                              <w:t>=</w:t>
                            </w:r>
                            <w:r w:rsidRPr="00E63E94">
                              <w:rPr>
                                <w:sz w:val="18"/>
                                <w:szCs w:val="18"/>
                                <w:lang w:val="fr-FR"/>
                              </w:rPr>
                              <w:tab/>
                              <w:t>Plaque de masse</w:t>
                            </w:r>
                          </w:p>
                          <w:p w:rsidR="00743B07" w:rsidRPr="00E63E94" w:rsidRDefault="00743B07" w:rsidP="006F5421">
                            <w:pPr>
                              <w:spacing w:after="60" w:line="180" w:lineRule="atLeast"/>
                              <w:ind w:left="215" w:hanging="215"/>
                              <w:rPr>
                                <w:sz w:val="18"/>
                                <w:szCs w:val="18"/>
                                <w:lang w:val="fr-FR"/>
                              </w:rPr>
                            </w:pPr>
                            <w:r w:rsidRPr="00E63E94">
                              <w:rPr>
                                <w:sz w:val="18"/>
                                <w:szCs w:val="18"/>
                                <w:lang w:val="fr-FR"/>
                              </w:rPr>
                              <w:t>2</w:t>
                            </w:r>
                            <w:r w:rsidRPr="00E63E94">
                              <w:rPr>
                                <w:sz w:val="18"/>
                                <w:szCs w:val="18"/>
                                <w:lang w:val="fr-FR"/>
                              </w:rPr>
                              <w:tab/>
                              <w:t>=</w:t>
                            </w:r>
                            <w:r w:rsidRPr="00E63E94">
                              <w:rPr>
                                <w:sz w:val="18"/>
                                <w:szCs w:val="18"/>
                                <w:lang w:val="fr-FR"/>
                              </w:rPr>
                              <w:tab/>
                              <w:t>Faisceau principal et câbles capteurs et actuateurs</w:t>
                            </w:r>
                          </w:p>
                          <w:p w:rsidR="00743B07" w:rsidRPr="00E63E94" w:rsidRDefault="00743B07" w:rsidP="006F5421">
                            <w:pPr>
                              <w:spacing w:after="60" w:line="180" w:lineRule="atLeast"/>
                              <w:ind w:left="215" w:hanging="215"/>
                              <w:rPr>
                                <w:sz w:val="18"/>
                                <w:szCs w:val="18"/>
                                <w:lang w:val="fr-FR"/>
                              </w:rPr>
                            </w:pPr>
                            <w:r w:rsidRPr="00E63E94">
                              <w:rPr>
                                <w:sz w:val="18"/>
                                <w:szCs w:val="18"/>
                                <w:lang w:val="fr-FR"/>
                              </w:rPr>
                              <w:t>3</w:t>
                            </w:r>
                            <w:r w:rsidRPr="00E63E94">
                              <w:rPr>
                                <w:sz w:val="18"/>
                                <w:szCs w:val="18"/>
                                <w:lang w:val="fr-FR"/>
                              </w:rPr>
                              <w:tab/>
                              <w:t>=</w:t>
                            </w:r>
                            <w:r w:rsidRPr="00E63E94">
                              <w:rPr>
                                <w:sz w:val="18"/>
                                <w:szCs w:val="18"/>
                                <w:lang w:val="fr-FR"/>
                              </w:rPr>
                              <w:tab/>
                              <w:t>Cadre en bois</w:t>
                            </w:r>
                          </w:p>
                          <w:p w:rsidR="00743B07" w:rsidRPr="00E63E94" w:rsidRDefault="00743B07" w:rsidP="006F5421">
                            <w:pPr>
                              <w:spacing w:after="60" w:line="180" w:lineRule="atLeast"/>
                              <w:ind w:left="215" w:hanging="215"/>
                              <w:rPr>
                                <w:sz w:val="18"/>
                                <w:szCs w:val="18"/>
                                <w:lang w:val="fr-FR"/>
                              </w:rPr>
                            </w:pPr>
                            <w:r w:rsidRPr="00E63E94">
                              <w:rPr>
                                <w:sz w:val="18"/>
                                <w:szCs w:val="18"/>
                                <w:lang w:val="fr-FR"/>
                              </w:rPr>
                              <w:t>4</w:t>
                            </w:r>
                            <w:r w:rsidRPr="00E63E94">
                              <w:rPr>
                                <w:sz w:val="18"/>
                                <w:szCs w:val="18"/>
                                <w:lang w:val="fr-FR"/>
                              </w:rPr>
                              <w:tab/>
                              <w:t>=</w:t>
                            </w:r>
                            <w:r w:rsidRPr="00E63E94">
                              <w:rPr>
                                <w:sz w:val="18"/>
                                <w:szCs w:val="18"/>
                                <w:lang w:val="fr-FR"/>
                              </w:rPr>
                              <w:tab/>
                              <w:t>Plaque d’alimentation</w:t>
                            </w:r>
                          </w:p>
                          <w:p w:rsidR="00743B07" w:rsidRPr="00E63E94" w:rsidRDefault="00743B07" w:rsidP="006F5421">
                            <w:pPr>
                              <w:spacing w:after="60" w:line="180" w:lineRule="atLeast"/>
                              <w:ind w:left="215" w:hanging="215"/>
                              <w:rPr>
                                <w:sz w:val="18"/>
                                <w:szCs w:val="18"/>
                                <w:lang w:val="fr-FR"/>
                              </w:rPr>
                            </w:pPr>
                            <w:r w:rsidRPr="00E63E94">
                              <w:rPr>
                                <w:sz w:val="18"/>
                                <w:szCs w:val="18"/>
                                <w:lang w:val="fr-FR"/>
                              </w:rPr>
                              <w:t>5</w:t>
                            </w:r>
                            <w:r w:rsidRPr="00E63E94">
                              <w:rPr>
                                <w:sz w:val="18"/>
                                <w:szCs w:val="18"/>
                                <w:lang w:val="fr-FR"/>
                              </w:rPr>
                              <w:tab/>
                              <w:t>=</w:t>
                            </w:r>
                            <w:r w:rsidRPr="00E63E94">
                              <w:rPr>
                                <w:sz w:val="18"/>
                                <w:szCs w:val="18"/>
                                <w:lang w:val="fr-FR"/>
                              </w:rPr>
                              <w:tab/>
                              <w:t>Support en plastique</w:t>
                            </w:r>
                          </w:p>
                          <w:p w:rsidR="00743B07" w:rsidRPr="00E63E94" w:rsidRDefault="00743B07" w:rsidP="006F5421">
                            <w:pPr>
                              <w:spacing w:after="60" w:line="180" w:lineRule="atLeast"/>
                              <w:ind w:left="215" w:hanging="215"/>
                              <w:rPr>
                                <w:sz w:val="18"/>
                                <w:szCs w:val="18"/>
                              </w:rPr>
                            </w:pPr>
                            <w:r w:rsidRPr="00E63E94">
                              <w:rPr>
                                <w:sz w:val="18"/>
                                <w:szCs w:val="18"/>
                              </w:rPr>
                              <w:t>6</w:t>
                            </w:r>
                            <w:r w:rsidRPr="00E63E94">
                              <w:rPr>
                                <w:sz w:val="18"/>
                                <w:szCs w:val="18"/>
                              </w:rPr>
                              <w:tab/>
                              <w:t>=</w:t>
                            </w:r>
                            <w:r w:rsidRPr="00E63E94">
                              <w:rPr>
                                <w:sz w:val="18"/>
                                <w:szCs w:val="18"/>
                              </w:rPr>
                              <w:tab/>
                              <w:t>Objet sous test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7B854" id="Zone de texte 27" o:spid="_x0000_s1299" type="#_x0000_t202" style="position:absolute;left:0;text-align:left;margin-left:204.6pt;margin-top:377.05pt;width:245pt;height:134.9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" stroked="f">
                <v:textbox>
                  <w:txbxContent>
                    <w:p w:rsidR="00743B07" w:rsidRPr="00E63E94" w:rsidRDefault="00743B07" w:rsidP="006F5421">
                      <w:pPr>
                        <w:spacing w:after="60" w:line="180" w:lineRule="atLeast"/>
                        <w:ind w:left="215" w:hanging="215"/>
                        <w:rPr>
                          <w:sz w:val="18"/>
                          <w:szCs w:val="18"/>
                          <w:lang w:val="fr-FR"/>
                        </w:rPr>
                      </w:pPr>
                      <w:r w:rsidRPr="00E63E94">
                        <w:rPr>
                          <w:sz w:val="18"/>
                          <w:szCs w:val="18"/>
                          <w:lang w:val="fr-FR"/>
                        </w:rPr>
                        <w:t>1</w:t>
                      </w:r>
                      <w:r w:rsidRPr="00E63E94">
                        <w:rPr>
                          <w:sz w:val="18"/>
                          <w:szCs w:val="18"/>
                          <w:lang w:val="fr-FR"/>
                        </w:rPr>
                        <w:tab/>
                        <w:t>=</w:t>
                      </w:r>
                      <w:r w:rsidRPr="00E63E94">
                        <w:rPr>
                          <w:sz w:val="18"/>
                          <w:szCs w:val="18"/>
                          <w:lang w:val="fr-FR"/>
                        </w:rPr>
                        <w:tab/>
                        <w:t>Plaque de masse</w:t>
                      </w:r>
                    </w:p>
                    <w:p w:rsidR="00743B07" w:rsidRPr="00E63E94" w:rsidRDefault="00743B07" w:rsidP="006F5421">
                      <w:pPr>
                        <w:spacing w:after="60" w:line="180" w:lineRule="atLeast"/>
                        <w:ind w:left="215" w:hanging="215"/>
                        <w:rPr>
                          <w:sz w:val="18"/>
                          <w:szCs w:val="18"/>
                          <w:lang w:val="fr-FR"/>
                        </w:rPr>
                      </w:pPr>
                      <w:r w:rsidRPr="00E63E94">
                        <w:rPr>
                          <w:sz w:val="18"/>
                          <w:szCs w:val="18"/>
                          <w:lang w:val="fr-FR"/>
                        </w:rPr>
                        <w:t>2</w:t>
                      </w:r>
                      <w:r w:rsidRPr="00E63E94">
                        <w:rPr>
                          <w:sz w:val="18"/>
                          <w:szCs w:val="18"/>
                          <w:lang w:val="fr-FR"/>
                        </w:rPr>
                        <w:tab/>
                        <w:t>=</w:t>
                      </w:r>
                      <w:r w:rsidRPr="00E63E94">
                        <w:rPr>
                          <w:sz w:val="18"/>
                          <w:szCs w:val="18"/>
                          <w:lang w:val="fr-FR"/>
                        </w:rPr>
                        <w:tab/>
                        <w:t>Faisceau principal et câbles capteurs et actuateurs</w:t>
                      </w:r>
                    </w:p>
                    <w:p w:rsidR="00743B07" w:rsidRPr="00E63E94" w:rsidRDefault="00743B07" w:rsidP="006F5421">
                      <w:pPr>
                        <w:spacing w:after="60" w:line="180" w:lineRule="atLeast"/>
                        <w:ind w:left="215" w:hanging="215"/>
                        <w:rPr>
                          <w:sz w:val="18"/>
                          <w:szCs w:val="18"/>
                          <w:lang w:val="fr-FR"/>
                        </w:rPr>
                      </w:pPr>
                      <w:r w:rsidRPr="00E63E94">
                        <w:rPr>
                          <w:sz w:val="18"/>
                          <w:szCs w:val="18"/>
                          <w:lang w:val="fr-FR"/>
                        </w:rPr>
                        <w:t>3</w:t>
                      </w:r>
                      <w:r w:rsidRPr="00E63E94">
                        <w:rPr>
                          <w:sz w:val="18"/>
                          <w:szCs w:val="18"/>
                          <w:lang w:val="fr-FR"/>
                        </w:rPr>
                        <w:tab/>
                        <w:t>=</w:t>
                      </w:r>
                      <w:r w:rsidRPr="00E63E94">
                        <w:rPr>
                          <w:sz w:val="18"/>
                          <w:szCs w:val="18"/>
                          <w:lang w:val="fr-FR"/>
                        </w:rPr>
                        <w:tab/>
                        <w:t>Cadre en bois</w:t>
                      </w:r>
                    </w:p>
                    <w:p w:rsidR="00743B07" w:rsidRPr="00E63E94" w:rsidRDefault="00743B07" w:rsidP="006F5421">
                      <w:pPr>
                        <w:spacing w:after="60" w:line="180" w:lineRule="atLeast"/>
                        <w:ind w:left="215" w:hanging="215"/>
                        <w:rPr>
                          <w:sz w:val="18"/>
                          <w:szCs w:val="18"/>
                          <w:lang w:val="fr-FR"/>
                        </w:rPr>
                      </w:pPr>
                      <w:r w:rsidRPr="00E63E94">
                        <w:rPr>
                          <w:sz w:val="18"/>
                          <w:szCs w:val="18"/>
                          <w:lang w:val="fr-FR"/>
                        </w:rPr>
                        <w:t>4</w:t>
                      </w:r>
                      <w:r w:rsidRPr="00E63E94">
                        <w:rPr>
                          <w:sz w:val="18"/>
                          <w:szCs w:val="18"/>
                          <w:lang w:val="fr-FR"/>
                        </w:rPr>
                        <w:tab/>
                        <w:t>=</w:t>
                      </w:r>
                      <w:r w:rsidRPr="00E63E94">
                        <w:rPr>
                          <w:sz w:val="18"/>
                          <w:szCs w:val="18"/>
                          <w:lang w:val="fr-FR"/>
                        </w:rPr>
                        <w:tab/>
                        <w:t>Plaque d’alimentation</w:t>
                      </w:r>
                    </w:p>
                    <w:p w:rsidR="00743B07" w:rsidRPr="00E63E94" w:rsidRDefault="00743B07" w:rsidP="006F5421">
                      <w:pPr>
                        <w:spacing w:after="60" w:line="180" w:lineRule="atLeast"/>
                        <w:ind w:left="215" w:hanging="215"/>
                        <w:rPr>
                          <w:sz w:val="18"/>
                          <w:szCs w:val="18"/>
                          <w:lang w:val="fr-FR"/>
                        </w:rPr>
                      </w:pPr>
                      <w:r w:rsidRPr="00E63E94">
                        <w:rPr>
                          <w:sz w:val="18"/>
                          <w:szCs w:val="18"/>
                          <w:lang w:val="fr-FR"/>
                        </w:rPr>
                        <w:t>5</w:t>
                      </w:r>
                      <w:r w:rsidRPr="00E63E94">
                        <w:rPr>
                          <w:sz w:val="18"/>
                          <w:szCs w:val="18"/>
                          <w:lang w:val="fr-FR"/>
                        </w:rPr>
                        <w:tab/>
                        <w:t>=</w:t>
                      </w:r>
                      <w:r w:rsidRPr="00E63E94">
                        <w:rPr>
                          <w:sz w:val="18"/>
                          <w:szCs w:val="18"/>
                          <w:lang w:val="fr-FR"/>
                        </w:rPr>
                        <w:tab/>
                        <w:t>Support en plastique</w:t>
                      </w:r>
                    </w:p>
                    <w:p w:rsidR="00743B07" w:rsidRPr="00E63E94" w:rsidRDefault="00743B07" w:rsidP="006F5421">
                      <w:pPr>
                        <w:spacing w:after="60" w:line="180" w:lineRule="atLeast"/>
                        <w:ind w:left="215" w:hanging="215"/>
                        <w:rPr>
                          <w:sz w:val="18"/>
                          <w:szCs w:val="18"/>
                        </w:rPr>
                      </w:pPr>
                      <w:r w:rsidRPr="00E63E94">
                        <w:rPr>
                          <w:sz w:val="18"/>
                          <w:szCs w:val="18"/>
                        </w:rPr>
                        <w:t>6</w:t>
                      </w:r>
                      <w:r w:rsidRPr="00E63E94">
                        <w:rPr>
                          <w:sz w:val="18"/>
                          <w:szCs w:val="18"/>
                        </w:rPr>
                        <w:tab/>
                        <w:t>=</w:t>
                      </w:r>
                      <w:r w:rsidRPr="00E63E94">
                        <w:rPr>
                          <w:sz w:val="18"/>
                          <w:szCs w:val="18"/>
                        </w:rPr>
                        <w:tab/>
                        <w:t>Objet sous test</w:t>
                      </w:r>
                    </w:p>
                  </w:txbxContent>
                </v:textbox>
              </v:shape>
            </w:pict>
          </mc:Fallback>
        </mc:AlternateContent>
      </w:r>
      <w:r w:rsidR="00E63E94" w:rsidRPr="0060444D">
        <w:rPr>
          <w:noProof/>
          <w:lang w:eastAsia="en-GB"/>
        </w:rPr>
        <mc:AlternateContent>
          <mc:Choice Requires="wps">
            <w:drawing>
              <wp:anchor distT="0" distB="0" distL="114300" distR="114300" simplePos="0" relativeHeight="251622912" behindDoc="0" locked="0" layoutInCell="1" allowOverlap="1" wp14:anchorId="60C94A11" wp14:editId="252B555B">
                <wp:simplePos x="0" y="0"/>
                <wp:positionH relativeFrom="column">
                  <wp:posOffset>739047</wp:posOffset>
                </wp:positionH>
                <wp:positionV relativeFrom="paragraph">
                  <wp:posOffset>3007995</wp:posOffset>
                </wp:positionV>
                <wp:extent cx="1247460" cy="426922"/>
                <wp:effectExtent l="0" t="0" r="0" b="0"/>
                <wp:wrapNone/>
                <wp:docPr id="1360"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460" cy="4269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3B07" w:rsidRDefault="00743B07" w:rsidP="00385BEE">
                            <w:pPr>
                              <w:rPr>
                                <w:sz w:val="16"/>
                                <w:szCs w:val="16"/>
                              </w:rPr>
                            </w:pPr>
                            <w:r>
                              <w:rPr>
                                <w:sz w:val="16"/>
                                <w:szCs w:val="16"/>
                              </w:rPr>
                              <w:t>Connecteur de mesures</w:t>
                            </w:r>
                          </w:p>
                          <w:p w:rsidR="00743B07" w:rsidRDefault="00743B07" w:rsidP="00385BEE">
                            <w:pPr>
                              <w:spacing w:line="240" w:lineRule="auto"/>
                              <w:rPr>
                                <w:sz w:val="16"/>
                                <w:szCs w:val="16"/>
                              </w:rPr>
                            </w:pPr>
                            <w:r>
                              <w:rPr>
                                <w:sz w:val="16"/>
                                <w:szCs w:val="16"/>
                              </w:rPr>
                              <w:t>type 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94A11" id="Zone de texte 21" o:spid="_x0000_s1300" type="#_x0000_t202" style="position:absolute;left:0;text-align:left;margin-left:58.2pt;margin-top:236.85pt;width:98.25pt;height:33.6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" stroked="f">
                <v:textbox>
                  <w:txbxContent>
                    <w:p w:rsidR="00743B07" w:rsidRDefault="00743B07" w:rsidP="00385BEE">
                      <w:pPr>
                        <w:rPr>
                          <w:sz w:val="16"/>
                          <w:szCs w:val="16"/>
                        </w:rPr>
                      </w:pPr>
                      <w:r>
                        <w:rPr>
                          <w:sz w:val="16"/>
                          <w:szCs w:val="16"/>
                        </w:rPr>
                        <w:t>Connecteur de mesures</w:t>
                      </w:r>
                    </w:p>
                    <w:p w:rsidR="00743B07" w:rsidRDefault="00743B07" w:rsidP="00385BEE">
                      <w:pPr>
                        <w:spacing w:line="240" w:lineRule="auto"/>
                        <w:rPr>
                          <w:sz w:val="16"/>
                          <w:szCs w:val="16"/>
                        </w:rPr>
                      </w:pPr>
                      <w:r>
                        <w:rPr>
                          <w:sz w:val="16"/>
                          <w:szCs w:val="16"/>
                        </w:rPr>
                        <w:t>type N</w:t>
                      </w:r>
                    </w:p>
                  </w:txbxContent>
                </v:textbox>
              </v:shape>
            </w:pict>
          </mc:Fallback>
        </mc:AlternateContent>
      </w:r>
      <w:r w:rsidR="00E63E94" w:rsidRPr="0060444D">
        <w:rPr>
          <w:noProof/>
          <w:lang w:eastAsia="en-GB"/>
        </w:rPr>
        <mc:AlternateContent>
          <mc:Choice Requires="wps">
            <w:drawing>
              <wp:anchor distT="0" distB="0" distL="114300" distR="114300" simplePos="0" relativeHeight="251578368" behindDoc="0" locked="0" layoutInCell="1" allowOverlap="1" wp14:anchorId="7E123C82" wp14:editId="1CA83E11">
                <wp:simplePos x="0" y="0"/>
                <wp:positionH relativeFrom="column">
                  <wp:posOffset>793817</wp:posOffset>
                </wp:positionH>
                <wp:positionV relativeFrom="paragraph">
                  <wp:posOffset>3662449</wp:posOffset>
                </wp:positionV>
                <wp:extent cx="666119" cy="685800"/>
                <wp:effectExtent l="0" t="0" r="635" b="0"/>
                <wp:wrapNone/>
                <wp:docPr id="1365" name="Zone de text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9"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3B07" w:rsidRDefault="00743B07" w:rsidP="00385BEE">
                            <w:pPr>
                              <w:spacing w:line="240" w:lineRule="auto"/>
                              <w:rPr>
                                <w:sz w:val="16"/>
                                <w:szCs w:val="16"/>
                              </w:rPr>
                            </w:pPr>
                            <w:r>
                              <w:rPr>
                                <w:sz w:val="16"/>
                                <w:szCs w:val="16"/>
                              </w:rPr>
                              <w:t xml:space="preserve">Connecteur </w:t>
                            </w:r>
                            <w:r>
                              <w:rPr>
                                <w:sz w:val="16"/>
                                <w:szCs w:val="16"/>
                              </w:rPr>
                              <w:br/>
                              <w:t>d’alimentation</w:t>
                            </w:r>
                          </w:p>
                          <w:p w:rsidR="00743B07" w:rsidRDefault="00743B07" w:rsidP="00385BEE">
                            <w:pPr>
                              <w:spacing w:line="240" w:lineRule="auto"/>
                              <w:rPr>
                                <w:sz w:val="16"/>
                                <w:szCs w:val="16"/>
                              </w:rPr>
                            </w:pPr>
                            <w:r>
                              <w:rPr>
                                <w:sz w:val="16"/>
                                <w:szCs w:val="16"/>
                              </w:rPr>
                              <w:t>type N</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123C82" id="Zone de texte 28" o:spid="_x0000_s1301" type="#_x0000_t202" style="position:absolute;left:0;text-align:left;margin-left:62.5pt;margin-top:288.4pt;width:52.45pt;height:54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" stroked="f">
                <v:textbox inset="0,,0">
                  <w:txbxContent>
                    <w:p w:rsidR="00743B07" w:rsidRDefault="00743B07" w:rsidP="00385BEE">
                      <w:pPr>
                        <w:spacing w:line="240" w:lineRule="auto"/>
                        <w:rPr>
                          <w:sz w:val="16"/>
                          <w:szCs w:val="16"/>
                        </w:rPr>
                      </w:pPr>
                      <w:r>
                        <w:rPr>
                          <w:sz w:val="16"/>
                          <w:szCs w:val="16"/>
                        </w:rPr>
                        <w:t xml:space="preserve">Connecteur </w:t>
                      </w:r>
                      <w:r>
                        <w:rPr>
                          <w:sz w:val="16"/>
                          <w:szCs w:val="16"/>
                        </w:rPr>
                        <w:br/>
                        <w:t>d’alimentation</w:t>
                      </w:r>
                    </w:p>
                    <w:p w:rsidR="00743B07" w:rsidRDefault="00743B07" w:rsidP="00385BEE">
                      <w:pPr>
                        <w:spacing w:line="240" w:lineRule="auto"/>
                        <w:rPr>
                          <w:sz w:val="16"/>
                          <w:szCs w:val="16"/>
                        </w:rPr>
                      </w:pPr>
                      <w:r>
                        <w:rPr>
                          <w:sz w:val="16"/>
                          <w:szCs w:val="16"/>
                        </w:rPr>
                        <w:t>type N</w:t>
                      </w:r>
                    </w:p>
                  </w:txbxContent>
                </v:textbox>
              </v:shape>
            </w:pict>
          </mc:Fallback>
        </mc:AlternateContent>
      </w:r>
      <w:r w:rsidR="00385BEE" w:rsidRPr="0060444D">
        <w:rPr>
          <w:noProof/>
          <w:lang w:eastAsia="en-GB"/>
        </w:rPr>
        <mc:AlternateContent>
          <mc:Choice Requires="wps">
            <w:drawing>
              <wp:anchor distT="0" distB="0" distL="114300" distR="114300" simplePos="0" relativeHeight="251581440" behindDoc="0" locked="0" layoutInCell="1" allowOverlap="1" wp14:anchorId="4A4ADBE6" wp14:editId="34E2DBAD">
                <wp:simplePos x="0" y="0"/>
                <wp:positionH relativeFrom="column">
                  <wp:posOffset>4762500</wp:posOffset>
                </wp:positionH>
                <wp:positionV relativeFrom="paragraph">
                  <wp:posOffset>2863850</wp:posOffset>
                </wp:positionV>
                <wp:extent cx="1062355" cy="258445"/>
                <wp:effectExtent l="0" t="0" r="4445" b="8255"/>
                <wp:wrapNone/>
                <wp:docPr id="1366"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35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3B07" w:rsidRDefault="00743B07" w:rsidP="00385BEE">
                            <w:pPr>
                              <w:rPr>
                                <w:sz w:val="16"/>
                                <w:szCs w:val="16"/>
                              </w:rPr>
                            </w:pPr>
                            <w:r>
                              <w:rPr>
                                <w:sz w:val="16"/>
                                <w:szCs w:val="16"/>
                              </w:rPr>
                              <w:t>Plaques en liaison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ADBE6" id="Zone de texte 25" o:spid="_x0000_s1302" type="#_x0000_t202" style="position:absolute;left:0;text-align:left;margin-left:375pt;margin-top:225.5pt;width:83.65pt;height:20.3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" stroked="f">
                <v:textbox>
                  <w:txbxContent>
                    <w:p w:rsidR="00743B07" w:rsidRDefault="00743B07" w:rsidP="00385BEE">
                      <w:pPr>
                        <w:rPr>
                          <w:sz w:val="16"/>
                          <w:szCs w:val="16"/>
                        </w:rPr>
                      </w:pPr>
                      <w:r>
                        <w:rPr>
                          <w:sz w:val="16"/>
                          <w:szCs w:val="16"/>
                        </w:rPr>
                        <w:t>Plaques en liaison</w:t>
                      </w:r>
                    </w:p>
                  </w:txbxContent>
                </v:textbox>
              </v:shape>
            </w:pict>
          </mc:Fallback>
        </mc:AlternateContent>
      </w:r>
      <w:r w:rsidR="00385BEE" w:rsidRPr="0060444D">
        <w:rPr>
          <w:noProof/>
          <w:lang w:eastAsia="en-GB"/>
        </w:rPr>
        <mc:AlternateContent>
          <mc:Choice Requires="wps">
            <w:drawing>
              <wp:anchor distT="0" distB="0" distL="114300" distR="114300" simplePos="0" relativeHeight="251582464" behindDoc="0" locked="0" layoutInCell="1" allowOverlap="1" wp14:anchorId="7D61C8F2" wp14:editId="2B66E3A7">
                <wp:simplePos x="0" y="0"/>
                <wp:positionH relativeFrom="column">
                  <wp:posOffset>698500</wp:posOffset>
                </wp:positionH>
                <wp:positionV relativeFrom="paragraph">
                  <wp:posOffset>4806950</wp:posOffset>
                </wp:positionV>
                <wp:extent cx="1905000" cy="342900"/>
                <wp:effectExtent l="0" t="0" r="0" b="0"/>
                <wp:wrapNone/>
                <wp:docPr id="1364"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3B07" w:rsidRPr="00AF7FE1" w:rsidRDefault="00743B07" w:rsidP="00385BEE">
                            <w:pPr>
                              <w:rPr>
                                <w:sz w:val="18"/>
                                <w:szCs w:val="18"/>
                                <w:lang w:val="fr-FR"/>
                              </w:rPr>
                            </w:pPr>
                            <w:r w:rsidRPr="00AF7FE1">
                              <w:rPr>
                                <w:sz w:val="18"/>
                                <w:szCs w:val="18"/>
                                <w:lang w:val="fr-FR"/>
                              </w:rPr>
                              <w:t>Détails de la charge de la stripline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1C8F2" id="Zone de texte 26" o:spid="_x0000_s1303" type="#_x0000_t202" style="position:absolute;left:0;text-align:left;margin-left:55pt;margin-top:378.5pt;width:150pt;height:27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" stroked="f">
                <v:textbox>
                  <w:txbxContent>
                    <w:p w:rsidR="00743B07" w:rsidRPr="00AF7FE1" w:rsidRDefault="00743B07" w:rsidP="00385BEE">
                      <w:pPr>
                        <w:rPr>
                          <w:sz w:val="18"/>
                          <w:szCs w:val="18"/>
                          <w:lang w:val="fr-FR"/>
                        </w:rPr>
                      </w:pPr>
                      <w:r w:rsidRPr="00AF7FE1">
                        <w:rPr>
                          <w:sz w:val="18"/>
                          <w:szCs w:val="18"/>
                          <w:lang w:val="fr-FR"/>
                        </w:rPr>
                        <w:t>Détails de la charge de la stripline</w:t>
                      </w:r>
                    </w:p>
                  </w:txbxContent>
                </v:textbox>
              </v:shape>
            </w:pict>
          </mc:Fallback>
        </mc:AlternateContent>
      </w:r>
      <w:r w:rsidR="00385BEE" w:rsidRPr="0060444D">
        <w:rPr>
          <w:noProof/>
          <w:lang w:eastAsia="en-GB"/>
        </w:rPr>
        <mc:AlternateContent>
          <mc:Choice Requires="wps">
            <w:drawing>
              <wp:anchor distT="0" distB="0" distL="114300" distR="114300" simplePos="0" relativeHeight="251580416" behindDoc="0" locked="0" layoutInCell="1" allowOverlap="1" wp14:anchorId="25383B56" wp14:editId="79491886">
                <wp:simplePos x="0" y="0"/>
                <wp:positionH relativeFrom="column">
                  <wp:posOffset>4635500</wp:posOffset>
                </wp:positionH>
                <wp:positionV relativeFrom="paragraph">
                  <wp:posOffset>3663950</wp:posOffset>
                </wp:positionV>
                <wp:extent cx="1079500" cy="228600"/>
                <wp:effectExtent l="0" t="0" r="6350" b="0"/>
                <wp:wrapNone/>
                <wp:docPr id="1363"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3B07" w:rsidRDefault="00743B07" w:rsidP="00385BEE">
                            <w:pPr>
                              <w:rPr>
                                <w:sz w:val="16"/>
                                <w:szCs w:val="16"/>
                              </w:rPr>
                            </w:pPr>
                            <w:r>
                              <w:rPr>
                                <w:sz w:val="16"/>
                                <w:szCs w:val="16"/>
                              </w:rPr>
                              <w:t>Plaques en liaison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83B56" id="Zone de texte 24" o:spid="_x0000_s1304" type="#_x0000_t202" style="position:absolute;left:0;text-align:left;margin-left:365pt;margin-top:288.5pt;width:85pt;height:18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" stroked="f">
                <v:textbox>
                  <w:txbxContent>
                    <w:p w:rsidR="00743B07" w:rsidRDefault="00743B07" w:rsidP="00385BEE">
                      <w:pPr>
                        <w:rPr>
                          <w:sz w:val="16"/>
                          <w:szCs w:val="16"/>
                        </w:rPr>
                      </w:pPr>
                      <w:r>
                        <w:rPr>
                          <w:sz w:val="16"/>
                          <w:szCs w:val="16"/>
                        </w:rPr>
                        <w:t>Plaques en liaison</w:t>
                      </w:r>
                    </w:p>
                  </w:txbxContent>
                </v:textbox>
              </v:shape>
            </w:pict>
          </mc:Fallback>
        </mc:AlternateContent>
      </w:r>
      <w:r w:rsidR="00385BEE" w:rsidRPr="0060444D">
        <w:rPr>
          <w:noProof/>
          <w:lang w:eastAsia="en-GB"/>
        </w:rPr>
        <mc:AlternateContent>
          <mc:Choice Requires="wps">
            <w:drawing>
              <wp:anchor distT="0" distB="0" distL="114300" distR="114300" simplePos="0" relativeHeight="251579392" behindDoc="0" locked="0" layoutInCell="1" allowOverlap="1" wp14:anchorId="043EB50F" wp14:editId="74B4B4F9">
                <wp:simplePos x="0" y="0"/>
                <wp:positionH relativeFrom="column">
                  <wp:posOffset>952500</wp:posOffset>
                </wp:positionH>
                <wp:positionV relativeFrom="paragraph">
                  <wp:posOffset>4349750</wp:posOffset>
                </wp:positionV>
                <wp:extent cx="1079500" cy="228600"/>
                <wp:effectExtent l="0" t="0" r="6350" b="0"/>
                <wp:wrapNone/>
                <wp:docPr id="1362"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3B07" w:rsidRDefault="00743B07" w:rsidP="00385BEE">
                            <w:pPr>
                              <w:rPr>
                                <w:sz w:val="16"/>
                                <w:szCs w:val="16"/>
                              </w:rPr>
                            </w:pPr>
                            <w:r>
                              <w:rPr>
                                <w:sz w:val="16"/>
                                <w:szCs w:val="16"/>
                              </w:rPr>
                              <w:t>Plaques en liaison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EB50F" id="Zone de texte 23" o:spid="_x0000_s1305" type="#_x0000_t202" style="position:absolute;left:0;text-align:left;margin-left:75pt;margin-top:342.5pt;width:85pt;height:18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" stroked="f">
                <v:textbox>
                  <w:txbxContent>
                    <w:p w:rsidR="00743B07" w:rsidRDefault="00743B07" w:rsidP="00385BEE">
                      <w:pPr>
                        <w:rPr>
                          <w:sz w:val="16"/>
                          <w:szCs w:val="16"/>
                        </w:rPr>
                      </w:pPr>
                      <w:r>
                        <w:rPr>
                          <w:sz w:val="16"/>
                          <w:szCs w:val="16"/>
                        </w:rPr>
                        <w:t>Plaques en liaison</w:t>
                      </w:r>
                    </w:p>
                  </w:txbxContent>
                </v:textbox>
              </v:shape>
            </w:pict>
          </mc:Fallback>
        </mc:AlternateContent>
      </w:r>
      <w:r w:rsidR="00385BEE" w:rsidRPr="0060444D">
        <w:rPr>
          <w:b/>
          <w:noProof/>
          <w:lang w:eastAsia="en-GB"/>
        </w:rPr>
        <w:drawing>
          <wp:inline distT="0" distB="0" distL="0" distR="0" wp14:anchorId="0A763C1C" wp14:editId="74ECAC8D">
            <wp:extent cx="5645150" cy="6360795"/>
            <wp:effectExtent l="0" t="0" r="0" b="1905"/>
            <wp:docPr id="40" name="Image 2" descr="Reg10 An9 Append1 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Reg10 An9 Append1 fig1"/>
                    <pic:cNvPicPr>
                      <a:picLocks noChangeAspect="1" noChangeArrowheads="1"/>
                    </pic:cNvPicPr>
                  </pic:nvPicPr>
                  <pic:blipFill>
                    <a:blip r:embed="rId76" cstate="print">
                      <a:extLst>
                        <a:ext uri="{28A0092B-C50C-407E-A947-70E740481C1C}">
                          <a14:useLocalDpi xmlns:a14="http://schemas.microsoft.com/office/drawing/2010/main" val="0"/>
                        </a:ext>
                      </a:extLst>
                    </a:blip>
                    <a:srcRect r="-9518"/>
                    <a:stretch>
                      <a:fillRect/>
                    </a:stretch>
                  </pic:blipFill>
                  <pic:spPr bwMode="auto">
                    <a:xfrm>
                      <a:off x="0" y="0"/>
                      <a:ext cx="5645150" cy="6360795"/>
                    </a:xfrm>
                    <a:prstGeom prst="rect">
                      <a:avLst/>
                    </a:prstGeom>
                    <a:noFill/>
                    <a:ln>
                      <a:noFill/>
                    </a:ln>
                  </pic:spPr>
                </pic:pic>
              </a:graphicData>
            </a:graphic>
          </wp:inline>
        </w:drawing>
      </w:r>
    </w:p>
    <w:p w:rsidR="006F5421" w:rsidRDefault="00385BEE" w:rsidP="006F5421">
      <w:pPr>
        <w:pStyle w:val="Heading1"/>
        <w:rPr>
          <w:snapToGrid w:val="0"/>
          <w:lang w:eastAsia="de-DE"/>
        </w:rPr>
      </w:pPr>
      <w:r w:rsidRPr="0060444D">
        <w:br w:type="page"/>
      </w:r>
      <w:r w:rsidRPr="0060444D">
        <w:rPr>
          <w:snapToGrid w:val="0"/>
          <w:lang w:eastAsia="de-DE"/>
        </w:rPr>
        <w:t xml:space="preserve">Figure 2 </w:t>
      </w:r>
    </w:p>
    <w:p w:rsidR="00385BEE" w:rsidRPr="006F5421" w:rsidRDefault="00C43A49" w:rsidP="006F5421">
      <w:pPr>
        <w:pStyle w:val="Heading1"/>
        <w:spacing w:after="120"/>
        <w:rPr>
          <w:b/>
          <w:snapToGrid w:val="0"/>
          <w:lang w:eastAsia="de-DE"/>
        </w:rPr>
      </w:pPr>
      <w:r w:rsidRPr="0060444D">
        <w:rPr>
          <w:noProof/>
          <w:sz w:val="24"/>
          <w:szCs w:val="24"/>
          <w:lang w:eastAsia="en-GB"/>
        </w:rPr>
        <mc:AlternateContent>
          <mc:Choice Requires="wps">
            <w:drawing>
              <wp:anchor distT="0" distB="0" distL="114300" distR="114300" simplePos="0" relativeHeight="251577344" behindDoc="0" locked="0" layoutInCell="1" allowOverlap="1" wp14:anchorId="36A487C6" wp14:editId="60F975CB">
                <wp:simplePos x="0" y="0"/>
                <wp:positionH relativeFrom="column">
                  <wp:posOffset>4372694</wp:posOffset>
                </wp:positionH>
                <wp:positionV relativeFrom="paragraph">
                  <wp:posOffset>128947</wp:posOffset>
                </wp:positionV>
                <wp:extent cx="1550670" cy="342606"/>
                <wp:effectExtent l="0" t="0" r="0" b="635"/>
                <wp:wrapNone/>
                <wp:docPr id="1359"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670" cy="3426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3B07" w:rsidRDefault="00743B07" w:rsidP="00385BEE">
                            <w:r>
                              <w:t>Zone de test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487C6" id="Zone de texte 20" o:spid="_x0000_s1306" type="#_x0000_t202" style="position:absolute;left:0;text-align:left;margin-left:344.3pt;margin-top:10.15pt;width:122.1pt;height:27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" stroked="f">
                <v:textbox>
                  <w:txbxContent>
                    <w:p w:rsidR="00743B07" w:rsidRDefault="00743B07" w:rsidP="00385BEE">
                      <w:r>
                        <w:t>Zone de test</w:t>
                      </w:r>
                    </w:p>
                  </w:txbxContent>
                </v:textbox>
              </v:shape>
            </w:pict>
          </mc:Fallback>
        </mc:AlternateContent>
      </w:r>
      <w:r w:rsidR="00385BEE" w:rsidRPr="006F5421">
        <w:rPr>
          <w:b/>
          <w:snapToGrid w:val="0"/>
          <w:lang w:eastAsia="de-DE"/>
        </w:rPr>
        <w:t>Dimensions de la stripline de 800 mm</w:t>
      </w:r>
    </w:p>
    <w:p w:rsidR="00385BEE" w:rsidRPr="0060444D" w:rsidRDefault="006F5421" w:rsidP="006F5421">
      <w:pPr>
        <w:spacing w:after="240"/>
        <w:ind w:left="1134"/>
        <w:rPr>
          <w:noProof/>
          <w:lang w:bidi="lo-LA"/>
        </w:rPr>
      </w:pPr>
      <w:r w:rsidRPr="0060444D">
        <w:rPr>
          <w:noProof/>
          <w:lang w:eastAsia="en-GB"/>
        </w:rPr>
        <mc:AlternateContent>
          <mc:Choice Requires="wps">
            <w:drawing>
              <wp:anchor distT="0" distB="0" distL="114300" distR="114300" simplePos="0" relativeHeight="251575296" behindDoc="0" locked="0" layoutInCell="1" allowOverlap="1" wp14:anchorId="05CFA812" wp14:editId="0A6F7C2E">
                <wp:simplePos x="0" y="0"/>
                <wp:positionH relativeFrom="column">
                  <wp:posOffset>4451418</wp:posOffset>
                </wp:positionH>
                <wp:positionV relativeFrom="paragraph">
                  <wp:posOffset>4042692</wp:posOffset>
                </wp:positionV>
                <wp:extent cx="1380684" cy="282465"/>
                <wp:effectExtent l="0" t="0" r="0" b="3810"/>
                <wp:wrapNone/>
                <wp:docPr id="1356"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684" cy="282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3B07" w:rsidRDefault="00743B07" w:rsidP="00385BEE">
                            <w:r>
                              <w:t>Zone de test</w:t>
                            </w:r>
                          </w:p>
                          <w:p w:rsidR="00743B07" w:rsidRDefault="00743B0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FA812" id="Zone de texte 18" o:spid="_x0000_s1307" type="#_x0000_t202" style="position:absolute;left:0;text-align:left;margin-left:350.5pt;margin-top:318.3pt;width:108.7pt;height:22.2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" stroked="f">
                <v:textbox>
                  <w:txbxContent>
                    <w:p w:rsidR="00743B07" w:rsidRDefault="00743B07" w:rsidP="00385BEE">
                      <w:r>
                        <w:t>Zone de test</w:t>
                      </w:r>
                    </w:p>
                    <w:p w:rsidR="00743B07" w:rsidRDefault="00743B07"/>
                  </w:txbxContent>
                </v:textbox>
              </v:shape>
            </w:pict>
          </mc:Fallback>
        </mc:AlternateContent>
      </w:r>
      <w:r w:rsidRPr="0060444D">
        <w:rPr>
          <w:noProof/>
          <w:lang w:eastAsia="en-GB"/>
        </w:rPr>
        <mc:AlternateContent>
          <mc:Choice Requires="wps">
            <w:drawing>
              <wp:anchor distT="0" distB="0" distL="114300" distR="114300" simplePos="0" relativeHeight="251571200" behindDoc="0" locked="0" layoutInCell="1" allowOverlap="1" wp14:anchorId="5D28D5CB" wp14:editId="029EBFEA">
                <wp:simplePos x="0" y="0"/>
                <wp:positionH relativeFrom="column">
                  <wp:posOffset>648481</wp:posOffset>
                </wp:positionH>
                <wp:positionV relativeFrom="paragraph">
                  <wp:posOffset>3091958</wp:posOffset>
                </wp:positionV>
                <wp:extent cx="502659" cy="338455"/>
                <wp:effectExtent l="0" t="0" r="0" b="4445"/>
                <wp:wrapNone/>
                <wp:docPr id="1358"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659" cy="338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3B07" w:rsidRPr="006F5421" w:rsidRDefault="00743B07" w:rsidP="00385BEE">
                            <w:pPr>
                              <w:rPr>
                                <w:b/>
                              </w:rPr>
                            </w:pPr>
                            <w:r w:rsidRPr="006F5421">
                              <w:rPr>
                                <w:b/>
                              </w:rPr>
                              <w:t>Terre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8D5CB" id="Zone de texte 15" o:spid="_x0000_s1308" type="#_x0000_t202" style="position:absolute;left:0;text-align:left;margin-left:51.05pt;margin-top:243.45pt;width:39.6pt;height:26.6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" stroked="f">
                <v:textbox>
                  <w:txbxContent>
                    <w:p w:rsidR="00743B07" w:rsidRPr="006F5421" w:rsidRDefault="00743B07" w:rsidP="00385BEE">
                      <w:pPr>
                        <w:rPr>
                          <w:b/>
                        </w:rPr>
                      </w:pPr>
                      <w:r w:rsidRPr="006F5421">
                        <w:rPr>
                          <w:b/>
                        </w:rPr>
                        <w:t>Terre</w:t>
                      </w:r>
                    </w:p>
                  </w:txbxContent>
                </v:textbox>
              </v:shape>
            </w:pict>
          </mc:Fallback>
        </mc:AlternateContent>
      </w:r>
      <w:r w:rsidRPr="0060444D">
        <w:rPr>
          <w:noProof/>
          <w:lang w:eastAsia="en-GB"/>
        </w:rPr>
        <mc:AlternateContent>
          <mc:Choice Requires="wps">
            <w:drawing>
              <wp:anchor distT="0" distB="0" distL="114300" distR="114300" simplePos="0" relativeHeight="251570176" behindDoc="0" locked="0" layoutInCell="1" allowOverlap="1" wp14:anchorId="1F352E74" wp14:editId="5643E5B1">
                <wp:simplePos x="0" y="0"/>
                <wp:positionH relativeFrom="column">
                  <wp:posOffset>690872</wp:posOffset>
                </wp:positionH>
                <wp:positionV relativeFrom="paragraph">
                  <wp:posOffset>2553006</wp:posOffset>
                </wp:positionV>
                <wp:extent cx="1070042" cy="478395"/>
                <wp:effectExtent l="0" t="0" r="0" b="0"/>
                <wp:wrapNone/>
                <wp:docPr id="1357"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0042" cy="478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3B07" w:rsidRDefault="00743B07" w:rsidP="00385BEE">
                            <w:r>
                              <w:t>Support isolant (bois)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52E74" id="Zone de texte 14" o:spid="_x0000_s1309" type="#_x0000_t202" style="position:absolute;left:0;text-align:left;margin-left:54.4pt;margin-top:201pt;width:84.25pt;height:37.6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" stroked="f">
                <v:textbox>
                  <w:txbxContent>
                    <w:p w:rsidR="00743B07" w:rsidRDefault="00743B07" w:rsidP="00385BEE">
                      <w:r>
                        <w:t>Support isolant (bois)</w:t>
                      </w:r>
                    </w:p>
                  </w:txbxContent>
                </v:textbox>
              </v:shape>
            </w:pict>
          </mc:Fallback>
        </mc:AlternateContent>
      </w:r>
      <w:r w:rsidR="00385BEE" w:rsidRPr="0060444D">
        <w:rPr>
          <w:noProof/>
          <w:lang w:eastAsia="en-GB"/>
        </w:rPr>
        <mc:AlternateContent>
          <mc:Choice Requires="wps">
            <w:drawing>
              <wp:anchor distT="0" distB="0" distL="114300" distR="114300" simplePos="0" relativeHeight="251576320" behindDoc="0" locked="0" layoutInCell="1" allowOverlap="1" wp14:anchorId="71FBA8AE" wp14:editId="5E830F59">
                <wp:simplePos x="0" y="0"/>
                <wp:positionH relativeFrom="column">
                  <wp:posOffset>4062095</wp:posOffset>
                </wp:positionH>
                <wp:positionV relativeFrom="paragraph">
                  <wp:posOffset>7024370</wp:posOffset>
                </wp:positionV>
                <wp:extent cx="1524000" cy="304800"/>
                <wp:effectExtent l="0" t="0" r="0" b="0"/>
                <wp:wrapNone/>
                <wp:docPr id="1355"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3B07" w:rsidRDefault="00743B07" w:rsidP="00385BEE">
                            <w:r>
                              <w:t>Unité de mesure en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BA8AE" id="Zone de texte 19" o:spid="_x0000_s1310" type="#_x0000_t202" style="position:absolute;left:0;text-align:left;margin-left:319.85pt;margin-top:553.1pt;width:120pt;height:24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" stroked="f">
                <v:textbox>
                  <w:txbxContent>
                    <w:p w:rsidR="00743B07" w:rsidRDefault="00743B07" w:rsidP="00385BEE">
                      <w:r>
                        <w:t>Unité de mesure en mm</w:t>
                      </w:r>
                    </w:p>
                  </w:txbxContent>
                </v:textbox>
              </v:shape>
            </w:pict>
          </mc:Fallback>
        </mc:AlternateContent>
      </w:r>
      <w:r w:rsidR="00385BEE" w:rsidRPr="0060444D">
        <w:rPr>
          <w:noProof/>
          <w:lang w:eastAsia="en-GB"/>
        </w:rPr>
        <mc:AlternateContent>
          <mc:Choice Requires="wps">
            <w:drawing>
              <wp:anchor distT="0" distB="0" distL="114300" distR="114300" simplePos="0" relativeHeight="251573248" behindDoc="0" locked="0" layoutInCell="1" allowOverlap="1" wp14:anchorId="64F0B826" wp14:editId="01D57C73">
                <wp:simplePos x="0" y="0"/>
                <wp:positionH relativeFrom="column">
                  <wp:posOffset>2876550</wp:posOffset>
                </wp:positionH>
                <wp:positionV relativeFrom="paragraph">
                  <wp:posOffset>6590030</wp:posOffset>
                </wp:positionV>
                <wp:extent cx="1143000" cy="407670"/>
                <wp:effectExtent l="0" t="0" r="0" b="0"/>
                <wp:wrapNone/>
                <wp:docPr id="1353"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07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3B07" w:rsidRPr="006F5421" w:rsidRDefault="00743B07" w:rsidP="00385BEE">
                            <w:pPr>
                              <w:rPr>
                                <w:b/>
                              </w:rPr>
                            </w:pPr>
                            <w:r w:rsidRPr="006F5421">
                              <w:rPr>
                                <w:b/>
                              </w:rPr>
                              <w:t>Vue dans le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0B826" id="Zone de texte 17" o:spid="_x0000_s1311" type="#_x0000_t202" style="position:absolute;left:0;text-align:left;margin-left:226.5pt;margin-top:518.9pt;width:90pt;height:32.1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" stroked="f">
                <v:textbox>
                  <w:txbxContent>
                    <w:p w:rsidR="00743B07" w:rsidRPr="006F5421" w:rsidRDefault="00743B07" w:rsidP="00385BEE">
                      <w:pPr>
                        <w:rPr>
                          <w:b/>
                        </w:rPr>
                      </w:pPr>
                      <w:r w:rsidRPr="006F5421">
                        <w:rPr>
                          <w:b/>
                        </w:rPr>
                        <w:t>Vue dans le plan</w:t>
                      </w:r>
                    </w:p>
                  </w:txbxContent>
                </v:textbox>
              </v:shape>
            </w:pict>
          </mc:Fallback>
        </mc:AlternateContent>
      </w:r>
      <w:r w:rsidR="00385BEE" w:rsidRPr="0060444D">
        <w:rPr>
          <w:noProof/>
          <w:lang w:eastAsia="en-GB"/>
        </w:rPr>
        <mc:AlternateContent>
          <mc:Choice Requires="wps">
            <w:drawing>
              <wp:anchor distT="0" distB="0" distL="114300" distR="114300" simplePos="0" relativeHeight="251572224" behindDoc="0" locked="0" layoutInCell="1" allowOverlap="1" wp14:anchorId="7613F7CE" wp14:editId="7716843C">
                <wp:simplePos x="0" y="0"/>
                <wp:positionH relativeFrom="column">
                  <wp:posOffset>2929890</wp:posOffset>
                </wp:positionH>
                <wp:positionV relativeFrom="paragraph">
                  <wp:posOffset>3382010</wp:posOffset>
                </wp:positionV>
                <wp:extent cx="952500" cy="365760"/>
                <wp:effectExtent l="0" t="0" r="0" b="0"/>
                <wp:wrapNone/>
                <wp:docPr id="1352"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3B07" w:rsidRPr="006F5421" w:rsidRDefault="00743B07" w:rsidP="00385BEE">
                            <w:pPr>
                              <w:rPr>
                                <w:b/>
                              </w:rPr>
                            </w:pPr>
                            <w:r w:rsidRPr="006F5421">
                              <w:rPr>
                                <w:b/>
                              </w:rPr>
                              <w:t>Vue de côté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3F7CE" id="_x0000_s1312" type="#_x0000_t202" style="position:absolute;left:0;text-align:left;margin-left:230.7pt;margin-top:266.3pt;width:75pt;height:28.8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" stroked="f">
                <v:textbox>
                  <w:txbxContent>
                    <w:p w:rsidR="00743B07" w:rsidRPr="006F5421" w:rsidRDefault="00743B07" w:rsidP="00385BEE">
                      <w:pPr>
                        <w:rPr>
                          <w:b/>
                        </w:rPr>
                      </w:pPr>
                      <w:r w:rsidRPr="006F5421">
                        <w:rPr>
                          <w:b/>
                        </w:rPr>
                        <w:t>Vue de côté</w:t>
                      </w:r>
                    </w:p>
                  </w:txbxContent>
                </v:textbox>
              </v:shape>
            </w:pict>
          </mc:Fallback>
        </mc:AlternateContent>
      </w:r>
      <w:r w:rsidR="00385BEE" w:rsidRPr="0060444D">
        <w:rPr>
          <w:noProof/>
          <w:lang w:eastAsia="en-GB"/>
        </w:rPr>
        <w:drawing>
          <wp:inline distT="0" distB="0" distL="0" distR="0" wp14:anchorId="35DBE004" wp14:editId="4F2DDAC9">
            <wp:extent cx="5526405" cy="7323455"/>
            <wp:effectExtent l="0" t="0" r="0" b="0"/>
            <wp:docPr id="41" name="Image 1" descr="Reg10 An9 Append1 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Reg10 An9 Append1 fig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526405" cy="7323455"/>
                    </a:xfrm>
                    <a:prstGeom prst="rect">
                      <a:avLst/>
                    </a:prstGeom>
                    <a:noFill/>
                    <a:ln>
                      <a:noFill/>
                    </a:ln>
                  </pic:spPr>
                </pic:pic>
              </a:graphicData>
            </a:graphic>
          </wp:inline>
        </w:drawing>
      </w:r>
    </w:p>
    <w:p w:rsidR="00385BEE" w:rsidRPr="0060444D" w:rsidRDefault="006F5421" w:rsidP="006F5421">
      <w:pPr>
        <w:pStyle w:val="HChG"/>
        <w:rPr>
          <w:snapToGrid w:val="0"/>
          <w:lang w:eastAsia="de-DE"/>
        </w:rPr>
      </w:pPr>
      <w:r>
        <w:rPr>
          <w:noProof/>
          <w:lang w:bidi="lo-LA"/>
        </w:rPr>
        <w:br w:type="page"/>
      </w:r>
      <w:r w:rsidR="00385BEE" w:rsidRPr="0060444D">
        <w:rPr>
          <w:snapToGrid w:val="0"/>
          <w:lang w:eastAsia="de-DE"/>
        </w:rPr>
        <w:t xml:space="preserve">Annexe 9 </w:t>
      </w:r>
      <w:r>
        <w:rPr>
          <w:snapToGrid w:val="0"/>
          <w:lang w:eastAsia="de-DE"/>
        </w:rPr>
        <w:t>−</w:t>
      </w:r>
      <w:r w:rsidR="00385BEE" w:rsidRPr="0060444D">
        <w:rPr>
          <w:snapToGrid w:val="0"/>
          <w:lang w:eastAsia="de-DE"/>
        </w:rPr>
        <w:t xml:space="preserve"> Appendice 2</w:t>
      </w:r>
    </w:p>
    <w:p w:rsidR="00385BEE" w:rsidRPr="0060444D" w:rsidRDefault="00385BEE" w:rsidP="006F5421">
      <w:pPr>
        <w:pStyle w:val="HChG"/>
        <w:rPr>
          <w:snapToGrid w:val="0"/>
          <w:lang w:eastAsia="de-DE"/>
        </w:rPr>
      </w:pPr>
      <w:r w:rsidRPr="0060444D">
        <w:rPr>
          <w:snapToGrid w:val="0"/>
          <w:lang w:eastAsia="de-DE"/>
        </w:rPr>
        <w:tab/>
      </w:r>
      <w:r w:rsidRPr="0060444D">
        <w:rPr>
          <w:snapToGrid w:val="0"/>
          <w:lang w:eastAsia="de-DE"/>
        </w:rPr>
        <w:tab/>
        <w:t>Dimensions types d’une cellule TEM</w:t>
      </w:r>
    </w:p>
    <w:p w:rsidR="00385BEE" w:rsidRPr="0060444D" w:rsidRDefault="00385BEE" w:rsidP="006F5421">
      <w:pPr>
        <w:pStyle w:val="SingleTxtG"/>
        <w:rPr>
          <w:snapToGrid w:val="0"/>
          <w:lang w:eastAsia="de-DE"/>
        </w:rPr>
      </w:pPr>
      <w:r w:rsidRPr="0060444D">
        <w:rPr>
          <w:snapToGrid w:val="0"/>
          <w:lang w:eastAsia="de-DE"/>
        </w:rPr>
        <w:t>Le tableau suivant indique les dimensions nécessaires d’une cellule TEM en fonction des limites supérieures de fréquence</w:t>
      </w:r>
      <w:r w:rsidR="00615365">
        <w:rPr>
          <w:snapToGrid w:val="0"/>
          <w:lang w:eastAsia="de-DE"/>
        </w:rPr>
        <w:t>.</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474"/>
        <w:gridCol w:w="1474"/>
        <w:gridCol w:w="1474"/>
        <w:gridCol w:w="1474"/>
        <w:gridCol w:w="1475"/>
      </w:tblGrid>
      <w:tr w:rsidR="00385BEE" w:rsidRPr="006F5421" w:rsidTr="006F5421">
        <w:trPr>
          <w:tblHeader/>
        </w:trPr>
        <w:tc>
          <w:tcPr>
            <w:tcW w:w="1474" w:type="dxa"/>
            <w:tcBorders>
              <w:bottom w:val="single" w:sz="12" w:space="0" w:color="auto"/>
            </w:tcBorders>
            <w:shd w:val="clear" w:color="auto" w:fill="auto"/>
            <w:vAlign w:val="bottom"/>
          </w:tcPr>
          <w:p w:rsidR="00385BEE" w:rsidRPr="006F5421" w:rsidRDefault="00385BEE" w:rsidP="006F5421">
            <w:pPr>
              <w:spacing w:before="80" w:after="80" w:line="200" w:lineRule="exact"/>
              <w:rPr>
                <w:i/>
                <w:snapToGrid w:val="0"/>
                <w:sz w:val="16"/>
                <w:szCs w:val="16"/>
                <w:lang w:eastAsia="de-DE"/>
              </w:rPr>
            </w:pPr>
            <w:r w:rsidRPr="006F5421">
              <w:rPr>
                <w:bCs/>
                <w:i/>
                <w:snapToGrid w:val="0"/>
                <w:sz w:val="16"/>
                <w:szCs w:val="16"/>
                <w:lang w:eastAsia="de-DE"/>
              </w:rPr>
              <w:t>Fréquence supérieure (MHz)</w:t>
            </w:r>
          </w:p>
        </w:tc>
        <w:tc>
          <w:tcPr>
            <w:tcW w:w="1474" w:type="dxa"/>
            <w:tcBorders>
              <w:bottom w:val="single" w:sz="12" w:space="0" w:color="auto"/>
            </w:tcBorders>
            <w:shd w:val="clear" w:color="auto" w:fill="auto"/>
            <w:vAlign w:val="bottom"/>
          </w:tcPr>
          <w:p w:rsidR="00385BEE" w:rsidRPr="006F5421" w:rsidRDefault="00385BEE" w:rsidP="006F5421">
            <w:pPr>
              <w:spacing w:before="80" w:after="80" w:line="200" w:lineRule="exact"/>
              <w:jc w:val="right"/>
              <w:rPr>
                <w:i/>
                <w:snapToGrid w:val="0"/>
                <w:sz w:val="16"/>
                <w:szCs w:val="16"/>
                <w:lang w:eastAsia="de-DE"/>
              </w:rPr>
            </w:pPr>
            <w:r w:rsidRPr="006F5421">
              <w:rPr>
                <w:bCs/>
                <w:i/>
                <w:snapToGrid w:val="0"/>
                <w:sz w:val="16"/>
                <w:szCs w:val="16"/>
                <w:lang w:eastAsia="de-DE"/>
              </w:rPr>
              <w:t xml:space="preserve">Facteur de forme </w:t>
            </w:r>
            <w:r w:rsidR="006F5421">
              <w:rPr>
                <w:bCs/>
                <w:i/>
                <w:snapToGrid w:val="0"/>
                <w:sz w:val="16"/>
                <w:szCs w:val="16"/>
                <w:lang w:eastAsia="de-DE"/>
              </w:rPr>
              <w:br/>
            </w:r>
            <w:r w:rsidRPr="006F5421">
              <w:rPr>
                <w:bCs/>
                <w:i/>
                <w:snapToGrid w:val="0"/>
                <w:sz w:val="16"/>
                <w:szCs w:val="16"/>
                <w:lang w:eastAsia="de-DE"/>
              </w:rPr>
              <w:t>de la cellule W : b</w:t>
            </w:r>
          </w:p>
        </w:tc>
        <w:tc>
          <w:tcPr>
            <w:tcW w:w="1474" w:type="dxa"/>
            <w:tcBorders>
              <w:bottom w:val="single" w:sz="12" w:space="0" w:color="auto"/>
            </w:tcBorders>
            <w:shd w:val="clear" w:color="auto" w:fill="auto"/>
            <w:vAlign w:val="bottom"/>
          </w:tcPr>
          <w:p w:rsidR="00385BEE" w:rsidRPr="006F5421" w:rsidRDefault="00385BEE" w:rsidP="006F5421">
            <w:pPr>
              <w:spacing w:before="80" w:after="80" w:line="200" w:lineRule="exact"/>
              <w:jc w:val="right"/>
              <w:rPr>
                <w:i/>
                <w:snapToGrid w:val="0"/>
                <w:sz w:val="16"/>
                <w:szCs w:val="16"/>
                <w:lang w:eastAsia="de-DE"/>
              </w:rPr>
            </w:pPr>
            <w:r w:rsidRPr="006F5421">
              <w:rPr>
                <w:bCs/>
                <w:i/>
                <w:snapToGrid w:val="0"/>
                <w:sz w:val="16"/>
                <w:szCs w:val="16"/>
                <w:lang w:eastAsia="de-DE"/>
              </w:rPr>
              <w:t xml:space="preserve">Facteur de forme </w:t>
            </w:r>
            <w:r w:rsidR="006F5421">
              <w:rPr>
                <w:bCs/>
                <w:i/>
                <w:snapToGrid w:val="0"/>
                <w:sz w:val="16"/>
                <w:szCs w:val="16"/>
                <w:lang w:eastAsia="de-DE"/>
              </w:rPr>
              <w:br/>
            </w:r>
            <w:r w:rsidRPr="006F5421">
              <w:rPr>
                <w:bCs/>
                <w:i/>
                <w:snapToGrid w:val="0"/>
                <w:sz w:val="16"/>
                <w:szCs w:val="16"/>
                <w:lang w:eastAsia="de-DE"/>
              </w:rPr>
              <w:t>de la cellule L/W</w:t>
            </w:r>
          </w:p>
        </w:tc>
        <w:tc>
          <w:tcPr>
            <w:tcW w:w="1474" w:type="dxa"/>
            <w:tcBorders>
              <w:bottom w:val="single" w:sz="12" w:space="0" w:color="auto"/>
            </w:tcBorders>
            <w:shd w:val="clear" w:color="auto" w:fill="auto"/>
            <w:vAlign w:val="bottom"/>
          </w:tcPr>
          <w:p w:rsidR="00385BEE" w:rsidRPr="006F5421" w:rsidRDefault="00385BEE" w:rsidP="006F5421">
            <w:pPr>
              <w:spacing w:before="80" w:after="80" w:line="200" w:lineRule="exact"/>
              <w:jc w:val="right"/>
              <w:rPr>
                <w:i/>
                <w:snapToGrid w:val="0"/>
                <w:sz w:val="16"/>
                <w:szCs w:val="16"/>
                <w:lang w:eastAsia="de-DE"/>
              </w:rPr>
            </w:pPr>
            <w:r w:rsidRPr="006F5421">
              <w:rPr>
                <w:bCs/>
                <w:i/>
                <w:snapToGrid w:val="0"/>
                <w:sz w:val="16"/>
                <w:szCs w:val="16"/>
                <w:lang w:eastAsia="de-DE"/>
              </w:rPr>
              <w:t>Plaque de séparation b (cm)</w:t>
            </w:r>
          </w:p>
        </w:tc>
        <w:tc>
          <w:tcPr>
            <w:tcW w:w="1475" w:type="dxa"/>
            <w:tcBorders>
              <w:bottom w:val="single" w:sz="12" w:space="0" w:color="auto"/>
            </w:tcBorders>
            <w:shd w:val="clear" w:color="auto" w:fill="auto"/>
            <w:vAlign w:val="bottom"/>
          </w:tcPr>
          <w:p w:rsidR="00385BEE" w:rsidRPr="006F5421" w:rsidRDefault="00385BEE" w:rsidP="006F5421">
            <w:pPr>
              <w:spacing w:before="80" w:after="80" w:line="200" w:lineRule="exact"/>
              <w:jc w:val="right"/>
              <w:rPr>
                <w:i/>
                <w:snapToGrid w:val="0"/>
                <w:sz w:val="16"/>
                <w:szCs w:val="16"/>
                <w:lang w:eastAsia="de-DE"/>
              </w:rPr>
            </w:pPr>
            <w:r w:rsidRPr="006F5421">
              <w:rPr>
                <w:bCs/>
                <w:i/>
                <w:snapToGrid w:val="0"/>
                <w:sz w:val="16"/>
                <w:szCs w:val="16"/>
                <w:lang w:eastAsia="de-DE"/>
              </w:rPr>
              <w:t>Septum S (cm)</w:t>
            </w:r>
          </w:p>
        </w:tc>
      </w:tr>
      <w:tr w:rsidR="00385BEE" w:rsidRPr="006F5421" w:rsidTr="006F5421">
        <w:tc>
          <w:tcPr>
            <w:tcW w:w="1474" w:type="dxa"/>
            <w:tcBorders>
              <w:top w:val="single" w:sz="12" w:space="0" w:color="auto"/>
              <w:bottom w:val="single" w:sz="4" w:space="0" w:color="auto"/>
            </w:tcBorders>
            <w:shd w:val="clear" w:color="auto" w:fill="auto"/>
            <w:vAlign w:val="bottom"/>
          </w:tcPr>
          <w:p w:rsidR="00385BEE" w:rsidRPr="006F5421" w:rsidRDefault="00385BEE" w:rsidP="006F5421">
            <w:pPr>
              <w:spacing w:before="40" w:after="40" w:line="220" w:lineRule="atLeast"/>
              <w:rPr>
                <w:snapToGrid w:val="0"/>
                <w:sz w:val="18"/>
                <w:szCs w:val="18"/>
                <w:lang w:eastAsia="de-DE"/>
              </w:rPr>
            </w:pPr>
            <w:r w:rsidRPr="006F5421">
              <w:rPr>
                <w:snapToGrid w:val="0"/>
                <w:sz w:val="18"/>
                <w:szCs w:val="18"/>
                <w:lang w:eastAsia="de-DE"/>
              </w:rPr>
              <w:t>200</w:t>
            </w:r>
          </w:p>
        </w:tc>
        <w:tc>
          <w:tcPr>
            <w:tcW w:w="1474" w:type="dxa"/>
            <w:tcBorders>
              <w:top w:val="single" w:sz="12" w:space="0" w:color="auto"/>
              <w:bottom w:val="single" w:sz="4" w:space="0" w:color="auto"/>
            </w:tcBorders>
            <w:shd w:val="clear" w:color="auto" w:fill="auto"/>
            <w:vAlign w:val="bottom"/>
          </w:tcPr>
          <w:p w:rsidR="00385BEE" w:rsidRPr="006F5421" w:rsidRDefault="00385BEE" w:rsidP="006F5421">
            <w:pPr>
              <w:spacing w:before="40" w:after="40" w:line="220" w:lineRule="atLeast"/>
              <w:jc w:val="right"/>
              <w:rPr>
                <w:snapToGrid w:val="0"/>
                <w:sz w:val="18"/>
                <w:szCs w:val="18"/>
                <w:lang w:eastAsia="de-DE"/>
              </w:rPr>
            </w:pPr>
            <w:r w:rsidRPr="006F5421">
              <w:rPr>
                <w:snapToGrid w:val="0"/>
                <w:sz w:val="18"/>
                <w:szCs w:val="18"/>
                <w:lang w:eastAsia="de-DE"/>
              </w:rPr>
              <w:t>1,69</w:t>
            </w:r>
          </w:p>
        </w:tc>
        <w:tc>
          <w:tcPr>
            <w:tcW w:w="1474" w:type="dxa"/>
            <w:tcBorders>
              <w:top w:val="single" w:sz="12" w:space="0" w:color="auto"/>
              <w:bottom w:val="single" w:sz="4" w:space="0" w:color="auto"/>
            </w:tcBorders>
            <w:shd w:val="clear" w:color="auto" w:fill="auto"/>
            <w:vAlign w:val="bottom"/>
          </w:tcPr>
          <w:p w:rsidR="00385BEE" w:rsidRPr="006F5421" w:rsidRDefault="00385BEE" w:rsidP="006F5421">
            <w:pPr>
              <w:spacing w:before="40" w:after="40" w:line="220" w:lineRule="atLeast"/>
              <w:jc w:val="right"/>
              <w:rPr>
                <w:snapToGrid w:val="0"/>
                <w:sz w:val="18"/>
                <w:szCs w:val="18"/>
                <w:lang w:eastAsia="de-DE"/>
              </w:rPr>
            </w:pPr>
            <w:r w:rsidRPr="006F5421">
              <w:rPr>
                <w:snapToGrid w:val="0"/>
                <w:sz w:val="18"/>
                <w:szCs w:val="18"/>
                <w:lang w:eastAsia="de-DE"/>
              </w:rPr>
              <w:t>0,66</w:t>
            </w:r>
          </w:p>
        </w:tc>
        <w:tc>
          <w:tcPr>
            <w:tcW w:w="1474" w:type="dxa"/>
            <w:tcBorders>
              <w:top w:val="single" w:sz="12" w:space="0" w:color="auto"/>
              <w:bottom w:val="single" w:sz="4" w:space="0" w:color="auto"/>
            </w:tcBorders>
            <w:shd w:val="clear" w:color="auto" w:fill="auto"/>
            <w:vAlign w:val="bottom"/>
          </w:tcPr>
          <w:p w:rsidR="00385BEE" w:rsidRPr="006F5421" w:rsidRDefault="00385BEE" w:rsidP="006F5421">
            <w:pPr>
              <w:spacing w:before="40" w:after="40" w:line="220" w:lineRule="atLeast"/>
              <w:jc w:val="right"/>
              <w:rPr>
                <w:snapToGrid w:val="0"/>
                <w:sz w:val="18"/>
                <w:szCs w:val="18"/>
                <w:lang w:eastAsia="de-DE"/>
              </w:rPr>
            </w:pPr>
            <w:r w:rsidRPr="006F5421">
              <w:rPr>
                <w:snapToGrid w:val="0"/>
                <w:sz w:val="18"/>
                <w:szCs w:val="18"/>
                <w:lang w:eastAsia="de-DE"/>
              </w:rPr>
              <w:t>56</w:t>
            </w:r>
          </w:p>
        </w:tc>
        <w:tc>
          <w:tcPr>
            <w:tcW w:w="1475" w:type="dxa"/>
            <w:tcBorders>
              <w:top w:val="single" w:sz="12" w:space="0" w:color="auto"/>
              <w:bottom w:val="single" w:sz="4" w:space="0" w:color="auto"/>
            </w:tcBorders>
            <w:shd w:val="clear" w:color="auto" w:fill="auto"/>
            <w:vAlign w:val="bottom"/>
          </w:tcPr>
          <w:p w:rsidR="00385BEE" w:rsidRPr="006F5421" w:rsidRDefault="00385BEE" w:rsidP="006F5421">
            <w:pPr>
              <w:spacing w:before="40" w:after="40" w:line="220" w:lineRule="atLeast"/>
              <w:jc w:val="right"/>
              <w:rPr>
                <w:snapToGrid w:val="0"/>
                <w:sz w:val="18"/>
                <w:szCs w:val="18"/>
                <w:lang w:eastAsia="de-DE"/>
              </w:rPr>
            </w:pPr>
            <w:r w:rsidRPr="006F5421">
              <w:rPr>
                <w:snapToGrid w:val="0"/>
                <w:sz w:val="18"/>
                <w:szCs w:val="18"/>
                <w:lang w:eastAsia="de-DE"/>
              </w:rPr>
              <w:t>70</w:t>
            </w:r>
          </w:p>
        </w:tc>
      </w:tr>
      <w:tr w:rsidR="00385BEE" w:rsidRPr="006F5421" w:rsidTr="006F5421">
        <w:tc>
          <w:tcPr>
            <w:tcW w:w="1474" w:type="dxa"/>
            <w:tcBorders>
              <w:bottom w:val="single" w:sz="12" w:space="0" w:color="auto"/>
            </w:tcBorders>
            <w:shd w:val="clear" w:color="auto" w:fill="auto"/>
            <w:vAlign w:val="bottom"/>
          </w:tcPr>
          <w:p w:rsidR="00385BEE" w:rsidRPr="006F5421" w:rsidRDefault="00385BEE" w:rsidP="006F5421">
            <w:pPr>
              <w:spacing w:before="40" w:after="40" w:line="220" w:lineRule="atLeast"/>
              <w:rPr>
                <w:snapToGrid w:val="0"/>
                <w:sz w:val="18"/>
                <w:szCs w:val="18"/>
                <w:lang w:eastAsia="de-DE"/>
              </w:rPr>
            </w:pPr>
            <w:r w:rsidRPr="006F5421">
              <w:rPr>
                <w:snapToGrid w:val="0"/>
                <w:sz w:val="18"/>
                <w:szCs w:val="18"/>
                <w:lang w:eastAsia="de-DE"/>
              </w:rPr>
              <w:t>200</w:t>
            </w:r>
          </w:p>
        </w:tc>
        <w:tc>
          <w:tcPr>
            <w:tcW w:w="1474" w:type="dxa"/>
            <w:tcBorders>
              <w:bottom w:val="single" w:sz="12" w:space="0" w:color="auto"/>
            </w:tcBorders>
            <w:shd w:val="clear" w:color="auto" w:fill="auto"/>
            <w:vAlign w:val="bottom"/>
          </w:tcPr>
          <w:p w:rsidR="00385BEE" w:rsidRPr="006F5421" w:rsidRDefault="00385BEE" w:rsidP="006F5421">
            <w:pPr>
              <w:spacing w:before="40" w:after="40" w:line="220" w:lineRule="atLeast"/>
              <w:jc w:val="right"/>
              <w:rPr>
                <w:snapToGrid w:val="0"/>
                <w:sz w:val="18"/>
                <w:szCs w:val="18"/>
                <w:lang w:eastAsia="de-DE"/>
              </w:rPr>
            </w:pPr>
            <w:r w:rsidRPr="006F5421">
              <w:rPr>
                <w:snapToGrid w:val="0"/>
                <w:sz w:val="18"/>
                <w:szCs w:val="18"/>
                <w:lang w:eastAsia="de-DE"/>
              </w:rPr>
              <w:t>1,00</w:t>
            </w:r>
          </w:p>
        </w:tc>
        <w:tc>
          <w:tcPr>
            <w:tcW w:w="1474" w:type="dxa"/>
            <w:tcBorders>
              <w:bottom w:val="single" w:sz="12" w:space="0" w:color="auto"/>
            </w:tcBorders>
            <w:shd w:val="clear" w:color="auto" w:fill="auto"/>
            <w:vAlign w:val="bottom"/>
          </w:tcPr>
          <w:p w:rsidR="00385BEE" w:rsidRPr="006F5421" w:rsidRDefault="00385BEE" w:rsidP="006F5421">
            <w:pPr>
              <w:spacing w:before="40" w:after="40" w:line="220" w:lineRule="atLeast"/>
              <w:jc w:val="right"/>
              <w:rPr>
                <w:snapToGrid w:val="0"/>
                <w:sz w:val="18"/>
                <w:szCs w:val="18"/>
                <w:lang w:eastAsia="de-DE"/>
              </w:rPr>
            </w:pPr>
            <w:r w:rsidRPr="006F5421">
              <w:rPr>
                <w:snapToGrid w:val="0"/>
                <w:sz w:val="18"/>
                <w:szCs w:val="18"/>
                <w:lang w:eastAsia="de-DE"/>
              </w:rPr>
              <w:t>1</w:t>
            </w:r>
          </w:p>
        </w:tc>
        <w:tc>
          <w:tcPr>
            <w:tcW w:w="1474" w:type="dxa"/>
            <w:tcBorders>
              <w:bottom w:val="single" w:sz="12" w:space="0" w:color="auto"/>
            </w:tcBorders>
            <w:shd w:val="clear" w:color="auto" w:fill="auto"/>
            <w:vAlign w:val="bottom"/>
          </w:tcPr>
          <w:p w:rsidR="00385BEE" w:rsidRPr="006F5421" w:rsidRDefault="00385BEE" w:rsidP="006F5421">
            <w:pPr>
              <w:spacing w:before="40" w:after="40" w:line="220" w:lineRule="atLeast"/>
              <w:jc w:val="right"/>
              <w:rPr>
                <w:snapToGrid w:val="0"/>
                <w:sz w:val="18"/>
                <w:szCs w:val="18"/>
                <w:lang w:eastAsia="de-DE"/>
              </w:rPr>
            </w:pPr>
            <w:r w:rsidRPr="006F5421">
              <w:rPr>
                <w:snapToGrid w:val="0"/>
                <w:sz w:val="18"/>
                <w:szCs w:val="18"/>
                <w:lang w:eastAsia="de-DE"/>
              </w:rPr>
              <w:t>60</w:t>
            </w:r>
          </w:p>
        </w:tc>
        <w:tc>
          <w:tcPr>
            <w:tcW w:w="1475" w:type="dxa"/>
            <w:tcBorders>
              <w:bottom w:val="single" w:sz="12" w:space="0" w:color="auto"/>
            </w:tcBorders>
            <w:shd w:val="clear" w:color="auto" w:fill="auto"/>
            <w:vAlign w:val="bottom"/>
          </w:tcPr>
          <w:p w:rsidR="00385BEE" w:rsidRPr="006F5421" w:rsidRDefault="00385BEE" w:rsidP="006F5421">
            <w:pPr>
              <w:spacing w:before="40" w:after="40" w:line="220" w:lineRule="atLeast"/>
              <w:jc w:val="right"/>
              <w:rPr>
                <w:snapToGrid w:val="0"/>
                <w:sz w:val="18"/>
                <w:szCs w:val="18"/>
                <w:lang w:eastAsia="de-DE"/>
              </w:rPr>
            </w:pPr>
            <w:r w:rsidRPr="006F5421">
              <w:rPr>
                <w:snapToGrid w:val="0"/>
                <w:sz w:val="18"/>
                <w:szCs w:val="18"/>
                <w:lang w:eastAsia="de-DE"/>
              </w:rPr>
              <w:t>50</w:t>
            </w:r>
          </w:p>
        </w:tc>
      </w:tr>
    </w:tbl>
    <w:p w:rsidR="00385BEE" w:rsidRPr="0060444D" w:rsidRDefault="00385BEE" w:rsidP="006F5421">
      <w:pPr>
        <w:pStyle w:val="HChG"/>
        <w:rPr>
          <w:snapToGrid w:val="0"/>
          <w:lang w:eastAsia="de-DE"/>
        </w:rPr>
      </w:pPr>
      <w:r w:rsidRPr="0060444D">
        <w:rPr>
          <w:snapToGrid w:val="0"/>
          <w:lang w:eastAsia="de-DE"/>
        </w:rPr>
        <w:br w:type="page"/>
        <w:t xml:space="preserve">Annexe 9 </w:t>
      </w:r>
      <w:r w:rsidR="006F5421">
        <w:rPr>
          <w:snapToGrid w:val="0"/>
          <w:lang w:eastAsia="de-DE"/>
        </w:rPr>
        <w:t>−</w:t>
      </w:r>
      <w:r w:rsidRPr="0060444D">
        <w:rPr>
          <w:snapToGrid w:val="0"/>
          <w:lang w:eastAsia="de-DE"/>
        </w:rPr>
        <w:t xml:space="preserve"> Appendice 3</w:t>
      </w:r>
    </w:p>
    <w:p w:rsidR="00385BEE" w:rsidRPr="0060444D" w:rsidRDefault="00385BEE" w:rsidP="006F5421">
      <w:pPr>
        <w:pStyle w:val="HChG"/>
        <w:rPr>
          <w:snapToGrid w:val="0"/>
          <w:lang w:eastAsia="de-DE"/>
        </w:rPr>
      </w:pPr>
      <w:r w:rsidRPr="0060444D">
        <w:rPr>
          <w:snapToGrid w:val="0"/>
          <w:lang w:eastAsia="de-DE"/>
        </w:rPr>
        <w:tab/>
      </w:r>
      <w:r w:rsidRPr="0060444D">
        <w:rPr>
          <w:snapToGrid w:val="0"/>
          <w:lang w:eastAsia="de-DE"/>
        </w:rPr>
        <w:tab/>
        <w:t>Essai en chambre anéchoïque</w:t>
      </w:r>
    </w:p>
    <w:p w:rsidR="00385BEE" w:rsidRPr="0060444D" w:rsidRDefault="00385BEE" w:rsidP="006F5421">
      <w:pPr>
        <w:pStyle w:val="SingleTxtG"/>
        <w:rPr>
          <w:snapToGrid w:val="0"/>
          <w:lang w:eastAsia="de-DE"/>
        </w:rPr>
      </w:pPr>
      <w:r w:rsidRPr="0060444D">
        <w:rPr>
          <w:snapToGrid w:val="0"/>
          <w:lang w:eastAsia="de-DE"/>
        </w:rPr>
        <w:t>Configuration d’essai pour un SEEE en « </w:t>
      </w:r>
      <w:r w:rsidRPr="0060444D">
        <w:rPr>
          <w:bCs/>
          <w:snapToGrid w:val="0"/>
          <w:lang w:eastAsia="de-DE"/>
        </w:rPr>
        <w:t>mode recharge du SRSEE sur le réseau électrique »</w:t>
      </w:r>
      <w:r w:rsidRPr="0060444D">
        <w:rPr>
          <w:snapToGrid w:val="0"/>
          <w:lang w:eastAsia="de-DE"/>
        </w:rPr>
        <w:t>. L’essai doit être exécuté conformément à la norme ISO 11452-2.</w:t>
      </w:r>
    </w:p>
    <w:p w:rsidR="006F5421" w:rsidRDefault="00385BEE" w:rsidP="006F5421">
      <w:pPr>
        <w:pStyle w:val="Heading1"/>
        <w:rPr>
          <w:snapToGrid w:val="0"/>
          <w:lang w:eastAsia="de-DE"/>
        </w:rPr>
      </w:pPr>
      <w:r w:rsidRPr="0060444D">
        <w:rPr>
          <w:snapToGrid w:val="0"/>
          <w:lang w:eastAsia="de-DE"/>
        </w:rPr>
        <w:t>Figure 1</w:t>
      </w:r>
    </w:p>
    <w:p w:rsidR="00385BEE" w:rsidRDefault="00385BEE" w:rsidP="006F5421">
      <w:pPr>
        <w:pStyle w:val="Heading1"/>
        <w:spacing w:after="120"/>
        <w:rPr>
          <w:b/>
          <w:snapToGrid w:val="0"/>
          <w:lang w:eastAsia="de-DE"/>
        </w:rPr>
      </w:pPr>
      <w:r w:rsidRPr="0060444D">
        <w:rPr>
          <w:b/>
          <w:snapToGrid w:val="0"/>
          <w:lang w:eastAsia="de-DE"/>
        </w:rPr>
        <w:t>Exemple de montage d’essai pour une antenne log-périodique</w:t>
      </w:r>
    </w:p>
    <w:p w:rsidR="006F5421" w:rsidRPr="006F5421" w:rsidRDefault="006F5421" w:rsidP="006F5421">
      <w:pPr>
        <w:pStyle w:val="SingleTxtG"/>
        <w:jc w:val="left"/>
        <w:rPr>
          <w:b/>
          <w:i/>
          <w:sz w:val="16"/>
          <w:szCs w:val="16"/>
        </w:rPr>
      </w:pPr>
      <w:r>
        <w:rPr>
          <w:b/>
          <w:i/>
          <w:sz w:val="16"/>
          <w:szCs w:val="16"/>
        </w:rPr>
        <w:t>Vue</w:t>
      </w:r>
      <w:r w:rsidRPr="006F5421">
        <w:rPr>
          <w:b/>
          <w:i/>
          <w:sz w:val="16"/>
          <w:szCs w:val="16"/>
        </w:rPr>
        <w:t xml:space="preserve"> </w:t>
      </w:r>
      <w:r>
        <w:rPr>
          <w:b/>
          <w:i/>
          <w:sz w:val="16"/>
          <w:szCs w:val="16"/>
        </w:rPr>
        <w:t>de</w:t>
      </w:r>
      <w:r w:rsidRPr="006F5421">
        <w:rPr>
          <w:b/>
          <w:i/>
          <w:sz w:val="16"/>
          <w:szCs w:val="16"/>
        </w:rPr>
        <w:t xml:space="preserve"> </w:t>
      </w:r>
      <w:r>
        <w:rPr>
          <w:b/>
          <w:i/>
          <w:sz w:val="16"/>
          <w:szCs w:val="16"/>
        </w:rPr>
        <w:t>dessus</w:t>
      </w:r>
      <w:r w:rsidRPr="006F5421">
        <w:rPr>
          <w:b/>
          <w:i/>
          <w:sz w:val="16"/>
          <w:szCs w:val="16"/>
        </w:rPr>
        <w:t xml:space="preserve">                                                                                                         </w:t>
      </w:r>
      <w:r>
        <w:rPr>
          <w:b/>
          <w:i/>
          <w:sz w:val="16"/>
          <w:szCs w:val="16"/>
        </w:rPr>
        <w:t>Dimensions en millimètres</w:t>
      </w:r>
    </w:p>
    <w:p w:rsidR="00385BEE" w:rsidRPr="00C146A2" w:rsidRDefault="00385BEE" w:rsidP="00C146A2">
      <w:pPr>
        <w:spacing w:after="240"/>
        <w:jc w:val="center"/>
      </w:pPr>
      <w:r w:rsidRPr="0060444D">
        <w:rPr>
          <w:noProof/>
        </w:rPr>
        <w:drawing>
          <wp:inline distT="0" distB="0" distL="0" distR="0" wp14:anchorId="23C54858" wp14:editId="62751CD3">
            <wp:extent cx="2600076" cy="3685954"/>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29736" cy="3728002"/>
                    </a:xfrm>
                    <a:prstGeom prst="rect">
                      <a:avLst/>
                    </a:prstGeom>
                    <a:noFill/>
                    <a:ln>
                      <a:noFill/>
                    </a:ln>
                  </pic:spPr>
                </pic:pic>
              </a:graphicData>
            </a:graphic>
          </wp:inline>
        </w:drawing>
      </w:r>
    </w:p>
    <w:tbl>
      <w:tblPr>
        <w:tblW w:w="7371" w:type="dxa"/>
        <w:tblInd w:w="1134" w:type="dxa"/>
        <w:tblLayout w:type="fixed"/>
        <w:tblCellMar>
          <w:left w:w="0" w:type="dxa"/>
          <w:right w:w="0" w:type="dxa"/>
        </w:tblCellMar>
        <w:tblLook w:val="0000" w:firstRow="0" w:lastRow="0" w:firstColumn="0" w:lastColumn="0" w:noHBand="0" w:noVBand="0"/>
      </w:tblPr>
      <w:tblGrid>
        <w:gridCol w:w="3555"/>
        <w:gridCol w:w="3816"/>
      </w:tblGrid>
      <w:tr w:rsidR="00385BEE" w:rsidRPr="00E235E8" w:rsidTr="006F5421">
        <w:tc>
          <w:tcPr>
            <w:tcW w:w="3690" w:type="dxa"/>
            <w:shd w:val="clear" w:color="auto" w:fill="auto"/>
          </w:tcPr>
          <w:p w:rsidR="00385BEE" w:rsidRPr="00E235E8" w:rsidRDefault="00385BEE" w:rsidP="006F5421">
            <w:pPr>
              <w:spacing w:after="60" w:line="180" w:lineRule="atLeast"/>
              <w:rPr>
                <w:sz w:val="18"/>
                <w:szCs w:val="18"/>
              </w:rPr>
            </w:pPr>
            <w:r w:rsidRPr="00E235E8">
              <w:rPr>
                <w:sz w:val="18"/>
                <w:szCs w:val="18"/>
              </w:rPr>
              <w:t>Légende</w:t>
            </w:r>
          </w:p>
        </w:tc>
        <w:tc>
          <w:tcPr>
            <w:tcW w:w="3960" w:type="dxa"/>
            <w:shd w:val="clear" w:color="auto" w:fill="auto"/>
          </w:tcPr>
          <w:p w:rsidR="00385BEE" w:rsidRPr="00E235E8" w:rsidRDefault="00385BEE" w:rsidP="006F5421">
            <w:pPr>
              <w:spacing w:after="60" w:line="180" w:lineRule="atLeast"/>
              <w:rPr>
                <w:sz w:val="18"/>
                <w:szCs w:val="18"/>
              </w:rPr>
            </w:pPr>
          </w:p>
        </w:tc>
      </w:tr>
      <w:tr w:rsidR="00385BEE" w:rsidRPr="00E235E8" w:rsidTr="006F5421">
        <w:tc>
          <w:tcPr>
            <w:tcW w:w="3690" w:type="dxa"/>
            <w:shd w:val="clear" w:color="auto" w:fill="auto"/>
          </w:tcPr>
          <w:p w:rsidR="00385BEE" w:rsidRPr="00E235E8" w:rsidRDefault="00385BEE" w:rsidP="006F5421">
            <w:pPr>
              <w:spacing w:after="60" w:line="180" w:lineRule="atLeast"/>
              <w:ind w:left="567" w:hanging="567"/>
              <w:rPr>
                <w:sz w:val="18"/>
                <w:szCs w:val="18"/>
              </w:rPr>
            </w:pPr>
            <w:r w:rsidRPr="00E235E8">
              <w:rPr>
                <w:sz w:val="18"/>
                <w:szCs w:val="18"/>
              </w:rPr>
              <w:t>1</w:t>
            </w:r>
            <w:r w:rsidRPr="00E235E8">
              <w:rPr>
                <w:sz w:val="18"/>
                <w:szCs w:val="18"/>
              </w:rPr>
              <w:tab/>
            </w:r>
            <w:r w:rsidRPr="00E235E8">
              <w:rPr>
                <w:bCs/>
                <w:sz w:val="18"/>
                <w:szCs w:val="18"/>
              </w:rPr>
              <w:t xml:space="preserve">SEEE (mis à la terre localement </w:t>
            </w:r>
            <w:r w:rsidR="006F5421" w:rsidRPr="00E235E8">
              <w:rPr>
                <w:bCs/>
                <w:sz w:val="18"/>
                <w:szCs w:val="18"/>
              </w:rPr>
              <w:br/>
            </w:r>
            <w:r w:rsidRPr="00E235E8">
              <w:rPr>
                <w:bCs/>
                <w:sz w:val="18"/>
                <w:szCs w:val="18"/>
              </w:rPr>
              <w:t>si requis dans le plan d’essai)</w:t>
            </w:r>
            <w:r w:rsidR="00E235E8">
              <w:rPr>
                <w:bCs/>
                <w:sz w:val="18"/>
                <w:szCs w:val="18"/>
              </w:rPr>
              <w:t>.</w:t>
            </w:r>
          </w:p>
          <w:p w:rsidR="00385BEE" w:rsidRPr="00E235E8" w:rsidRDefault="00385BEE" w:rsidP="006F5421">
            <w:pPr>
              <w:spacing w:after="60" w:line="180" w:lineRule="atLeast"/>
              <w:rPr>
                <w:sz w:val="18"/>
                <w:szCs w:val="18"/>
              </w:rPr>
            </w:pPr>
            <w:r w:rsidRPr="00E235E8">
              <w:rPr>
                <w:sz w:val="18"/>
                <w:szCs w:val="18"/>
              </w:rPr>
              <w:t>2</w:t>
            </w:r>
            <w:r w:rsidRPr="00E235E8">
              <w:rPr>
                <w:sz w:val="18"/>
                <w:szCs w:val="18"/>
              </w:rPr>
              <w:tab/>
            </w:r>
            <w:r w:rsidRPr="00E235E8">
              <w:rPr>
                <w:bCs/>
                <w:sz w:val="18"/>
                <w:szCs w:val="18"/>
              </w:rPr>
              <w:t>Plan de masse</w:t>
            </w:r>
            <w:r w:rsidR="00E235E8">
              <w:rPr>
                <w:bCs/>
                <w:sz w:val="18"/>
                <w:szCs w:val="18"/>
              </w:rPr>
              <w:t>.</w:t>
            </w:r>
          </w:p>
          <w:p w:rsidR="00385BEE" w:rsidRPr="00E235E8" w:rsidRDefault="00385BEE" w:rsidP="006F5421">
            <w:pPr>
              <w:spacing w:after="60" w:line="180" w:lineRule="atLeast"/>
              <w:ind w:left="567" w:hanging="567"/>
              <w:rPr>
                <w:bCs/>
                <w:sz w:val="18"/>
                <w:szCs w:val="18"/>
              </w:rPr>
            </w:pPr>
            <w:r w:rsidRPr="00E235E8">
              <w:rPr>
                <w:sz w:val="18"/>
                <w:szCs w:val="18"/>
              </w:rPr>
              <w:t>3</w:t>
            </w:r>
            <w:r w:rsidRPr="00E235E8">
              <w:rPr>
                <w:sz w:val="18"/>
                <w:szCs w:val="18"/>
              </w:rPr>
              <w:tab/>
            </w:r>
            <w:r w:rsidRPr="00E235E8">
              <w:rPr>
                <w:bCs/>
                <w:sz w:val="18"/>
                <w:szCs w:val="18"/>
              </w:rPr>
              <w:t>Support de faible permittivité relative (ε</w:t>
            </w:r>
            <w:r w:rsidRPr="00E235E8">
              <w:rPr>
                <w:bCs/>
                <w:sz w:val="18"/>
                <w:szCs w:val="18"/>
                <w:vertAlign w:val="subscript"/>
              </w:rPr>
              <w:t>r</w:t>
            </w:r>
            <w:r w:rsidRPr="00E235E8">
              <w:rPr>
                <w:bCs/>
                <w:sz w:val="18"/>
                <w:szCs w:val="18"/>
              </w:rPr>
              <w:t> ≤ 1,4) ; épaisseur de 50</w:t>
            </w:r>
            <w:r w:rsidR="006F5421" w:rsidRPr="00E235E8">
              <w:rPr>
                <w:bCs/>
                <w:sz w:val="18"/>
                <w:szCs w:val="18"/>
              </w:rPr>
              <w:t> </w:t>
            </w:r>
            <w:r w:rsidRPr="00E235E8">
              <w:rPr>
                <w:bCs/>
                <w:sz w:val="18"/>
                <w:szCs w:val="18"/>
              </w:rPr>
              <w:t>mm</w:t>
            </w:r>
            <w:r w:rsidR="00E235E8">
              <w:rPr>
                <w:bCs/>
                <w:sz w:val="18"/>
                <w:szCs w:val="18"/>
              </w:rPr>
              <w:t>.</w:t>
            </w:r>
          </w:p>
          <w:p w:rsidR="00385BEE" w:rsidRPr="00E235E8" w:rsidRDefault="00385BEE" w:rsidP="006F5421">
            <w:pPr>
              <w:spacing w:after="60" w:line="180" w:lineRule="atLeast"/>
              <w:rPr>
                <w:sz w:val="18"/>
                <w:szCs w:val="18"/>
              </w:rPr>
            </w:pPr>
            <w:r w:rsidRPr="00E235E8">
              <w:rPr>
                <w:sz w:val="18"/>
                <w:szCs w:val="18"/>
              </w:rPr>
              <w:t>4</w:t>
            </w:r>
            <w:r w:rsidRPr="00E235E8">
              <w:rPr>
                <w:sz w:val="18"/>
                <w:szCs w:val="18"/>
              </w:rPr>
              <w:tab/>
              <w:t>Tresses de mise à la terre</w:t>
            </w:r>
            <w:r w:rsidR="00E235E8">
              <w:rPr>
                <w:sz w:val="18"/>
                <w:szCs w:val="18"/>
              </w:rPr>
              <w:t>.</w:t>
            </w:r>
          </w:p>
          <w:p w:rsidR="00385BEE" w:rsidRPr="00E235E8" w:rsidRDefault="00385BEE" w:rsidP="006F5421">
            <w:pPr>
              <w:spacing w:after="60" w:line="180" w:lineRule="atLeast"/>
              <w:rPr>
                <w:sz w:val="18"/>
                <w:szCs w:val="18"/>
              </w:rPr>
            </w:pPr>
            <w:r w:rsidRPr="00E235E8">
              <w:rPr>
                <w:sz w:val="18"/>
                <w:szCs w:val="18"/>
              </w:rPr>
              <w:t>5</w:t>
            </w:r>
            <w:r w:rsidRPr="00E235E8">
              <w:rPr>
                <w:sz w:val="18"/>
                <w:szCs w:val="18"/>
              </w:rPr>
              <w:tab/>
            </w:r>
            <w:r w:rsidRPr="00E235E8">
              <w:rPr>
                <w:bCs/>
                <w:sz w:val="18"/>
                <w:szCs w:val="18"/>
              </w:rPr>
              <w:t>Faisceau BT</w:t>
            </w:r>
            <w:r w:rsidR="00E235E8">
              <w:rPr>
                <w:bCs/>
                <w:sz w:val="18"/>
                <w:szCs w:val="18"/>
              </w:rPr>
              <w:t>.</w:t>
            </w:r>
          </w:p>
          <w:p w:rsidR="00385BEE" w:rsidRPr="00E235E8" w:rsidRDefault="00385BEE" w:rsidP="006F5421">
            <w:pPr>
              <w:spacing w:after="60" w:line="180" w:lineRule="atLeast"/>
              <w:rPr>
                <w:sz w:val="18"/>
                <w:szCs w:val="18"/>
              </w:rPr>
            </w:pPr>
            <w:r w:rsidRPr="00E235E8">
              <w:rPr>
                <w:sz w:val="18"/>
                <w:szCs w:val="18"/>
              </w:rPr>
              <w:t>6</w:t>
            </w:r>
            <w:r w:rsidRPr="00E235E8">
              <w:rPr>
                <w:sz w:val="18"/>
                <w:szCs w:val="18"/>
              </w:rPr>
              <w:tab/>
            </w:r>
            <w:r w:rsidRPr="00E235E8">
              <w:rPr>
                <w:bCs/>
                <w:sz w:val="18"/>
                <w:szCs w:val="18"/>
              </w:rPr>
              <w:t>Lignes HT (HT+, HT-)</w:t>
            </w:r>
            <w:r w:rsidR="00E235E8">
              <w:rPr>
                <w:bCs/>
                <w:sz w:val="18"/>
                <w:szCs w:val="18"/>
              </w:rPr>
              <w:t>.</w:t>
            </w:r>
          </w:p>
          <w:p w:rsidR="00385BEE" w:rsidRPr="00E235E8" w:rsidRDefault="00385BEE" w:rsidP="006F5421">
            <w:pPr>
              <w:spacing w:after="60" w:line="180" w:lineRule="atLeast"/>
              <w:rPr>
                <w:sz w:val="18"/>
                <w:szCs w:val="18"/>
              </w:rPr>
            </w:pPr>
            <w:r w:rsidRPr="00E235E8">
              <w:rPr>
                <w:sz w:val="18"/>
                <w:szCs w:val="18"/>
              </w:rPr>
              <w:t>7</w:t>
            </w:r>
            <w:r w:rsidRPr="00E235E8">
              <w:rPr>
                <w:sz w:val="18"/>
                <w:szCs w:val="18"/>
              </w:rPr>
              <w:tab/>
              <w:t>Simulateur de charge BT</w:t>
            </w:r>
            <w:r w:rsidR="00E235E8">
              <w:rPr>
                <w:sz w:val="18"/>
                <w:szCs w:val="18"/>
              </w:rPr>
              <w:t>.</w:t>
            </w:r>
          </w:p>
          <w:p w:rsidR="00385BEE" w:rsidRPr="00E235E8" w:rsidRDefault="00385BEE" w:rsidP="006F5421">
            <w:pPr>
              <w:spacing w:after="60" w:line="180" w:lineRule="atLeast"/>
              <w:ind w:left="567" w:hanging="567"/>
              <w:rPr>
                <w:sz w:val="18"/>
                <w:szCs w:val="18"/>
              </w:rPr>
            </w:pPr>
            <w:r w:rsidRPr="00E235E8">
              <w:rPr>
                <w:sz w:val="18"/>
                <w:szCs w:val="18"/>
              </w:rPr>
              <w:t>8</w:t>
            </w:r>
            <w:r w:rsidRPr="00E235E8">
              <w:rPr>
                <w:sz w:val="18"/>
                <w:szCs w:val="18"/>
              </w:rPr>
              <w:tab/>
              <w:t>Réseau d’adaptation d’impédance (facultatif)</w:t>
            </w:r>
            <w:r w:rsidR="00E235E8">
              <w:rPr>
                <w:sz w:val="18"/>
                <w:szCs w:val="18"/>
              </w:rPr>
              <w:t>.</w:t>
            </w:r>
          </w:p>
          <w:p w:rsidR="00385BEE" w:rsidRPr="00E235E8" w:rsidRDefault="00385BEE" w:rsidP="006F5421">
            <w:pPr>
              <w:spacing w:after="60" w:line="180" w:lineRule="atLeast"/>
              <w:rPr>
                <w:sz w:val="18"/>
                <w:szCs w:val="18"/>
              </w:rPr>
            </w:pPr>
            <w:r w:rsidRPr="00E235E8">
              <w:rPr>
                <w:sz w:val="18"/>
                <w:szCs w:val="18"/>
              </w:rPr>
              <w:t>9</w:t>
            </w:r>
            <w:r w:rsidR="006F5421" w:rsidRPr="00E235E8">
              <w:rPr>
                <w:sz w:val="18"/>
                <w:szCs w:val="18"/>
              </w:rPr>
              <w:tab/>
            </w:r>
            <w:r w:rsidRPr="00E235E8">
              <w:rPr>
                <w:sz w:val="18"/>
                <w:szCs w:val="18"/>
              </w:rPr>
              <w:t>Réseau fictif BT</w:t>
            </w:r>
            <w:r w:rsidR="00E235E8">
              <w:rPr>
                <w:sz w:val="18"/>
                <w:szCs w:val="18"/>
              </w:rPr>
              <w:t>.</w:t>
            </w:r>
          </w:p>
          <w:p w:rsidR="00385BEE" w:rsidRPr="00E235E8" w:rsidRDefault="00385BEE" w:rsidP="006F5421">
            <w:pPr>
              <w:spacing w:after="60" w:line="180" w:lineRule="atLeast"/>
              <w:rPr>
                <w:bCs/>
                <w:sz w:val="18"/>
                <w:szCs w:val="18"/>
              </w:rPr>
            </w:pPr>
            <w:r w:rsidRPr="00E235E8">
              <w:rPr>
                <w:sz w:val="18"/>
                <w:szCs w:val="18"/>
              </w:rPr>
              <w:t>10</w:t>
            </w:r>
            <w:r w:rsidRPr="00E235E8">
              <w:rPr>
                <w:sz w:val="18"/>
                <w:szCs w:val="18"/>
              </w:rPr>
              <w:tab/>
            </w:r>
            <w:r w:rsidRPr="00E235E8">
              <w:rPr>
                <w:bCs/>
                <w:sz w:val="18"/>
                <w:szCs w:val="18"/>
              </w:rPr>
              <w:t>Réseau fictif HT</w:t>
            </w:r>
            <w:r w:rsidR="00E235E8">
              <w:rPr>
                <w:bCs/>
                <w:sz w:val="18"/>
                <w:szCs w:val="18"/>
              </w:rPr>
              <w:t>.</w:t>
            </w:r>
          </w:p>
          <w:p w:rsidR="00385BEE" w:rsidRPr="00E235E8" w:rsidRDefault="00385BEE" w:rsidP="006F5421">
            <w:pPr>
              <w:spacing w:after="60" w:line="180" w:lineRule="atLeast"/>
              <w:rPr>
                <w:sz w:val="18"/>
                <w:szCs w:val="18"/>
              </w:rPr>
            </w:pPr>
            <w:r w:rsidRPr="00E235E8">
              <w:rPr>
                <w:sz w:val="18"/>
                <w:szCs w:val="18"/>
              </w:rPr>
              <w:t>11</w:t>
            </w:r>
            <w:r w:rsidR="006F5421" w:rsidRPr="00E235E8">
              <w:rPr>
                <w:sz w:val="18"/>
                <w:szCs w:val="18"/>
              </w:rPr>
              <w:tab/>
            </w:r>
            <w:r w:rsidRPr="00E235E8">
              <w:rPr>
                <w:sz w:val="18"/>
                <w:szCs w:val="18"/>
              </w:rPr>
              <w:t>Lignes d’alimentation BT</w:t>
            </w:r>
            <w:r w:rsidR="00E235E8">
              <w:rPr>
                <w:sz w:val="18"/>
                <w:szCs w:val="18"/>
              </w:rPr>
              <w:t>.</w:t>
            </w:r>
          </w:p>
          <w:p w:rsidR="00385BEE" w:rsidRPr="00E235E8" w:rsidRDefault="00385BEE" w:rsidP="006F5421">
            <w:pPr>
              <w:spacing w:after="60" w:line="180" w:lineRule="atLeast"/>
              <w:rPr>
                <w:sz w:val="18"/>
                <w:szCs w:val="18"/>
              </w:rPr>
            </w:pPr>
            <w:r w:rsidRPr="00E235E8">
              <w:rPr>
                <w:sz w:val="18"/>
                <w:szCs w:val="18"/>
              </w:rPr>
              <w:t>12</w:t>
            </w:r>
            <w:r w:rsidR="006F5421" w:rsidRPr="00E235E8">
              <w:rPr>
                <w:sz w:val="18"/>
                <w:szCs w:val="18"/>
              </w:rPr>
              <w:tab/>
            </w:r>
            <w:r w:rsidRPr="00E235E8">
              <w:rPr>
                <w:sz w:val="18"/>
                <w:szCs w:val="18"/>
              </w:rPr>
              <w:t>Lignes d’alimentation HT</w:t>
            </w:r>
            <w:r w:rsidR="00E235E8">
              <w:rPr>
                <w:sz w:val="18"/>
                <w:szCs w:val="18"/>
              </w:rPr>
              <w:t>.</w:t>
            </w:r>
          </w:p>
          <w:p w:rsidR="00385BEE" w:rsidRPr="00E235E8" w:rsidRDefault="00385BEE" w:rsidP="006F5421">
            <w:pPr>
              <w:spacing w:after="60" w:line="180" w:lineRule="atLeast"/>
              <w:ind w:left="567" w:hanging="567"/>
              <w:rPr>
                <w:sz w:val="18"/>
                <w:szCs w:val="18"/>
              </w:rPr>
            </w:pPr>
            <w:r w:rsidRPr="00E235E8">
              <w:rPr>
                <w:sz w:val="18"/>
                <w:szCs w:val="18"/>
              </w:rPr>
              <w:t>13</w:t>
            </w:r>
            <w:r w:rsidR="006F5421" w:rsidRPr="00E235E8">
              <w:rPr>
                <w:sz w:val="18"/>
                <w:szCs w:val="18"/>
              </w:rPr>
              <w:tab/>
            </w:r>
            <w:r w:rsidRPr="00E235E8">
              <w:rPr>
                <w:sz w:val="18"/>
                <w:szCs w:val="18"/>
              </w:rPr>
              <w:t>Alimentation BT 12</w:t>
            </w:r>
            <w:r w:rsidR="006F5421" w:rsidRPr="00E235E8">
              <w:rPr>
                <w:sz w:val="18"/>
                <w:szCs w:val="18"/>
              </w:rPr>
              <w:t> </w:t>
            </w:r>
            <w:r w:rsidRPr="00E235E8">
              <w:rPr>
                <w:sz w:val="18"/>
                <w:szCs w:val="18"/>
              </w:rPr>
              <w:t>V/24</w:t>
            </w:r>
            <w:r w:rsidR="006F5421" w:rsidRPr="00E235E8">
              <w:rPr>
                <w:sz w:val="18"/>
                <w:szCs w:val="18"/>
              </w:rPr>
              <w:t> </w:t>
            </w:r>
            <w:r w:rsidRPr="00E235E8">
              <w:rPr>
                <w:sz w:val="18"/>
                <w:szCs w:val="18"/>
              </w:rPr>
              <w:t>V/48</w:t>
            </w:r>
            <w:r w:rsidR="006F5421" w:rsidRPr="00E235E8">
              <w:rPr>
                <w:sz w:val="18"/>
                <w:szCs w:val="18"/>
              </w:rPr>
              <w:t> </w:t>
            </w:r>
            <w:r w:rsidRPr="00E235E8">
              <w:rPr>
                <w:sz w:val="18"/>
                <w:szCs w:val="18"/>
              </w:rPr>
              <w:t>V (placée sur le banc)</w:t>
            </w:r>
            <w:r w:rsidR="00E235E8">
              <w:rPr>
                <w:sz w:val="18"/>
                <w:szCs w:val="18"/>
              </w:rPr>
              <w:t>.</w:t>
            </w:r>
          </w:p>
          <w:p w:rsidR="00385BEE" w:rsidRPr="00E235E8" w:rsidRDefault="00385BEE" w:rsidP="006F5421">
            <w:pPr>
              <w:spacing w:after="60" w:line="180" w:lineRule="atLeast"/>
              <w:ind w:left="567" w:hanging="567"/>
              <w:rPr>
                <w:sz w:val="18"/>
                <w:szCs w:val="18"/>
              </w:rPr>
            </w:pPr>
            <w:r w:rsidRPr="00E235E8">
              <w:rPr>
                <w:sz w:val="18"/>
                <w:szCs w:val="18"/>
              </w:rPr>
              <w:t>14</w:t>
            </w:r>
            <w:r w:rsidR="006F5421" w:rsidRPr="00E235E8">
              <w:rPr>
                <w:sz w:val="18"/>
                <w:szCs w:val="18"/>
              </w:rPr>
              <w:tab/>
            </w:r>
            <w:r w:rsidRPr="00E235E8">
              <w:rPr>
                <w:sz w:val="18"/>
                <w:szCs w:val="18"/>
              </w:rPr>
              <w:t>Boîtier protégé supplémentaire (facultatif)</w:t>
            </w:r>
            <w:r w:rsidR="00E235E8">
              <w:rPr>
                <w:sz w:val="18"/>
                <w:szCs w:val="18"/>
              </w:rPr>
              <w:t>.</w:t>
            </w:r>
          </w:p>
        </w:tc>
        <w:tc>
          <w:tcPr>
            <w:tcW w:w="3960" w:type="dxa"/>
            <w:shd w:val="clear" w:color="auto" w:fill="auto"/>
          </w:tcPr>
          <w:p w:rsidR="006F5421" w:rsidRPr="00E235E8" w:rsidRDefault="006F5421" w:rsidP="006F5421">
            <w:pPr>
              <w:spacing w:after="60" w:line="180" w:lineRule="atLeast"/>
              <w:ind w:left="567" w:hanging="567"/>
              <w:rPr>
                <w:sz w:val="18"/>
                <w:szCs w:val="18"/>
              </w:rPr>
            </w:pPr>
            <w:r w:rsidRPr="00E235E8">
              <w:rPr>
                <w:sz w:val="18"/>
                <w:szCs w:val="18"/>
              </w:rPr>
              <w:t>15</w:t>
            </w:r>
            <w:r w:rsidRPr="00E235E8">
              <w:rPr>
                <w:sz w:val="18"/>
                <w:szCs w:val="18"/>
              </w:rPr>
              <w:tab/>
              <w:t xml:space="preserve">Alimentation HT (devrait être protégée </w:t>
            </w:r>
            <w:r w:rsidRPr="00E235E8">
              <w:rPr>
                <w:sz w:val="18"/>
                <w:szCs w:val="18"/>
              </w:rPr>
              <w:br/>
              <w:t>si elle est placée dans une enceinte anéchoïque blindée)</w:t>
            </w:r>
            <w:r w:rsidR="00E235E8">
              <w:rPr>
                <w:sz w:val="18"/>
                <w:szCs w:val="18"/>
              </w:rPr>
              <w:t>.</w:t>
            </w:r>
          </w:p>
          <w:p w:rsidR="00385BEE" w:rsidRPr="00E235E8" w:rsidRDefault="00385BEE" w:rsidP="006F5421">
            <w:pPr>
              <w:spacing w:after="60" w:line="180" w:lineRule="atLeast"/>
              <w:rPr>
                <w:sz w:val="18"/>
                <w:szCs w:val="18"/>
              </w:rPr>
            </w:pPr>
            <w:r w:rsidRPr="00E235E8">
              <w:rPr>
                <w:sz w:val="18"/>
                <w:szCs w:val="18"/>
              </w:rPr>
              <w:t>16</w:t>
            </w:r>
            <w:r w:rsidR="006F5421" w:rsidRPr="00E235E8">
              <w:rPr>
                <w:sz w:val="18"/>
                <w:szCs w:val="18"/>
              </w:rPr>
              <w:tab/>
            </w:r>
            <w:r w:rsidRPr="00E235E8">
              <w:rPr>
                <w:sz w:val="18"/>
                <w:szCs w:val="18"/>
              </w:rPr>
              <w:t>Filtre de la ligne d’alimentation</w:t>
            </w:r>
            <w:r w:rsidR="00E235E8">
              <w:rPr>
                <w:sz w:val="18"/>
                <w:szCs w:val="18"/>
              </w:rPr>
              <w:t>.</w:t>
            </w:r>
          </w:p>
          <w:p w:rsidR="00385BEE" w:rsidRPr="00E235E8" w:rsidRDefault="00385BEE" w:rsidP="006F5421">
            <w:pPr>
              <w:spacing w:after="60" w:line="180" w:lineRule="atLeast"/>
              <w:rPr>
                <w:sz w:val="18"/>
                <w:szCs w:val="18"/>
              </w:rPr>
            </w:pPr>
            <w:r w:rsidRPr="00E235E8">
              <w:rPr>
                <w:sz w:val="18"/>
                <w:szCs w:val="18"/>
              </w:rPr>
              <w:t>17</w:t>
            </w:r>
            <w:r w:rsidR="006F5421" w:rsidRPr="00E235E8">
              <w:rPr>
                <w:sz w:val="18"/>
                <w:szCs w:val="18"/>
              </w:rPr>
              <w:tab/>
            </w:r>
            <w:r w:rsidRPr="00E235E8">
              <w:rPr>
                <w:sz w:val="18"/>
                <w:szCs w:val="18"/>
              </w:rPr>
              <w:t>Traversée de la fibre optique</w:t>
            </w:r>
            <w:r w:rsidR="00E235E8">
              <w:rPr>
                <w:sz w:val="18"/>
                <w:szCs w:val="18"/>
              </w:rPr>
              <w:t>.</w:t>
            </w:r>
          </w:p>
          <w:p w:rsidR="00385BEE" w:rsidRPr="00E235E8" w:rsidRDefault="00385BEE" w:rsidP="006F5421">
            <w:pPr>
              <w:spacing w:after="60" w:line="180" w:lineRule="atLeast"/>
              <w:rPr>
                <w:sz w:val="18"/>
                <w:szCs w:val="18"/>
              </w:rPr>
            </w:pPr>
            <w:r w:rsidRPr="00E235E8">
              <w:rPr>
                <w:sz w:val="18"/>
                <w:szCs w:val="18"/>
              </w:rPr>
              <w:t>18</w:t>
            </w:r>
            <w:r w:rsidR="006F5421" w:rsidRPr="00E235E8">
              <w:rPr>
                <w:sz w:val="18"/>
                <w:szCs w:val="18"/>
              </w:rPr>
              <w:tab/>
            </w:r>
            <w:r w:rsidRPr="00E235E8">
              <w:rPr>
                <w:sz w:val="18"/>
                <w:szCs w:val="18"/>
              </w:rPr>
              <w:t>Connecteur de cloison</w:t>
            </w:r>
            <w:r w:rsidR="00E235E8">
              <w:rPr>
                <w:sz w:val="18"/>
                <w:szCs w:val="18"/>
              </w:rPr>
              <w:t>.</w:t>
            </w:r>
          </w:p>
          <w:p w:rsidR="00385BEE" w:rsidRPr="00E235E8" w:rsidRDefault="00385BEE" w:rsidP="006F5421">
            <w:pPr>
              <w:spacing w:after="60" w:line="180" w:lineRule="atLeast"/>
              <w:rPr>
                <w:sz w:val="18"/>
                <w:szCs w:val="18"/>
              </w:rPr>
            </w:pPr>
            <w:r w:rsidRPr="00E235E8">
              <w:rPr>
                <w:sz w:val="18"/>
                <w:szCs w:val="18"/>
              </w:rPr>
              <w:t>19</w:t>
            </w:r>
            <w:r w:rsidR="006F5421" w:rsidRPr="00E235E8">
              <w:rPr>
                <w:sz w:val="18"/>
                <w:szCs w:val="18"/>
              </w:rPr>
              <w:tab/>
            </w:r>
            <w:r w:rsidRPr="00E235E8">
              <w:rPr>
                <w:sz w:val="18"/>
                <w:szCs w:val="18"/>
              </w:rPr>
              <w:t>Système de stimulation et de surveillance</w:t>
            </w:r>
            <w:r w:rsidR="00E235E8">
              <w:rPr>
                <w:sz w:val="18"/>
                <w:szCs w:val="18"/>
              </w:rPr>
              <w:t>.</w:t>
            </w:r>
          </w:p>
          <w:p w:rsidR="00385BEE" w:rsidRPr="00E235E8" w:rsidRDefault="00385BEE" w:rsidP="006F5421">
            <w:pPr>
              <w:spacing w:after="60" w:line="180" w:lineRule="atLeast"/>
              <w:rPr>
                <w:sz w:val="18"/>
                <w:szCs w:val="18"/>
              </w:rPr>
            </w:pPr>
            <w:r w:rsidRPr="00E235E8">
              <w:rPr>
                <w:sz w:val="18"/>
                <w:szCs w:val="18"/>
              </w:rPr>
              <w:t>20</w:t>
            </w:r>
            <w:r w:rsidR="006F5421" w:rsidRPr="00E235E8">
              <w:rPr>
                <w:sz w:val="18"/>
                <w:szCs w:val="18"/>
              </w:rPr>
              <w:tab/>
            </w:r>
            <w:r w:rsidRPr="00E235E8">
              <w:rPr>
                <w:sz w:val="18"/>
                <w:szCs w:val="18"/>
              </w:rPr>
              <w:t>Générateur et amplificateur de signaux RF</w:t>
            </w:r>
            <w:r w:rsidR="00E235E8">
              <w:rPr>
                <w:sz w:val="18"/>
                <w:szCs w:val="18"/>
              </w:rPr>
              <w:t>.</w:t>
            </w:r>
          </w:p>
          <w:p w:rsidR="00385BEE" w:rsidRPr="00E235E8" w:rsidRDefault="00385BEE" w:rsidP="006F5421">
            <w:pPr>
              <w:spacing w:after="60" w:line="180" w:lineRule="atLeast"/>
              <w:ind w:left="567" w:hanging="567"/>
              <w:rPr>
                <w:sz w:val="18"/>
                <w:szCs w:val="18"/>
              </w:rPr>
            </w:pPr>
            <w:r w:rsidRPr="00E235E8">
              <w:rPr>
                <w:sz w:val="18"/>
                <w:szCs w:val="18"/>
              </w:rPr>
              <w:t>21</w:t>
            </w:r>
            <w:r w:rsidR="006F5421" w:rsidRPr="00E235E8">
              <w:rPr>
                <w:sz w:val="18"/>
                <w:szCs w:val="18"/>
              </w:rPr>
              <w:tab/>
            </w:r>
            <w:r w:rsidRPr="00E235E8">
              <w:rPr>
                <w:sz w:val="18"/>
                <w:szCs w:val="18"/>
              </w:rPr>
              <w:t xml:space="preserve">Câble coaxial renforcé, par exemple </w:t>
            </w:r>
            <w:r w:rsidR="006F5421" w:rsidRPr="00E235E8">
              <w:rPr>
                <w:sz w:val="18"/>
                <w:szCs w:val="18"/>
              </w:rPr>
              <w:br/>
            </w:r>
            <w:r w:rsidRPr="00E235E8">
              <w:rPr>
                <w:sz w:val="18"/>
                <w:szCs w:val="18"/>
              </w:rPr>
              <w:t>à double blindage (50 Ω)</w:t>
            </w:r>
            <w:r w:rsidR="00E235E8">
              <w:rPr>
                <w:sz w:val="18"/>
                <w:szCs w:val="18"/>
              </w:rPr>
              <w:t>.</w:t>
            </w:r>
          </w:p>
          <w:p w:rsidR="00385BEE" w:rsidRPr="00E235E8" w:rsidRDefault="00385BEE" w:rsidP="006F5421">
            <w:pPr>
              <w:spacing w:after="60" w:line="180" w:lineRule="atLeast"/>
              <w:rPr>
                <w:sz w:val="18"/>
                <w:szCs w:val="18"/>
              </w:rPr>
            </w:pPr>
            <w:r w:rsidRPr="00E235E8">
              <w:rPr>
                <w:sz w:val="18"/>
                <w:szCs w:val="18"/>
              </w:rPr>
              <w:t>22</w:t>
            </w:r>
            <w:r w:rsidR="006F5421" w:rsidRPr="00E235E8">
              <w:rPr>
                <w:sz w:val="18"/>
                <w:szCs w:val="18"/>
              </w:rPr>
              <w:tab/>
            </w:r>
            <w:r w:rsidRPr="00E235E8">
              <w:rPr>
                <w:sz w:val="18"/>
                <w:szCs w:val="18"/>
              </w:rPr>
              <w:t>Fibre optique</w:t>
            </w:r>
            <w:r w:rsidR="00E235E8">
              <w:rPr>
                <w:sz w:val="18"/>
                <w:szCs w:val="18"/>
              </w:rPr>
              <w:t>.</w:t>
            </w:r>
          </w:p>
          <w:p w:rsidR="00385BEE" w:rsidRPr="00E235E8" w:rsidRDefault="00385BEE" w:rsidP="006F5421">
            <w:pPr>
              <w:spacing w:after="60" w:line="180" w:lineRule="atLeast"/>
              <w:rPr>
                <w:sz w:val="18"/>
                <w:szCs w:val="18"/>
              </w:rPr>
            </w:pPr>
            <w:r w:rsidRPr="00E235E8">
              <w:rPr>
                <w:sz w:val="18"/>
                <w:szCs w:val="18"/>
              </w:rPr>
              <w:t>23</w:t>
            </w:r>
            <w:r w:rsidR="006F5421" w:rsidRPr="00E235E8">
              <w:rPr>
                <w:sz w:val="18"/>
                <w:szCs w:val="18"/>
              </w:rPr>
              <w:tab/>
            </w:r>
            <w:r w:rsidRPr="00E235E8">
              <w:rPr>
                <w:sz w:val="18"/>
                <w:szCs w:val="18"/>
              </w:rPr>
              <w:t>Antenne log-périodique</w:t>
            </w:r>
            <w:r w:rsidR="00E235E8">
              <w:rPr>
                <w:sz w:val="18"/>
                <w:szCs w:val="18"/>
              </w:rPr>
              <w:t>.</w:t>
            </w:r>
          </w:p>
          <w:p w:rsidR="00385BEE" w:rsidRPr="00E235E8" w:rsidRDefault="00385BEE" w:rsidP="006F5421">
            <w:pPr>
              <w:spacing w:after="60" w:line="180" w:lineRule="atLeast"/>
              <w:rPr>
                <w:sz w:val="18"/>
                <w:szCs w:val="18"/>
              </w:rPr>
            </w:pPr>
            <w:r w:rsidRPr="00E235E8">
              <w:rPr>
                <w:sz w:val="18"/>
                <w:szCs w:val="18"/>
              </w:rPr>
              <w:t>24</w:t>
            </w:r>
            <w:r w:rsidR="006F5421" w:rsidRPr="00E235E8">
              <w:rPr>
                <w:sz w:val="18"/>
                <w:szCs w:val="18"/>
              </w:rPr>
              <w:tab/>
            </w:r>
            <w:r w:rsidRPr="00E235E8">
              <w:rPr>
                <w:sz w:val="18"/>
                <w:szCs w:val="18"/>
              </w:rPr>
              <w:t>Matériau absorbant RF</w:t>
            </w:r>
            <w:r w:rsidR="00E235E8">
              <w:rPr>
                <w:sz w:val="18"/>
                <w:szCs w:val="18"/>
              </w:rPr>
              <w:t>.</w:t>
            </w:r>
          </w:p>
          <w:p w:rsidR="00385BEE" w:rsidRPr="00E235E8" w:rsidRDefault="00385BEE" w:rsidP="006F5421">
            <w:pPr>
              <w:spacing w:after="60" w:line="180" w:lineRule="atLeast"/>
              <w:rPr>
                <w:sz w:val="18"/>
                <w:szCs w:val="18"/>
              </w:rPr>
            </w:pPr>
            <w:r w:rsidRPr="00E235E8">
              <w:rPr>
                <w:sz w:val="18"/>
                <w:szCs w:val="18"/>
              </w:rPr>
              <w:t>25</w:t>
            </w:r>
            <w:r w:rsidR="006F5421" w:rsidRPr="00E235E8">
              <w:rPr>
                <w:sz w:val="18"/>
                <w:szCs w:val="18"/>
              </w:rPr>
              <w:tab/>
            </w:r>
            <w:r w:rsidRPr="00E235E8">
              <w:rPr>
                <w:sz w:val="18"/>
                <w:szCs w:val="18"/>
              </w:rPr>
              <w:t>Alimentation secteur CA</w:t>
            </w:r>
            <w:r w:rsidR="00E235E8">
              <w:rPr>
                <w:sz w:val="18"/>
                <w:szCs w:val="18"/>
              </w:rPr>
              <w:t>.</w:t>
            </w:r>
          </w:p>
          <w:p w:rsidR="00385BEE" w:rsidRPr="00E235E8" w:rsidRDefault="00385BEE" w:rsidP="006F5421">
            <w:pPr>
              <w:spacing w:after="60" w:line="180" w:lineRule="atLeast"/>
              <w:ind w:left="567" w:hanging="567"/>
              <w:rPr>
                <w:sz w:val="18"/>
                <w:szCs w:val="18"/>
              </w:rPr>
            </w:pPr>
            <w:r w:rsidRPr="00E235E8">
              <w:rPr>
                <w:sz w:val="18"/>
                <w:szCs w:val="18"/>
              </w:rPr>
              <w:t>26</w:t>
            </w:r>
            <w:r w:rsidR="006F5421" w:rsidRPr="00E235E8">
              <w:rPr>
                <w:sz w:val="18"/>
                <w:szCs w:val="18"/>
              </w:rPr>
              <w:tab/>
            </w:r>
            <w:r w:rsidRPr="00E235E8">
              <w:rPr>
                <w:sz w:val="18"/>
                <w:szCs w:val="18"/>
              </w:rPr>
              <w:t>Réseau fictif secteur pour l’alimentation secteur CA</w:t>
            </w:r>
            <w:r w:rsidR="00E235E8">
              <w:rPr>
                <w:sz w:val="18"/>
                <w:szCs w:val="18"/>
              </w:rPr>
              <w:t>.</w:t>
            </w:r>
          </w:p>
          <w:p w:rsidR="00385BEE" w:rsidRPr="00E235E8" w:rsidRDefault="00385BEE" w:rsidP="006F5421">
            <w:pPr>
              <w:spacing w:after="60" w:line="180" w:lineRule="atLeast"/>
              <w:rPr>
                <w:b/>
                <w:sz w:val="18"/>
                <w:szCs w:val="18"/>
              </w:rPr>
            </w:pPr>
            <w:r w:rsidRPr="00E235E8">
              <w:rPr>
                <w:sz w:val="18"/>
                <w:szCs w:val="18"/>
              </w:rPr>
              <w:t>27</w:t>
            </w:r>
            <w:r w:rsidR="006F5421" w:rsidRPr="00E235E8">
              <w:rPr>
                <w:sz w:val="18"/>
                <w:szCs w:val="18"/>
              </w:rPr>
              <w:tab/>
            </w:r>
            <w:r w:rsidRPr="00E235E8">
              <w:rPr>
                <w:sz w:val="18"/>
                <w:szCs w:val="18"/>
              </w:rPr>
              <w:t>Simulateur de charge en CA</w:t>
            </w:r>
            <w:r w:rsidR="00E235E8">
              <w:rPr>
                <w:sz w:val="18"/>
                <w:szCs w:val="18"/>
              </w:rPr>
              <w:t>.</w:t>
            </w:r>
          </w:p>
          <w:p w:rsidR="00385BEE" w:rsidRPr="00E235E8" w:rsidRDefault="00385BEE" w:rsidP="006F5421">
            <w:pPr>
              <w:spacing w:after="60" w:line="180" w:lineRule="atLeast"/>
              <w:rPr>
                <w:bCs/>
                <w:sz w:val="18"/>
                <w:szCs w:val="18"/>
              </w:rPr>
            </w:pPr>
            <w:r w:rsidRPr="00E235E8">
              <w:rPr>
                <w:sz w:val="18"/>
                <w:szCs w:val="18"/>
              </w:rPr>
              <w:t>28</w:t>
            </w:r>
            <w:r w:rsidR="006F5421" w:rsidRPr="00E235E8">
              <w:rPr>
                <w:sz w:val="18"/>
                <w:szCs w:val="18"/>
              </w:rPr>
              <w:tab/>
            </w:r>
            <w:r w:rsidRPr="00E235E8">
              <w:rPr>
                <w:sz w:val="18"/>
                <w:szCs w:val="18"/>
              </w:rPr>
              <w:t xml:space="preserve">Charge de 50 </w:t>
            </w:r>
            <w:r w:rsidRPr="00E235E8">
              <w:rPr>
                <w:bCs/>
                <w:sz w:val="18"/>
                <w:szCs w:val="18"/>
              </w:rPr>
              <w:t>Ω</w:t>
            </w:r>
            <w:r w:rsidR="00E235E8">
              <w:rPr>
                <w:bCs/>
                <w:sz w:val="18"/>
                <w:szCs w:val="18"/>
              </w:rPr>
              <w:t>.</w:t>
            </w:r>
          </w:p>
          <w:p w:rsidR="00385BEE" w:rsidRPr="00E235E8" w:rsidRDefault="00385BEE" w:rsidP="006F5421">
            <w:pPr>
              <w:spacing w:after="60" w:line="180" w:lineRule="atLeast"/>
              <w:rPr>
                <w:sz w:val="18"/>
                <w:szCs w:val="18"/>
              </w:rPr>
            </w:pPr>
            <w:r w:rsidRPr="00E235E8">
              <w:rPr>
                <w:sz w:val="18"/>
                <w:szCs w:val="18"/>
              </w:rPr>
              <w:t>29</w:t>
            </w:r>
            <w:r w:rsidR="006F5421" w:rsidRPr="00E235E8">
              <w:rPr>
                <w:sz w:val="18"/>
                <w:szCs w:val="18"/>
              </w:rPr>
              <w:tab/>
            </w:r>
            <w:r w:rsidRPr="00E235E8">
              <w:rPr>
                <w:sz w:val="18"/>
                <w:szCs w:val="18"/>
              </w:rPr>
              <w:t>Lignes CA</w:t>
            </w:r>
            <w:r w:rsidR="00E235E8">
              <w:rPr>
                <w:sz w:val="18"/>
                <w:szCs w:val="18"/>
              </w:rPr>
              <w:t>.</w:t>
            </w:r>
          </w:p>
        </w:tc>
      </w:tr>
    </w:tbl>
    <w:p w:rsidR="00C146A2" w:rsidRDefault="00385BEE" w:rsidP="00C146A2">
      <w:pPr>
        <w:pStyle w:val="Heading1"/>
        <w:rPr>
          <w:snapToGrid w:val="0"/>
          <w:lang w:eastAsia="de-DE"/>
        </w:rPr>
      </w:pPr>
      <w:r w:rsidRPr="0060444D">
        <w:rPr>
          <w:snapToGrid w:val="0"/>
          <w:lang w:eastAsia="de-DE"/>
        </w:rPr>
        <w:t>Figure 2</w:t>
      </w:r>
    </w:p>
    <w:p w:rsidR="00385BEE" w:rsidRDefault="00385BEE" w:rsidP="00C146A2">
      <w:pPr>
        <w:pStyle w:val="Heading1"/>
        <w:spacing w:after="120"/>
        <w:ind w:right="1134"/>
        <w:rPr>
          <w:b/>
          <w:snapToGrid w:val="0"/>
          <w:lang w:eastAsia="de-DE"/>
        </w:rPr>
      </w:pPr>
      <w:r w:rsidRPr="0060444D">
        <w:rPr>
          <w:b/>
          <w:snapToGrid w:val="0"/>
          <w:lang w:eastAsia="de-DE"/>
        </w:rPr>
        <w:t>Exemple de montage d’essai pour une antenne à cornet conique</w:t>
      </w:r>
    </w:p>
    <w:p w:rsidR="00C146A2" w:rsidRPr="006F5421" w:rsidRDefault="00C146A2" w:rsidP="00C146A2">
      <w:pPr>
        <w:pStyle w:val="SingleTxtG"/>
        <w:jc w:val="left"/>
        <w:rPr>
          <w:b/>
          <w:i/>
          <w:sz w:val="16"/>
          <w:szCs w:val="16"/>
        </w:rPr>
      </w:pPr>
      <w:r>
        <w:rPr>
          <w:b/>
          <w:i/>
          <w:sz w:val="16"/>
          <w:szCs w:val="16"/>
        </w:rPr>
        <w:t>Vue</w:t>
      </w:r>
      <w:r w:rsidRPr="006F5421">
        <w:rPr>
          <w:b/>
          <w:i/>
          <w:sz w:val="16"/>
          <w:szCs w:val="16"/>
        </w:rPr>
        <w:t xml:space="preserve"> </w:t>
      </w:r>
      <w:r>
        <w:rPr>
          <w:b/>
          <w:i/>
          <w:sz w:val="16"/>
          <w:szCs w:val="16"/>
        </w:rPr>
        <w:t>de</w:t>
      </w:r>
      <w:r w:rsidRPr="006F5421">
        <w:rPr>
          <w:b/>
          <w:i/>
          <w:sz w:val="16"/>
          <w:szCs w:val="16"/>
        </w:rPr>
        <w:t xml:space="preserve"> </w:t>
      </w:r>
      <w:r>
        <w:rPr>
          <w:b/>
          <w:i/>
          <w:sz w:val="16"/>
          <w:szCs w:val="16"/>
        </w:rPr>
        <w:t>dessus</w:t>
      </w:r>
      <w:r w:rsidRPr="006F5421">
        <w:rPr>
          <w:b/>
          <w:i/>
          <w:sz w:val="16"/>
          <w:szCs w:val="16"/>
        </w:rPr>
        <w:t xml:space="preserve">                                                                                                         </w:t>
      </w:r>
      <w:r>
        <w:rPr>
          <w:b/>
          <w:i/>
          <w:sz w:val="16"/>
          <w:szCs w:val="16"/>
        </w:rPr>
        <w:t>Dimensions en millimètres</w:t>
      </w:r>
    </w:p>
    <w:p w:rsidR="00385BEE" w:rsidRPr="0060444D" w:rsidRDefault="00385BEE" w:rsidP="00C146A2">
      <w:pPr>
        <w:spacing w:after="240"/>
        <w:jc w:val="center"/>
        <w:rPr>
          <w:snapToGrid w:val="0"/>
          <w:lang w:eastAsia="de-DE"/>
        </w:rPr>
      </w:pPr>
      <w:r w:rsidRPr="0060444D">
        <w:rPr>
          <w:noProof/>
        </w:rPr>
        <w:drawing>
          <wp:inline distT="0" distB="0" distL="0" distR="0" wp14:anchorId="41DFC815" wp14:editId="410BAA04">
            <wp:extent cx="2989690" cy="4258655"/>
            <wp:effectExtent l="0" t="0" r="1270" b="0"/>
            <wp:docPr id="1376" name="Imag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006588" cy="4282725"/>
                    </a:xfrm>
                    <a:prstGeom prst="rect">
                      <a:avLst/>
                    </a:prstGeom>
                    <a:noFill/>
                    <a:ln>
                      <a:noFill/>
                    </a:ln>
                  </pic:spPr>
                </pic:pic>
              </a:graphicData>
            </a:graphic>
          </wp:inline>
        </w:drawing>
      </w:r>
    </w:p>
    <w:tbl>
      <w:tblPr>
        <w:tblW w:w="7371" w:type="dxa"/>
        <w:tblInd w:w="1134" w:type="dxa"/>
        <w:tblLayout w:type="fixed"/>
        <w:tblCellMar>
          <w:left w:w="0" w:type="dxa"/>
          <w:right w:w="0" w:type="dxa"/>
        </w:tblCellMar>
        <w:tblLook w:val="0000" w:firstRow="0" w:lastRow="0" w:firstColumn="0" w:lastColumn="0" w:noHBand="0" w:noVBand="0"/>
      </w:tblPr>
      <w:tblGrid>
        <w:gridCol w:w="3555"/>
        <w:gridCol w:w="3816"/>
      </w:tblGrid>
      <w:tr w:rsidR="00385BEE" w:rsidRPr="00B96D95" w:rsidTr="00C146A2">
        <w:tc>
          <w:tcPr>
            <w:tcW w:w="3690" w:type="dxa"/>
            <w:shd w:val="clear" w:color="auto" w:fill="auto"/>
          </w:tcPr>
          <w:p w:rsidR="00385BEE" w:rsidRPr="00B96D95" w:rsidRDefault="00385BEE" w:rsidP="00C146A2">
            <w:pPr>
              <w:spacing w:after="60" w:line="180" w:lineRule="atLeast"/>
              <w:rPr>
                <w:sz w:val="18"/>
                <w:szCs w:val="18"/>
              </w:rPr>
            </w:pPr>
            <w:r w:rsidRPr="00B96D95">
              <w:rPr>
                <w:sz w:val="18"/>
                <w:szCs w:val="18"/>
              </w:rPr>
              <w:t>Légende</w:t>
            </w:r>
          </w:p>
        </w:tc>
        <w:tc>
          <w:tcPr>
            <w:tcW w:w="3960" w:type="dxa"/>
            <w:shd w:val="clear" w:color="auto" w:fill="auto"/>
          </w:tcPr>
          <w:p w:rsidR="00385BEE" w:rsidRPr="00B96D95" w:rsidRDefault="00385BEE" w:rsidP="00C146A2">
            <w:pPr>
              <w:spacing w:after="60" w:line="180" w:lineRule="atLeast"/>
              <w:rPr>
                <w:sz w:val="18"/>
                <w:szCs w:val="18"/>
              </w:rPr>
            </w:pPr>
          </w:p>
        </w:tc>
      </w:tr>
      <w:tr w:rsidR="00385BEE" w:rsidRPr="00B96D95" w:rsidTr="00C146A2">
        <w:tc>
          <w:tcPr>
            <w:tcW w:w="3690" w:type="dxa"/>
            <w:shd w:val="clear" w:color="auto" w:fill="auto"/>
          </w:tcPr>
          <w:p w:rsidR="00385BEE" w:rsidRPr="00B96D95" w:rsidRDefault="00385BEE" w:rsidP="00C146A2">
            <w:pPr>
              <w:spacing w:after="60" w:line="180" w:lineRule="atLeast"/>
              <w:ind w:left="567" w:hanging="567"/>
              <w:rPr>
                <w:sz w:val="18"/>
                <w:szCs w:val="18"/>
              </w:rPr>
            </w:pPr>
            <w:r w:rsidRPr="00B96D95">
              <w:rPr>
                <w:sz w:val="18"/>
                <w:szCs w:val="18"/>
              </w:rPr>
              <w:t>1</w:t>
            </w:r>
            <w:r w:rsidRPr="00B96D95">
              <w:rPr>
                <w:sz w:val="18"/>
                <w:szCs w:val="18"/>
              </w:rPr>
              <w:tab/>
            </w:r>
            <w:r w:rsidRPr="00B96D95">
              <w:rPr>
                <w:bCs/>
                <w:sz w:val="18"/>
                <w:szCs w:val="18"/>
              </w:rPr>
              <w:t xml:space="preserve">SEEE (mis à la terre localement </w:t>
            </w:r>
            <w:r w:rsidR="00C146A2" w:rsidRPr="00B96D95">
              <w:rPr>
                <w:bCs/>
                <w:sz w:val="18"/>
                <w:szCs w:val="18"/>
              </w:rPr>
              <w:br/>
            </w:r>
            <w:r w:rsidRPr="00B96D95">
              <w:rPr>
                <w:bCs/>
                <w:sz w:val="18"/>
                <w:szCs w:val="18"/>
              </w:rPr>
              <w:t>si requis dans le plan d’essai)</w:t>
            </w:r>
            <w:r w:rsidR="00B96D95">
              <w:rPr>
                <w:bCs/>
                <w:sz w:val="18"/>
                <w:szCs w:val="18"/>
              </w:rPr>
              <w:t>.</w:t>
            </w:r>
          </w:p>
          <w:p w:rsidR="00385BEE" w:rsidRPr="00B96D95" w:rsidRDefault="00385BEE" w:rsidP="00C146A2">
            <w:pPr>
              <w:spacing w:after="60" w:line="180" w:lineRule="atLeast"/>
              <w:rPr>
                <w:sz w:val="18"/>
                <w:szCs w:val="18"/>
              </w:rPr>
            </w:pPr>
            <w:r w:rsidRPr="00B96D95">
              <w:rPr>
                <w:sz w:val="18"/>
                <w:szCs w:val="18"/>
              </w:rPr>
              <w:t>2</w:t>
            </w:r>
            <w:r w:rsidRPr="00B96D95">
              <w:rPr>
                <w:sz w:val="18"/>
                <w:szCs w:val="18"/>
              </w:rPr>
              <w:tab/>
            </w:r>
            <w:r w:rsidRPr="00B96D95">
              <w:rPr>
                <w:bCs/>
                <w:sz w:val="18"/>
                <w:szCs w:val="18"/>
              </w:rPr>
              <w:t>Plan de masse</w:t>
            </w:r>
            <w:r w:rsidR="00B96D95">
              <w:rPr>
                <w:bCs/>
                <w:sz w:val="18"/>
                <w:szCs w:val="18"/>
              </w:rPr>
              <w:t>.</w:t>
            </w:r>
          </w:p>
          <w:p w:rsidR="00385BEE" w:rsidRPr="00B96D95" w:rsidRDefault="00385BEE" w:rsidP="00C146A2">
            <w:pPr>
              <w:spacing w:after="60" w:line="180" w:lineRule="atLeast"/>
              <w:ind w:left="567" w:hanging="567"/>
              <w:rPr>
                <w:bCs/>
                <w:sz w:val="18"/>
                <w:szCs w:val="18"/>
              </w:rPr>
            </w:pPr>
            <w:r w:rsidRPr="00B96D95">
              <w:rPr>
                <w:sz w:val="18"/>
                <w:szCs w:val="18"/>
              </w:rPr>
              <w:t>3</w:t>
            </w:r>
            <w:r w:rsidRPr="00B96D95">
              <w:rPr>
                <w:sz w:val="18"/>
                <w:szCs w:val="18"/>
              </w:rPr>
              <w:tab/>
            </w:r>
            <w:r w:rsidRPr="00B96D95">
              <w:rPr>
                <w:bCs/>
                <w:sz w:val="18"/>
                <w:szCs w:val="18"/>
              </w:rPr>
              <w:t>Support de faible permittivité relative (ε</w:t>
            </w:r>
            <w:r w:rsidRPr="00B96D95">
              <w:rPr>
                <w:bCs/>
                <w:sz w:val="18"/>
                <w:szCs w:val="18"/>
                <w:vertAlign w:val="subscript"/>
              </w:rPr>
              <w:t>r</w:t>
            </w:r>
            <w:r w:rsidRPr="00B96D95">
              <w:rPr>
                <w:bCs/>
                <w:sz w:val="18"/>
                <w:szCs w:val="18"/>
              </w:rPr>
              <w:t> ≤ 1,4) ; épaisseur de 50 mm</w:t>
            </w:r>
            <w:r w:rsidR="00B96D95">
              <w:rPr>
                <w:bCs/>
                <w:sz w:val="18"/>
                <w:szCs w:val="18"/>
              </w:rPr>
              <w:t>.</w:t>
            </w:r>
          </w:p>
          <w:p w:rsidR="00385BEE" w:rsidRPr="00B96D95" w:rsidRDefault="00385BEE" w:rsidP="00C146A2">
            <w:pPr>
              <w:spacing w:after="60" w:line="180" w:lineRule="atLeast"/>
              <w:rPr>
                <w:sz w:val="18"/>
                <w:szCs w:val="18"/>
              </w:rPr>
            </w:pPr>
            <w:r w:rsidRPr="00B96D95">
              <w:rPr>
                <w:sz w:val="18"/>
                <w:szCs w:val="18"/>
              </w:rPr>
              <w:t>4</w:t>
            </w:r>
            <w:r w:rsidRPr="00B96D95">
              <w:rPr>
                <w:sz w:val="18"/>
                <w:szCs w:val="18"/>
              </w:rPr>
              <w:tab/>
              <w:t>Tresses de mise à la terre</w:t>
            </w:r>
            <w:r w:rsidR="00B96D95">
              <w:rPr>
                <w:sz w:val="18"/>
                <w:szCs w:val="18"/>
              </w:rPr>
              <w:t>.</w:t>
            </w:r>
          </w:p>
          <w:p w:rsidR="00385BEE" w:rsidRPr="00B96D95" w:rsidRDefault="00385BEE" w:rsidP="00C146A2">
            <w:pPr>
              <w:spacing w:after="60" w:line="180" w:lineRule="atLeast"/>
              <w:rPr>
                <w:sz w:val="18"/>
                <w:szCs w:val="18"/>
              </w:rPr>
            </w:pPr>
            <w:r w:rsidRPr="00B96D95">
              <w:rPr>
                <w:sz w:val="18"/>
                <w:szCs w:val="18"/>
              </w:rPr>
              <w:t>5</w:t>
            </w:r>
            <w:r w:rsidRPr="00B96D95">
              <w:rPr>
                <w:sz w:val="18"/>
                <w:szCs w:val="18"/>
              </w:rPr>
              <w:tab/>
            </w:r>
            <w:r w:rsidRPr="00B96D95">
              <w:rPr>
                <w:bCs/>
                <w:sz w:val="18"/>
                <w:szCs w:val="18"/>
              </w:rPr>
              <w:t>Faisceau BT</w:t>
            </w:r>
            <w:r w:rsidR="00B96D95">
              <w:rPr>
                <w:bCs/>
                <w:sz w:val="18"/>
                <w:szCs w:val="18"/>
              </w:rPr>
              <w:t>.</w:t>
            </w:r>
          </w:p>
          <w:p w:rsidR="00385BEE" w:rsidRPr="00B96D95" w:rsidRDefault="00385BEE" w:rsidP="00C146A2">
            <w:pPr>
              <w:spacing w:after="60" w:line="180" w:lineRule="atLeast"/>
              <w:rPr>
                <w:sz w:val="18"/>
                <w:szCs w:val="18"/>
              </w:rPr>
            </w:pPr>
            <w:r w:rsidRPr="00B96D95">
              <w:rPr>
                <w:sz w:val="18"/>
                <w:szCs w:val="18"/>
              </w:rPr>
              <w:t>6</w:t>
            </w:r>
            <w:r w:rsidRPr="00B96D95">
              <w:rPr>
                <w:sz w:val="18"/>
                <w:szCs w:val="18"/>
              </w:rPr>
              <w:tab/>
            </w:r>
            <w:r w:rsidRPr="00B96D95">
              <w:rPr>
                <w:bCs/>
                <w:sz w:val="18"/>
                <w:szCs w:val="18"/>
              </w:rPr>
              <w:t>Lignes HT (HT+, HT-)</w:t>
            </w:r>
            <w:r w:rsidR="00B96D95">
              <w:rPr>
                <w:bCs/>
                <w:sz w:val="18"/>
                <w:szCs w:val="18"/>
              </w:rPr>
              <w:t>.</w:t>
            </w:r>
          </w:p>
          <w:p w:rsidR="00385BEE" w:rsidRPr="00B96D95" w:rsidRDefault="00385BEE" w:rsidP="00C146A2">
            <w:pPr>
              <w:spacing w:after="60" w:line="180" w:lineRule="atLeast"/>
              <w:rPr>
                <w:sz w:val="18"/>
                <w:szCs w:val="18"/>
              </w:rPr>
            </w:pPr>
            <w:r w:rsidRPr="00B96D95">
              <w:rPr>
                <w:sz w:val="18"/>
                <w:szCs w:val="18"/>
              </w:rPr>
              <w:t>7</w:t>
            </w:r>
            <w:r w:rsidRPr="00B96D95">
              <w:rPr>
                <w:sz w:val="18"/>
                <w:szCs w:val="18"/>
              </w:rPr>
              <w:tab/>
              <w:t>Simulateur de charge BT</w:t>
            </w:r>
            <w:r w:rsidR="00B96D95">
              <w:rPr>
                <w:sz w:val="18"/>
                <w:szCs w:val="18"/>
              </w:rPr>
              <w:t>.</w:t>
            </w:r>
          </w:p>
          <w:p w:rsidR="00385BEE" w:rsidRPr="00B96D95" w:rsidRDefault="00385BEE" w:rsidP="00C146A2">
            <w:pPr>
              <w:spacing w:after="60" w:line="180" w:lineRule="atLeast"/>
              <w:ind w:left="567" w:hanging="567"/>
              <w:rPr>
                <w:sz w:val="18"/>
                <w:szCs w:val="18"/>
              </w:rPr>
            </w:pPr>
            <w:r w:rsidRPr="00B96D95">
              <w:rPr>
                <w:sz w:val="18"/>
                <w:szCs w:val="18"/>
              </w:rPr>
              <w:t>8</w:t>
            </w:r>
            <w:r w:rsidRPr="00B96D95">
              <w:rPr>
                <w:sz w:val="18"/>
                <w:szCs w:val="18"/>
              </w:rPr>
              <w:tab/>
              <w:t>Réseau d’adaptation d’impédance (facultatif)</w:t>
            </w:r>
            <w:r w:rsidR="00B96D95">
              <w:rPr>
                <w:sz w:val="18"/>
                <w:szCs w:val="18"/>
              </w:rPr>
              <w:t>.</w:t>
            </w:r>
          </w:p>
          <w:p w:rsidR="00385BEE" w:rsidRPr="00B96D95" w:rsidRDefault="00385BEE" w:rsidP="00C146A2">
            <w:pPr>
              <w:spacing w:after="60" w:line="180" w:lineRule="atLeast"/>
              <w:rPr>
                <w:sz w:val="18"/>
                <w:szCs w:val="18"/>
              </w:rPr>
            </w:pPr>
            <w:r w:rsidRPr="00B96D95">
              <w:rPr>
                <w:sz w:val="18"/>
                <w:szCs w:val="18"/>
              </w:rPr>
              <w:t>9</w:t>
            </w:r>
            <w:r w:rsidR="00C146A2" w:rsidRPr="00B96D95">
              <w:rPr>
                <w:sz w:val="18"/>
                <w:szCs w:val="18"/>
              </w:rPr>
              <w:tab/>
            </w:r>
            <w:r w:rsidRPr="00B96D95">
              <w:rPr>
                <w:sz w:val="18"/>
                <w:szCs w:val="18"/>
              </w:rPr>
              <w:t>Réseau fictif BT</w:t>
            </w:r>
            <w:r w:rsidR="00B96D95">
              <w:rPr>
                <w:sz w:val="18"/>
                <w:szCs w:val="18"/>
              </w:rPr>
              <w:t>.</w:t>
            </w:r>
          </w:p>
          <w:p w:rsidR="00385BEE" w:rsidRPr="00B96D95" w:rsidRDefault="00385BEE" w:rsidP="00C146A2">
            <w:pPr>
              <w:spacing w:after="60" w:line="180" w:lineRule="atLeast"/>
              <w:rPr>
                <w:bCs/>
                <w:sz w:val="18"/>
                <w:szCs w:val="18"/>
              </w:rPr>
            </w:pPr>
            <w:r w:rsidRPr="00B96D95">
              <w:rPr>
                <w:sz w:val="18"/>
                <w:szCs w:val="18"/>
              </w:rPr>
              <w:t>10</w:t>
            </w:r>
            <w:r w:rsidRPr="00B96D95">
              <w:rPr>
                <w:sz w:val="18"/>
                <w:szCs w:val="18"/>
              </w:rPr>
              <w:tab/>
            </w:r>
            <w:r w:rsidRPr="00B96D95">
              <w:rPr>
                <w:bCs/>
                <w:sz w:val="18"/>
                <w:szCs w:val="18"/>
              </w:rPr>
              <w:t>Réseau fictif HT</w:t>
            </w:r>
            <w:r w:rsidR="00B96D95">
              <w:rPr>
                <w:bCs/>
                <w:sz w:val="18"/>
                <w:szCs w:val="18"/>
              </w:rPr>
              <w:t>.</w:t>
            </w:r>
          </w:p>
          <w:p w:rsidR="00385BEE" w:rsidRPr="00B96D95" w:rsidRDefault="00385BEE" w:rsidP="00C146A2">
            <w:pPr>
              <w:spacing w:after="60" w:line="180" w:lineRule="atLeast"/>
              <w:rPr>
                <w:sz w:val="18"/>
                <w:szCs w:val="18"/>
              </w:rPr>
            </w:pPr>
            <w:r w:rsidRPr="00B96D95">
              <w:rPr>
                <w:sz w:val="18"/>
                <w:szCs w:val="18"/>
              </w:rPr>
              <w:t>11</w:t>
            </w:r>
            <w:r w:rsidR="00C146A2" w:rsidRPr="00B96D95">
              <w:rPr>
                <w:sz w:val="18"/>
                <w:szCs w:val="18"/>
              </w:rPr>
              <w:tab/>
            </w:r>
            <w:r w:rsidRPr="00B96D95">
              <w:rPr>
                <w:sz w:val="18"/>
                <w:szCs w:val="18"/>
              </w:rPr>
              <w:t>Lignes d’alimentation BT</w:t>
            </w:r>
            <w:r w:rsidR="00B96D95">
              <w:rPr>
                <w:sz w:val="18"/>
                <w:szCs w:val="18"/>
              </w:rPr>
              <w:t>.</w:t>
            </w:r>
          </w:p>
          <w:p w:rsidR="00385BEE" w:rsidRPr="00B96D95" w:rsidRDefault="00385BEE" w:rsidP="00C146A2">
            <w:pPr>
              <w:spacing w:after="60" w:line="180" w:lineRule="atLeast"/>
              <w:rPr>
                <w:sz w:val="18"/>
                <w:szCs w:val="18"/>
              </w:rPr>
            </w:pPr>
            <w:r w:rsidRPr="00B96D95">
              <w:rPr>
                <w:sz w:val="18"/>
                <w:szCs w:val="18"/>
              </w:rPr>
              <w:t>12</w:t>
            </w:r>
            <w:r w:rsidR="00C146A2" w:rsidRPr="00B96D95">
              <w:rPr>
                <w:sz w:val="18"/>
                <w:szCs w:val="18"/>
              </w:rPr>
              <w:tab/>
            </w:r>
            <w:r w:rsidRPr="00B96D95">
              <w:rPr>
                <w:sz w:val="18"/>
                <w:szCs w:val="18"/>
              </w:rPr>
              <w:t>Lignes d’alimentation HT</w:t>
            </w:r>
            <w:r w:rsidR="00B96D95">
              <w:rPr>
                <w:sz w:val="18"/>
                <w:szCs w:val="18"/>
              </w:rPr>
              <w:t>.</w:t>
            </w:r>
          </w:p>
          <w:p w:rsidR="00385BEE" w:rsidRPr="00B96D95" w:rsidRDefault="00385BEE" w:rsidP="00C146A2">
            <w:pPr>
              <w:spacing w:after="60" w:line="180" w:lineRule="atLeast"/>
              <w:ind w:left="567" w:hanging="567"/>
              <w:rPr>
                <w:sz w:val="18"/>
                <w:szCs w:val="18"/>
              </w:rPr>
            </w:pPr>
            <w:r w:rsidRPr="00B96D95">
              <w:rPr>
                <w:sz w:val="18"/>
                <w:szCs w:val="18"/>
              </w:rPr>
              <w:t>13</w:t>
            </w:r>
            <w:r w:rsidR="00C146A2" w:rsidRPr="00B96D95">
              <w:rPr>
                <w:sz w:val="18"/>
                <w:szCs w:val="18"/>
              </w:rPr>
              <w:tab/>
            </w:r>
            <w:r w:rsidRPr="00B96D95">
              <w:rPr>
                <w:sz w:val="18"/>
                <w:szCs w:val="18"/>
              </w:rPr>
              <w:t>Alimentation BT 12</w:t>
            </w:r>
            <w:r w:rsidR="00B96D95">
              <w:rPr>
                <w:sz w:val="18"/>
                <w:szCs w:val="18"/>
              </w:rPr>
              <w:t> </w:t>
            </w:r>
            <w:r w:rsidRPr="00B96D95">
              <w:rPr>
                <w:sz w:val="18"/>
                <w:szCs w:val="18"/>
              </w:rPr>
              <w:t>V/24</w:t>
            </w:r>
            <w:r w:rsidR="00B96D95">
              <w:rPr>
                <w:sz w:val="18"/>
                <w:szCs w:val="18"/>
              </w:rPr>
              <w:t> </w:t>
            </w:r>
            <w:r w:rsidRPr="00B96D95">
              <w:rPr>
                <w:sz w:val="18"/>
                <w:szCs w:val="18"/>
              </w:rPr>
              <w:t>V/48</w:t>
            </w:r>
            <w:r w:rsidR="00B96D95">
              <w:rPr>
                <w:sz w:val="18"/>
                <w:szCs w:val="18"/>
              </w:rPr>
              <w:t> </w:t>
            </w:r>
            <w:r w:rsidRPr="00B96D95">
              <w:rPr>
                <w:sz w:val="18"/>
                <w:szCs w:val="18"/>
              </w:rPr>
              <w:t>V (placée sur le banc)</w:t>
            </w:r>
            <w:r w:rsidR="00B96D95">
              <w:rPr>
                <w:sz w:val="18"/>
                <w:szCs w:val="18"/>
              </w:rPr>
              <w:t>.</w:t>
            </w:r>
          </w:p>
          <w:p w:rsidR="00385BEE" w:rsidRPr="00B96D95" w:rsidRDefault="00385BEE" w:rsidP="00C146A2">
            <w:pPr>
              <w:spacing w:after="60" w:line="180" w:lineRule="atLeast"/>
              <w:ind w:left="567" w:hanging="567"/>
              <w:rPr>
                <w:sz w:val="18"/>
                <w:szCs w:val="18"/>
              </w:rPr>
            </w:pPr>
            <w:r w:rsidRPr="00B96D95">
              <w:rPr>
                <w:sz w:val="18"/>
                <w:szCs w:val="18"/>
              </w:rPr>
              <w:t>14</w:t>
            </w:r>
            <w:r w:rsidR="00C146A2" w:rsidRPr="00B96D95">
              <w:rPr>
                <w:sz w:val="18"/>
                <w:szCs w:val="18"/>
              </w:rPr>
              <w:tab/>
            </w:r>
            <w:r w:rsidRPr="00B96D95">
              <w:rPr>
                <w:sz w:val="18"/>
                <w:szCs w:val="18"/>
              </w:rPr>
              <w:t>Boîtier protégé supplémentaire (facultatif)</w:t>
            </w:r>
            <w:r w:rsidR="00B96D95">
              <w:rPr>
                <w:sz w:val="18"/>
                <w:szCs w:val="18"/>
              </w:rPr>
              <w:t>.</w:t>
            </w:r>
          </w:p>
        </w:tc>
        <w:tc>
          <w:tcPr>
            <w:tcW w:w="3960" w:type="dxa"/>
            <w:shd w:val="clear" w:color="auto" w:fill="auto"/>
          </w:tcPr>
          <w:p w:rsidR="00C146A2" w:rsidRPr="00B96D95" w:rsidRDefault="00C146A2" w:rsidP="00C146A2">
            <w:pPr>
              <w:spacing w:after="60" w:line="180" w:lineRule="atLeast"/>
              <w:ind w:left="567" w:hanging="567"/>
              <w:rPr>
                <w:sz w:val="18"/>
                <w:szCs w:val="18"/>
              </w:rPr>
            </w:pPr>
            <w:r w:rsidRPr="00B96D95">
              <w:rPr>
                <w:sz w:val="18"/>
                <w:szCs w:val="18"/>
              </w:rPr>
              <w:t>15</w:t>
            </w:r>
            <w:r w:rsidRPr="00B96D95">
              <w:rPr>
                <w:sz w:val="18"/>
                <w:szCs w:val="18"/>
              </w:rPr>
              <w:tab/>
              <w:t xml:space="preserve">Alimentation HT (devrait être protégée </w:t>
            </w:r>
            <w:r w:rsidRPr="00B96D95">
              <w:rPr>
                <w:sz w:val="18"/>
                <w:szCs w:val="18"/>
              </w:rPr>
              <w:br/>
              <w:t>si elle est placée dans une enceinte anéchoïque blindée)</w:t>
            </w:r>
            <w:r w:rsidR="00B96D95">
              <w:rPr>
                <w:sz w:val="18"/>
                <w:szCs w:val="18"/>
              </w:rPr>
              <w:t>.</w:t>
            </w:r>
          </w:p>
          <w:p w:rsidR="00385BEE" w:rsidRPr="00B96D95" w:rsidRDefault="00385BEE" w:rsidP="00C146A2">
            <w:pPr>
              <w:spacing w:after="60" w:line="180" w:lineRule="atLeast"/>
              <w:rPr>
                <w:sz w:val="18"/>
                <w:szCs w:val="18"/>
              </w:rPr>
            </w:pPr>
            <w:r w:rsidRPr="00B96D95">
              <w:rPr>
                <w:sz w:val="18"/>
                <w:szCs w:val="18"/>
              </w:rPr>
              <w:t>16</w:t>
            </w:r>
            <w:r w:rsidR="00C146A2" w:rsidRPr="00B96D95">
              <w:rPr>
                <w:sz w:val="18"/>
                <w:szCs w:val="18"/>
              </w:rPr>
              <w:tab/>
            </w:r>
            <w:r w:rsidRPr="00B96D95">
              <w:rPr>
                <w:sz w:val="18"/>
                <w:szCs w:val="18"/>
              </w:rPr>
              <w:t>Filtre de la ligne d’alimentation</w:t>
            </w:r>
            <w:r w:rsidR="00B96D95">
              <w:rPr>
                <w:sz w:val="18"/>
                <w:szCs w:val="18"/>
              </w:rPr>
              <w:t>.</w:t>
            </w:r>
          </w:p>
          <w:p w:rsidR="00385BEE" w:rsidRPr="00B96D95" w:rsidRDefault="00385BEE" w:rsidP="00C146A2">
            <w:pPr>
              <w:spacing w:after="60" w:line="180" w:lineRule="atLeast"/>
              <w:rPr>
                <w:sz w:val="18"/>
                <w:szCs w:val="18"/>
              </w:rPr>
            </w:pPr>
            <w:r w:rsidRPr="00B96D95">
              <w:rPr>
                <w:sz w:val="18"/>
                <w:szCs w:val="18"/>
              </w:rPr>
              <w:t>17</w:t>
            </w:r>
            <w:r w:rsidR="00C146A2" w:rsidRPr="00B96D95">
              <w:rPr>
                <w:sz w:val="18"/>
                <w:szCs w:val="18"/>
              </w:rPr>
              <w:tab/>
            </w:r>
            <w:r w:rsidRPr="00B96D95">
              <w:rPr>
                <w:sz w:val="18"/>
                <w:szCs w:val="18"/>
              </w:rPr>
              <w:t>Traversée de la fibre optique</w:t>
            </w:r>
            <w:r w:rsidR="00B96D95">
              <w:rPr>
                <w:sz w:val="18"/>
                <w:szCs w:val="18"/>
              </w:rPr>
              <w:t>.</w:t>
            </w:r>
          </w:p>
          <w:p w:rsidR="00385BEE" w:rsidRPr="00B96D95" w:rsidRDefault="00385BEE" w:rsidP="00C146A2">
            <w:pPr>
              <w:spacing w:after="60" w:line="180" w:lineRule="atLeast"/>
              <w:rPr>
                <w:sz w:val="18"/>
                <w:szCs w:val="18"/>
              </w:rPr>
            </w:pPr>
            <w:r w:rsidRPr="00B96D95">
              <w:rPr>
                <w:sz w:val="18"/>
                <w:szCs w:val="18"/>
              </w:rPr>
              <w:t>18</w:t>
            </w:r>
            <w:r w:rsidR="00C146A2" w:rsidRPr="00B96D95">
              <w:rPr>
                <w:sz w:val="18"/>
                <w:szCs w:val="18"/>
              </w:rPr>
              <w:tab/>
            </w:r>
            <w:r w:rsidRPr="00B96D95">
              <w:rPr>
                <w:sz w:val="18"/>
                <w:szCs w:val="18"/>
              </w:rPr>
              <w:t>Connecteur de cloison</w:t>
            </w:r>
            <w:r w:rsidR="00B96D95">
              <w:rPr>
                <w:sz w:val="18"/>
                <w:szCs w:val="18"/>
              </w:rPr>
              <w:t>.</w:t>
            </w:r>
          </w:p>
          <w:p w:rsidR="00385BEE" w:rsidRPr="00B96D95" w:rsidRDefault="00385BEE" w:rsidP="00C146A2">
            <w:pPr>
              <w:spacing w:after="60" w:line="180" w:lineRule="atLeast"/>
              <w:rPr>
                <w:sz w:val="18"/>
                <w:szCs w:val="18"/>
              </w:rPr>
            </w:pPr>
            <w:r w:rsidRPr="00B96D95">
              <w:rPr>
                <w:sz w:val="18"/>
                <w:szCs w:val="18"/>
              </w:rPr>
              <w:t>19</w:t>
            </w:r>
            <w:r w:rsidR="00C146A2" w:rsidRPr="00B96D95">
              <w:rPr>
                <w:sz w:val="18"/>
                <w:szCs w:val="18"/>
              </w:rPr>
              <w:tab/>
            </w:r>
            <w:r w:rsidRPr="00B96D95">
              <w:rPr>
                <w:sz w:val="18"/>
                <w:szCs w:val="18"/>
              </w:rPr>
              <w:t>Système de stimulation et de surveillance</w:t>
            </w:r>
            <w:r w:rsidR="00B96D95">
              <w:rPr>
                <w:sz w:val="18"/>
                <w:szCs w:val="18"/>
              </w:rPr>
              <w:t>.</w:t>
            </w:r>
          </w:p>
          <w:p w:rsidR="00385BEE" w:rsidRPr="00B96D95" w:rsidRDefault="00385BEE" w:rsidP="00C146A2">
            <w:pPr>
              <w:spacing w:after="60" w:line="180" w:lineRule="atLeast"/>
              <w:rPr>
                <w:sz w:val="18"/>
                <w:szCs w:val="18"/>
              </w:rPr>
            </w:pPr>
            <w:r w:rsidRPr="00B96D95">
              <w:rPr>
                <w:sz w:val="18"/>
                <w:szCs w:val="18"/>
              </w:rPr>
              <w:t>20</w:t>
            </w:r>
            <w:r w:rsidR="00C146A2" w:rsidRPr="00B96D95">
              <w:rPr>
                <w:sz w:val="18"/>
                <w:szCs w:val="18"/>
              </w:rPr>
              <w:tab/>
            </w:r>
            <w:r w:rsidRPr="00B96D95">
              <w:rPr>
                <w:sz w:val="18"/>
                <w:szCs w:val="18"/>
              </w:rPr>
              <w:t>Générateur et amplificateur de signaux RF</w:t>
            </w:r>
            <w:r w:rsidR="00B96D95">
              <w:rPr>
                <w:sz w:val="18"/>
                <w:szCs w:val="18"/>
              </w:rPr>
              <w:t>.</w:t>
            </w:r>
          </w:p>
          <w:p w:rsidR="00385BEE" w:rsidRPr="00B96D95" w:rsidRDefault="00385BEE" w:rsidP="00C146A2">
            <w:pPr>
              <w:spacing w:after="60" w:line="180" w:lineRule="atLeast"/>
              <w:ind w:left="567" w:hanging="567"/>
              <w:rPr>
                <w:sz w:val="18"/>
                <w:szCs w:val="18"/>
              </w:rPr>
            </w:pPr>
            <w:r w:rsidRPr="00B96D95">
              <w:rPr>
                <w:sz w:val="18"/>
                <w:szCs w:val="18"/>
              </w:rPr>
              <w:t>21</w:t>
            </w:r>
            <w:r w:rsidR="00C146A2" w:rsidRPr="00B96D95">
              <w:rPr>
                <w:sz w:val="18"/>
                <w:szCs w:val="18"/>
              </w:rPr>
              <w:tab/>
            </w:r>
            <w:r w:rsidRPr="00B96D95">
              <w:rPr>
                <w:sz w:val="18"/>
                <w:szCs w:val="18"/>
              </w:rPr>
              <w:t>Câble coaxial renforcé, par exemple à double blindage (50 Ω)</w:t>
            </w:r>
            <w:r w:rsidR="00B96D95">
              <w:rPr>
                <w:sz w:val="18"/>
                <w:szCs w:val="18"/>
              </w:rPr>
              <w:t>.</w:t>
            </w:r>
          </w:p>
          <w:p w:rsidR="00385BEE" w:rsidRPr="00B96D95" w:rsidRDefault="00385BEE" w:rsidP="00C146A2">
            <w:pPr>
              <w:spacing w:after="60" w:line="180" w:lineRule="atLeast"/>
              <w:rPr>
                <w:sz w:val="18"/>
                <w:szCs w:val="18"/>
              </w:rPr>
            </w:pPr>
            <w:r w:rsidRPr="00B96D95">
              <w:rPr>
                <w:sz w:val="18"/>
                <w:szCs w:val="18"/>
              </w:rPr>
              <w:t>22</w:t>
            </w:r>
            <w:r w:rsidR="00C146A2" w:rsidRPr="00B96D95">
              <w:rPr>
                <w:sz w:val="18"/>
                <w:szCs w:val="18"/>
              </w:rPr>
              <w:tab/>
            </w:r>
            <w:r w:rsidRPr="00B96D95">
              <w:rPr>
                <w:sz w:val="18"/>
                <w:szCs w:val="18"/>
              </w:rPr>
              <w:t>Fibre optique</w:t>
            </w:r>
            <w:r w:rsidR="00B96D95">
              <w:rPr>
                <w:sz w:val="18"/>
                <w:szCs w:val="18"/>
              </w:rPr>
              <w:t>.</w:t>
            </w:r>
          </w:p>
          <w:p w:rsidR="00385BEE" w:rsidRPr="00B96D95" w:rsidRDefault="00385BEE" w:rsidP="00C146A2">
            <w:pPr>
              <w:spacing w:after="60" w:line="180" w:lineRule="atLeast"/>
              <w:rPr>
                <w:sz w:val="18"/>
                <w:szCs w:val="18"/>
              </w:rPr>
            </w:pPr>
            <w:r w:rsidRPr="00B96D95">
              <w:rPr>
                <w:sz w:val="18"/>
                <w:szCs w:val="18"/>
              </w:rPr>
              <w:t>23</w:t>
            </w:r>
            <w:r w:rsidR="00C146A2" w:rsidRPr="00B96D95">
              <w:rPr>
                <w:sz w:val="18"/>
                <w:szCs w:val="18"/>
              </w:rPr>
              <w:tab/>
            </w:r>
            <w:r w:rsidRPr="00B96D95">
              <w:rPr>
                <w:sz w:val="18"/>
                <w:szCs w:val="18"/>
              </w:rPr>
              <w:t>Antenne à cornet conique</w:t>
            </w:r>
            <w:r w:rsidR="00B96D95">
              <w:rPr>
                <w:sz w:val="18"/>
                <w:szCs w:val="18"/>
              </w:rPr>
              <w:t>.</w:t>
            </w:r>
          </w:p>
          <w:p w:rsidR="00385BEE" w:rsidRPr="00B96D95" w:rsidRDefault="00385BEE" w:rsidP="00C146A2">
            <w:pPr>
              <w:spacing w:after="60" w:line="180" w:lineRule="atLeast"/>
              <w:rPr>
                <w:sz w:val="18"/>
                <w:szCs w:val="18"/>
              </w:rPr>
            </w:pPr>
            <w:r w:rsidRPr="00B96D95">
              <w:rPr>
                <w:sz w:val="18"/>
                <w:szCs w:val="18"/>
              </w:rPr>
              <w:t>24</w:t>
            </w:r>
            <w:r w:rsidR="00C146A2" w:rsidRPr="00B96D95">
              <w:rPr>
                <w:sz w:val="18"/>
                <w:szCs w:val="18"/>
              </w:rPr>
              <w:tab/>
            </w:r>
            <w:r w:rsidRPr="00B96D95">
              <w:rPr>
                <w:sz w:val="18"/>
                <w:szCs w:val="18"/>
              </w:rPr>
              <w:t>Matériau absorbant RF</w:t>
            </w:r>
            <w:r w:rsidR="00B96D95">
              <w:rPr>
                <w:sz w:val="18"/>
                <w:szCs w:val="18"/>
              </w:rPr>
              <w:t>.</w:t>
            </w:r>
          </w:p>
          <w:p w:rsidR="00385BEE" w:rsidRPr="00B96D95" w:rsidRDefault="00385BEE" w:rsidP="00C146A2">
            <w:pPr>
              <w:spacing w:after="60" w:line="180" w:lineRule="atLeast"/>
              <w:rPr>
                <w:sz w:val="18"/>
                <w:szCs w:val="18"/>
              </w:rPr>
            </w:pPr>
            <w:r w:rsidRPr="00B96D95">
              <w:rPr>
                <w:sz w:val="18"/>
                <w:szCs w:val="18"/>
              </w:rPr>
              <w:t>25</w:t>
            </w:r>
            <w:r w:rsidR="00C146A2" w:rsidRPr="00B96D95">
              <w:rPr>
                <w:sz w:val="18"/>
                <w:szCs w:val="18"/>
              </w:rPr>
              <w:tab/>
            </w:r>
            <w:r w:rsidRPr="00B96D95">
              <w:rPr>
                <w:sz w:val="18"/>
                <w:szCs w:val="18"/>
              </w:rPr>
              <w:t>Alimentation secteur CA</w:t>
            </w:r>
            <w:r w:rsidR="00B96D95">
              <w:rPr>
                <w:sz w:val="18"/>
                <w:szCs w:val="18"/>
              </w:rPr>
              <w:t>.</w:t>
            </w:r>
          </w:p>
          <w:p w:rsidR="00385BEE" w:rsidRPr="00B96D95" w:rsidRDefault="00385BEE" w:rsidP="00C146A2">
            <w:pPr>
              <w:spacing w:after="60" w:line="180" w:lineRule="atLeast"/>
              <w:ind w:left="567" w:hanging="567"/>
              <w:rPr>
                <w:sz w:val="18"/>
                <w:szCs w:val="18"/>
              </w:rPr>
            </w:pPr>
            <w:r w:rsidRPr="00B96D95">
              <w:rPr>
                <w:sz w:val="18"/>
                <w:szCs w:val="18"/>
              </w:rPr>
              <w:t>26</w:t>
            </w:r>
            <w:r w:rsidR="00C146A2" w:rsidRPr="00B96D95">
              <w:rPr>
                <w:sz w:val="18"/>
                <w:szCs w:val="18"/>
              </w:rPr>
              <w:tab/>
            </w:r>
            <w:r w:rsidRPr="00B96D95">
              <w:rPr>
                <w:sz w:val="18"/>
                <w:szCs w:val="18"/>
              </w:rPr>
              <w:t>Réseau fictif secteur pour l’alimentation secteur CA</w:t>
            </w:r>
            <w:r w:rsidR="00B96D95">
              <w:rPr>
                <w:sz w:val="18"/>
                <w:szCs w:val="18"/>
              </w:rPr>
              <w:t>.</w:t>
            </w:r>
          </w:p>
          <w:p w:rsidR="00385BEE" w:rsidRPr="00B96D95" w:rsidRDefault="00385BEE" w:rsidP="00C146A2">
            <w:pPr>
              <w:spacing w:after="60" w:line="180" w:lineRule="atLeast"/>
              <w:rPr>
                <w:b/>
                <w:sz w:val="18"/>
                <w:szCs w:val="18"/>
              </w:rPr>
            </w:pPr>
            <w:r w:rsidRPr="00B96D95">
              <w:rPr>
                <w:sz w:val="18"/>
                <w:szCs w:val="18"/>
              </w:rPr>
              <w:t>27</w:t>
            </w:r>
            <w:r w:rsidR="00C146A2" w:rsidRPr="00B96D95">
              <w:rPr>
                <w:sz w:val="18"/>
                <w:szCs w:val="18"/>
              </w:rPr>
              <w:tab/>
            </w:r>
            <w:r w:rsidRPr="00B96D95">
              <w:rPr>
                <w:sz w:val="18"/>
                <w:szCs w:val="18"/>
              </w:rPr>
              <w:t>Simulateur de charge en CA</w:t>
            </w:r>
            <w:r w:rsidR="00B96D95">
              <w:rPr>
                <w:sz w:val="18"/>
                <w:szCs w:val="18"/>
              </w:rPr>
              <w:t>.</w:t>
            </w:r>
          </w:p>
          <w:p w:rsidR="00385BEE" w:rsidRPr="00B96D95" w:rsidRDefault="00385BEE" w:rsidP="00C146A2">
            <w:pPr>
              <w:spacing w:after="60" w:line="180" w:lineRule="atLeast"/>
              <w:rPr>
                <w:bCs/>
                <w:sz w:val="18"/>
                <w:szCs w:val="18"/>
              </w:rPr>
            </w:pPr>
            <w:r w:rsidRPr="00B96D95">
              <w:rPr>
                <w:sz w:val="18"/>
                <w:szCs w:val="18"/>
              </w:rPr>
              <w:t>28</w:t>
            </w:r>
            <w:r w:rsidR="00C146A2" w:rsidRPr="00B96D95">
              <w:rPr>
                <w:sz w:val="18"/>
                <w:szCs w:val="18"/>
              </w:rPr>
              <w:tab/>
            </w:r>
            <w:r w:rsidRPr="00B96D95">
              <w:rPr>
                <w:sz w:val="18"/>
                <w:szCs w:val="18"/>
              </w:rPr>
              <w:t xml:space="preserve">Charge de 50 </w:t>
            </w:r>
            <w:r w:rsidRPr="00B96D95">
              <w:rPr>
                <w:bCs/>
                <w:sz w:val="18"/>
                <w:szCs w:val="18"/>
              </w:rPr>
              <w:t>Ω</w:t>
            </w:r>
            <w:r w:rsidR="00B96D95">
              <w:rPr>
                <w:bCs/>
                <w:sz w:val="18"/>
                <w:szCs w:val="18"/>
              </w:rPr>
              <w:t>.</w:t>
            </w:r>
          </w:p>
          <w:p w:rsidR="00385BEE" w:rsidRPr="00B96D95" w:rsidRDefault="00385BEE" w:rsidP="00C146A2">
            <w:pPr>
              <w:spacing w:after="60" w:line="180" w:lineRule="atLeast"/>
              <w:rPr>
                <w:sz w:val="18"/>
                <w:szCs w:val="18"/>
              </w:rPr>
            </w:pPr>
            <w:r w:rsidRPr="00B96D95">
              <w:rPr>
                <w:sz w:val="18"/>
                <w:szCs w:val="18"/>
              </w:rPr>
              <w:t>29</w:t>
            </w:r>
            <w:r w:rsidR="00C146A2" w:rsidRPr="00B96D95">
              <w:rPr>
                <w:sz w:val="18"/>
                <w:szCs w:val="18"/>
              </w:rPr>
              <w:tab/>
            </w:r>
            <w:r w:rsidRPr="00B96D95">
              <w:rPr>
                <w:sz w:val="18"/>
                <w:szCs w:val="18"/>
              </w:rPr>
              <w:t>Lignes CA</w:t>
            </w:r>
            <w:r w:rsidR="00B96D95">
              <w:rPr>
                <w:sz w:val="18"/>
                <w:szCs w:val="18"/>
              </w:rPr>
              <w:t>.</w:t>
            </w:r>
          </w:p>
        </w:tc>
      </w:tr>
    </w:tbl>
    <w:p w:rsidR="0025334D" w:rsidRPr="0060444D" w:rsidRDefault="0025334D" w:rsidP="00C146A2">
      <w:pPr>
        <w:pStyle w:val="HChG"/>
        <w:rPr>
          <w:snapToGrid w:val="0"/>
          <w:lang w:eastAsia="de-DE"/>
        </w:rPr>
      </w:pPr>
      <w:r w:rsidRPr="0060444D">
        <w:br w:type="page"/>
      </w:r>
      <w:r w:rsidRPr="0060444D">
        <w:rPr>
          <w:snapToGrid w:val="0"/>
          <w:lang w:eastAsia="de-DE"/>
        </w:rPr>
        <w:t>Annexe 9</w:t>
      </w:r>
      <w:r w:rsidR="00C146A2">
        <w:rPr>
          <w:snapToGrid w:val="0"/>
          <w:lang w:eastAsia="de-DE"/>
        </w:rPr>
        <w:t xml:space="preserve"> −</w:t>
      </w:r>
      <w:r w:rsidRPr="0060444D">
        <w:rPr>
          <w:snapToGrid w:val="0"/>
          <w:lang w:eastAsia="de-DE"/>
        </w:rPr>
        <w:t xml:space="preserve"> Appendice 4</w:t>
      </w:r>
    </w:p>
    <w:p w:rsidR="0025334D" w:rsidRPr="0060444D" w:rsidRDefault="0025334D" w:rsidP="00C146A2">
      <w:pPr>
        <w:pStyle w:val="HChG"/>
        <w:rPr>
          <w:snapToGrid w:val="0"/>
          <w:lang w:eastAsia="de-DE"/>
        </w:rPr>
      </w:pPr>
      <w:r w:rsidRPr="0060444D">
        <w:rPr>
          <w:snapToGrid w:val="0"/>
          <w:lang w:eastAsia="de-DE"/>
        </w:rPr>
        <w:tab/>
      </w:r>
      <w:r w:rsidRPr="0060444D">
        <w:rPr>
          <w:snapToGrid w:val="0"/>
          <w:lang w:eastAsia="de-DE"/>
        </w:rPr>
        <w:tab/>
        <w:t>Essai d’injection de courant dans le faisceau</w:t>
      </w:r>
    </w:p>
    <w:p w:rsidR="0025334D" w:rsidRPr="0060444D" w:rsidRDefault="0025334D" w:rsidP="00C146A2">
      <w:pPr>
        <w:pStyle w:val="SingleTxtG"/>
        <w:rPr>
          <w:snapToGrid w:val="0"/>
          <w:lang w:eastAsia="de-DE"/>
        </w:rPr>
      </w:pPr>
      <w:r w:rsidRPr="0060444D">
        <w:rPr>
          <w:snapToGrid w:val="0"/>
          <w:lang w:eastAsia="de-DE"/>
        </w:rPr>
        <w:t>Configuration d’essai pour un SEEE en « </w:t>
      </w:r>
      <w:r w:rsidRPr="0060444D">
        <w:rPr>
          <w:bCs/>
          <w:snapToGrid w:val="0"/>
          <w:lang w:eastAsia="de-DE"/>
        </w:rPr>
        <w:t>mode recharge du SRSEE sur le réseau électrique »</w:t>
      </w:r>
      <w:r w:rsidRPr="0060444D">
        <w:rPr>
          <w:snapToGrid w:val="0"/>
          <w:lang w:eastAsia="de-DE"/>
        </w:rPr>
        <w:t>. L’essai doit être exécuté conformément à la norme ISO 11452-4.</w:t>
      </w:r>
    </w:p>
    <w:p w:rsidR="00C146A2" w:rsidRDefault="0025334D" w:rsidP="00C146A2">
      <w:pPr>
        <w:pStyle w:val="Heading1"/>
        <w:rPr>
          <w:snapToGrid w:val="0"/>
          <w:lang w:eastAsia="de-DE"/>
        </w:rPr>
      </w:pPr>
      <w:r w:rsidRPr="0060444D">
        <w:rPr>
          <w:snapToGrid w:val="0"/>
          <w:lang w:eastAsia="de-DE"/>
        </w:rPr>
        <w:t>Figure 1</w:t>
      </w:r>
    </w:p>
    <w:p w:rsidR="0025334D" w:rsidRPr="0060444D" w:rsidRDefault="0025334D" w:rsidP="00C146A2">
      <w:pPr>
        <w:pStyle w:val="Heading1"/>
        <w:spacing w:after="120"/>
        <w:ind w:right="1134"/>
        <w:rPr>
          <w:b/>
          <w:snapToGrid w:val="0"/>
          <w:lang w:eastAsia="de-DE"/>
        </w:rPr>
      </w:pPr>
      <w:r w:rsidRPr="0060444D">
        <w:rPr>
          <w:b/>
          <w:snapToGrid w:val="0"/>
          <w:lang w:eastAsia="de-DE"/>
        </w:rPr>
        <w:t xml:space="preserve">Exemple de montage d’essai pour la méthode de substitution </w:t>
      </w:r>
      <w:r w:rsidR="00C146A2">
        <w:rPr>
          <w:b/>
          <w:snapToGrid w:val="0"/>
          <w:lang w:eastAsia="de-DE"/>
        </w:rPr>
        <w:t>−</w:t>
      </w:r>
      <w:r w:rsidRPr="0060444D">
        <w:rPr>
          <w:b/>
          <w:snapToGrid w:val="0"/>
          <w:lang w:eastAsia="de-DE"/>
        </w:rPr>
        <w:t xml:space="preserve"> Injection de courant dans les lignes basse tension (ou haute tension ou courant alternatif) pour les SEEE équipés d’un système d’alimentation protégé et d’un inverseur ou d’un chargeur (dimensions en millimètres)</w:t>
      </w:r>
    </w:p>
    <w:p w:rsidR="0025334D" w:rsidRDefault="0025334D" w:rsidP="005B1CA4">
      <w:pPr>
        <w:spacing w:after="120"/>
        <w:jc w:val="center"/>
      </w:pPr>
      <w:r w:rsidRPr="0060444D">
        <w:rPr>
          <w:noProof/>
        </w:rPr>
        <w:drawing>
          <wp:inline distT="0" distB="0" distL="0" distR="0" wp14:anchorId="0A383ECA" wp14:editId="2ACD859B">
            <wp:extent cx="3948774" cy="3819525"/>
            <wp:effectExtent l="0" t="0" r="0" b="0"/>
            <wp:docPr id="1377" name="Imag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985989" cy="3855522"/>
                    </a:xfrm>
                    <a:prstGeom prst="rect">
                      <a:avLst/>
                    </a:prstGeom>
                    <a:noFill/>
                    <a:ln>
                      <a:noFill/>
                    </a:ln>
                  </pic:spPr>
                </pic:pic>
              </a:graphicData>
            </a:graphic>
          </wp:inline>
        </w:drawing>
      </w:r>
    </w:p>
    <w:tbl>
      <w:tblPr>
        <w:tblW w:w="7371" w:type="dxa"/>
        <w:tblInd w:w="1134" w:type="dxa"/>
        <w:tblLayout w:type="fixed"/>
        <w:tblCellMar>
          <w:left w:w="0" w:type="dxa"/>
          <w:right w:w="0" w:type="dxa"/>
        </w:tblCellMar>
        <w:tblLook w:val="0000" w:firstRow="0" w:lastRow="0" w:firstColumn="0" w:lastColumn="0" w:noHBand="0" w:noVBand="0"/>
      </w:tblPr>
      <w:tblGrid>
        <w:gridCol w:w="3555"/>
        <w:gridCol w:w="3816"/>
      </w:tblGrid>
      <w:tr w:rsidR="00C146A2" w:rsidRPr="00C146A2" w:rsidTr="00C146A2">
        <w:tc>
          <w:tcPr>
            <w:tcW w:w="3690" w:type="dxa"/>
            <w:shd w:val="clear" w:color="auto" w:fill="auto"/>
          </w:tcPr>
          <w:p w:rsidR="00C146A2" w:rsidRPr="00C146A2" w:rsidRDefault="00C146A2" w:rsidP="00C146A2">
            <w:pPr>
              <w:spacing w:after="60" w:line="180" w:lineRule="atLeast"/>
              <w:rPr>
                <w:sz w:val="18"/>
                <w:szCs w:val="18"/>
              </w:rPr>
            </w:pPr>
            <w:r w:rsidRPr="00C146A2">
              <w:rPr>
                <w:sz w:val="18"/>
                <w:szCs w:val="18"/>
              </w:rPr>
              <w:t>Légende</w:t>
            </w:r>
          </w:p>
        </w:tc>
        <w:tc>
          <w:tcPr>
            <w:tcW w:w="3960" w:type="dxa"/>
            <w:shd w:val="clear" w:color="auto" w:fill="auto"/>
          </w:tcPr>
          <w:p w:rsidR="00C146A2" w:rsidRPr="00C146A2" w:rsidRDefault="00C146A2" w:rsidP="00C146A2">
            <w:pPr>
              <w:spacing w:after="60" w:line="180" w:lineRule="atLeast"/>
              <w:rPr>
                <w:sz w:val="18"/>
                <w:szCs w:val="18"/>
              </w:rPr>
            </w:pPr>
          </w:p>
        </w:tc>
      </w:tr>
      <w:tr w:rsidR="00C146A2" w:rsidRPr="00C146A2" w:rsidTr="00C146A2">
        <w:tc>
          <w:tcPr>
            <w:tcW w:w="3690" w:type="dxa"/>
            <w:shd w:val="clear" w:color="auto" w:fill="auto"/>
          </w:tcPr>
          <w:p w:rsidR="00C146A2" w:rsidRPr="00C146A2" w:rsidRDefault="00C146A2" w:rsidP="00C146A2">
            <w:pPr>
              <w:spacing w:after="60" w:line="180" w:lineRule="atLeast"/>
              <w:ind w:left="567" w:hanging="567"/>
              <w:rPr>
                <w:sz w:val="18"/>
                <w:szCs w:val="18"/>
              </w:rPr>
            </w:pPr>
            <w:r w:rsidRPr="00C146A2">
              <w:rPr>
                <w:sz w:val="18"/>
                <w:szCs w:val="18"/>
              </w:rPr>
              <w:t>1</w:t>
            </w:r>
            <w:r w:rsidRPr="00C146A2">
              <w:rPr>
                <w:sz w:val="18"/>
                <w:szCs w:val="18"/>
              </w:rPr>
              <w:tab/>
              <w:t>SEEE</w:t>
            </w:r>
            <w:r w:rsidR="00D016CF">
              <w:rPr>
                <w:sz w:val="18"/>
                <w:szCs w:val="18"/>
              </w:rPr>
              <w:t>.</w:t>
            </w:r>
          </w:p>
          <w:p w:rsidR="00C146A2" w:rsidRPr="00C146A2" w:rsidRDefault="00C146A2" w:rsidP="00C146A2">
            <w:pPr>
              <w:spacing w:after="60" w:line="180" w:lineRule="atLeast"/>
              <w:ind w:left="567" w:hanging="567"/>
              <w:rPr>
                <w:sz w:val="18"/>
                <w:szCs w:val="18"/>
              </w:rPr>
            </w:pPr>
            <w:r w:rsidRPr="00C146A2">
              <w:rPr>
                <w:sz w:val="18"/>
                <w:szCs w:val="18"/>
              </w:rPr>
              <w:t>2</w:t>
            </w:r>
            <w:r w:rsidRPr="00C146A2">
              <w:rPr>
                <w:sz w:val="18"/>
                <w:szCs w:val="18"/>
              </w:rPr>
              <w:tab/>
              <w:t>Plan de masse</w:t>
            </w:r>
            <w:r w:rsidR="00D016CF">
              <w:rPr>
                <w:sz w:val="18"/>
                <w:szCs w:val="18"/>
              </w:rPr>
              <w:t>.</w:t>
            </w:r>
          </w:p>
          <w:p w:rsidR="00C146A2" w:rsidRPr="00C146A2" w:rsidRDefault="00C146A2" w:rsidP="00C146A2">
            <w:pPr>
              <w:spacing w:after="60" w:line="180" w:lineRule="atLeast"/>
              <w:ind w:left="567" w:hanging="567"/>
              <w:rPr>
                <w:sz w:val="18"/>
                <w:szCs w:val="18"/>
              </w:rPr>
            </w:pPr>
            <w:r w:rsidRPr="00C146A2">
              <w:rPr>
                <w:sz w:val="18"/>
                <w:szCs w:val="18"/>
              </w:rPr>
              <w:t>3</w:t>
            </w:r>
            <w:r w:rsidRPr="00C146A2">
              <w:rPr>
                <w:sz w:val="18"/>
                <w:szCs w:val="18"/>
              </w:rPr>
              <w:tab/>
              <w:t>Support à faible permittivité relative (</w:t>
            </w:r>
            <w:r w:rsidRPr="00C146A2">
              <w:rPr>
                <w:sz w:val="18"/>
                <w:szCs w:val="18"/>
              </w:rPr>
              <w:sym w:font="Symbol" w:char="F065"/>
            </w:r>
            <w:r w:rsidRPr="00C146A2">
              <w:rPr>
                <w:sz w:val="18"/>
                <w:szCs w:val="18"/>
              </w:rPr>
              <w:t>r ≤ 1,4) ; épaisseur de 50 mm</w:t>
            </w:r>
            <w:r w:rsidR="00D016CF">
              <w:rPr>
                <w:sz w:val="18"/>
                <w:szCs w:val="18"/>
              </w:rPr>
              <w:t>.</w:t>
            </w:r>
          </w:p>
          <w:p w:rsidR="00C146A2" w:rsidRPr="00C146A2" w:rsidRDefault="00C146A2" w:rsidP="00C146A2">
            <w:pPr>
              <w:spacing w:after="60" w:line="180" w:lineRule="atLeast"/>
              <w:ind w:left="567" w:hanging="567"/>
              <w:rPr>
                <w:sz w:val="18"/>
                <w:szCs w:val="18"/>
              </w:rPr>
            </w:pPr>
            <w:r w:rsidRPr="00C146A2">
              <w:rPr>
                <w:sz w:val="18"/>
                <w:szCs w:val="18"/>
              </w:rPr>
              <w:t>4</w:t>
            </w:r>
            <w:r w:rsidRPr="00C146A2">
              <w:rPr>
                <w:sz w:val="18"/>
                <w:szCs w:val="18"/>
              </w:rPr>
              <w:tab/>
              <w:t>Tresses de mise à la terre</w:t>
            </w:r>
            <w:r w:rsidR="00D016CF">
              <w:rPr>
                <w:sz w:val="18"/>
                <w:szCs w:val="18"/>
              </w:rPr>
              <w:t>.</w:t>
            </w:r>
          </w:p>
          <w:p w:rsidR="00C146A2" w:rsidRPr="00C146A2" w:rsidRDefault="00C146A2" w:rsidP="00C146A2">
            <w:pPr>
              <w:spacing w:after="60" w:line="180" w:lineRule="atLeast"/>
              <w:ind w:left="567" w:hanging="567"/>
              <w:rPr>
                <w:sz w:val="18"/>
                <w:szCs w:val="18"/>
              </w:rPr>
            </w:pPr>
            <w:r w:rsidRPr="00C146A2">
              <w:rPr>
                <w:sz w:val="18"/>
                <w:szCs w:val="18"/>
              </w:rPr>
              <w:t>5</w:t>
            </w:r>
            <w:r w:rsidRPr="00C146A2">
              <w:rPr>
                <w:sz w:val="18"/>
                <w:szCs w:val="18"/>
              </w:rPr>
              <w:tab/>
              <w:t>Faisceau BT</w:t>
            </w:r>
            <w:r w:rsidR="00D016CF">
              <w:rPr>
                <w:sz w:val="18"/>
                <w:szCs w:val="18"/>
              </w:rPr>
              <w:t>.</w:t>
            </w:r>
          </w:p>
          <w:p w:rsidR="00C146A2" w:rsidRPr="00C146A2" w:rsidRDefault="00C146A2" w:rsidP="00C146A2">
            <w:pPr>
              <w:spacing w:after="60" w:line="180" w:lineRule="atLeast"/>
              <w:ind w:left="567" w:hanging="567"/>
              <w:rPr>
                <w:sz w:val="18"/>
                <w:szCs w:val="18"/>
              </w:rPr>
            </w:pPr>
            <w:r w:rsidRPr="00C146A2">
              <w:rPr>
                <w:sz w:val="18"/>
                <w:szCs w:val="18"/>
              </w:rPr>
              <w:t>6</w:t>
            </w:r>
            <w:r w:rsidRPr="00C146A2">
              <w:rPr>
                <w:sz w:val="18"/>
                <w:szCs w:val="18"/>
              </w:rPr>
              <w:tab/>
              <w:t>Lignes HT (HT+, HT-)</w:t>
            </w:r>
            <w:r w:rsidR="00D016CF">
              <w:rPr>
                <w:sz w:val="18"/>
                <w:szCs w:val="18"/>
              </w:rPr>
              <w:t>.</w:t>
            </w:r>
          </w:p>
          <w:p w:rsidR="00C146A2" w:rsidRPr="00C146A2" w:rsidRDefault="00C146A2" w:rsidP="00C146A2">
            <w:pPr>
              <w:spacing w:after="60" w:line="180" w:lineRule="atLeast"/>
              <w:ind w:left="567" w:hanging="567"/>
              <w:rPr>
                <w:sz w:val="18"/>
                <w:szCs w:val="18"/>
              </w:rPr>
            </w:pPr>
            <w:r w:rsidRPr="00C146A2">
              <w:rPr>
                <w:sz w:val="18"/>
                <w:szCs w:val="18"/>
              </w:rPr>
              <w:t>7</w:t>
            </w:r>
            <w:r w:rsidRPr="00C146A2">
              <w:rPr>
                <w:sz w:val="18"/>
                <w:szCs w:val="18"/>
              </w:rPr>
              <w:tab/>
              <w:t>Simulateur de charge BT</w:t>
            </w:r>
            <w:r w:rsidR="00D016CF">
              <w:rPr>
                <w:sz w:val="18"/>
                <w:szCs w:val="18"/>
              </w:rPr>
              <w:t>.</w:t>
            </w:r>
          </w:p>
          <w:p w:rsidR="00C146A2" w:rsidRPr="00C146A2" w:rsidRDefault="00C146A2" w:rsidP="00C146A2">
            <w:pPr>
              <w:spacing w:after="60" w:line="180" w:lineRule="atLeast"/>
              <w:ind w:left="567" w:hanging="567"/>
              <w:rPr>
                <w:sz w:val="18"/>
                <w:szCs w:val="18"/>
              </w:rPr>
            </w:pPr>
            <w:r w:rsidRPr="00C146A2">
              <w:rPr>
                <w:sz w:val="18"/>
                <w:szCs w:val="18"/>
              </w:rPr>
              <w:t>8</w:t>
            </w:r>
            <w:r w:rsidRPr="00C146A2">
              <w:rPr>
                <w:sz w:val="18"/>
                <w:szCs w:val="18"/>
              </w:rPr>
              <w:tab/>
              <w:t>Réseau d’adaptation d’impédance (facultatif) (voir ISO 11452-1)</w:t>
            </w:r>
            <w:r w:rsidR="00D016CF">
              <w:rPr>
                <w:sz w:val="18"/>
                <w:szCs w:val="18"/>
              </w:rPr>
              <w:t>.</w:t>
            </w:r>
          </w:p>
          <w:p w:rsidR="00C146A2" w:rsidRPr="00C146A2" w:rsidRDefault="00C146A2" w:rsidP="00C146A2">
            <w:pPr>
              <w:spacing w:after="60" w:line="180" w:lineRule="atLeast"/>
              <w:ind w:left="567" w:hanging="567"/>
              <w:rPr>
                <w:sz w:val="18"/>
                <w:szCs w:val="18"/>
              </w:rPr>
            </w:pPr>
            <w:r w:rsidRPr="00C146A2">
              <w:rPr>
                <w:sz w:val="18"/>
                <w:szCs w:val="18"/>
              </w:rPr>
              <w:t>9</w:t>
            </w:r>
            <w:r w:rsidRPr="00C146A2">
              <w:rPr>
                <w:sz w:val="18"/>
                <w:szCs w:val="18"/>
              </w:rPr>
              <w:tab/>
              <w:t>Réseau fictif BT</w:t>
            </w:r>
            <w:r w:rsidR="00D016CF">
              <w:rPr>
                <w:sz w:val="18"/>
                <w:szCs w:val="18"/>
              </w:rPr>
              <w:t>.</w:t>
            </w:r>
          </w:p>
          <w:p w:rsidR="00C146A2" w:rsidRPr="00C146A2" w:rsidRDefault="00C146A2" w:rsidP="00C146A2">
            <w:pPr>
              <w:spacing w:after="60" w:line="180" w:lineRule="atLeast"/>
              <w:ind w:left="567" w:hanging="567"/>
              <w:rPr>
                <w:sz w:val="18"/>
                <w:szCs w:val="18"/>
              </w:rPr>
            </w:pPr>
            <w:r w:rsidRPr="00C146A2">
              <w:rPr>
                <w:sz w:val="18"/>
                <w:szCs w:val="18"/>
              </w:rPr>
              <w:t>10</w:t>
            </w:r>
            <w:r w:rsidRPr="00C146A2">
              <w:rPr>
                <w:sz w:val="18"/>
                <w:szCs w:val="18"/>
              </w:rPr>
              <w:tab/>
              <w:t>Réseau fictif HT</w:t>
            </w:r>
            <w:r w:rsidR="00D016CF">
              <w:rPr>
                <w:sz w:val="18"/>
                <w:szCs w:val="18"/>
              </w:rPr>
              <w:t>.</w:t>
            </w:r>
          </w:p>
          <w:p w:rsidR="00C146A2" w:rsidRPr="00C146A2" w:rsidRDefault="00C146A2" w:rsidP="00C146A2">
            <w:pPr>
              <w:spacing w:after="60" w:line="180" w:lineRule="atLeast"/>
              <w:ind w:left="567" w:hanging="567"/>
              <w:rPr>
                <w:sz w:val="18"/>
                <w:szCs w:val="18"/>
              </w:rPr>
            </w:pPr>
            <w:r w:rsidRPr="00C146A2">
              <w:rPr>
                <w:sz w:val="18"/>
                <w:szCs w:val="18"/>
              </w:rPr>
              <w:t>11</w:t>
            </w:r>
            <w:r w:rsidRPr="00C146A2">
              <w:rPr>
                <w:sz w:val="18"/>
                <w:szCs w:val="18"/>
              </w:rPr>
              <w:tab/>
              <w:t>Lignes d’alimentation BT</w:t>
            </w:r>
            <w:r w:rsidR="00D016CF">
              <w:rPr>
                <w:sz w:val="18"/>
                <w:szCs w:val="18"/>
              </w:rPr>
              <w:t>.</w:t>
            </w:r>
          </w:p>
          <w:p w:rsidR="00C146A2" w:rsidRPr="00C146A2" w:rsidRDefault="00C146A2" w:rsidP="00C146A2">
            <w:pPr>
              <w:spacing w:after="60" w:line="180" w:lineRule="atLeast"/>
              <w:ind w:left="567" w:hanging="567"/>
              <w:rPr>
                <w:sz w:val="18"/>
                <w:szCs w:val="18"/>
              </w:rPr>
            </w:pPr>
            <w:r w:rsidRPr="00C146A2">
              <w:rPr>
                <w:sz w:val="18"/>
                <w:szCs w:val="18"/>
              </w:rPr>
              <w:t>12</w:t>
            </w:r>
            <w:r w:rsidRPr="00C146A2">
              <w:rPr>
                <w:sz w:val="18"/>
                <w:szCs w:val="18"/>
              </w:rPr>
              <w:tab/>
              <w:t>Lignes d’alimentation HT</w:t>
            </w:r>
            <w:r w:rsidR="00D016CF">
              <w:rPr>
                <w:sz w:val="18"/>
                <w:szCs w:val="18"/>
              </w:rPr>
              <w:t>.</w:t>
            </w:r>
          </w:p>
          <w:p w:rsidR="00C146A2" w:rsidRDefault="00C146A2" w:rsidP="00C146A2">
            <w:pPr>
              <w:spacing w:after="60" w:line="180" w:lineRule="atLeast"/>
              <w:ind w:left="567" w:hanging="567"/>
              <w:rPr>
                <w:bCs/>
                <w:sz w:val="18"/>
                <w:szCs w:val="18"/>
              </w:rPr>
            </w:pPr>
            <w:r w:rsidRPr="00C146A2">
              <w:rPr>
                <w:sz w:val="18"/>
                <w:szCs w:val="18"/>
              </w:rPr>
              <w:t>13</w:t>
            </w:r>
            <w:r w:rsidRPr="00C146A2">
              <w:rPr>
                <w:sz w:val="18"/>
                <w:szCs w:val="18"/>
              </w:rPr>
              <w:tab/>
            </w:r>
            <w:r w:rsidRPr="00C146A2">
              <w:rPr>
                <w:bCs/>
                <w:sz w:val="18"/>
                <w:szCs w:val="18"/>
              </w:rPr>
              <w:t>Alimentation BT 12 V/24 V/48 V (devrait être placée sur le banc)</w:t>
            </w:r>
            <w:r w:rsidR="00D016CF">
              <w:rPr>
                <w:bCs/>
                <w:sz w:val="18"/>
                <w:szCs w:val="18"/>
              </w:rPr>
              <w:t>.</w:t>
            </w:r>
          </w:p>
          <w:p w:rsidR="00C146A2" w:rsidRPr="00C146A2" w:rsidRDefault="005B1CA4" w:rsidP="00C146A2">
            <w:pPr>
              <w:spacing w:after="60" w:line="180" w:lineRule="atLeast"/>
              <w:ind w:left="567" w:hanging="567"/>
              <w:rPr>
                <w:sz w:val="18"/>
                <w:szCs w:val="18"/>
              </w:rPr>
            </w:pPr>
            <w:r>
              <w:rPr>
                <w:sz w:val="18"/>
                <w:szCs w:val="18"/>
              </w:rPr>
              <w:t>14</w:t>
            </w:r>
            <w:r>
              <w:rPr>
                <w:sz w:val="18"/>
                <w:szCs w:val="18"/>
              </w:rPr>
              <w:tab/>
            </w:r>
            <w:r w:rsidRPr="00C146A2">
              <w:rPr>
                <w:bCs/>
                <w:sz w:val="18"/>
                <w:szCs w:val="18"/>
              </w:rPr>
              <w:t>Boîtier protégé supplémentaire</w:t>
            </w:r>
            <w:r w:rsidR="00D016CF">
              <w:rPr>
                <w:bCs/>
                <w:sz w:val="18"/>
                <w:szCs w:val="18"/>
              </w:rPr>
              <w:t>.</w:t>
            </w:r>
          </w:p>
        </w:tc>
        <w:tc>
          <w:tcPr>
            <w:tcW w:w="3960" w:type="dxa"/>
            <w:shd w:val="clear" w:color="auto" w:fill="auto"/>
          </w:tcPr>
          <w:p w:rsidR="00C146A2" w:rsidRPr="00C146A2" w:rsidRDefault="00C146A2" w:rsidP="005B1CA4">
            <w:pPr>
              <w:spacing w:after="60" w:line="180" w:lineRule="atLeast"/>
              <w:ind w:left="567" w:hanging="567"/>
              <w:rPr>
                <w:sz w:val="18"/>
                <w:szCs w:val="18"/>
              </w:rPr>
            </w:pPr>
            <w:r w:rsidRPr="00C146A2">
              <w:rPr>
                <w:sz w:val="18"/>
                <w:szCs w:val="18"/>
              </w:rPr>
              <w:t>1</w:t>
            </w:r>
            <w:r w:rsidR="005B1CA4">
              <w:rPr>
                <w:sz w:val="18"/>
                <w:szCs w:val="18"/>
              </w:rPr>
              <w:t>5</w:t>
            </w:r>
            <w:r w:rsidRPr="00C146A2">
              <w:rPr>
                <w:sz w:val="18"/>
                <w:szCs w:val="18"/>
              </w:rPr>
              <w:tab/>
            </w:r>
            <w:r w:rsidR="005B1CA4" w:rsidRPr="00C146A2">
              <w:rPr>
                <w:bCs/>
                <w:sz w:val="18"/>
                <w:szCs w:val="18"/>
              </w:rPr>
              <w:t xml:space="preserve">Alimentation HT (devrait être protégée </w:t>
            </w:r>
            <w:r w:rsidR="005B1CA4">
              <w:rPr>
                <w:bCs/>
                <w:sz w:val="18"/>
                <w:szCs w:val="18"/>
              </w:rPr>
              <w:br/>
            </w:r>
            <w:r w:rsidR="005B1CA4" w:rsidRPr="00C146A2">
              <w:rPr>
                <w:bCs/>
                <w:sz w:val="18"/>
                <w:szCs w:val="18"/>
              </w:rPr>
              <w:t>si elle est placée dans une enceinte anéchoïque blindée)</w:t>
            </w:r>
            <w:r w:rsidR="00D016CF">
              <w:rPr>
                <w:bCs/>
                <w:sz w:val="18"/>
                <w:szCs w:val="18"/>
              </w:rPr>
              <w:t>.</w:t>
            </w:r>
          </w:p>
          <w:p w:rsidR="00C146A2" w:rsidRPr="00C146A2" w:rsidRDefault="00C146A2" w:rsidP="00C146A2">
            <w:pPr>
              <w:spacing w:after="60" w:line="180" w:lineRule="atLeast"/>
              <w:ind w:left="567" w:hanging="567"/>
              <w:rPr>
                <w:sz w:val="18"/>
                <w:szCs w:val="18"/>
              </w:rPr>
            </w:pPr>
            <w:r w:rsidRPr="00C146A2">
              <w:rPr>
                <w:sz w:val="18"/>
                <w:szCs w:val="18"/>
              </w:rPr>
              <w:t>1</w:t>
            </w:r>
            <w:r w:rsidR="005B1CA4">
              <w:rPr>
                <w:sz w:val="18"/>
                <w:szCs w:val="18"/>
              </w:rPr>
              <w:t>6</w:t>
            </w:r>
            <w:r w:rsidRPr="00C146A2">
              <w:rPr>
                <w:sz w:val="18"/>
                <w:szCs w:val="18"/>
              </w:rPr>
              <w:tab/>
            </w:r>
            <w:r w:rsidR="005B1CA4" w:rsidRPr="00C146A2">
              <w:rPr>
                <w:bCs/>
                <w:sz w:val="18"/>
                <w:szCs w:val="18"/>
              </w:rPr>
              <w:t>Filtre de la ligne d’alimentation</w:t>
            </w:r>
            <w:r w:rsidR="00D016CF">
              <w:rPr>
                <w:bCs/>
                <w:sz w:val="18"/>
                <w:szCs w:val="18"/>
              </w:rPr>
              <w:t>.</w:t>
            </w:r>
          </w:p>
          <w:p w:rsidR="00C146A2" w:rsidRPr="00C146A2" w:rsidRDefault="00C146A2" w:rsidP="00C146A2">
            <w:pPr>
              <w:spacing w:after="60" w:line="180" w:lineRule="atLeast"/>
              <w:rPr>
                <w:sz w:val="18"/>
                <w:szCs w:val="18"/>
              </w:rPr>
            </w:pPr>
            <w:r w:rsidRPr="00C146A2">
              <w:rPr>
                <w:sz w:val="18"/>
                <w:szCs w:val="18"/>
              </w:rPr>
              <w:t>1</w:t>
            </w:r>
            <w:r w:rsidR="005B1CA4">
              <w:rPr>
                <w:sz w:val="18"/>
                <w:szCs w:val="18"/>
              </w:rPr>
              <w:t>7</w:t>
            </w:r>
            <w:r w:rsidRPr="00C146A2">
              <w:rPr>
                <w:sz w:val="18"/>
                <w:szCs w:val="18"/>
              </w:rPr>
              <w:tab/>
            </w:r>
            <w:r w:rsidR="005B1CA4" w:rsidRPr="00C146A2">
              <w:rPr>
                <w:bCs/>
                <w:sz w:val="18"/>
                <w:szCs w:val="18"/>
              </w:rPr>
              <w:t>Traversée de la fibre optique</w:t>
            </w:r>
            <w:r w:rsidR="00D016CF">
              <w:rPr>
                <w:bCs/>
                <w:sz w:val="18"/>
                <w:szCs w:val="18"/>
              </w:rPr>
              <w:t>.</w:t>
            </w:r>
          </w:p>
          <w:p w:rsidR="00C146A2" w:rsidRPr="00C146A2" w:rsidRDefault="00C146A2" w:rsidP="00C146A2">
            <w:pPr>
              <w:spacing w:after="60" w:line="180" w:lineRule="atLeast"/>
              <w:rPr>
                <w:sz w:val="18"/>
                <w:szCs w:val="18"/>
              </w:rPr>
            </w:pPr>
            <w:r w:rsidRPr="00C146A2">
              <w:rPr>
                <w:sz w:val="18"/>
                <w:szCs w:val="18"/>
              </w:rPr>
              <w:t>1</w:t>
            </w:r>
            <w:r w:rsidR="005B1CA4">
              <w:rPr>
                <w:sz w:val="18"/>
                <w:szCs w:val="18"/>
              </w:rPr>
              <w:t>8</w:t>
            </w:r>
            <w:r w:rsidRPr="00C146A2">
              <w:rPr>
                <w:sz w:val="18"/>
                <w:szCs w:val="18"/>
              </w:rPr>
              <w:tab/>
            </w:r>
            <w:r w:rsidR="005B1CA4" w:rsidRPr="00C146A2">
              <w:rPr>
                <w:bCs/>
                <w:sz w:val="18"/>
                <w:szCs w:val="18"/>
              </w:rPr>
              <w:t>Connecteur de cloison</w:t>
            </w:r>
            <w:r w:rsidR="00D016CF">
              <w:rPr>
                <w:bCs/>
                <w:sz w:val="18"/>
                <w:szCs w:val="18"/>
              </w:rPr>
              <w:t>.</w:t>
            </w:r>
          </w:p>
          <w:p w:rsidR="00C146A2" w:rsidRPr="00C146A2" w:rsidRDefault="00C146A2" w:rsidP="00C146A2">
            <w:pPr>
              <w:spacing w:after="60" w:line="180" w:lineRule="atLeast"/>
              <w:rPr>
                <w:sz w:val="18"/>
                <w:szCs w:val="18"/>
              </w:rPr>
            </w:pPr>
            <w:r w:rsidRPr="00C146A2">
              <w:rPr>
                <w:sz w:val="18"/>
                <w:szCs w:val="18"/>
              </w:rPr>
              <w:t>1</w:t>
            </w:r>
            <w:r w:rsidR="005B1CA4">
              <w:rPr>
                <w:sz w:val="18"/>
                <w:szCs w:val="18"/>
              </w:rPr>
              <w:t>9</w:t>
            </w:r>
            <w:r w:rsidRPr="00C146A2">
              <w:rPr>
                <w:sz w:val="18"/>
                <w:szCs w:val="18"/>
              </w:rPr>
              <w:tab/>
            </w:r>
            <w:r w:rsidR="005B1CA4" w:rsidRPr="00C146A2">
              <w:rPr>
                <w:bCs/>
                <w:sz w:val="18"/>
                <w:szCs w:val="18"/>
              </w:rPr>
              <w:t>Système de stimulation et de surveillance</w:t>
            </w:r>
            <w:r w:rsidR="00D016CF">
              <w:rPr>
                <w:bCs/>
                <w:sz w:val="18"/>
                <w:szCs w:val="18"/>
              </w:rPr>
              <w:t>.</w:t>
            </w:r>
          </w:p>
          <w:p w:rsidR="00C146A2" w:rsidRPr="00C146A2" w:rsidRDefault="005B1CA4" w:rsidP="00C146A2">
            <w:pPr>
              <w:spacing w:after="60" w:line="180" w:lineRule="atLeast"/>
              <w:ind w:left="567" w:hanging="567"/>
              <w:rPr>
                <w:sz w:val="18"/>
                <w:szCs w:val="18"/>
              </w:rPr>
            </w:pPr>
            <w:r>
              <w:rPr>
                <w:sz w:val="18"/>
                <w:szCs w:val="18"/>
              </w:rPr>
              <w:t>20</w:t>
            </w:r>
            <w:r w:rsidR="00C146A2" w:rsidRPr="00C146A2">
              <w:rPr>
                <w:sz w:val="18"/>
                <w:szCs w:val="18"/>
              </w:rPr>
              <w:tab/>
            </w:r>
            <w:r w:rsidRPr="00C146A2">
              <w:rPr>
                <w:bCs/>
                <w:sz w:val="18"/>
                <w:szCs w:val="18"/>
              </w:rPr>
              <w:t>Sonde d’injection de courant</w:t>
            </w:r>
            <w:r w:rsidR="00D016CF">
              <w:rPr>
                <w:bCs/>
                <w:sz w:val="18"/>
                <w:szCs w:val="18"/>
              </w:rPr>
              <w:t>.</w:t>
            </w:r>
          </w:p>
          <w:p w:rsidR="00C146A2" w:rsidRPr="00C146A2" w:rsidRDefault="00C146A2" w:rsidP="005B1CA4">
            <w:pPr>
              <w:spacing w:after="60" w:line="180" w:lineRule="atLeast"/>
              <w:ind w:left="567" w:hanging="567"/>
              <w:rPr>
                <w:sz w:val="18"/>
                <w:szCs w:val="18"/>
              </w:rPr>
            </w:pPr>
            <w:r w:rsidRPr="00C146A2">
              <w:rPr>
                <w:sz w:val="18"/>
                <w:szCs w:val="18"/>
              </w:rPr>
              <w:t>2</w:t>
            </w:r>
            <w:r w:rsidR="005B1CA4">
              <w:rPr>
                <w:sz w:val="18"/>
                <w:szCs w:val="18"/>
              </w:rPr>
              <w:t>1</w:t>
            </w:r>
            <w:r w:rsidRPr="00C146A2">
              <w:rPr>
                <w:sz w:val="18"/>
                <w:szCs w:val="18"/>
              </w:rPr>
              <w:tab/>
            </w:r>
            <w:r w:rsidR="005B1CA4" w:rsidRPr="00C146A2">
              <w:rPr>
                <w:bCs/>
                <w:sz w:val="18"/>
                <w:szCs w:val="18"/>
              </w:rPr>
              <w:t xml:space="preserve">Matériel haute fréquence (générateur </w:t>
            </w:r>
            <w:r w:rsidR="005B1CA4" w:rsidRPr="00C146A2">
              <w:rPr>
                <w:bCs/>
                <w:sz w:val="18"/>
                <w:szCs w:val="18"/>
              </w:rPr>
              <w:br/>
              <w:t>et amplificateur)</w:t>
            </w:r>
            <w:r w:rsidR="00D016CF">
              <w:rPr>
                <w:bCs/>
                <w:sz w:val="18"/>
                <w:szCs w:val="18"/>
              </w:rPr>
              <w:t>.</w:t>
            </w:r>
          </w:p>
          <w:p w:rsidR="00C146A2" w:rsidRPr="00C146A2" w:rsidRDefault="00C146A2" w:rsidP="00C146A2">
            <w:pPr>
              <w:spacing w:after="60" w:line="180" w:lineRule="atLeast"/>
              <w:ind w:left="567" w:hanging="567"/>
              <w:rPr>
                <w:sz w:val="18"/>
                <w:szCs w:val="18"/>
              </w:rPr>
            </w:pPr>
            <w:r w:rsidRPr="00C146A2">
              <w:rPr>
                <w:sz w:val="18"/>
                <w:szCs w:val="18"/>
              </w:rPr>
              <w:t>2</w:t>
            </w:r>
            <w:r w:rsidR="005B1CA4">
              <w:rPr>
                <w:sz w:val="18"/>
                <w:szCs w:val="18"/>
              </w:rPr>
              <w:t>2</w:t>
            </w:r>
            <w:r w:rsidRPr="00C146A2">
              <w:rPr>
                <w:sz w:val="18"/>
                <w:szCs w:val="18"/>
              </w:rPr>
              <w:tab/>
            </w:r>
            <w:r w:rsidR="005B1CA4" w:rsidRPr="00C146A2">
              <w:rPr>
                <w:bCs/>
                <w:sz w:val="18"/>
                <w:szCs w:val="18"/>
              </w:rPr>
              <w:t>Fibre optique</w:t>
            </w:r>
            <w:r w:rsidR="00D016CF">
              <w:rPr>
                <w:bCs/>
                <w:sz w:val="18"/>
                <w:szCs w:val="18"/>
              </w:rPr>
              <w:t>.</w:t>
            </w:r>
          </w:p>
          <w:p w:rsidR="00C146A2" w:rsidRPr="00C146A2" w:rsidRDefault="00C146A2" w:rsidP="00C146A2">
            <w:pPr>
              <w:spacing w:after="60" w:line="180" w:lineRule="atLeast"/>
              <w:rPr>
                <w:sz w:val="18"/>
                <w:szCs w:val="18"/>
              </w:rPr>
            </w:pPr>
            <w:r w:rsidRPr="00C146A2">
              <w:rPr>
                <w:sz w:val="18"/>
                <w:szCs w:val="18"/>
              </w:rPr>
              <w:t>2</w:t>
            </w:r>
            <w:r w:rsidR="005B1CA4">
              <w:rPr>
                <w:sz w:val="18"/>
                <w:szCs w:val="18"/>
              </w:rPr>
              <w:t>3</w:t>
            </w:r>
            <w:r w:rsidRPr="00C146A2">
              <w:rPr>
                <w:sz w:val="18"/>
                <w:szCs w:val="18"/>
              </w:rPr>
              <w:tab/>
            </w:r>
            <w:r w:rsidR="005B1CA4" w:rsidRPr="00C146A2">
              <w:rPr>
                <w:bCs/>
                <w:sz w:val="18"/>
                <w:szCs w:val="18"/>
              </w:rPr>
              <w:t>Charge de 50 Ω</w:t>
            </w:r>
            <w:r w:rsidR="00D016CF">
              <w:rPr>
                <w:bCs/>
                <w:sz w:val="18"/>
                <w:szCs w:val="18"/>
              </w:rPr>
              <w:t>.</w:t>
            </w:r>
          </w:p>
          <w:p w:rsidR="00C146A2" w:rsidRPr="00C146A2" w:rsidRDefault="00C146A2" w:rsidP="00C146A2">
            <w:pPr>
              <w:spacing w:after="60" w:line="180" w:lineRule="atLeast"/>
              <w:rPr>
                <w:sz w:val="18"/>
                <w:szCs w:val="18"/>
              </w:rPr>
            </w:pPr>
            <w:r w:rsidRPr="00C146A2">
              <w:rPr>
                <w:sz w:val="18"/>
                <w:szCs w:val="18"/>
              </w:rPr>
              <w:t>2</w:t>
            </w:r>
            <w:r w:rsidR="005B1CA4">
              <w:rPr>
                <w:sz w:val="18"/>
                <w:szCs w:val="18"/>
              </w:rPr>
              <w:t>4</w:t>
            </w:r>
            <w:r w:rsidRPr="00C146A2">
              <w:rPr>
                <w:sz w:val="18"/>
                <w:szCs w:val="18"/>
              </w:rPr>
              <w:tab/>
            </w:r>
            <w:r w:rsidR="005B1CA4" w:rsidRPr="00C146A2">
              <w:rPr>
                <w:bCs/>
                <w:sz w:val="18"/>
                <w:szCs w:val="18"/>
              </w:rPr>
              <w:t>Lignes CA</w:t>
            </w:r>
            <w:r w:rsidR="00D016CF">
              <w:rPr>
                <w:bCs/>
                <w:sz w:val="18"/>
                <w:szCs w:val="18"/>
              </w:rPr>
              <w:t>.</w:t>
            </w:r>
          </w:p>
          <w:p w:rsidR="00C146A2" w:rsidRPr="00C146A2" w:rsidRDefault="00C146A2" w:rsidP="005B1CA4">
            <w:pPr>
              <w:spacing w:after="60" w:line="180" w:lineRule="atLeast"/>
              <w:ind w:left="567" w:hanging="567"/>
              <w:rPr>
                <w:bCs/>
                <w:sz w:val="18"/>
                <w:szCs w:val="18"/>
              </w:rPr>
            </w:pPr>
            <w:r w:rsidRPr="00C146A2">
              <w:rPr>
                <w:sz w:val="18"/>
                <w:szCs w:val="18"/>
              </w:rPr>
              <w:t>2</w:t>
            </w:r>
            <w:r w:rsidR="005B1CA4">
              <w:rPr>
                <w:sz w:val="18"/>
                <w:szCs w:val="18"/>
              </w:rPr>
              <w:t>5</w:t>
            </w:r>
            <w:r w:rsidRPr="00C146A2">
              <w:rPr>
                <w:sz w:val="18"/>
                <w:szCs w:val="18"/>
              </w:rPr>
              <w:tab/>
            </w:r>
            <w:r w:rsidR="005B1CA4" w:rsidRPr="00C146A2">
              <w:rPr>
                <w:sz w:val="18"/>
                <w:szCs w:val="18"/>
              </w:rPr>
              <w:t>Réseau fictif secteur pour l’alimentation secteur en CA</w:t>
            </w:r>
            <w:r w:rsidR="00D016CF">
              <w:rPr>
                <w:sz w:val="18"/>
                <w:szCs w:val="18"/>
              </w:rPr>
              <w:t>.</w:t>
            </w:r>
          </w:p>
          <w:p w:rsidR="00C146A2" w:rsidRDefault="00C146A2" w:rsidP="00C146A2">
            <w:pPr>
              <w:spacing w:after="60" w:line="180" w:lineRule="atLeast"/>
              <w:ind w:left="567" w:hanging="567"/>
              <w:rPr>
                <w:sz w:val="18"/>
                <w:szCs w:val="18"/>
              </w:rPr>
            </w:pPr>
            <w:r w:rsidRPr="00C146A2">
              <w:rPr>
                <w:sz w:val="18"/>
                <w:szCs w:val="18"/>
              </w:rPr>
              <w:t>2</w:t>
            </w:r>
            <w:r w:rsidR="005B1CA4">
              <w:rPr>
                <w:sz w:val="18"/>
                <w:szCs w:val="18"/>
              </w:rPr>
              <w:t>6</w:t>
            </w:r>
            <w:r w:rsidRPr="00C146A2">
              <w:rPr>
                <w:sz w:val="18"/>
                <w:szCs w:val="18"/>
              </w:rPr>
              <w:tab/>
            </w:r>
            <w:r w:rsidR="005B1CA4" w:rsidRPr="005B1CA4">
              <w:rPr>
                <w:sz w:val="18"/>
                <w:szCs w:val="18"/>
              </w:rPr>
              <w:t>Simulateur de charge en CA</w:t>
            </w:r>
            <w:r w:rsidR="00D016CF">
              <w:rPr>
                <w:sz w:val="18"/>
                <w:szCs w:val="18"/>
              </w:rPr>
              <w:t>.</w:t>
            </w:r>
          </w:p>
          <w:p w:rsidR="00C146A2" w:rsidRPr="00C146A2" w:rsidRDefault="005B1CA4" w:rsidP="005B1CA4">
            <w:pPr>
              <w:spacing w:after="60" w:line="180" w:lineRule="atLeast"/>
              <w:ind w:left="567" w:hanging="567"/>
              <w:rPr>
                <w:sz w:val="18"/>
                <w:szCs w:val="18"/>
              </w:rPr>
            </w:pPr>
            <w:r>
              <w:rPr>
                <w:sz w:val="18"/>
                <w:szCs w:val="18"/>
              </w:rPr>
              <w:t>27</w:t>
            </w:r>
            <w:r>
              <w:rPr>
                <w:sz w:val="18"/>
                <w:szCs w:val="18"/>
              </w:rPr>
              <w:tab/>
            </w:r>
            <w:r w:rsidRPr="005B1CA4">
              <w:rPr>
                <w:sz w:val="18"/>
                <w:szCs w:val="18"/>
              </w:rPr>
              <w:t>Alimentation secteur en CA</w:t>
            </w:r>
            <w:r w:rsidR="00D016CF">
              <w:rPr>
                <w:sz w:val="18"/>
                <w:szCs w:val="18"/>
              </w:rPr>
              <w:t>.</w:t>
            </w:r>
          </w:p>
        </w:tc>
      </w:tr>
    </w:tbl>
    <w:p w:rsidR="005B1CA4" w:rsidRDefault="0025334D" w:rsidP="005B1CA4">
      <w:pPr>
        <w:pStyle w:val="Heading1"/>
        <w:rPr>
          <w:snapToGrid w:val="0"/>
          <w:lang w:eastAsia="de-DE"/>
        </w:rPr>
      </w:pPr>
      <w:r w:rsidRPr="0060444D">
        <w:rPr>
          <w:snapToGrid w:val="0"/>
          <w:lang w:eastAsia="de-DE"/>
        </w:rPr>
        <w:t>Figure 2</w:t>
      </w:r>
    </w:p>
    <w:p w:rsidR="0025334D" w:rsidRPr="0060444D" w:rsidRDefault="0025334D" w:rsidP="005B1CA4">
      <w:pPr>
        <w:pStyle w:val="Heading1"/>
        <w:spacing w:after="120"/>
        <w:ind w:right="1134"/>
        <w:rPr>
          <w:b/>
          <w:snapToGrid w:val="0"/>
          <w:lang w:eastAsia="de-DE"/>
        </w:rPr>
      </w:pPr>
      <w:r w:rsidRPr="0060444D">
        <w:rPr>
          <w:b/>
          <w:snapToGrid w:val="0"/>
          <w:lang w:eastAsia="de-DE"/>
        </w:rPr>
        <w:t>Exemple de montage d’essai pour la méthode en boucle fermée − Injection de courant dans les lignes basse tension (ou haute tension ou courant alternatif) pour les SEEE équipés d’un système d’alimentation protégé et d’un inverseur ou d’un chargeur (dimensions en millimètres)</w:t>
      </w:r>
    </w:p>
    <w:p w:rsidR="0025334D" w:rsidRPr="0060444D" w:rsidRDefault="0025334D" w:rsidP="005B1CA4">
      <w:pPr>
        <w:spacing w:after="240"/>
        <w:jc w:val="center"/>
        <w:rPr>
          <w:snapToGrid w:val="0"/>
          <w:lang w:eastAsia="de-DE"/>
        </w:rPr>
      </w:pPr>
      <w:r w:rsidRPr="0060444D">
        <w:rPr>
          <w:noProof/>
        </w:rPr>
        <w:drawing>
          <wp:inline distT="0" distB="0" distL="0" distR="0" wp14:anchorId="298B43F5" wp14:editId="5EBACDC4">
            <wp:extent cx="4639427" cy="4611756"/>
            <wp:effectExtent l="0" t="0" r="8890" b="0"/>
            <wp:docPr id="1378" name="Imag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652190" cy="4624443"/>
                    </a:xfrm>
                    <a:prstGeom prst="rect">
                      <a:avLst/>
                    </a:prstGeom>
                    <a:noFill/>
                    <a:ln>
                      <a:noFill/>
                    </a:ln>
                  </pic:spPr>
                </pic:pic>
              </a:graphicData>
            </a:graphic>
          </wp:inline>
        </w:drawing>
      </w:r>
    </w:p>
    <w:tbl>
      <w:tblPr>
        <w:tblW w:w="7371" w:type="dxa"/>
        <w:tblInd w:w="1134" w:type="dxa"/>
        <w:tblLayout w:type="fixed"/>
        <w:tblCellMar>
          <w:left w:w="0" w:type="dxa"/>
          <w:right w:w="0" w:type="dxa"/>
        </w:tblCellMar>
        <w:tblLook w:val="0000" w:firstRow="0" w:lastRow="0" w:firstColumn="0" w:lastColumn="0" w:noHBand="0" w:noVBand="0"/>
      </w:tblPr>
      <w:tblGrid>
        <w:gridCol w:w="3555"/>
        <w:gridCol w:w="3816"/>
      </w:tblGrid>
      <w:tr w:rsidR="005B1CA4" w:rsidRPr="00C146A2" w:rsidTr="00677E0C">
        <w:tc>
          <w:tcPr>
            <w:tcW w:w="3690" w:type="dxa"/>
            <w:shd w:val="clear" w:color="auto" w:fill="auto"/>
          </w:tcPr>
          <w:p w:rsidR="005B1CA4" w:rsidRPr="00C146A2" w:rsidRDefault="005B1CA4" w:rsidP="00677E0C">
            <w:pPr>
              <w:spacing w:after="60" w:line="180" w:lineRule="atLeast"/>
              <w:rPr>
                <w:sz w:val="18"/>
                <w:szCs w:val="18"/>
              </w:rPr>
            </w:pPr>
            <w:r w:rsidRPr="00C146A2">
              <w:rPr>
                <w:sz w:val="18"/>
                <w:szCs w:val="18"/>
              </w:rPr>
              <w:t>Légende</w:t>
            </w:r>
          </w:p>
        </w:tc>
        <w:tc>
          <w:tcPr>
            <w:tcW w:w="3960" w:type="dxa"/>
            <w:shd w:val="clear" w:color="auto" w:fill="auto"/>
          </w:tcPr>
          <w:p w:rsidR="005B1CA4" w:rsidRPr="00C146A2" w:rsidRDefault="005B1CA4" w:rsidP="00677E0C">
            <w:pPr>
              <w:spacing w:after="60" w:line="180" w:lineRule="atLeast"/>
              <w:rPr>
                <w:sz w:val="18"/>
                <w:szCs w:val="18"/>
              </w:rPr>
            </w:pPr>
          </w:p>
        </w:tc>
      </w:tr>
      <w:tr w:rsidR="005B1CA4" w:rsidRPr="00C146A2" w:rsidTr="00677E0C">
        <w:tc>
          <w:tcPr>
            <w:tcW w:w="3690" w:type="dxa"/>
            <w:shd w:val="clear" w:color="auto" w:fill="auto"/>
          </w:tcPr>
          <w:p w:rsidR="005B1CA4" w:rsidRPr="00C146A2" w:rsidRDefault="005B1CA4" w:rsidP="00677E0C">
            <w:pPr>
              <w:spacing w:after="60" w:line="180" w:lineRule="atLeast"/>
              <w:ind w:left="567" w:hanging="567"/>
              <w:rPr>
                <w:sz w:val="18"/>
                <w:szCs w:val="18"/>
              </w:rPr>
            </w:pPr>
            <w:r w:rsidRPr="00C146A2">
              <w:rPr>
                <w:sz w:val="18"/>
                <w:szCs w:val="18"/>
              </w:rPr>
              <w:t>1</w:t>
            </w:r>
            <w:r w:rsidRPr="00C146A2">
              <w:rPr>
                <w:sz w:val="18"/>
                <w:szCs w:val="18"/>
              </w:rPr>
              <w:tab/>
              <w:t>SEEE</w:t>
            </w:r>
            <w:r w:rsidR="00987C30">
              <w:rPr>
                <w:sz w:val="18"/>
                <w:szCs w:val="18"/>
              </w:rPr>
              <w:t>.</w:t>
            </w:r>
          </w:p>
          <w:p w:rsidR="005B1CA4" w:rsidRPr="00C146A2" w:rsidRDefault="005B1CA4" w:rsidP="00677E0C">
            <w:pPr>
              <w:spacing w:after="60" w:line="180" w:lineRule="atLeast"/>
              <w:ind w:left="567" w:hanging="567"/>
              <w:rPr>
                <w:sz w:val="18"/>
                <w:szCs w:val="18"/>
              </w:rPr>
            </w:pPr>
            <w:r w:rsidRPr="00C146A2">
              <w:rPr>
                <w:sz w:val="18"/>
                <w:szCs w:val="18"/>
              </w:rPr>
              <w:t>2</w:t>
            </w:r>
            <w:r w:rsidRPr="00C146A2">
              <w:rPr>
                <w:sz w:val="18"/>
                <w:szCs w:val="18"/>
              </w:rPr>
              <w:tab/>
              <w:t>Plan de masse</w:t>
            </w:r>
            <w:r w:rsidR="00987C30">
              <w:rPr>
                <w:sz w:val="18"/>
                <w:szCs w:val="18"/>
              </w:rPr>
              <w:t>.</w:t>
            </w:r>
          </w:p>
          <w:p w:rsidR="005B1CA4" w:rsidRPr="00C146A2" w:rsidRDefault="005B1CA4" w:rsidP="00677E0C">
            <w:pPr>
              <w:spacing w:after="60" w:line="180" w:lineRule="atLeast"/>
              <w:ind w:left="567" w:hanging="567"/>
              <w:rPr>
                <w:sz w:val="18"/>
                <w:szCs w:val="18"/>
              </w:rPr>
            </w:pPr>
            <w:r w:rsidRPr="00C146A2">
              <w:rPr>
                <w:sz w:val="18"/>
                <w:szCs w:val="18"/>
              </w:rPr>
              <w:t>3</w:t>
            </w:r>
            <w:r w:rsidRPr="00C146A2">
              <w:rPr>
                <w:sz w:val="18"/>
                <w:szCs w:val="18"/>
              </w:rPr>
              <w:tab/>
              <w:t>Support à faible permittivité relative (</w:t>
            </w:r>
            <w:r w:rsidRPr="00C146A2">
              <w:rPr>
                <w:sz w:val="18"/>
                <w:szCs w:val="18"/>
              </w:rPr>
              <w:sym w:font="Symbol" w:char="F065"/>
            </w:r>
            <w:r w:rsidRPr="00C146A2">
              <w:rPr>
                <w:sz w:val="18"/>
                <w:szCs w:val="18"/>
              </w:rPr>
              <w:t>r ≤ 1,4) ; épaisseur de 50 mm</w:t>
            </w:r>
            <w:r w:rsidR="00987C30">
              <w:rPr>
                <w:sz w:val="18"/>
                <w:szCs w:val="18"/>
              </w:rPr>
              <w:t>.</w:t>
            </w:r>
          </w:p>
          <w:p w:rsidR="005B1CA4" w:rsidRPr="00C146A2" w:rsidRDefault="005B1CA4" w:rsidP="00677E0C">
            <w:pPr>
              <w:spacing w:after="60" w:line="180" w:lineRule="atLeast"/>
              <w:ind w:left="567" w:hanging="567"/>
              <w:rPr>
                <w:sz w:val="18"/>
                <w:szCs w:val="18"/>
              </w:rPr>
            </w:pPr>
            <w:r w:rsidRPr="00C146A2">
              <w:rPr>
                <w:sz w:val="18"/>
                <w:szCs w:val="18"/>
              </w:rPr>
              <w:t>4</w:t>
            </w:r>
            <w:r w:rsidRPr="00C146A2">
              <w:rPr>
                <w:sz w:val="18"/>
                <w:szCs w:val="18"/>
              </w:rPr>
              <w:tab/>
              <w:t>Tresses de mise à la terre</w:t>
            </w:r>
            <w:r w:rsidR="00987C30">
              <w:rPr>
                <w:sz w:val="18"/>
                <w:szCs w:val="18"/>
              </w:rPr>
              <w:t>.</w:t>
            </w:r>
          </w:p>
          <w:p w:rsidR="005B1CA4" w:rsidRPr="00C146A2" w:rsidRDefault="005B1CA4" w:rsidP="00677E0C">
            <w:pPr>
              <w:spacing w:after="60" w:line="180" w:lineRule="atLeast"/>
              <w:ind w:left="567" w:hanging="567"/>
              <w:rPr>
                <w:sz w:val="18"/>
                <w:szCs w:val="18"/>
              </w:rPr>
            </w:pPr>
            <w:r w:rsidRPr="00C146A2">
              <w:rPr>
                <w:sz w:val="18"/>
                <w:szCs w:val="18"/>
              </w:rPr>
              <w:t>5</w:t>
            </w:r>
            <w:r w:rsidRPr="00C146A2">
              <w:rPr>
                <w:sz w:val="18"/>
                <w:szCs w:val="18"/>
              </w:rPr>
              <w:tab/>
              <w:t>Faisceau BT</w:t>
            </w:r>
            <w:r w:rsidR="00987C30">
              <w:rPr>
                <w:sz w:val="18"/>
                <w:szCs w:val="18"/>
              </w:rPr>
              <w:t>.</w:t>
            </w:r>
          </w:p>
          <w:p w:rsidR="005B1CA4" w:rsidRPr="00C146A2" w:rsidRDefault="005B1CA4" w:rsidP="00677E0C">
            <w:pPr>
              <w:spacing w:after="60" w:line="180" w:lineRule="atLeast"/>
              <w:ind w:left="567" w:hanging="567"/>
              <w:rPr>
                <w:sz w:val="18"/>
                <w:szCs w:val="18"/>
              </w:rPr>
            </w:pPr>
            <w:r w:rsidRPr="00C146A2">
              <w:rPr>
                <w:sz w:val="18"/>
                <w:szCs w:val="18"/>
              </w:rPr>
              <w:t>6</w:t>
            </w:r>
            <w:r w:rsidRPr="00C146A2">
              <w:rPr>
                <w:sz w:val="18"/>
                <w:szCs w:val="18"/>
              </w:rPr>
              <w:tab/>
              <w:t>Lignes HT (HT+, HT-)</w:t>
            </w:r>
            <w:r w:rsidR="00987C30">
              <w:rPr>
                <w:sz w:val="18"/>
                <w:szCs w:val="18"/>
              </w:rPr>
              <w:t>.</w:t>
            </w:r>
          </w:p>
          <w:p w:rsidR="005B1CA4" w:rsidRPr="00C146A2" w:rsidRDefault="005B1CA4" w:rsidP="00677E0C">
            <w:pPr>
              <w:spacing w:after="60" w:line="180" w:lineRule="atLeast"/>
              <w:ind w:left="567" w:hanging="567"/>
              <w:rPr>
                <w:sz w:val="18"/>
                <w:szCs w:val="18"/>
              </w:rPr>
            </w:pPr>
            <w:r w:rsidRPr="00C146A2">
              <w:rPr>
                <w:sz w:val="18"/>
                <w:szCs w:val="18"/>
              </w:rPr>
              <w:t>7</w:t>
            </w:r>
            <w:r w:rsidRPr="00C146A2">
              <w:rPr>
                <w:sz w:val="18"/>
                <w:szCs w:val="18"/>
              </w:rPr>
              <w:tab/>
              <w:t>Simulateur de charge BT</w:t>
            </w:r>
            <w:r w:rsidR="00987C30">
              <w:rPr>
                <w:sz w:val="18"/>
                <w:szCs w:val="18"/>
              </w:rPr>
              <w:t>.</w:t>
            </w:r>
          </w:p>
          <w:p w:rsidR="005B1CA4" w:rsidRPr="00C146A2" w:rsidRDefault="005B1CA4" w:rsidP="00677E0C">
            <w:pPr>
              <w:spacing w:after="60" w:line="180" w:lineRule="atLeast"/>
              <w:ind w:left="567" w:hanging="567"/>
              <w:rPr>
                <w:sz w:val="18"/>
                <w:szCs w:val="18"/>
              </w:rPr>
            </w:pPr>
            <w:r w:rsidRPr="00C146A2">
              <w:rPr>
                <w:sz w:val="18"/>
                <w:szCs w:val="18"/>
              </w:rPr>
              <w:t>8</w:t>
            </w:r>
            <w:r w:rsidRPr="00C146A2">
              <w:rPr>
                <w:sz w:val="18"/>
                <w:szCs w:val="18"/>
              </w:rPr>
              <w:tab/>
              <w:t>Réseau d’adaptation d’impédance (facultatif) (voir ISO 11452-1)</w:t>
            </w:r>
            <w:r w:rsidR="00987C30">
              <w:rPr>
                <w:sz w:val="18"/>
                <w:szCs w:val="18"/>
              </w:rPr>
              <w:t>.</w:t>
            </w:r>
          </w:p>
          <w:p w:rsidR="005B1CA4" w:rsidRPr="00C146A2" w:rsidRDefault="005B1CA4" w:rsidP="00677E0C">
            <w:pPr>
              <w:spacing w:after="60" w:line="180" w:lineRule="atLeast"/>
              <w:ind w:left="567" w:hanging="567"/>
              <w:rPr>
                <w:sz w:val="18"/>
                <w:szCs w:val="18"/>
              </w:rPr>
            </w:pPr>
            <w:r w:rsidRPr="00C146A2">
              <w:rPr>
                <w:sz w:val="18"/>
                <w:szCs w:val="18"/>
              </w:rPr>
              <w:t>9</w:t>
            </w:r>
            <w:r w:rsidRPr="00C146A2">
              <w:rPr>
                <w:sz w:val="18"/>
                <w:szCs w:val="18"/>
              </w:rPr>
              <w:tab/>
              <w:t>Réseau fictif BT</w:t>
            </w:r>
            <w:r w:rsidR="00987C30">
              <w:rPr>
                <w:sz w:val="18"/>
                <w:szCs w:val="18"/>
              </w:rPr>
              <w:t>.</w:t>
            </w:r>
          </w:p>
          <w:p w:rsidR="005B1CA4" w:rsidRPr="00C146A2" w:rsidRDefault="005B1CA4" w:rsidP="00677E0C">
            <w:pPr>
              <w:spacing w:after="60" w:line="180" w:lineRule="atLeast"/>
              <w:ind w:left="567" w:hanging="567"/>
              <w:rPr>
                <w:sz w:val="18"/>
                <w:szCs w:val="18"/>
              </w:rPr>
            </w:pPr>
            <w:r w:rsidRPr="00C146A2">
              <w:rPr>
                <w:sz w:val="18"/>
                <w:szCs w:val="18"/>
              </w:rPr>
              <w:t>10</w:t>
            </w:r>
            <w:r w:rsidRPr="00C146A2">
              <w:rPr>
                <w:sz w:val="18"/>
                <w:szCs w:val="18"/>
              </w:rPr>
              <w:tab/>
              <w:t>Réseau fictif HT</w:t>
            </w:r>
            <w:r w:rsidR="00987C30">
              <w:rPr>
                <w:sz w:val="18"/>
                <w:szCs w:val="18"/>
              </w:rPr>
              <w:t>.</w:t>
            </w:r>
          </w:p>
          <w:p w:rsidR="005B1CA4" w:rsidRPr="00C146A2" w:rsidRDefault="005B1CA4" w:rsidP="00677E0C">
            <w:pPr>
              <w:spacing w:after="60" w:line="180" w:lineRule="atLeast"/>
              <w:ind w:left="567" w:hanging="567"/>
              <w:rPr>
                <w:sz w:val="18"/>
                <w:szCs w:val="18"/>
              </w:rPr>
            </w:pPr>
            <w:r w:rsidRPr="00C146A2">
              <w:rPr>
                <w:sz w:val="18"/>
                <w:szCs w:val="18"/>
              </w:rPr>
              <w:t>11</w:t>
            </w:r>
            <w:r w:rsidRPr="00C146A2">
              <w:rPr>
                <w:sz w:val="18"/>
                <w:szCs w:val="18"/>
              </w:rPr>
              <w:tab/>
              <w:t>Lignes d’alimentation BT</w:t>
            </w:r>
            <w:r w:rsidR="00987C30">
              <w:rPr>
                <w:sz w:val="18"/>
                <w:szCs w:val="18"/>
              </w:rPr>
              <w:t>.</w:t>
            </w:r>
          </w:p>
          <w:p w:rsidR="005B1CA4" w:rsidRPr="00C146A2" w:rsidRDefault="005B1CA4" w:rsidP="00677E0C">
            <w:pPr>
              <w:spacing w:after="60" w:line="180" w:lineRule="atLeast"/>
              <w:ind w:left="567" w:hanging="567"/>
              <w:rPr>
                <w:sz w:val="18"/>
                <w:szCs w:val="18"/>
              </w:rPr>
            </w:pPr>
            <w:r w:rsidRPr="00C146A2">
              <w:rPr>
                <w:sz w:val="18"/>
                <w:szCs w:val="18"/>
              </w:rPr>
              <w:t>12</w:t>
            </w:r>
            <w:r w:rsidRPr="00C146A2">
              <w:rPr>
                <w:sz w:val="18"/>
                <w:szCs w:val="18"/>
              </w:rPr>
              <w:tab/>
              <w:t>Lignes d’alimentation HT</w:t>
            </w:r>
            <w:r w:rsidR="00987C30">
              <w:rPr>
                <w:sz w:val="18"/>
                <w:szCs w:val="18"/>
              </w:rPr>
              <w:t>.</w:t>
            </w:r>
          </w:p>
          <w:p w:rsidR="005B1CA4" w:rsidRDefault="005B1CA4" w:rsidP="00677E0C">
            <w:pPr>
              <w:spacing w:after="60" w:line="180" w:lineRule="atLeast"/>
              <w:ind w:left="567" w:hanging="567"/>
              <w:rPr>
                <w:bCs/>
                <w:sz w:val="18"/>
                <w:szCs w:val="18"/>
              </w:rPr>
            </w:pPr>
            <w:r w:rsidRPr="00C146A2">
              <w:rPr>
                <w:sz w:val="18"/>
                <w:szCs w:val="18"/>
              </w:rPr>
              <w:t>13</w:t>
            </w:r>
            <w:r w:rsidRPr="00C146A2">
              <w:rPr>
                <w:sz w:val="18"/>
                <w:szCs w:val="18"/>
              </w:rPr>
              <w:tab/>
            </w:r>
            <w:r w:rsidRPr="00C146A2">
              <w:rPr>
                <w:bCs/>
                <w:sz w:val="18"/>
                <w:szCs w:val="18"/>
              </w:rPr>
              <w:t>Alimentation BT 12 V/24 V/48 V (devrait être placée sur le banc)</w:t>
            </w:r>
            <w:r w:rsidR="00987C30">
              <w:rPr>
                <w:bCs/>
                <w:sz w:val="18"/>
                <w:szCs w:val="18"/>
              </w:rPr>
              <w:t>.</w:t>
            </w:r>
          </w:p>
          <w:p w:rsidR="005B1CA4" w:rsidRPr="00C146A2" w:rsidRDefault="005B1CA4" w:rsidP="00677E0C">
            <w:pPr>
              <w:spacing w:after="60" w:line="180" w:lineRule="atLeast"/>
              <w:ind w:left="567" w:hanging="567"/>
              <w:rPr>
                <w:sz w:val="18"/>
                <w:szCs w:val="18"/>
              </w:rPr>
            </w:pPr>
            <w:r>
              <w:rPr>
                <w:sz w:val="18"/>
                <w:szCs w:val="18"/>
              </w:rPr>
              <w:t>14</w:t>
            </w:r>
            <w:r>
              <w:rPr>
                <w:sz w:val="18"/>
                <w:szCs w:val="18"/>
              </w:rPr>
              <w:tab/>
            </w:r>
            <w:r w:rsidRPr="00C146A2">
              <w:rPr>
                <w:bCs/>
                <w:sz w:val="18"/>
                <w:szCs w:val="18"/>
              </w:rPr>
              <w:t>Boîtier protégé supplémentaire</w:t>
            </w:r>
            <w:r w:rsidR="00987C30">
              <w:rPr>
                <w:bCs/>
                <w:sz w:val="18"/>
                <w:szCs w:val="18"/>
              </w:rPr>
              <w:t>.</w:t>
            </w:r>
          </w:p>
        </w:tc>
        <w:tc>
          <w:tcPr>
            <w:tcW w:w="3960" w:type="dxa"/>
            <w:shd w:val="clear" w:color="auto" w:fill="auto"/>
          </w:tcPr>
          <w:p w:rsidR="005B1CA4" w:rsidRPr="00C146A2" w:rsidRDefault="005B1CA4" w:rsidP="00677E0C">
            <w:pPr>
              <w:spacing w:after="60" w:line="180" w:lineRule="atLeast"/>
              <w:ind w:left="567" w:hanging="567"/>
              <w:rPr>
                <w:sz w:val="18"/>
                <w:szCs w:val="18"/>
              </w:rPr>
            </w:pPr>
            <w:r w:rsidRPr="00C146A2">
              <w:rPr>
                <w:sz w:val="18"/>
                <w:szCs w:val="18"/>
              </w:rPr>
              <w:t>1</w:t>
            </w:r>
            <w:r>
              <w:rPr>
                <w:sz w:val="18"/>
                <w:szCs w:val="18"/>
              </w:rPr>
              <w:t>5</w:t>
            </w:r>
            <w:r w:rsidRPr="00C146A2">
              <w:rPr>
                <w:sz w:val="18"/>
                <w:szCs w:val="18"/>
              </w:rPr>
              <w:tab/>
            </w:r>
            <w:r w:rsidRPr="00C146A2">
              <w:rPr>
                <w:bCs/>
                <w:sz w:val="18"/>
                <w:szCs w:val="18"/>
              </w:rPr>
              <w:t xml:space="preserve">Alimentation HT (devrait être protégée </w:t>
            </w:r>
            <w:r>
              <w:rPr>
                <w:bCs/>
                <w:sz w:val="18"/>
                <w:szCs w:val="18"/>
              </w:rPr>
              <w:br/>
            </w:r>
            <w:r w:rsidRPr="00C146A2">
              <w:rPr>
                <w:bCs/>
                <w:sz w:val="18"/>
                <w:szCs w:val="18"/>
              </w:rPr>
              <w:t>si elle est placée dans une enceinte anéchoïque blindée)</w:t>
            </w:r>
            <w:r w:rsidR="00987C30">
              <w:rPr>
                <w:bCs/>
                <w:sz w:val="18"/>
                <w:szCs w:val="18"/>
              </w:rPr>
              <w:t>.</w:t>
            </w:r>
          </w:p>
          <w:p w:rsidR="005B1CA4" w:rsidRPr="00C146A2" w:rsidRDefault="005B1CA4" w:rsidP="00677E0C">
            <w:pPr>
              <w:spacing w:after="60" w:line="180" w:lineRule="atLeast"/>
              <w:ind w:left="567" w:hanging="567"/>
              <w:rPr>
                <w:sz w:val="18"/>
                <w:szCs w:val="18"/>
              </w:rPr>
            </w:pPr>
            <w:r w:rsidRPr="00C146A2">
              <w:rPr>
                <w:sz w:val="18"/>
                <w:szCs w:val="18"/>
              </w:rPr>
              <w:t>1</w:t>
            </w:r>
            <w:r>
              <w:rPr>
                <w:sz w:val="18"/>
                <w:szCs w:val="18"/>
              </w:rPr>
              <w:t>6</w:t>
            </w:r>
            <w:r w:rsidRPr="00C146A2">
              <w:rPr>
                <w:sz w:val="18"/>
                <w:szCs w:val="18"/>
              </w:rPr>
              <w:tab/>
            </w:r>
            <w:r w:rsidRPr="00C146A2">
              <w:rPr>
                <w:bCs/>
                <w:sz w:val="18"/>
                <w:szCs w:val="18"/>
              </w:rPr>
              <w:t>Filtre de la ligne d’alimentation</w:t>
            </w:r>
            <w:r w:rsidR="00987C30">
              <w:rPr>
                <w:bCs/>
                <w:sz w:val="18"/>
                <w:szCs w:val="18"/>
              </w:rPr>
              <w:t>.</w:t>
            </w:r>
          </w:p>
          <w:p w:rsidR="005B1CA4" w:rsidRPr="00C146A2" w:rsidRDefault="005B1CA4" w:rsidP="00677E0C">
            <w:pPr>
              <w:spacing w:after="60" w:line="180" w:lineRule="atLeast"/>
              <w:rPr>
                <w:sz w:val="18"/>
                <w:szCs w:val="18"/>
              </w:rPr>
            </w:pPr>
            <w:r w:rsidRPr="00C146A2">
              <w:rPr>
                <w:sz w:val="18"/>
                <w:szCs w:val="18"/>
              </w:rPr>
              <w:t>1</w:t>
            </w:r>
            <w:r>
              <w:rPr>
                <w:sz w:val="18"/>
                <w:szCs w:val="18"/>
              </w:rPr>
              <w:t>7</w:t>
            </w:r>
            <w:r w:rsidRPr="00C146A2">
              <w:rPr>
                <w:sz w:val="18"/>
                <w:szCs w:val="18"/>
              </w:rPr>
              <w:tab/>
            </w:r>
            <w:r w:rsidRPr="00C146A2">
              <w:rPr>
                <w:bCs/>
                <w:sz w:val="18"/>
                <w:szCs w:val="18"/>
              </w:rPr>
              <w:t>Traversée de la fibre optique</w:t>
            </w:r>
            <w:r w:rsidR="00987C30">
              <w:rPr>
                <w:bCs/>
                <w:sz w:val="18"/>
                <w:szCs w:val="18"/>
              </w:rPr>
              <w:t>.</w:t>
            </w:r>
          </w:p>
          <w:p w:rsidR="005B1CA4" w:rsidRPr="00C146A2" w:rsidRDefault="005B1CA4" w:rsidP="00677E0C">
            <w:pPr>
              <w:spacing w:after="60" w:line="180" w:lineRule="atLeast"/>
              <w:rPr>
                <w:sz w:val="18"/>
                <w:szCs w:val="18"/>
              </w:rPr>
            </w:pPr>
            <w:r w:rsidRPr="00C146A2">
              <w:rPr>
                <w:sz w:val="18"/>
                <w:szCs w:val="18"/>
              </w:rPr>
              <w:t>1</w:t>
            </w:r>
            <w:r>
              <w:rPr>
                <w:sz w:val="18"/>
                <w:szCs w:val="18"/>
              </w:rPr>
              <w:t>8</w:t>
            </w:r>
            <w:r w:rsidRPr="00C146A2">
              <w:rPr>
                <w:sz w:val="18"/>
                <w:szCs w:val="18"/>
              </w:rPr>
              <w:tab/>
            </w:r>
            <w:r w:rsidRPr="00C146A2">
              <w:rPr>
                <w:bCs/>
                <w:sz w:val="18"/>
                <w:szCs w:val="18"/>
              </w:rPr>
              <w:t>Connecteur de cloison</w:t>
            </w:r>
            <w:r w:rsidR="00987C30">
              <w:rPr>
                <w:bCs/>
                <w:sz w:val="18"/>
                <w:szCs w:val="18"/>
              </w:rPr>
              <w:t>.</w:t>
            </w:r>
          </w:p>
          <w:p w:rsidR="005B1CA4" w:rsidRPr="00C146A2" w:rsidRDefault="005B1CA4" w:rsidP="00677E0C">
            <w:pPr>
              <w:spacing w:after="60" w:line="180" w:lineRule="atLeast"/>
              <w:rPr>
                <w:sz w:val="18"/>
                <w:szCs w:val="18"/>
              </w:rPr>
            </w:pPr>
            <w:r w:rsidRPr="00C146A2">
              <w:rPr>
                <w:sz w:val="18"/>
                <w:szCs w:val="18"/>
              </w:rPr>
              <w:t>1</w:t>
            </w:r>
            <w:r>
              <w:rPr>
                <w:sz w:val="18"/>
                <w:szCs w:val="18"/>
              </w:rPr>
              <w:t>9</w:t>
            </w:r>
            <w:r w:rsidRPr="00C146A2">
              <w:rPr>
                <w:sz w:val="18"/>
                <w:szCs w:val="18"/>
              </w:rPr>
              <w:tab/>
            </w:r>
            <w:r w:rsidRPr="00C146A2">
              <w:rPr>
                <w:bCs/>
                <w:sz w:val="18"/>
                <w:szCs w:val="18"/>
              </w:rPr>
              <w:t>Système de stimulation et de surveillance</w:t>
            </w:r>
            <w:r w:rsidR="00987C30">
              <w:rPr>
                <w:bCs/>
                <w:sz w:val="18"/>
                <w:szCs w:val="18"/>
              </w:rPr>
              <w:t>.</w:t>
            </w:r>
          </w:p>
          <w:p w:rsidR="005B1CA4" w:rsidRPr="00C146A2" w:rsidRDefault="005B1CA4" w:rsidP="00677E0C">
            <w:pPr>
              <w:spacing w:after="60" w:line="180" w:lineRule="atLeast"/>
              <w:ind w:left="567" w:hanging="567"/>
              <w:rPr>
                <w:sz w:val="18"/>
                <w:szCs w:val="18"/>
              </w:rPr>
            </w:pPr>
            <w:r>
              <w:rPr>
                <w:sz w:val="18"/>
                <w:szCs w:val="18"/>
              </w:rPr>
              <w:t>20</w:t>
            </w:r>
            <w:r w:rsidRPr="00C146A2">
              <w:rPr>
                <w:sz w:val="18"/>
                <w:szCs w:val="18"/>
              </w:rPr>
              <w:tab/>
            </w:r>
            <w:r w:rsidRPr="00C146A2">
              <w:rPr>
                <w:bCs/>
                <w:sz w:val="18"/>
                <w:szCs w:val="18"/>
              </w:rPr>
              <w:t xml:space="preserve">Sonde de </w:t>
            </w:r>
            <w:r>
              <w:rPr>
                <w:bCs/>
                <w:sz w:val="18"/>
                <w:szCs w:val="18"/>
              </w:rPr>
              <w:t>mesure</w:t>
            </w:r>
            <w:r w:rsidR="00987C30">
              <w:rPr>
                <w:bCs/>
                <w:sz w:val="18"/>
                <w:szCs w:val="18"/>
              </w:rPr>
              <w:t>.</w:t>
            </w:r>
          </w:p>
          <w:p w:rsidR="005B1CA4" w:rsidRPr="00C146A2" w:rsidRDefault="005B1CA4" w:rsidP="00677E0C">
            <w:pPr>
              <w:spacing w:after="60" w:line="180" w:lineRule="atLeast"/>
              <w:ind w:left="567" w:hanging="567"/>
              <w:rPr>
                <w:sz w:val="18"/>
                <w:szCs w:val="18"/>
              </w:rPr>
            </w:pPr>
            <w:r w:rsidRPr="00C146A2">
              <w:rPr>
                <w:sz w:val="18"/>
                <w:szCs w:val="18"/>
              </w:rPr>
              <w:t>2</w:t>
            </w:r>
            <w:r>
              <w:rPr>
                <w:sz w:val="18"/>
                <w:szCs w:val="18"/>
              </w:rPr>
              <w:t>1</w:t>
            </w:r>
            <w:r w:rsidRPr="00C146A2">
              <w:rPr>
                <w:sz w:val="18"/>
                <w:szCs w:val="18"/>
              </w:rPr>
              <w:tab/>
            </w:r>
            <w:r w:rsidRPr="005B1CA4">
              <w:rPr>
                <w:bCs/>
                <w:sz w:val="18"/>
                <w:szCs w:val="18"/>
              </w:rPr>
              <w:t>Matériel haute fréquence (générateur, amplificateur et analyseur de spectre)</w:t>
            </w:r>
            <w:r w:rsidR="00987C30">
              <w:rPr>
                <w:bCs/>
                <w:sz w:val="18"/>
                <w:szCs w:val="18"/>
              </w:rPr>
              <w:t>.</w:t>
            </w:r>
          </w:p>
          <w:p w:rsidR="005B1CA4" w:rsidRPr="00C146A2" w:rsidRDefault="005B1CA4" w:rsidP="00677E0C">
            <w:pPr>
              <w:spacing w:after="60" w:line="180" w:lineRule="atLeast"/>
              <w:ind w:left="567" w:hanging="567"/>
              <w:rPr>
                <w:sz w:val="18"/>
                <w:szCs w:val="18"/>
              </w:rPr>
            </w:pPr>
            <w:r w:rsidRPr="00C146A2">
              <w:rPr>
                <w:sz w:val="18"/>
                <w:szCs w:val="18"/>
              </w:rPr>
              <w:t>2</w:t>
            </w:r>
            <w:r>
              <w:rPr>
                <w:sz w:val="18"/>
                <w:szCs w:val="18"/>
              </w:rPr>
              <w:t>2</w:t>
            </w:r>
            <w:r w:rsidRPr="00C146A2">
              <w:rPr>
                <w:sz w:val="18"/>
                <w:szCs w:val="18"/>
              </w:rPr>
              <w:tab/>
            </w:r>
            <w:r w:rsidRPr="00C146A2">
              <w:rPr>
                <w:bCs/>
                <w:sz w:val="18"/>
                <w:szCs w:val="18"/>
              </w:rPr>
              <w:t>Fibre optique</w:t>
            </w:r>
            <w:r w:rsidR="00987C30">
              <w:rPr>
                <w:bCs/>
                <w:sz w:val="18"/>
                <w:szCs w:val="18"/>
              </w:rPr>
              <w:t>.</w:t>
            </w:r>
          </w:p>
          <w:p w:rsidR="005B1CA4" w:rsidRPr="00C146A2" w:rsidRDefault="005B1CA4" w:rsidP="00677E0C">
            <w:pPr>
              <w:spacing w:after="60" w:line="180" w:lineRule="atLeast"/>
              <w:rPr>
                <w:sz w:val="18"/>
                <w:szCs w:val="18"/>
              </w:rPr>
            </w:pPr>
            <w:r w:rsidRPr="00C146A2">
              <w:rPr>
                <w:sz w:val="18"/>
                <w:szCs w:val="18"/>
              </w:rPr>
              <w:t>2</w:t>
            </w:r>
            <w:r>
              <w:rPr>
                <w:sz w:val="18"/>
                <w:szCs w:val="18"/>
              </w:rPr>
              <w:t>3</w:t>
            </w:r>
            <w:r w:rsidRPr="00C146A2">
              <w:rPr>
                <w:sz w:val="18"/>
                <w:szCs w:val="18"/>
              </w:rPr>
              <w:tab/>
            </w:r>
            <w:r w:rsidRPr="00C146A2">
              <w:rPr>
                <w:bCs/>
                <w:sz w:val="18"/>
                <w:szCs w:val="18"/>
              </w:rPr>
              <w:t>Charge de 50 Ω</w:t>
            </w:r>
            <w:r w:rsidR="00987C30">
              <w:rPr>
                <w:bCs/>
                <w:sz w:val="18"/>
                <w:szCs w:val="18"/>
              </w:rPr>
              <w:t>.</w:t>
            </w:r>
          </w:p>
          <w:p w:rsidR="005B1CA4" w:rsidRPr="00C146A2" w:rsidRDefault="005B1CA4" w:rsidP="00677E0C">
            <w:pPr>
              <w:spacing w:after="60" w:line="180" w:lineRule="atLeast"/>
              <w:rPr>
                <w:sz w:val="18"/>
                <w:szCs w:val="18"/>
              </w:rPr>
            </w:pPr>
            <w:r w:rsidRPr="00C146A2">
              <w:rPr>
                <w:sz w:val="18"/>
                <w:szCs w:val="18"/>
              </w:rPr>
              <w:t>2</w:t>
            </w:r>
            <w:r>
              <w:rPr>
                <w:sz w:val="18"/>
                <w:szCs w:val="18"/>
              </w:rPr>
              <w:t>4</w:t>
            </w:r>
            <w:r w:rsidRPr="00C146A2">
              <w:rPr>
                <w:sz w:val="18"/>
                <w:szCs w:val="18"/>
              </w:rPr>
              <w:tab/>
            </w:r>
            <w:r w:rsidRPr="00C146A2">
              <w:rPr>
                <w:bCs/>
                <w:sz w:val="18"/>
                <w:szCs w:val="18"/>
              </w:rPr>
              <w:t>Lignes CA</w:t>
            </w:r>
            <w:r w:rsidR="00987C30">
              <w:rPr>
                <w:bCs/>
                <w:sz w:val="18"/>
                <w:szCs w:val="18"/>
              </w:rPr>
              <w:t>.</w:t>
            </w:r>
          </w:p>
          <w:p w:rsidR="005B1CA4" w:rsidRPr="00C146A2" w:rsidRDefault="005B1CA4" w:rsidP="00677E0C">
            <w:pPr>
              <w:spacing w:after="60" w:line="180" w:lineRule="atLeast"/>
              <w:ind w:left="567" w:hanging="567"/>
              <w:rPr>
                <w:bCs/>
                <w:sz w:val="18"/>
                <w:szCs w:val="18"/>
              </w:rPr>
            </w:pPr>
            <w:r w:rsidRPr="00C146A2">
              <w:rPr>
                <w:sz w:val="18"/>
                <w:szCs w:val="18"/>
              </w:rPr>
              <w:t>2</w:t>
            </w:r>
            <w:r>
              <w:rPr>
                <w:sz w:val="18"/>
                <w:szCs w:val="18"/>
              </w:rPr>
              <w:t>5</w:t>
            </w:r>
            <w:r w:rsidRPr="00C146A2">
              <w:rPr>
                <w:sz w:val="18"/>
                <w:szCs w:val="18"/>
              </w:rPr>
              <w:tab/>
              <w:t>Réseau fictif secteur pour l’alimentation secteur en CA</w:t>
            </w:r>
            <w:r w:rsidR="00987C30">
              <w:rPr>
                <w:sz w:val="18"/>
                <w:szCs w:val="18"/>
              </w:rPr>
              <w:t>.</w:t>
            </w:r>
          </w:p>
          <w:p w:rsidR="005B1CA4" w:rsidRDefault="005B1CA4" w:rsidP="00677E0C">
            <w:pPr>
              <w:spacing w:after="60" w:line="180" w:lineRule="atLeast"/>
              <w:ind w:left="567" w:hanging="567"/>
              <w:rPr>
                <w:sz w:val="18"/>
                <w:szCs w:val="18"/>
              </w:rPr>
            </w:pPr>
            <w:r w:rsidRPr="00C146A2">
              <w:rPr>
                <w:sz w:val="18"/>
                <w:szCs w:val="18"/>
              </w:rPr>
              <w:t>2</w:t>
            </w:r>
            <w:r>
              <w:rPr>
                <w:sz w:val="18"/>
                <w:szCs w:val="18"/>
              </w:rPr>
              <w:t>6</w:t>
            </w:r>
            <w:r w:rsidRPr="00C146A2">
              <w:rPr>
                <w:sz w:val="18"/>
                <w:szCs w:val="18"/>
              </w:rPr>
              <w:tab/>
            </w:r>
            <w:r w:rsidRPr="005B1CA4">
              <w:rPr>
                <w:sz w:val="18"/>
                <w:szCs w:val="18"/>
              </w:rPr>
              <w:t>Simulateur de charge en CA</w:t>
            </w:r>
            <w:r w:rsidR="00987C30">
              <w:rPr>
                <w:sz w:val="18"/>
                <w:szCs w:val="18"/>
              </w:rPr>
              <w:t>.</w:t>
            </w:r>
          </w:p>
          <w:p w:rsidR="005B1CA4" w:rsidRDefault="005B1CA4" w:rsidP="00677E0C">
            <w:pPr>
              <w:spacing w:after="60" w:line="180" w:lineRule="atLeast"/>
              <w:ind w:left="567" w:hanging="567"/>
              <w:rPr>
                <w:sz w:val="18"/>
                <w:szCs w:val="18"/>
              </w:rPr>
            </w:pPr>
            <w:r>
              <w:rPr>
                <w:sz w:val="18"/>
                <w:szCs w:val="18"/>
              </w:rPr>
              <w:t>27</w:t>
            </w:r>
            <w:r>
              <w:rPr>
                <w:sz w:val="18"/>
                <w:szCs w:val="18"/>
              </w:rPr>
              <w:tab/>
            </w:r>
            <w:r w:rsidRPr="005B1CA4">
              <w:rPr>
                <w:sz w:val="18"/>
                <w:szCs w:val="18"/>
              </w:rPr>
              <w:t>Alimentation secteur en CA</w:t>
            </w:r>
            <w:r w:rsidR="00987C30">
              <w:rPr>
                <w:sz w:val="18"/>
                <w:szCs w:val="18"/>
              </w:rPr>
              <w:t>.</w:t>
            </w:r>
          </w:p>
          <w:p w:rsidR="005B1CA4" w:rsidRPr="00C146A2" w:rsidRDefault="005B1CA4" w:rsidP="00677E0C">
            <w:pPr>
              <w:spacing w:after="60" w:line="180" w:lineRule="atLeast"/>
              <w:ind w:left="567" w:hanging="567"/>
              <w:rPr>
                <w:sz w:val="18"/>
                <w:szCs w:val="18"/>
              </w:rPr>
            </w:pPr>
            <w:r>
              <w:rPr>
                <w:sz w:val="18"/>
                <w:szCs w:val="18"/>
              </w:rPr>
              <w:t>28</w:t>
            </w:r>
            <w:r>
              <w:rPr>
                <w:sz w:val="18"/>
                <w:szCs w:val="18"/>
              </w:rPr>
              <w:tab/>
            </w:r>
            <w:r w:rsidRPr="005B1CA4">
              <w:rPr>
                <w:bCs/>
                <w:sz w:val="18"/>
                <w:szCs w:val="18"/>
              </w:rPr>
              <w:t>Sonde d’injection de courant</w:t>
            </w:r>
            <w:r w:rsidR="00987C30">
              <w:rPr>
                <w:bCs/>
                <w:sz w:val="18"/>
                <w:szCs w:val="18"/>
              </w:rPr>
              <w:t>.</w:t>
            </w:r>
          </w:p>
        </w:tc>
      </w:tr>
    </w:tbl>
    <w:p w:rsidR="0025334D" w:rsidRPr="0060444D" w:rsidRDefault="0025334D" w:rsidP="005B1CA4">
      <w:pPr>
        <w:pStyle w:val="HChG"/>
        <w:rPr>
          <w:snapToGrid w:val="0"/>
          <w:lang w:eastAsia="de-DE"/>
        </w:rPr>
      </w:pPr>
      <w:r w:rsidRPr="0060444D">
        <w:br w:type="page"/>
      </w:r>
      <w:r w:rsidRPr="0060444D">
        <w:rPr>
          <w:snapToGrid w:val="0"/>
          <w:lang w:eastAsia="de-DE"/>
        </w:rPr>
        <w:t>Annexe 10</w:t>
      </w:r>
    </w:p>
    <w:p w:rsidR="0025334D" w:rsidRPr="0060444D" w:rsidRDefault="0025334D" w:rsidP="005B1CA4">
      <w:pPr>
        <w:pStyle w:val="HChG"/>
        <w:rPr>
          <w:snapToGrid w:val="0"/>
          <w:lang w:eastAsia="de-DE"/>
        </w:rPr>
      </w:pPr>
      <w:r w:rsidRPr="0060444D">
        <w:rPr>
          <w:snapToGrid w:val="0"/>
          <w:lang w:eastAsia="de-DE"/>
        </w:rPr>
        <w:tab/>
      </w:r>
      <w:r w:rsidRPr="0060444D">
        <w:rPr>
          <w:snapToGrid w:val="0"/>
          <w:lang w:eastAsia="de-DE"/>
        </w:rPr>
        <w:tab/>
        <w:t xml:space="preserve">Méthode(s) d’essai d’immunité des sous-ensembles électriques/électroniques aux perturbations </w:t>
      </w:r>
      <w:r w:rsidRPr="0060444D">
        <w:rPr>
          <w:snapToGrid w:val="0"/>
          <w:lang w:eastAsia="de-DE"/>
        </w:rPr>
        <w:br/>
        <w:t xml:space="preserve">transitoires et de mesure des perturbations </w:t>
      </w:r>
      <w:r w:rsidRPr="0060444D">
        <w:rPr>
          <w:snapToGrid w:val="0"/>
          <w:lang w:eastAsia="de-DE"/>
        </w:rPr>
        <w:br/>
        <w:t>transitoires émises par ces sous-ensembles</w:t>
      </w:r>
    </w:p>
    <w:p w:rsidR="0025334D" w:rsidRPr="0060444D" w:rsidRDefault="0025334D" w:rsidP="005B1CA4">
      <w:pPr>
        <w:pStyle w:val="SingleTxtG"/>
        <w:keepNext/>
        <w:tabs>
          <w:tab w:val="left" w:pos="2268"/>
        </w:tabs>
        <w:ind w:left="2268" w:hanging="1134"/>
        <w:rPr>
          <w:snapToGrid w:val="0"/>
          <w:lang w:eastAsia="de-DE"/>
        </w:rPr>
      </w:pPr>
      <w:r w:rsidRPr="0060444D">
        <w:rPr>
          <w:snapToGrid w:val="0"/>
          <w:lang w:eastAsia="de-DE"/>
        </w:rPr>
        <w:t>1.</w:t>
      </w:r>
      <w:r w:rsidRPr="0060444D">
        <w:rPr>
          <w:snapToGrid w:val="0"/>
          <w:lang w:eastAsia="de-DE"/>
        </w:rPr>
        <w:tab/>
      </w:r>
      <w:r w:rsidRPr="0060444D">
        <w:rPr>
          <w:snapToGrid w:val="0"/>
          <w:lang w:eastAsia="de-DE"/>
        </w:rPr>
        <w:tab/>
        <w:t>Généralités</w:t>
      </w:r>
    </w:p>
    <w:p w:rsidR="0025334D" w:rsidRPr="0060444D" w:rsidRDefault="0025334D" w:rsidP="005B1CA4">
      <w:pPr>
        <w:pStyle w:val="SingleTxtG"/>
        <w:ind w:left="2268"/>
        <w:rPr>
          <w:bCs/>
          <w:snapToGrid w:val="0"/>
          <w:lang w:eastAsia="de-DE"/>
        </w:rPr>
      </w:pPr>
      <w:r w:rsidRPr="0060444D">
        <w:rPr>
          <w:snapToGrid w:val="0"/>
          <w:lang w:eastAsia="de-DE"/>
        </w:rPr>
        <w:tab/>
        <w:t>Cette méthode d’essai vise à assurer l’immunité des SEEE aux perturbations transitoires par conduction présentes dans l’alimentation électrique du véhicule et à limiter les transitoires par conduction émises par les SEEE qui perturbent l’alimentation du véhicule.</w:t>
      </w:r>
    </w:p>
    <w:p w:rsidR="0025334D" w:rsidRPr="0060444D" w:rsidRDefault="0025334D" w:rsidP="005B1CA4">
      <w:pPr>
        <w:pStyle w:val="SingleTxtG"/>
        <w:keepNext/>
        <w:tabs>
          <w:tab w:val="left" w:pos="2268"/>
        </w:tabs>
        <w:ind w:left="2268" w:hanging="1134"/>
        <w:rPr>
          <w:snapToGrid w:val="0"/>
          <w:lang w:eastAsia="de-DE"/>
        </w:rPr>
      </w:pPr>
      <w:r w:rsidRPr="0060444D">
        <w:rPr>
          <w:bCs/>
          <w:snapToGrid w:val="0"/>
          <w:lang w:eastAsia="de-DE"/>
        </w:rPr>
        <w:t>2.</w:t>
      </w:r>
      <w:r w:rsidRPr="0060444D">
        <w:rPr>
          <w:bCs/>
          <w:snapToGrid w:val="0"/>
          <w:lang w:eastAsia="de-DE"/>
        </w:rPr>
        <w:tab/>
      </w:r>
      <w:r w:rsidRPr="0060444D">
        <w:rPr>
          <w:bCs/>
          <w:snapToGrid w:val="0"/>
          <w:lang w:eastAsia="de-DE"/>
        </w:rPr>
        <w:tab/>
      </w:r>
      <w:r w:rsidRPr="0060444D">
        <w:rPr>
          <w:snapToGrid w:val="0"/>
          <w:lang w:eastAsia="de-DE"/>
        </w:rPr>
        <w:t>Immunité aux perturbations transitoires par conduction sur les lignes d’alimentation 12/24 V</w:t>
      </w:r>
    </w:p>
    <w:p w:rsidR="0025334D" w:rsidRPr="0060444D" w:rsidRDefault="0025334D" w:rsidP="005B1CA4">
      <w:pPr>
        <w:pStyle w:val="SingleTxtG"/>
        <w:ind w:left="2268"/>
        <w:rPr>
          <w:bCs/>
          <w:snapToGrid w:val="0"/>
          <w:lang w:eastAsia="de-DE"/>
        </w:rPr>
      </w:pPr>
      <w:r w:rsidRPr="0060444D">
        <w:rPr>
          <w:snapToGrid w:val="0"/>
          <w:lang w:eastAsia="de-DE"/>
        </w:rPr>
        <w:tab/>
        <w:t>Appliquer aux lignes d’alimentation ainsi qu’aux autres branchements des SEEE qui peuvent être raccordés en pratique aux lignes d’alimentation électrique les impulsions d’essai 1, 2a, 2b, 3a, 3b et 4, selon la norme ISO 7637-2.</w:t>
      </w:r>
    </w:p>
    <w:p w:rsidR="0025334D" w:rsidRPr="0060444D" w:rsidRDefault="0025334D" w:rsidP="005B1CA4">
      <w:pPr>
        <w:pStyle w:val="SingleTxtG"/>
        <w:keepNext/>
        <w:tabs>
          <w:tab w:val="left" w:pos="2268"/>
        </w:tabs>
        <w:ind w:left="2268" w:hanging="1134"/>
        <w:rPr>
          <w:snapToGrid w:val="0"/>
          <w:lang w:eastAsia="de-DE"/>
        </w:rPr>
      </w:pPr>
      <w:r w:rsidRPr="0060444D">
        <w:rPr>
          <w:bCs/>
          <w:snapToGrid w:val="0"/>
          <w:lang w:eastAsia="de-DE"/>
        </w:rPr>
        <w:t>3.</w:t>
      </w:r>
      <w:r w:rsidRPr="0060444D">
        <w:rPr>
          <w:bCs/>
          <w:snapToGrid w:val="0"/>
          <w:lang w:eastAsia="de-DE"/>
        </w:rPr>
        <w:tab/>
      </w:r>
      <w:r w:rsidRPr="0060444D">
        <w:rPr>
          <w:bCs/>
          <w:snapToGrid w:val="0"/>
          <w:lang w:eastAsia="de-DE"/>
        </w:rPr>
        <w:tab/>
      </w:r>
      <w:r w:rsidRPr="0060444D">
        <w:rPr>
          <w:snapToGrid w:val="0"/>
          <w:lang w:eastAsia="de-DE"/>
        </w:rPr>
        <w:t>Émission par les SEEE de perturbations conduites sous forme de transitoires sur les lignes d’alimentation 12/24 V</w:t>
      </w:r>
    </w:p>
    <w:p w:rsidR="0025334D" w:rsidRPr="0060444D" w:rsidRDefault="0025334D" w:rsidP="005B1CA4">
      <w:pPr>
        <w:pStyle w:val="SingleTxtG"/>
        <w:ind w:left="2268"/>
        <w:rPr>
          <w:bCs/>
          <w:snapToGrid w:val="0"/>
          <w:lang w:eastAsia="de-DE"/>
        </w:rPr>
      </w:pPr>
      <w:r w:rsidRPr="0060444D">
        <w:rPr>
          <w:bCs/>
          <w:snapToGrid w:val="0"/>
          <w:lang w:eastAsia="de-DE"/>
        </w:rPr>
        <w:tab/>
        <w:t>Mesure sur les lignes d’alimentation ainsi que sur les autres branchements des SEEE qui peuvent être raccordés en pratique aux lignes d’alimentation électrique, selon la norme ISO 7637-2.</w:t>
      </w:r>
    </w:p>
    <w:p w:rsidR="0025334D" w:rsidRPr="0060444D" w:rsidRDefault="0025334D" w:rsidP="005B1CA4">
      <w:pPr>
        <w:pStyle w:val="HChG"/>
        <w:rPr>
          <w:snapToGrid w:val="0"/>
          <w:lang w:eastAsia="de-DE"/>
        </w:rPr>
      </w:pPr>
      <w:r w:rsidRPr="0060444D">
        <w:rPr>
          <w:snapToGrid w:val="0"/>
          <w:lang w:eastAsia="de-DE"/>
        </w:rPr>
        <w:br w:type="page"/>
        <w:t>Annexe 11</w:t>
      </w:r>
    </w:p>
    <w:p w:rsidR="0025334D" w:rsidRPr="0060444D" w:rsidRDefault="0025334D" w:rsidP="005B1CA4">
      <w:pPr>
        <w:pStyle w:val="HChG"/>
        <w:rPr>
          <w:snapToGrid w:val="0"/>
          <w:lang w:eastAsia="de-DE"/>
        </w:rPr>
      </w:pPr>
      <w:r w:rsidRPr="0060444D">
        <w:rPr>
          <w:snapToGrid w:val="0"/>
          <w:lang w:eastAsia="de-DE"/>
        </w:rPr>
        <w:tab/>
      </w:r>
      <w:r w:rsidRPr="0060444D">
        <w:rPr>
          <w:snapToGrid w:val="0"/>
          <w:lang w:eastAsia="de-DE"/>
        </w:rPr>
        <w:tab/>
        <w:t>Méthode(s) d’essai d’émission par le véhicule d’harmoniques sur les lignes d’alimentation en courant alternatif</w:t>
      </w:r>
    </w:p>
    <w:p w:rsidR="0025334D" w:rsidRPr="0060444D" w:rsidRDefault="0025334D" w:rsidP="005B1CA4">
      <w:pPr>
        <w:pStyle w:val="SingleTxtG"/>
        <w:keepNext/>
        <w:tabs>
          <w:tab w:val="left" w:pos="2268"/>
        </w:tabs>
        <w:ind w:left="2268" w:hanging="1134"/>
        <w:rPr>
          <w:snapToGrid w:val="0"/>
          <w:lang w:eastAsia="de-DE"/>
        </w:rPr>
      </w:pPr>
      <w:r w:rsidRPr="0060444D">
        <w:rPr>
          <w:snapToGrid w:val="0"/>
          <w:lang w:eastAsia="de-DE"/>
        </w:rPr>
        <w:t>1.</w:t>
      </w:r>
      <w:r w:rsidRPr="0060444D">
        <w:rPr>
          <w:snapToGrid w:val="0"/>
          <w:lang w:eastAsia="de-DE"/>
        </w:rPr>
        <w:tab/>
      </w:r>
      <w:r w:rsidRPr="0060444D">
        <w:rPr>
          <w:snapToGrid w:val="0"/>
          <w:lang w:eastAsia="de-DE"/>
        </w:rPr>
        <w:tab/>
        <w:t>Généralités</w:t>
      </w:r>
    </w:p>
    <w:p w:rsidR="0025334D" w:rsidRPr="0060444D" w:rsidRDefault="0025334D" w:rsidP="00AE58D8">
      <w:pPr>
        <w:pStyle w:val="SingleTxtG"/>
        <w:tabs>
          <w:tab w:val="left" w:pos="2268"/>
        </w:tabs>
        <w:ind w:left="2268" w:hanging="1134"/>
        <w:rPr>
          <w:snapToGrid w:val="0"/>
          <w:lang w:eastAsia="de-DE"/>
        </w:rPr>
      </w:pPr>
      <w:r w:rsidRPr="0060444D">
        <w:rPr>
          <w:snapToGrid w:val="0"/>
          <w:lang w:eastAsia="de-DE"/>
        </w:rPr>
        <w:t>1.1</w:t>
      </w:r>
      <w:r w:rsidRPr="0060444D">
        <w:rPr>
          <w:snapToGrid w:val="0"/>
          <w:lang w:eastAsia="de-DE"/>
        </w:rPr>
        <w:tab/>
      </w:r>
      <w:r w:rsidRPr="0060444D">
        <w:rPr>
          <w:snapToGrid w:val="0"/>
          <w:lang w:eastAsia="de-DE"/>
        </w:rPr>
        <w:tab/>
        <w:t>La méthode d’essai décrite dans la présente annexe s’applique aux véhicules en configuration « mode recharge du SRSEE sur le réseau électrique ».</w:t>
      </w:r>
    </w:p>
    <w:p w:rsidR="0025334D" w:rsidRPr="0060444D" w:rsidRDefault="0025334D" w:rsidP="00AE58D8">
      <w:pPr>
        <w:pStyle w:val="SingleTxtG"/>
        <w:keepNext/>
        <w:tabs>
          <w:tab w:val="left" w:pos="2268"/>
        </w:tabs>
        <w:ind w:left="2268" w:hanging="1134"/>
        <w:rPr>
          <w:bCs/>
          <w:snapToGrid w:val="0"/>
          <w:lang w:eastAsia="de-DE"/>
        </w:rPr>
      </w:pPr>
      <w:r w:rsidRPr="0060444D">
        <w:rPr>
          <w:bCs/>
          <w:snapToGrid w:val="0"/>
          <w:lang w:eastAsia="de-DE"/>
        </w:rPr>
        <w:t>1.2</w:t>
      </w:r>
      <w:r w:rsidRPr="0060444D">
        <w:rPr>
          <w:bCs/>
          <w:snapToGrid w:val="0"/>
          <w:lang w:eastAsia="de-DE"/>
        </w:rPr>
        <w:tab/>
      </w:r>
      <w:r w:rsidRPr="0060444D">
        <w:rPr>
          <w:bCs/>
          <w:snapToGrid w:val="0"/>
          <w:lang w:eastAsia="de-DE"/>
        </w:rPr>
        <w:tab/>
        <w:t>Méthode d’essai</w:t>
      </w:r>
    </w:p>
    <w:p w:rsidR="0025334D" w:rsidRPr="0060444D" w:rsidRDefault="0025334D" w:rsidP="00AE58D8">
      <w:pPr>
        <w:pStyle w:val="SingleTxtG"/>
        <w:ind w:left="2268"/>
        <w:rPr>
          <w:snapToGrid w:val="0"/>
          <w:lang w:eastAsia="de-DE"/>
        </w:rPr>
      </w:pPr>
      <w:r w:rsidRPr="0060444D">
        <w:rPr>
          <w:bCs/>
          <w:snapToGrid w:val="0"/>
          <w:lang w:eastAsia="de-DE"/>
        </w:rPr>
        <w:tab/>
      </w:r>
      <w:r w:rsidRPr="0060444D">
        <w:rPr>
          <w:snapToGrid w:val="0"/>
          <w:lang w:eastAsia="de-DE"/>
        </w:rPr>
        <w:t>Cet essai vise à mesurer les niveaux d’harmoniques émis par le véhicule en configuration « mode recharge du SRSEE sur le réseau électrique » sur les lignes d’alimentation en courant alternatif, afin de vérifier la compatibilité avec les normes s’appliquant aux environnements résidentiels, commerciaux et d’industries légères.</w:t>
      </w:r>
    </w:p>
    <w:p w:rsidR="0025334D" w:rsidRPr="0060444D" w:rsidRDefault="0025334D" w:rsidP="009E2A0E">
      <w:pPr>
        <w:pStyle w:val="SingleTxtG"/>
        <w:keepNext/>
        <w:ind w:left="2268"/>
        <w:rPr>
          <w:bCs/>
          <w:snapToGrid w:val="0"/>
          <w:lang w:eastAsia="de-DE"/>
        </w:rPr>
      </w:pPr>
      <w:r w:rsidRPr="0060444D">
        <w:rPr>
          <w:bCs/>
          <w:snapToGrid w:val="0"/>
          <w:lang w:eastAsia="de-DE"/>
        </w:rPr>
        <w:tab/>
        <w:t>Sauf indication contraire dans la présente annexe, l’essai doit être exécuté conformément à :</w:t>
      </w:r>
    </w:p>
    <w:p w:rsidR="0025334D" w:rsidRPr="0060444D" w:rsidRDefault="0025334D" w:rsidP="009E2A0E">
      <w:pPr>
        <w:pStyle w:val="SingleTxtG"/>
        <w:ind w:left="2835" w:hanging="567"/>
        <w:rPr>
          <w:snapToGrid w:val="0"/>
          <w:lang w:eastAsia="de-DE"/>
        </w:rPr>
      </w:pPr>
      <w:r w:rsidRPr="0060444D">
        <w:rPr>
          <w:bCs/>
          <w:snapToGrid w:val="0"/>
          <w:lang w:eastAsia="de-DE"/>
        </w:rPr>
        <w:t>a)</w:t>
      </w:r>
      <w:r w:rsidRPr="0060444D">
        <w:rPr>
          <w:bCs/>
          <w:snapToGrid w:val="0"/>
          <w:lang w:eastAsia="de-DE"/>
        </w:rPr>
        <w:tab/>
      </w:r>
      <w:r w:rsidRPr="0060444D">
        <w:rPr>
          <w:snapToGrid w:val="0"/>
          <w:lang w:eastAsia="de-DE"/>
        </w:rPr>
        <w:t>La norme CEI 61000-3-2 (avec courant appelé en mode recharge ≤16 A par phase) pour l’équipement de classe A</w:t>
      </w:r>
      <w:r w:rsidR="009E2A0E">
        <w:rPr>
          <w:snapToGrid w:val="0"/>
          <w:lang w:eastAsia="de-DE"/>
        </w:rPr>
        <w:t> </w:t>
      </w:r>
      <w:r w:rsidRPr="0060444D">
        <w:rPr>
          <w:snapToGrid w:val="0"/>
          <w:lang w:eastAsia="de-DE"/>
        </w:rPr>
        <w:t>;</w:t>
      </w:r>
    </w:p>
    <w:p w:rsidR="0025334D" w:rsidRPr="0060444D" w:rsidRDefault="0025334D" w:rsidP="009E2A0E">
      <w:pPr>
        <w:pStyle w:val="SingleTxtG"/>
        <w:ind w:left="2835" w:hanging="567"/>
        <w:rPr>
          <w:bCs/>
          <w:snapToGrid w:val="0"/>
          <w:lang w:eastAsia="de-DE"/>
        </w:rPr>
      </w:pPr>
      <w:r w:rsidRPr="0060444D">
        <w:rPr>
          <w:snapToGrid w:val="0"/>
          <w:lang w:eastAsia="de-DE"/>
        </w:rPr>
        <w:t>b)</w:t>
      </w:r>
      <w:r w:rsidRPr="0060444D">
        <w:rPr>
          <w:snapToGrid w:val="0"/>
          <w:lang w:eastAsia="de-DE"/>
        </w:rPr>
        <w:tab/>
      </w:r>
      <w:r w:rsidRPr="0060444D">
        <w:rPr>
          <w:bCs/>
          <w:snapToGrid w:val="0"/>
          <w:lang w:eastAsia="de-DE"/>
        </w:rPr>
        <w:t>La norme CEI 61000-3-12</w:t>
      </w:r>
      <w:r w:rsidRPr="0060444D">
        <w:rPr>
          <w:snapToGrid w:val="0"/>
          <w:lang w:eastAsia="de-DE"/>
        </w:rPr>
        <w:t xml:space="preserve"> </w:t>
      </w:r>
      <w:r w:rsidRPr="0060444D">
        <w:rPr>
          <w:bCs/>
          <w:snapToGrid w:val="0"/>
          <w:lang w:eastAsia="de-DE"/>
        </w:rPr>
        <w:t xml:space="preserve">(avec courant appelé en mode recharge &gt;16 A et </w:t>
      </w:r>
      <w:r w:rsidRPr="0060444D">
        <w:rPr>
          <w:snapToGrid w:val="0"/>
          <w:lang w:eastAsia="de-DE"/>
        </w:rPr>
        <w:t>≤</w:t>
      </w:r>
      <w:r w:rsidRPr="0060444D">
        <w:rPr>
          <w:bCs/>
          <w:snapToGrid w:val="0"/>
          <w:lang w:eastAsia="de-DE"/>
        </w:rPr>
        <w:t>75 A par phase).</w:t>
      </w:r>
    </w:p>
    <w:p w:rsidR="0025334D" w:rsidRPr="0060444D" w:rsidRDefault="0025334D" w:rsidP="00AE58D8">
      <w:pPr>
        <w:pStyle w:val="SingleTxtG"/>
        <w:keepNext/>
        <w:tabs>
          <w:tab w:val="left" w:pos="2268"/>
        </w:tabs>
        <w:ind w:left="2268" w:hanging="1134"/>
        <w:rPr>
          <w:bCs/>
          <w:snapToGrid w:val="0"/>
          <w:lang w:eastAsia="de-DE"/>
        </w:rPr>
      </w:pPr>
      <w:r w:rsidRPr="0060444D">
        <w:rPr>
          <w:bCs/>
          <w:snapToGrid w:val="0"/>
          <w:lang w:eastAsia="de-DE"/>
        </w:rPr>
        <w:t>2.</w:t>
      </w:r>
      <w:r w:rsidRPr="0060444D">
        <w:rPr>
          <w:bCs/>
          <w:snapToGrid w:val="0"/>
          <w:lang w:eastAsia="de-DE"/>
        </w:rPr>
        <w:tab/>
      </w:r>
      <w:r w:rsidRPr="0060444D">
        <w:rPr>
          <w:bCs/>
          <w:snapToGrid w:val="0"/>
          <w:lang w:eastAsia="de-DE"/>
        </w:rPr>
        <w:tab/>
        <w:t>État du véhicule lors des essais</w:t>
      </w:r>
    </w:p>
    <w:p w:rsidR="0025334D" w:rsidRPr="0060444D" w:rsidRDefault="0025334D" w:rsidP="00AE58D8">
      <w:pPr>
        <w:pStyle w:val="SingleTxtG"/>
        <w:tabs>
          <w:tab w:val="left" w:pos="2268"/>
        </w:tabs>
        <w:ind w:left="2268" w:hanging="1134"/>
        <w:rPr>
          <w:bCs/>
          <w:snapToGrid w:val="0"/>
          <w:lang w:eastAsia="de-DE"/>
        </w:rPr>
      </w:pPr>
      <w:r w:rsidRPr="0060444D">
        <w:rPr>
          <w:bCs/>
          <w:snapToGrid w:val="0"/>
          <w:lang w:eastAsia="de-DE"/>
        </w:rPr>
        <w:t>2.1</w:t>
      </w:r>
      <w:r w:rsidRPr="0060444D">
        <w:rPr>
          <w:bCs/>
          <w:snapToGrid w:val="0"/>
          <w:lang w:eastAsia="de-DE"/>
        </w:rPr>
        <w:tab/>
      </w:r>
      <w:r w:rsidRPr="0060444D">
        <w:rPr>
          <w:bCs/>
          <w:snapToGrid w:val="0"/>
          <w:lang w:eastAsia="de-DE"/>
        </w:rPr>
        <w:tab/>
      </w:r>
      <w:r w:rsidRPr="0060444D">
        <w:rPr>
          <w:snapToGrid w:val="0"/>
          <w:lang w:eastAsia="de-DE"/>
        </w:rPr>
        <w:t xml:space="preserve">Le véhicule doit être en configuration « mode recharge du SRSEE sur le </w:t>
      </w:r>
      <w:r w:rsidRPr="009E2A0E">
        <w:rPr>
          <w:bCs/>
          <w:snapToGrid w:val="0"/>
          <w:lang w:eastAsia="de-DE"/>
        </w:rPr>
        <w:t>réseau électrique »</w:t>
      </w:r>
      <w:r w:rsidRPr="0060444D">
        <w:rPr>
          <w:bCs/>
          <w:snapToGrid w:val="0"/>
          <w:lang w:eastAsia="de-DE"/>
        </w:rPr>
        <w:t>.</w:t>
      </w:r>
    </w:p>
    <w:p w:rsidR="0025334D" w:rsidRPr="0060444D" w:rsidRDefault="0025334D" w:rsidP="009E2A0E">
      <w:pPr>
        <w:pStyle w:val="SingleTxtG"/>
        <w:ind w:left="2268"/>
        <w:rPr>
          <w:snapToGrid w:val="0"/>
          <w:lang w:eastAsia="de-DE"/>
        </w:rPr>
      </w:pPr>
      <w:r w:rsidRPr="0060444D">
        <w:rPr>
          <w:bCs/>
          <w:snapToGrid w:val="0"/>
          <w:lang w:eastAsia="de-DE"/>
        </w:rPr>
        <w:tab/>
        <w:t xml:space="preserve">La charge de la batterie de traction doit être maintenue entre 20 et 80 % de son maximum pendant </w:t>
      </w:r>
      <w:r w:rsidRPr="0060444D">
        <w:rPr>
          <w:snapToGrid w:val="0"/>
          <w:lang w:eastAsia="de-DE"/>
        </w:rPr>
        <w:t>toute la durée de la mesure (il peut être nécessaire de diviser</w:t>
      </w:r>
      <w:r w:rsidR="00365B73">
        <w:rPr>
          <w:snapToGrid w:val="0"/>
          <w:lang w:eastAsia="de-DE"/>
        </w:rPr>
        <w:t xml:space="preserve"> </w:t>
      </w:r>
      <w:r w:rsidRPr="0060444D">
        <w:rPr>
          <w:lang w:eastAsia="de-DE"/>
        </w:rPr>
        <w:t>les opérations de mesure en phases</w:t>
      </w:r>
      <w:r w:rsidRPr="0060444D">
        <w:rPr>
          <w:snapToGrid w:val="0"/>
          <w:lang w:eastAsia="de-DE"/>
        </w:rPr>
        <w:t xml:space="preserve"> et de décharger la batterie de traction du véhicule avant le début de chaque phase). Si l’intensité du courant est réglable, elle devrait être fixée à au moins 80 % de sa valeur nominale pour la recharge en courant alternatif.</w:t>
      </w:r>
    </w:p>
    <w:p w:rsidR="0025334D" w:rsidRPr="0060444D" w:rsidRDefault="0025334D" w:rsidP="009E2A0E">
      <w:pPr>
        <w:pStyle w:val="SingleTxtG"/>
        <w:ind w:left="2268"/>
        <w:rPr>
          <w:bCs/>
          <w:snapToGrid w:val="0"/>
          <w:lang w:eastAsia="de-DE"/>
        </w:rPr>
      </w:pPr>
      <w:r w:rsidRPr="0060444D">
        <w:rPr>
          <w:bCs/>
          <w:snapToGrid w:val="0"/>
          <w:lang w:eastAsia="de-DE"/>
        </w:rPr>
        <w:t>Dans le cas d’un véhicule à batteries multiples, l’état de charge moyen doit être pris en considération.</w:t>
      </w:r>
    </w:p>
    <w:p w:rsidR="0025334D" w:rsidRPr="0060444D" w:rsidRDefault="0025334D" w:rsidP="009E2A0E">
      <w:pPr>
        <w:pStyle w:val="SingleTxtG"/>
        <w:ind w:left="2268"/>
        <w:rPr>
          <w:snapToGrid w:val="0"/>
          <w:lang w:eastAsia="de-DE"/>
        </w:rPr>
      </w:pPr>
      <w:r w:rsidRPr="0060444D">
        <w:rPr>
          <w:snapToGrid w:val="0"/>
          <w:lang w:eastAsia="de-DE"/>
        </w:rPr>
        <w:t>Le véhicule doit être immobilisé et le ou les moteurs (moteur thermique et/ou moteur électrique) doivent être arrêtés et en mode charge.</w:t>
      </w:r>
    </w:p>
    <w:p w:rsidR="0025334D" w:rsidRPr="0060444D" w:rsidRDefault="0025334D" w:rsidP="009E2A0E">
      <w:pPr>
        <w:pStyle w:val="SingleTxtG"/>
        <w:ind w:left="2268"/>
        <w:rPr>
          <w:snapToGrid w:val="0"/>
          <w:lang w:eastAsia="de-DE"/>
        </w:rPr>
      </w:pPr>
      <w:r w:rsidRPr="0060444D">
        <w:rPr>
          <w:snapToGrid w:val="0"/>
          <w:lang w:eastAsia="de-DE"/>
        </w:rPr>
        <w:t>Tous les autres équipements qui peuvent être activés par le conducteur ou les passagers doivent être arrêtés.</w:t>
      </w:r>
    </w:p>
    <w:p w:rsidR="0025334D" w:rsidRPr="0060444D" w:rsidRDefault="0025334D" w:rsidP="009E2A0E">
      <w:pPr>
        <w:pStyle w:val="SingleTxtG"/>
        <w:keepNext/>
        <w:tabs>
          <w:tab w:val="left" w:pos="2268"/>
        </w:tabs>
        <w:ind w:left="2268" w:hanging="1134"/>
        <w:rPr>
          <w:bCs/>
          <w:snapToGrid w:val="0"/>
          <w:lang w:eastAsia="de-DE"/>
        </w:rPr>
      </w:pPr>
      <w:r w:rsidRPr="0060444D">
        <w:rPr>
          <w:bCs/>
          <w:snapToGrid w:val="0"/>
          <w:lang w:eastAsia="de-DE"/>
        </w:rPr>
        <w:t>3.</w:t>
      </w:r>
      <w:r w:rsidRPr="0060444D">
        <w:rPr>
          <w:bCs/>
          <w:snapToGrid w:val="0"/>
          <w:lang w:eastAsia="de-DE"/>
        </w:rPr>
        <w:tab/>
      </w:r>
      <w:r w:rsidRPr="0060444D">
        <w:rPr>
          <w:bCs/>
          <w:snapToGrid w:val="0"/>
          <w:lang w:eastAsia="de-DE"/>
        </w:rPr>
        <w:tab/>
        <w:t>Modalités d’essai</w:t>
      </w:r>
    </w:p>
    <w:p w:rsidR="0025334D" w:rsidRPr="0060444D" w:rsidRDefault="0025334D" w:rsidP="00AE58D8">
      <w:pPr>
        <w:pStyle w:val="SingleTxtG"/>
        <w:tabs>
          <w:tab w:val="left" w:pos="2268"/>
        </w:tabs>
        <w:ind w:left="2268" w:hanging="1134"/>
        <w:rPr>
          <w:bCs/>
          <w:snapToGrid w:val="0"/>
          <w:lang w:eastAsia="de-DE"/>
        </w:rPr>
      </w:pPr>
      <w:r w:rsidRPr="0060444D">
        <w:rPr>
          <w:bCs/>
          <w:snapToGrid w:val="0"/>
          <w:lang w:eastAsia="de-DE"/>
        </w:rPr>
        <w:t>3.1</w:t>
      </w:r>
      <w:r w:rsidRPr="0060444D">
        <w:rPr>
          <w:bCs/>
          <w:snapToGrid w:val="0"/>
          <w:lang w:eastAsia="de-DE"/>
        </w:rPr>
        <w:tab/>
      </w:r>
      <w:r w:rsidRPr="0060444D">
        <w:rPr>
          <w:bCs/>
          <w:snapToGrid w:val="0"/>
          <w:lang w:eastAsia="de-DE"/>
        </w:rPr>
        <w:tab/>
        <w:t>La durée d’observation à appliquer pour les mesures doit être celle prévue pour les équipements quasi stationnaires, comme défini au tableau</w:t>
      </w:r>
      <w:r w:rsidR="009E2A0E">
        <w:rPr>
          <w:bCs/>
          <w:snapToGrid w:val="0"/>
          <w:lang w:eastAsia="de-DE"/>
        </w:rPr>
        <w:t> </w:t>
      </w:r>
      <w:r w:rsidRPr="0060444D">
        <w:rPr>
          <w:bCs/>
          <w:snapToGrid w:val="0"/>
          <w:lang w:eastAsia="de-DE"/>
        </w:rPr>
        <w:t>4 de la norme CEI 61000-3-2.</w:t>
      </w:r>
    </w:p>
    <w:p w:rsidR="0025334D" w:rsidRPr="0060444D" w:rsidRDefault="0025334D" w:rsidP="00AE58D8">
      <w:pPr>
        <w:pStyle w:val="SingleTxtG"/>
        <w:tabs>
          <w:tab w:val="left" w:pos="2268"/>
        </w:tabs>
        <w:ind w:left="2268" w:hanging="1134"/>
        <w:rPr>
          <w:snapToGrid w:val="0"/>
          <w:lang w:eastAsia="de-DE"/>
        </w:rPr>
      </w:pPr>
      <w:r w:rsidRPr="0060444D">
        <w:rPr>
          <w:bCs/>
          <w:snapToGrid w:val="0"/>
          <w:lang w:eastAsia="de-DE"/>
        </w:rPr>
        <w:t>3.</w:t>
      </w:r>
      <w:r w:rsidRPr="0060444D">
        <w:rPr>
          <w:snapToGrid w:val="0"/>
          <w:lang w:eastAsia="de-DE"/>
        </w:rPr>
        <w:t>2</w:t>
      </w:r>
      <w:r w:rsidRPr="0060444D">
        <w:rPr>
          <w:snapToGrid w:val="0"/>
          <w:lang w:eastAsia="de-DE"/>
        </w:rPr>
        <w:tab/>
      </w:r>
      <w:r w:rsidRPr="0060444D">
        <w:rPr>
          <w:snapToGrid w:val="0"/>
          <w:lang w:eastAsia="de-DE"/>
        </w:rPr>
        <w:tab/>
      </w:r>
      <w:r w:rsidRPr="0060444D">
        <w:rPr>
          <w:bCs/>
          <w:snapToGrid w:val="0"/>
          <w:lang w:eastAsia="de-DE"/>
        </w:rPr>
        <w:t>Le branchement d’essai pour le raccordement en courant monophasé/triphasé du véhicule en configuration « mode recharge du SRSEE sur le réseau électrique » est représenté</w:t>
      </w:r>
      <w:r w:rsidR="00365B73">
        <w:rPr>
          <w:bCs/>
          <w:snapToGrid w:val="0"/>
          <w:lang w:eastAsia="de-DE"/>
        </w:rPr>
        <w:t xml:space="preserve"> </w:t>
      </w:r>
      <w:r w:rsidRPr="0060444D">
        <w:rPr>
          <w:bCs/>
          <w:snapToGrid w:val="0"/>
          <w:lang w:eastAsia="de-DE"/>
        </w:rPr>
        <w:t>aux figure</w:t>
      </w:r>
      <w:r w:rsidR="009E2A0E">
        <w:rPr>
          <w:bCs/>
          <w:snapToGrid w:val="0"/>
          <w:lang w:eastAsia="de-DE"/>
        </w:rPr>
        <w:t> </w:t>
      </w:r>
      <w:r w:rsidRPr="0060444D">
        <w:rPr>
          <w:bCs/>
          <w:snapToGrid w:val="0"/>
          <w:lang w:eastAsia="de-DE"/>
        </w:rPr>
        <w:t>1a à 1d de l’appendice</w:t>
      </w:r>
      <w:r w:rsidR="009E2A0E">
        <w:rPr>
          <w:bCs/>
          <w:snapToGrid w:val="0"/>
          <w:lang w:eastAsia="de-DE"/>
        </w:rPr>
        <w:t> </w:t>
      </w:r>
      <w:r w:rsidRPr="0060444D">
        <w:rPr>
          <w:bCs/>
          <w:snapToGrid w:val="0"/>
          <w:lang w:eastAsia="de-DE"/>
        </w:rPr>
        <w:t>1 de la présente annexe.</w:t>
      </w:r>
    </w:p>
    <w:p w:rsidR="0025334D" w:rsidRPr="0060444D" w:rsidRDefault="0025334D" w:rsidP="009E2A0E">
      <w:pPr>
        <w:pStyle w:val="SingleTxtG"/>
        <w:keepNext/>
        <w:tabs>
          <w:tab w:val="left" w:pos="2268"/>
        </w:tabs>
        <w:ind w:left="2268" w:hanging="1134"/>
        <w:rPr>
          <w:bCs/>
          <w:snapToGrid w:val="0"/>
          <w:lang w:eastAsia="de-DE"/>
        </w:rPr>
      </w:pPr>
      <w:r w:rsidRPr="0060444D">
        <w:rPr>
          <w:bCs/>
          <w:snapToGrid w:val="0"/>
          <w:lang w:eastAsia="de-DE"/>
        </w:rPr>
        <w:t>4.</w:t>
      </w:r>
      <w:r w:rsidRPr="0060444D">
        <w:rPr>
          <w:bCs/>
          <w:snapToGrid w:val="0"/>
          <w:lang w:eastAsia="de-DE"/>
        </w:rPr>
        <w:tab/>
      </w:r>
      <w:r w:rsidRPr="0060444D">
        <w:rPr>
          <w:bCs/>
          <w:snapToGrid w:val="0"/>
          <w:lang w:eastAsia="de-DE"/>
        </w:rPr>
        <w:tab/>
        <w:t>Prescriptions concernant les essais</w:t>
      </w:r>
    </w:p>
    <w:p w:rsidR="0025334D" w:rsidRPr="0060444D" w:rsidRDefault="0025334D" w:rsidP="00AE58D8">
      <w:pPr>
        <w:pStyle w:val="SingleTxtG"/>
        <w:tabs>
          <w:tab w:val="left" w:pos="2268"/>
        </w:tabs>
        <w:ind w:left="2268" w:hanging="1134"/>
        <w:rPr>
          <w:snapToGrid w:val="0"/>
          <w:lang w:eastAsia="de-DE"/>
        </w:rPr>
      </w:pPr>
      <w:r w:rsidRPr="0060444D">
        <w:rPr>
          <w:snapToGrid w:val="0"/>
          <w:lang w:eastAsia="de-DE"/>
        </w:rPr>
        <w:t>4.1</w:t>
      </w:r>
      <w:r w:rsidRPr="0060444D">
        <w:rPr>
          <w:snapToGrid w:val="0"/>
          <w:lang w:eastAsia="de-DE"/>
        </w:rPr>
        <w:tab/>
      </w:r>
      <w:r w:rsidRPr="0060444D">
        <w:rPr>
          <w:snapToGrid w:val="0"/>
          <w:lang w:eastAsia="de-DE"/>
        </w:rPr>
        <w:tab/>
        <w:t>Les mesures des harmoniques de courant paires et impaires doivent être effectuées jusqu’à la quarantième harmonique.</w:t>
      </w:r>
    </w:p>
    <w:p w:rsidR="0025334D" w:rsidRPr="0060444D" w:rsidRDefault="0025334D" w:rsidP="00AE58D8">
      <w:pPr>
        <w:pStyle w:val="SingleTxtG"/>
        <w:tabs>
          <w:tab w:val="left" w:pos="2268"/>
        </w:tabs>
        <w:ind w:left="2268" w:hanging="1134"/>
        <w:rPr>
          <w:snapToGrid w:val="0"/>
          <w:lang w:eastAsia="de-DE"/>
        </w:rPr>
      </w:pPr>
      <w:r w:rsidRPr="0060444D">
        <w:rPr>
          <w:snapToGrid w:val="0"/>
          <w:lang w:eastAsia="de-DE"/>
        </w:rPr>
        <w:t>4.2</w:t>
      </w:r>
      <w:r w:rsidRPr="0060444D">
        <w:rPr>
          <w:snapToGrid w:val="0"/>
          <w:lang w:eastAsia="de-DE"/>
        </w:rPr>
        <w:tab/>
      </w:r>
      <w:r w:rsidRPr="0060444D">
        <w:rPr>
          <w:snapToGrid w:val="0"/>
          <w:lang w:eastAsia="de-DE"/>
        </w:rPr>
        <w:tab/>
        <w:t>Les limites pour le « mode recharge du SRSEE sur le réseau électrique » en monophasé ou triphasé avec courant appelé ≤16 A par phase sont indiquées au tableau</w:t>
      </w:r>
      <w:r w:rsidR="009E2A0E">
        <w:rPr>
          <w:snapToGrid w:val="0"/>
          <w:lang w:eastAsia="de-DE"/>
        </w:rPr>
        <w:t> </w:t>
      </w:r>
      <w:r w:rsidRPr="0060444D">
        <w:rPr>
          <w:snapToGrid w:val="0"/>
          <w:lang w:eastAsia="de-DE"/>
        </w:rPr>
        <w:t>3 du paragraphe</w:t>
      </w:r>
      <w:r w:rsidR="009E2A0E">
        <w:rPr>
          <w:snapToGrid w:val="0"/>
          <w:lang w:eastAsia="de-DE"/>
        </w:rPr>
        <w:t> </w:t>
      </w:r>
      <w:r w:rsidRPr="0060444D">
        <w:rPr>
          <w:snapToGrid w:val="0"/>
          <w:lang w:eastAsia="de-DE"/>
        </w:rPr>
        <w:t>7.3.2.1 du présent Règlement.</w:t>
      </w:r>
    </w:p>
    <w:p w:rsidR="0025334D" w:rsidRPr="0060444D" w:rsidRDefault="0025334D" w:rsidP="00AE58D8">
      <w:pPr>
        <w:pStyle w:val="SingleTxtG"/>
        <w:tabs>
          <w:tab w:val="left" w:pos="2268"/>
        </w:tabs>
        <w:ind w:left="2268" w:hanging="1134"/>
        <w:rPr>
          <w:snapToGrid w:val="0"/>
          <w:lang w:eastAsia="de-DE"/>
        </w:rPr>
      </w:pPr>
      <w:r w:rsidRPr="0060444D">
        <w:rPr>
          <w:snapToGrid w:val="0"/>
          <w:lang w:eastAsia="de-DE"/>
        </w:rPr>
        <w:t>4.3</w:t>
      </w:r>
      <w:r w:rsidRPr="0060444D">
        <w:rPr>
          <w:snapToGrid w:val="0"/>
          <w:lang w:eastAsia="de-DE"/>
        </w:rPr>
        <w:tab/>
      </w:r>
      <w:r w:rsidRPr="0060444D">
        <w:rPr>
          <w:snapToGrid w:val="0"/>
          <w:lang w:eastAsia="de-DE"/>
        </w:rPr>
        <w:tab/>
        <w:t>Les limites pour le « mode recharge du SRSEE sur le réseau électrique » en monophasé ou en triphasé autre que le triphasé équilibré avec courant appelé &gt;16 A et ≤75 A par phase sont indiquées au tableau</w:t>
      </w:r>
      <w:r w:rsidR="009E2A0E">
        <w:rPr>
          <w:snapToGrid w:val="0"/>
          <w:lang w:eastAsia="de-DE"/>
        </w:rPr>
        <w:t> </w:t>
      </w:r>
      <w:r w:rsidRPr="0060444D">
        <w:rPr>
          <w:snapToGrid w:val="0"/>
          <w:lang w:eastAsia="de-DE"/>
        </w:rPr>
        <w:t>4 du paragraphe</w:t>
      </w:r>
      <w:r w:rsidR="009E2A0E">
        <w:rPr>
          <w:snapToGrid w:val="0"/>
          <w:lang w:eastAsia="de-DE"/>
        </w:rPr>
        <w:t> </w:t>
      </w:r>
      <w:r w:rsidRPr="0060444D">
        <w:rPr>
          <w:snapToGrid w:val="0"/>
          <w:lang w:eastAsia="de-DE"/>
        </w:rPr>
        <w:t>7.3.2.2 du présent Règlement.</w:t>
      </w:r>
    </w:p>
    <w:p w:rsidR="0025334D" w:rsidRPr="0060444D" w:rsidRDefault="0025334D" w:rsidP="00AE58D8">
      <w:pPr>
        <w:pStyle w:val="SingleTxtG"/>
        <w:tabs>
          <w:tab w:val="left" w:pos="2268"/>
        </w:tabs>
        <w:ind w:left="2268" w:hanging="1134"/>
        <w:rPr>
          <w:bCs/>
          <w:snapToGrid w:val="0"/>
          <w:lang w:eastAsia="de-DE"/>
        </w:rPr>
      </w:pPr>
      <w:r w:rsidRPr="0060444D">
        <w:rPr>
          <w:snapToGrid w:val="0"/>
          <w:lang w:eastAsia="de-DE"/>
        </w:rPr>
        <w:t>4.4</w:t>
      </w:r>
      <w:r w:rsidRPr="0060444D">
        <w:rPr>
          <w:snapToGrid w:val="0"/>
          <w:lang w:eastAsia="de-DE"/>
        </w:rPr>
        <w:tab/>
      </w:r>
      <w:r w:rsidRPr="0060444D">
        <w:rPr>
          <w:snapToGrid w:val="0"/>
          <w:lang w:eastAsia="de-DE"/>
        </w:rPr>
        <w:tab/>
        <w:t>Les limites pour le « mode recharge du SRSEE sur le réseau électrique » en triphasé équilibré avec courant appelé &gt;16 A et ≤75 A par phase sont indiquées au tableau</w:t>
      </w:r>
      <w:r w:rsidR="009E2A0E">
        <w:rPr>
          <w:snapToGrid w:val="0"/>
          <w:lang w:eastAsia="de-DE"/>
        </w:rPr>
        <w:t> </w:t>
      </w:r>
      <w:r w:rsidRPr="0060444D">
        <w:rPr>
          <w:snapToGrid w:val="0"/>
          <w:lang w:eastAsia="de-DE"/>
        </w:rPr>
        <w:t>5 du paragraphe</w:t>
      </w:r>
      <w:r w:rsidR="009E2A0E">
        <w:rPr>
          <w:snapToGrid w:val="0"/>
          <w:lang w:eastAsia="de-DE"/>
        </w:rPr>
        <w:t> </w:t>
      </w:r>
      <w:r w:rsidRPr="0060444D">
        <w:rPr>
          <w:snapToGrid w:val="0"/>
          <w:lang w:eastAsia="de-DE"/>
        </w:rPr>
        <w:t>7.3.2.2 du présent Règlement.</w:t>
      </w:r>
    </w:p>
    <w:p w:rsidR="0025334D" w:rsidRPr="0060444D" w:rsidRDefault="0025334D" w:rsidP="00AE58D8">
      <w:pPr>
        <w:pStyle w:val="SingleTxtG"/>
        <w:tabs>
          <w:tab w:val="left" w:pos="2268"/>
        </w:tabs>
        <w:ind w:left="2268" w:hanging="1134"/>
        <w:rPr>
          <w:snapToGrid w:val="0"/>
          <w:lang w:eastAsia="de-DE"/>
        </w:rPr>
      </w:pPr>
      <w:r w:rsidRPr="0060444D">
        <w:rPr>
          <w:snapToGrid w:val="0"/>
          <w:lang w:eastAsia="de-DE"/>
        </w:rPr>
        <w:t>4.5</w:t>
      </w:r>
      <w:r w:rsidRPr="0060444D">
        <w:rPr>
          <w:snapToGrid w:val="0"/>
          <w:lang w:eastAsia="de-DE"/>
        </w:rPr>
        <w:tab/>
      </w:r>
      <w:r w:rsidRPr="0060444D">
        <w:rPr>
          <w:snapToGrid w:val="0"/>
          <w:lang w:eastAsia="de-DE"/>
        </w:rPr>
        <w:tab/>
        <w:t>Pour le « mode recharge du SRSEE sur le réseau électrique » en triphasé avec courant appelé &gt;16 A et ≤75</w:t>
      </w:r>
      <w:r w:rsidR="009E2A0E">
        <w:rPr>
          <w:snapToGrid w:val="0"/>
          <w:lang w:eastAsia="de-DE"/>
        </w:rPr>
        <w:t> </w:t>
      </w:r>
      <w:r w:rsidRPr="0060444D">
        <w:rPr>
          <w:snapToGrid w:val="0"/>
          <w:lang w:eastAsia="de-DE"/>
        </w:rPr>
        <w:t>A par phase, lorsqu’au moins l’une des trois conditions a), b) ou c) décrite à au paragraphe</w:t>
      </w:r>
      <w:r w:rsidR="009E2A0E">
        <w:rPr>
          <w:snapToGrid w:val="0"/>
          <w:lang w:eastAsia="de-DE"/>
        </w:rPr>
        <w:t> </w:t>
      </w:r>
      <w:r w:rsidRPr="0060444D">
        <w:rPr>
          <w:snapToGrid w:val="0"/>
          <w:lang w:eastAsia="de-DE"/>
        </w:rPr>
        <w:t>5.2 de la norme CEI 61000</w:t>
      </w:r>
      <w:r w:rsidR="009E2A0E">
        <w:rPr>
          <w:snapToGrid w:val="0"/>
          <w:lang w:eastAsia="de-DE"/>
        </w:rPr>
        <w:noBreakHyphen/>
      </w:r>
      <w:r w:rsidRPr="0060444D">
        <w:rPr>
          <w:snapToGrid w:val="0"/>
          <w:lang w:eastAsia="de-DE"/>
        </w:rPr>
        <w:t>3</w:t>
      </w:r>
      <w:r w:rsidR="009E2A0E">
        <w:rPr>
          <w:snapToGrid w:val="0"/>
          <w:lang w:eastAsia="de-DE"/>
        </w:rPr>
        <w:noBreakHyphen/>
      </w:r>
      <w:r w:rsidRPr="0060444D">
        <w:rPr>
          <w:snapToGrid w:val="0"/>
          <w:lang w:eastAsia="de-DE"/>
        </w:rPr>
        <w:t>12 est remplie, les limites indiquées au tableau</w:t>
      </w:r>
      <w:r w:rsidR="009E2A0E">
        <w:rPr>
          <w:snapToGrid w:val="0"/>
          <w:lang w:eastAsia="de-DE"/>
        </w:rPr>
        <w:t> </w:t>
      </w:r>
      <w:r w:rsidRPr="0060444D">
        <w:rPr>
          <w:snapToGrid w:val="0"/>
          <w:lang w:eastAsia="de-DE"/>
        </w:rPr>
        <w:t>6 du paragraphe 7.3.2.2 du présent Règlement peuvent être appliquées.</w:t>
      </w:r>
    </w:p>
    <w:p w:rsidR="0025334D" w:rsidRPr="0060444D" w:rsidRDefault="0025334D" w:rsidP="009E2A0E">
      <w:pPr>
        <w:pStyle w:val="HChG"/>
        <w:rPr>
          <w:snapToGrid w:val="0"/>
          <w:lang w:eastAsia="de-DE"/>
        </w:rPr>
      </w:pPr>
      <w:r w:rsidRPr="0060444D">
        <w:rPr>
          <w:snapToGrid w:val="0"/>
          <w:lang w:eastAsia="de-DE"/>
        </w:rPr>
        <w:br w:type="page"/>
        <w:t xml:space="preserve">Annexe 11 </w:t>
      </w:r>
      <w:r w:rsidR="009E2A0E">
        <w:rPr>
          <w:snapToGrid w:val="0"/>
          <w:lang w:eastAsia="de-DE"/>
        </w:rPr>
        <w:t>−</w:t>
      </w:r>
      <w:r w:rsidRPr="0060444D">
        <w:rPr>
          <w:snapToGrid w:val="0"/>
          <w:lang w:eastAsia="de-DE"/>
        </w:rPr>
        <w:t xml:space="preserve"> Appendice 1</w:t>
      </w:r>
    </w:p>
    <w:p w:rsidR="009E2A0E" w:rsidRDefault="0025334D" w:rsidP="009E2A0E">
      <w:pPr>
        <w:pStyle w:val="Heading1"/>
        <w:rPr>
          <w:snapToGrid w:val="0"/>
          <w:lang w:eastAsia="de-DE"/>
        </w:rPr>
      </w:pPr>
      <w:r w:rsidRPr="0060444D">
        <w:rPr>
          <w:snapToGrid w:val="0"/>
          <w:lang w:eastAsia="de-DE"/>
        </w:rPr>
        <w:t xml:space="preserve">Figure 1 </w:t>
      </w:r>
    </w:p>
    <w:p w:rsidR="0025334D" w:rsidRPr="009E2A0E" w:rsidRDefault="0025334D" w:rsidP="009E2A0E">
      <w:pPr>
        <w:pStyle w:val="Heading1"/>
        <w:spacing w:after="120"/>
        <w:rPr>
          <w:b/>
          <w:snapToGrid w:val="0"/>
          <w:lang w:eastAsia="de-DE"/>
        </w:rPr>
      </w:pPr>
      <w:r w:rsidRPr="009E2A0E">
        <w:rPr>
          <w:b/>
          <w:snapToGrid w:val="0"/>
          <w:lang w:eastAsia="de-DE"/>
        </w:rPr>
        <w:t>Véhicule en configuration « mode recharge du SRSEE sur le réseau électrique »</w:t>
      </w:r>
    </w:p>
    <w:p w:rsidR="0025334D" w:rsidRPr="0060444D" w:rsidRDefault="0025334D" w:rsidP="009E2A0E">
      <w:pPr>
        <w:pStyle w:val="SingleTxtG"/>
        <w:rPr>
          <w:lang w:eastAsia="de-DE"/>
        </w:rPr>
      </w:pPr>
      <w:r w:rsidRPr="0060444D">
        <w:rPr>
          <w:lang w:eastAsia="de-DE"/>
        </w:rPr>
        <w:t>Exemple de montage d’essai pour un véhicule équipé d’une prise de recharge sur le côté</w:t>
      </w:r>
    </w:p>
    <w:p w:rsidR="0025334D" w:rsidRPr="0060444D" w:rsidRDefault="0025334D" w:rsidP="009E2A0E">
      <w:pPr>
        <w:pStyle w:val="Heading1"/>
        <w:spacing w:after="120"/>
        <w:rPr>
          <w:lang w:eastAsia="de-DE"/>
        </w:rPr>
      </w:pPr>
      <w:r w:rsidRPr="0060444D">
        <w:rPr>
          <w:lang w:eastAsia="de-DE"/>
        </w:rPr>
        <w:t>Figure 1a</w:t>
      </w:r>
    </w:p>
    <w:p w:rsidR="0025334D" w:rsidRDefault="009E2A0E" w:rsidP="009E2A0E">
      <w:pPr>
        <w:spacing w:after="240"/>
        <w:ind w:left="1134"/>
        <w:rPr>
          <w:noProof/>
        </w:rPr>
      </w:pPr>
      <w:r w:rsidRPr="0060444D">
        <w:rPr>
          <w:noProof/>
          <w:sz w:val="24"/>
        </w:rPr>
        <mc:AlternateContent>
          <mc:Choice Requires="wps">
            <w:drawing>
              <wp:anchor distT="0" distB="0" distL="114300" distR="114300" simplePos="0" relativeHeight="251747328" behindDoc="0" locked="0" layoutInCell="1" allowOverlap="1" wp14:anchorId="54742C76" wp14:editId="07DA9EDC">
                <wp:simplePos x="0" y="0"/>
                <wp:positionH relativeFrom="column">
                  <wp:posOffset>3058623</wp:posOffset>
                </wp:positionH>
                <wp:positionV relativeFrom="paragraph">
                  <wp:posOffset>952849</wp:posOffset>
                </wp:positionV>
                <wp:extent cx="665866" cy="154379"/>
                <wp:effectExtent l="0" t="0" r="1270" b="0"/>
                <wp:wrapNone/>
                <wp:docPr id="654" name="Zone de texte 654"/>
                <wp:cNvGraphicFramePr/>
                <a:graphic xmlns:a="http://schemas.openxmlformats.org/drawingml/2006/main">
                  <a:graphicData uri="http://schemas.microsoft.com/office/word/2010/wordprocessingShape">
                    <wps:wsp>
                      <wps:cNvSpPr txBox="1"/>
                      <wps:spPr>
                        <a:xfrm>
                          <a:off x="0" y="0"/>
                          <a:ext cx="665866" cy="154379"/>
                        </a:xfrm>
                        <a:prstGeom prst="rect">
                          <a:avLst/>
                        </a:prstGeom>
                        <a:solidFill>
                          <a:schemeClr val="bg1">
                            <a:lumMod val="75000"/>
                          </a:schemeClr>
                        </a:solidFill>
                        <a:ln w="6350">
                          <a:noFill/>
                        </a:ln>
                      </wps:spPr>
                      <wps:txbx>
                        <w:txbxContent>
                          <w:p w:rsidR="00743B07" w:rsidRPr="00CF3EA4" w:rsidRDefault="00743B07" w:rsidP="009E2A0E">
                            <w:pPr>
                              <w:spacing w:line="240" w:lineRule="auto"/>
                              <w:rPr>
                                <w:sz w:val="16"/>
                                <w:szCs w:val="16"/>
                              </w:rPr>
                            </w:pPr>
                            <w:r w:rsidRPr="00CF3EA4">
                              <w:rPr>
                                <w:sz w:val="16"/>
                                <w:szCs w:val="16"/>
                              </w:rPr>
                              <w:t>(100</w:t>
                            </w:r>
                            <w:r>
                              <w:rPr>
                                <w:sz w:val="16"/>
                                <w:szCs w:val="16"/>
                              </w:rPr>
                              <w:t xml:space="preserve"> </w:t>
                            </w:r>
                            <w:r w:rsidRPr="00CF3EA4">
                              <w:rPr>
                                <w:sz w:val="16"/>
                                <w:szCs w:val="16"/>
                              </w:rPr>
                              <w:sym w:font="Symbol" w:char="F0B1"/>
                            </w:r>
                            <w:r w:rsidRPr="00CF3EA4">
                              <w:rPr>
                                <w:sz w:val="16"/>
                                <w:szCs w:val="16"/>
                              </w:rPr>
                              <w:t>25)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42C76" id="Zone de texte 654" o:spid="_x0000_s1313" type="#_x0000_t202" style="position:absolute;left:0;text-align:left;margin-left:240.85pt;margin-top:75.05pt;width:52.45pt;height:12.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" fillcolor="#bfbfbf [2412]" stroked="f" strokeweight=".5pt">
                <v:textbox inset="0,0,0,0">
                  <w:txbxContent>
                    <w:p w:rsidR="00743B07" w:rsidRPr="00CF3EA4" w:rsidRDefault="00743B07" w:rsidP="009E2A0E">
                      <w:pPr>
                        <w:spacing w:line="240" w:lineRule="auto"/>
                        <w:rPr>
                          <w:sz w:val="16"/>
                          <w:szCs w:val="16"/>
                        </w:rPr>
                      </w:pPr>
                      <w:r w:rsidRPr="00CF3EA4">
                        <w:rPr>
                          <w:sz w:val="16"/>
                          <w:szCs w:val="16"/>
                        </w:rPr>
                        <w:t>(100</w:t>
                      </w:r>
                      <w:r>
                        <w:rPr>
                          <w:sz w:val="16"/>
                          <w:szCs w:val="16"/>
                        </w:rPr>
                        <w:t xml:space="preserve"> </w:t>
                      </w:r>
                      <w:r w:rsidRPr="00CF3EA4">
                        <w:rPr>
                          <w:sz w:val="16"/>
                          <w:szCs w:val="16"/>
                        </w:rPr>
                        <w:sym w:font="Symbol" w:char="F0B1"/>
                      </w:r>
                      <w:r w:rsidRPr="00CF3EA4">
                        <w:rPr>
                          <w:sz w:val="16"/>
                          <w:szCs w:val="16"/>
                        </w:rPr>
                        <w:t>25) mm</w:t>
                      </w:r>
                    </w:p>
                  </w:txbxContent>
                </v:textbox>
              </v:shape>
            </w:pict>
          </mc:Fallback>
        </mc:AlternateContent>
      </w:r>
      <w:r w:rsidRPr="0060444D">
        <w:rPr>
          <w:noProof/>
          <w:sz w:val="24"/>
        </w:rPr>
        <mc:AlternateContent>
          <mc:Choice Requires="wps">
            <w:drawing>
              <wp:anchor distT="0" distB="0" distL="114300" distR="114300" simplePos="0" relativeHeight="251746304" behindDoc="0" locked="0" layoutInCell="1" allowOverlap="1" wp14:anchorId="743D1853" wp14:editId="66DB1612">
                <wp:simplePos x="0" y="0"/>
                <wp:positionH relativeFrom="column">
                  <wp:posOffset>3857966</wp:posOffset>
                </wp:positionH>
                <wp:positionV relativeFrom="paragraph">
                  <wp:posOffset>50560</wp:posOffset>
                </wp:positionV>
                <wp:extent cx="950976" cy="236170"/>
                <wp:effectExtent l="0" t="0" r="1905" b="0"/>
                <wp:wrapNone/>
                <wp:docPr id="1399" name="Zone de texte 1399"/>
                <wp:cNvGraphicFramePr/>
                <a:graphic xmlns:a="http://schemas.openxmlformats.org/drawingml/2006/main">
                  <a:graphicData uri="http://schemas.microsoft.com/office/word/2010/wordprocessingShape">
                    <wps:wsp>
                      <wps:cNvSpPr txBox="1"/>
                      <wps:spPr>
                        <a:xfrm>
                          <a:off x="0" y="0"/>
                          <a:ext cx="950976" cy="236170"/>
                        </a:xfrm>
                        <a:prstGeom prst="rect">
                          <a:avLst/>
                        </a:prstGeom>
                        <a:solidFill>
                          <a:schemeClr val="lt1"/>
                        </a:solidFill>
                        <a:ln w="6350">
                          <a:noFill/>
                        </a:ln>
                      </wps:spPr>
                      <wps:txbx>
                        <w:txbxContent>
                          <w:p w:rsidR="00743B07" w:rsidRPr="00C86446" w:rsidRDefault="00743B07" w:rsidP="009E2A0E">
                            <w:pPr>
                              <w:jc w:val="center"/>
                              <w:rPr>
                                <w:sz w:val="16"/>
                                <w:szCs w:val="16"/>
                              </w:rPr>
                            </w:pPr>
                            <w:r w:rsidRPr="00C86446">
                              <w:rPr>
                                <w:sz w:val="16"/>
                                <w:szCs w:val="16"/>
                              </w:rPr>
                              <w:t>Vu</w:t>
                            </w:r>
                            <w:r>
                              <w:rPr>
                                <w:sz w:val="16"/>
                                <w:szCs w:val="16"/>
                              </w:rPr>
                              <w:t>e</w:t>
                            </w:r>
                            <w:r w:rsidRPr="00C86446">
                              <w:rPr>
                                <w:sz w:val="16"/>
                                <w:szCs w:val="16"/>
                              </w:rPr>
                              <w:t xml:space="preserve"> de face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3D1853" id="Zone de texte 1399" o:spid="_x0000_s1314" type="#_x0000_t202" style="position:absolute;left:0;text-align:left;margin-left:303.8pt;margin-top:4pt;width:74.9pt;height:18.6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" fillcolor="white [3201]" stroked="f" strokeweight=".5pt">
                <v:textbox inset="0,0,0,0">
                  <w:txbxContent>
                    <w:p w:rsidR="00743B07" w:rsidRPr="00C86446" w:rsidRDefault="00743B07" w:rsidP="009E2A0E">
                      <w:pPr>
                        <w:jc w:val="center"/>
                        <w:rPr>
                          <w:sz w:val="16"/>
                          <w:szCs w:val="16"/>
                        </w:rPr>
                      </w:pPr>
                      <w:r w:rsidRPr="00C86446">
                        <w:rPr>
                          <w:sz w:val="16"/>
                          <w:szCs w:val="16"/>
                        </w:rPr>
                        <w:t>Vu</w:t>
                      </w:r>
                      <w:r>
                        <w:rPr>
                          <w:sz w:val="16"/>
                          <w:szCs w:val="16"/>
                        </w:rPr>
                        <w:t>e</w:t>
                      </w:r>
                      <w:r w:rsidRPr="00C86446">
                        <w:rPr>
                          <w:sz w:val="16"/>
                          <w:szCs w:val="16"/>
                        </w:rPr>
                        <w:t xml:space="preserve"> de face</w:t>
                      </w:r>
                    </w:p>
                  </w:txbxContent>
                </v:textbox>
              </v:shape>
            </w:pict>
          </mc:Fallback>
        </mc:AlternateContent>
      </w:r>
      <w:r w:rsidRPr="0060444D">
        <w:rPr>
          <w:noProof/>
        </w:rPr>
        <w:t xml:space="preserve"> </w:t>
      </w:r>
      <w:r w:rsidRPr="0060444D">
        <w:rPr>
          <w:noProof/>
        </w:rPr>
        <w:drawing>
          <wp:inline distT="0" distB="0" distL="0" distR="0" wp14:anchorId="148E86CD" wp14:editId="3AD62676">
            <wp:extent cx="4680000" cy="1778400"/>
            <wp:effectExtent l="0" t="0" r="6350" b="0"/>
            <wp:docPr id="1400" name="Image 6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7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680000" cy="1778400"/>
                    </a:xfrm>
                    <a:prstGeom prst="rect">
                      <a:avLst/>
                    </a:prstGeom>
                    <a:noFill/>
                    <a:ln>
                      <a:noFill/>
                    </a:ln>
                  </pic:spPr>
                </pic:pic>
              </a:graphicData>
            </a:graphic>
          </wp:inline>
        </w:drawing>
      </w:r>
    </w:p>
    <w:p w:rsidR="0025334D" w:rsidRPr="0060444D" w:rsidRDefault="0025334D" w:rsidP="009E2A0E">
      <w:pPr>
        <w:pStyle w:val="Heading1"/>
        <w:spacing w:after="120"/>
        <w:rPr>
          <w:lang w:eastAsia="de-DE"/>
        </w:rPr>
      </w:pPr>
      <w:r w:rsidRPr="0060444D">
        <w:rPr>
          <w:lang w:eastAsia="de-DE"/>
        </w:rPr>
        <w:t>Figure 1b</w:t>
      </w:r>
    </w:p>
    <w:p w:rsidR="0025334D" w:rsidRPr="0060444D" w:rsidRDefault="009E2A0E" w:rsidP="009E2A0E">
      <w:pPr>
        <w:spacing w:after="240"/>
        <w:ind w:left="1134"/>
        <w:rPr>
          <w:snapToGrid w:val="0"/>
          <w:lang w:eastAsia="de-DE"/>
        </w:rPr>
      </w:pPr>
      <w:r w:rsidRPr="0060444D">
        <w:rPr>
          <w:noProof/>
          <w:lang w:eastAsia="fr-CH"/>
        </w:rPr>
        <mc:AlternateContent>
          <mc:Choice Requires="wps">
            <w:drawing>
              <wp:anchor distT="0" distB="0" distL="114300" distR="114300" simplePos="0" relativeHeight="251585536" behindDoc="0" locked="0" layoutInCell="1" allowOverlap="1" wp14:anchorId="0CE65D28" wp14:editId="7C906FA7">
                <wp:simplePos x="0" y="0"/>
                <wp:positionH relativeFrom="column">
                  <wp:posOffset>2737674</wp:posOffset>
                </wp:positionH>
                <wp:positionV relativeFrom="paragraph">
                  <wp:posOffset>1337508</wp:posOffset>
                </wp:positionV>
                <wp:extent cx="1677410" cy="1096069"/>
                <wp:effectExtent l="0" t="0" r="0" b="8890"/>
                <wp:wrapNone/>
                <wp:docPr id="6453" name="Zone de texte 6453"/>
                <wp:cNvGraphicFramePr/>
                <a:graphic xmlns:a="http://schemas.openxmlformats.org/drawingml/2006/main">
                  <a:graphicData uri="http://schemas.microsoft.com/office/word/2010/wordprocessingShape">
                    <wps:wsp>
                      <wps:cNvSpPr txBox="1"/>
                      <wps:spPr>
                        <a:xfrm>
                          <a:off x="0" y="0"/>
                          <a:ext cx="1677410" cy="1096069"/>
                        </a:xfrm>
                        <a:prstGeom prst="rect">
                          <a:avLst/>
                        </a:prstGeom>
                        <a:solidFill>
                          <a:sysClr val="window" lastClr="FFFFFF"/>
                        </a:solidFill>
                        <a:ln w="6350">
                          <a:noFill/>
                        </a:ln>
                      </wps:spPr>
                      <wps:txbx>
                        <w:txbxContent>
                          <w:p w:rsidR="00743B07" w:rsidRPr="009E2A0E" w:rsidRDefault="00743B07" w:rsidP="009E2A0E">
                            <w:pPr>
                              <w:spacing w:line="200" w:lineRule="atLeast"/>
                              <w:rPr>
                                <w:b/>
                                <w:snapToGrid w:val="0"/>
                                <w:sz w:val="18"/>
                                <w:szCs w:val="18"/>
                                <w:lang w:eastAsia="de-DE"/>
                              </w:rPr>
                            </w:pPr>
                            <w:r w:rsidRPr="009E2A0E">
                              <w:rPr>
                                <w:snapToGrid w:val="0"/>
                                <w:sz w:val="18"/>
                                <w:szCs w:val="18"/>
                                <w:lang w:eastAsia="de-DE"/>
                              </w:rPr>
                              <w:t xml:space="preserve">La longueur du câble doit être </w:t>
                            </w:r>
                            <w:r w:rsidRPr="009E2A0E">
                              <w:rPr>
                                <w:sz w:val="18"/>
                                <w:szCs w:val="18"/>
                              </w:rPr>
                              <w:t>≤ </w:t>
                            </w:r>
                            <w:r w:rsidRPr="009E2A0E">
                              <w:rPr>
                                <w:snapToGrid w:val="0"/>
                                <w:sz w:val="18"/>
                                <w:szCs w:val="18"/>
                                <w:lang w:eastAsia="de-DE"/>
                              </w:rPr>
                              <w:t>10 m. Le câble doit être plié en accordéon s’il est plus long que la distance entre le véhicule et l’analyseur harmonique</w:t>
                            </w:r>
                            <w:r w:rsidR="00405323">
                              <w:rPr>
                                <w:snapToGrid w:val="0"/>
                                <w:sz w:val="18"/>
                                <w:szCs w:val="18"/>
                                <w:lang w:eastAsia="de-DE"/>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65D28" id="Zone de texte 6453" o:spid="_x0000_s1315" type="#_x0000_t202" style="position:absolute;left:0;text-align:left;margin-left:215.55pt;margin-top:105.3pt;width:132.1pt;height:86.3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" fillcolor="window" stroked="f" strokeweight=".5pt">
                <v:textbox inset="0,0,0,0">
                  <w:txbxContent>
                    <w:p w:rsidR="00743B07" w:rsidRPr="009E2A0E" w:rsidRDefault="00743B07" w:rsidP="009E2A0E">
                      <w:pPr>
                        <w:spacing w:line="200" w:lineRule="atLeast"/>
                        <w:rPr>
                          <w:b/>
                          <w:snapToGrid w:val="0"/>
                          <w:sz w:val="18"/>
                          <w:szCs w:val="18"/>
                          <w:lang w:eastAsia="de-DE"/>
                        </w:rPr>
                      </w:pPr>
                      <w:r w:rsidRPr="009E2A0E">
                        <w:rPr>
                          <w:snapToGrid w:val="0"/>
                          <w:sz w:val="18"/>
                          <w:szCs w:val="18"/>
                          <w:lang w:eastAsia="de-DE"/>
                        </w:rPr>
                        <w:t xml:space="preserve">La longueur du câble doit être </w:t>
                      </w:r>
                      <w:r w:rsidRPr="009E2A0E">
                        <w:rPr>
                          <w:sz w:val="18"/>
                          <w:szCs w:val="18"/>
                        </w:rPr>
                        <w:t>≤ </w:t>
                      </w:r>
                      <w:r w:rsidRPr="009E2A0E">
                        <w:rPr>
                          <w:snapToGrid w:val="0"/>
                          <w:sz w:val="18"/>
                          <w:szCs w:val="18"/>
                          <w:lang w:eastAsia="de-DE"/>
                        </w:rPr>
                        <w:t>10 m. Le câble doit être plié en accordéon s’il est plus long que la distance entre le véhicule et l’analyseur harmonique</w:t>
                      </w:r>
                      <w:r w:rsidR="00405323">
                        <w:rPr>
                          <w:snapToGrid w:val="0"/>
                          <w:sz w:val="18"/>
                          <w:szCs w:val="18"/>
                          <w:lang w:eastAsia="de-DE"/>
                        </w:rPr>
                        <w:t>.</w:t>
                      </w:r>
                    </w:p>
                  </w:txbxContent>
                </v:textbox>
              </v:shape>
            </w:pict>
          </mc:Fallback>
        </mc:AlternateContent>
      </w:r>
      <w:r w:rsidRPr="0060444D">
        <w:rPr>
          <w:noProof/>
          <w:lang w:eastAsia="fr-CH"/>
        </w:rPr>
        <mc:AlternateContent>
          <mc:Choice Requires="wps">
            <w:drawing>
              <wp:anchor distT="0" distB="0" distL="114300" distR="114300" simplePos="0" relativeHeight="251587584" behindDoc="0" locked="0" layoutInCell="1" allowOverlap="1" wp14:anchorId="6C1A0BB9" wp14:editId="3E40B3C4">
                <wp:simplePos x="0" y="0"/>
                <wp:positionH relativeFrom="column">
                  <wp:posOffset>2931454</wp:posOffset>
                </wp:positionH>
                <wp:positionV relativeFrom="paragraph">
                  <wp:posOffset>53714</wp:posOffset>
                </wp:positionV>
                <wp:extent cx="1067435" cy="345171"/>
                <wp:effectExtent l="0" t="0" r="0" b="0"/>
                <wp:wrapNone/>
                <wp:docPr id="76" name="Zone de texte 76"/>
                <wp:cNvGraphicFramePr/>
                <a:graphic xmlns:a="http://schemas.openxmlformats.org/drawingml/2006/main">
                  <a:graphicData uri="http://schemas.microsoft.com/office/word/2010/wordprocessingShape">
                    <wps:wsp>
                      <wps:cNvSpPr txBox="1"/>
                      <wps:spPr>
                        <a:xfrm>
                          <a:off x="0" y="0"/>
                          <a:ext cx="1067435" cy="345171"/>
                        </a:xfrm>
                        <a:prstGeom prst="rect">
                          <a:avLst/>
                        </a:prstGeom>
                        <a:solidFill>
                          <a:sysClr val="window" lastClr="FFFFFF"/>
                        </a:solidFill>
                        <a:ln w="6350">
                          <a:noFill/>
                        </a:ln>
                      </wps:spPr>
                      <wps:txbx>
                        <w:txbxContent>
                          <w:p w:rsidR="00743B07" w:rsidRPr="009E2A0E" w:rsidRDefault="00743B07" w:rsidP="0025334D">
                            <w:pPr>
                              <w:jc w:val="center"/>
                              <w:rPr>
                                <w:sz w:val="18"/>
                                <w:szCs w:val="18"/>
                              </w:rPr>
                            </w:pPr>
                            <w:r w:rsidRPr="009E2A0E">
                              <w:rPr>
                                <w:sz w:val="18"/>
                                <w:szCs w:val="18"/>
                              </w:rPr>
                              <w:t>Vue de dessus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1A0BB9" id="Zone de texte 76" o:spid="_x0000_s1316" type="#_x0000_t202" style="position:absolute;left:0;text-align:left;margin-left:230.8pt;margin-top:4.25pt;width:84.05pt;height:27.2pt;z-index:251587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" fillcolor="window" stroked="f" strokeweight=".5pt">
                <v:textbox inset="0,0,0,0">
                  <w:txbxContent>
                    <w:p w:rsidR="00743B07" w:rsidRPr="009E2A0E" w:rsidRDefault="00743B07" w:rsidP="0025334D">
                      <w:pPr>
                        <w:jc w:val="center"/>
                        <w:rPr>
                          <w:sz w:val="18"/>
                          <w:szCs w:val="18"/>
                        </w:rPr>
                      </w:pPr>
                      <w:r w:rsidRPr="009E2A0E">
                        <w:rPr>
                          <w:sz w:val="18"/>
                          <w:szCs w:val="18"/>
                        </w:rPr>
                        <w:t>Vue de dessus</w:t>
                      </w:r>
                    </w:p>
                  </w:txbxContent>
                </v:textbox>
              </v:shape>
            </w:pict>
          </mc:Fallback>
        </mc:AlternateContent>
      </w:r>
      <w:r w:rsidR="0025334D" w:rsidRPr="0060444D">
        <w:rPr>
          <w:noProof/>
          <w:lang w:eastAsia="fr-CH"/>
        </w:rPr>
        <mc:AlternateContent>
          <mc:Choice Requires="wps">
            <w:drawing>
              <wp:anchor distT="0" distB="0" distL="114300" distR="114300" simplePos="0" relativeHeight="251586560" behindDoc="0" locked="0" layoutInCell="1" allowOverlap="1" wp14:anchorId="4C1850FE" wp14:editId="5BE7F11F">
                <wp:simplePos x="0" y="0"/>
                <wp:positionH relativeFrom="column">
                  <wp:posOffset>619760</wp:posOffset>
                </wp:positionH>
                <wp:positionV relativeFrom="paragraph">
                  <wp:posOffset>2154555</wp:posOffset>
                </wp:positionV>
                <wp:extent cx="756285" cy="219456"/>
                <wp:effectExtent l="0" t="0" r="5715" b="9525"/>
                <wp:wrapNone/>
                <wp:docPr id="6452" name="Zone de texte 6452"/>
                <wp:cNvGraphicFramePr/>
                <a:graphic xmlns:a="http://schemas.openxmlformats.org/drawingml/2006/main">
                  <a:graphicData uri="http://schemas.microsoft.com/office/word/2010/wordprocessingShape">
                    <wps:wsp>
                      <wps:cNvSpPr txBox="1"/>
                      <wps:spPr>
                        <a:xfrm>
                          <a:off x="0" y="0"/>
                          <a:ext cx="756285" cy="219456"/>
                        </a:xfrm>
                        <a:prstGeom prst="rect">
                          <a:avLst/>
                        </a:prstGeom>
                        <a:solidFill>
                          <a:sysClr val="window" lastClr="FFFFFF"/>
                        </a:solidFill>
                        <a:ln w="6350">
                          <a:noFill/>
                        </a:ln>
                      </wps:spPr>
                      <wps:txbx>
                        <w:txbxContent>
                          <w:p w:rsidR="00743B07" w:rsidRPr="00C86446" w:rsidRDefault="00743B07" w:rsidP="0025334D">
                            <w:pPr>
                              <w:jc w:val="center"/>
                              <w:rPr>
                                <w:sz w:val="16"/>
                                <w:szCs w:val="16"/>
                              </w:rPr>
                            </w:pPr>
                            <w:r w:rsidRPr="00C86446">
                              <w:rPr>
                                <w:sz w:val="16"/>
                                <w:szCs w:val="16"/>
                              </w:rPr>
                              <w:t>0,5 m max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1850FE" id="Zone de texte 6452" o:spid="_x0000_s1317" type="#_x0000_t202" style="position:absolute;left:0;text-align:left;margin-left:48.8pt;margin-top:169.65pt;width:59.55pt;height:17.3pt;z-index:251586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" fillcolor="window" stroked="f" strokeweight=".5pt">
                <v:textbox inset="0,0,0,0">
                  <w:txbxContent>
                    <w:p w:rsidR="00743B07" w:rsidRPr="00C86446" w:rsidRDefault="00743B07" w:rsidP="0025334D">
                      <w:pPr>
                        <w:jc w:val="center"/>
                        <w:rPr>
                          <w:sz w:val="16"/>
                          <w:szCs w:val="16"/>
                        </w:rPr>
                      </w:pPr>
                      <w:r w:rsidRPr="00C86446">
                        <w:rPr>
                          <w:sz w:val="16"/>
                          <w:szCs w:val="16"/>
                        </w:rPr>
                        <w:t>0,5 m max</w:t>
                      </w:r>
                    </w:p>
                  </w:txbxContent>
                </v:textbox>
              </v:shape>
            </w:pict>
          </mc:Fallback>
        </mc:AlternateContent>
      </w:r>
      <w:r w:rsidR="0025334D" w:rsidRPr="0060444D">
        <w:rPr>
          <w:noProof/>
          <w:lang w:eastAsia="fr-CH"/>
        </w:rPr>
        <w:drawing>
          <wp:inline distT="0" distB="0" distL="0" distR="0" wp14:anchorId="533D2DE9" wp14:editId="6D1716F6">
            <wp:extent cx="3651813" cy="3282657"/>
            <wp:effectExtent l="0" t="0" r="0" b="0"/>
            <wp:docPr id="640" name="Image 6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7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663402" cy="3293074"/>
                    </a:xfrm>
                    <a:prstGeom prst="rect">
                      <a:avLst/>
                    </a:prstGeom>
                    <a:noFill/>
                    <a:ln>
                      <a:noFill/>
                    </a:ln>
                  </pic:spPr>
                </pic:pic>
              </a:graphicData>
            </a:graphic>
          </wp:inline>
        </w:drawing>
      </w:r>
    </w:p>
    <w:p w:rsidR="0025334D" w:rsidRPr="009E2A0E" w:rsidRDefault="0025334D" w:rsidP="009E2A0E">
      <w:pPr>
        <w:pStyle w:val="SingleTxtG"/>
        <w:spacing w:after="60" w:line="180" w:lineRule="atLeast"/>
        <w:rPr>
          <w:sz w:val="18"/>
          <w:szCs w:val="18"/>
          <w:lang w:eastAsia="de-DE"/>
        </w:rPr>
      </w:pPr>
      <w:r w:rsidRPr="009E2A0E">
        <w:rPr>
          <w:sz w:val="18"/>
          <w:szCs w:val="18"/>
          <w:lang w:eastAsia="de-DE"/>
        </w:rPr>
        <w:t>Légende</w:t>
      </w:r>
    </w:p>
    <w:p w:rsidR="0025334D" w:rsidRPr="009E2A0E" w:rsidRDefault="0025334D" w:rsidP="009E2A0E">
      <w:pPr>
        <w:pStyle w:val="SingleTxtG"/>
        <w:spacing w:after="60" w:line="180" w:lineRule="atLeast"/>
        <w:rPr>
          <w:sz w:val="18"/>
          <w:szCs w:val="18"/>
          <w:lang w:eastAsia="de-DE"/>
        </w:rPr>
      </w:pPr>
      <w:r w:rsidRPr="009E2A0E">
        <w:rPr>
          <w:sz w:val="18"/>
          <w:szCs w:val="18"/>
          <w:lang w:eastAsia="de-DE"/>
        </w:rPr>
        <w:t>1</w:t>
      </w:r>
      <w:r w:rsidRPr="009E2A0E">
        <w:rPr>
          <w:sz w:val="18"/>
          <w:szCs w:val="18"/>
          <w:lang w:eastAsia="de-DE"/>
        </w:rPr>
        <w:tab/>
        <w:t>Véhicule soumis à l’essai.</w:t>
      </w:r>
    </w:p>
    <w:p w:rsidR="0025334D" w:rsidRPr="009E2A0E" w:rsidRDefault="0025334D" w:rsidP="009E2A0E">
      <w:pPr>
        <w:pStyle w:val="SingleTxtG"/>
        <w:spacing w:after="60" w:line="180" w:lineRule="atLeast"/>
        <w:rPr>
          <w:sz w:val="18"/>
          <w:szCs w:val="18"/>
          <w:lang w:eastAsia="de-DE"/>
        </w:rPr>
      </w:pPr>
      <w:r w:rsidRPr="009E2A0E">
        <w:rPr>
          <w:sz w:val="18"/>
          <w:szCs w:val="18"/>
          <w:lang w:eastAsia="de-DE"/>
        </w:rPr>
        <w:t>2</w:t>
      </w:r>
      <w:r w:rsidRPr="009E2A0E">
        <w:rPr>
          <w:sz w:val="18"/>
          <w:szCs w:val="18"/>
          <w:lang w:eastAsia="de-DE"/>
        </w:rPr>
        <w:tab/>
        <w:t>Support isolant.</w:t>
      </w:r>
    </w:p>
    <w:p w:rsidR="0025334D" w:rsidRPr="009E2A0E" w:rsidRDefault="0025334D" w:rsidP="009E2A0E">
      <w:pPr>
        <w:pStyle w:val="SingleTxtG"/>
        <w:spacing w:after="60" w:line="180" w:lineRule="atLeast"/>
        <w:rPr>
          <w:sz w:val="18"/>
          <w:szCs w:val="18"/>
          <w:lang w:eastAsia="de-DE"/>
        </w:rPr>
      </w:pPr>
      <w:r w:rsidRPr="009E2A0E">
        <w:rPr>
          <w:sz w:val="18"/>
          <w:szCs w:val="18"/>
          <w:lang w:eastAsia="de-DE"/>
        </w:rPr>
        <w:t>3</w:t>
      </w:r>
      <w:r w:rsidRPr="009E2A0E">
        <w:rPr>
          <w:sz w:val="18"/>
          <w:szCs w:val="18"/>
          <w:lang w:eastAsia="de-DE"/>
        </w:rPr>
        <w:tab/>
        <w:t>Faisceau de recharge.</w:t>
      </w:r>
    </w:p>
    <w:p w:rsidR="0025334D" w:rsidRPr="009E2A0E" w:rsidRDefault="0025334D" w:rsidP="009E2A0E">
      <w:pPr>
        <w:pStyle w:val="SingleTxtG"/>
        <w:spacing w:after="60" w:line="180" w:lineRule="atLeast"/>
        <w:rPr>
          <w:sz w:val="18"/>
          <w:szCs w:val="18"/>
          <w:lang w:eastAsia="de-DE"/>
        </w:rPr>
      </w:pPr>
      <w:r w:rsidRPr="009E2A0E">
        <w:rPr>
          <w:sz w:val="18"/>
          <w:szCs w:val="18"/>
          <w:lang w:eastAsia="de-DE"/>
        </w:rPr>
        <w:t>4</w:t>
      </w:r>
      <w:r w:rsidRPr="009E2A0E">
        <w:rPr>
          <w:sz w:val="18"/>
          <w:szCs w:val="18"/>
          <w:lang w:eastAsia="de-DE"/>
        </w:rPr>
        <w:tab/>
        <w:t>Analyseur harmonique.</w:t>
      </w:r>
    </w:p>
    <w:p w:rsidR="0025334D" w:rsidRPr="009E2A0E" w:rsidRDefault="0025334D" w:rsidP="009E2A0E">
      <w:pPr>
        <w:pStyle w:val="SingleTxtG"/>
        <w:spacing w:after="60" w:line="180" w:lineRule="atLeast"/>
        <w:rPr>
          <w:sz w:val="18"/>
          <w:szCs w:val="18"/>
          <w:lang w:eastAsia="de-DE"/>
        </w:rPr>
      </w:pPr>
      <w:r w:rsidRPr="009E2A0E">
        <w:rPr>
          <w:sz w:val="18"/>
          <w:szCs w:val="18"/>
          <w:lang w:eastAsia="de-DE"/>
        </w:rPr>
        <w:t>5</w:t>
      </w:r>
      <w:r w:rsidRPr="009E2A0E">
        <w:rPr>
          <w:sz w:val="18"/>
          <w:szCs w:val="18"/>
          <w:lang w:eastAsia="de-DE"/>
        </w:rPr>
        <w:tab/>
        <w:t>Alimentation électrique.</w:t>
      </w:r>
    </w:p>
    <w:p w:rsidR="0025334D" w:rsidRPr="0060444D" w:rsidRDefault="009E2A0E" w:rsidP="009E2A0E">
      <w:pPr>
        <w:pStyle w:val="SingleTxtG"/>
        <w:rPr>
          <w:lang w:eastAsia="de-DE"/>
        </w:rPr>
      </w:pPr>
      <w:r>
        <w:rPr>
          <w:lang w:eastAsia="de-DE"/>
        </w:rPr>
        <w:br w:type="page"/>
      </w:r>
      <w:r w:rsidR="0025334D" w:rsidRPr="0060444D">
        <w:rPr>
          <w:lang w:eastAsia="de-DE"/>
        </w:rPr>
        <w:t xml:space="preserve">Exemple de montage d’essai pour un véhicule équipé d’une prise de recharge à l’avant </w:t>
      </w:r>
      <w:r>
        <w:rPr>
          <w:lang w:eastAsia="de-DE"/>
        </w:rPr>
        <w:br/>
      </w:r>
      <w:r w:rsidR="0025334D" w:rsidRPr="0060444D">
        <w:rPr>
          <w:lang w:eastAsia="de-DE"/>
        </w:rPr>
        <w:t>ou à l’arrière</w:t>
      </w:r>
    </w:p>
    <w:p w:rsidR="0025334D" w:rsidRPr="0060444D" w:rsidRDefault="0025334D" w:rsidP="009E2A0E">
      <w:pPr>
        <w:pStyle w:val="Heading1"/>
        <w:spacing w:after="120"/>
        <w:rPr>
          <w:lang w:eastAsia="de-DE"/>
        </w:rPr>
      </w:pPr>
      <w:r w:rsidRPr="0060444D">
        <w:rPr>
          <w:lang w:eastAsia="de-DE"/>
        </w:rPr>
        <w:t>Figure 1c</w:t>
      </w:r>
    </w:p>
    <w:p w:rsidR="0025334D" w:rsidRPr="0060444D" w:rsidRDefault="009E2A0E" w:rsidP="009E2A0E">
      <w:pPr>
        <w:spacing w:after="240"/>
        <w:ind w:left="1134"/>
        <w:rPr>
          <w:b/>
          <w:lang w:eastAsia="de-DE"/>
        </w:rPr>
      </w:pPr>
      <w:r w:rsidRPr="0060444D">
        <w:rPr>
          <w:noProof/>
          <w:lang w:eastAsia="de-DE"/>
        </w:rPr>
        <mc:AlternateContent>
          <mc:Choice Requires="wps">
            <w:drawing>
              <wp:anchor distT="0" distB="0" distL="114300" distR="114300" simplePos="0" relativeHeight="251583488" behindDoc="0" locked="0" layoutInCell="1" allowOverlap="1" wp14:anchorId="04F14D42" wp14:editId="382D7DDF">
                <wp:simplePos x="0" y="0"/>
                <wp:positionH relativeFrom="column">
                  <wp:posOffset>2737674</wp:posOffset>
                </wp:positionH>
                <wp:positionV relativeFrom="paragraph">
                  <wp:posOffset>150142</wp:posOffset>
                </wp:positionV>
                <wp:extent cx="1169666" cy="449685"/>
                <wp:effectExtent l="0" t="0" r="0" b="7620"/>
                <wp:wrapNone/>
                <wp:docPr id="6454" name="Zone de texte 6454"/>
                <wp:cNvGraphicFramePr/>
                <a:graphic xmlns:a="http://schemas.openxmlformats.org/drawingml/2006/main">
                  <a:graphicData uri="http://schemas.microsoft.com/office/word/2010/wordprocessingShape">
                    <wps:wsp>
                      <wps:cNvSpPr txBox="1"/>
                      <wps:spPr>
                        <a:xfrm>
                          <a:off x="0" y="0"/>
                          <a:ext cx="1169666" cy="449685"/>
                        </a:xfrm>
                        <a:prstGeom prst="rect">
                          <a:avLst/>
                        </a:prstGeom>
                        <a:solidFill>
                          <a:schemeClr val="lt1"/>
                        </a:solidFill>
                        <a:ln w="6350">
                          <a:noFill/>
                        </a:ln>
                      </wps:spPr>
                      <wps:txbx>
                        <w:txbxContent>
                          <w:p w:rsidR="00743B07" w:rsidRPr="00C86446" w:rsidRDefault="00743B07" w:rsidP="009E2A0E">
                            <w:pPr>
                              <w:jc w:val="center"/>
                              <w:rPr>
                                <w:sz w:val="16"/>
                                <w:szCs w:val="16"/>
                              </w:rPr>
                            </w:pPr>
                            <w:r w:rsidRPr="00C86446">
                              <w:rPr>
                                <w:sz w:val="16"/>
                                <w:szCs w:val="16"/>
                              </w:rPr>
                              <w:t>Vu</w:t>
                            </w:r>
                            <w:r>
                              <w:rPr>
                                <w:sz w:val="16"/>
                                <w:szCs w:val="16"/>
                              </w:rPr>
                              <w:t>e</w:t>
                            </w:r>
                            <w:r w:rsidRPr="00C86446">
                              <w:rPr>
                                <w:sz w:val="16"/>
                                <w:szCs w:val="16"/>
                              </w:rPr>
                              <w:t xml:space="preserve"> de 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14D42" id="Zone de texte 6454" o:spid="_x0000_s1318" type="#_x0000_t202" style="position:absolute;left:0;text-align:left;margin-left:215.55pt;margin-top:11.8pt;width:92.1pt;height:35.4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" fillcolor="white [3201]" stroked="f" strokeweight=".5pt">
                <v:textbox>
                  <w:txbxContent>
                    <w:p w:rsidR="00743B07" w:rsidRPr="00C86446" w:rsidRDefault="00743B07" w:rsidP="009E2A0E">
                      <w:pPr>
                        <w:jc w:val="center"/>
                        <w:rPr>
                          <w:sz w:val="16"/>
                          <w:szCs w:val="16"/>
                        </w:rPr>
                      </w:pPr>
                      <w:r w:rsidRPr="00C86446">
                        <w:rPr>
                          <w:sz w:val="16"/>
                          <w:szCs w:val="16"/>
                        </w:rPr>
                        <w:t>Vu</w:t>
                      </w:r>
                      <w:r>
                        <w:rPr>
                          <w:sz w:val="16"/>
                          <w:szCs w:val="16"/>
                        </w:rPr>
                        <w:t>e</w:t>
                      </w:r>
                      <w:r w:rsidRPr="00C86446">
                        <w:rPr>
                          <w:sz w:val="16"/>
                          <w:szCs w:val="16"/>
                        </w:rPr>
                        <w:t xml:space="preserve"> de face</w:t>
                      </w:r>
                    </w:p>
                  </w:txbxContent>
                </v:textbox>
              </v:shape>
            </w:pict>
          </mc:Fallback>
        </mc:AlternateContent>
      </w:r>
      <w:r w:rsidR="0025334D" w:rsidRPr="0060444D">
        <w:rPr>
          <w:noProof/>
          <w:lang w:eastAsia="de-DE"/>
        </w:rPr>
        <mc:AlternateContent>
          <mc:Choice Requires="wps">
            <w:drawing>
              <wp:anchor distT="0" distB="0" distL="114300" distR="114300" simplePos="0" relativeHeight="251584512" behindDoc="0" locked="0" layoutInCell="1" allowOverlap="1" wp14:anchorId="29D8DAF9" wp14:editId="7F5542D1">
                <wp:simplePos x="0" y="0"/>
                <wp:positionH relativeFrom="column">
                  <wp:posOffset>2378743</wp:posOffset>
                </wp:positionH>
                <wp:positionV relativeFrom="paragraph">
                  <wp:posOffset>1127125</wp:posOffset>
                </wp:positionV>
                <wp:extent cx="635330" cy="161703"/>
                <wp:effectExtent l="0" t="0" r="0" b="0"/>
                <wp:wrapNone/>
                <wp:docPr id="655" name="Zone de texte 655"/>
                <wp:cNvGraphicFramePr/>
                <a:graphic xmlns:a="http://schemas.openxmlformats.org/drawingml/2006/main">
                  <a:graphicData uri="http://schemas.microsoft.com/office/word/2010/wordprocessingShape">
                    <wps:wsp>
                      <wps:cNvSpPr txBox="1"/>
                      <wps:spPr>
                        <a:xfrm>
                          <a:off x="0" y="0"/>
                          <a:ext cx="635330" cy="161703"/>
                        </a:xfrm>
                        <a:prstGeom prst="rect">
                          <a:avLst/>
                        </a:prstGeom>
                        <a:solidFill>
                          <a:schemeClr val="bg1">
                            <a:lumMod val="75000"/>
                          </a:schemeClr>
                        </a:solidFill>
                        <a:ln w="6350">
                          <a:noFill/>
                        </a:ln>
                      </wps:spPr>
                      <wps:txbx>
                        <w:txbxContent>
                          <w:p w:rsidR="00743B07" w:rsidRPr="00CF3EA4" w:rsidRDefault="00743B07" w:rsidP="0025334D">
                            <w:pPr>
                              <w:spacing w:line="240" w:lineRule="auto"/>
                              <w:rPr>
                                <w:sz w:val="16"/>
                                <w:szCs w:val="16"/>
                              </w:rPr>
                            </w:pPr>
                            <w:r w:rsidRPr="00CF3EA4">
                              <w:rPr>
                                <w:sz w:val="16"/>
                                <w:szCs w:val="16"/>
                              </w:rPr>
                              <w:t>(100</w:t>
                            </w:r>
                            <w:r>
                              <w:rPr>
                                <w:sz w:val="16"/>
                                <w:szCs w:val="16"/>
                              </w:rPr>
                              <w:t xml:space="preserve"> </w:t>
                            </w:r>
                            <w:r w:rsidRPr="00CF3EA4">
                              <w:rPr>
                                <w:sz w:val="16"/>
                                <w:szCs w:val="16"/>
                              </w:rPr>
                              <w:sym w:font="Symbol" w:char="F0B1"/>
                            </w:r>
                            <w:r w:rsidRPr="00CF3EA4">
                              <w:rPr>
                                <w:sz w:val="16"/>
                                <w:szCs w:val="16"/>
                              </w:rPr>
                              <w:t>25)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8DAF9" id="Zone de texte 655" o:spid="_x0000_s1319" type="#_x0000_t202" style="position:absolute;left:0;text-align:left;margin-left:187.3pt;margin-top:88.75pt;width:50.05pt;height:12.7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" fillcolor="#bfbfbf [2412]" stroked="f" strokeweight=".5pt">
                <v:textbox inset="0,0,0,0">
                  <w:txbxContent>
                    <w:p w:rsidR="00743B07" w:rsidRPr="00CF3EA4" w:rsidRDefault="00743B07" w:rsidP="0025334D">
                      <w:pPr>
                        <w:spacing w:line="240" w:lineRule="auto"/>
                        <w:rPr>
                          <w:sz w:val="16"/>
                          <w:szCs w:val="16"/>
                        </w:rPr>
                      </w:pPr>
                      <w:r w:rsidRPr="00CF3EA4">
                        <w:rPr>
                          <w:sz w:val="16"/>
                          <w:szCs w:val="16"/>
                        </w:rPr>
                        <w:t>(100</w:t>
                      </w:r>
                      <w:r>
                        <w:rPr>
                          <w:sz w:val="16"/>
                          <w:szCs w:val="16"/>
                        </w:rPr>
                        <w:t xml:space="preserve"> </w:t>
                      </w:r>
                      <w:r w:rsidRPr="00CF3EA4">
                        <w:rPr>
                          <w:sz w:val="16"/>
                          <w:szCs w:val="16"/>
                        </w:rPr>
                        <w:sym w:font="Symbol" w:char="F0B1"/>
                      </w:r>
                      <w:r w:rsidRPr="00CF3EA4">
                        <w:rPr>
                          <w:sz w:val="16"/>
                          <w:szCs w:val="16"/>
                        </w:rPr>
                        <w:t>25) mm</w:t>
                      </w:r>
                    </w:p>
                  </w:txbxContent>
                </v:textbox>
              </v:shape>
            </w:pict>
          </mc:Fallback>
        </mc:AlternateContent>
      </w:r>
      <w:r w:rsidR="0025334D" w:rsidRPr="0060444D">
        <w:rPr>
          <w:noProof/>
          <w:lang w:eastAsia="de-DE"/>
        </w:rPr>
        <w:drawing>
          <wp:inline distT="0" distB="0" distL="0" distR="0" wp14:anchorId="4442A3E3" wp14:editId="4B960711">
            <wp:extent cx="3921760" cy="1653871"/>
            <wp:effectExtent l="0" t="0" r="0" b="0"/>
            <wp:docPr id="6459" name="Image 6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74"/>
                    <pic:cNvPicPr>
                      <a:picLocks noChangeAspect="1" noChangeArrowheads="1"/>
                    </pic:cNvPicPr>
                  </pic:nvPicPr>
                  <pic:blipFill rotWithShape="1">
                    <a:blip r:embed="rId84">
                      <a:extLst>
                        <a:ext uri="{28A0092B-C50C-407E-A947-70E740481C1C}">
                          <a14:useLocalDpi xmlns:a14="http://schemas.microsoft.com/office/drawing/2010/main" val="0"/>
                        </a:ext>
                      </a:extLst>
                    </a:blip>
                    <a:srcRect b="18837"/>
                    <a:stretch/>
                  </pic:blipFill>
                  <pic:spPr bwMode="auto">
                    <a:xfrm>
                      <a:off x="0" y="0"/>
                      <a:ext cx="3921760" cy="1653871"/>
                    </a:xfrm>
                    <a:prstGeom prst="rect">
                      <a:avLst/>
                    </a:prstGeom>
                    <a:noFill/>
                    <a:ln>
                      <a:noFill/>
                    </a:ln>
                    <a:extLst>
                      <a:ext uri="{53640926-AAD7-44D8-BBD7-CCE9431645EC}">
                        <a14:shadowObscured xmlns:a14="http://schemas.microsoft.com/office/drawing/2010/main"/>
                      </a:ext>
                    </a:extLst>
                  </pic:spPr>
                </pic:pic>
              </a:graphicData>
            </a:graphic>
          </wp:inline>
        </w:drawing>
      </w:r>
    </w:p>
    <w:p w:rsidR="0025334D" w:rsidRPr="0060444D" w:rsidRDefault="0025334D" w:rsidP="009E2A0E">
      <w:pPr>
        <w:pStyle w:val="Heading1"/>
        <w:spacing w:after="120"/>
        <w:rPr>
          <w:lang w:eastAsia="de-DE"/>
        </w:rPr>
      </w:pPr>
      <w:r w:rsidRPr="0060444D">
        <w:rPr>
          <w:lang w:eastAsia="de-DE"/>
        </w:rPr>
        <w:t>Figure 1d</w:t>
      </w:r>
    </w:p>
    <w:p w:rsidR="0025334D" w:rsidRPr="0060444D" w:rsidRDefault="0025334D" w:rsidP="009E2A0E">
      <w:pPr>
        <w:spacing w:after="240"/>
        <w:rPr>
          <w:b/>
          <w:lang w:eastAsia="de-DE"/>
        </w:rPr>
      </w:pPr>
      <w:r w:rsidRPr="0060444D">
        <w:rPr>
          <w:noProof/>
        </w:rPr>
        <w:drawing>
          <wp:inline distT="0" distB="0" distL="0" distR="0" wp14:anchorId="5599FB94" wp14:editId="0F5545E5">
            <wp:extent cx="5400000" cy="3024000"/>
            <wp:effectExtent l="0" t="0" r="0" b="0"/>
            <wp:docPr id="1405" name="Image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400000" cy="3024000"/>
                    </a:xfrm>
                    <a:prstGeom prst="rect">
                      <a:avLst/>
                    </a:prstGeom>
                    <a:noFill/>
                    <a:ln>
                      <a:noFill/>
                    </a:ln>
                  </pic:spPr>
                </pic:pic>
              </a:graphicData>
            </a:graphic>
          </wp:inline>
        </w:drawing>
      </w:r>
    </w:p>
    <w:p w:rsidR="0025334D" w:rsidRPr="009E2A0E" w:rsidRDefault="0025334D" w:rsidP="009E2A0E">
      <w:pPr>
        <w:pStyle w:val="SingleTxtG"/>
        <w:spacing w:after="60" w:line="180" w:lineRule="atLeast"/>
        <w:rPr>
          <w:sz w:val="18"/>
          <w:szCs w:val="18"/>
          <w:lang w:eastAsia="de-DE"/>
        </w:rPr>
      </w:pPr>
      <w:r w:rsidRPr="009E2A0E">
        <w:rPr>
          <w:sz w:val="18"/>
          <w:szCs w:val="18"/>
          <w:lang w:eastAsia="de-DE"/>
        </w:rPr>
        <w:t>Légende</w:t>
      </w:r>
    </w:p>
    <w:p w:rsidR="0025334D" w:rsidRPr="009E2A0E" w:rsidRDefault="0025334D" w:rsidP="009E2A0E">
      <w:pPr>
        <w:pStyle w:val="SingleTxtG"/>
        <w:spacing w:after="60" w:line="180" w:lineRule="atLeast"/>
        <w:rPr>
          <w:sz w:val="18"/>
          <w:szCs w:val="18"/>
          <w:lang w:eastAsia="de-DE"/>
        </w:rPr>
      </w:pPr>
      <w:r w:rsidRPr="009E2A0E">
        <w:rPr>
          <w:sz w:val="18"/>
          <w:szCs w:val="18"/>
          <w:lang w:eastAsia="de-DE"/>
        </w:rPr>
        <w:t>1</w:t>
      </w:r>
      <w:r w:rsidRPr="009E2A0E">
        <w:rPr>
          <w:sz w:val="18"/>
          <w:szCs w:val="18"/>
          <w:lang w:eastAsia="de-DE"/>
        </w:rPr>
        <w:tab/>
        <w:t>Véhicule soumis à l’essai.</w:t>
      </w:r>
    </w:p>
    <w:p w:rsidR="0025334D" w:rsidRPr="009E2A0E" w:rsidRDefault="0025334D" w:rsidP="009E2A0E">
      <w:pPr>
        <w:pStyle w:val="SingleTxtG"/>
        <w:spacing w:after="60" w:line="180" w:lineRule="atLeast"/>
        <w:rPr>
          <w:sz w:val="18"/>
          <w:szCs w:val="18"/>
          <w:lang w:eastAsia="de-DE"/>
        </w:rPr>
      </w:pPr>
      <w:r w:rsidRPr="009E2A0E">
        <w:rPr>
          <w:sz w:val="18"/>
          <w:szCs w:val="18"/>
          <w:lang w:eastAsia="de-DE"/>
        </w:rPr>
        <w:t>2</w:t>
      </w:r>
      <w:r w:rsidRPr="009E2A0E">
        <w:rPr>
          <w:sz w:val="18"/>
          <w:szCs w:val="18"/>
          <w:lang w:eastAsia="de-DE"/>
        </w:rPr>
        <w:tab/>
        <w:t>Support isolant.</w:t>
      </w:r>
    </w:p>
    <w:p w:rsidR="0025334D" w:rsidRPr="009E2A0E" w:rsidRDefault="0025334D" w:rsidP="009E2A0E">
      <w:pPr>
        <w:pStyle w:val="SingleTxtG"/>
        <w:spacing w:after="60" w:line="180" w:lineRule="atLeast"/>
        <w:rPr>
          <w:sz w:val="18"/>
          <w:szCs w:val="18"/>
          <w:lang w:eastAsia="de-DE"/>
        </w:rPr>
      </w:pPr>
      <w:r w:rsidRPr="009E2A0E">
        <w:rPr>
          <w:sz w:val="18"/>
          <w:szCs w:val="18"/>
          <w:lang w:eastAsia="de-DE"/>
        </w:rPr>
        <w:t>3</w:t>
      </w:r>
      <w:r w:rsidRPr="009E2A0E">
        <w:rPr>
          <w:sz w:val="18"/>
          <w:szCs w:val="18"/>
          <w:lang w:eastAsia="de-DE"/>
        </w:rPr>
        <w:tab/>
        <w:t>Faisceau de recharge.</w:t>
      </w:r>
    </w:p>
    <w:p w:rsidR="0025334D" w:rsidRPr="009E2A0E" w:rsidRDefault="0025334D" w:rsidP="009E2A0E">
      <w:pPr>
        <w:pStyle w:val="SingleTxtG"/>
        <w:spacing w:after="60" w:line="180" w:lineRule="atLeast"/>
        <w:rPr>
          <w:sz w:val="18"/>
          <w:szCs w:val="18"/>
          <w:lang w:eastAsia="de-DE"/>
        </w:rPr>
      </w:pPr>
      <w:r w:rsidRPr="009E2A0E">
        <w:rPr>
          <w:sz w:val="18"/>
          <w:szCs w:val="18"/>
          <w:lang w:eastAsia="de-DE"/>
        </w:rPr>
        <w:t>4</w:t>
      </w:r>
      <w:r w:rsidRPr="009E2A0E">
        <w:rPr>
          <w:sz w:val="18"/>
          <w:szCs w:val="18"/>
          <w:lang w:eastAsia="de-DE"/>
        </w:rPr>
        <w:tab/>
        <w:t>Analyseur harmonique.</w:t>
      </w:r>
    </w:p>
    <w:p w:rsidR="0025334D" w:rsidRPr="009E2A0E" w:rsidRDefault="0025334D" w:rsidP="009E2A0E">
      <w:pPr>
        <w:pStyle w:val="SingleTxtG"/>
        <w:spacing w:after="60" w:line="180" w:lineRule="atLeast"/>
        <w:rPr>
          <w:sz w:val="18"/>
          <w:szCs w:val="18"/>
          <w:lang w:eastAsia="de-DE"/>
        </w:rPr>
      </w:pPr>
      <w:r w:rsidRPr="009E2A0E">
        <w:rPr>
          <w:sz w:val="18"/>
          <w:szCs w:val="18"/>
          <w:lang w:eastAsia="de-DE"/>
        </w:rPr>
        <w:t>5</w:t>
      </w:r>
      <w:r w:rsidRPr="009E2A0E">
        <w:rPr>
          <w:sz w:val="18"/>
          <w:szCs w:val="18"/>
          <w:lang w:eastAsia="de-DE"/>
        </w:rPr>
        <w:tab/>
        <w:t>Alimentation électrique.</w:t>
      </w:r>
    </w:p>
    <w:p w:rsidR="0025334D" w:rsidRPr="0060444D" w:rsidRDefault="0025334D" w:rsidP="009E2A0E">
      <w:pPr>
        <w:pStyle w:val="HChG"/>
        <w:rPr>
          <w:lang w:eastAsia="de-DE"/>
        </w:rPr>
      </w:pPr>
      <w:r w:rsidRPr="0060444D">
        <w:rPr>
          <w:lang w:eastAsia="de-DE"/>
        </w:rPr>
        <w:br w:type="page"/>
        <w:t>Annexe 12</w:t>
      </w:r>
    </w:p>
    <w:p w:rsidR="0025334D" w:rsidRPr="0060444D" w:rsidRDefault="0025334D" w:rsidP="009E2A0E">
      <w:pPr>
        <w:pStyle w:val="HChG"/>
        <w:rPr>
          <w:lang w:eastAsia="de-DE"/>
        </w:rPr>
      </w:pPr>
      <w:r w:rsidRPr="0060444D">
        <w:rPr>
          <w:lang w:eastAsia="de-DE"/>
        </w:rPr>
        <w:tab/>
      </w:r>
      <w:r w:rsidRPr="0060444D">
        <w:rPr>
          <w:lang w:eastAsia="de-DE"/>
        </w:rPr>
        <w:tab/>
        <w:t xml:space="preserve">Méthode(s) d’essai d’émission par le véhicule </w:t>
      </w:r>
      <w:r w:rsidR="009E2A0E">
        <w:rPr>
          <w:lang w:eastAsia="de-DE"/>
        </w:rPr>
        <w:br/>
      </w:r>
      <w:r w:rsidRPr="0060444D">
        <w:rPr>
          <w:lang w:eastAsia="de-DE"/>
        </w:rPr>
        <w:t xml:space="preserve">de perturbations sous la forme de variations </w:t>
      </w:r>
      <w:r w:rsidR="009E2A0E">
        <w:rPr>
          <w:lang w:eastAsia="de-DE"/>
        </w:rPr>
        <w:br/>
      </w:r>
      <w:r w:rsidRPr="0060444D">
        <w:rPr>
          <w:lang w:eastAsia="de-DE"/>
        </w:rPr>
        <w:t xml:space="preserve">de tension, de fluctuations de tension </w:t>
      </w:r>
      <w:r w:rsidR="009E2A0E">
        <w:rPr>
          <w:lang w:eastAsia="de-DE"/>
        </w:rPr>
        <w:br/>
      </w:r>
      <w:r w:rsidRPr="0060444D">
        <w:rPr>
          <w:lang w:eastAsia="de-DE"/>
        </w:rPr>
        <w:t xml:space="preserve">et de papillotement sur les lignes </w:t>
      </w:r>
      <w:r w:rsidRPr="0060444D">
        <w:rPr>
          <w:lang w:eastAsia="de-DE"/>
        </w:rPr>
        <w:br/>
        <w:t>d’alimentation en courant alternatif</w:t>
      </w:r>
    </w:p>
    <w:p w:rsidR="0025334D" w:rsidRPr="0060444D" w:rsidRDefault="0025334D" w:rsidP="009E2A0E">
      <w:pPr>
        <w:pStyle w:val="SingleTxtG"/>
        <w:tabs>
          <w:tab w:val="left" w:pos="2268"/>
        </w:tabs>
        <w:ind w:left="2268" w:hanging="1134"/>
        <w:rPr>
          <w:lang w:eastAsia="de-DE"/>
        </w:rPr>
      </w:pPr>
      <w:r w:rsidRPr="0060444D">
        <w:rPr>
          <w:lang w:eastAsia="de-DE"/>
        </w:rPr>
        <w:t>1.</w:t>
      </w:r>
      <w:r w:rsidRPr="0060444D">
        <w:rPr>
          <w:lang w:eastAsia="de-DE"/>
        </w:rPr>
        <w:tab/>
      </w:r>
      <w:r w:rsidRPr="0060444D">
        <w:rPr>
          <w:lang w:eastAsia="de-DE"/>
        </w:rPr>
        <w:tab/>
        <w:t>Généralités</w:t>
      </w:r>
    </w:p>
    <w:p w:rsidR="0025334D" w:rsidRPr="0060444D" w:rsidRDefault="0025334D" w:rsidP="009E2A0E">
      <w:pPr>
        <w:pStyle w:val="SingleTxtG"/>
        <w:tabs>
          <w:tab w:val="left" w:pos="2268"/>
        </w:tabs>
        <w:ind w:left="2268" w:hanging="1134"/>
        <w:rPr>
          <w:lang w:eastAsia="de-DE"/>
        </w:rPr>
      </w:pPr>
      <w:r w:rsidRPr="0060444D">
        <w:rPr>
          <w:bCs/>
          <w:lang w:eastAsia="de-DE"/>
        </w:rPr>
        <w:t>1.1</w:t>
      </w:r>
      <w:r w:rsidRPr="0060444D">
        <w:rPr>
          <w:bCs/>
          <w:lang w:eastAsia="de-DE"/>
        </w:rPr>
        <w:tab/>
      </w:r>
      <w:r w:rsidRPr="0060444D">
        <w:rPr>
          <w:bCs/>
          <w:lang w:eastAsia="de-DE"/>
        </w:rPr>
        <w:tab/>
        <w:t xml:space="preserve">La méthode d’essai décrite dans la présente annexe s’applique aux véhicules en </w:t>
      </w:r>
      <w:r w:rsidRPr="009E2A0E">
        <w:rPr>
          <w:lang w:eastAsia="de-DE"/>
        </w:rPr>
        <w:t>configuration</w:t>
      </w:r>
      <w:r w:rsidRPr="0060444D">
        <w:rPr>
          <w:bCs/>
          <w:lang w:eastAsia="de-DE"/>
        </w:rPr>
        <w:t xml:space="preserve"> « mode recharge du SRSEE sur le réseau électrique </w:t>
      </w:r>
      <w:r w:rsidRPr="0060444D">
        <w:rPr>
          <w:lang w:eastAsia="de-DE"/>
        </w:rPr>
        <w:t>».</w:t>
      </w:r>
    </w:p>
    <w:p w:rsidR="0025334D" w:rsidRPr="0060444D" w:rsidRDefault="0025334D" w:rsidP="009E2A0E">
      <w:pPr>
        <w:pStyle w:val="SingleTxtG"/>
        <w:tabs>
          <w:tab w:val="left" w:pos="2268"/>
        </w:tabs>
        <w:ind w:left="2268" w:hanging="1134"/>
        <w:rPr>
          <w:bCs/>
          <w:lang w:eastAsia="de-DE"/>
        </w:rPr>
      </w:pPr>
      <w:r w:rsidRPr="0060444D">
        <w:rPr>
          <w:bCs/>
          <w:lang w:eastAsia="de-DE"/>
        </w:rPr>
        <w:t>1.2</w:t>
      </w:r>
      <w:r w:rsidRPr="0060444D">
        <w:rPr>
          <w:bCs/>
          <w:lang w:eastAsia="de-DE"/>
        </w:rPr>
        <w:tab/>
      </w:r>
      <w:r w:rsidRPr="0060444D">
        <w:rPr>
          <w:bCs/>
          <w:lang w:eastAsia="de-DE"/>
        </w:rPr>
        <w:tab/>
        <w:t>Méthode d’essai</w:t>
      </w:r>
    </w:p>
    <w:p w:rsidR="0025334D" w:rsidRPr="0060444D" w:rsidRDefault="0025334D" w:rsidP="009E2A0E">
      <w:pPr>
        <w:pStyle w:val="SingleTxtG"/>
        <w:ind w:left="2268"/>
        <w:rPr>
          <w:lang w:eastAsia="de-DE"/>
        </w:rPr>
      </w:pPr>
      <w:r w:rsidRPr="0060444D">
        <w:rPr>
          <w:bCs/>
          <w:lang w:eastAsia="de-DE"/>
        </w:rPr>
        <w:tab/>
      </w:r>
      <w:r w:rsidRPr="0060444D">
        <w:rPr>
          <w:lang w:eastAsia="de-DE"/>
        </w:rPr>
        <w:t>Cet essai vise à mesurer les perturbations, sous forme de variations de tension, de fluctuations de tension et de papillotement, émises par le véhicule en configuration « mode recharge du SRSEE sur le réseau électrique » sur les lignes d’alimentation en courant alternatif, afin de vérifier la compatibilité avec les normes s’appliquant aux environnements résidentiels, commerciaux et d’industries légères.</w:t>
      </w:r>
    </w:p>
    <w:p w:rsidR="0025334D" w:rsidRPr="0060444D" w:rsidRDefault="0025334D" w:rsidP="009E2A0E">
      <w:pPr>
        <w:pStyle w:val="SingleTxtG"/>
        <w:keepNext/>
        <w:ind w:left="2268"/>
        <w:rPr>
          <w:lang w:eastAsia="de-DE"/>
        </w:rPr>
      </w:pPr>
      <w:r w:rsidRPr="0060444D">
        <w:rPr>
          <w:lang w:eastAsia="de-DE"/>
        </w:rPr>
        <w:tab/>
        <w:t>Sauf indication contraire dans la présente annexe, l’essai doit être exécuté conformément à :</w:t>
      </w:r>
    </w:p>
    <w:p w:rsidR="0025334D" w:rsidRPr="0060444D" w:rsidRDefault="0025334D" w:rsidP="009E2A0E">
      <w:pPr>
        <w:pStyle w:val="SingleTxtG"/>
        <w:ind w:left="2835" w:hanging="567"/>
        <w:rPr>
          <w:lang w:eastAsia="de-DE"/>
        </w:rPr>
      </w:pPr>
      <w:r w:rsidRPr="0060444D">
        <w:rPr>
          <w:bCs/>
          <w:lang w:eastAsia="de-DE"/>
        </w:rPr>
        <w:t>a)</w:t>
      </w:r>
      <w:r w:rsidRPr="0060444D">
        <w:rPr>
          <w:bCs/>
          <w:lang w:eastAsia="de-DE"/>
        </w:rPr>
        <w:tab/>
      </w:r>
      <w:r w:rsidRPr="0060444D">
        <w:rPr>
          <w:lang w:eastAsia="de-DE"/>
        </w:rPr>
        <w:t>La norme CEI 61000-3-3 (avec courant nominal en mode recharge du SRSEE ≤16 A par phase et non soumis à un raccordement conditionnel)</w:t>
      </w:r>
      <w:r w:rsidR="009E2A0E">
        <w:rPr>
          <w:lang w:eastAsia="de-DE"/>
        </w:rPr>
        <w:t> </w:t>
      </w:r>
      <w:r w:rsidRPr="0060444D">
        <w:rPr>
          <w:lang w:eastAsia="de-DE"/>
        </w:rPr>
        <w:t>;</w:t>
      </w:r>
    </w:p>
    <w:p w:rsidR="0025334D" w:rsidRPr="0060444D" w:rsidRDefault="0025334D" w:rsidP="009E2A0E">
      <w:pPr>
        <w:pStyle w:val="SingleTxtG"/>
        <w:ind w:left="2835" w:hanging="567"/>
        <w:rPr>
          <w:lang w:eastAsia="de-DE"/>
        </w:rPr>
      </w:pPr>
      <w:r w:rsidRPr="0060444D">
        <w:rPr>
          <w:lang w:eastAsia="de-DE"/>
        </w:rPr>
        <w:t>b)</w:t>
      </w:r>
      <w:r w:rsidRPr="0060444D">
        <w:rPr>
          <w:lang w:eastAsia="de-DE"/>
        </w:rPr>
        <w:tab/>
        <w:t>La norme CEI 61000-3-11 (avec courant nominal en mode recharge du SRSEE &gt;16 A et ≤75 A par phase et soumis à un raccordement conditionnel).</w:t>
      </w:r>
    </w:p>
    <w:p w:rsidR="0025334D" w:rsidRPr="0060444D" w:rsidRDefault="0025334D" w:rsidP="006F0CDF">
      <w:pPr>
        <w:pStyle w:val="SingleTxtG"/>
        <w:keepNext/>
        <w:tabs>
          <w:tab w:val="left" w:pos="2268"/>
        </w:tabs>
        <w:ind w:left="2268" w:hanging="1134"/>
        <w:rPr>
          <w:bCs/>
          <w:lang w:eastAsia="de-DE"/>
        </w:rPr>
      </w:pPr>
      <w:r w:rsidRPr="0060444D">
        <w:rPr>
          <w:bCs/>
          <w:lang w:eastAsia="de-DE"/>
        </w:rPr>
        <w:t>2.</w:t>
      </w:r>
      <w:r w:rsidRPr="0060444D">
        <w:rPr>
          <w:bCs/>
          <w:lang w:eastAsia="de-DE"/>
        </w:rPr>
        <w:tab/>
      </w:r>
      <w:r w:rsidRPr="0060444D">
        <w:rPr>
          <w:bCs/>
          <w:lang w:eastAsia="de-DE"/>
        </w:rPr>
        <w:tab/>
      </w:r>
      <w:r w:rsidRPr="0060444D">
        <w:rPr>
          <w:lang w:eastAsia="de-DE"/>
        </w:rPr>
        <w:t>État du véhicule lors des essais</w:t>
      </w:r>
    </w:p>
    <w:p w:rsidR="0025334D" w:rsidRPr="0060444D" w:rsidRDefault="0025334D" w:rsidP="009E2A0E">
      <w:pPr>
        <w:pStyle w:val="SingleTxtG"/>
        <w:tabs>
          <w:tab w:val="left" w:pos="2268"/>
        </w:tabs>
        <w:ind w:left="2268" w:hanging="1134"/>
        <w:rPr>
          <w:bCs/>
          <w:lang w:eastAsia="de-DE"/>
        </w:rPr>
      </w:pPr>
      <w:r w:rsidRPr="0060444D">
        <w:rPr>
          <w:bCs/>
          <w:lang w:eastAsia="de-DE"/>
        </w:rPr>
        <w:t>2.1</w:t>
      </w:r>
      <w:r w:rsidRPr="0060444D">
        <w:rPr>
          <w:bCs/>
          <w:lang w:eastAsia="de-DE"/>
        </w:rPr>
        <w:tab/>
      </w:r>
      <w:r w:rsidRPr="0060444D">
        <w:rPr>
          <w:bCs/>
          <w:lang w:eastAsia="de-DE"/>
        </w:rPr>
        <w:tab/>
      </w:r>
      <w:r w:rsidRPr="0060444D">
        <w:rPr>
          <w:lang w:eastAsia="de-DE"/>
        </w:rPr>
        <w:t>Le véhicule doit être en configuration « mode recharge du SRSEE sur le réseau électrique »</w:t>
      </w:r>
      <w:r w:rsidRPr="0060444D">
        <w:rPr>
          <w:bCs/>
          <w:lang w:eastAsia="de-DE"/>
        </w:rPr>
        <w:t>.</w:t>
      </w:r>
    </w:p>
    <w:p w:rsidR="0025334D" w:rsidRPr="0060444D" w:rsidRDefault="0025334D" w:rsidP="006F0CDF">
      <w:pPr>
        <w:pStyle w:val="SingleTxtG"/>
        <w:ind w:left="2268"/>
        <w:rPr>
          <w:bCs/>
          <w:lang w:eastAsia="de-DE"/>
        </w:rPr>
      </w:pPr>
      <w:r w:rsidRPr="0060444D">
        <w:rPr>
          <w:bCs/>
          <w:lang w:eastAsia="de-DE"/>
        </w:rPr>
        <w:tab/>
        <w:t xml:space="preserve">La charge de la batterie de traction doit être maintenue entre 20 et 80 % de son maximum pendant </w:t>
      </w:r>
      <w:r w:rsidRPr="0060444D">
        <w:rPr>
          <w:lang w:eastAsia="de-DE"/>
        </w:rPr>
        <w:t>toute la durée de la mesure (il peut être nécessaire de diviser</w:t>
      </w:r>
      <w:r w:rsidR="00365B73">
        <w:rPr>
          <w:lang w:eastAsia="de-DE"/>
        </w:rPr>
        <w:t xml:space="preserve"> </w:t>
      </w:r>
      <w:r w:rsidRPr="0060444D">
        <w:rPr>
          <w:lang w:eastAsia="de-DE"/>
        </w:rPr>
        <w:t>les opérations de mesure en phases et de décharger la batterie de traction du véhicule avant le début de chaque phase). Si l’intensité du courant est réglable, elle devrait être fixée à au moins 80 % de sa valeur nominale pour la recharge en courant alternatif.</w:t>
      </w:r>
    </w:p>
    <w:p w:rsidR="0025334D" w:rsidRPr="0060444D" w:rsidRDefault="0025334D" w:rsidP="006F0CDF">
      <w:pPr>
        <w:pStyle w:val="SingleTxtG"/>
        <w:ind w:left="2268"/>
        <w:rPr>
          <w:bCs/>
          <w:lang w:eastAsia="de-DE"/>
        </w:rPr>
      </w:pPr>
      <w:r w:rsidRPr="0060444D">
        <w:rPr>
          <w:bCs/>
          <w:lang w:eastAsia="de-DE"/>
        </w:rPr>
        <w:tab/>
        <w:t>Dans le cas d’un véhicule à batteries multiples, l’état de charge moyen doit être pris en considération</w:t>
      </w:r>
      <w:r w:rsidR="006F0CDF">
        <w:rPr>
          <w:bCs/>
          <w:lang w:eastAsia="de-DE"/>
        </w:rPr>
        <w:t>.</w:t>
      </w:r>
    </w:p>
    <w:p w:rsidR="0025334D" w:rsidRPr="0060444D" w:rsidRDefault="0025334D" w:rsidP="006F0CDF">
      <w:pPr>
        <w:pStyle w:val="SingleTxtG"/>
        <w:ind w:left="2268"/>
        <w:rPr>
          <w:bCs/>
          <w:lang w:eastAsia="de-DE"/>
        </w:rPr>
      </w:pPr>
      <w:r w:rsidRPr="0060444D">
        <w:rPr>
          <w:bCs/>
          <w:lang w:eastAsia="de-DE"/>
        </w:rPr>
        <w:t>Le véhicule doit être immobilisé et le ou les moteurs (moteur thermique et/ou moteur électrique) doivent être arrêtés et en mode charge.</w:t>
      </w:r>
    </w:p>
    <w:p w:rsidR="0025334D" w:rsidRPr="0060444D" w:rsidRDefault="0025334D" w:rsidP="006F0CDF">
      <w:pPr>
        <w:pStyle w:val="SingleTxtG"/>
        <w:ind w:left="2268"/>
        <w:rPr>
          <w:bCs/>
          <w:lang w:eastAsia="de-DE"/>
        </w:rPr>
      </w:pPr>
      <w:r w:rsidRPr="0060444D">
        <w:rPr>
          <w:bCs/>
          <w:lang w:eastAsia="de-DE"/>
        </w:rPr>
        <w:t>Tous les autres équipements qui peuvent être activés par le conducteur ou les passagers doivent être arrêtés.</w:t>
      </w:r>
    </w:p>
    <w:p w:rsidR="0025334D" w:rsidRPr="0060444D" w:rsidRDefault="0025334D" w:rsidP="006F0CDF">
      <w:pPr>
        <w:pStyle w:val="SingleTxtG"/>
        <w:keepNext/>
        <w:tabs>
          <w:tab w:val="left" w:pos="2268"/>
        </w:tabs>
        <w:ind w:left="2268" w:hanging="1134"/>
        <w:rPr>
          <w:bCs/>
          <w:lang w:eastAsia="de-DE"/>
        </w:rPr>
      </w:pPr>
      <w:r w:rsidRPr="0060444D">
        <w:rPr>
          <w:bCs/>
          <w:lang w:eastAsia="de-DE"/>
        </w:rPr>
        <w:t>3.</w:t>
      </w:r>
      <w:r w:rsidRPr="0060444D">
        <w:rPr>
          <w:bCs/>
          <w:lang w:eastAsia="de-DE"/>
        </w:rPr>
        <w:tab/>
      </w:r>
      <w:r w:rsidRPr="0060444D">
        <w:rPr>
          <w:bCs/>
          <w:lang w:eastAsia="de-DE"/>
        </w:rPr>
        <w:tab/>
      </w:r>
      <w:r w:rsidRPr="0060444D">
        <w:rPr>
          <w:lang w:eastAsia="de-DE"/>
        </w:rPr>
        <w:t>Modalités d’essai</w:t>
      </w:r>
    </w:p>
    <w:p w:rsidR="0025334D" w:rsidRPr="0060444D" w:rsidRDefault="0025334D" w:rsidP="009E2A0E">
      <w:pPr>
        <w:pStyle w:val="SingleTxtG"/>
        <w:tabs>
          <w:tab w:val="left" w:pos="2268"/>
        </w:tabs>
        <w:ind w:left="2268" w:hanging="1134"/>
        <w:rPr>
          <w:lang w:eastAsia="de-DE"/>
        </w:rPr>
      </w:pPr>
      <w:r w:rsidRPr="0060444D">
        <w:rPr>
          <w:bCs/>
          <w:lang w:eastAsia="de-DE"/>
        </w:rPr>
        <w:t>3.1</w:t>
      </w:r>
      <w:r w:rsidRPr="0060444D">
        <w:rPr>
          <w:bCs/>
          <w:lang w:eastAsia="de-DE"/>
        </w:rPr>
        <w:tab/>
      </w:r>
      <w:r w:rsidRPr="0060444D">
        <w:rPr>
          <w:lang w:eastAsia="de-DE"/>
        </w:rPr>
        <w:tab/>
        <w:t>Les essais pour le véhicule en configuration « mode recharge du SRSEE sur le réseau électrique » avec courant nominal ≤16 A par phase et non soumis à un raccordement conditionnel doivent être exécutés conformément au paragraphe</w:t>
      </w:r>
      <w:r w:rsidR="006F0CDF">
        <w:rPr>
          <w:lang w:eastAsia="de-DE"/>
        </w:rPr>
        <w:t> </w:t>
      </w:r>
      <w:r w:rsidRPr="0060444D">
        <w:rPr>
          <w:lang w:eastAsia="de-DE"/>
        </w:rPr>
        <w:t>6 de la norme CEI 61000-3-3.</w:t>
      </w:r>
    </w:p>
    <w:p w:rsidR="0025334D" w:rsidRPr="0060444D" w:rsidRDefault="0025334D" w:rsidP="00346122">
      <w:pPr>
        <w:pStyle w:val="SingleTxtG"/>
        <w:keepLines/>
        <w:tabs>
          <w:tab w:val="left" w:pos="2268"/>
        </w:tabs>
        <w:ind w:left="2268" w:hanging="1134"/>
        <w:rPr>
          <w:lang w:eastAsia="de-DE"/>
        </w:rPr>
      </w:pPr>
      <w:r w:rsidRPr="0060444D">
        <w:rPr>
          <w:bCs/>
          <w:lang w:eastAsia="de-DE"/>
        </w:rPr>
        <w:t>3.2</w:t>
      </w:r>
      <w:r w:rsidRPr="0060444D">
        <w:rPr>
          <w:bCs/>
          <w:lang w:eastAsia="de-DE"/>
        </w:rPr>
        <w:tab/>
      </w:r>
      <w:r w:rsidRPr="0060444D">
        <w:rPr>
          <w:lang w:eastAsia="de-DE"/>
        </w:rPr>
        <w:tab/>
        <w:t>Les essais pour le véhicule en configuration « mode recharge du SRSEE sur le réseau électrique » avec courant nominal &gt;16 A et ≤75 A par phase et soumis à un raccordement conditionnel doivent être exécutés conformément au paragraphe</w:t>
      </w:r>
      <w:r w:rsidR="006F0CDF">
        <w:rPr>
          <w:lang w:eastAsia="de-DE"/>
        </w:rPr>
        <w:t> </w:t>
      </w:r>
      <w:r w:rsidRPr="0060444D">
        <w:rPr>
          <w:lang w:eastAsia="de-DE"/>
        </w:rPr>
        <w:t>6 de la norme CEI 61000-3-11.</w:t>
      </w:r>
    </w:p>
    <w:p w:rsidR="0025334D" w:rsidRPr="0060444D" w:rsidRDefault="0025334D" w:rsidP="009E2A0E">
      <w:pPr>
        <w:pStyle w:val="SingleTxtG"/>
        <w:tabs>
          <w:tab w:val="left" w:pos="2268"/>
        </w:tabs>
        <w:ind w:left="2268" w:hanging="1134"/>
        <w:rPr>
          <w:lang w:eastAsia="de-DE"/>
        </w:rPr>
      </w:pPr>
      <w:r w:rsidRPr="0060444D">
        <w:rPr>
          <w:bCs/>
          <w:lang w:eastAsia="de-DE"/>
        </w:rPr>
        <w:t>3.3</w:t>
      </w:r>
      <w:r w:rsidRPr="0060444D">
        <w:rPr>
          <w:bCs/>
          <w:lang w:eastAsia="de-DE"/>
        </w:rPr>
        <w:tab/>
      </w:r>
      <w:r w:rsidRPr="0060444D">
        <w:rPr>
          <w:bCs/>
          <w:lang w:eastAsia="de-DE"/>
        </w:rPr>
        <w:tab/>
      </w:r>
      <w:r w:rsidRPr="0060444D">
        <w:rPr>
          <w:lang w:eastAsia="de-DE"/>
        </w:rPr>
        <w:t>Le branchement d’essai pour le véhicule en configuration « mode recharge du SRSEE sur le réseau électrique » est représenté aux figures</w:t>
      </w:r>
      <w:r w:rsidR="006F0CDF">
        <w:rPr>
          <w:lang w:eastAsia="de-DE"/>
        </w:rPr>
        <w:t> </w:t>
      </w:r>
      <w:r w:rsidRPr="0060444D">
        <w:rPr>
          <w:lang w:eastAsia="de-DE"/>
        </w:rPr>
        <w:t>1a à 1d de l’appendice 1 de la présente annexe.</w:t>
      </w:r>
    </w:p>
    <w:p w:rsidR="0025334D" w:rsidRPr="0060444D" w:rsidRDefault="0025334D" w:rsidP="006F0CDF">
      <w:pPr>
        <w:pStyle w:val="SingleTxtG"/>
        <w:keepNext/>
        <w:tabs>
          <w:tab w:val="left" w:pos="2268"/>
        </w:tabs>
        <w:ind w:left="2268" w:hanging="1134"/>
        <w:rPr>
          <w:lang w:eastAsia="de-DE"/>
        </w:rPr>
      </w:pPr>
      <w:r w:rsidRPr="0060444D">
        <w:rPr>
          <w:lang w:eastAsia="de-DE"/>
        </w:rPr>
        <w:t>4.</w:t>
      </w:r>
      <w:r w:rsidRPr="0060444D">
        <w:rPr>
          <w:lang w:eastAsia="de-DE"/>
        </w:rPr>
        <w:tab/>
      </w:r>
      <w:r w:rsidRPr="0060444D">
        <w:rPr>
          <w:lang w:eastAsia="de-DE"/>
        </w:rPr>
        <w:tab/>
        <w:t>Prescriptions concernant les essais</w:t>
      </w:r>
    </w:p>
    <w:p w:rsidR="0025334D" w:rsidRPr="0060444D" w:rsidRDefault="0025334D" w:rsidP="009E2A0E">
      <w:pPr>
        <w:pStyle w:val="SingleTxtG"/>
        <w:tabs>
          <w:tab w:val="left" w:pos="2268"/>
        </w:tabs>
        <w:ind w:left="2268" w:hanging="1134"/>
        <w:rPr>
          <w:lang w:eastAsia="de-DE"/>
        </w:rPr>
      </w:pPr>
      <w:r w:rsidRPr="0060444D">
        <w:rPr>
          <w:lang w:eastAsia="de-DE"/>
        </w:rPr>
        <w:t>4.1</w:t>
      </w:r>
      <w:r w:rsidRPr="0060444D">
        <w:rPr>
          <w:lang w:eastAsia="de-DE"/>
        </w:rPr>
        <w:tab/>
      </w:r>
      <w:r w:rsidRPr="0060444D">
        <w:rPr>
          <w:lang w:eastAsia="de-DE"/>
        </w:rPr>
        <w:tab/>
        <w:t>Les paramètres à déterminer du point de vue de la durée sont la « valeur du papillotement de courte durée », la « valeur du papillotement de longue durée » et la « variation relative de la tension ».</w:t>
      </w:r>
    </w:p>
    <w:p w:rsidR="0025334D" w:rsidRPr="0060444D" w:rsidRDefault="0025334D" w:rsidP="009E2A0E">
      <w:pPr>
        <w:pStyle w:val="SingleTxtG"/>
        <w:tabs>
          <w:tab w:val="left" w:pos="2268"/>
        </w:tabs>
        <w:ind w:left="2268" w:hanging="1134"/>
        <w:rPr>
          <w:bCs/>
          <w:lang w:eastAsia="de-DE"/>
        </w:rPr>
      </w:pPr>
      <w:r w:rsidRPr="0060444D">
        <w:rPr>
          <w:lang w:eastAsia="de-DE"/>
        </w:rPr>
        <w:t>4.2</w:t>
      </w:r>
      <w:r w:rsidRPr="0060444D">
        <w:rPr>
          <w:lang w:eastAsia="de-DE"/>
        </w:rPr>
        <w:tab/>
      </w:r>
      <w:r w:rsidRPr="0060444D">
        <w:rPr>
          <w:lang w:eastAsia="de-DE"/>
        </w:rPr>
        <w:tab/>
        <w:t>Les limites pour le véhicule en configuration « mode recharge du SRSEE sur le réseau électrique » avec courant appelé ≤16 A par phase et non soumis à un raccordement conditionnel sont indiquées au paragraphe 7.4.2.1 du présent Règlement.</w:t>
      </w:r>
    </w:p>
    <w:p w:rsidR="0025334D" w:rsidRPr="0060444D" w:rsidRDefault="0025334D" w:rsidP="009E2A0E">
      <w:pPr>
        <w:pStyle w:val="SingleTxtG"/>
        <w:tabs>
          <w:tab w:val="left" w:pos="2268"/>
        </w:tabs>
        <w:ind w:left="2268" w:hanging="1134"/>
        <w:rPr>
          <w:lang w:eastAsia="de-DE"/>
        </w:rPr>
      </w:pPr>
      <w:r w:rsidRPr="0060444D">
        <w:rPr>
          <w:lang w:eastAsia="de-DE"/>
        </w:rPr>
        <w:t>4.3</w:t>
      </w:r>
      <w:r w:rsidRPr="0060444D">
        <w:rPr>
          <w:lang w:eastAsia="de-DE"/>
        </w:rPr>
        <w:tab/>
      </w:r>
      <w:r w:rsidRPr="0060444D">
        <w:rPr>
          <w:lang w:eastAsia="de-DE"/>
        </w:rPr>
        <w:tab/>
        <w:t>Les limites pour le véhicule en configuration « mode recharge du SRSEE sur le réseau électrique » avec courant appelé &gt;16 A et ≤75</w:t>
      </w:r>
      <w:r w:rsidR="006F0CDF">
        <w:rPr>
          <w:lang w:eastAsia="de-DE"/>
        </w:rPr>
        <w:t> </w:t>
      </w:r>
      <w:r w:rsidRPr="0060444D">
        <w:rPr>
          <w:lang w:eastAsia="de-DE"/>
        </w:rPr>
        <w:t>A par phase et soumis à un raccordement conditionnel sont indiquées au paragraphe 7.4.2.2 du présent Règlement.</w:t>
      </w:r>
    </w:p>
    <w:p w:rsidR="0025334D" w:rsidRPr="0060444D" w:rsidRDefault="0025334D" w:rsidP="006F0CDF">
      <w:pPr>
        <w:pStyle w:val="HChG"/>
        <w:rPr>
          <w:lang w:eastAsia="de-DE"/>
        </w:rPr>
      </w:pPr>
      <w:r w:rsidRPr="0060444D">
        <w:rPr>
          <w:lang w:eastAsia="de-DE"/>
        </w:rPr>
        <w:br w:type="page"/>
        <w:t xml:space="preserve">Annexe 12 </w:t>
      </w:r>
      <w:r w:rsidR="006F0CDF">
        <w:rPr>
          <w:lang w:eastAsia="de-DE"/>
        </w:rPr>
        <w:t>−</w:t>
      </w:r>
      <w:r w:rsidRPr="0060444D">
        <w:rPr>
          <w:lang w:eastAsia="de-DE"/>
        </w:rPr>
        <w:t xml:space="preserve"> Appendice 1</w:t>
      </w:r>
    </w:p>
    <w:p w:rsidR="006F0CDF" w:rsidRDefault="0025334D" w:rsidP="006F0CDF">
      <w:pPr>
        <w:pStyle w:val="Heading1"/>
        <w:rPr>
          <w:lang w:eastAsia="de-DE"/>
        </w:rPr>
      </w:pPr>
      <w:r w:rsidRPr="0060444D">
        <w:rPr>
          <w:lang w:eastAsia="de-DE"/>
        </w:rPr>
        <w:t xml:space="preserve">Figure 1 </w:t>
      </w:r>
    </w:p>
    <w:p w:rsidR="0025334D" w:rsidRPr="006F0CDF" w:rsidRDefault="0025334D" w:rsidP="006F0CDF">
      <w:pPr>
        <w:pStyle w:val="Heading1"/>
        <w:spacing w:after="120"/>
        <w:rPr>
          <w:b/>
          <w:lang w:eastAsia="de-DE"/>
        </w:rPr>
      </w:pPr>
      <w:r w:rsidRPr="006F0CDF">
        <w:rPr>
          <w:b/>
          <w:lang w:eastAsia="de-DE"/>
        </w:rPr>
        <w:t xml:space="preserve">Véhicule en configuration « mode recharge du SRSEE sur le réseau électrique » </w:t>
      </w:r>
    </w:p>
    <w:p w:rsidR="0025334D" w:rsidRPr="0060444D" w:rsidRDefault="0025334D" w:rsidP="006F0CDF">
      <w:pPr>
        <w:pStyle w:val="SingleTxtG"/>
        <w:rPr>
          <w:lang w:eastAsia="de-DE"/>
        </w:rPr>
      </w:pPr>
      <w:r w:rsidRPr="0060444D">
        <w:rPr>
          <w:lang w:eastAsia="de-DE"/>
        </w:rPr>
        <w:t>Exemple de montage d’essai pour un véhicule équipé d’une prise de recharge sur le côté</w:t>
      </w:r>
    </w:p>
    <w:p w:rsidR="0025334D" w:rsidRPr="0060444D" w:rsidRDefault="0025334D" w:rsidP="006F0CDF">
      <w:pPr>
        <w:pStyle w:val="Heading1"/>
        <w:spacing w:after="120"/>
        <w:rPr>
          <w:lang w:eastAsia="de-DE"/>
        </w:rPr>
      </w:pPr>
      <w:r w:rsidRPr="0060444D">
        <w:rPr>
          <w:lang w:eastAsia="de-DE"/>
        </w:rPr>
        <w:t>Figure 1a</w:t>
      </w:r>
    </w:p>
    <w:p w:rsidR="0025334D" w:rsidRPr="0060444D" w:rsidRDefault="0025334D" w:rsidP="006F0CDF">
      <w:pPr>
        <w:spacing w:after="240"/>
        <w:ind w:left="1134"/>
      </w:pPr>
      <w:r w:rsidRPr="0060444D">
        <w:rPr>
          <w:noProof/>
          <w:lang w:eastAsia="fr-CH"/>
        </w:rPr>
        <mc:AlternateContent>
          <mc:Choice Requires="wps">
            <w:drawing>
              <wp:anchor distT="0" distB="0" distL="114300" distR="114300" simplePos="0" relativeHeight="251589632" behindDoc="0" locked="0" layoutInCell="1" allowOverlap="1" wp14:anchorId="55670F99" wp14:editId="6DCE3D44">
                <wp:simplePos x="0" y="0"/>
                <wp:positionH relativeFrom="column">
                  <wp:posOffset>1363649</wp:posOffset>
                </wp:positionH>
                <wp:positionV relativeFrom="paragraph">
                  <wp:posOffset>1230630</wp:posOffset>
                </wp:positionV>
                <wp:extent cx="810039" cy="303143"/>
                <wp:effectExtent l="0" t="0" r="9525" b="1905"/>
                <wp:wrapNone/>
                <wp:docPr id="656" name="Zone de texte 656"/>
                <wp:cNvGraphicFramePr/>
                <a:graphic xmlns:a="http://schemas.openxmlformats.org/drawingml/2006/main">
                  <a:graphicData uri="http://schemas.microsoft.com/office/word/2010/wordprocessingShape">
                    <wps:wsp>
                      <wps:cNvSpPr txBox="1"/>
                      <wps:spPr>
                        <a:xfrm>
                          <a:off x="0" y="0"/>
                          <a:ext cx="810039" cy="303143"/>
                        </a:xfrm>
                        <a:prstGeom prst="rect">
                          <a:avLst/>
                        </a:prstGeom>
                        <a:solidFill>
                          <a:sysClr val="window" lastClr="FFFFFF"/>
                        </a:solidFill>
                        <a:ln w="6350">
                          <a:noFill/>
                        </a:ln>
                      </wps:spPr>
                      <wps:txbx>
                        <w:txbxContent>
                          <w:p w:rsidR="00743B07" w:rsidRPr="00C86446" w:rsidRDefault="00743B07" w:rsidP="0025334D">
                            <w:pPr>
                              <w:rPr>
                                <w:sz w:val="16"/>
                                <w:szCs w:val="16"/>
                              </w:rPr>
                            </w:pPr>
                            <w:r>
                              <w:rPr>
                                <w:sz w:val="16"/>
                                <w:szCs w:val="16"/>
                              </w:rPr>
                              <w:t>100 (+200/-0)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70F99" id="Zone de texte 656" o:spid="_x0000_s1320" type="#_x0000_t202" style="position:absolute;left:0;text-align:left;margin-left:107.35pt;margin-top:96.9pt;width:63.8pt;height:23.8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" fillcolor="window" stroked="f" strokeweight=".5pt">
                <v:textbox inset="0,0,0,0">
                  <w:txbxContent>
                    <w:p w:rsidR="00743B07" w:rsidRPr="00C86446" w:rsidRDefault="00743B07" w:rsidP="0025334D">
                      <w:pPr>
                        <w:rPr>
                          <w:sz w:val="16"/>
                          <w:szCs w:val="16"/>
                        </w:rPr>
                      </w:pPr>
                      <w:r>
                        <w:rPr>
                          <w:sz w:val="16"/>
                          <w:szCs w:val="16"/>
                        </w:rPr>
                        <w:t>100 (+200/-0) mm</w:t>
                      </w:r>
                    </w:p>
                  </w:txbxContent>
                </v:textbox>
              </v:shape>
            </w:pict>
          </mc:Fallback>
        </mc:AlternateContent>
      </w:r>
      <w:r w:rsidRPr="0060444D">
        <w:rPr>
          <w:noProof/>
          <w:lang w:eastAsia="fr-CH"/>
        </w:rPr>
        <mc:AlternateContent>
          <mc:Choice Requires="wps">
            <w:drawing>
              <wp:anchor distT="0" distB="0" distL="114300" distR="114300" simplePos="0" relativeHeight="251590656" behindDoc="0" locked="0" layoutInCell="1" allowOverlap="1" wp14:anchorId="1C114DFF" wp14:editId="5EE9DF84">
                <wp:simplePos x="0" y="0"/>
                <wp:positionH relativeFrom="column">
                  <wp:posOffset>2646045</wp:posOffset>
                </wp:positionH>
                <wp:positionV relativeFrom="paragraph">
                  <wp:posOffset>789717</wp:posOffset>
                </wp:positionV>
                <wp:extent cx="635330" cy="118490"/>
                <wp:effectExtent l="0" t="0" r="0" b="0"/>
                <wp:wrapNone/>
                <wp:docPr id="657" name="Zone de texte 657"/>
                <wp:cNvGraphicFramePr/>
                <a:graphic xmlns:a="http://schemas.openxmlformats.org/drawingml/2006/main">
                  <a:graphicData uri="http://schemas.microsoft.com/office/word/2010/wordprocessingShape">
                    <wps:wsp>
                      <wps:cNvSpPr txBox="1"/>
                      <wps:spPr>
                        <a:xfrm>
                          <a:off x="0" y="0"/>
                          <a:ext cx="635330" cy="118490"/>
                        </a:xfrm>
                        <a:prstGeom prst="rect">
                          <a:avLst/>
                        </a:prstGeom>
                        <a:solidFill>
                          <a:schemeClr val="bg1">
                            <a:lumMod val="75000"/>
                          </a:schemeClr>
                        </a:solidFill>
                        <a:ln w="6350">
                          <a:noFill/>
                        </a:ln>
                      </wps:spPr>
                      <wps:txbx>
                        <w:txbxContent>
                          <w:p w:rsidR="00743B07" w:rsidRPr="00CF3EA4" w:rsidRDefault="00743B07" w:rsidP="0025334D">
                            <w:pPr>
                              <w:spacing w:line="240" w:lineRule="auto"/>
                              <w:rPr>
                                <w:sz w:val="16"/>
                                <w:szCs w:val="16"/>
                              </w:rPr>
                            </w:pPr>
                            <w:r w:rsidRPr="00CF3EA4">
                              <w:rPr>
                                <w:sz w:val="16"/>
                                <w:szCs w:val="16"/>
                              </w:rPr>
                              <w:t>(100</w:t>
                            </w:r>
                            <w:r>
                              <w:rPr>
                                <w:sz w:val="16"/>
                                <w:szCs w:val="16"/>
                              </w:rPr>
                              <w:t xml:space="preserve"> </w:t>
                            </w:r>
                            <w:r w:rsidRPr="00CF3EA4">
                              <w:rPr>
                                <w:sz w:val="16"/>
                                <w:szCs w:val="16"/>
                              </w:rPr>
                              <w:sym w:font="Symbol" w:char="F0B1"/>
                            </w:r>
                            <w:r w:rsidRPr="00CF3EA4">
                              <w:rPr>
                                <w:sz w:val="16"/>
                                <w:szCs w:val="16"/>
                              </w:rPr>
                              <w:t>25)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14DFF" id="Zone de texte 657" o:spid="_x0000_s1321" type="#_x0000_t202" style="position:absolute;left:0;text-align:left;margin-left:208.35pt;margin-top:62.2pt;width:50.05pt;height:9.3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" fillcolor="#bfbfbf [2412]" stroked="f" strokeweight=".5pt">
                <v:textbox inset="0,0,0,0">
                  <w:txbxContent>
                    <w:p w:rsidR="00743B07" w:rsidRPr="00CF3EA4" w:rsidRDefault="00743B07" w:rsidP="0025334D">
                      <w:pPr>
                        <w:spacing w:line="240" w:lineRule="auto"/>
                        <w:rPr>
                          <w:sz w:val="16"/>
                          <w:szCs w:val="16"/>
                        </w:rPr>
                      </w:pPr>
                      <w:r w:rsidRPr="00CF3EA4">
                        <w:rPr>
                          <w:sz w:val="16"/>
                          <w:szCs w:val="16"/>
                        </w:rPr>
                        <w:t>(100</w:t>
                      </w:r>
                      <w:r>
                        <w:rPr>
                          <w:sz w:val="16"/>
                          <w:szCs w:val="16"/>
                        </w:rPr>
                        <w:t xml:space="preserve"> </w:t>
                      </w:r>
                      <w:r w:rsidRPr="00CF3EA4">
                        <w:rPr>
                          <w:sz w:val="16"/>
                          <w:szCs w:val="16"/>
                        </w:rPr>
                        <w:sym w:font="Symbol" w:char="F0B1"/>
                      </w:r>
                      <w:r w:rsidRPr="00CF3EA4">
                        <w:rPr>
                          <w:sz w:val="16"/>
                          <w:szCs w:val="16"/>
                        </w:rPr>
                        <w:t>25) mm</w:t>
                      </w:r>
                    </w:p>
                  </w:txbxContent>
                </v:textbox>
              </v:shape>
            </w:pict>
          </mc:Fallback>
        </mc:AlternateContent>
      </w:r>
      <w:r w:rsidRPr="0060444D">
        <w:rPr>
          <w:b/>
          <w:noProof/>
          <w:lang w:eastAsia="fr-CH"/>
        </w:rPr>
        <mc:AlternateContent>
          <mc:Choice Requires="wps">
            <w:drawing>
              <wp:anchor distT="0" distB="0" distL="114300" distR="114300" simplePos="0" relativeHeight="251588608" behindDoc="0" locked="0" layoutInCell="1" allowOverlap="1" wp14:anchorId="4D30A76A" wp14:editId="5E936CE4">
                <wp:simplePos x="0" y="0"/>
                <wp:positionH relativeFrom="column">
                  <wp:posOffset>3266694</wp:posOffset>
                </wp:positionH>
                <wp:positionV relativeFrom="paragraph">
                  <wp:posOffset>32995</wp:posOffset>
                </wp:positionV>
                <wp:extent cx="768096" cy="175564"/>
                <wp:effectExtent l="0" t="0" r="0" b="0"/>
                <wp:wrapNone/>
                <wp:docPr id="6461" name="Zone de texte 6461"/>
                <wp:cNvGraphicFramePr/>
                <a:graphic xmlns:a="http://schemas.openxmlformats.org/drawingml/2006/main">
                  <a:graphicData uri="http://schemas.microsoft.com/office/word/2010/wordprocessingShape">
                    <wps:wsp>
                      <wps:cNvSpPr txBox="1"/>
                      <wps:spPr>
                        <a:xfrm>
                          <a:off x="0" y="0"/>
                          <a:ext cx="768096" cy="175564"/>
                        </a:xfrm>
                        <a:prstGeom prst="rect">
                          <a:avLst/>
                        </a:prstGeom>
                        <a:solidFill>
                          <a:sysClr val="window" lastClr="FFFFFF"/>
                        </a:solidFill>
                        <a:ln w="6350">
                          <a:noFill/>
                        </a:ln>
                      </wps:spPr>
                      <wps:txbx>
                        <w:txbxContent>
                          <w:p w:rsidR="00743B07" w:rsidRPr="006F0CDF" w:rsidRDefault="00743B07" w:rsidP="0025334D">
                            <w:pPr>
                              <w:jc w:val="center"/>
                              <w:rPr>
                                <w:sz w:val="18"/>
                                <w:szCs w:val="18"/>
                              </w:rPr>
                            </w:pPr>
                            <w:r w:rsidRPr="006F0CDF">
                              <w:rPr>
                                <w:sz w:val="18"/>
                                <w:szCs w:val="18"/>
                              </w:rPr>
                              <w:t>Vue de face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D30A76A" id="Zone de texte 6461" o:spid="_x0000_s1322" type="#_x0000_t202" style="position:absolute;left:0;text-align:left;margin-left:257.2pt;margin-top:2.6pt;width:60.5pt;height:13.8pt;z-index:251588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" fillcolor="window" stroked="f" strokeweight=".5pt">
                <v:textbox inset="0,0,0,0">
                  <w:txbxContent>
                    <w:p w:rsidR="00743B07" w:rsidRPr="006F0CDF" w:rsidRDefault="00743B07" w:rsidP="0025334D">
                      <w:pPr>
                        <w:jc w:val="center"/>
                        <w:rPr>
                          <w:sz w:val="18"/>
                          <w:szCs w:val="18"/>
                        </w:rPr>
                      </w:pPr>
                      <w:r w:rsidRPr="006F0CDF">
                        <w:rPr>
                          <w:sz w:val="18"/>
                          <w:szCs w:val="18"/>
                        </w:rPr>
                        <w:t>Vue de face</w:t>
                      </w:r>
                    </w:p>
                  </w:txbxContent>
                </v:textbox>
              </v:shape>
            </w:pict>
          </mc:Fallback>
        </mc:AlternateContent>
      </w:r>
      <w:r w:rsidRPr="0060444D">
        <w:rPr>
          <w:b/>
          <w:noProof/>
          <w:lang w:eastAsia="fr-CH"/>
        </w:rPr>
        <w:drawing>
          <wp:inline distT="0" distB="0" distL="0" distR="0" wp14:anchorId="58C5496F" wp14:editId="239F02AA">
            <wp:extent cx="4602480" cy="1478915"/>
            <wp:effectExtent l="0" t="0" r="7620" b="0"/>
            <wp:docPr id="642" name="Image 6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7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602480" cy="1478915"/>
                    </a:xfrm>
                    <a:prstGeom prst="rect">
                      <a:avLst/>
                    </a:prstGeom>
                    <a:noFill/>
                    <a:ln>
                      <a:noFill/>
                    </a:ln>
                  </pic:spPr>
                </pic:pic>
              </a:graphicData>
            </a:graphic>
          </wp:inline>
        </w:drawing>
      </w:r>
    </w:p>
    <w:p w:rsidR="0025334D" w:rsidRPr="0060444D" w:rsidRDefault="0025334D" w:rsidP="006F0CDF">
      <w:pPr>
        <w:pStyle w:val="Heading1"/>
        <w:spacing w:after="120"/>
      </w:pPr>
      <w:r w:rsidRPr="0060444D">
        <w:rPr>
          <w:lang w:eastAsia="de-DE"/>
        </w:rPr>
        <w:t>Figure</w:t>
      </w:r>
      <w:r w:rsidRPr="0060444D">
        <w:t xml:space="preserve"> 1b </w:t>
      </w:r>
    </w:p>
    <w:p w:rsidR="0025334D" w:rsidRPr="0060444D" w:rsidRDefault="0025334D" w:rsidP="006F0CDF">
      <w:pPr>
        <w:spacing w:after="240"/>
        <w:ind w:left="1134"/>
      </w:pPr>
      <w:r w:rsidRPr="0060444D">
        <w:rPr>
          <w:noProof/>
          <w:lang w:eastAsia="fr-CH"/>
        </w:rPr>
        <mc:AlternateContent>
          <mc:Choice Requires="wps">
            <w:drawing>
              <wp:anchor distT="0" distB="0" distL="114300" distR="114300" simplePos="0" relativeHeight="251592704" behindDoc="0" locked="0" layoutInCell="1" allowOverlap="1" wp14:anchorId="2635F758" wp14:editId="7F5EBEA9">
                <wp:simplePos x="0" y="0"/>
                <wp:positionH relativeFrom="column">
                  <wp:posOffset>693074</wp:posOffset>
                </wp:positionH>
                <wp:positionV relativeFrom="paragraph">
                  <wp:posOffset>2130696</wp:posOffset>
                </wp:positionV>
                <wp:extent cx="716280" cy="195943"/>
                <wp:effectExtent l="0" t="0" r="7620" b="0"/>
                <wp:wrapNone/>
                <wp:docPr id="646" name="Zone de texte 646"/>
                <wp:cNvGraphicFramePr/>
                <a:graphic xmlns:a="http://schemas.openxmlformats.org/drawingml/2006/main">
                  <a:graphicData uri="http://schemas.microsoft.com/office/word/2010/wordprocessingShape">
                    <wps:wsp>
                      <wps:cNvSpPr txBox="1"/>
                      <wps:spPr>
                        <a:xfrm>
                          <a:off x="0" y="0"/>
                          <a:ext cx="716280" cy="195943"/>
                        </a:xfrm>
                        <a:prstGeom prst="rect">
                          <a:avLst/>
                        </a:prstGeom>
                        <a:solidFill>
                          <a:sysClr val="window" lastClr="FFFFFF"/>
                        </a:solidFill>
                        <a:ln w="6350">
                          <a:noFill/>
                        </a:ln>
                      </wps:spPr>
                      <wps:txbx>
                        <w:txbxContent>
                          <w:p w:rsidR="00743B07" w:rsidRPr="00B4008B" w:rsidRDefault="00743B07" w:rsidP="0025334D">
                            <w:pPr>
                              <w:jc w:val="center"/>
                              <w:rPr>
                                <w:sz w:val="16"/>
                                <w:szCs w:val="16"/>
                              </w:rPr>
                            </w:pPr>
                            <w:r w:rsidRPr="00B4008B">
                              <w:rPr>
                                <w:sz w:val="16"/>
                                <w:szCs w:val="16"/>
                              </w:rPr>
                              <w:t>0,5 m max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5F758" id="Zone de texte 646" o:spid="_x0000_s1323" type="#_x0000_t202" style="position:absolute;left:0;text-align:left;margin-left:54.55pt;margin-top:167.75pt;width:56.4pt;height:15.4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" fillcolor="window" stroked="f" strokeweight=".5pt">
                <v:textbox inset="0,0,0,0">
                  <w:txbxContent>
                    <w:p w:rsidR="00743B07" w:rsidRPr="00B4008B" w:rsidRDefault="00743B07" w:rsidP="0025334D">
                      <w:pPr>
                        <w:jc w:val="center"/>
                        <w:rPr>
                          <w:sz w:val="16"/>
                          <w:szCs w:val="16"/>
                        </w:rPr>
                      </w:pPr>
                      <w:r w:rsidRPr="00B4008B">
                        <w:rPr>
                          <w:sz w:val="16"/>
                          <w:szCs w:val="16"/>
                        </w:rPr>
                        <w:t>0,5 m max</w:t>
                      </w:r>
                    </w:p>
                  </w:txbxContent>
                </v:textbox>
              </v:shape>
            </w:pict>
          </mc:Fallback>
        </mc:AlternateContent>
      </w:r>
      <w:r w:rsidRPr="0060444D">
        <w:rPr>
          <w:noProof/>
          <w:lang w:eastAsia="fr-CH"/>
        </w:rPr>
        <mc:AlternateContent>
          <mc:Choice Requires="wps">
            <w:drawing>
              <wp:anchor distT="0" distB="0" distL="114300" distR="114300" simplePos="0" relativeHeight="251591680" behindDoc="0" locked="0" layoutInCell="1" allowOverlap="1" wp14:anchorId="70C55579" wp14:editId="5D6CFB5E">
                <wp:simplePos x="0" y="0"/>
                <wp:positionH relativeFrom="column">
                  <wp:posOffset>2492185</wp:posOffset>
                </wp:positionH>
                <wp:positionV relativeFrom="paragraph">
                  <wp:posOffset>1293487</wp:posOffset>
                </wp:positionV>
                <wp:extent cx="1579419" cy="929005"/>
                <wp:effectExtent l="0" t="0" r="1905" b="4445"/>
                <wp:wrapNone/>
                <wp:docPr id="6463" name="Zone de texte 6463"/>
                <wp:cNvGraphicFramePr/>
                <a:graphic xmlns:a="http://schemas.openxmlformats.org/drawingml/2006/main">
                  <a:graphicData uri="http://schemas.microsoft.com/office/word/2010/wordprocessingShape">
                    <wps:wsp>
                      <wps:cNvSpPr txBox="1"/>
                      <wps:spPr>
                        <a:xfrm>
                          <a:off x="0" y="0"/>
                          <a:ext cx="1579419" cy="929005"/>
                        </a:xfrm>
                        <a:prstGeom prst="rect">
                          <a:avLst/>
                        </a:prstGeom>
                        <a:solidFill>
                          <a:sysClr val="window" lastClr="FFFFFF"/>
                        </a:solidFill>
                        <a:ln w="6350">
                          <a:noFill/>
                        </a:ln>
                      </wps:spPr>
                      <wps:txbx>
                        <w:txbxContent>
                          <w:p w:rsidR="00743B07" w:rsidRPr="006F0CDF" w:rsidRDefault="00743B07" w:rsidP="0025334D">
                            <w:pPr>
                              <w:spacing w:line="240" w:lineRule="auto"/>
                              <w:rPr>
                                <w:sz w:val="18"/>
                                <w:szCs w:val="18"/>
                              </w:rPr>
                            </w:pPr>
                            <w:r w:rsidRPr="006F0CDF">
                              <w:rPr>
                                <w:snapToGrid w:val="0"/>
                                <w:sz w:val="18"/>
                                <w:szCs w:val="18"/>
                                <w:lang w:eastAsia="de-DE"/>
                              </w:rPr>
                              <w:t xml:space="preserve">La longueur du câble doit être </w:t>
                            </w:r>
                            <w:r w:rsidRPr="006F0CDF">
                              <w:rPr>
                                <w:sz w:val="18"/>
                                <w:szCs w:val="18"/>
                              </w:rPr>
                              <w:t>≤ </w:t>
                            </w:r>
                            <w:r w:rsidRPr="006F0CDF">
                              <w:rPr>
                                <w:snapToGrid w:val="0"/>
                                <w:sz w:val="18"/>
                                <w:szCs w:val="18"/>
                                <w:lang w:eastAsia="de-DE"/>
                              </w:rPr>
                              <w:t xml:space="preserve">10 m. Le câble doit être plié </w:t>
                            </w:r>
                            <w:r>
                              <w:rPr>
                                <w:snapToGrid w:val="0"/>
                                <w:sz w:val="18"/>
                                <w:szCs w:val="18"/>
                                <w:lang w:eastAsia="de-DE"/>
                              </w:rPr>
                              <w:br/>
                            </w:r>
                            <w:r w:rsidRPr="006F0CDF">
                              <w:rPr>
                                <w:snapToGrid w:val="0"/>
                                <w:sz w:val="18"/>
                                <w:szCs w:val="18"/>
                                <w:lang w:eastAsia="de-DE"/>
                              </w:rPr>
                              <w:t>en accordéon s’il est plus long que la distance entre le véhicule et l’analyseur de papillotement</w:t>
                            </w:r>
                            <w:r w:rsidR="00405323">
                              <w:rPr>
                                <w:snapToGrid w:val="0"/>
                                <w:sz w:val="18"/>
                                <w:szCs w:val="18"/>
                                <w:lang w:eastAsia="de-DE"/>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55579" id="Zone de texte 6463" o:spid="_x0000_s1324" type="#_x0000_t202" style="position:absolute;left:0;text-align:left;margin-left:196.25pt;margin-top:101.85pt;width:124.35pt;height:73.1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" fillcolor="window" stroked="f" strokeweight=".5pt">
                <v:textbox inset="0,0,0,0">
                  <w:txbxContent>
                    <w:p w:rsidR="00743B07" w:rsidRPr="006F0CDF" w:rsidRDefault="00743B07" w:rsidP="0025334D">
                      <w:pPr>
                        <w:spacing w:line="240" w:lineRule="auto"/>
                        <w:rPr>
                          <w:sz w:val="18"/>
                          <w:szCs w:val="18"/>
                        </w:rPr>
                      </w:pPr>
                      <w:r w:rsidRPr="006F0CDF">
                        <w:rPr>
                          <w:snapToGrid w:val="0"/>
                          <w:sz w:val="18"/>
                          <w:szCs w:val="18"/>
                          <w:lang w:eastAsia="de-DE"/>
                        </w:rPr>
                        <w:t xml:space="preserve">La longueur du câble doit être </w:t>
                      </w:r>
                      <w:r w:rsidRPr="006F0CDF">
                        <w:rPr>
                          <w:sz w:val="18"/>
                          <w:szCs w:val="18"/>
                        </w:rPr>
                        <w:t>≤ </w:t>
                      </w:r>
                      <w:r w:rsidRPr="006F0CDF">
                        <w:rPr>
                          <w:snapToGrid w:val="0"/>
                          <w:sz w:val="18"/>
                          <w:szCs w:val="18"/>
                          <w:lang w:eastAsia="de-DE"/>
                        </w:rPr>
                        <w:t xml:space="preserve">10 m. Le câble doit être plié </w:t>
                      </w:r>
                      <w:r>
                        <w:rPr>
                          <w:snapToGrid w:val="0"/>
                          <w:sz w:val="18"/>
                          <w:szCs w:val="18"/>
                          <w:lang w:eastAsia="de-DE"/>
                        </w:rPr>
                        <w:br/>
                      </w:r>
                      <w:r w:rsidRPr="006F0CDF">
                        <w:rPr>
                          <w:snapToGrid w:val="0"/>
                          <w:sz w:val="18"/>
                          <w:szCs w:val="18"/>
                          <w:lang w:eastAsia="de-DE"/>
                        </w:rPr>
                        <w:t>en accordéon s’il est plus long que la distance entre le véhicule et l’analyseur de papillotement</w:t>
                      </w:r>
                      <w:r w:rsidR="00405323">
                        <w:rPr>
                          <w:snapToGrid w:val="0"/>
                          <w:sz w:val="18"/>
                          <w:szCs w:val="18"/>
                          <w:lang w:eastAsia="de-DE"/>
                        </w:rPr>
                        <w:t>.</w:t>
                      </w:r>
                    </w:p>
                  </w:txbxContent>
                </v:textbox>
              </v:shape>
            </w:pict>
          </mc:Fallback>
        </mc:AlternateContent>
      </w:r>
      <w:r w:rsidRPr="0060444D">
        <w:rPr>
          <w:noProof/>
          <w:lang w:eastAsia="fr-CH"/>
        </w:rPr>
        <mc:AlternateContent>
          <mc:Choice Requires="wps">
            <w:drawing>
              <wp:anchor distT="0" distB="0" distL="114300" distR="114300" simplePos="0" relativeHeight="251593728" behindDoc="0" locked="0" layoutInCell="1" allowOverlap="1" wp14:anchorId="38F41B18" wp14:editId="07C02850">
                <wp:simplePos x="0" y="0"/>
                <wp:positionH relativeFrom="column">
                  <wp:posOffset>2454707</wp:posOffset>
                </wp:positionH>
                <wp:positionV relativeFrom="paragraph">
                  <wp:posOffset>30175</wp:posOffset>
                </wp:positionV>
                <wp:extent cx="1324051" cy="285293"/>
                <wp:effectExtent l="0" t="0" r="9525" b="635"/>
                <wp:wrapNone/>
                <wp:docPr id="647" name="Zone de texte 647"/>
                <wp:cNvGraphicFramePr/>
                <a:graphic xmlns:a="http://schemas.openxmlformats.org/drawingml/2006/main">
                  <a:graphicData uri="http://schemas.microsoft.com/office/word/2010/wordprocessingShape">
                    <wps:wsp>
                      <wps:cNvSpPr txBox="1"/>
                      <wps:spPr>
                        <a:xfrm>
                          <a:off x="0" y="0"/>
                          <a:ext cx="1324051" cy="285293"/>
                        </a:xfrm>
                        <a:prstGeom prst="rect">
                          <a:avLst/>
                        </a:prstGeom>
                        <a:solidFill>
                          <a:sysClr val="window" lastClr="FFFFFF"/>
                        </a:solidFill>
                        <a:ln w="6350">
                          <a:noFill/>
                        </a:ln>
                      </wps:spPr>
                      <wps:txbx>
                        <w:txbxContent>
                          <w:p w:rsidR="00743B07" w:rsidRPr="006F0CDF" w:rsidRDefault="00743B07" w:rsidP="0025334D">
                            <w:pPr>
                              <w:jc w:val="center"/>
                              <w:rPr>
                                <w:sz w:val="18"/>
                                <w:szCs w:val="18"/>
                              </w:rPr>
                            </w:pPr>
                            <w:r w:rsidRPr="006F0CDF">
                              <w:rPr>
                                <w:sz w:val="18"/>
                                <w:szCs w:val="18"/>
                              </w:rPr>
                              <w:t>Vue de dessus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41B18" id="Zone de texte 647" o:spid="_x0000_s1325" type="#_x0000_t202" style="position:absolute;left:0;text-align:left;margin-left:193.3pt;margin-top:2.4pt;width:104.25pt;height:22.4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" fillcolor="window" stroked="f" strokeweight=".5pt">
                <v:textbox inset="0,0,0,0">
                  <w:txbxContent>
                    <w:p w:rsidR="00743B07" w:rsidRPr="006F0CDF" w:rsidRDefault="00743B07" w:rsidP="0025334D">
                      <w:pPr>
                        <w:jc w:val="center"/>
                        <w:rPr>
                          <w:sz w:val="18"/>
                          <w:szCs w:val="18"/>
                        </w:rPr>
                      </w:pPr>
                      <w:r w:rsidRPr="006F0CDF">
                        <w:rPr>
                          <w:sz w:val="18"/>
                          <w:szCs w:val="18"/>
                        </w:rPr>
                        <w:t>Vue de dessus</w:t>
                      </w:r>
                    </w:p>
                  </w:txbxContent>
                </v:textbox>
              </v:shape>
            </w:pict>
          </mc:Fallback>
        </mc:AlternateContent>
      </w:r>
      <w:r w:rsidRPr="0060444D">
        <w:rPr>
          <w:noProof/>
          <w:lang w:eastAsia="fr-CH"/>
        </w:rPr>
        <w:drawing>
          <wp:inline distT="0" distB="0" distL="0" distR="0" wp14:anchorId="71D72833" wp14:editId="662E33FF">
            <wp:extent cx="3430829" cy="3827145"/>
            <wp:effectExtent l="0" t="0" r="0" b="1905"/>
            <wp:docPr id="648" name="Image 6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7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478638" cy="3880476"/>
                    </a:xfrm>
                    <a:prstGeom prst="rect">
                      <a:avLst/>
                    </a:prstGeom>
                    <a:noFill/>
                    <a:ln>
                      <a:noFill/>
                    </a:ln>
                  </pic:spPr>
                </pic:pic>
              </a:graphicData>
            </a:graphic>
          </wp:inline>
        </w:drawing>
      </w:r>
    </w:p>
    <w:p w:rsidR="0025334D" w:rsidRPr="006F0CDF" w:rsidRDefault="0025334D" w:rsidP="006F0CDF">
      <w:pPr>
        <w:pStyle w:val="SingleTxtG"/>
        <w:spacing w:after="60" w:line="180" w:lineRule="atLeast"/>
        <w:rPr>
          <w:sz w:val="18"/>
          <w:szCs w:val="18"/>
          <w:lang w:eastAsia="de-DE"/>
        </w:rPr>
      </w:pPr>
      <w:r w:rsidRPr="006F0CDF">
        <w:rPr>
          <w:sz w:val="18"/>
          <w:szCs w:val="18"/>
          <w:lang w:eastAsia="de-DE"/>
        </w:rPr>
        <w:t>Légende</w:t>
      </w:r>
    </w:p>
    <w:p w:rsidR="0025334D" w:rsidRPr="006F0CDF" w:rsidRDefault="0025334D" w:rsidP="006F0CDF">
      <w:pPr>
        <w:pStyle w:val="SingleTxtG"/>
        <w:spacing w:after="60" w:line="180" w:lineRule="atLeast"/>
        <w:rPr>
          <w:sz w:val="18"/>
          <w:szCs w:val="18"/>
          <w:lang w:eastAsia="de-DE"/>
        </w:rPr>
      </w:pPr>
      <w:r w:rsidRPr="006F0CDF">
        <w:rPr>
          <w:sz w:val="18"/>
          <w:szCs w:val="18"/>
          <w:lang w:eastAsia="de-DE"/>
        </w:rPr>
        <w:t>1</w:t>
      </w:r>
      <w:r w:rsidRPr="006F0CDF">
        <w:rPr>
          <w:sz w:val="18"/>
          <w:szCs w:val="18"/>
          <w:lang w:eastAsia="de-DE"/>
        </w:rPr>
        <w:tab/>
        <w:t>Véhicule soumis à l’essai.</w:t>
      </w:r>
    </w:p>
    <w:p w:rsidR="0025334D" w:rsidRPr="006F0CDF" w:rsidRDefault="0025334D" w:rsidP="006F0CDF">
      <w:pPr>
        <w:pStyle w:val="SingleTxtG"/>
        <w:spacing w:after="60" w:line="180" w:lineRule="atLeast"/>
        <w:rPr>
          <w:sz w:val="18"/>
          <w:szCs w:val="18"/>
          <w:lang w:eastAsia="de-DE"/>
        </w:rPr>
      </w:pPr>
      <w:r w:rsidRPr="006F0CDF">
        <w:rPr>
          <w:sz w:val="18"/>
          <w:szCs w:val="18"/>
          <w:lang w:eastAsia="de-DE"/>
        </w:rPr>
        <w:t>2</w:t>
      </w:r>
      <w:r w:rsidRPr="006F0CDF">
        <w:rPr>
          <w:sz w:val="18"/>
          <w:szCs w:val="18"/>
          <w:lang w:eastAsia="de-DE"/>
        </w:rPr>
        <w:tab/>
        <w:t>Support isolant.</w:t>
      </w:r>
    </w:p>
    <w:p w:rsidR="0025334D" w:rsidRPr="006F0CDF" w:rsidRDefault="0025334D" w:rsidP="006F0CDF">
      <w:pPr>
        <w:pStyle w:val="SingleTxtG"/>
        <w:spacing w:after="60" w:line="180" w:lineRule="atLeast"/>
        <w:rPr>
          <w:sz w:val="18"/>
          <w:szCs w:val="18"/>
          <w:lang w:eastAsia="de-DE"/>
        </w:rPr>
      </w:pPr>
      <w:r w:rsidRPr="006F0CDF">
        <w:rPr>
          <w:sz w:val="18"/>
          <w:szCs w:val="18"/>
          <w:lang w:eastAsia="de-DE"/>
        </w:rPr>
        <w:t>3</w:t>
      </w:r>
      <w:r w:rsidRPr="006F0CDF">
        <w:rPr>
          <w:sz w:val="18"/>
          <w:szCs w:val="18"/>
          <w:lang w:eastAsia="de-DE"/>
        </w:rPr>
        <w:tab/>
        <w:t>Faisceau de recharge.</w:t>
      </w:r>
    </w:p>
    <w:p w:rsidR="0025334D" w:rsidRPr="006F0CDF" w:rsidRDefault="0025334D" w:rsidP="006F0CDF">
      <w:pPr>
        <w:pStyle w:val="SingleTxtG"/>
        <w:spacing w:after="60" w:line="180" w:lineRule="atLeast"/>
        <w:rPr>
          <w:sz w:val="18"/>
          <w:szCs w:val="18"/>
          <w:lang w:eastAsia="de-DE"/>
        </w:rPr>
      </w:pPr>
      <w:r w:rsidRPr="006F0CDF">
        <w:rPr>
          <w:sz w:val="18"/>
          <w:szCs w:val="18"/>
          <w:lang w:eastAsia="de-DE"/>
        </w:rPr>
        <w:t>4</w:t>
      </w:r>
      <w:r w:rsidRPr="006F0CDF">
        <w:rPr>
          <w:sz w:val="18"/>
          <w:szCs w:val="18"/>
          <w:lang w:eastAsia="de-DE"/>
        </w:rPr>
        <w:tab/>
        <w:t>Analyseur de papillotement.</w:t>
      </w:r>
    </w:p>
    <w:p w:rsidR="0025334D" w:rsidRPr="006F0CDF" w:rsidRDefault="0025334D" w:rsidP="006F0CDF">
      <w:pPr>
        <w:pStyle w:val="SingleTxtG"/>
        <w:spacing w:after="60" w:line="180" w:lineRule="atLeast"/>
        <w:rPr>
          <w:sz w:val="18"/>
          <w:szCs w:val="18"/>
          <w:lang w:eastAsia="de-DE"/>
        </w:rPr>
      </w:pPr>
      <w:r w:rsidRPr="006F0CDF">
        <w:rPr>
          <w:sz w:val="18"/>
          <w:szCs w:val="18"/>
          <w:lang w:eastAsia="de-DE"/>
        </w:rPr>
        <w:t>5</w:t>
      </w:r>
      <w:r w:rsidRPr="006F0CDF">
        <w:rPr>
          <w:sz w:val="18"/>
          <w:szCs w:val="18"/>
          <w:lang w:eastAsia="de-DE"/>
        </w:rPr>
        <w:tab/>
        <w:t>Simulateur d’impédance.</w:t>
      </w:r>
    </w:p>
    <w:p w:rsidR="0025334D" w:rsidRPr="006F0CDF" w:rsidRDefault="0025334D" w:rsidP="006F0CDF">
      <w:pPr>
        <w:pStyle w:val="SingleTxtG"/>
        <w:spacing w:after="60" w:line="180" w:lineRule="atLeast"/>
        <w:rPr>
          <w:sz w:val="18"/>
          <w:szCs w:val="18"/>
          <w:lang w:eastAsia="de-DE"/>
        </w:rPr>
      </w:pPr>
      <w:r w:rsidRPr="006F0CDF">
        <w:rPr>
          <w:sz w:val="18"/>
          <w:szCs w:val="18"/>
          <w:lang w:eastAsia="de-DE"/>
        </w:rPr>
        <w:t>6</w:t>
      </w:r>
      <w:r w:rsidRPr="006F0CDF">
        <w:rPr>
          <w:sz w:val="18"/>
          <w:szCs w:val="18"/>
          <w:lang w:eastAsia="de-DE"/>
        </w:rPr>
        <w:tab/>
        <w:t>Alimentation électrique.</w:t>
      </w:r>
    </w:p>
    <w:p w:rsidR="0025334D" w:rsidRPr="009E6A2A" w:rsidRDefault="006F0CDF" w:rsidP="00D8351D">
      <w:pPr>
        <w:pStyle w:val="SingleTxtG"/>
        <w:rPr>
          <w:lang w:eastAsia="de-DE"/>
        </w:rPr>
      </w:pPr>
      <w:r w:rsidRPr="009E6A2A">
        <w:rPr>
          <w:lang w:eastAsia="de-DE"/>
        </w:rPr>
        <w:br w:type="page"/>
      </w:r>
      <w:r w:rsidR="0025334D" w:rsidRPr="009E6A2A">
        <w:rPr>
          <w:lang w:eastAsia="de-DE"/>
        </w:rPr>
        <w:t>Exemple de montage d’essai pour un véhicule équipé d’une prise de recharge à l’avant ou à</w:t>
      </w:r>
      <w:r w:rsidR="00D8351D">
        <w:rPr>
          <w:lang w:eastAsia="de-DE"/>
        </w:rPr>
        <w:t> </w:t>
      </w:r>
      <w:r w:rsidR="0025334D" w:rsidRPr="009E6A2A">
        <w:rPr>
          <w:lang w:eastAsia="de-DE"/>
        </w:rPr>
        <w:t>l’arrière</w:t>
      </w:r>
    </w:p>
    <w:p w:rsidR="0025334D" w:rsidRDefault="0025334D" w:rsidP="009E6A2A">
      <w:pPr>
        <w:pStyle w:val="Heading1"/>
        <w:spacing w:after="120"/>
        <w:rPr>
          <w:lang w:eastAsia="de-DE"/>
        </w:rPr>
      </w:pPr>
      <w:r w:rsidRPr="009E6A2A">
        <w:rPr>
          <w:lang w:eastAsia="de-DE"/>
        </w:rPr>
        <w:t>Figure 1c</w:t>
      </w:r>
    </w:p>
    <w:p w:rsidR="009E6A2A" w:rsidRPr="001B3E7F" w:rsidRDefault="009E6A2A" w:rsidP="009E6A2A">
      <w:pPr>
        <w:spacing w:after="240"/>
        <w:ind w:left="1134"/>
      </w:pPr>
      <w:r w:rsidRPr="001B3E7F">
        <w:rPr>
          <w:noProof/>
          <w:lang w:eastAsia="fr-CH"/>
        </w:rPr>
        <mc:AlternateContent>
          <mc:Choice Requires="wps">
            <w:drawing>
              <wp:anchor distT="0" distB="0" distL="114300" distR="114300" simplePos="0" relativeHeight="251658240" behindDoc="0" locked="0" layoutInCell="1" allowOverlap="1" wp14:anchorId="558C941B" wp14:editId="0D1AC526">
                <wp:simplePos x="0" y="0"/>
                <wp:positionH relativeFrom="column">
                  <wp:posOffset>2520727</wp:posOffset>
                </wp:positionH>
                <wp:positionV relativeFrom="paragraph">
                  <wp:posOffset>1233805</wp:posOffset>
                </wp:positionV>
                <wp:extent cx="670955" cy="161703"/>
                <wp:effectExtent l="0" t="0" r="0" b="0"/>
                <wp:wrapNone/>
                <wp:docPr id="658" name="Zone de texte 658"/>
                <wp:cNvGraphicFramePr/>
                <a:graphic xmlns:a="http://schemas.openxmlformats.org/drawingml/2006/main">
                  <a:graphicData uri="http://schemas.microsoft.com/office/word/2010/wordprocessingShape">
                    <wps:wsp>
                      <wps:cNvSpPr txBox="1"/>
                      <wps:spPr>
                        <a:xfrm>
                          <a:off x="0" y="0"/>
                          <a:ext cx="670955" cy="161703"/>
                        </a:xfrm>
                        <a:prstGeom prst="rect">
                          <a:avLst/>
                        </a:prstGeom>
                        <a:solidFill>
                          <a:schemeClr val="bg1">
                            <a:lumMod val="75000"/>
                          </a:schemeClr>
                        </a:solidFill>
                        <a:ln w="6350">
                          <a:noFill/>
                        </a:ln>
                      </wps:spPr>
                      <wps:txbx>
                        <w:txbxContent>
                          <w:p w:rsidR="00743B07" w:rsidRPr="00CF3EA4" w:rsidRDefault="00743B07" w:rsidP="009E6A2A">
                            <w:pPr>
                              <w:spacing w:line="240" w:lineRule="auto"/>
                              <w:rPr>
                                <w:sz w:val="16"/>
                                <w:szCs w:val="16"/>
                              </w:rPr>
                            </w:pPr>
                            <w:r w:rsidRPr="00CF3EA4">
                              <w:rPr>
                                <w:sz w:val="16"/>
                                <w:szCs w:val="16"/>
                              </w:rPr>
                              <w:t>(100</w:t>
                            </w:r>
                            <w:r>
                              <w:rPr>
                                <w:sz w:val="16"/>
                                <w:szCs w:val="16"/>
                              </w:rPr>
                              <w:t xml:space="preserve"> </w:t>
                            </w:r>
                            <w:r w:rsidRPr="00CF3EA4">
                              <w:rPr>
                                <w:sz w:val="16"/>
                                <w:szCs w:val="16"/>
                              </w:rPr>
                              <w:sym w:font="Symbol" w:char="F0B1"/>
                            </w:r>
                            <w:r w:rsidRPr="00CF3EA4">
                              <w:rPr>
                                <w:sz w:val="16"/>
                                <w:szCs w:val="16"/>
                              </w:rPr>
                              <w:t>25)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C941B" id="Zone de texte 658" o:spid="_x0000_s1326" type="#_x0000_t202" style="position:absolute;left:0;text-align:left;margin-left:198.5pt;margin-top:97.15pt;width:52.85pt;height:1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" fillcolor="#bfbfbf [2412]" stroked="f" strokeweight=".5pt">
                <v:textbox inset="0,0,0,0">
                  <w:txbxContent>
                    <w:p w:rsidR="00743B07" w:rsidRPr="00CF3EA4" w:rsidRDefault="00743B07" w:rsidP="009E6A2A">
                      <w:pPr>
                        <w:spacing w:line="240" w:lineRule="auto"/>
                        <w:rPr>
                          <w:sz w:val="16"/>
                          <w:szCs w:val="16"/>
                        </w:rPr>
                      </w:pPr>
                      <w:r w:rsidRPr="00CF3EA4">
                        <w:rPr>
                          <w:sz w:val="16"/>
                          <w:szCs w:val="16"/>
                        </w:rPr>
                        <w:t>(100</w:t>
                      </w:r>
                      <w:r>
                        <w:rPr>
                          <w:sz w:val="16"/>
                          <w:szCs w:val="16"/>
                        </w:rPr>
                        <w:t xml:space="preserve"> </w:t>
                      </w:r>
                      <w:r w:rsidRPr="00CF3EA4">
                        <w:rPr>
                          <w:sz w:val="16"/>
                          <w:szCs w:val="16"/>
                        </w:rPr>
                        <w:sym w:font="Symbol" w:char="F0B1"/>
                      </w:r>
                      <w:r w:rsidRPr="00CF3EA4">
                        <w:rPr>
                          <w:sz w:val="16"/>
                          <w:szCs w:val="16"/>
                        </w:rPr>
                        <w:t>25) mm</w:t>
                      </w:r>
                    </w:p>
                  </w:txbxContent>
                </v:textbox>
              </v:shape>
            </w:pict>
          </mc:Fallback>
        </mc:AlternateContent>
      </w:r>
      <w:r w:rsidRPr="001B3E7F">
        <w:rPr>
          <w:noProof/>
          <w:lang w:eastAsia="fr-CH"/>
        </w:rPr>
        <mc:AlternateContent>
          <mc:Choice Requires="wps">
            <w:drawing>
              <wp:anchor distT="0" distB="0" distL="114300" distR="114300" simplePos="0" relativeHeight="251657216" behindDoc="0" locked="0" layoutInCell="1" allowOverlap="1" wp14:anchorId="570A0783" wp14:editId="36CF1C16">
                <wp:simplePos x="0" y="0"/>
                <wp:positionH relativeFrom="column">
                  <wp:posOffset>3178912</wp:posOffset>
                </wp:positionH>
                <wp:positionV relativeFrom="paragraph">
                  <wp:posOffset>318440</wp:posOffset>
                </wp:positionV>
                <wp:extent cx="1046073" cy="204825"/>
                <wp:effectExtent l="0" t="0" r="1905" b="5080"/>
                <wp:wrapNone/>
                <wp:docPr id="6" name="Zone de texte 6"/>
                <wp:cNvGraphicFramePr/>
                <a:graphic xmlns:a="http://schemas.openxmlformats.org/drawingml/2006/main">
                  <a:graphicData uri="http://schemas.microsoft.com/office/word/2010/wordprocessingShape">
                    <wps:wsp>
                      <wps:cNvSpPr txBox="1"/>
                      <wps:spPr>
                        <a:xfrm>
                          <a:off x="0" y="0"/>
                          <a:ext cx="1046073" cy="204825"/>
                        </a:xfrm>
                        <a:prstGeom prst="rect">
                          <a:avLst/>
                        </a:prstGeom>
                        <a:solidFill>
                          <a:schemeClr val="lt1"/>
                        </a:solidFill>
                        <a:ln w="6350">
                          <a:noFill/>
                        </a:ln>
                      </wps:spPr>
                      <wps:txbx>
                        <w:txbxContent>
                          <w:p w:rsidR="00743B07" w:rsidRPr="00B4008B" w:rsidRDefault="00743B07" w:rsidP="009E6A2A">
                            <w:pPr>
                              <w:rPr>
                                <w:sz w:val="16"/>
                                <w:szCs w:val="16"/>
                              </w:rPr>
                            </w:pPr>
                            <w:r w:rsidRPr="00B4008B">
                              <w:rPr>
                                <w:sz w:val="16"/>
                                <w:szCs w:val="16"/>
                              </w:rPr>
                              <w:t>V</w:t>
                            </w:r>
                            <w:r>
                              <w:rPr>
                                <w:sz w:val="16"/>
                                <w:szCs w:val="16"/>
                              </w:rPr>
                              <w:t xml:space="preserve">ue </w:t>
                            </w:r>
                            <w:r w:rsidRPr="00B4008B">
                              <w:rPr>
                                <w:sz w:val="16"/>
                                <w:szCs w:val="16"/>
                              </w:rPr>
                              <w:t>de face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0A0783" id="Zone de texte 6" o:spid="_x0000_s1327" type="#_x0000_t202" style="position:absolute;left:0;text-align:left;margin-left:250.3pt;margin-top:25.05pt;width:82.35pt;height:16.1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" fillcolor="white [3201]" stroked="f" strokeweight=".5pt">
                <v:textbox inset="0,0,0,0">
                  <w:txbxContent>
                    <w:p w:rsidR="00743B07" w:rsidRPr="00B4008B" w:rsidRDefault="00743B07" w:rsidP="009E6A2A">
                      <w:pPr>
                        <w:rPr>
                          <w:sz w:val="16"/>
                          <w:szCs w:val="16"/>
                        </w:rPr>
                      </w:pPr>
                      <w:r w:rsidRPr="00B4008B">
                        <w:rPr>
                          <w:sz w:val="16"/>
                          <w:szCs w:val="16"/>
                        </w:rPr>
                        <w:t>V</w:t>
                      </w:r>
                      <w:r>
                        <w:rPr>
                          <w:sz w:val="16"/>
                          <w:szCs w:val="16"/>
                        </w:rPr>
                        <w:t xml:space="preserve">ue </w:t>
                      </w:r>
                      <w:r w:rsidRPr="00B4008B">
                        <w:rPr>
                          <w:sz w:val="16"/>
                          <w:szCs w:val="16"/>
                        </w:rPr>
                        <w:t>de face</w:t>
                      </w:r>
                    </w:p>
                  </w:txbxContent>
                </v:textbox>
              </v:shape>
            </w:pict>
          </mc:Fallback>
        </mc:AlternateContent>
      </w:r>
      <w:r w:rsidRPr="001B3E7F">
        <w:rPr>
          <w:noProof/>
          <w:lang w:eastAsia="fr-CH"/>
        </w:rPr>
        <w:drawing>
          <wp:inline distT="0" distB="0" distL="0" distR="0" wp14:anchorId="42753642" wp14:editId="25AF59A5">
            <wp:extent cx="4277360" cy="1713506"/>
            <wp:effectExtent l="0" t="0" r="0" b="0"/>
            <wp:docPr id="60" name="Image 6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78"/>
                    <pic:cNvPicPr>
                      <a:picLocks noChangeAspect="1" noChangeArrowheads="1"/>
                    </pic:cNvPicPr>
                  </pic:nvPicPr>
                  <pic:blipFill rotWithShape="1">
                    <a:blip r:embed="rId88">
                      <a:extLst>
                        <a:ext uri="{28A0092B-C50C-407E-A947-70E740481C1C}">
                          <a14:useLocalDpi xmlns:a14="http://schemas.microsoft.com/office/drawing/2010/main" val="0"/>
                        </a:ext>
                      </a:extLst>
                    </a:blip>
                    <a:srcRect b="22880"/>
                    <a:stretch/>
                  </pic:blipFill>
                  <pic:spPr bwMode="auto">
                    <a:xfrm>
                      <a:off x="0" y="0"/>
                      <a:ext cx="4277360" cy="1713506"/>
                    </a:xfrm>
                    <a:prstGeom prst="rect">
                      <a:avLst/>
                    </a:prstGeom>
                    <a:noFill/>
                    <a:ln>
                      <a:noFill/>
                    </a:ln>
                    <a:extLst>
                      <a:ext uri="{53640926-AAD7-44D8-BBD7-CCE9431645EC}">
                        <a14:shadowObscured xmlns:a14="http://schemas.microsoft.com/office/drawing/2010/main"/>
                      </a:ext>
                    </a:extLst>
                  </pic:spPr>
                </pic:pic>
              </a:graphicData>
            </a:graphic>
          </wp:inline>
        </w:drawing>
      </w:r>
    </w:p>
    <w:p w:rsidR="009E6A2A" w:rsidRDefault="0025334D" w:rsidP="009E6A2A">
      <w:pPr>
        <w:pStyle w:val="Heading1"/>
        <w:spacing w:after="120"/>
        <w:rPr>
          <w:lang w:eastAsia="de-DE"/>
        </w:rPr>
      </w:pPr>
      <w:r w:rsidRPr="009E6A2A">
        <w:rPr>
          <w:lang w:eastAsia="de-DE"/>
        </w:rPr>
        <w:t>Figure 1d</w:t>
      </w:r>
    </w:p>
    <w:p w:rsidR="009E6A2A" w:rsidRPr="001B3E7F" w:rsidRDefault="009E6A2A" w:rsidP="009E6A2A">
      <w:pPr>
        <w:spacing w:after="120"/>
        <w:ind w:left="1134"/>
      </w:pPr>
      <w:r w:rsidRPr="001B3E7F">
        <w:rPr>
          <w:noProof/>
          <w:lang w:eastAsia="fr-CH"/>
        </w:rPr>
        <mc:AlternateContent>
          <mc:Choice Requires="wps">
            <w:drawing>
              <wp:anchor distT="0" distB="0" distL="114300" distR="114300" simplePos="0" relativeHeight="251662336" behindDoc="0" locked="0" layoutInCell="1" allowOverlap="1" wp14:anchorId="3B416F04" wp14:editId="584CBB80">
                <wp:simplePos x="0" y="0"/>
                <wp:positionH relativeFrom="column">
                  <wp:posOffset>4397565</wp:posOffset>
                </wp:positionH>
                <wp:positionV relativeFrom="paragraph">
                  <wp:posOffset>7018</wp:posOffset>
                </wp:positionV>
                <wp:extent cx="843148" cy="204825"/>
                <wp:effectExtent l="0" t="0" r="0" b="5080"/>
                <wp:wrapNone/>
                <wp:docPr id="90" name="Zone de texte 90"/>
                <wp:cNvGraphicFramePr/>
                <a:graphic xmlns:a="http://schemas.openxmlformats.org/drawingml/2006/main">
                  <a:graphicData uri="http://schemas.microsoft.com/office/word/2010/wordprocessingShape">
                    <wps:wsp>
                      <wps:cNvSpPr txBox="1"/>
                      <wps:spPr>
                        <a:xfrm>
                          <a:off x="0" y="0"/>
                          <a:ext cx="843148" cy="204825"/>
                        </a:xfrm>
                        <a:prstGeom prst="rect">
                          <a:avLst/>
                        </a:prstGeom>
                        <a:solidFill>
                          <a:schemeClr val="lt1"/>
                        </a:solidFill>
                        <a:ln w="6350">
                          <a:noFill/>
                        </a:ln>
                      </wps:spPr>
                      <wps:txbx>
                        <w:txbxContent>
                          <w:p w:rsidR="00743B07" w:rsidRPr="00B4008B" w:rsidRDefault="00743B07" w:rsidP="009E6A2A">
                            <w:pPr>
                              <w:jc w:val="center"/>
                              <w:rPr>
                                <w:sz w:val="16"/>
                                <w:szCs w:val="16"/>
                              </w:rPr>
                            </w:pPr>
                            <w:r w:rsidRPr="00B4008B">
                              <w:rPr>
                                <w:sz w:val="16"/>
                                <w:szCs w:val="16"/>
                              </w:rPr>
                              <w:t>V</w:t>
                            </w:r>
                            <w:r>
                              <w:rPr>
                                <w:sz w:val="16"/>
                                <w:szCs w:val="16"/>
                              </w:rPr>
                              <w:t xml:space="preserve">ue </w:t>
                            </w:r>
                            <w:r w:rsidRPr="00B4008B">
                              <w:rPr>
                                <w:sz w:val="16"/>
                                <w:szCs w:val="16"/>
                              </w:rPr>
                              <w:t xml:space="preserve">de </w:t>
                            </w:r>
                            <w:r>
                              <w:rPr>
                                <w:sz w:val="16"/>
                                <w:szCs w:val="16"/>
                              </w:rPr>
                              <w:t>dessus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16F04" id="Zone de texte 90" o:spid="_x0000_s1328" type="#_x0000_t202" style="position:absolute;left:0;text-align:left;margin-left:346.25pt;margin-top:.55pt;width:66.4pt;height:16.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" fillcolor="white [3201]" stroked="f" strokeweight=".5pt">
                <v:textbox inset="0,0,0,0">
                  <w:txbxContent>
                    <w:p w:rsidR="00743B07" w:rsidRPr="00B4008B" w:rsidRDefault="00743B07" w:rsidP="009E6A2A">
                      <w:pPr>
                        <w:jc w:val="center"/>
                        <w:rPr>
                          <w:sz w:val="16"/>
                          <w:szCs w:val="16"/>
                        </w:rPr>
                      </w:pPr>
                      <w:r w:rsidRPr="00B4008B">
                        <w:rPr>
                          <w:sz w:val="16"/>
                          <w:szCs w:val="16"/>
                        </w:rPr>
                        <w:t>V</w:t>
                      </w:r>
                      <w:r>
                        <w:rPr>
                          <w:sz w:val="16"/>
                          <w:szCs w:val="16"/>
                        </w:rPr>
                        <w:t xml:space="preserve">ue </w:t>
                      </w:r>
                      <w:r w:rsidRPr="00B4008B">
                        <w:rPr>
                          <w:sz w:val="16"/>
                          <w:szCs w:val="16"/>
                        </w:rPr>
                        <w:t xml:space="preserve">de </w:t>
                      </w:r>
                      <w:r>
                        <w:rPr>
                          <w:sz w:val="16"/>
                          <w:szCs w:val="16"/>
                        </w:rPr>
                        <w:t>dessus</w:t>
                      </w:r>
                    </w:p>
                  </w:txbxContent>
                </v:textbox>
              </v:shape>
            </w:pict>
          </mc:Fallback>
        </mc:AlternateContent>
      </w:r>
      <w:r w:rsidRPr="001B3E7F">
        <w:rPr>
          <w:noProof/>
          <w:lang w:eastAsia="fr-CH"/>
        </w:rPr>
        <mc:AlternateContent>
          <mc:Choice Requires="wps">
            <w:drawing>
              <wp:anchor distT="0" distB="0" distL="114300" distR="114300" simplePos="0" relativeHeight="251664384" behindDoc="0" locked="0" layoutInCell="1" allowOverlap="1" wp14:anchorId="12C20F8B" wp14:editId="39DB0C81">
                <wp:simplePos x="0" y="0"/>
                <wp:positionH relativeFrom="column">
                  <wp:posOffset>2117758</wp:posOffset>
                </wp:positionH>
                <wp:positionV relativeFrom="paragraph">
                  <wp:posOffset>48772</wp:posOffset>
                </wp:positionV>
                <wp:extent cx="929005" cy="219075"/>
                <wp:effectExtent l="0" t="0" r="4445" b="9525"/>
                <wp:wrapNone/>
                <wp:docPr id="659" name="Zone de texte 659"/>
                <wp:cNvGraphicFramePr/>
                <a:graphic xmlns:a="http://schemas.openxmlformats.org/drawingml/2006/main">
                  <a:graphicData uri="http://schemas.microsoft.com/office/word/2010/wordprocessingShape">
                    <wps:wsp>
                      <wps:cNvSpPr txBox="1"/>
                      <wps:spPr>
                        <a:xfrm>
                          <a:off x="0" y="0"/>
                          <a:ext cx="929005" cy="219075"/>
                        </a:xfrm>
                        <a:prstGeom prst="rect">
                          <a:avLst/>
                        </a:prstGeom>
                        <a:solidFill>
                          <a:sysClr val="window" lastClr="FFFFFF"/>
                        </a:solidFill>
                        <a:ln w="6350">
                          <a:noFill/>
                        </a:ln>
                      </wps:spPr>
                      <wps:txbx>
                        <w:txbxContent>
                          <w:p w:rsidR="00743B07" w:rsidRPr="000077C0" w:rsidRDefault="00743B07" w:rsidP="009E6A2A">
                            <w:pPr>
                              <w:jc w:val="center"/>
                              <w:rPr>
                                <w:sz w:val="16"/>
                                <w:szCs w:val="16"/>
                              </w:rPr>
                            </w:pPr>
                            <w:r w:rsidRPr="000077C0">
                              <w:rPr>
                                <w:sz w:val="16"/>
                                <w:szCs w:val="16"/>
                              </w:rPr>
                              <w:t>0,1 (+0,2/-0)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C20F8B" id="Zone de texte 659" o:spid="_x0000_s1329" type="#_x0000_t202" style="position:absolute;left:0;text-align:left;margin-left:166.75pt;margin-top:3.85pt;width:73.15pt;height:17.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" fillcolor="window" stroked="f" strokeweight=".5pt">
                <v:textbox inset="0,0,0,0">
                  <w:txbxContent>
                    <w:p w:rsidR="00743B07" w:rsidRPr="000077C0" w:rsidRDefault="00743B07" w:rsidP="009E6A2A">
                      <w:pPr>
                        <w:jc w:val="center"/>
                        <w:rPr>
                          <w:sz w:val="16"/>
                          <w:szCs w:val="16"/>
                        </w:rPr>
                      </w:pPr>
                      <w:r w:rsidRPr="000077C0">
                        <w:rPr>
                          <w:sz w:val="16"/>
                          <w:szCs w:val="16"/>
                        </w:rPr>
                        <w:t>0,1 (+0,2/-0) m</w:t>
                      </w:r>
                    </w:p>
                  </w:txbxContent>
                </v:textbox>
              </v:shape>
            </w:pict>
          </mc:Fallback>
        </mc:AlternateContent>
      </w:r>
      <w:r w:rsidRPr="001B3E7F">
        <w:rPr>
          <w:noProof/>
          <w:lang w:eastAsia="fr-CH"/>
        </w:rPr>
        <mc:AlternateContent>
          <mc:Choice Requires="wps">
            <w:drawing>
              <wp:anchor distT="0" distB="0" distL="114300" distR="114300" simplePos="0" relativeHeight="251659264" behindDoc="0" locked="0" layoutInCell="1" allowOverlap="1" wp14:anchorId="237B95DE" wp14:editId="573139CB">
                <wp:simplePos x="0" y="0"/>
                <wp:positionH relativeFrom="column">
                  <wp:posOffset>3655967</wp:posOffset>
                </wp:positionH>
                <wp:positionV relativeFrom="paragraph">
                  <wp:posOffset>1450150</wp:posOffset>
                </wp:positionV>
                <wp:extent cx="1585356" cy="854710"/>
                <wp:effectExtent l="0" t="0" r="0" b="2540"/>
                <wp:wrapNone/>
                <wp:docPr id="9" name="Zone de texte 9"/>
                <wp:cNvGraphicFramePr/>
                <a:graphic xmlns:a="http://schemas.openxmlformats.org/drawingml/2006/main">
                  <a:graphicData uri="http://schemas.microsoft.com/office/word/2010/wordprocessingShape">
                    <wps:wsp>
                      <wps:cNvSpPr txBox="1"/>
                      <wps:spPr>
                        <a:xfrm>
                          <a:off x="0" y="0"/>
                          <a:ext cx="1585356" cy="854710"/>
                        </a:xfrm>
                        <a:prstGeom prst="rect">
                          <a:avLst/>
                        </a:prstGeom>
                        <a:solidFill>
                          <a:sysClr val="window" lastClr="FFFFFF"/>
                        </a:solidFill>
                        <a:ln w="6350">
                          <a:noFill/>
                        </a:ln>
                      </wps:spPr>
                      <wps:txbx>
                        <w:txbxContent>
                          <w:p w:rsidR="00743B07" w:rsidRPr="00B4008B" w:rsidRDefault="00743B07" w:rsidP="009E6A2A">
                            <w:pPr>
                              <w:spacing w:line="240" w:lineRule="auto"/>
                              <w:rPr>
                                <w:sz w:val="16"/>
                                <w:szCs w:val="16"/>
                              </w:rPr>
                            </w:pPr>
                            <w:r w:rsidRPr="00B4008B">
                              <w:rPr>
                                <w:snapToGrid w:val="0"/>
                                <w:sz w:val="16"/>
                                <w:szCs w:val="16"/>
                                <w:lang w:eastAsia="de-DE"/>
                              </w:rPr>
                              <w:t xml:space="preserve">La longueur du câble doit être </w:t>
                            </w:r>
                            <w:r w:rsidRPr="000077C0">
                              <w:rPr>
                                <w:sz w:val="16"/>
                                <w:szCs w:val="16"/>
                              </w:rPr>
                              <w:t>≤ </w:t>
                            </w:r>
                            <w:r w:rsidRPr="000077C0">
                              <w:rPr>
                                <w:snapToGrid w:val="0"/>
                                <w:sz w:val="16"/>
                                <w:szCs w:val="16"/>
                                <w:lang w:eastAsia="de-DE"/>
                              </w:rPr>
                              <w:t>10</w:t>
                            </w:r>
                            <w:r w:rsidRPr="00B4008B">
                              <w:rPr>
                                <w:snapToGrid w:val="0"/>
                                <w:sz w:val="16"/>
                                <w:szCs w:val="16"/>
                                <w:lang w:eastAsia="de-DE"/>
                              </w:rPr>
                              <w:t xml:space="preserve"> m. Le câble doit être plié en acco</w:t>
                            </w:r>
                            <w:r>
                              <w:rPr>
                                <w:snapToGrid w:val="0"/>
                                <w:sz w:val="16"/>
                                <w:szCs w:val="16"/>
                                <w:lang w:eastAsia="de-DE"/>
                              </w:rPr>
                              <w:t xml:space="preserve">rdéon </w:t>
                            </w:r>
                            <w:r>
                              <w:rPr>
                                <w:snapToGrid w:val="0"/>
                                <w:sz w:val="16"/>
                                <w:szCs w:val="16"/>
                                <w:lang w:eastAsia="de-DE"/>
                              </w:rPr>
                              <w:br/>
                              <w:t xml:space="preserve">s’il est plus long que la </w:t>
                            </w:r>
                            <w:r w:rsidRPr="00B4008B">
                              <w:rPr>
                                <w:snapToGrid w:val="0"/>
                                <w:sz w:val="16"/>
                                <w:szCs w:val="16"/>
                                <w:lang w:eastAsia="de-DE"/>
                              </w:rPr>
                              <w:t xml:space="preserve">distance </w:t>
                            </w:r>
                            <w:r w:rsidR="00405323">
                              <w:rPr>
                                <w:snapToGrid w:val="0"/>
                                <w:sz w:val="16"/>
                                <w:szCs w:val="16"/>
                                <w:lang w:eastAsia="de-DE"/>
                              </w:rPr>
                              <w:br/>
                            </w:r>
                            <w:r w:rsidRPr="00B4008B">
                              <w:rPr>
                                <w:snapToGrid w:val="0"/>
                                <w:sz w:val="16"/>
                                <w:szCs w:val="16"/>
                                <w:lang w:eastAsia="de-DE"/>
                              </w:rPr>
                              <w:t xml:space="preserve">entre le véhicule et l’analyseur </w:t>
                            </w:r>
                            <w:r w:rsidR="00405323">
                              <w:rPr>
                                <w:snapToGrid w:val="0"/>
                                <w:sz w:val="16"/>
                                <w:szCs w:val="16"/>
                                <w:lang w:eastAsia="de-DE"/>
                              </w:rPr>
                              <w:br/>
                            </w:r>
                            <w:r w:rsidRPr="00B4008B">
                              <w:rPr>
                                <w:snapToGrid w:val="0"/>
                                <w:sz w:val="16"/>
                                <w:szCs w:val="16"/>
                                <w:lang w:eastAsia="de-DE"/>
                              </w:rPr>
                              <w:t>de papillotement</w:t>
                            </w:r>
                            <w:r w:rsidR="00405323">
                              <w:rPr>
                                <w:snapToGrid w:val="0"/>
                                <w:sz w:val="16"/>
                                <w:szCs w:val="16"/>
                                <w:lang w:eastAsia="de-DE"/>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B95DE" id="Zone de texte 9" o:spid="_x0000_s1330" type="#_x0000_t202" style="position:absolute;left:0;text-align:left;margin-left:287.85pt;margin-top:114.2pt;width:124.85pt;height:67.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" fillcolor="window" stroked="f" strokeweight=".5pt">
                <v:textbox inset="0,0,0,0">
                  <w:txbxContent>
                    <w:p w:rsidR="00743B07" w:rsidRPr="00B4008B" w:rsidRDefault="00743B07" w:rsidP="009E6A2A">
                      <w:pPr>
                        <w:spacing w:line="240" w:lineRule="auto"/>
                        <w:rPr>
                          <w:sz w:val="16"/>
                          <w:szCs w:val="16"/>
                        </w:rPr>
                      </w:pPr>
                      <w:r w:rsidRPr="00B4008B">
                        <w:rPr>
                          <w:snapToGrid w:val="0"/>
                          <w:sz w:val="16"/>
                          <w:szCs w:val="16"/>
                          <w:lang w:eastAsia="de-DE"/>
                        </w:rPr>
                        <w:t xml:space="preserve">La longueur du câble doit être </w:t>
                      </w:r>
                      <w:r w:rsidRPr="000077C0">
                        <w:rPr>
                          <w:sz w:val="16"/>
                          <w:szCs w:val="16"/>
                        </w:rPr>
                        <w:t>≤ </w:t>
                      </w:r>
                      <w:r w:rsidRPr="000077C0">
                        <w:rPr>
                          <w:snapToGrid w:val="0"/>
                          <w:sz w:val="16"/>
                          <w:szCs w:val="16"/>
                          <w:lang w:eastAsia="de-DE"/>
                        </w:rPr>
                        <w:t>10</w:t>
                      </w:r>
                      <w:r w:rsidRPr="00B4008B">
                        <w:rPr>
                          <w:snapToGrid w:val="0"/>
                          <w:sz w:val="16"/>
                          <w:szCs w:val="16"/>
                          <w:lang w:eastAsia="de-DE"/>
                        </w:rPr>
                        <w:t xml:space="preserve"> m. Le câble doit être plié en acco</w:t>
                      </w:r>
                      <w:r>
                        <w:rPr>
                          <w:snapToGrid w:val="0"/>
                          <w:sz w:val="16"/>
                          <w:szCs w:val="16"/>
                          <w:lang w:eastAsia="de-DE"/>
                        </w:rPr>
                        <w:t xml:space="preserve">rdéon </w:t>
                      </w:r>
                      <w:r>
                        <w:rPr>
                          <w:snapToGrid w:val="0"/>
                          <w:sz w:val="16"/>
                          <w:szCs w:val="16"/>
                          <w:lang w:eastAsia="de-DE"/>
                        </w:rPr>
                        <w:br/>
                        <w:t xml:space="preserve">s’il est plus long que la </w:t>
                      </w:r>
                      <w:r w:rsidRPr="00B4008B">
                        <w:rPr>
                          <w:snapToGrid w:val="0"/>
                          <w:sz w:val="16"/>
                          <w:szCs w:val="16"/>
                          <w:lang w:eastAsia="de-DE"/>
                        </w:rPr>
                        <w:t xml:space="preserve">distance </w:t>
                      </w:r>
                      <w:r w:rsidR="00405323">
                        <w:rPr>
                          <w:snapToGrid w:val="0"/>
                          <w:sz w:val="16"/>
                          <w:szCs w:val="16"/>
                          <w:lang w:eastAsia="de-DE"/>
                        </w:rPr>
                        <w:br/>
                      </w:r>
                      <w:r w:rsidRPr="00B4008B">
                        <w:rPr>
                          <w:snapToGrid w:val="0"/>
                          <w:sz w:val="16"/>
                          <w:szCs w:val="16"/>
                          <w:lang w:eastAsia="de-DE"/>
                        </w:rPr>
                        <w:t xml:space="preserve">entre le véhicule et l’analyseur </w:t>
                      </w:r>
                      <w:r w:rsidR="00405323">
                        <w:rPr>
                          <w:snapToGrid w:val="0"/>
                          <w:sz w:val="16"/>
                          <w:szCs w:val="16"/>
                          <w:lang w:eastAsia="de-DE"/>
                        </w:rPr>
                        <w:br/>
                      </w:r>
                      <w:r w:rsidRPr="00B4008B">
                        <w:rPr>
                          <w:snapToGrid w:val="0"/>
                          <w:sz w:val="16"/>
                          <w:szCs w:val="16"/>
                          <w:lang w:eastAsia="de-DE"/>
                        </w:rPr>
                        <w:t>de papillotement</w:t>
                      </w:r>
                      <w:r w:rsidR="00405323">
                        <w:rPr>
                          <w:snapToGrid w:val="0"/>
                          <w:sz w:val="16"/>
                          <w:szCs w:val="16"/>
                          <w:lang w:eastAsia="de-DE"/>
                        </w:rPr>
                        <w:t>.</w:t>
                      </w:r>
                    </w:p>
                  </w:txbxContent>
                </v:textbox>
              </v:shape>
            </w:pict>
          </mc:Fallback>
        </mc:AlternateContent>
      </w:r>
      <w:r w:rsidRPr="001B3E7F">
        <w:rPr>
          <w:noProof/>
          <w:lang w:eastAsia="fr-CH"/>
        </w:rPr>
        <mc:AlternateContent>
          <mc:Choice Requires="wps">
            <w:drawing>
              <wp:anchor distT="0" distB="0" distL="114300" distR="114300" simplePos="0" relativeHeight="251661312" behindDoc="0" locked="0" layoutInCell="1" allowOverlap="1" wp14:anchorId="1682F9EA" wp14:editId="39BA3F54">
                <wp:simplePos x="0" y="0"/>
                <wp:positionH relativeFrom="column">
                  <wp:posOffset>2599063</wp:posOffset>
                </wp:positionH>
                <wp:positionV relativeFrom="paragraph">
                  <wp:posOffset>2281423</wp:posOffset>
                </wp:positionV>
                <wp:extent cx="688769" cy="219694"/>
                <wp:effectExtent l="0" t="0" r="0" b="9525"/>
                <wp:wrapNone/>
                <wp:docPr id="2094" name="Zone de texte 2094"/>
                <wp:cNvGraphicFramePr/>
                <a:graphic xmlns:a="http://schemas.openxmlformats.org/drawingml/2006/main">
                  <a:graphicData uri="http://schemas.microsoft.com/office/word/2010/wordprocessingShape">
                    <wps:wsp>
                      <wps:cNvSpPr txBox="1"/>
                      <wps:spPr>
                        <a:xfrm>
                          <a:off x="0" y="0"/>
                          <a:ext cx="688769" cy="219694"/>
                        </a:xfrm>
                        <a:prstGeom prst="rect">
                          <a:avLst/>
                        </a:prstGeom>
                        <a:solidFill>
                          <a:sysClr val="window" lastClr="FFFFFF"/>
                        </a:solidFill>
                        <a:ln w="6350">
                          <a:noFill/>
                        </a:ln>
                      </wps:spPr>
                      <wps:txbx>
                        <w:txbxContent>
                          <w:p w:rsidR="00743B07" w:rsidRPr="0000389A" w:rsidRDefault="00743B07" w:rsidP="009E6A2A">
                            <w:pPr>
                              <w:rPr>
                                <w:sz w:val="16"/>
                                <w:szCs w:val="16"/>
                              </w:rPr>
                            </w:pPr>
                            <w:r w:rsidRPr="0000389A">
                              <w:rPr>
                                <w:sz w:val="16"/>
                                <w:szCs w:val="16"/>
                              </w:rPr>
                              <w:t>0,5 m max</w:t>
                            </w:r>
                            <w:r>
                              <w:rPr>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2F9EA" id="Zone de texte 2094" o:spid="_x0000_s1331" type="#_x0000_t202" style="position:absolute;left:0;text-align:left;margin-left:204.65pt;margin-top:179.65pt;width:54.25pt;height:17.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" fillcolor="window" stroked="f" strokeweight=".5pt">
                <v:textbox inset="0,0,0,0">
                  <w:txbxContent>
                    <w:p w:rsidR="00743B07" w:rsidRPr="0000389A" w:rsidRDefault="00743B07" w:rsidP="009E6A2A">
                      <w:pPr>
                        <w:rPr>
                          <w:sz w:val="16"/>
                          <w:szCs w:val="16"/>
                        </w:rPr>
                      </w:pPr>
                      <w:r w:rsidRPr="0000389A">
                        <w:rPr>
                          <w:sz w:val="16"/>
                          <w:szCs w:val="16"/>
                        </w:rPr>
                        <w:t>0,5 m max</w:t>
                      </w:r>
                      <w:r>
                        <w:rPr>
                          <w:sz w:val="16"/>
                          <w:szCs w:val="16"/>
                        </w:rPr>
                        <w:t>.</w:t>
                      </w:r>
                    </w:p>
                  </w:txbxContent>
                </v:textbox>
              </v:shape>
            </w:pict>
          </mc:Fallback>
        </mc:AlternateContent>
      </w:r>
      <w:r w:rsidRPr="001B3E7F">
        <w:rPr>
          <w:noProof/>
          <w:lang w:eastAsia="fr-CH"/>
        </w:rPr>
        <w:drawing>
          <wp:inline distT="0" distB="0" distL="0" distR="0" wp14:anchorId="391C51A2" wp14:editId="0E747EB5">
            <wp:extent cx="4680000" cy="4402800"/>
            <wp:effectExtent l="0" t="0" r="0" b="0"/>
            <wp:docPr id="10" name="Image 6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7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680000" cy="4402800"/>
                    </a:xfrm>
                    <a:prstGeom prst="rect">
                      <a:avLst/>
                    </a:prstGeom>
                    <a:noFill/>
                    <a:ln>
                      <a:noFill/>
                    </a:ln>
                  </pic:spPr>
                </pic:pic>
              </a:graphicData>
            </a:graphic>
          </wp:inline>
        </w:drawing>
      </w:r>
    </w:p>
    <w:p w:rsidR="0025334D" w:rsidRPr="009B5200" w:rsidRDefault="0025334D" w:rsidP="009B5200">
      <w:pPr>
        <w:pStyle w:val="SingleTxtG"/>
        <w:spacing w:after="60" w:line="180" w:lineRule="atLeast"/>
        <w:rPr>
          <w:sz w:val="18"/>
          <w:szCs w:val="18"/>
          <w:lang w:eastAsia="de-DE"/>
        </w:rPr>
      </w:pPr>
      <w:r w:rsidRPr="009B5200">
        <w:rPr>
          <w:sz w:val="18"/>
          <w:szCs w:val="18"/>
          <w:lang w:eastAsia="de-DE"/>
        </w:rPr>
        <w:t>Légende</w:t>
      </w:r>
    </w:p>
    <w:p w:rsidR="0025334D" w:rsidRPr="009B5200" w:rsidRDefault="0025334D" w:rsidP="009B5200">
      <w:pPr>
        <w:pStyle w:val="SingleTxtG"/>
        <w:spacing w:after="60" w:line="180" w:lineRule="atLeast"/>
        <w:rPr>
          <w:sz w:val="18"/>
          <w:szCs w:val="18"/>
          <w:lang w:eastAsia="de-DE"/>
        </w:rPr>
      </w:pPr>
      <w:r w:rsidRPr="009B5200">
        <w:rPr>
          <w:sz w:val="18"/>
          <w:szCs w:val="18"/>
          <w:lang w:eastAsia="de-DE"/>
        </w:rPr>
        <w:t>1</w:t>
      </w:r>
      <w:r w:rsidRPr="009B5200">
        <w:rPr>
          <w:sz w:val="18"/>
          <w:szCs w:val="18"/>
          <w:lang w:eastAsia="de-DE"/>
        </w:rPr>
        <w:tab/>
        <w:t>Véhicule soumis à l’essai.</w:t>
      </w:r>
    </w:p>
    <w:p w:rsidR="0025334D" w:rsidRPr="009B5200" w:rsidRDefault="0025334D" w:rsidP="009B5200">
      <w:pPr>
        <w:pStyle w:val="SingleTxtG"/>
        <w:spacing w:after="60" w:line="180" w:lineRule="atLeast"/>
        <w:rPr>
          <w:sz w:val="18"/>
          <w:szCs w:val="18"/>
          <w:lang w:eastAsia="de-DE"/>
        </w:rPr>
      </w:pPr>
      <w:r w:rsidRPr="009B5200">
        <w:rPr>
          <w:sz w:val="18"/>
          <w:szCs w:val="18"/>
          <w:lang w:eastAsia="de-DE"/>
        </w:rPr>
        <w:t>2</w:t>
      </w:r>
      <w:r w:rsidRPr="009B5200">
        <w:rPr>
          <w:sz w:val="18"/>
          <w:szCs w:val="18"/>
          <w:lang w:eastAsia="de-DE"/>
        </w:rPr>
        <w:tab/>
        <w:t>Support isolant.</w:t>
      </w:r>
    </w:p>
    <w:p w:rsidR="0025334D" w:rsidRPr="009B5200" w:rsidRDefault="0025334D" w:rsidP="009B5200">
      <w:pPr>
        <w:pStyle w:val="SingleTxtG"/>
        <w:spacing w:after="60" w:line="180" w:lineRule="atLeast"/>
        <w:rPr>
          <w:sz w:val="18"/>
          <w:szCs w:val="18"/>
          <w:lang w:eastAsia="de-DE"/>
        </w:rPr>
      </w:pPr>
      <w:r w:rsidRPr="009B5200">
        <w:rPr>
          <w:sz w:val="18"/>
          <w:szCs w:val="18"/>
          <w:lang w:eastAsia="de-DE"/>
        </w:rPr>
        <w:t>3</w:t>
      </w:r>
      <w:r w:rsidRPr="009B5200">
        <w:rPr>
          <w:sz w:val="18"/>
          <w:szCs w:val="18"/>
          <w:lang w:eastAsia="de-DE"/>
        </w:rPr>
        <w:tab/>
        <w:t>Faisceau de recharge.</w:t>
      </w:r>
    </w:p>
    <w:p w:rsidR="0025334D" w:rsidRPr="009B5200" w:rsidRDefault="0025334D" w:rsidP="009B5200">
      <w:pPr>
        <w:pStyle w:val="SingleTxtG"/>
        <w:spacing w:after="60" w:line="180" w:lineRule="atLeast"/>
        <w:rPr>
          <w:sz w:val="18"/>
          <w:szCs w:val="18"/>
          <w:lang w:eastAsia="de-DE"/>
        </w:rPr>
      </w:pPr>
      <w:r w:rsidRPr="009B5200">
        <w:rPr>
          <w:sz w:val="18"/>
          <w:szCs w:val="18"/>
          <w:lang w:eastAsia="de-DE"/>
        </w:rPr>
        <w:t>4</w:t>
      </w:r>
      <w:r w:rsidRPr="009B5200">
        <w:rPr>
          <w:sz w:val="18"/>
          <w:szCs w:val="18"/>
          <w:lang w:eastAsia="de-DE"/>
        </w:rPr>
        <w:tab/>
        <w:t>Analyseur de papillotement.</w:t>
      </w:r>
    </w:p>
    <w:p w:rsidR="0025334D" w:rsidRPr="009B5200" w:rsidRDefault="0025334D" w:rsidP="009B5200">
      <w:pPr>
        <w:pStyle w:val="SingleTxtG"/>
        <w:spacing w:after="60" w:line="180" w:lineRule="atLeast"/>
        <w:rPr>
          <w:sz w:val="18"/>
          <w:szCs w:val="18"/>
          <w:lang w:eastAsia="de-DE"/>
        </w:rPr>
      </w:pPr>
      <w:r w:rsidRPr="009B5200">
        <w:rPr>
          <w:sz w:val="18"/>
          <w:szCs w:val="18"/>
          <w:lang w:eastAsia="de-DE"/>
        </w:rPr>
        <w:t>5</w:t>
      </w:r>
      <w:r w:rsidRPr="009B5200">
        <w:rPr>
          <w:sz w:val="18"/>
          <w:szCs w:val="18"/>
          <w:lang w:eastAsia="de-DE"/>
        </w:rPr>
        <w:tab/>
        <w:t>Simulateur d’impédance.</w:t>
      </w:r>
    </w:p>
    <w:p w:rsidR="0025334D" w:rsidRPr="009B5200" w:rsidRDefault="0025334D" w:rsidP="009B5200">
      <w:pPr>
        <w:pStyle w:val="SingleTxtG"/>
        <w:spacing w:after="60" w:line="180" w:lineRule="atLeast"/>
        <w:rPr>
          <w:sz w:val="18"/>
          <w:szCs w:val="18"/>
          <w:lang w:eastAsia="de-DE"/>
        </w:rPr>
      </w:pPr>
      <w:r w:rsidRPr="009B5200">
        <w:rPr>
          <w:sz w:val="18"/>
          <w:szCs w:val="18"/>
          <w:lang w:eastAsia="de-DE"/>
        </w:rPr>
        <w:t>6</w:t>
      </w:r>
      <w:r w:rsidRPr="009B5200">
        <w:rPr>
          <w:sz w:val="18"/>
          <w:szCs w:val="18"/>
          <w:lang w:eastAsia="de-DE"/>
        </w:rPr>
        <w:tab/>
        <w:t>Alimentation électrique</w:t>
      </w:r>
      <w:r w:rsidR="009E6A2A" w:rsidRPr="009B5200">
        <w:rPr>
          <w:sz w:val="18"/>
          <w:szCs w:val="18"/>
          <w:lang w:eastAsia="de-DE"/>
        </w:rPr>
        <w:t>.</w:t>
      </w:r>
    </w:p>
    <w:p w:rsidR="0025334D" w:rsidRPr="0060444D" w:rsidRDefault="0025334D" w:rsidP="00677E0C">
      <w:pPr>
        <w:pStyle w:val="HChG"/>
        <w:rPr>
          <w:lang w:eastAsia="de-DE"/>
        </w:rPr>
      </w:pPr>
      <w:r w:rsidRPr="0060444D">
        <w:rPr>
          <w:lang w:eastAsia="de-DE"/>
        </w:rPr>
        <w:br w:type="page"/>
        <w:t>Annexe 13</w:t>
      </w:r>
    </w:p>
    <w:p w:rsidR="0025334D" w:rsidRPr="0060444D" w:rsidRDefault="0025334D" w:rsidP="00677E0C">
      <w:pPr>
        <w:pStyle w:val="HChG"/>
        <w:rPr>
          <w:lang w:eastAsia="de-DE"/>
        </w:rPr>
      </w:pPr>
      <w:r w:rsidRPr="0060444D">
        <w:rPr>
          <w:lang w:eastAsia="de-DE"/>
        </w:rPr>
        <w:tab/>
      </w:r>
      <w:r w:rsidRPr="0060444D">
        <w:rPr>
          <w:lang w:eastAsia="de-DE"/>
        </w:rPr>
        <w:tab/>
        <w:t xml:space="preserve">Méthode(s) d’essai d’émission par le véhicule </w:t>
      </w:r>
      <w:r w:rsidR="00D6727C">
        <w:rPr>
          <w:lang w:eastAsia="de-DE"/>
        </w:rPr>
        <w:br/>
      </w:r>
      <w:r w:rsidRPr="0060444D">
        <w:rPr>
          <w:lang w:eastAsia="de-DE"/>
        </w:rPr>
        <w:t xml:space="preserve">de perturbations RF conduites sur les lignes </w:t>
      </w:r>
      <w:r w:rsidR="00D6727C">
        <w:rPr>
          <w:lang w:eastAsia="de-DE"/>
        </w:rPr>
        <w:br/>
      </w:r>
      <w:r w:rsidRPr="0060444D">
        <w:rPr>
          <w:lang w:eastAsia="de-DE"/>
        </w:rPr>
        <w:t xml:space="preserve">d’alimentation en courant alternatif </w:t>
      </w:r>
      <w:r w:rsidR="00D6727C">
        <w:rPr>
          <w:lang w:eastAsia="de-DE"/>
        </w:rPr>
        <w:br/>
      </w:r>
      <w:r w:rsidRPr="0060444D">
        <w:rPr>
          <w:lang w:eastAsia="de-DE"/>
        </w:rPr>
        <w:t>ou en courant continu</w:t>
      </w:r>
    </w:p>
    <w:p w:rsidR="0025334D" w:rsidRPr="0060444D" w:rsidRDefault="0025334D" w:rsidP="00C2671B">
      <w:pPr>
        <w:pStyle w:val="SingleTxtG"/>
        <w:keepNext/>
        <w:tabs>
          <w:tab w:val="left" w:pos="2268"/>
        </w:tabs>
        <w:ind w:left="2268" w:hanging="1134"/>
        <w:rPr>
          <w:lang w:eastAsia="de-DE"/>
        </w:rPr>
      </w:pPr>
      <w:r w:rsidRPr="0060444D">
        <w:rPr>
          <w:lang w:eastAsia="de-DE"/>
        </w:rPr>
        <w:t>1.</w:t>
      </w:r>
      <w:r w:rsidRPr="0060444D">
        <w:rPr>
          <w:lang w:eastAsia="de-DE"/>
        </w:rPr>
        <w:tab/>
      </w:r>
      <w:r w:rsidRPr="0060444D">
        <w:rPr>
          <w:lang w:eastAsia="de-DE"/>
        </w:rPr>
        <w:tab/>
      </w:r>
      <w:r w:rsidRPr="0060444D">
        <w:rPr>
          <w:bCs/>
          <w:lang w:eastAsia="de-DE"/>
        </w:rPr>
        <w:t>Généralités</w:t>
      </w:r>
    </w:p>
    <w:p w:rsidR="0025334D" w:rsidRPr="0060444D" w:rsidRDefault="0025334D" w:rsidP="009E2A0E">
      <w:pPr>
        <w:pStyle w:val="SingleTxtG"/>
        <w:tabs>
          <w:tab w:val="left" w:pos="2268"/>
        </w:tabs>
        <w:ind w:left="2268" w:hanging="1134"/>
        <w:rPr>
          <w:lang w:eastAsia="de-DE"/>
        </w:rPr>
      </w:pPr>
      <w:r w:rsidRPr="0060444D">
        <w:rPr>
          <w:bCs/>
          <w:lang w:eastAsia="de-DE"/>
        </w:rPr>
        <w:t>1.1</w:t>
      </w:r>
      <w:r w:rsidRPr="0060444D">
        <w:rPr>
          <w:bCs/>
          <w:lang w:eastAsia="de-DE"/>
        </w:rPr>
        <w:tab/>
      </w:r>
      <w:r w:rsidRPr="0060444D">
        <w:rPr>
          <w:bCs/>
          <w:lang w:eastAsia="de-DE"/>
        </w:rPr>
        <w:tab/>
        <w:t>La méthode d’essai décrite dans la présente annexe s’applique aux véhicules en configuration « mode recharge du SRSEE sur le réseau électrique »</w:t>
      </w:r>
      <w:r w:rsidRPr="0060444D">
        <w:rPr>
          <w:lang w:eastAsia="de-DE"/>
        </w:rPr>
        <w:t>.</w:t>
      </w:r>
    </w:p>
    <w:p w:rsidR="0025334D" w:rsidRPr="0060444D" w:rsidRDefault="0025334D" w:rsidP="00C2671B">
      <w:pPr>
        <w:pStyle w:val="SingleTxtG"/>
        <w:keepNext/>
        <w:tabs>
          <w:tab w:val="left" w:pos="2268"/>
        </w:tabs>
        <w:ind w:left="2268" w:hanging="1134"/>
        <w:rPr>
          <w:bCs/>
          <w:lang w:eastAsia="de-DE"/>
        </w:rPr>
      </w:pPr>
      <w:r w:rsidRPr="0060444D">
        <w:rPr>
          <w:bCs/>
          <w:lang w:eastAsia="de-DE"/>
        </w:rPr>
        <w:t>1.2</w:t>
      </w:r>
      <w:r w:rsidRPr="0060444D">
        <w:rPr>
          <w:bCs/>
          <w:lang w:eastAsia="de-DE"/>
        </w:rPr>
        <w:tab/>
      </w:r>
      <w:r w:rsidRPr="0060444D">
        <w:rPr>
          <w:bCs/>
          <w:lang w:eastAsia="de-DE"/>
        </w:rPr>
        <w:tab/>
        <w:t>Méthode d’essai</w:t>
      </w:r>
    </w:p>
    <w:p w:rsidR="0025334D" w:rsidRPr="0060444D" w:rsidRDefault="0025334D" w:rsidP="00C2671B">
      <w:pPr>
        <w:pStyle w:val="SingleTxtG"/>
        <w:ind w:left="2268"/>
        <w:rPr>
          <w:lang w:eastAsia="de-DE"/>
        </w:rPr>
      </w:pPr>
      <w:r w:rsidRPr="0060444D">
        <w:rPr>
          <w:bCs/>
          <w:lang w:eastAsia="de-DE"/>
        </w:rPr>
        <w:tab/>
      </w:r>
      <w:r w:rsidRPr="0060444D">
        <w:rPr>
          <w:lang w:eastAsia="de-DE"/>
        </w:rPr>
        <w:t>Cet essai vise à mesurer les perturbations RF émises par le véhicule en configuration « mode recharge du SRSEE sur le réseau électrique » sur les lignes d’alimentation en courant alternatif ou continu, afin de vérifier la compatibilité avec les normes s’appliquant aux environnements résidentiels, commerciaux et d’industries légères.</w:t>
      </w:r>
    </w:p>
    <w:p w:rsidR="0025334D" w:rsidRPr="0060444D" w:rsidRDefault="0025334D" w:rsidP="00C2671B">
      <w:pPr>
        <w:pStyle w:val="SingleTxtG"/>
        <w:ind w:left="2268"/>
        <w:rPr>
          <w:lang w:eastAsia="de-DE"/>
        </w:rPr>
      </w:pPr>
      <w:r w:rsidRPr="0060444D">
        <w:rPr>
          <w:bCs/>
          <w:lang w:eastAsia="de-DE"/>
        </w:rPr>
        <w:tab/>
        <w:t xml:space="preserve">Sauf indication contraire dans la présente annexe, l’essai doit être exécuté conformément à la norme </w:t>
      </w:r>
      <w:r w:rsidRPr="0060444D">
        <w:rPr>
          <w:lang w:eastAsia="de-DE"/>
        </w:rPr>
        <w:t>CISPR 16-2-1.</w:t>
      </w:r>
    </w:p>
    <w:p w:rsidR="0025334D" w:rsidRPr="0060444D" w:rsidRDefault="0025334D" w:rsidP="00C2671B">
      <w:pPr>
        <w:pStyle w:val="SingleTxtG"/>
        <w:keepNext/>
        <w:tabs>
          <w:tab w:val="left" w:pos="2268"/>
        </w:tabs>
        <w:ind w:left="2268" w:hanging="1134"/>
        <w:rPr>
          <w:bCs/>
          <w:lang w:eastAsia="de-DE"/>
        </w:rPr>
      </w:pPr>
      <w:r w:rsidRPr="0060444D">
        <w:rPr>
          <w:bCs/>
          <w:lang w:eastAsia="de-DE"/>
        </w:rPr>
        <w:t>2.</w:t>
      </w:r>
      <w:r w:rsidRPr="0060444D">
        <w:rPr>
          <w:bCs/>
          <w:lang w:eastAsia="de-DE"/>
        </w:rPr>
        <w:tab/>
      </w:r>
      <w:r w:rsidRPr="0060444D">
        <w:rPr>
          <w:bCs/>
          <w:lang w:eastAsia="de-DE"/>
        </w:rPr>
        <w:tab/>
        <w:t>État du véhicule lors des essais</w:t>
      </w:r>
    </w:p>
    <w:p w:rsidR="0025334D" w:rsidRPr="0060444D" w:rsidRDefault="0025334D" w:rsidP="009E2A0E">
      <w:pPr>
        <w:pStyle w:val="SingleTxtG"/>
        <w:tabs>
          <w:tab w:val="left" w:pos="2268"/>
        </w:tabs>
        <w:ind w:left="2268" w:hanging="1134"/>
        <w:rPr>
          <w:lang w:eastAsia="de-DE"/>
        </w:rPr>
      </w:pPr>
      <w:r w:rsidRPr="0060444D">
        <w:rPr>
          <w:bCs/>
          <w:lang w:eastAsia="de-DE"/>
        </w:rPr>
        <w:t>2.1</w:t>
      </w:r>
      <w:r w:rsidRPr="0060444D">
        <w:rPr>
          <w:bCs/>
          <w:lang w:eastAsia="de-DE"/>
        </w:rPr>
        <w:tab/>
      </w:r>
      <w:r w:rsidRPr="0060444D">
        <w:rPr>
          <w:bCs/>
          <w:lang w:eastAsia="de-DE"/>
        </w:rPr>
        <w:tab/>
      </w:r>
      <w:r w:rsidRPr="0060444D">
        <w:rPr>
          <w:lang w:eastAsia="de-DE"/>
        </w:rPr>
        <w:t>Le véhicule doit être en configuration « mode recharge du SRSEE sur le réseau électrique ».</w:t>
      </w:r>
    </w:p>
    <w:p w:rsidR="0025334D" w:rsidRPr="0060444D" w:rsidRDefault="0025334D" w:rsidP="00C2671B">
      <w:pPr>
        <w:pStyle w:val="SingleTxtG"/>
        <w:ind w:left="2268"/>
        <w:rPr>
          <w:lang w:eastAsia="de-DE"/>
        </w:rPr>
      </w:pPr>
      <w:r w:rsidRPr="0060444D">
        <w:rPr>
          <w:bCs/>
          <w:lang w:eastAsia="de-DE"/>
        </w:rPr>
        <w:tab/>
      </w:r>
      <w:r w:rsidRPr="0060444D">
        <w:rPr>
          <w:lang w:eastAsia="de-DE"/>
        </w:rPr>
        <w:t xml:space="preserve">La charge de la batterie de traction doit être maintenue entre 20 et 80 % de son maximum pendant la mesure de l’ensemble de la gamme de fréquences (il peut être nécessaire de diviser la gamme de fréquences en sous-bandes et de décharger la batterie de traction du véhicule avant de mesurer chaque série de sous-bandes). </w:t>
      </w:r>
    </w:p>
    <w:p w:rsidR="0025334D" w:rsidRPr="0060444D" w:rsidRDefault="0025334D" w:rsidP="00C2671B">
      <w:pPr>
        <w:pStyle w:val="SingleTxtG"/>
        <w:ind w:left="2268"/>
        <w:rPr>
          <w:bCs/>
          <w:lang w:eastAsia="de-DE"/>
        </w:rPr>
      </w:pPr>
      <w:r w:rsidRPr="0060444D">
        <w:rPr>
          <w:bCs/>
          <w:lang w:eastAsia="de-DE"/>
        </w:rPr>
        <w:t>Si l’intensité du courant est réglable, elle doit être fixée à au moins 80</w:t>
      </w:r>
      <w:r w:rsidR="00C2671B">
        <w:rPr>
          <w:bCs/>
          <w:lang w:eastAsia="de-DE"/>
        </w:rPr>
        <w:t> </w:t>
      </w:r>
      <w:r w:rsidRPr="0060444D">
        <w:rPr>
          <w:bCs/>
          <w:lang w:eastAsia="de-DE"/>
        </w:rPr>
        <w:t>% de sa valeur nominale pour la recharge en courant alternatif.</w:t>
      </w:r>
    </w:p>
    <w:p w:rsidR="0025334D" w:rsidRPr="0060444D" w:rsidRDefault="0025334D" w:rsidP="00C2671B">
      <w:pPr>
        <w:pStyle w:val="SingleTxtG"/>
        <w:ind w:left="2268"/>
        <w:rPr>
          <w:bCs/>
          <w:lang w:eastAsia="de-DE"/>
        </w:rPr>
      </w:pPr>
      <w:r w:rsidRPr="0060444D">
        <w:rPr>
          <w:bCs/>
          <w:lang w:eastAsia="de-DE"/>
        </w:rPr>
        <w:t>Si l’intensité du courant est réglable, elle doit être fixée à au moins 80</w:t>
      </w:r>
      <w:r w:rsidR="00C2671B">
        <w:rPr>
          <w:bCs/>
          <w:lang w:eastAsia="de-DE"/>
        </w:rPr>
        <w:t> </w:t>
      </w:r>
      <w:r w:rsidRPr="0060444D">
        <w:rPr>
          <w:bCs/>
          <w:lang w:eastAsia="de-DE"/>
        </w:rPr>
        <w:t>% de sa valeur nominale pour la recharge en courant continu, à moins qu’une autre valeur soit convenue avec les autorités chargées de l’homologation de type.</w:t>
      </w:r>
    </w:p>
    <w:p w:rsidR="0025334D" w:rsidRPr="0060444D" w:rsidRDefault="0025334D" w:rsidP="00C2671B">
      <w:pPr>
        <w:pStyle w:val="SingleTxtG"/>
        <w:ind w:left="2268"/>
        <w:rPr>
          <w:bCs/>
          <w:lang w:eastAsia="de-DE"/>
        </w:rPr>
      </w:pPr>
      <w:r w:rsidRPr="0060444D">
        <w:rPr>
          <w:bCs/>
          <w:lang w:eastAsia="de-DE"/>
        </w:rPr>
        <w:t>Dans le cas d’un véhicule à batteries multiples, l’état de charge moyen doit être pris en considération.</w:t>
      </w:r>
    </w:p>
    <w:p w:rsidR="0025334D" w:rsidRPr="0060444D" w:rsidRDefault="0025334D" w:rsidP="00C2671B">
      <w:pPr>
        <w:pStyle w:val="SingleTxtG"/>
        <w:ind w:left="2268"/>
        <w:rPr>
          <w:lang w:eastAsia="de-DE"/>
        </w:rPr>
      </w:pPr>
      <w:r w:rsidRPr="00C2671B">
        <w:rPr>
          <w:bCs/>
          <w:lang w:eastAsia="de-DE"/>
        </w:rPr>
        <w:t>Le</w:t>
      </w:r>
      <w:r w:rsidRPr="0060444D">
        <w:rPr>
          <w:lang w:eastAsia="de-DE"/>
        </w:rPr>
        <w:t xml:space="preserve"> véhicule doit être immobilisé et le ou les moteurs (moteur à combustion interne et/ou moteur électrique) doivent être arrêtés et en mode recharge.</w:t>
      </w:r>
    </w:p>
    <w:p w:rsidR="0025334D" w:rsidRPr="0060444D" w:rsidRDefault="0025334D" w:rsidP="00C2671B">
      <w:pPr>
        <w:pStyle w:val="SingleTxtG"/>
        <w:ind w:left="2268"/>
        <w:rPr>
          <w:lang w:eastAsia="de-DE"/>
        </w:rPr>
      </w:pPr>
      <w:r w:rsidRPr="0060444D">
        <w:rPr>
          <w:lang w:eastAsia="de-DE"/>
        </w:rPr>
        <w:t>Tous les autres équipements qui peuvent être activés par le conducteur ou les passagers doivent être arrêtés.</w:t>
      </w:r>
    </w:p>
    <w:p w:rsidR="0025334D" w:rsidRPr="0060444D" w:rsidRDefault="0025334D" w:rsidP="00C2671B">
      <w:pPr>
        <w:pStyle w:val="SingleTxtG"/>
        <w:keepNext/>
        <w:tabs>
          <w:tab w:val="left" w:pos="2268"/>
        </w:tabs>
        <w:ind w:left="2268" w:hanging="1134"/>
        <w:rPr>
          <w:bCs/>
          <w:lang w:eastAsia="de-DE"/>
        </w:rPr>
      </w:pPr>
      <w:r w:rsidRPr="0060444D">
        <w:rPr>
          <w:bCs/>
          <w:lang w:eastAsia="de-DE"/>
        </w:rPr>
        <w:t>3.</w:t>
      </w:r>
      <w:r w:rsidRPr="0060444D">
        <w:rPr>
          <w:bCs/>
          <w:lang w:eastAsia="de-DE"/>
        </w:rPr>
        <w:tab/>
      </w:r>
      <w:r w:rsidRPr="0060444D">
        <w:rPr>
          <w:bCs/>
          <w:lang w:eastAsia="de-DE"/>
        </w:rPr>
        <w:tab/>
        <w:t>Modalités d’essai</w:t>
      </w:r>
    </w:p>
    <w:p w:rsidR="0025334D" w:rsidRPr="0060444D" w:rsidRDefault="0025334D" w:rsidP="009E2A0E">
      <w:pPr>
        <w:pStyle w:val="SingleTxtG"/>
        <w:tabs>
          <w:tab w:val="left" w:pos="2268"/>
        </w:tabs>
        <w:ind w:left="2268" w:hanging="1134"/>
        <w:rPr>
          <w:bCs/>
          <w:lang w:eastAsia="de-DE"/>
        </w:rPr>
      </w:pPr>
      <w:r w:rsidRPr="0060444D">
        <w:rPr>
          <w:bCs/>
          <w:lang w:eastAsia="de-DE"/>
        </w:rPr>
        <w:t>3.1</w:t>
      </w:r>
      <w:r w:rsidRPr="0060444D">
        <w:rPr>
          <w:bCs/>
          <w:lang w:eastAsia="de-DE"/>
        </w:rPr>
        <w:tab/>
      </w:r>
      <w:r w:rsidRPr="0060444D">
        <w:rPr>
          <w:bCs/>
          <w:lang w:eastAsia="de-DE"/>
        </w:rPr>
        <w:tab/>
        <w:t>L’essai doit être exécuté conformément au paragraphe</w:t>
      </w:r>
      <w:r w:rsidR="00C2671B">
        <w:rPr>
          <w:bCs/>
          <w:lang w:eastAsia="de-DE"/>
        </w:rPr>
        <w:t> </w:t>
      </w:r>
      <w:r w:rsidRPr="0060444D">
        <w:rPr>
          <w:bCs/>
          <w:lang w:eastAsia="de-DE"/>
        </w:rPr>
        <w:t>7.4.1 de la norme CISPR 16-2-1, comme pour les équipements posés au sol.</w:t>
      </w:r>
    </w:p>
    <w:p w:rsidR="0025334D" w:rsidRPr="0060444D" w:rsidRDefault="0025334D" w:rsidP="00C2671B">
      <w:pPr>
        <w:pStyle w:val="SingleTxtG"/>
        <w:keepNext/>
        <w:tabs>
          <w:tab w:val="left" w:pos="2268"/>
        </w:tabs>
        <w:ind w:left="2268" w:hanging="1134"/>
        <w:rPr>
          <w:lang w:eastAsia="de-DE"/>
        </w:rPr>
      </w:pPr>
      <w:r w:rsidRPr="0060444D">
        <w:rPr>
          <w:lang w:eastAsia="de-DE"/>
        </w:rPr>
        <w:t>3.2</w:t>
      </w:r>
      <w:r w:rsidRPr="0060444D">
        <w:rPr>
          <w:lang w:eastAsia="de-DE"/>
        </w:rPr>
        <w:tab/>
      </w:r>
      <w:r w:rsidRPr="0060444D">
        <w:rPr>
          <w:lang w:eastAsia="de-DE"/>
        </w:rPr>
        <w:tab/>
        <w:t>Emplacement de mesure</w:t>
      </w:r>
    </w:p>
    <w:p w:rsidR="0025334D" w:rsidRPr="00C2671B" w:rsidRDefault="0025334D" w:rsidP="00C2671B">
      <w:pPr>
        <w:pStyle w:val="SingleTxtG"/>
        <w:ind w:left="2268"/>
        <w:rPr>
          <w:spacing w:val="-2"/>
          <w:lang w:eastAsia="de-DE"/>
        </w:rPr>
      </w:pPr>
      <w:r w:rsidRPr="0060444D">
        <w:rPr>
          <w:lang w:eastAsia="de-DE"/>
        </w:rPr>
        <w:tab/>
      </w:r>
      <w:r w:rsidRPr="00C2671B">
        <w:rPr>
          <w:spacing w:val="-2"/>
          <w:lang w:eastAsia="de-DE"/>
        </w:rPr>
        <w:t xml:space="preserve">Il est possible d’utiliser une enceinte blindée, une enceinte blindée anéchoïque </w:t>
      </w:r>
      <w:r w:rsidRPr="00C2671B">
        <w:rPr>
          <w:lang w:eastAsia="de-DE"/>
        </w:rPr>
        <w:t>ou un site d’essai en champ libre conforme à la norme CISPR</w:t>
      </w:r>
      <w:r w:rsidR="00C2671B">
        <w:rPr>
          <w:lang w:eastAsia="de-DE"/>
        </w:rPr>
        <w:t> </w:t>
      </w:r>
      <w:r w:rsidRPr="00C2671B">
        <w:rPr>
          <w:lang w:eastAsia="de-DE"/>
        </w:rPr>
        <w:t>16</w:t>
      </w:r>
      <w:r w:rsidR="00422C63">
        <w:rPr>
          <w:lang w:eastAsia="de-DE"/>
        </w:rPr>
        <w:noBreakHyphen/>
      </w:r>
      <w:r w:rsidRPr="00C2671B">
        <w:rPr>
          <w:lang w:eastAsia="de-DE"/>
        </w:rPr>
        <w:t>1</w:t>
      </w:r>
      <w:r w:rsidR="00422C63">
        <w:rPr>
          <w:lang w:eastAsia="de-DE"/>
        </w:rPr>
        <w:noBreakHyphen/>
      </w:r>
      <w:r w:rsidRPr="00C2671B">
        <w:rPr>
          <w:lang w:eastAsia="de-DE"/>
        </w:rPr>
        <w:t>4.</w:t>
      </w:r>
    </w:p>
    <w:p w:rsidR="0025334D" w:rsidRPr="0060444D" w:rsidRDefault="0025334D" w:rsidP="00C2671B">
      <w:pPr>
        <w:pStyle w:val="SingleTxtG"/>
        <w:keepNext/>
        <w:tabs>
          <w:tab w:val="left" w:pos="2268"/>
        </w:tabs>
        <w:ind w:left="2268" w:hanging="1134"/>
        <w:rPr>
          <w:lang w:eastAsia="de-DE"/>
        </w:rPr>
      </w:pPr>
      <w:r w:rsidRPr="0060444D">
        <w:rPr>
          <w:lang w:eastAsia="de-DE"/>
        </w:rPr>
        <w:t>3.3</w:t>
      </w:r>
      <w:r w:rsidRPr="0060444D">
        <w:rPr>
          <w:lang w:eastAsia="de-DE"/>
        </w:rPr>
        <w:tab/>
        <w:t>Le réseau ou les réseaux fictifs à utiliser pour la mesure sur le véhicule sont :</w:t>
      </w:r>
    </w:p>
    <w:p w:rsidR="0025334D" w:rsidRPr="0060444D" w:rsidRDefault="0025334D" w:rsidP="00C2671B">
      <w:pPr>
        <w:pStyle w:val="SingleTxtG"/>
        <w:ind w:left="2835" w:hanging="567"/>
        <w:rPr>
          <w:bCs/>
          <w:lang w:eastAsia="de-DE"/>
        </w:rPr>
      </w:pPr>
      <w:r w:rsidRPr="0060444D">
        <w:rPr>
          <w:bCs/>
          <w:lang w:eastAsia="de-DE"/>
        </w:rPr>
        <w:t>a)</w:t>
      </w:r>
      <w:r w:rsidRPr="0060444D">
        <w:rPr>
          <w:bCs/>
          <w:lang w:eastAsia="de-DE"/>
        </w:rPr>
        <w:tab/>
        <w:t>Le ou les réseaux fictifs secteur définis à l’appendice</w:t>
      </w:r>
      <w:r w:rsidR="00C2671B">
        <w:rPr>
          <w:bCs/>
          <w:lang w:eastAsia="de-DE"/>
        </w:rPr>
        <w:t> </w:t>
      </w:r>
      <w:r w:rsidRPr="0060444D">
        <w:rPr>
          <w:bCs/>
          <w:lang w:eastAsia="de-DE"/>
        </w:rPr>
        <w:t>8, paragraphe</w:t>
      </w:r>
      <w:r w:rsidR="00C2671B">
        <w:rPr>
          <w:bCs/>
          <w:lang w:eastAsia="de-DE"/>
        </w:rPr>
        <w:t> </w:t>
      </w:r>
      <w:r w:rsidRPr="0060444D">
        <w:rPr>
          <w:bCs/>
          <w:lang w:eastAsia="de-DE"/>
        </w:rPr>
        <w:t>4 pour les câbles d’alimentation en courant alternatif</w:t>
      </w:r>
      <w:r w:rsidR="00C2671B">
        <w:rPr>
          <w:bCs/>
          <w:lang w:eastAsia="de-DE"/>
        </w:rPr>
        <w:t> </w:t>
      </w:r>
      <w:r w:rsidRPr="0060444D">
        <w:rPr>
          <w:bCs/>
          <w:lang w:eastAsia="de-DE"/>
        </w:rPr>
        <w:t>;</w:t>
      </w:r>
    </w:p>
    <w:p w:rsidR="0025334D" w:rsidRPr="0060444D" w:rsidRDefault="0025334D" w:rsidP="00C2671B">
      <w:pPr>
        <w:pStyle w:val="SingleTxtG"/>
        <w:ind w:left="2835" w:hanging="567"/>
        <w:rPr>
          <w:bCs/>
          <w:lang w:eastAsia="de-DE"/>
        </w:rPr>
      </w:pPr>
      <w:r w:rsidRPr="0060444D">
        <w:rPr>
          <w:bCs/>
          <w:lang w:eastAsia="de-DE"/>
        </w:rPr>
        <w:t>b)</w:t>
      </w:r>
      <w:r w:rsidRPr="0060444D">
        <w:rPr>
          <w:bCs/>
          <w:lang w:eastAsia="de-DE"/>
        </w:rPr>
        <w:tab/>
        <w:t>Le ou les réseaux fictifs courant continu définis à l’appendice</w:t>
      </w:r>
      <w:r w:rsidR="00C2671B">
        <w:rPr>
          <w:bCs/>
          <w:lang w:eastAsia="de-DE"/>
        </w:rPr>
        <w:t> </w:t>
      </w:r>
      <w:r w:rsidRPr="0060444D">
        <w:rPr>
          <w:bCs/>
          <w:lang w:eastAsia="de-DE"/>
        </w:rPr>
        <w:t>8, paragraphe</w:t>
      </w:r>
      <w:r w:rsidR="00C2671B">
        <w:rPr>
          <w:bCs/>
          <w:lang w:eastAsia="de-DE"/>
        </w:rPr>
        <w:t> </w:t>
      </w:r>
      <w:r w:rsidRPr="0060444D">
        <w:rPr>
          <w:bCs/>
          <w:lang w:eastAsia="de-DE"/>
        </w:rPr>
        <w:t>3 pour les câbles d’alimentation en courant continu.</w:t>
      </w:r>
    </w:p>
    <w:p w:rsidR="0025334D" w:rsidRPr="0060444D" w:rsidRDefault="0025334D" w:rsidP="00C2671B">
      <w:pPr>
        <w:pStyle w:val="SingleTxtG"/>
        <w:ind w:left="2835" w:hanging="567"/>
        <w:rPr>
          <w:lang w:eastAsia="de-DE"/>
        </w:rPr>
      </w:pPr>
      <w:r w:rsidRPr="0060444D">
        <w:rPr>
          <w:bCs/>
          <w:lang w:eastAsia="de-DE"/>
        </w:rPr>
        <w:t>Réseaux fictifs</w:t>
      </w:r>
    </w:p>
    <w:p w:rsidR="0025334D" w:rsidRPr="0060444D" w:rsidRDefault="0025334D" w:rsidP="00C2671B">
      <w:pPr>
        <w:pStyle w:val="SingleTxtG"/>
        <w:ind w:left="2268"/>
        <w:rPr>
          <w:lang w:eastAsia="de-DE"/>
        </w:rPr>
      </w:pPr>
      <w:r w:rsidRPr="0060444D">
        <w:rPr>
          <w:lang w:eastAsia="de-DE"/>
        </w:rPr>
        <w:tab/>
        <w:t>Le ou les réseaux fictifs secteur/le ou les réseaux fictifs recharge courant continu doivent être montés directement sur le plan de masse et leurs boîtiers doivent être raccordés à ce dernier.</w:t>
      </w:r>
    </w:p>
    <w:p w:rsidR="0025334D" w:rsidRPr="0060444D" w:rsidRDefault="0025334D" w:rsidP="00C2671B">
      <w:pPr>
        <w:pStyle w:val="SingleTxtG"/>
        <w:ind w:left="2268"/>
        <w:rPr>
          <w:lang w:eastAsia="de-DE"/>
        </w:rPr>
      </w:pPr>
      <w:r w:rsidRPr="0060444D">
        <w:rPr>
          <w:lang w:eastAsia="de-DE"/>
        </w:rPr>
        <w:t>Les émissions conduites sur les lignes d’alimentation en courant alternatif et en courant continu sont mesurées successivement sur chaque ligne en branchant le récepteur de mesure sur la prise mesures du réseau fictif secteur ou du réseau fictif recharge courant continu. La prise mesures du réseau fictif secteur ou du réseau fictif courant continu raccordée à l’autre ligne doit être fermée sur une charge de 50</w:t>
      </w:r>
      <w:r w:rsidR="00C2671B">
        <w:rPr>
          <w:lang w:eastAsia="de-DE"/>
        </w:rPr>
        <w:t> </w:t>
      </w:r>
      <w:r w:rsidRPr="0060444D">
        <w:rPr>
          <w:bCs/>
        </w:rPr>
        <w:t>Ω</w:t>
      </w:r>
      <w:r w:rsidRPr="0060444D">
        <w:rPr>
          <w:lang w:eastAsia="de-DE"/>
        </w:rPr>
        <w:t>.</w:t>
      </w:r>
    </w:p>
    <w:p w:rsidR="0025334D" w:rsidRPr="0060444D" w:rsidRDefault="0025334D" w:rsidP="00C2671B">
      <w:pPr>
        <w:pStyle w:val="SingleTxtG"/>
        <w:ind w:left="2268"/>
        <w:rPr>
          <w:lang w:eastAsia="de-DE"/>
        </w:rPr>
      </w:pPr>
      <w:r w:rsidRPr="0060444D">
        <w:rPr>
          <w:lang w:eastAsia="de-DE"/>
        </w:rPr>
        <w:t>Le ou les réseaux fictifs secteur/le ou les réseaux fictifs recharge courant continu doivent être placés comme indiqué dans les figures</w:t>
      </w:r>
      <w:r w:rsidR="00C2671B">
        <w:rPr>
          <w:lang w:eastAsia="de-DE"/>
        </w:rPr>
        <w:t> </w:t>
      </w:r>
      <w:r w:rsidRPr="0060444D">
        <w:rPr>
          <w:lang w:eastAsia="de-DE"/>
        </w:rPr>
        <w:t>1a à 1d de l’appendice 1 de la présente annexe.</w:t>
      </w:r>
    </w:p>
    <w:p w:rsidR="0025334D" w:rsidRPr="0060444D" w:rsidRDefault="0025334D" w:rsidP="009E2A0E">
      <w:pPr>
        <w:pStyle w:val="SingleTxtG"/>
        <w:tabs>
          <w:tab w:val="left" w:pos="2268"/>
        </w:tabs>
        <w:ind w:left="2268" w:hanging="1134"/>
        <w:rPr>
          <w:bCs/>
          <w:lang w:eastAsia="de-DE"/>
        </w:rPr>
      </w:pPr>
      <w:r w:rsidRPr="0060444D">
        <w:rPr>
          <w:bCs/>
          <w:lang w:eastAsia="de-DE"/>
        </w:rPr>
        <w:t>3.4</w:t>
      </w:r>
      <w:r w:rsidRPr="0060444D">
        <w:rPr>
          <w:bCs/>
          <w:lang w:eastAsia="de-DE"/>
        </w:rPr>
        <w:tab/>
      </w:r>
      <w:r w:rsidRPr="0060444D">
        <w:rPr>
          <w:bCs/>
          <w:lang w:eastAsia="de-DE"/>
        </w:rPr>
        <w:tab/>
      </w:r>
      <w:r w:rsidRPr="0060444D">
        <w:rPr>
          <w:lang w:eastAsia="de-DE"/>
        </w:rPr>
        <w:t>Le branchement d’essai pour le véhicule en configuration « mode recharge du SRSEE sur le réseau électrique » est représenté aux figures</w:t>
      </w:r>
      <w:r w:rsidR="00C2671B">
        <w:rPr>
          <w:lang w:eastAsia="de-DE"/>
        </w:rPr>
        <w:t> </w:t>
      </w:r>
      <w:r w:rsidRPr="0060444D">
        <w:rPr>
          <w:lang w:eastAsia="de-DE"/>
        </w:rPr>
        <w:t>1a à 1d de l’appendice</w:t>
      </w:r>
      <w:r w:rsidR="00C2671B">
        <w:rPr>
          <w:lang w:eastAsia="de-DE"/>
        </w:rPr>
        <w:t> </w:t>
      </w:r>
      <w:r w:rsidRPr="0060444D">
        <w:rPr>
          <w:lang w:eastAsia="de-DE"/>
        </w:rPr>
        <w:t>1 de la présente annexe</w:t>
      </w:r>
      <w:r w:rsidRPr="0060444D">
        <w:rPr>
          <w:bCs/>
          <w:lang w:eastAsia="de-DE"/>
        </w:rPr>
        <w:t>.</w:t>
      </w:r>
    </w:p>
    <w:p w:rsidR="0025334D" w:rsidRPr="0060444D" w:rsidRDefault="0025334D" w:rsidP="009E2A0E">
      <w:pPr>
        <w:pStyle w:val="SingleTxtG"/>
        <w:tabs>
          <w:tab w:val="left" w:pos="2268"/>
        </w:tabs>
        <w:ind w:left="2268" w:hanging="1134"/>
        <w:rPr>
          <w:lang w:eastAsia="de-DE"/>
        </w:rPr>
      </w:pPr>
      <w:r w:rsidRPr="0060444D">
        <w:rPr>
          <w:bCs/>
          <w:lang w:eastAsia="de-DE"/>
        </w:rPr>
        <w:t>3.5</w:t>
      </w:r>
      <w:r w:rsidRPr="0060444D">
        <w:rPr>
          <w:bCs/>
          <w:lang w:eastAsia="de-DE"/>
        </w:rPr>
        <w:tab/>
      </w:r>
      <w:r w:rsidRPr="00D6727C">
        <w:rPr>
          <w:spacing w:val="-4"/>
          <w:lang w:eastAsia="de-DE"/>
        </w:rPr>
        <w:tab/>
        <w:t>Les mesures doivent être effectuées avec un analyseur de spectre ou un récepteur</w:t>
      </w:r>
      <w:r w:rsidRPr="0060444D">
        <w:rPr>
          <w:lang w:eastAsia="de-DE"/>
        </w:rPr>
        <w:t xml:space="preserve"> à balayage. Les paramètres à utiliser sont définis au tableau</w:t>
      </w:r>
      <w:r w:rsidR="00C2671B">
        <w:rPr>
          <w:lang w:eastAsia="de-DE"/>
        </w:rPr>
        <w:t> </w:t>
      </w:r>
      <w:r w:rsidRPr="0060444D">
        <w:rPr>
          <w:lang w:eastAsia="de-DE"/>
        </w:rPr>
        <w:t>1 et au tableau</w:t>
      </w:r>
      <w:r w:rsidR="00C2671B">
        <w:rPr>
          <w:lang w:eastAsia="de-DE"/>
        </w:rPr>
        <w:t> </w:t>
      </w:r>
      <w:r w:rsidRPr="0060444D">
        <w:rPr>
          <w:lang w:eastAsia="de-DE"/>
        </w:rPr>
        <w:t>2.</w:t>
      </w:r>
    </w:p>
    <w:p w:rsidR="00C2671B" w:rsidRDefault="0025334D" w:rsidP="00C2671B">
      <w:pPr>
        <w:pStyle w:val="Heading1"/>
      </w:pPr>
      <w:r w:rsidRPr="0060444D">
        <w:t>Tableau 1</w:t>
      </w:r>
    </w:p>
    <w:p w:rsidR="0025334D" w:rsidRPr="00C2671B" w:rsidRDefault="0025334D" w:rsidP="00C2671B">
      <w:pPr>
        <w:pStyle w:val="Heading1"/>
        <w:spacing w:after="120"/>
        <w:rPr>
          <w:b/>
        </w:rPr>
      </w:pPr>
      <w:r w:rsidRPr="00C2671B">
        <w:rPr>
          <w:b/>
        </w:rPr>
        <w:t>Paramètres de l’analyseur de spectre</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023"/>
        <w:gridCol w:w="1037"/>
        <w:gridCol w:w="1089"/>
        <w:gridCol w:w="1124"/>
        <w:gridCol w:w="1011"/>
        <w:gridCol w:w="1167"/>
        <w:gridCol w:w="1054"/>
      </w:tblGrid>
      <w:tr w:rsidR="0025334D" w:rsidRPr="00C2671B" w:rsidTr="00C2671B">
        <w:trPr>
          <w:tblHeader/>
        </w:trPr>
        <w:tc>
          <w:tcPr>
            <w:tcW w:w="2093" w:type="dxa"/>
            <w:vMerge w:val="restart"/>
            <w:shd w:val="clear" w:color="auto" w:fill="auto"/>
            <w:vAlign w:val="bottom"/>
          </w:tcPr>
          <w:p w:rsidR="0025334D" w:rsidRPr="00C2671B" w:rsidRDefault="0025334D" w:rsidP="00C2671B">
            <w:pPr>
              <w:spacing w:before="80" w:after="80" w:line="200" w:lineRule="exact"/>
              <w:rPr>
                <w:i/>
                <w:sz w:val="16"/>
                <w:szCs w:val="16"/>
              </w:rPr>
            </w:pPr>
            <w:r w:rsidRPr="00C2671B">
              <w:rPr>
                <w:i/>
                <w:sz w:val="16"/>
                <w:szCs w:val="16"/>
              </w:rPr>
              <w:t>Gamme de fréquences MHz</w:t>
            </w:r>
          </w:p>
        </w:tc>
        <w:tc>
          <w:tcPr>
            <w:tcW w:w="2196" w:type="dxa"/>
            <w:gridSpan w:val="2"/>
            <w:shd w:val="clear" w:color="auto" w:fill="auto"/>
            <w:vAlign w:val="bottom"/>
          </w:tcPr>
          <w:p w:rsidR="0025334D" w:rsidRPr="00C2671B" w:rsidRDefault="0025334D" w:rsidP="00C2671B">
            <w:pPr>
              <w:spacing w:before="80" w:after="80" w:line="200" w:lineRule="exact"/>
              <w:jc w:val="center"/>
              <w:rPr>
                <w:i/>
                <w:sz w:val="16"/>
                <w:szCs w:val="16"/>
              </w:rPr>
            </w:pPr>
            <w:r w:rsidRPr="00C2671B">
              <w:rPr>
                <w:i/>
                <w:sz w:val="16"/>
                <w:szCs w:val="16"/>
              </w:rPr>
              <w:t xml:space="preserve">Détecteur des valeurs </w:t>
            </w:r>
            <w:r w:rsidR="00C2671B">
              <w:rPr>
                <w:i/>
                <w:sz w:val="16"/>
                <w:szCs w:val="16"/>
              </w:rPr>
              <w:br/>
            </w:r>
            <w:r w:rsidRPr="00C2671B">
              <w:rPr>
                <w:i/>
                <w:sz w:val="16"/>
                <w:szCs w:val="16"/>
              </w:rPr>
              <w:t>de crête</w:t>
            </w:r>
          </w:p>
        </w:tc>
        <w:tc>
          <w:tcPr>
            <w:tcW w:w="2205" w:type="dxa"/>
            <w:gridSpan w:val="2"/>
            <w:shd w:val="clear" w:color="auto" w:fill="auto"/>
            <w:vAlign w:val="bottom"/>
          </w:tcPr>
          <w:p w:rsidR="0025334D" w:rsidRPr="00C2671B" w:rsidRDefault="0025334D" w:rsidP="00C2671B">
            <w:pPr>
              <w:spacing w:before="80" w:after="80" w:line="200" w:lineRule="exact"/>
              <w:jc w:val="center"/>
              <w:rPr>
                <w:i/>
                <w:sz w:val="16"/>
                <w:szCs w:val="16"/>
              </w:rPr>
            </w:pPr>
            <w:r w:rsidRPr="00C2671B">
              <w:rPr>
                <w:i/>
                <w:sz w:val="16"/>
                <w:szCs w:val="16"/>
              </w:rPr>
              <w:t xml:space="preserve">Détecteur des valeurs </w:t>
            </w:r>
            <w:r w:rsidRPr="00C2671B">
              <w:rPr>
                <w:i/>
                <w:sz w:val="16"/>
                <w:szCs w:val="16"/>
              </w:rPr>
              <w:br/>
              <w:t>de quasi-crête</w:t>
            </w:r>
          </w:p>
        </w:tc>
        <w:tc>
          <w:tcPr>
            <w:tcW w:w="2295" w:type="dxa"/>
            <w:gridSpan w:val="2"/>
            <w:shd w:val="clear" w:color="auto" w:fill="auto"/>
            <w:vAlign w:val="bottom"/>
          </w:tcPr>
          <w:p w:rsidR="0025334D" w:rsidRPr="00C2671B" w:rsidRDefault="0025334D" w:rsidP="00C2671B">
            <w:pPr>
              <w:spacing w:before="80" w:after="80" w:line="200" w:lineRule="exact"/>
              <w:jc w:val="center"/>
              <w:rPr>
                <w:i/>
                <w:sz w:val="16"/>
                <w:szCs w:val="16"/>
              </w:rPr>
            </w:pPr>
            <w:r w:rsidRPr="00C2671B">
              <w:rPr>
                <w:i/>
                <w:sz w:val="16"/>
                <w:szCs w:val="16"/>
              </w:rPr>
              <w:t xml:space="preserve">Détecteur des valeurs </w:t>
            </w:r>
            <w:r w:rsidR="00C2671B">
              <w:rPr>
                <w:i/>
                <w:sz w:val="16"/>
                <w:szCs w:val="16"/>
              </w:rPr>
              <w:br/>
            </w:r>
            <w:r w:rsidRPr="00C2671B">
              <w:rPr>
                <w:i/>
                <w:sz w:val="16"/>
                <w:szCs w:val="16"/>
              </w:rPr>
              <w:t>moyennes</w:t>
            </w:r>
          </w:p>
        </w:tc>
      </w:tr>
      <w:tr w:rsidR="0025334D" w:rsidRPr="00C2671B" w:rsidTr="00C2671B">
        <w:trPr>
          <w:tblHeader/>
        </w:trPr>
        <w:tc>
          <w:tcPr>
            <w:tcW w:w="2093" w:type="dxa"/>
            <w:vMerge/>
            <w:tcBorders>
              <w:bottom w:val="single" w:sz="12" w:space="0" w:color="auto"/>
            </w:tcBorders>
            <w:shd w:val="clear" w:color="auto" w:fill="auto"/>
            <w:vAlign w:val="bottom"/>
          </w:tcPr>
          <w:p w:rsidR="0025334D" w:rsidRPr="00C2671B" w:rsidRDefault="0025334D" w:rsidP="00C2671B">
            <w:pPr>
              <w:spacing w:before="80" w:after="80" w:line="200" w:lineRule="exact"/>
              <w:rPr>
                <w:i/>
                <w:sz w:val="16"/>
                <w:szCs w:val="16"/>
              </w:rPr>
            </w:pPr>
          </w:p>
        </w:tc>
        <w:tc>
          <w:tcPr>
            <w:tcW w:w="1071" w:type="dxa"/>
            <w:tcBorders>
              <w:bottom w:val="single" w:sz="12" w:space="0" w:color="auto"/>
            </w:tcBorders>
            <w:shd w:val="clear" w:color="auto" w:fill="auto"/>
            <w:vAlign w:val="bottom"/>
          </w:tcPr>
          <w:p w:rsidR="0025334D" w:rsidRPr="00C2671B" w:rsidRDefault="0025334D" w:rsidP="00C2671B">
            <w:pPr>
              <w:spacing w:before="80" w:after="80" w:line="200" w:lineRule="exact"/>
              <w:jc w:val="right"/>
              <w:rPr>
                <w:i/>
                <w:sz w:val="16"/>
                <w:szCs w:val="16"/>
              </w:rPr>
            </w:pPr>
            <w:r w:rsidRPr="00C2671B">
              <w:rPr>
                <w:i/>
                <w:sz w:val="16"/>
                <w:szCs w:val="16"/>
              </w:rPr>
              <w:t xml:space="preserve">Bande passante </w:t>
            </w:r>
            <w:r w:rsidR="00C2671B">
              <w:rPr>
                <w:i/>
                <w:sz w:val="16"/>
                <w:szCs w:val="16"/>
              </w:rPr>
              <w:br/>
            </w:r>
            <w:r w:rsidRPr="00C2671B">
              <w:rPr>
                <w:i/>
                <w:sz w:val="16"/>
                <w:szCs w:val="16"/>
              </w:rPr>
              <w:t xml:space="preserve">de résolution </w:t>
            </w:r>
            <w:r w:rsidRPr="00C2671B">
              <w:rPr>
                <w:i/>
                <w:sz w:val="16"/>
                <w:szCs w:val="16"/>
              </w:rPr>
              <w:br/>
              <w:t>à -3 dB</w:t>
            </w:r>
          </w:p>
        </w:tc>
        <w:tc>
          <w:tcPr>
            <w:tcW w:w="1125" w:type="dxa"/>
            <w:tcBorders>
              <w:bottom w:val="single" w:sz="12" w:space="0" w:color="auto"/>
            </w:tcBorders>
            <w:shd w:val="clear" w:color="auto" w:fill="auto"/>
            <w:vAlign w:val="bottom"/>
          </w:tcPr>
          <w:p w:rsidR="0025334D" w:rsidRPr="00C2671B" w:rsidRDefault="0025334D" w:rsidP="00C2671B">
            <w:pPr>
              <w:spacing w:before="80" w:after="80" w:line="200" w:lineRule="exact"/>
              <w:jc w:val="right"/>
              <w:rPr>
                <w:i/>
                <w:sz w:val="16"/>
                <w:szCs w:val="16"/>
              </w:rPr>
            </w:pPr>
            <w:r w:rsidRPr="00C2671B">
              <w:rPr>
                <w:i/>
                <w:sz w:val="16"/>
                <w:szCs w:val="16"/>
              </w:rPr>
              <w:t xml:space="preserve">Durée </w:t>
            </w:r>
            <w:r w:rsidR="00C2671B">
              <w:rPr>
                <w:i/>
                <w:sz w:val="16"/>
                <w:szCs w:val="16"/>
              </w:rPr>
              <w:br/>
            </w:r>
            <w:r w:rsidRPr="00C2671B">
              <w:rPr>
                <w:i/>
                <w:sz w:val="16"/>
                <w:szCs w:val="16"/>
              </w:rPr>
              <w:t>de balayage minimum</w:t>
            </w:r>
          </w:p>
        </w:tc>
        <w:tc>
          <w:tcPr>
            <w:tcW w:w="1161" w:type="dxa"/>
            <w:tcBorders>
              <w:bottom w:val="single" w:sz="12" w:space="0" w:color="auto"/>
            </w:tcBorders>
            <w:shd w:val="clear" w:color="auto" w:fill="auto"/>
            <w:vAlign w:val="bottom"/>
          </w:tcPr>
          <w:p w:rsidR="0025334D" w:rsidRPr="00C2671B" w:rsidRDefault="0025334D" w:rsidP="00C2671B">
            <w:pPr>
              <w:spacing w:before="80" w:after="80" w:line="200" w:lineRule="exact"/>
              <w:jc w:val="right"/>
              <w:rPr>
                <w:i/>
                <w:sz w:val="16"/>
                <w:szCs w:val="16"/>
              </w:rPr>
            </w:pPr>
            <w:r w:rsidRPr="00C2671B">
              <w:rPr>
                <w:i/>
                <w:sz w:val="16"/>
                <w:szCs w:val="16"/>
              </w:rPr>
              <w:t xml:space="preserve">Bande </w:t>
            </w:r>
            <w:r w:rsidR="00C2671B">
              <w:rPr>
                <w:i/>
                <w:sz w:val="16"/>
                <w:szCs w:val="16"/>
              </w:rPr>
              <w:br/>
            </w:r>
            <w:r w:rsidRPr="00C2671B">
              <w:rPr>
                <w:i/>
                <w:sz w:val="16"/>
                <w:szCs w:val="16"/>
              </w:rPr>
              <w:t xml:space="preserve">passante </w:t>
            </w:r>
            <w:r w:rsidR="00C2671B">
              <w:rPr>
                <w:i/>
                <w:sz w:val="16"/>
                <w:szCs w:val="16"/>
              </w:rPr>
              <w:br/>
            </w:r>
            <w:r w:rsidRPr="00C2671B">
              <w:rPr>
                <w:i/>
                <w:sz w:val="16"/>
                <w:szCs w:val="16"/>
              </w:rPr>
              <w:t xml:space="preserve">de résolution </w:t>
            </w:r>
            <w:r w:rsidRPr="00C2671B">
              <w:rPr>
                <w:i/>
                <w:sz w:val="16"/>
                <w:szCs w:val="16"/>
              </w:rPr>
              <w:br/>
              <w:t>à -6 dB</w:t>
            </w:r>
          </w:p>
        </w:tc>
        <w:tc>
          <w:tcPr>
            <w:tcW w:w="1044" w:type="dxa"/>
            <w:tcBorders>
              <w:bottom w:val="single" w:sz="12" w:space="0" w:color="auto"/>
            </w:tcBorders>
            <w:shd w:val="clear" w:color="auto" w:fill="auto"/>
            <w:vAlign w:val="bottom"/>
          </w:tcPr>
          <w:p w:rsidR="0025334D" w:rsidRPr="00C2671B" w:rsidRDefault="0025334D" w:rsidP="00C2671B">
            <w:pPr>
              <w:spacing w:before="80" w:after="80" w:line="200" w:lineRule="exact"/>
              <w:jc w:val="right"/>
              <w:rPr>
                <w:i/>
                <w:sz w:val="16"/>
                <w:szCs w:val="16"/>
              </w:rPr>
            </w:pPr>
            <w:r w:rsidRPr="00C2671B">
              <w:rPr>
                <w:i/>
                <w:sz w:val="16"/>
                <w:szCs w:val="16"/>
              </w:rPr>
              <w:t xml:space="preserve">Durée </w:t>
            </w:r>
            <w:r w:rsidR="00C2671B">
              <w:rPr>
                <w:i/>
                <w:sz w:val="16"/>
                <w:szCs w:val="16"/>
              </w:rPr>
              <w:br/>
            </w:r>
            <w:r w:rsidRPr="00C2671B">
              <w:rPr>
                <w:i/>
                <w:sz w:val="16"/>
                <w:szCs w:val="16"/>
              </w:rPr>
              <w:t>de balayage minimum</w:t>
            </w:r>
          </w:p>
        </w:tc>
        <w:tc>
          <w:tcPr>
            <w:tcW w:w="1206" w:type="dxa"/>
            <w:tcBorders>
              <w:bottom w:val="single" w:sz="12" w:space="0" w:color="auto"/>
            </w:tcBorders>
            <w:shd w:val="clear" w:color="auto" w:fill="auto"/>
            <w:vAlign w:val="bottom"/>
          </w:tcPr>
          <w:p w:rsidR="0025334D" w:rsidRPr="00C2671B" w:rsidRDefault="0025334D" w:rsidP="00C2671B">
            <w:pPr>
              <w:spacing w:before="80" w:after="80" w:line="200" w:lineRule="exact"/>
              <w:jc w:val="right"/>
              <w:rPr>
                <w:i/>
                <w:sz w:val="16"/>
                <w:szCs w:val="16"/>
              </w:rPr>
            </w:pPr>
            <w:r w:rsidRPr="00C2671B">
              <w:rPr>
                <w:i/>
                <w:sz w:val="16"/>
                <w:szCs w:val="16"/>
              </w:rPr>
              <w:t xml:space="preserve">Bande </w:t>
            </w:r>
            <w:r w:rsidR="00C2671B">
              <w:rPr>
                <w:i/>
                <w:sz w:val="16"/>
                <w:szCs w:val="16"/>
              </w:rPr>
              <w:br/>
            </w:r>
            <w:r w:rsidRPr="00C2671B">
              <w:rPr>
                <w:i/>
                <w:sz w:val="16"/>
                <w:szCs w:val="16"/>
              </w:rPr>
              <w:t xml:space="preserve">passante </w:t>
            </w:r>
            <w:r w:rsidR="00C2671B">
              <w:rPr>
                <w:i/>
                <w:sz w:val="16"/>
                <w:szCs w:val="16"/>
              </w:rPr>
              <w:br/>
            </w:r>
            <w:r w:rsidRPr="00C2671B">
              <w:rPr>
                <w:i/>
                <w:sz w:val="16"/>
                <w:szCs w:val="16"/>
              </w:rPr>
              <w:t xml:space="preserve">de résolution </w:t>
            </w:r>
            <w:r w:rsidRPr="00C2671B">
              <w:rPr>
                <w:i/>
                <w:sz w:val="16"/>
                <w:szCs w:val="16"/>
              </w:rPr>
              <w:br/>
              <w:t>à -3 dB</w:t>
            </w:r>
          </w:p>
        </w:tc>
        <w:tc>
          <w:tcPr>
            <w:tcW w:w="1089" w:type="dxa"/>
            <w:tcBorders>
              <w:bottom w:val="single" w:sz="12" w:space="0" w:color="auto"/>
            </w:tcBorders>
            <w:shd w:val="clear" w:color="auto" w:fill="auto"/>
            <w:vAlign w:val="bottom"/>
          </w:tcPr>
          <w:p w:rsidR="0025334D" w:rsidRPr="00C2671B" w:rsidRDefault="0025334D" w:rsidP="00C2671B">
            <w:pPr>
              <w:spacing w:before="80" w:after="80" w:line="200" w:lineRule="exact"/>
              <w:jc w:val="right"/>
              <w:rPr>
                <w:i/>
                <w:sz w:val="16"/>
                <w:szCs w:val="16"/>
              </w:rPr>
            </w:pPr>
            <w:r w:rsidRPr="00C2671B">
              <w:rPr>
                <w:i/>
                <w:sz w:val="16"/>
                <w:szCs w:val="16"/>
              </w:rPr>
              <w:t xml:space="preserve">Durée </w:t>
            </w:r>
            <w:r w:rsidR="00C2671B">
              <w:rPr>
                <w:i/>
                <w:sz w:val="16"/>
                <w:szCs w:val="16"/>
              </w:rPr>
              <w:br/>
            </w:r>
            <w:r w:rsidRPr="00C2671B">
              <w:rPr>
                <w:i/>
                <w:sz w:val="16"/>
                <w:szCs w:val="16"/>
              </w:rPr>
              <w:t>de balayage minimum</w:t>
            </w:r>
          </w:p>
        </w:tc>
      </w:tr>
      <w:tr w:rsidR="0025334D" w:rsidRPr="00C2671B" w:rsidTr="00C2671B">
        <w:tc>
          <w:tcPr>
            <w:tcW w:w="2093" w:type="dxa"/>
            <w:tcBorders>
              <w:top w:val="single" w:sz="12" w:space="0" w:color="auto"/>
              <w:bottom w:val="single" w:sz="12" w:space="0" w:color="auto"/>
            </w:tcBorders>
            <w:shd w:val="clear" w:color="auto" w:fill="auto"/>
            <w:vAlign w:val="bottom"/>
          </w:tcPr>
          <w:p w:rsidR="0025334D" w:rsidRPr="00C2671B" w:rsidRDefault="0025334D" w:rsidP="00C2671B">
            <w:pPr>
              <w:spacing w:before="40" w:after="40" w:line="220" w:lineRule="atLeast"/>
              <w:rPr>
                <w:sz w:val="18"/>
                <w:szCs w:val="18"/>
              </w:rPr>
            </w:pPr>
            <w:r w:rsidRPr="00C2671B">
              <w:rPr>
                <w:bCs/>
                <w:sz w:val="18"/>
                <w:szCs w:val="18"/>
              </w:rPr>
              <w:t>0,15 à 30</w:t>
            </w:r>
          </w:p>
        </w:tc>
        <w:tc>
          <w:tcPr>
            <w:tcW w:w="1071" w:type="dxa"/>
            <w:tcBorders>
              <w:top w:val="single" w:sz="12" w:space="0" w:color="auto"/>
              <w:bottom w:val="single" w:sz="12" w:space="0" w:color="auto"/>
            </w:tcBorders>
            <w:shd w:val="clear" w:color="auto" w:fill="auto"/>
            <w:vAlign w:val="bottom"/>
          </w:tcPr>
          <w:p w:rsidR="0025334D" w:rsidRPr="00C2671B" w:rsidRDefault="0025334D" w:rsidP="00C2671B">
            <w:pPr>
              <w:spacing w:before="40" w:after="40" w:line="220" w:lineRule="atLeast"/>
              <w:jc w:val="right"/>
              <w:rPr>
                <w:sz w:val="18"/>
                <w:szCs w:val="18"/>
              </w:rPr>
            </w:pPr>
            <w:r w:rsidRPr="00C2671B">
              <w:rPr>
                <w:bCs/>
                <w:sz w:val="18"/>
                <w:szCs w:val="18"/>
              </w:rPr>
              <w:t>9/10 kHz</w:t>
            </w:r>
          </w:p>
        </w:tc>
        <w:tc>
          <w:tcPr>
            <w:tcW w:w="1125" w:type="dxa"/>
            <w:tcBorders>
              <w:top w:val="single" w:sz="12" w:space="0" w:color="auto"/>
              <w:bottom w:val="single" w:sz="12" w:space="0" w:color="auto"/>
            </w:tcBorders>
            <w:shd w:val="clear" w:color="auto" w:fill="auto"/>
            <w:vAlign w:val="bottom"/>
          </w:tcPr>
          <w:p w:rsidR="0025334D" w:rsidRPr="00C2671B" w:rsidRDefault="0025334D" w:rsidP="00C2671B">
            <w:pPr>
              <w:spacing w:before="40" w:after="40" w:line="220" w:lineRule="atLeast"/>
              <w:jc w:val="right"/>
              <w:rPr>
                <w:sz w:val="18"/>
                <w:szCs w:val="18"/>
              </w:rPr>
            </w:pPr>
            <w:r w:rsidRPr="00C2671B">
              <w:rPr>
                <w:bCs/>
                <w:sz w:val="18"/>
                <w:szCs w:val="18"/>
              </w:rPr>
              <w:t>10 s/MHz</w:t>
            </w:r>
          </w:p>
        </w:tc>
        <w:tc>
          <w:tcPr>
            <w:tcW w:w="1161" w:type="dxa"/>
            <w:tcBorders>
              <w:top w:val="single" w:sz="12" w:space="0" w:color="auto"/>
              <w:bottom w:val="single" w:sz="12" w:space="0" w:color="auto"/>
            </w:tcBorders>
            <w:shd w:val="clear" w:color="auto" w:fill="auto"/>
            <w:vAlign w:val="bottom"/>
          </w:tcPr>
          <w:p w:rsidR="0025334D" w:rsidRPr="00C2671B" w:rsidRDefault="0025334D" w:rsidP="00C2671B">
            <w:pPr>
              <w:spacing w:before="40" w:after="40" w:line="220" w:lineRule="atLeast"/>
              <w:jc w:val="right"/>
              <w:rPr>
                <w:sz w:val="18"/>
                <w:szCs w:val="18"/>
              </w:rPr>
            </w:pPr>
            <w:r w:rsidRPr="00C2671B">
              <w:rPr>
                <w:bCs/>
                <w:sz w:val="18"/>
                <w:szCs w:val="18"/>
              </w:rPr>
              <w:t>9 kHz</w:t>
            </w:r>
          </w:p>
        </w:tc>
        <w:tc>
          <w:tcPr>
            <w:tcW w:w="1044" w:type="dxa"/>
            <w:tcBorders>
              <w:top w:val="single" w:sz="12" w:space="0" w:color="auto"/>
              <w:bottom w:val="single" w:sz="12" w:space="0" w:color="auto"/>
            </w:tcBorders>
            <w:shd w:val="clear" w:color="auto" w:fill="auto"/>
            <w:vAlign w:val="bottom"/>
          </w:tcPr>
          <w:p w:rsidR="0025334D" w:rsidRPr="00C2671B" w:rsidRDefault="0025334D" w:rsidP="00C2671B">
            <w:pPr>
              <w:spacing w:before="40" w:after="40" w:line="220" w:lineRule="atLeast"/>
              <w:jc w:val="right"/>
              <w:rPr>
                <w:sz w:val="18"/>
                <w:szCs w:val="18"/>
              </w:rPr>
            </w:pPr>
            <w:r w:rsidRPr="00C2671B">
              <w:rPr>
                <w:bCs/>
                <w:sz w:val="18"/>
                <w:szCs w:val="18"/>
              </w:rPr>
              <w:t>200 s/MHz</w:t>
            </w:r>
          </w:p>
        </w:tc>
        <w:tc>
          <w:tcPr>
            <w:tcW w:w="1206" w:type="dxa"/>
            <w:tcBorders>
              <w:top w:val="single" w:sz="12" w:space="0" w:color="auto"/>
              <w:bottom w:val="single" w:sz="12" w:space="0" w:color="auto"/>
            </w:tcBorders>
            <w:shd w:val="clear" w:color="auto" w:fill="auto"/>
            <w:vAlign w:val="bottom"/>
          </w:tcPr>
          <w:p w:rsidR="0025334D" w:rsidRPr="00C2671B" w:rsidRDefault="0025334D" w:rsidP="00C2671B">
            <w:pPr>
              <w:spacing w:before="40" w:after="40" w:line="220" w:lineRule="atLeast"/>
              <w:jc w:val="right"/>
              <w:rPr>
                <w:sz w:val="18"/>
                <w:szCs w:val="18"/>
              </w:rPr>
            </w:pPr>
            <w:r w:rsidRPr="00C2671B">
              <w:rPr>
                <w:bCs/>
                <w:sz w:val="18"/>
                <w:szCs w:val="18"/>
              </w:rPr>
              <w:t>9/10 kHz</w:t>
            </w:r>
          </w:p>
        </w:tc>
        <w:tc>
          <w:tcPr>
            <w:tcW w:w="1089" w:type="dxa"/>
            <w:tcBorders>
              <w:top w:val="single" w:sz="12" w:space="0" w:color="auto"/>
              <w:bottom w:val="single" w:sz="12" w:space="0" w:color="auto"/>
            </w:tcBorders>
            <w:shd w:val="clear" w:color="auto" w:fill="auto"/>
            <w:vAlign w:val="bottom"/>
          </w:tcPr>
          <w:p w:rsidR="0025334D" w:rsidRPr="00C2671B" w:rsidRDefault="0025334D" w:rsidP="00C2671B">
            <w:pPr>
              <w:spacing w:before="40" w:after="40" w:line="220" w:lineRule="atLeast"/>
              <w:jc w:val="right"/>
              <w:rPr>
                <w:sz w:val="18"/>
                <w:szCs w:val="18"/>
              </w:rPr>
            </w:pPr>
            <w:r w:rsidRPr="00C2671B">
              <w:rPr>
                <w:bCs/>
                <w:sz w:val="18"/>
                <w:szCs w:val="18"/>
              </w:rPr>
              <w:t>10 s/MHz</w:t>
            </w:r>
          </w:p>
        </w:tc>
      </w:tr>
    </w:tbl>
    <w:p w:rsidR="0025334D" w:rsidRPr="00C2671B" w:rsidRDefault="0025334D" w:rsidP="002D5DCA">
      <w:pPr>
        <w:spacing w:before="120" w:after="240"/>
        <w:ind w:left="1134" w:firstLine="170"/>
        <w:rPr>
          <w:sz w:val="18"/>
          <w:szCs w:val="18"/>
        </w:rPr>
      </w:pPr>
      <w:r w:rsidRPr="00C2671B">
        <w:rPr>
          <w:i/>
          <w:sz w:val="18"/>
          <w:szCs w:val="18"/>
        </w:rPr>
        <w:t>Note </w:t>
      </w:r>
      <w:r w:rsidRPr="00C2671B">
        <w:rPr>
          <w:sz w:val="18"/>
          <w:szCs w:val="18"/>
        </w:rPr>
        <w:t>: Si l’on utilise un analyseur de spectre pour mesurer les valeurs de crête, la bande passante vidéo doit être égale à au moins trois fois la bande passante de résolution.</w:t>
      </w:r>
    </w:p>
    <w:p w:rsidR="00C2671B" w:rsidRDefault="0025334D" w:rsidP="00C2671B">
      <w:pPr>
        <w:pStyle w:val="Heading1"/>
      </w:pPr>
      <w:r w:rsidRPr="0060444D">
        <w:t>Tableau 2</w:t>
      </w:r>
    </w:p>
    <w:p w:rsidR="0025334D" w:rsidRPr="00C2671B" w:rsidRDefault="0025334D" w:rsidP="00C2671B">
      <w:pPr>
        <w:pStyle w:val="Heading1"/>
        <w:spacing w:after="120"/>
        <w:rPr>
          <w:b/>
        </w:rPr>
      </w:pPr>
      <w:r w:rsidRPr="00C2671B">
        <w:rPr>
          <w:b/>
        </w:rPr>
        <w:t>Paramètres du récepteur à balayage</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786"/>
        <w:gridCol w:w="782"/>
        <w:gridCol w:w="861"/>
        <w:gridCol w:w="970"/>
        <w:gridCol w:w="792"/>
        <w:gridCol w:w="871"/>
        <w:gridCol w:w="970"/>
        <w:gridCol w:w="782"/>
        <w:gridCol w:w="871"/>
        <w:gridCol w:w="954"/>
      </w:tblGrid>
      <w:tr w:rsidR="0025334D" w:rsidRPr="00C2671B" w:rsidTr="00C2671B">
        <w:trPr>
          <w:tblHeader/>
        </w:trPr>
        <w:tc>
          <w:tcPr>
            <w:tcW w:w="1625" w:type="dxa"/>
            <w:vMerge w:val="restart"/>
            <w:shd w:val="clear" w:color="auto" w:fill="auto"/>
            <w:vAlign w:val="bottom"/>
          </w:tcPr>
          <w:p w:rsidR="0025334D" w:rsidRPr="00C2671B" w:rsidRDefault="0025334D" w:rsidP="00C2671B">
            <w:pPr>
              <w:spacing w:before="80" w:after="80" w:line="200" w:lineRule="exact"/>
              <w:rPr>
                <w:i/>
                <w:spacing w:val="-4"/>
                <w:sz w:val="16"/>
                <w:szCs w:val="16"/>
              </w:rPr>
            </w:pPr>
            <w:r w:rsidRPr="00C2671B">
              <w:rPr>
                <w:i/>
                <w:spacing w:val="-4"/>
                <w:sz w:val="16"/>
                <w:szCs w:val="16"/>
              </w:rPr>
              <w:t xml:space="preserve">Gamme </w:t>
            </w:r>
            <w:r w:rsidR="00C2671B">
              <w:rPr>
                <w:i/>
                <w:spacing w:val="-4"/>
                <w:sz w:val="16"/>
                <w:szCs w:val="16"/>
              </w:rPr>
              <w:br/>
            </w:r>
            <w:r w:rsidRPr="00C2671B">
              <w:rPr>
                <w:i/>
                <w:spacing w:val="-4"/>
                <w:sz w:val="16"/>
                <w:szCs w:val="16"/>
              </w:rPr>
              <w:t>de fréquences MHz</w:t>
            </w:r>
          </w:p>
        </w:tc>
        <w:tc>
          <w:tcPr>
            <w:tcW w:w="2376" w:type="dxa"/>
            <w:gridSpan w:val="3"/>
            <w:shd w:val="clear" w:color="auto" w:fill="auto"/>
            <w:vAlign w:val="bottom"/>
          </w:tcPr>
          <w:p w:rsidR="0025334D" w:rsidRPr="00C2671B" w:rsidRDefault="0025334D" w:rsidP="00C2671B">
            <w:pPr>
              <w:spacing w:before="80" w:after="80" w:line="200" w:lineRule="exact"/>
              <w:jc w:val="center"/>
              <w:rPr>
                <w:i/>
                <w:sz w:val="16"/>
                <w:szCs w:val="16"/>
              </w:rPr>
            </w:pPr>
            <w:r w:rsidRPr="00C2671B">
              <w:rPr>
                <w:i/>
                <w:sz w:val="16"/>
                <w:szCs w:val="16"/>
              </w:rPr>
              <w:t xml:space="preserve">Détecteur des valeurs </w:t>
            </w:r>
            <w:r w:rsidR="00C2671B">
              <w:rPr>
                <w:i/>
                <w:sz w:val="16"/>
                <w:szCs w:val="16"/>
              </w:rPr>
              <w:br/>
            </w:r>
            <w:r w:rsidRPr="00C2671B">
              <w:rPr>
                <w:i/>
                <w:sz w:val="16"/>
                <w:szCs w:val="16"/>
              </w:rPr>
              <w:t>de crête</w:t>
            </w:r>
          </w:p>
        </w:tc>
        <w:tc>
          <w:tcPr>
            <w:tcW w:w="2394" w:type="dxa"/>
            <w:gridSpan w:val="3"/>
            <w:shd w:val="clear" w:color="auto" w:fill="auto"/>
            <w:vAlign w:val="bottom"/>
          </w:tcPr>
          <w:p w:rsidR="0025334D" w:rsidRPr="00C2671B" w:rsidRDefault="0025334D" w:rsidP="00C2671B">
            <w:pPr>
              <w:spacing w:before="80" w:after="80" w:line="200" w:lineRule="exact"/>
              <w:jc w:val="center"/>
              <w:rPr>
                <w:i/>
                <w:sz w:val="16"/>
                <w:szCs w:val="16"/>
              </w:rPr>
            </w:pPr>
            <w:r w:rsidRPr="00C2671B">
              <w:rPr>
                <w:i/>
                <w:sz w:val="16"/>
                <w:szCs w:val="16"/>
              </w:rPr>
              <w:t xml:space="preserve">Détecteur des valeurs </w:t>
            </w:r>
            <w:r w:rsidRPr="00C2671B">
              <w:rPr>
                <w:i/>
                <w:sz w:val="16"/>
                <w:szCs w:val="16"/>
              </w:rPr>
              <w:br/>
              <w:t>de quasi-crête</w:t>
            </w:r>
          </w:p>
        </w:tc>
        <w:tc>
          <w:tcPr>
            <w:tcW w:w="2371" w:type="dxa"/>
            <w:gridSpan w:val="3"/>
            <w:shd w:val="clear" w:color="auto" w:fill="auto"/>
            <w:vAlign w:val="bottom"/>
          </w:tcPr>
          <w:p w:rsidR="0025334D" w:rsidRPr="00C2671B" w:rsidRDefault="0025334D" w:rsidP="00C2671B">
            <w:pPr>
              <w:spacing w:before="80" w:after="80" w:line="200" w:lineRule="exact"/>
              <w:jc w:val="center"/>
              <w:rPr>
                <w:i/>
                <w:sz w:val="16"/>
                <w:szCs w:val="16"/>
              </w:rPr>
            </w:pPr>
            <w:r w:rsidRPr="00C2671B">
              <w:rPr>
                <w:i/>
                <w:sz w:val="16"/>
                <w:szCs w:val="16"/>
              </w:rPr>
              <w:t xml:space="preserve">Détecteur des valeurs </w:t>
            </w:r>
            <w:r w:rsidR="00C2671B">
              <w:rPr>
                <w:i/>
                <w:sz w:val="16"/>
                <w:szCs w:val="16"/>
              </w:rPr>
              <w:br/>
            </w:r>
            <w:r w:rsidRPr="00C2671B">
              <w:rPr>
                <w:i/>
                <w:sz w:val="16"/>
                <w:szCs w:val="16"/>
              </w:rPr>
              <w:t>moyennes</w:t>
            </w:r>
          </w:p>
        </w:tc>
      </w:tr>
      <w:tr w:rsidR="0025334D" w:rsidRPr="00C2671B" w:rsidTr="00D21EDD">
        <w:trPr>
          <w:tblHeader/>
        </w:trPr>
        <w:tc>
          <w:tcPr>
            <w:tcW w:w="1625" w:type="dxa"/>
            <w:vMerge/>
            <w:tcBorders>
              <w:bottom w:val="single" w:sz="12" w:space="0" w:color="auto"/>
            </w:tcBorders>
            <w:shd w:val="clear" w:color="auto" w:fill="auto"/>
            <w:vAlign w:val="bottom"/>
          </w:tcPr>
          <w:p w:rsidR="0025334D" w:rsidRPr="00C2671B" w:rsidRDefault="0025334D" w:rsidP="00C2671B">
            <w:pPr>
              <w:spacing w:before="80" w:after="80" w:line="200" w:lineRule="exact"/>
              <w:rPr>
                <w:i/>
                <w:sz w:val="16"/>
                <w:szCs w:val="16"/>
              </w:rPr>
            </w:pPr>
          </w:p>
        </w:tc>
        <w:tc>
          <w:tcPr>
            <w:tcW w:w="711" w:type="dxa"/>
            <w:tcBorders>
              <w:bottom w:val="single" w:sz="12" w:space="0" w:color="auto"/>
            </w:tcBorders>
            <w:shd w:val="clear" w:color="auto" w:fill="auto"/>
            <w:vAlign w:val="bottom"/>
          </w:tcPr>
          <w:p w:rsidR="0025334D" w:rsidRPr="00C2671B" w:rsidRDefault="0025334D" w:rsidP="00C2671B">
            <w:pPr>
              <w:spacing w:before="80" w:after="80" w:line="200" w:lineRule="exact"/>
              <w:jc w:val="right"/>
              <w:rPr>
                <w:i/>
                <w:sz w:val="16"/>
                <w:szCs w:val="16"/>
              </w:rPr>
            </w:pPr>
            <w:r w:rsidRPr="00C2671B">
              <w:rPr>
                <w:i/>
                <w:sz w:val="16"/>
                <w:szCs w:val="16"/>
              </w:rPr>
              <w:t>Bande passante à -6 dB</w:t>
            </w:r>
          </w:p>
        </w:tc>
        <w:tc>
          <w:tcPr>
            <w:tcW w:w="783" w:type="dxa"/>
            <w:tcBorders>
              <w:bottom w:val="single" w:sz="12" w:space="0" w:color="auto"/>
            </w:tcBorders>
            <w:shd w:val="clear" w:color="auto" w:fill="auto"/>
            <w:vAlign w:val="bottom"/>
          </w:tcPr>
          <w:p w:rsidR="0025334D" w:rsidRPr="00C2671B" w:rsidRDefault="0025334D" w:rsidP="00C2671B">
            <w:pPr>
              <w:spacing w:before="80" w:after="80" w:line="200" w:lineRule="exact"/>
              <w:jc w:val="right"/>
              <w:rPr>
                <w:i/>
                <w:sz w:val="16"/>
                <w:szCs w:val="16"/>
              </w:rPr>
            </w:pPr>
            <w:r w:rsidRPr="00C2671B">
              <w:rPr>
                <w:i/>
                <w:sz w:val="16"/>
                <w:szCs w:val="16"/>
              </w:rPr>
              <w:t>Pas de fréquence</w:t>
            </w:r>
          </w:p>
        </w:tc>
        <w:tc>
          <w:tcPr>
            <w:tcW w:w="882" w:type="dxa"/>
            <w:tcBorders>
              <w:bottom w:val="single" w:sz="12" w:space="0" w:color="auto"/>
            </w:tcBorders>
            <w:shd w:val="clear" w:color="auto" w:fill="auto"/>
            <w:vAlign w:val="bottom"/>
          </w:tcPr>
          <w:p w:rsidR="0025334D" w:rsidRPr="00C2671B" w:rsidRDefault="0025334D" w:rsidP="00C2671B">
            <w:pPr>
              <w:spacing w:before="80" w:after="80" w:line="200" w:lineRule="exact"/>
              <w:jc w:val="right"/>
              <w:rPr>
                <w:i/>
                <w:sz w:val="16"/>
                <w:szCs w:val="16"/>
              </w:rPr>
            </w:pPr>
            <w:r w:rsidRPr="00C2671B">
              <w:rPr>
                <w:i/>
                <w:sz w:val="16"/>
                <w:szCs w:val="16"/>
              </w:rPr>
              <w:t>Temps d’exposition minimum</w:t>
            </w:r>
          </w:p>
        </w:tc>
        <w:tc>
          <w:tcPr>
            <w:tcW w:w="720" w:type="dxa"/>
            <w:tcBorders>
              <w:bottom w:val="single" w:sz="12" w:space="0" w:color="auto"/>
            </w:tcBorders>
            <w:shd w:val="clear" w:color="auto" w:fill="auto"/>
            <w:vAlign w:val="bottom"/>
          </w:tcPr>
          <w:p w:rsidR="0025334D" w:rsidRPr="00C2671B" w:rsidRDefault="0025334D" w:rsidP="00C2671B">
            <w:pPr>
              <w:spacing w:before="80" w:after="80" w:line="200" w:lineRule="exact"/>
              <w:jc w:val="right"/>
              <w:rPr>
                <w:i/>
                <w:sz w:val="16"/>
                <w:szCs w:val="16"/>
              </w:rPr>
            </w:pPr>
            <w:r w:rsidRPr="00C2671B">
              <w:rPr>
                <w:i/>
                <w:sz w:val="16"/>
                <w:szCs w:val="16"/>
              </w:rPr>
              <w:t>Bande passante à -6 dB</w:t>
            </w:r>
          </w:p>
        </w:tc>
        <w:tc>
          <w:tcPr>
            <w:tcW w:w="792" w:type="dxa"/>
            <w:tcBorders>
              <w:bottom w:val="single" w:sz="12" w:space="0" w:color="auto"/>
            </w:tcBorders>
            <w:shd w:val="clear" w:color="auto" w:fill="auto"/>
            <w:vAlign w:val="bottom"/>
          </w:tcPr>
          <w:p w:rsidR="0025334D" w:rsidRPr="00C2671B" w:rsidRDefault="0025334D" w:rsidP="00C2671B">
            <w:pPr>
              <w:spacing w:before="80" w:after="80" w:line="200" w:lineRule="exact"/>
              <w:jc w:val="right"/>
              <w:rPr>
                <w:i/>
                <w:sz w:val="16"/>
                <w:szCs w:val="16"/>
              </w:rPr>
            </w:pPr>
            <w:r w:rsidRPr="00C2671B">
              <w:rPr>
                <w:i/>
                <w:sz w:val="16"/>
                <w:szCs w:val="16"/>
              </w:rPr>
              <w:t>Pas de fréquence</w:t>
            </w:r>
          </w:p>
        </w:tc>
        <w:tc>
          <w:tcPr>
            <w:tcW w:w="882" w:type="dxa"/>
            <w:tcBorders>
              <w:bottom w:val="single" w:sz="12" w:space="0" w:color="auto"/>
            </w:tcBorders>
            <w:shd w:val="clear" w:color="auto" w:fill="auto"/>
            <w:vAlign w:val="bottom"/>
          </w:tcPr>
          <w:p w:rsidR="0025334D" w:rsidRPr="00C2671B" w:rsidRDefault="0025334D" w:rsidP="00C2671B">
            <w:pPr>
              <w:spacing w:before="80" w:after="80" w:line="200" w:lineRule="exact"/>
              <w:jc w:val="right"/>
              <w:rPr>
                <w:i/>
                <w:sz w:val="16"/>
                <w:szCs w:val="16"/>
              </w:rPr>
            </w:pPr>
            <w:r w:rsidRPr="00C2671B">
              <w:rPr>
                <w:i/>
                <w:sz w:val="16"/>
                <w:szCs w:val="16"/>
              </w:rPr>
              <w:t>Temps d’exposition minimum</w:t>
            </w:r>
          </w:p>
        </w:tc>
        <w:tc>
          <w:tcPr>
            <w:tcW w:w="711" w:type="dxa"/>
            <w:tcBorders>
              <w:bottom w:val="single" w:sz="12" w:space="0" w:color="auto"/>
            </w:tcBorders>
            <w:shd w:val="clear" w:color="auto" w:fill="auto"/>
            <w:vAlign w:val="bottom"/>
          </w:tcPr>
          <w:p w:rsidR="0025334D" w:rsidRPr="00C2671B" w:rsidRDefault="0025334D" w:rsidP="00C2671B">
            <w:pPr>
              <w:spacing w:before="80" w:after="80" w:line="200" w:lineRule="exact"/>
              <w:jc w:val="right"/>
              <w:rPr>
                <w:i/>
                <w:sz w:val="16"/>
                <w:szCs w:val="16"/>
              </w:rPr>
            </w:pPr>
            <w:r w:rsidRPr="00C2671B">
              <w:rPr>
                <w:i/>
                <w:sz w:val="16"/>
                <w:szCs w:val="16"/>
              </w:rPr>
              <w:t>Bande passante à -6 dB</w:t>
            </w:r>
          </w:p>
        </w:tc>
        <w:tc>
          <w:tcPr>
            <w:tcW w:w="792" w:type="dxa"/>
            <w:tcBorders>
              <w:bottom w:val="single" w:sz="12" w:space="0" w:color="auto"/>
            </w:tcBorders>
            <w:shd w:val="clear" w:color="auto" w:fill="auto"/>
            <w:vAlign w:val="bottom"/>
          </w:tcPr>
          <w:p w:rsidR="0025334D" w:rsidRPr="00C2671B" w:rsidRDefault="0025334D" w:rsidP="00C2671B">
            <w:pPr>
              <w:spacing w:before="80" w:after="80" w:line="200" w:lineRule="exact"/>
              <w:jc w:val="right"/>
              <w:rPr>
                <w:i/>
                <w:sz w:val="16"/>
                <w:szCs w:val="16"/>
              </w:rPr>
            </w:pPr>
            <w:r w:rsidRPr="00C2671B">
              <w:rPr>
                <w:i/>
                <w:sz w:val="16"/>
                <w:szCs w:val="16"/>
              </w:rPr>
              <w:t>Pas de fréquence</w:t>
            </w:r>
          </w:p>
        </w:tc>
        <w:tc>
          <w:tcPr>
            <w:tcW w:w="868" w:type="dxa"/>
            <w:tcBorders>
              <w:bottom w:val="single" w:sz="12" w:space="0" w:color="auto"/>
            </w:tcBorders>
            <w:shd w:val="clear" w:color="auto" w:fill="auto"/>
            <w:vAlign w:val="bottom"/>
          </w:tcPr>
          <w:p w:rsidR="0025334D" w:rsidRPr="00C2671B" w:rsidRDefault="0025334D" w:rsidP="00C2671B">
            <w:pPr>
              <w:spacing w:before="80" w:after="80" w:line="200" w:lineRule="exact"/>
              <w:jc w:val="right"/>
              <w:rPr>
                <w:i/>
                <w:sz w:val="16"/>
                <w:szCs w:val="16"/>
              </w:rPr>
            </w:pPr>
            <w:r w:rsidRPr="00C2671B">
              <w:rPr>
                <w:i/>
                <w:sz w:val="16"/>
                <w:szCs w:val="16"/>
              </w:rPr>
              <w:t>Temps d’exposition minimum</w:t>
            </w:r>
          </w:p>
        </w:tc>
      </w:tr>
      <w:tr w:rsidR="0025334D" w:rsidRPr="00C2671B" w:rsidTr="00D21EDD">
        <w:tc>
          <w:tcPr>
            <w:tcW w:w="1625" w:type="dxa"/>
            <w:tcBorders>
              <w:top w:val="single" w:sz="12" w:space="0" w:color="auto"/>
              <w:bottom w:val="single" w:sz="12" w:space="0" w:color="auto"/>
            </w:tcBorders>
            <w:shd w:val="clear" w:color="auto" w:fill="auto"/>
            <w:vAlign w:val="bottom"/>
          </w:tcPr>
          <w:p w:rsidR="0025334D" w:rsidRPr="00C2671B" w:rsidRDefault="0025334D" w:rsidP="00C2671B">
            <w:pPr>
              <w:spacing w:before="40" w:after="40" w:line="220" w:lineRule="atLeast"/>
              <w:rPr>
                <w:sz w:val="18"/>
                <w:szCs w:val="18"/>
              </w:rPr>
            </w:pPr>
            <w:r w:rsidRPr="00C2671B">
              <w:rPr>
                <w:bCs/>
                <w:sz w:val="18"/>
                <w:szCs w:val="18"/>
              </w:rPr>
              <w:t>0,15 à 30</w:t>
            </w:r>
          </w:p>
        </w:tc>
        <w:tc>
          <w:tcPr>
            <w:tcW w:w="711" w:type="dxa"/>
            <w:tcBorders>
              <w:top w:val="single" w:sz="12" w:space="0" w:color="auto"/>
              <w:bottom w:val="single" w:sz="12" w:space="0" w:color="auto"/>
            </w:tcBorders>
            <w:shd w:val="clear" w:color="auto" w:fill="auto"/>
            <w:vAlign w:val="bottom"/>
          </w:tcPr>
          <w:p w:rsidR="0025334D" w:rsidRPr="00C2671B" w:rsidRDefault="0025334D" w:rsidP="00C2671B">
            <w:pPr>
              <w:spacing w:before="40" w:after="40" w:line="220" w:lineRule="atLeast"/>
              <w:jc w:val="right"/>
              <w:rPr>
                <w:sz w:val="18"/>
                <w:szCs w:val="18"/>
              </w:rPr>
            </w:pPr>
            <w:r w:rsidRPr="00C2671B">
              <w:rPr>
                <w:bCs/>
                <w:sz w:val="18"/>
                <w:szCs w:val="18"/>
              </w:rPr>
              <w:t>9 kHz</w:t>
            </w:r>
          </w:p>
        </w:tc>
        <w:tc>
          <w:tcPr>
            <w:tcW w:w="783" w:type="dxa"/>
            <w:tcBorders>
              <w:top w:val="single" w:sz="12" w:space="0" w:color="auto"/>
              <w:bottom w:val="single" w:sz="12" w:space="0" w:color="auto"/>
            </w:tcBorders>
            <w:shd w:val="clear" w:color="auto" w:fill="auto"/>
            <w:vAlign w:val="bottom"/>
          </w:tcPr>
          <w:p w:rsidR="0025334D" w:rsidRPr="00C2671B" w:rsidRDefault="0025334D" w:rsidP="00C2671B">
            <w:pPr>
              <w:spacing w:before="40" w:after="40" w:line="220" w:lineRule="atLeast"/>
              <w:jc w:val="right"/>
              <w:rPr>
                <w:sz w:val="18"/>
                <w:szCs w:val="18"/>
              </w:rPr>
            </w:pPr>
            <w:r w:rsidRPr="00C2671B">
              <w:rPr>
                <w:bCs/>
                <w:sz w:val="18"/>
                <w:szCs w:val="18"/>
              </w:rPr>
              <w:t>5 kHz</w:t>
            </w:r>
          </w:p>
        </w:tc>
        <w:tc>
          <w:tcPr>
            <w:tcW w:w="882" w:type="dxa"/>
            <w:tcBorders>
              <w:top w:val="single" w:sz="12" w:space="0" w:color="auto"/>
              <w:bottom w:val="single" w:sz="12" w:space="0" w:color="auto"/>
            </w:tcBorders>
            <w:shd w:val="clear" w:color="auto" w:fill="auto"/>
            <w:vAlign w:val="bottom"/>
          </w:tcPr>
          <w:p w:rsidR="0025334D" w:rsidRPr="00C2671B" w:rsidRDefault="0025334D" w:rsidP="00C2671B">
            <w:pPr>
              <w:spacing w:before="40" w:after="40" w:line="220" w:lineRule="atLeast"/>
              <w:jc w:val="right"/>
              <w:rPr>
                <w:sz w:val="18"/>
                <w:szCs w:val="18"/>
              </w:rPr>
            </w:pPr>
            <w:r w:rsidRPr="00C2671B">
              <w:rPr>
                <w:bCs/>
                <w:sz w:val="18"/>
                <w:szCs w:val="18"/>
              </w:rPr>
              <w:t>50 ms</w:t>
            </w:r>
          </w:p>
        </w:tc>
        <w:tc>
          <w:tcPr>
            <w:tcW w:w="720" w:type="dxa"/>
            <w:tcBorders>
              <w:top w:val="single" w:sz="12" w:space="0" w:color="auto"/>
              <w:bottom w:val="single" w:sz="12" w:space="0" w:color="auto"/>
            </w:tcBorders>
            <w:shd w:val="clear" w:color="auto" w:fill="auto"/>
            <w:vAlign w:val="bottom"/>
          </w:tcPr>
          <w:p w:rsidR="0025334D" w:rsidRPr="00C2671B" w:rsidRDefault="0025334D" w:rsidP="00C2671B">
            <w:pPr>
              <w:spacing w:before="40" w:after="40" w:line="220" w:lineRule="atLeast"/>
              <w:jc w:val="right"/>
              <w:rPr>
                <w:sz w:val="18"/>
                <w:szCs w:val="18"/>
              </w:rPr>
            </w:pPr>
            <w:r w:rsidRPr="00C2671B">
              <w:rPr>
                <w:bCs/>
                <w:sz w:val="18"/>
                <w:szCs w:val="18"/>
              </w:rPr>
              <w:t>9 kHz</w:t>
            </w:r>
          </w:p>
        </w:tc>
        <w:tc>
          <w:tcPr>
            <w:tcW w:w="792" w:type="dxa"/>
            <w:tcBorders>
              <w:top w:val="single" w:sz="12" w:space="0" w:color="auto"/>
              <w:bottom w:val="single" w:sz="12" w:space="0" w:color="auto"/>
            </w:tcBorders>
            <w:shd w:val="clear" w:color="auto" w:fill="auto"/>
            <w:vAlign w:val="bottom"/>
          </w:tcPr>
          <w:p w:rsidR="0025334D" w:rsidRPr="00C2671B" w:rsidRDefault="0025334D" w:rsidP="00C2671B">
            <w:pPr>
              <w:spacing w:before="40" w:after="40" w:line="220" w:lineRule="atLeast"/>
              <w:jc w:val="right"/>
              <w:rPr>
                <w:sz w:val="18"/>
                <w:szCs w:val="18"/>
              </w:rPr>
            </w:pPr>
            <w:r w:rsidRPr="00C2671B">
              <w:rPr>
                <w:bCs/>
                <w:sz w:val="18"/>
                <w:szCs w:val="18"/>
              </w:rPr>
              <w:t>5 kHz</w:t>
            </w:r>
          </w:p>
        </w:tc>
        <w:tc>
          <w:tcPr>
            <w:tcW w:w="882" w:type="dxa"/>
            <w:tcBorders>
              <w:top w:val="single" w:sz="12" w:space="0" w:color="auto"/>
              <w:bottom w:val="single" w:sz="12" w:space="0" w:color="auto"/>
            </w:tcBorders>
            <w:shd w:val="clear" w:color="auto" w:fill="auto"/>
            <w:vAlign w:val="bottom"/>
          </w:tcPr>
          <w:p w:rsidR="0025334D" w:rsidRPr="00C2671B" w:rsidRDefault="0025334D" w:rsidP="00C2671B">
            <w:pPr>
              <w:spacing w:before="40" w:after="40" w:line="220" w:lineRule="atLeast"/>
              <w:jc w:val="right"/>
              <w:rPr>
                <w:sz w:val="18"/>
                <w:szCs w:val="18"/>
              </w:rPr>
            </w:pPr>
            <w:r w:rsidRPr="00C2671B">
              <w:rPr>
                <w:sz w:val="18"/>
                <w:szCs w:val="18"/>
              </w:rPr>
              <w:t>1 s</w:t>
            </w:r>
          </w:p>
        </w:tc>
        <w:tc>
          <w:tcPr>
            <w:tcW w:w="711" w:type="dxa"/>
            <w:tcBorders>
              <w:top w:val="single" w:sz="12" w:space="0" w:color="auto"/>
              <w:bottom w:val="single" w:sz="12" w:space="0" w:color="auto"/>
            </w:tcBorders>
            <w:shd w:val="clear" w:color="auto" w:fill="auto"/>
            <w:vAlign w:val="bottom"/>
          </w:tcPr>
          <w:p w:rsidR="0025334D" w:rsidRPr="00C2671B" w:rsidRDefault="0025334D" w:rsidP="00C2671B">
            <w:pPr>
              <w:spacing w:before="40" w:after="40" w:line="220" w:lineRule="atLeast"/>
              <w:jc w:val="right"/>
              <w:rPr>
                <w:sz w:val="18"/>
                <w:szCs w:val="18"/>
              </w:rPr>
            </w:pPr>
            <w:r w:rsidRPr="00C2671B">
              <w:rPr>
                <w:bCs/>
                <w:sz w:val="18"/>
                <w:szCs w:val="18"/>
              </w:rPr>
              <w:t>9 kHz</w:t>
            </w:r>
          </w:p>
        </w:tc>
        <w:tc>
          <w:tcPr>
            <w:tcW w:w="792" w:type="dxa"/>
            <w:tcBorders>
              <w:top w:val="single" w:sz="12" w:space="0" w:color="auto"/>
              <w:bottom w:val="single" w:sz="12" w:space="0" w:color="auto"/>
            </w:tcBorders>
            <w:shd w:val="clear" w:color="auto" w:fill="auto"/>
            <w:vAlign w:val="bottom"/>
          </w:tcPr>
          <w:p w:rsidR="0025334D" w:rsidRPr="00C2671B" w:rsidRDefault="0025334D" w:rsidP="00C2671B">
            <w:pPr>
              <w:spacing w:before="40" w:after="40" w:line="220" w:lineRule="atLeast"/>
              <w:jc w:val="right"/>
              <w:rPr>
                <w:sz w:val="18"/>
                <w:szCs w:val="18"/>
              </w:rPr>
            </w:pPr>
            <w:r w:rsidRPr="00C2671B">
              <w:rPr>
                <w:bCs/>
                <w:sz w:val="18"/>
                <w:szCs w:val="18"/>
              </w:rPr>
              <w:t>5 kHz</w:t>
            </w:r>
          </w:p>
        </w:tc>
        <w:tc>
          <w:tcPr>
            <w:tcW w:w="868" w:type="dxa"/>
            <w:tcBorders>
              <w:top w:val="single" w:sz="12" w:space="0" w:color="auto"/>
              <w:bottom w:val="single" w:sz="12" w:space="0" w:color="auto"/>
            </w:tcBorders>
            <w:shd w:val="clear" w:color="auto" w:fill="auto"/>
            <w:vAlign w:val="bottom"/>
          </w:tcPr>
          <w:p w:rsidR="0025334D" w:rsidRPr="00C2671B" w:rsidRDefault="0025334D" w:rsidP="00C2671B">
            <w:pPr>
              <w:spacing w:before="40" w:after="40" w:line="220" w:lineRule="atLeast"/>
              <w:jc w:val="right"/>
              <w:rPr>
                <w:sz w:val="18"/>
                <w:szCs w:val="18"/>
              </w:rPr>
            </w:pPr>
            <w:r w:rsidRPr="00C2671B">
              <w:rPr>
                <w:bCs/>
                <w:sz w:val="18"/>
                <w:szCs w:val="18"/>
              </w:rPr>
              <w:t>50 ms</w:t>
            </w:r>
          </w:p>
        </w:tc>
      </w:tr>
    </w:tbl>
    <w:p w:rsidR="0025334D" w:rsidRPr="0060444D" w:rsidRDefault="0025334D" w:rsidP="00C2671B">
      <w:pPr>
        <w:pStyle w:val="SingleTxtG"/>
        <w:keepNext/>
        <w:tabs>
          <w:tab w:val="left" w:pos="2268"/>
        </w:tabs>
        <w:spacing w:before="240"/>
        <w:ind w:left="2268" w:hanging="1134"/>
        <w:rPr>
          <w:lang w:eastAsia="de-DE"/>
        </w:rPr>
      </w:pPr>
      <w:r w:rsidRPr="0060444D">
        <w:rPr>
          <w:bCs/>
          <w:lang w:eastAsia="de-DE"/>
        </w:rPr>
        <w:t>4.</w:t>
      </w:r>
      <w:r w:rsidRPr="0060444D">
        <w:rPr>
          <w:bCs/>
          <w:lang w:eastAsia="de-DE"/>
        </w:rPr>
        <w:tab/>
      </w:r>
      <w:r w:rsidRPr="0060444D">
        <w:rPr>
          <w:bCs/>
          <w:lang w:eastAsia="de-DE"/>
        </w:rPr>
        <w:tab/>
      </w:r>
      <w:r w:rsidRPr="0060444D">
        <w:rPr>
          <w:lang w:eastAsia="de-DE"/>
        </w:rPr>
        <w:t>Prescriptions concernant les essais</w:t>
      </w:r>
    </w:p>
    <w:p w:rsidR="0025334D" w:rsidRPr="0060444D" w:rsidRDefault="0025334D" w:rsidP="009E2A0E">
      <w:pPr>
        <w:pStyle w:val="SingleTxtG"/>
        <w:tabs>
          <w:tab w:val="left" w:pos="2268"/>
        </w:tabs>
        <w:ind w:left="2268" w:hanging="1134"/>
        <w:rPr>
          <w:bCs/>
          <w:lang w:eastAsia="de-DE"/>
        </w:rPr>
      </w:pPr>
      <w:r w:rsidRPr="0060444D">
        <w:rPr>
          <w:bCs/>
          <w:lang w:eastAsia="de-DE"/>
        </w:rPr>
        <w:t>4.1</w:t>
      </w:r>
      <w:r w:rsidRPr="0060444D">
        <w:rPr>
          <w:bCs/>
          <w:lang w:eastAsia="de-DE"/>
        </w:rPr>
        <w:tab/>
      </w:r>
      <w:r w:rsidRPr="0060444D">
        <w:rPr>
          <w:bCs/>
          <w:lang w:eastAsia="de-DE"/>
        </w:rPr>
        <w:tab/>
      </w:r>
      <w:r w:rsidRPr="0060444D">
        <w:rPr>
          <w:lang w:eastAsia="de-DE"/>
        </w:rPr>
        <w:t>Les limites s’appliquent</w:t>
      </w:r>
      <w:r w:rsidR="00365B73">
        <w:rPr>
          <w:lang w:eastAsia="de-DE"/>
        </w:rPr>
        <w:t xml:space="preserve"> </w:t>
      </w:r>
      <w:r w:rsidRPr="0060444D">
        <w:rPr>
          <w:lang w:eastAsia="de-DE"/>
        </w:rPr>
        <w:t>pour toute la gamme de fréquences de 0,15 à 30 MHz, les mesures</w:t>
      </w:r>
      <w:r w:rsidR="00365B73">
        <w:rPr>
          <w:lang w:eastAsia="de-DE"/>
        </w:rPr>
        <w:t xml:space="preserve"> </w:t>
      </w:r>
      <w:r w:rsidRPr="0060444D">
        <w:rPr>
          <w:lang w:eastAsia="de-DE"/>
        </w:rPr>
        <w:t xml:space="preserve">étant effectuées dans une enceinte blindée anéchoïque ou sur un site d’essai en champ libre. </w:t>
      </w:r>
    </w:p>
    <w:p w:rsidR="0025334D" w:rsidRPr="0060444D" w:rsidRDefault="0025334D" w:rsidP="009E2A0E">
      <w:pPr>
        <w:pStyle w:val="SingleTxtG"/>
        <w:tabs>
          <w:tab w:val="left" w:pos="2268"/>
        </w:tabs>
        <w:ind w:left="2268" w:hanging="1134"/>
        <w:rPr>
          <w:lang w:eastAsia="de-DE"/>
        </w:rPr>
      </w:pPr>
      <w:r w:rsidRPr="0060444D">
        <w:rPr>
          <w:lang w:eastAsia="de-DE"/>
        </w:rPr>
        <w:t>4.2</w:t>
      </w:r>
      <w:r w:rsidRPr="0060444D">
        <w:rPr>
          <w:lang w:eastAsia="de-DE"/>
        </w:rPr>
        <w:tab/>
      </w:r>
      <w:r w:rsidRPr="0060444D">
        <w:rPr>
          <w:lang w:eastAsia="de-DE"/>
        </w:rPr>
        <w:tab/>
        <w:t>Les mesures sont exécutées avec des appareils indiquant les valeurs moyennes, de crête ou de quasi-crête. Les limites sont indiquées au paragraphe</w:t>
      </w:r>
      <w:r w:rsidR="00C2671B">
        <w:rPr>
          <w:lang w:eastAsia="de-DE"/>
        </w:rPr>
        <w:t> </w:t>
      </w:r>
      <w:r w:rsidRPr="0060444D">
        <w:rPr>
          <w:lang w:eastAsia="de-DE"/>
        </w:rPr>
        <w:t>7.5 du présent Règlement, au tableau</w:t>
      </w:r>
      <w:r w:rsidR="00C2671B">
        <w:rPr>
          <w:lang w:eastAsia="de-DE"/>
        </w:rPr>
        <w:t> </w:t>
      </w:r>
      <w:r w:rsidRPr="0060444D">
        <w:rPr>
          <w:lang w:eastAsia="de-DE"/>
        </w:rPr>
        <w:t>7 pour les lignes en courant alternatif et au tableau</w:t>
      </w:r>
      <w:r w:rsidR="00C2671B">
        <w:rPr>
          <w:lang w:eastAsia="de-DE"/>
        </w:rPr>
        <w:t> </w:t>
      </w:r>
      <w:r w:rsidRPr="0060444D">
        <w:rPr>
          <w:lang w:eastAsia="de-DE"/>
        </w:rPr>
        <w:t>8 pour les lignes en courant continu. Si les appareils utilisés indiquent les valeurs de crête, un facteur de correction de 20 dB, comme défini dans la norme CISPR 12, doit être appliqué.</w:t>
      </w:r>
    </w:p>
    <w:p w:rsidR="0025334D" w:rsidRPr="0060444D" w:rsidRDefault="0025334D" w:rsidP="00E46767">
      <w:pPr>
        <w:pStyle w:val="HChG"/>
        <w:rPr>
          <w:lang w:eastAsia="de-DE"/>
        </w:rPr>
      </w:pPr>
      <w:r w:rsidRPr="0060444D">
        <w:rPr>
          <w:lang w:eastAsia="de-DE"/>
        </w:rPr>
        <w:br w:type="page"/>
        <w:t xml:space="preserve">Annexe 13 </w:t>
      </w:r>
      <w:r w:rsidR="00E46767">
        <w:rPr>
          <w:lang w:eastAsia="de-DE"/>
        </w:rPr>
        <w:t>−</w:t>
      </w:r>
      <w:r w:rsidRPr="0060444D">
        <w:rPr>
          <w:lang w:eastAsia="de-DE"/>
        </w:rPr>
        <w:t xml:space="preserve"> Appendice 1</w:t>
      </w:r>
    </w:p>
    <w:p w:rsidR="00E46767" w:rsidRDefault="0025334D" w:rsidP="00E46767">
      <w:pPr>
        <w:pStyle w:val="Heading1"/>
        <w:rPr>
          <w:lang w:eastAsia="de-DE"/>
        </w:rPr>
      </w:pPr>
      <w:r w:rsidRPr="0060444D">
        <w:rPr>
          <w:lang w:eastAsia="de-DE"/>
        </w:rPr>
        <w:t xml:space="preserve">Figure 1 </w:t>
      </w:r>
    </w:p>
    <w:p w:rsidR="0025334D" w:rsidRPr="00E46767" w:rsidRDefault="0025334D" w:rsidP="00E46767">
      <w:pPr>
        <w:pStyle w:val="Heading1"/>
        <w:spacing w:after="120"/>
        <w:rPr>
          <w:b/>
          <w:lang w:eastAsia="de-DE"/>
        </w:rPr>
      </w:pPr>
      <w:r w:rsidRPr="00E46767">
        <w:rPr>
          <w:b/>
          <w:lang w:eastAsia="de-DE"/>
        </w:rPr>
        <w:t>Véhicule en configuration « mode recharge du SRSEE sur le réseau électrique »</w:t>
      </w:r>
    </w:p>
    <w:p w:rsidR="0025334D" w:rsidRPr="0060444D" w:rsidRDefault="0025334D" w:rsidP="00C0706D">
      <w:pPr>
        <w:pStyle w:val="SingleTxtG"/>
        <w:rPr>
          <w:lang w:eastAsia="de-DE"/>
        </w:rPr>
      </w:pPr>
      <w:r w:rsidRPr="0060444D">
        <w:rPr>
          <w:lang w:eastAsia="de-DE"/>
        </w:rPr>
        <w:t>Exemple de montage d’essai pour un véhicule équipé d’une prise de recharge située sur le côté (courant alternatif, sans communication)</w:t>
      </w:r>
    </w:p>
    <w:p w:rsidR="0025334D" w:rsidRPr="0060444D" w:rsidRDefault="0025334D" w:rsidP="00E45859">
      <w:pPr>
        <w:pStyle w:val="Heading1"/>
        <w:spacing w:after="240"/>
        <w:rPr>
          <w:b/>
          <w:lang w:eastAsia="de-DE"/>
        </w:rPr>
      </w:pPr>
      <w:r w:rsidRPr="0060444D">
        <w:rPr>
          <w:lang w:eastAsia="de-DE"/>
        </w:rPr>
        <w:t>Figure 1a</w:t>
      </w:r>
    </w:p>
    <w:p w:rsidR="0025334D" w:rsidRPr="0060444D" w:rsidRDefault="00E45859" w:rsidP="00E45859">
      <w:pPr>
        <w:spacing w:after="240"/>
        <w:ind w:left="1134"/>
      </w:pPr>
      <w:r w:rsidRPr="001B3E7F">
        <w:rPr>
          <w:noProof/>
          <w:lang w:eastAsia="fr-CH"/>
        </w:rPr>
        <mc:AlternateContent>
          <mc:Choice Requires="wps">
            <w:drawing>
              <wp:anchor distT="0" distB="0" distL="114300" distR="114300" simplePos="0" relativeHeight="251667456" behindDoc="0" locked="0" layoutInCell="1" allowOverlap="1" wp14:anchorId="5B4F57B4" wp14:editId="0DE481DD">
                <wp:simplePos x="0" y="0"/>
                <wp:positionH relativeFrom="column">
                  <wp:posOffset>3137346</wp:posOffset>
                </wp:positionH>
                <wp:positionV relativeFrom="paragraph">
                  <wp:posOffset>967988</wp:posOffset>
                </wp:positionV>
                <wp:extent cx="682671" cy="161703"/>
                <wp:effectExtent l="0" t="0" r="3175" b="0"/>
                <wp:wrapNone/>
                <wp:docPr id="14" name="Zone de texte 14"/>
                <wp:cNvGraphicFramePr/>
                <a:graphic xmlns:a="http://schemas.openxmlformats.org/drawingml/2006/main">
                  <a:graphicData uri="http://schemas.microsoft.com/office/word/2010/wordprocessingShape">
                    <wps:wsp>
                      <wps:cNvSpPr txBox="1"/>
                      <wps:spPr>
                        <a:xfrm>
                          <a:off x="0" y="0"/>
                          <a:ext cx="682671" cy="161703"/>
                        </a:xfrm>
                        <a:prstGeom prst="rect">
                          <a:avLst/>
                        </a:prstGeom>
                        <a:solidFill>
                          <a:schemeClr val="bg1">
                            <a:lumMod val="75000"/>
                          </a:schemeClr>
                        </a:solidFill>
                        <a:ln w="6350">
                          <a:noFill/>
                        </a:ln>
                      </wps:spPr>
                      <wps:txbx>
                        <w:txbxContent>
                          <w:p w:rsidR="00743B07" w:rsidRPr="00CF3EA4" w:rsidRDefault="00743B07" w:rsidP="00E45859">
                            <w:pPr>
                              <w:spacing w:line="240" w:lineRule="auto"/>
                              <w:rPr>
                                <w:sz w:val="16"/>
                                <w:szCs w:val="16"/>
                              </w:rPr>
                            </w:pPr>
                            <w:r w:rsidRPr="00CF3EA4">
                              <w:rPr>
                                <w:sz w:val="16"/>
                                <w:szCs w:val="16"/>
                              </w:rPr>
                              <w:t>(100</w:t>
                            </w:r>
                            <w:r>
                              <w:rPr>
                                <w:sz w:val="16"/>
                                <w:szCs w:val="16"/>
                              </w:rPr>
                              <w:t xml:space="preserve"> </w:t>
                            </w:r>
                            <w:r w:rsidRPr="00CF3EA4">
                              <w:rPr>
                                <w:sz w:val="16"/>
                                <w:szCs w:val="16"/>
                              </w:rPr>
                              <w:sym w:font="Symbol" w:char="F0B1"/>
                            </w:r>
                            <w:r w:rsidRPr="00CF3EA4">
                              <w:rPr>
                                <w:sz w:val="16"/>
                                <w:szCs w:val="16"/>
                              </w:rPr>
                              <w:t>25)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F57B4" id="_x0000_s1332" type="#_x0000_t202" style="position:absolute;left:0;text-align:left;margin-left:247.05pt;margin-top:76.2pt;width:53.75pt;height:1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" fillcolor="#bfbfbf [2412]" stroked="f" strokeweight=".5pt">
                <v:textbox inset="0,0,0,0">
                  <w:txbxContent>
                    <w:p w:rsidR="00743B07" w:rsidRPr="00CF3EA4" w:rsidRDefault="00743B07" w:rsidP="00E45859">
                      <w:pPr>
                        <w:spacing w:line="240" w:lineRule="auto"/>
                        <w:rPr>
                          <w:sz w:val="16"/>
                          <w:szCs w:val="16"/>
                        </w:rPr>
                      </w:pPr>
                      <w:r w:rsidRPr="00CF3EA4">
                        <w:rPr>
                          <w:sz w:val="16"/>
                          <w:szCs w:val="16"/>
                        </w:rPr>
                        <w:t>(100</w:t>
                      </w:r>
                      <w:r>
                        <w:rPr>
                          <w:sz w:val="16"/>
                          <w:szCs w:val="16"/>
                        </w:rPr>
                        <w:t xml:space="preserve"> </w:t>
                      </w:r>
                      <w:r w:rsidRPr="00CF3EA4">
                        <w:rPr>
                          <w:sz w:val="16"/>
                          <w:szCs w:val="16"/>
                        </w:rPr>
                        <w:sym w:font="Symbol" w:char="F0B1"/>
                      </w:r>
                      <w:r w:rsidRPr="00CF3EA4">
                        <w:rPr>
                          <w:sz w:val="16"/>
                          <w:szCs w:val="16"/>
                        </w:rPr>
                        <w:t>25) mm</w:t>
                      </w:r>
                    </w:p>
                  </w:txbxContent>
                </v:textbox>
              </v:shape>
            </w:pict>
          </mc:Fallback>
        </mc:AlternateContent>
      </w:r>
      <w:r w:rsidR="0025334D" w:rsidRPr="0060444D">
        <w:rPr>
          <w:noProof/>
          <w:lang w:eastAsia="en-GB"/>
        </w:rPr>
        <mc:AlternateContent>
          <mc:Choice Requires="wps">
            <w:drawing>
              <wp:anchor distT="0" distB="0" distL="114300" distR="114300" simplePos="0" relativeHeight="251654144" behindDoc="0" locked="0" layoutInCell="1" allowOverlap="1" wp14:anchorId="158DA710" wp14:editId="764EDA17">
                <wp:simplePos x="0" y="0"/>
                <wp:positionH relativeFrom="column">
                  <wp:posOffset>2849914</wp:posOffset>
                </wp:positionH>
                <wp:positionV relativeFrom="paragraph">
                  <wp:posOffset>1517062</wp:posOffset>
                </wp:positionV>
                <wp:extent cx="914400" cy="180340"/>
                <wp:effectExtent l="0" t="0" r="0" b="0"/>
                <wp:wrapNone/>
                <wp:docPr id="44" name="Text Box 1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80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3B07" w:rsidRDefault="00743B07" w:rsidP="0025334D">
                            <w:pPr>
                              <w:jc w:val="center"/>
                            </w:pPr>
                            <w:r>
                              <w:t>0,8 (+0,2/-0) 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DA710" id="Text Box 1756" o:spid="_x0000_s1333" type="#_x0000_t202" style="position:absolute;left:0;text-align:left;margin-left:224.4pt;margin-top:119.45pt;width:1in;height:14.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" stroked="f">
                <v:textbox inset="0,0,0,0">
                  <w:txbxContent>
                    <w:p w:rsidR="00743B07" w:rsidRDefault="00743B07" w:rsidP="0025334D">
                      <w:pPr>
                        <w:jc w:val="center"/>
                      </w:pPr>
                      <w:r>
                        <w:t>0,8 (+0,2/-0) m</w:t>
                      </w:r>
                    </w:p>
                  </w:txbxContent>
                </v:textbox>
              </v:shape>
            </w:pict>
          </mc:Fallback>
        </mc:AlternateContent>
      </w:r>
      <w:r w:rsidR="0025334D" w:rsidRPr="0060444D">
        <w:rPr>
          <w:noProof/>
          <w:lang w:eastAsia="en-GB"/>
        </w:rPr>
        <mc:AlternateContent>
          <mc:Choice Requires="wps">
            <w:drawing>
              <wp:anchor distT="0" distB="0" distL="114300" distR="114300" simplePos="0" relativeHeight="251653120" behindDoc="0" locked="0" layoutInCell="1" allowOverlap="1" wp14:anchorId="4A1196EC" wp14:editId="1FD7AB3C">
                <wp:simplePos x="0" y="0"/>
                <wp:positionH relativeFrom="column">
                  <wp:posOffset>3820795</wp:posOffset>
                </wp:positionH>
                <wp:positionV relativeFrom="paragraph">
                  <wp:posOffset>59690</wp:posOffset>
                </wp:positionV>
                <wp:extent cx="914400" cy="228600"/>
                <wp:effectExtent l="0" t="0" r="0" b="0"/>
                <wp:wrapNone/>
                <wp:docPr id="43" name="Text Box 1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3B07" w:rsidRDefault="00743B07" w:rsidP="0025334D">
                            <w:pPr>
                              <w:jc w:val="center"/>
                            </w:pPr>
                            <w:r>
                              <w:t>Vue de face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196EC" id="Text Box 1755" o:spid="_x0000_s1334" type="#_x0000_t202" style="position:absolute;left:0;text-align:left;margin-left:300.85pt;margin-top:4.7pt;width:1in;height: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XtefwIAAAs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" stroked="f">
                <v:textbox inset="0,0,0,0">
                  <w:txbxContent>
                    <w:p w:rsidR="00743B07" w:rsidRDefault="00743B07" w:rsidP="0025334D">
                      <w:pPr>
                        <w:jc w:val="center"/>
                      </w:pPr>
                      <w:r>
                        <w:t>Vue de face</w:t>
                      </w:r>
                    </w:p>
                  </w:txbxContent>
                </v:textbox>
              </v:shape>
            </w:pict>
          </mc:Fallback>
        </mc:AlternateContent>
      </w:r>
      <w:r w:rsidR="0025334D" w:rsidRPr="0060444D">
        <w:rPr>
          <w:noProof/>
          <w:lang w:eastAsia="en-GB"/>
        </w:rPr>
        <w:drawing>
          <wp:inline distT="0" distB="0" distL="0" distR="0" wp14:anchorId="2FD0EBEC" wp14:editId="7CF78F60">
            <wp:extent cx="4754880" cy="1860550"/>
            <wp:effectExtent l="0" t="0" r="762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754880" cy="1860550"/>
                    </a:xfrm>
                    <a:prstGeom prst="rect">
                      <a:avLst/>
                    </a:prstGeom>
                    <a:noFill/>
                    <a:ln>
                      <a:noFill/>
                    </a:ln>
                  </pic:spPr>
                </pic:pic>
              </a:graphicData>
            </a:graphic>
          </wp:inline>
        </w:drawing>
      </w:r>
    </w:p>
    <w:p w:rsidR="0025334D" w:rsidRPr="0060444D" w:rsidRDefault="0025334D" w:rsidP="00E45859">
      <w:pPr>
        <w:pStyle w:val="Heading1"/>
        <w:spacing w:after="120"/>
        <w:rPr>
          <w:b/>
        </w:rPr>
      </w:pPr>
      <w:r w:rsidRPr="0060444D">
        <w:t>Figure 1b</w:t>
      </w:r>
    </w:p>
    <w:p w:rsidR="0025334D" w:rsidRPr="0060444D" w:rsidRDefault="00E45859" w:rsidP="00B76AD4">
      <w:pPr>
        <w:spacing w:after="240"/>
        <w:ind w:left="1134"/>
      </w:pPr>
      <w:r w:rsidRPr="001B3E7F">
        <w:rPr>
          <w:noProof/>
          <w:lang w:eastAsia="fr-CH"/>
        </w:rPr>
        <mc:AlternateContent>
          <mc:Choice Requires="wps">
            <w:drawing>
              <wp:anchor distT="0" distB="0" distL="114300" distR="114300" simplePos="0" relativeHeight="251674624" behindDoc="0" locked="0" layoutInCell="1" allowOverlap="1" wp14:anchorId="17355F5E" wp14:editId="759845A7">
                <wp:simplePos x="0" y="0"/>
                <wp:positionH relativeFrom="column">
                  <wp:posOffset>2997296</wp:posOffset>
                </wp:positionH>
                <wp:positionV relativeFrom="paragraph">
                  <wp:posOffset>505507</wp:posOffset>
                </wp:positionV>
                <wp:extent cx="242226" cy="161703"/>
                <wp:effectExtent l="0" t="0" r="5715" b="0"/>
                <wp:wrapNone/>
                <wp:docPr id="20" name="Zone de texte 20"/>
                <wp:cNvGraphicFramePr/>
                <a:graphic xmlns:a="http://schemas.openxmlformats.org/drawingml/2006/main">
                  <a:graphicData uri="http://schemas.microsoft.com/office/word/2010/wordprocessingShape">
                    <wps:wsp>
                      <wps:cNvSpPr txBox="1"/>
                      <wps:spPr>
                        <a:xfrm>
                          <a:off x="0" y="0"/>
                          <a:ext cx="242226" cy="161703"/>
                        </a:xfrm>
                        <a:prstGeom prst="rect">
                          <a:avLst/>
                        </a:prstGeom>
                        <a:solidFill>
                          <a:schemeClr val="bg1"/>
                        </a:solidFill>
                        <a:ln w="6350">
                          <a:noFill/>
                        </a:ln>
                      </wps:spPr>
                      <wps:txbx>
                        <w:txbxContent>
                          <w:p w:rsidR="00743B07" w:rsidRPr="00CF3EA4" w:rsidRDefault="00743B07" w:rsidP="00E45859">
                            <w:pPr>
                              <w:spacing w:line="240" w:lineRule="auto"/>
                              <w:jc w:val="center"/>
                              <w:rPr>
                                <w:sz w:val="16"/>
                                <w:szCs w:val="16"/>
                              </w:rPr>
                            </w:pPr>
                            <w:r w:rsidRPr="00E45859">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55F5E" id="_x0000_s1335" type="#_x0000_t202" style="position:absolute;left:0;text-align:left;margin-left:236pt;margin-top:39.8pt;width:19.05pt;height:12.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" fillcolor="white [3212]" stroked="f" strokeweight=".5pt">
                <v:textbox inset="0,0,0,0">
                  <w:txbxContent>
                    <w:p w:rsidR="00743B07" w:rsidRPr="00CF3EA4" w:rsidRDefault="00743B07" w:rsidP="00E45859">
                      <w:pPr>
                        <w:spacing w:line="240" w:lineRule="auto"/>
                        <w:jc w:val="center"/>
                        <w:rPr>
                          <w:sz w:val="16"/>
                          <w:szCs w:val="16"/>
                        </w:rPr>
                      </w:pPr>
                      <w:r w:rsidRPr="00E45859">
                        <w:t>1</w:t>
                      </w:r>
                    </w:p>
                  </w:txbxContent>
                </v:textbox>
              </v:shape>
            </w:pict>
          </mc:Fallback>
        </mc:AlternateContent>
      </w:r>
      <w:r w:rsidR="0025334D" w:rsidRPr="0060444D">
        <w:rPr>
          <w:noProof/>
          <w:lang w:eastAsia="en-GB"/>
        </w:rPr>
        <mc:AlternateContent>
          <mc:Choice Requires="wpg">
            <w:drawing>
              <wp:inline distT="0" distB="0" distL="0" distR="0" wp14:anchorId="4044637D" wp14:editId="1AA997F1">
                <wp:extent cx="4754880" cy="3139440"/>
                <wp:effectExtent l="0" t="0" r="7620" b="3810"/>
                <wp:docPr id="33" name="Group 1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4880" cy="3139440"/>
                          <a:chOff x="968" y="8054"/>
                          <a:chExt cx="6516" cy="5531"/>
                        </a:xfrm>
                      </wpg:grpSpPr>
                      <pic:pic xmlns:pic="http://schemas.openxmlformats.org/drawingml/2006/picture">
                        <pic:nvPicPr>
                          <pic:cNvPr id="34" name="Picture 1773"/>
                          <pic:cNvPicPr>
                            <a:picLocks noChangeAspect="1" noChangeArrowheads="1"/>
                          </pic:cNvPicPr>
                        </pic:nvPicPr>
                        <pic:blipFill>
                          <a:blip r:embed="rId91" cstate="print">
                            <a:extLst>
                              <a:ext uri="{28A0092B-C50C-407E-A947-70E740481C1C}">
                                <a14:useLocalDpi xmlns:a14="http://schemas.microsoft.com/office/drawing/2010/main" val="0"/>
                              </a:ext>
                            </a:extLst>
                          </a:blip>
                          <a:srcRect r="29716" b="17809"/>
                          <a:stretch>
                            <a:fillRect/>
                          </a:stretch>
                        </pic:blipFill>
                        <pic:spPr bwMode="auto">
                          <a:xfrm>
                            <a:off x="968" y="8054"/>
                            <a:ext cx="6516" cy="5531"/>
                          </a:xfrm>
                          <a:prstGeom prst="rect">
                            <a:avLst/>
                          </a:prstGeom>
                          <a:noFill/>
                          <a:extLst>
                            <a:ext uri="{909E8E84-426E-40DD-AFC4-6F175D3DCCD1}">
                              <a14:hiddenFill xmlns:a14="http://schemas.microsoft.com/office/drawing/2010/main">
                                <a:solidFill>
                                  <a:srgbClr val="FFFFFF"/>
                                </a:solidFill>
                              </a14:hiddenFill>
                            </a:ext>
                          </a:extLst>
                        </pic:spPr>
                      </pic:pic>
                      <wps:wsp>
                        <wps:cNvPr id="35" name="Text Box 1774"/>
                        <wps:cNvSpPr txBox="1">
                          <a:spLocks noChangeArrowheads="1"/>
                        </wps:cNvSpPr>
                        <wps:spPr bwMode="auto">
                          <a:xfrm>
                            <a:off x="5499" y="8246"/>
                            <a:ext cx="1983" cy="1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3B07" w:rsidRDefault="00743B07" w:rsidP="00A00BF9">
                              <w:pPr>
                                <w:jc w:val="center"/>
                              </w:pPr>
                              <w:r>
                                <w:t>Vue de dessus</w:t>
                              </w:r>
                            </w:p>
                          </w:txbxContent>
                        </wps:txbx>
                        <wps:bodyPr rot="0" vert="horz" wrap="square" lIns="0" tIns="0" rIns="0" bIns="0" anchor="t" anchorCtr="0" upright="1">
                          <a:noAutofit/>
                        </wps:bodyPr>
                      </wps:wsp>
                      <wps:wsp>
                        <wps:cNvPr id="36" name="Text Box 1775"/>
                        <wps:cNvSpPr txBox="1">
                          <a:spLocks noChangeArrowheads="1"/>
                        </wps:cNvSpPr>
                        <wps:spPr bwMode="auto">
                          <a:xfrm>
                            <a:off x="1327" y="10719"/>
                            <a:ext cx="2789" cy="14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3B07" w:rsidRPr="00AF7FE1" w:rsidRDefault="00743B07" w:rsidP="0025334D">
                              <w:pPr>
                                <w:spacing w:line="240" w:lineRule="auto"/>
                                <w:rPr>
                                  <w:sz w:val="18"/>
                                  <w:szCs w:val="18"/>
                                  <w:lang w:val="fr-FR"/>
                                </w:rPr>
                              </w:pPr>
                              <w:r w:rsidRPr="00AF7FE1">
                                <w:rPr>
                                  <w:sz w:val="18"/>
                                  <w:szCs w:val="18"/>
                                  <w:lang w:val="fr-FR"/>
                                </w:rPr>
                                <w:t xml:space="preserve">La longueur en excès doit être pliée </w:t>
                              </w:r>
                              <w:r>
                                <w:rPr>
                                  <w:sz w:val="18"/>
                                  <w:szCs w:val="18"/>
                                  <w:lang w:val="fr-FR"/>
                                </w:rPr>
                                <w:br/>
                              </w:r>
                              <w:r w:rsidRPr="00AF7FE1">
                                <w:rPr>
                                  <w:sz w:val="18"/>
                                  <w:szCs w:val="18"/>
                                  <w:lang w:val="fr-FR"/>
                                </w:rPr>
                                <w:t>en accordéon à 100 </w:t>
                              </w:r>
                              <w:r>
                                <w:rPr>
                                  <w:sz w:val="18"/>
                                  <w:szCs w:val="18"/>
                                </w:rPr>
                                <w:sym w:font="Symbol" w:char="F0B1"/>
                              </w:r>
                              <w:r w:rsidRPr="00AF7FE1">
                                <w:rPr>
                                  <w:sz w:val="18"/>
                                  <w:szCs w:val="18"/>
                                  <w:lang w:val="fr-FR"/>
                                </w:rPr>
                                <w:t xml:space="preserve"> 25 mm au-dessus </w:t>
                              </w:r>
                              <w:r>
                                <w:rPr>
                                  <w:sz w:val="18"/>
                                  <w:szCs w:val="18"/>
                                  <w:lang w:val="fr-FR"/>
                                </w:rPr>
                                <w:br/>
                              </w:r>
                              <w:r w:rsidRPr="00AF7FE1">
                                <w:rPr>
                                  <w:sz w:val="18"/>
                                  <w:szCs w:val="18"/>
                                  <w:lang w:val="fr-FR"/>
                                </w:rPr>
                                <w:t xml:space="preserve">du sol et à au moins 100 mm </w:t>
                              </w:r>
                              <w:r>
                                <w:rPr>
                                  <w:sz w:val="18"/>
                                  <w:szCs w:val="18"/>
                                  <w:lang w:val="fr-FR"/>
                                </w:rPr>
                                <w:br/>
                              </w:r>
                              <w:r w:rsidRPr="00AF7FE1">
                                <w:rPr>
                                  <w:sz w:val="18"/>
                                  <w:szCs w:val="18"/>
                                  <w:lang w:val="fr-FR"/>
                                </w:rPr>
                                <w:t>de la carrosserie</w:t>
                              </w:r>
                            </w:p>
                          </w:txbxContent>
                        </wps:txbx>
                        <wps:bodyPr rot="0" vert="horz" wrap="square" lIns="0" tIns="0" rIns="0" bIns="0" anchor="t" anchorCtr="0" upright="1">
                          <a:noAutofit/>
                        </wps:bodyPr>
                      </wps:wsp>
                      <wps:wsp>
                        <wps:cNvPr id="37" name="Text Box 1776"/>
                        <wps:cNvSpPr txBox="1">
                          <a:spLocks noChangeArrowheads="1"/>
                        </wps:cNvSpPr>
                        <wps:spPr bwMode="auto">
                          <a:xfrm>
                            <a:off x="3728" y="12097"/>
                            <a:ext cx="974" cy="3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3B07" w:rsidRDefault="00743B07" w:rsidP="0025334D">
                              <w:r>
                                <w:rPr>
                                  <w:sz w:val="18"/>
                                  <w:szCs w:val="18"/>
                                </w:rPr>
                                <w:t>0,5 m max.</w:t>
                              </w:r>
                            </w:p>
                          </w:txbxContent>
                        </wps:txbx>
                        <wps:bodyPr rot="0" vert="horz" wrap="square" lIns="0" tIns="0" rIns="0" bIns="0" anchor="t" anchorCtr="0" upright="1">
                          <a:noAutofit/>
                        </wps:bodyPr>
                      </wps:wsp>
                      <wps:wsp>
                        <wps:cNvPr id="39" name="Text Box 1777"/>
                        <wps:cNvSpPr txBox="1">
                          <a:spLocks noChangeArrowheads="1"/>
                        </wps:cNvSpPr>
                        <wps:spPr bwMode="auto">
                          <a:xfrm>
                            <a:off x="5612" y="10057"/>
                            <a:ext cx="410" cy="22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3B07" w:rsidRDefault="00743B07" w:rsidP="0025334D">
                              <w:pPr>
                                <w:jc w:val="center"/>
                                <w:rPr>
                                  <w:sz w:val="16"/>
                                  <w:szCs w:val="16"/>
                                </w:rPr>
                              </w:pPr>
                              <w:r>
                                <w:rPr>
                                  <w:sz w:val="16"/>
                                  <w:szCs w:val="16"/>
                                </w:rPr>
                                <w:t>0,8 (+0,2/-0) m</w:t>
                              </w:r>
                            </w:p>
                          </w:txbxContent>
                        </wps:txbx>
                        <wps:bodyPr rot="0" vert="vert270" wrap="square" lIns="0" tIns="0" rIns="0" bIns="0" anchor="t" anchorCtr="0" upright="1">
                          <a:noAutofit/>
                        </wps:bodyPr>
                      </wps:wsp>
                    </wpg:wgp>
                  </a:graphicData>
                </a:graphic>
              </wp:inline>
            </w:drawing>
          </mc:Choice>
          <mc:Fallback>
            <w:pict>
              <v:group w14:anchorId="4044637D" id="Group 1779" o:spid="_x0000_s1336" style="width:374.4pt;height:247.2pt;mso-position-horizontal-relative:char;mso-position-vertical-relative:line" coordorigin="968,8054" coordsize="6516,553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">
                <v:shape id="Picture 1773" o:spid="_x0000_s1337" type="#_x0000_t75" style="position:absolute;left:968;top:8054;width:6516;height:5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">
                  <v:imagedata r:id="rId92" o:title="" cropbottom="11671f" cropright="19475f"/>
                </v:shape>
                <v:shape id="Text Box 1774" o:spid="_x0000_s1338" type="#_x0000_t202" style="position:absolute;left:5499;top:8246;width:1983;height:1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" stroked="f">
                  <v:textbox inset="0,0,0,0">
                    <w:txbxContent>
                      <w:p w:rsidR="00743B07" w:rsidRDefault="00743B07" w:rsidP="00A00BF9">
                        <w:pPr>
                          <w:jc w:val="center"/>
                        </w:pPr>
                        <w:r>
                          <w:t>Vue de dessus</w:t>
                        </w:r>
                      </w:p>
                    </w:txbxContent>
                  </v:textbox>
                </v:shape>
                <v:shape id="Text Box 1775" o:spid="_x0000_s1339" type="#_x0000_t202" style="position:absolute;left:1327;top:10719;width:2789;height:1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" stroked="f">
                  <v:textbox inset="0,0,0,0">
                    <w:txbxContent>
                      <w:p w:rsidR="00743B07" w:rsidRPr="00AF7FE1" w:rsidRDefault="00743B07" w:rsidP="0025334D">
                        <w:pPr>
                          <w:spacing w:line="240" w:lineRule="auto"/>
                          <w:rPr>
                            <w:sz w:val="18"/>
                            <w:szCs w:val="18"/>
                            <w:lang w:val="fr-FR"/>
                          </w:rPr>
                        </w:pPr>
                        <w:r w:rsidRPr="00AF7FE1">
                          <w:rPr>
                            <w:sz w:val="18"/>
                            <w:szCs w:val="18"/>
                            <w:lang w:val="fr-FR"/>
                          </w:rPr>
                          <w:t xml:space="preserve">La longueur en excès doit être pliée </w:t>
                        </w:r>
                        <w:r>
                          <w:rPr>
                            <w:sz w:val="18"/>
                            <w:szCs w:val="18"/>
                            <w:lang w:val="fr-FR"/>
                          </w:rPr>
                          <w:br/>
                        </w:r>
                        <w:r w:rsidRPr="00AF7FE1">
                          <w:rPr>
                            <w:sz w:val="18"/>
                            <w:szCs w:val="18"/>
                            <w:lang w:val="fr-FR"/>
                          </w:rPr>
                          <w:t>en accordéon à 100 </w:t>
                        </w:r>
                        <w:r>
                          <w:rPr>
                            <w:sz w:val="18"/>
                            <w:szCs w:val="18"/>
                          </w:rPr>
                          <w:sym w:font="Symbol" w:char="F0B1"/>
                        </w:r>
                        <w:r w:rsidRPr="00AF7FE1">
                          <w:rPr>
                            <w:sz w:val="18"/>
                            <w:szCs w:val="18"/>
                            <w:lang w:val="fr-FR"/>
                          </w:rPr>
                          <w:t xml:space="preserve"> 25 mm au-dessus </w:t>
                        </w:r>
                        <w:r>
                          <w:rPr>
                            <w:sz w:val="18"/>
                            <w:szCs w:val="18"/>
                            <w:lang w:val="fr-FR"/>
                          </w:rPr>
                          <w:br/>
                        </w:r>
                        <w:r w:rsidRPr="00AF7FE1">
                          <w:rPr>
                            <w:sz w:val="18"/>
                            <w:szCs w:val="18"/>
                            <w:lang w:val="fr-FR"/>
                          </w:rPr>
                          <w:t xml:space="preserve">du sol et à au moins 100 mm </w:t>
                        </w:r>
                        <w:r>
                          <w:rPr>
                            <w:sz w:val="18"/>
                            <w:szCs w:val="18"/>
                            <w:lang w:val="fr-FR"/>
                          </w:rPr>
                          <w:br/>
                        </w:r>
                        <w:r w:rsidRPr="00AF7FE1">
                          <w:rPr>
                            <w:sz w:val="18"/>
                            <w:szCs w:val="18"/>
                            <w:lang w:val="fr-FR"/>
                          </w:rPr>
                          <w:t>de la carrosserie</w:t>
                        </w:r>
                      </w:p>
                    </w:txbxContent>
                  </v:textbox>
                </v:shape>
                <v:shape id="Text Box 1776" o:spid="_x0000_s1340" type="#_x0000_t202" style="position:absolute;left:3728;top:12097;width:974;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" stroked="f">
                  <v:textbox inset="0,0,0,0">
                    <w:txbxContent>
                      <w:p w:rsidR="00743B07" w:rsidRDefault="00743B07" w:rsidP="0025334D">
                        <w:r>
                          <w:rPr>
                            <w:sz w:val="18"/>
                            <w:szCs w:val="18"/>
                          </w:rPr>
                          <w:t>0,5 m max.</w:t>
                        </w:r>
                      </w:p>
                    </w:txbxContent>
                  </v:textbox>
                </v:shape>
                <v:shape id="_x0000_s1341" type="#_x0000_t202" style="position:absolute;left:5612;top:10057;width:410;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" stroked="f">
                  <v:textbox style="layout-flow:vertical;mso-layout-flow-alt:bottom-to-top" inset="0,0,0,0">
                    <w:txbxContent>
                      <w:p w:rsidR="00743B07" w:rsidRDefault="00743B07" w:rsidP="0025334D">
                        <w:pPr>
                          <w:jc w:val="center"/>
                          <w:rPr>
                            <w:sz w:val="16"/>
                            <w:szCs w:val="16"/>
                          </w:rPr>
                        </w:pPr>
                        <w:r>
                          <w:rPr>
                            <w:sz w:val="16"/>
                            <w:szCs w:val="16"/>
                          </w:rPr>
                          <w:t>0,8 (+0,2/-0) m</w:t>
                        </w:r>
                      </w:p>
                    </w:txbxContent>
                  </v:textbox>
                </v:shape>
                <w10:anchorlock/>
              </v:group>
            </w:pict>
          </mc:Fallback>
        </mc:AlternateContent>
      </w:r>
    </w:p>
    <w:p w:rsidR="0025334D" w:rsidRPr="00B76AD4" w:rsidRDefault="0025334D" w:rsidP="00B76AD4">
      <w:pPr>
        <w:pStyle w:val="SingleTxtG"/>
        <w:spacing w:after="60" w:line="180" w:lineRule="atLeast"/>
        <w:rPr>
          <w:sz w:val="18"/>
          <w:szCs w:val="18"/>
        </w:rPr>
      </w:pPr>
      <w:r w:rsidRPr="00B76AD4">
        <w:rPr>
          <w:sz w:val="18"/>
          <w:szCs w:val="18"/>
        </w:rPr>
        <w:t>Légende</w:t>
      </w:r>
    </w:p>
    <w:p w:rsidR="0025334D" w:rsidRPr="00B76AD4" w:rsidRDefault="0025334D" w:rsidP="00B76AD4">
      <w:pPr>
        <w:pStyle w:val="SingleTxtG"/>
        <w:spacing w:after="60" w:line="180" w:lineRule="atLeast"/>
        <w:rPr>
          <w:bCs/>
          <w:sz w:val="18"/>
          <w:szCs w:val="18"/>
        </w:rPr>
      </w:pPr>
      <w:r w:rsidRPr="00B76AD4">
        <w:rPr>
          <w:bCs/>
          <w:sz w:val="18"/>
          <w:szCs w:val="18"/>
        </w:rPr>
        <w:t>1</w:t>
      </w:r>
      <w:r w:rsidRPr="00B76AD4">
        <w:rPr>
          <w:bCs/>
          <w:sz w:val="18"/>
          <w:szCs w:val="18"/>
        </w:rPr>
        <w:tab/>
        <w:t>V</w:t>
      </w:r>
      <w:r w:rsidRPr="00B76AD4">
        <w:rPr>
          <w:sz w:val="18"/>
          <w:szCs w:val="18"/>
        </w:rPr>
        <w:t>éhicule soumis à l’essai.</w:t>
      </w:r>
    </w:p>
    <w:p w:rsidR="0025334D" w:rsidRPr="00B76AD4" w:rsidRDefault="0025334D" w:rsidP="00B76AD4">
      <w:pPr>
        <w:pStyle w:val="SingleTxtG"/>
        <w:spacing w:after="60" w:line="180" w:lineRule="atLeast"/>
        <w:rPr>
          <w:bCs/>
          <w:sz w:val="18"/>
          <w:szCs w:val="18"/>
        </w:rPr>
      </w:pPr>
      <w:r w:rsidRPr="00B76AD4">
        <w:rPr>
          <w:bCs/>
          <w:sz w:val="18"/>
          <w:szCs w:val="18"/>
        </w:rPr>
        <w:t>2</w:t>
      </w:r>
      <w:r w:rsidRPr="00B76AD4">
        <w:rPr>
          <w:bCs/>
          <w:sz w:val="18"/>
          <w:szCs w:val="18"/>
        </w:rPr>
        <w:tab/>
        <w:t>Support isolant.</w:t>
      </w:r>
    </w:p>
    <w:p w:rsidR="0025334D" w:rsidRPr="00B76AD4" w:rsidRDefault="0025334D" w:rsidP="00B76AD4">
      <w:pPr>
        <w:pStyle w:val="SingleTxtG"/>
        <w:spacing w:after="60" w:line="180" w:lineRule="atLeast"/>
        <w:rPr>
          <w:bCs/>
          <w:sz w:val="18"/>
          <w:szCs w:val="18"/>
        </w:rPr>
      </w:pPr>
      <w:r w:rsidRPr="00B76AD4">
        <w:rPr>
          <w:bCs/>
          <w:sz w:val="18"/>
          <w:szCs w:val="18"/>
        </w:rPr>
        <w:t>3</w:t>
      </w:r>
      <w:r w:rsidRPr="00B76AD4">
        <w:rPr>
          <w:bCs/>
          <w:sz w:val="18"/>
          <w:szCs w:val="18"/>
        </w:rPr>
        <w:tab/>
        <w:t>Faisceau de recharge.</w:t>
      </w:r>
    </w:p>
    <w:p w:rsidR="0025334D" w:rsidRPr="00B76AD4" w:rsidRDefault="0025334D" w:rsidP="00B76AD4">
      <w:pPr>
        <w:pStyle w:val="SingleTxtG"/>
        <w:spacing w:after="60" w:line="180" w:lineRule="atLeast"/>
        <w:rPr>
          <w:bCs/>
          <w:sz w:val="18"/>
          <w:szCs w:val="18"/>
        </w:rPr>
      </w:pPr>
      <w:r w:rsidRPr="00B76AD4">
        <w:rPr>
          <w:bCs/>
          <w:sz w:val="18"/>
          <w:szCs w:val="18"/>
        </w:rPr>
        <w:t>4</w:t>
      </w:r>
      <w:r w:rsidRPr="00B76AD4">
        <w:rPr>
          <w:bCs/>
          <w:sz w:val="18"/>
          <w:szCs w:val="18"/>
        </w:rPr>
        <w:tab/>
        <w:t>Réseau(x) fictif(s) s</w:t>
      </w:r>
      <w:r w:rsidR="00B76AD4">
        <w:rPr>
          <w:bCs/>
          <w:sz w:val="18"/>
          <w:szCs w:val="18"/>
        </w:rPr>
        <w:t>e</w:t>
      </w:r>
      <w:r w:rsidRPr="00B76AD4">
        <w:rPr>
          <w:bCs/>
          <w:sz w:val="18"/>
          <w:szCs w:val="18"/>
        </w:rPr>
        <w:t>cteur ou réseau(x) fictif(s) recharge courant continu mis à la terre.</w:t>
      </w:r>
    </w:p>
    <w:p w:rsidR="0025334D" w:rsidRPr="00B76AD4" w:rsidRDefault="0025334D" w:rsidP="00B76AD4">
      <w:pPr>
        <w:pStyle w:val="SingleTxtG"/>
        <w:spacing w:after="60" w:line="180" w:lineRule="atLeast"/>
        <w:rPr>
          <w:bCs/>
          <w:sz w:val="18"/>
          <w:szCs w:val="18"/>
        </w:rPr>
      </w:pPr>
      <w:r w:rsidRPr="00B76AD4">
        <w:rPr>
          <w:bCs/>
          <w:sz w:val="18"/>
          <w:szCs w:val="18"/>
        </w:rPr>
        <w:t>5</w:t>
      </w:r>
      <w:r w:rsidRPr="00B76AD4">
        <w:rPr>
          <w:bCs/>
          <w:sz w:val="18"/>
          <w:szCs w:val="18"/>
        </w:rPr>
        <w:tab/>
        <w:t xml:space="preserve">Prise secteur. </w:t>
      </w:r>
    </w:p>
    <w:p w:rsidR="00B76AD4" w:rsidRDefault="0025334D" w:rsidP="00B76AD4">
      <w:pPr>
        <w:pStyle w:val="SingleTxtG"/>
        <w:spacing w:after="60" w:line="180" w:lineRule="atLeast"/>
        <w:rPr>
          <w:bCs/>
          <w:sz w:val="18"/>
          <w:szCs w:val="18"/>
        </w:rPr>
      </w:pPr>
      <w:r w:rsidRPr="00B76AD4">
        <w:rPr>
          <w:bCs/>
          <w:sz w:val="18"/>
          <w:szCs w:val="18"/>
        </w:rPr>
        <w:t>6</w:t>
      </w:r>
      <w:r w:rsidRPr="00B76AD4">
        <w:rPr>
          <w:bCs/>
          <w:sz w:val="18"/>
          <w:szCs w:val="18"/>
        </w:rPr>
        <w:tab/>
        <w:t>Récepteur de mesure.</w:t>
      </w:r>
    </w:p>
    <w:p w:rsidR="0025334D" w:rsidRPr="0060444D" w:rsidRDefault="00B76AD4" w:rsidP="00B76AD4">
      <w:pPr>
        <w:pStyle w:val="SingleTxtG"/>
      </w:pPr>
      <w:r>
        <w:rPr>
          <w:sz w:val="18"/>
          <w:szCs w:val="18"/>
        </w:rPr>
        <w:br w:type="page"/>
      </w:r>
      <w:r w:rsidR="0025334D" w:rsidRPr="0060444D">
        <w:t>Véhicule en configuration « mode recharge du SRSEE sur le réseau électrique »</w:t>
      </w:r>
    </w:p>
    <w:p w:rsidR="0025334D" w:rsidRPr="0060444D" w:rsidRDefault="0025334D" w:rsidP="00B76AD4">
      <w:pPr>
        <w:pStyle w:val="SingleTxtG"/>
      </w:pPr>
      <w:r w:rsidRPr="0060444D">
        <w:rPr>
          <w:bCs/>
        </w:rPr>
        <w:t xml:space="preserve">Exemple de montage d’essai </w:t>
      </w:r>
      <w:r w:rsidRPr="0060444D">
        <w:t>pour un véhicule équipé d’une prise de recharge à l’avant/l’arrière (courant alternatif, sans communication)</w:t>
      </w:r>
    </w:p>
    <w:p w:rsidR="0025334D" w:rsidRPr="0060444D" w:rsidRDefault="0025334D" w:rsidP="007C3F78">
      <w:pPr>
        <w:pStyle w:val="Heading1"/>
        <w:spacing w:after="240"/>
        <w:rPr>
          <w:b/>
        </w:rPr>
      </w:pPr>
      <w:r w:rsidRPr="0060444D">
        <w:t>Figure 1c</w:t>
      </w:r>
    </w:p>
    <w:p w:rsidR="0025334D" w:rsidRDefault="007C3F78" w:rsidP="00B76AD4">
      <w:pPr>
        <w:spacing w:after="240"/>
        <w:ind w:left="1134"/>
      </w:pPr>
      <w:r w:rsidRPr="0060444D">
        <w:rPr>
          <w:noProof/>
          <w:lang w:eastAsia="en-GB"/>
        </w:rPr>
        <mc:AlternateContent>
          <mc:Choice Requires="wps">
            <w:drawing>
              <wp:anchor distT="0" distB="0" distL="114300" distR="114300" simplePos="0" relativeHeight="251687936" behindDoc="0" locked="0" layoutInCell="1" allowOverlap="1" wp14:anchorId="4740A091" wp14:editId="155CB052">
                <wp:simplePos x="0" y="0"/>
                <wp:positionH relativeFrom="column">
                  <wp:posOffset>3312534</wp:posOffset>
                </wp:positionH>
                <wp:positionV relativeFrom="paragraph">
                  <wp:posOffset>127168</wp:posOffset>
                </wp:positionV>
                <wp:extent cx="914400" cy="228600"/>
                <wp:effectExtent l="0" t="0" r="0" b="0"/>
                <wp:wrapNone/>
                <wp:docPr id="52" name="Text Box 1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3B07" w:rsidRDefault="00743B07" w:rsidP="007C3F78">
                            <w:pPr>
                              <w:jc w:val="center"/>
                            </w:pPr>
                            <w:r>
                              <w:t>Vue de face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0A091" id="_x0000_s1342" type="#_x0000_t202" style="position:absolute;left:0;text-align:left;margin-left:260.85pt;margin-top:10pt;width:1in;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" stroked="f">
                <v:textbox inset="0,0,0,0">
                  <w:txbxContent>
                    <w:p w:rsidR="00743B07" w:rsidRDefault="00743B07" w:rsidP="007C3F78">
                      <w:pPr>
                        <w:jc w:val="center"/>
                      </w:pPr>
                      <w:r>
                        <w:t>Vue de face</w:t>
                      </w:r>
                    </w:p>
                  </w:txbxContent>
                </v:textbox>
              </v:shape>
            </w:pict>
          </mc:Fallback>
        </mc:AlternateContent>
      </w:r>
      <w:r w:rsidR="00B76AD4" w:rsidRPr="001B3E7F">
        <w:rPr>
          <w:noProof/>
          <w:lang w:eastAsia="fr-CH"/>
        </w:rPr>
        <mc:AlternateContent>
          <mc:Choice Requires="wps">
            <w:drawing>
              <wp:anchor distT="0" distB="0" distL="114300" distR="114300" simplePos="0" relativeHeight="251684864" behindDoc="0" locked="0" layoutInCell="1" allowOverlap="1" wp14:anchorId="2678F0EF" wp14:editId="08BFBF05">
                <wp:simplePos x="0" y="0"/>
                <wp:positionH relativeFrom="column">
                  <wp:posOffset>2513616</wp:posOffset>
                </wp:positionH>
                <wp:positionV relativeFrom="paragraph">
                  <wp:posOffset>1217446</wp:posOffset>
                </wp:positionV>
                <wp:extent cx="682671" cy="157388"/>
                <wp:effectExtent l="0" t="0" r="3175" b="0"/>
                <wp:wrapNone/>
                <wp:docPr id="32" name="Zone de texte 32"/>
                <wp:cNvGraphicFramePr/>
                <a:graphic xmlns:a="http://schemas.openxmlformats.org/drawingml/2006/main">
                  <a:graphicData uri="http://schemas.microsoft.com/office/word/2010/wordprocessingShape">
                    <wps:wsp>
                      <wps:cNvSpPr txBox="1"/>
                      <wps:spPr>
                        <a:xfrm>
                          <a:off x="0" y="0"/>
                          <a:ext cx="682671" cy="157388"/>
                        </a:xfrm>
                        <a:prstGeom prst="rect">
                          <a:avLst/>
                        </a:prstGeom>
                        <a:solidFill>
                          <a:schemeClr val="bg1">
                            <a:lumMod val="75000"/>
                          </a:schemeClr>
                        </a:solidFill>
                        <a:ln w="6350">
                          <a:noFill/>
                        </a:ln>
                      </wps:spPr>
                      <wps:txbx>
                        <w:txbxContent>
                          <w:p w:rsidR="00743B07" w:rsidRPr="00CF3EA4" w:rsidRDefault="00743B07" w:rsidP="00B76AD4">
                            <w:pPr>
                              <w:spacing w:line="240" w:lineRule="auto"/>
                              <w:rPr>
                                <w:sz w:val="16"/>
                                <w:szCs w:val="16"/>
                              </w:rPr>
                            </w:pPr>
                            <w:r w:rsidRPr="00CF3EA4">
                              <w:rPr>
                                <w:sz w:val="16"/>
                                <w:szCs w:val="16"/>
                              </w:rPr>
                              <w:t>(100</w:t>
                            </w:r>
                            <w:r>
                              <w:rPr>
                                <w:sz w:val="16"/>
                                <w:szCs w:val="16"/>
                              </w:rPr>
                              <w:t xml:space="preserve"> </w:t>
                            </w:r>
                            <w:r w:rsidRPr="00CF3EA4">
                              <w:rPr>
                                <w:sz w:val="16"/>
                                <w:szCs w:val="16"/>
                              </w:rPr>
                              <w:sym w:font="Symbol" w:char="F0B1"/>
                            </w:r>
                            <w:r w:rsidRPr="00CF3EA4">
                              <w:rPr>
                                <w:sz w:val="16"/>
                                <w:szCs w:val="16"/>
                              </w:rPr>
                              <w:t>25)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8F0EF" id="Zone de texte 32" o:spid="_x0000_s1343" type="#_x0000_t202" style="position:absolute;left:0;text-align:left;margin-left:197.9pt;margin-top:95.85pt;width:53.75pt;height:12.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" fillcolor="#bfbfbf [2412]" stroked="f" strokeweight=".5pt">
                <v:textbox inset="0,0,0,0">
                  <w:txbxContent>
                    <w:p w:rsidR="00743B07" w:rsidRPr="00CF3EA4" w:rsidRDefault="00743B07" w:rsidP="00B76AD4">
                      <w:pPr>
                        <w:spacing w:line="240" w:lineRule="auto"/>
                        <w:rPr>
                          <w:sz w:val="16"/>
                          <w:szCs w:val="16"/>
                        </w:rPr>
                      </w:pPr>
                      <w:r w:rsidRPr="00CF3EA4">
                        <w:rPr>
                          <w:sz w:val="16"/>
                          <w:szCs w:val="16"/>
                        </w:rPr>
                        <w:t>(100</w:t>
                      </w:r>
                      <w:r>
                        <w:rPr>
                          <w:sz w:val="16"/>
                          <w:szCs w:val="16"/>
                        </w:rPr>
                        <w:t xml:space="preserve"> </w:t>
                      </w:r>
                      <w:r w:rsidRPr="00CF3EA4">
                        <w:rPr>
                          <w:sz w:val="16"/>
                          <w:szCs w:val="16"/>
                        </w:rPr>
                        <w:sym w:font="Symbol" w:char="F0B1"/>
                      </w:r>
                      <w:r w:rsidRPr="00CF3EA4">
                        <w:rPr>
                          <w:sz w:val="16"/>
                          <w:szCs w:val="16"/>
                        </w:rPr>
                        <w:t>25) mm</w:t>
                      </w:r>
                    </w:p>
                  </w:txbxContent>
                </v:textbox>
              </v:shape>
            </w:pict>
          </mc:Fallback>
        </mc:AlternateContent>
      </w:r>
      <w:r w:rsidR="00B76AD4">
        <w:rPr>
          <w:noProof/>
        </w:rPr>
        <mc:AlternateContent>
          <mc:Choice Requires="wps">
            <w:drawing>
              <wp:anchor distT="0" distB="0" distL="114300" distR="114300" simplePos="0" relativeHeight="251681792" behindDoc="0" locked="0" layoutInCell="1" allowOverlap="1" wp14:anchorId="6AB65974" wp14:editId="7092AEA6">
                <wp:simplePos x="0" y="0"/>
                <wp:positionH relativeFrom="column">
                  <wp:posOffset>2692833</wp:posOffset>
                </wp:positionH>
                <wp:positionV relativeFrom="paragraph">
                  <wp:posOffset>1067435</wp:posOffset>
                </wp:positionV>
                <wp:extent cx="199340" cy="1137646"/>
                <wp:effectExtent l="6985" t="0" r="0" b="0"/>
                <wp:wrapNone/>
                <wp:docPr id="26" name="Text Box 1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99340" cy="11376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3B07" w:rsidRDefault="00743B07" w:rsidP="00B76AD4">
                            <w:pPr>
                              <w:jc w:val="center"/>
                              <w:rPr>
                                <w:sz w:val="16"/>
                                <w:szCs w:val="16"/>
                              </w:rPr>
                            </w:pPr>
                            <w:r>
                              <w:rPr>
                                <w:sz w:val="16"/>
                                <w:szCs w:val="16"/>
                              </w:rPr>
                              <w:t>0,8 (+0,2/-0) m</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B65974" id="Text Box 1777" o:spid="_x0000_s1344" type="#_x0000_t202" style="position:absolute;left:0;text-align:left;margin-left:212.05pt;margin-top:84.05pt;width:15.7pt;height:89.6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" stroked="f">
                <v:textbox inset="0,0,0,0">
                  <w:txbxContent>
                    <w:p w:rsidR="00743B07" w:rsidRDefault="00743B07" w:rsidP="00B76AD4">
                      <w:pPr>
                        <w:jc w:val="center"/>
                        <w:rPr>
                          <w:sz w:val="16"/>
                          <w:szCs w:val="16"/>
                        </w:rPr>
                      </w:pPr>
                      <w:r>
                        <w:rPr>
                          <w:sz w:val="16"/>
                          <w:szCs w:val="16"/>
                        </w:rPr>
                        <w:t>0,8 (+0,2/-0) m</w:t>
                      </w:r>
                    </w:p>
                  </w:txbxContent>
                </v:textbox>
              </v:shape>
            </w:pict>
          </mc:Fallback>
        </mc:AlternateContent>
      </w:r>
      <w:r w:rsidR="00B76AD4" w:rsidRPr="00D632EF">
        <w:rPr>
          <w:bCs/>
          <w:noProof/>
        </w:rPr>
        <w:drawing>
          <wp:inline distT="0" distB="0" distL="0" distR="0" wp14:anchorId="5475DE6A" wp14:editId="48E261AC">
            <wp:extent cx="4163568" cy="2009259"/>
            <wp:effectExtent l="0" t="0" r="8890" b="0"/>
            <wp:docPr id="6840" name="Рисунок 6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209198" cy="2031279"/>
                    </a:xfrm>
                    <a:prstGeom prst="rect">
                      <a:avLst/>
                    </a:prstGeom>
                    <a:noFill/>
                  </pic:spPr>
                </pic:pic>
              </a:graphicData>
            </a:graphic>
          </wp:inline>
        </w:drawing>
      </w:r>
    </w:p>
    <w:p w:rsidR="0025334D" w:rsidRDefault="0025334D" w:rsidP="007C3F78">
      <w:pPr>
        <w:pStyle w:val="Heading1"/>
        <w:spacing w:after="240"/>
      </w:pPr>
      <w:r w:rsidRPr="0060444D">
        <w:t>Figure 1d</w:t>
      </w:r>
    </w:p>
    <w:p w:rsidR="00466457" w:rsidRDefault="00466457" w:rsidP="00466457">
      <w:pPr>
        <w:spacing w:after="240"/>
        <w:ind w:left="1134" w:right="1134"/>
        <w:rPr>
          <w:bCs/>
          <w:sz w:val="18"/>
          <w:lang w:eastAsia="zh-CN"/>
        </w:rPr>
      </w:pPr>
      <w:r w:rsidRPr="0060444D">
        <w:rPr>
          <w:noProof/>
          <w:lang w:eastAsia="en-GB"/>
        </w:rPr>
        <mc:AlternateContent>
          <mc:Choice Requires="wps">
            <w:drawing>
              <wp:anchor distT="0" distB="0" distL="114300" distR="114300" simplePos="0" relativeHeight="251661824" behindDoc="0" locked="0" layoutInCell="1" allowOverlap="1" wp14:anchorId="1504AABD" wp14:editId="6F16DEB0">
                <wp:simplePos x="0" y="0"/>
                <wp:positionH relativeFrom="column">
                  <wp:posOffset>2095778</wp:posOffset>
                </wp:positionH>
                <wp:positionV relativeFrom="paragraph">
                  <wp:posOffset>2799084</wp:posOffset>
                </wp:positionV>
                <wp:extent cx="835677" cy="284341"/>
                <wp:effectExtent l="0" t="0" r="2540" b="1905"/>
                <wp:wrapNone/>
                <wp:docPr id="27" name="Text Box 1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677" cy="2843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6457" w:rsidRDefault="00466457" w:rsidP="00466457">
                            <w:r>
                              <w:t>0,5 m max.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4AABD" id="Text Box 1785" o:spid="_x0000_s1345" type="#_x0000_t202" style="position:absolute;left:0;text-align:left;margin-left:165pt;margin-top:220.4pt;width:65.8pt;height:22.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" stroked="f">
                <v:textbox inset="0,0,0,0">
                  <w:txbxContent>
                    <w:p w:rsidR="00466457" w:rsidRDefault="00466457" w:rsidP="00466457">
                      <w:r>
                        <w:t>0,5 m max.</w:t>
                      </w:r>
                    </w:p>
                  </w:txbxContent>
                </v:textbox>
              </v:shape>
            </w:pict>
          </mc:Fallback>
        </mc:AlternateContent>
      </w:r>
      <w:r w:rsidRPr="0060444D">
        <w:rPr>
          <w:noProof/>
          <w:lang w:eastAsia="en-GB"/>
        </w:rPr>
        <mc:AlternateContent>
          <mc:Choice Requires="wps">
            <w:drawing>
              <wp:anchor distT="0" distB="0" distL="114300" distR="114300" simplePos="0" relativeHeight="251659776" behindDoc="0" locked="0" layoutInCell="1" allowOverlap="1" wp14:anchorId="452442F7" wp14:editId="1B29CB95">
                <wp:simplePos x="0" y="0"/>
                <wp:positionH relativeFrom="column">
                  <wp:posOffset>841837</wp:posOffset>
                </wp:positionH>
                <wp:positionV relativeFrom="paragraph">
                  <wp:posOffset>1587845</wp:posOffset>
                </wp:positionV>
                <wp:extent cx="288290" cy="1440180"/>
                <wp:effectExtent l="0" t="0" r="0" b="0"/>
                <wp:wrapNone/>
                <wp:docPr id="21" name="Text Box 1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1440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6457" w:rsidRDefault="00466457" w:rsidP="00466457">
                            <w:pPr>
                              <w:spacing w:before="40"/>
                              <w:jc w:val="center"/>
                            </w:pPr>
                            <w:r>
                              <w:t>0,8 (+0,2/-0) m</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442F7" id="Text Box 1786" o:spid="_x0000_s1346" type="#_x0000_t202" style="position:absolute;left:0;text-align:left;margin-left:66.3pt;margin-top:125.05pt;width:22.7pt;height:113.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" stroked="f">
                <v:textbox style="layout-flow:vertical;mso-layout-flow-alt:bottom-to-top" inset="0,0,0,0">
                  <w:txbxContent>
                    <w:p w:rsidR="00466457" w:rsidRDefault="00466457" w:rsidP="00466457">
                      <w:pPr>
                        <w:spacing w:before="40"/>
                        <w:jc w:val="center"/>
                      </w:pPr>
                      <w:r>
                        <w:t>0,8 (+0,2/-0) m</w:t>
                      </w:r>
                    </w:p>
                  </w:txbxContent>
                </v:textbox>
              </v:shape>
            </w:pict>
          </mc:Fallback>
        </mc:AlternateContent>
      </w:r>
      <w:r w:rsidRPr="0060444D">
        <w:rPr>
          <w:noProof/>
          <w:lang w:eastAsia="en-GB"/>
        </w:rPr>
        <mc:AlternateContent>
          <mc:Choice Requires="wps">
            <w:drawing>
              <wp:anchor distT="0" distB="0" distL="114300" distR="114300" simplePos="0" relativeHeight="251655680" behindDoc="0" locked="0" layoutInCell="1" allowOverlap="1" wp14:anchorId="3CB826A1" wp14:editId="7FAED61C">
                <wp:simplePos x="0" y="0"/>
                <wp:positionH relativeFrom="column">
                  <wp:posOffset>2495449</wp:posOffset>
                </wp:positionH>
                <wp:positionV relativeFrom="paragraph">
                  <wp:posOffset>1618237</wp:posOffset>
                </wp:positionV>
                <wp:extent cx="2119470" cy="987067"/>
                <wp:effectExtent l="0" t="0" r="0" b="3810"/>
                <wp:wrapNone/>
                <wp:docPr id="25" name="Text Box 1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9470" cy="9870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6457" w:rsidRPr="00AF7FE1" w:rsidRDefault="00466457" w:rsidP="00466457">
                            <w:pPr>
                              <w:rPr>
                                <w:lang w:val="fr-FR"/>
                              </w:rPr>
                            </w:pPr>
                            <w:r w:rsidRPr="00AF7FE1">
                              <w:rPr>
                                <w:lang w:val="fr-FR"/>
                              </w:rPr>
                              <w:t xml:space="preserve">La longueur en excès doit être pliée </w:t>
                            </w:r>
                            <w:r>
                              <w:rPr>
                                <w:lang w:val="fr-FR"/>
                              </w:rPr>
                              <w:br/>
                            </w:r>
                            <w:r w:rsidRPr="00AF7FE1">
                              <w:rPr>
                                <w:lang w:val="fr-FR"/>
                              </w:rPr>
                              <w:t>en accordéon à 100 </w:t>
                            </w:r>
                            <w:r>
                              <w:sym w:font="Symbol" w:char="F0B1"/>
                            </w:r>
                            <w:r w:rsidRPr="00AF7FE1">
                              <w:rPr>
                                <w:lang w:val="fr-FR"/>
                              </w:rPr>
                              <w:t xml:space="preserve"> 25 mm au-dessus du sol et à au moins 100 mm </w:t>
                            </w:r>
                            <w:r>
                              <w:rPr>
                                <w:lang w:val="fr-FR"/>
                              </w:rPr>
                              <w:br/>
                            </w:r>
                            <w:r w:rsidRPr="00AF7FE1">
                              <w:rPr>
                                <w:lang w:val="fr-FR"/>
                              </w:rPr>
                              <w:t>de la carrosserie</w:t>
                            </w:r>
                            <w:r>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826A1" id="Text Box 1784" o:spid="_x0000_s1347" type="#_x0000_t202" style="position:absolute;left:0;text-align:left;margin-left:196.5pt;margin-top:127.4pt;width:166.9pt;height:77.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" stroked="f">
                <v:textbox inset="0,0,0,0">
                  <w:txbxContent>
                    <w:p w:rsidR="00466457" w:rsidRPr="00AF7FE1" w:rsidRDefault="00466457" w:rsidP="00466457">
                      <w:pPr>
                        <w:rPr>
                          <w:lang w:val="fr-FR"/>
                        </w:rPr>
                      </w:pPr>
                      <w:r w:rsidRPr="00AF7FE1">
                        <w:rPr>
                          <w:lang w:val="fr-FR"/>
                        </w:rPr>
                        <w:t xml:space="preserve">La longueur en excès doit être pliée </w:t>
                      </w:r>
                      <w:r>
                        <w:rPr>
                          <w:lang w:val="fr-FR"/>
                        </w:rPr>
                        <w:br/>
                      </w:r>
                      <w:r w:rsidRPr="00AF7FE1">
                        <w:rPr>
                          <w:lang w:val="fr-FR"/>
                        </w:rPr>
                        <w:t>en accordéon à 100 </w:t>
                      </w:r>
                      <w:r>
                        <w:sym w:font="Symbol" w:char="F0B1"/>
                      </w:r>
                      <w:r w:rsidRPr="00AF7FE1">
                        <w:rPr>
                          <w:lang w:val="fr-FR"/>
                        </w:rPr>
                        <w:t xml:space="preserve"> 25 mm au-dessus du sol et à au moins 100 mm </w:t>
                      </w:r>
                      <w:r>
                        <w:rPr>
                          <w:lang w:val="fr-FR"/>
                        </w:rPr>
                        <w:br/>
                      </w:r>
                      <w:r w:rsidRPr="00AF7FE1">
                        <w:rPr>
                          <w:lang w:val="fr-FR"/>
                        </w:rPr>
                        <w:t>de la carrosserie</w:t>
                      </w:r>
                      <w:r>
                        <w:rPr>
                          <w:lang w:val="fr-FR"/>
                        </w:rPr>
                        <w:t>.</w:t>
                      </w:r>
                    </w:p>
                  </w:txbxContent>
                </v:textbox>
              </v:shape>
            </w:pict>
          </mc:Fallback>
        </mc:AlternateContent>
      </w:r>
      <w:r w:rsidRPr="0060444D">
        <w:rPr>
          <w:noProof/>
          <w:lang w:eastAsia="en-GB"/>
        </w:rPr>
        <mc:AlternateContent>
          <mc:Choice Requires="wps">
            <w:drawing>
              <wp:anchor distT="0" distB="0" distL="114300" distR="114300" simplePos="0" relativeHeight="251649536" behindDoc="0" locked="0" layoutInCell="1" allowOverlap="1" wp14:anchorId="11217576" wp14:editId="4BA3E644">
                <wp:simplePos x="0" y="0"/>
                <wp:positionH relativeFrom="column">
                  <wp:posOffset>3694464</wp:posOffset>
                </wp:positionH>
                <wp:positionV relativeFrom="paragraph">
                  <wp:posOffset>7439</wp:posOffset>
                </wp:positionV>
                <wp:extent cx="1059550" cy="417443"/>
                <wp:effectExtent l="0" t="0" r="7620" b="1905"/>
                <wp:wrapNone/>
                <wp:docPr id="28" name="Text Box 1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550" cy="4174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6457" w:rsidRDefault="00466457" w:rsidP="00466457">
                            <w:pPr>
                              <w:jc w:val="right"/>
                            </w:pPr>
                            <w:r>
                              <w:t>Vue de dessus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17576" id="Text Box 1783" o:spid="_x0000_s1348" type="#_x0000_t202" style="position:absolute;left:0;text-align:left;margin-left:290.9pt;margin-top:.6pt;width:83.45pt;height:32.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" stroked="f">
                <v:textbox inset="0,0,0,0">
                  <w:txbxContent>
                    <w:p w:rsidR="00466457" w:rsidRDefault="00466457" w:rsidP="00466457">
                      <w:pPr>
                        <w:jc w:val="right"/>
                      </w:pPr>
                      <w:r>
                        <w:t>Vue de dessus</w:t>
                      </w:r>
                    </w:p>
                  </w:txbxContent>
                </v:textbox>
              </v:shape>
            </w:pict>
          </mc:Fallback>
        </mc:AlternateContent>
      </w:r>
      <w:r w:rsidRPr="0060444D">
        <w:rPr>
          <w:noProof/>
          <w:lang w:eastAsia="en-GB"/>
        </w:rPr>
        <mc:AlternateContent>
          <mc:Choice Requires="wps">
            <w:drawing>
              <wp:anchor distT="0" distB="0" distL="114300" distR="114300" simplePos="0" relativeHeight="251640320" behindDoc="0" locked="0" layoutInCell="1" allowOverlap="1" wp14:anchorId="1E074EB1" wp14:editId="19629A92">
                <wp:simplePos x="0" y="0"/>
                <wp:positionH relativeFrom="column">
                  <wp:posOffset>1574993</wp:posOffset>
                </wp:positionH>
                <wp:positionV relativeFrom="paragraph">
                  <wp:posOffset>104330</wp:posOffset>
                </wp:positionV>
                <wp:extent cx="1043940" cy="278858"/>
                <wp:effectExtent l="0" t="0" r="3810" b="6985"/>
                <wp:wrapNone/>
                <wp:docPr id="23" name="Text Box 1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2788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6457" w:rsidRDefault="00466457" w:rsidP="00466457">
                            <w:pPr>
                              <w:jc w:val="center"/>
                            </w:pPr>
                            <w:r>
                              <w:t>0,1 (+0,2/-0) 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74EB1" id="Text Box 1787" o:spid="_x0000_s1349" type="#_x0000_t202" style="position:absolute;left:0;text-align:left;margin-left:124pt;margin-top:8.2pt;width:82.2pt;height:21.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" stroked="f">
                <v:textbox inset="0,0,0,0">
                  <w:txbxContent>
                    <w:p w:rsidR="00466457" w:rsidRDefault="00466457" w:rsidP="00466457">
                      <w:pPr>
                        <w:jc w:val="center"/>
                      </w:pPr>
                      <w:r>
                        <w:t>0,1 (+0,2/-0) m</w:t>
                      </w:r>
                    </w:p>
                  </w:txbxContent>
                </v:textbox>
              </v:shape>
            </w:pict>
          </mc:Fallback>
        </mc:AlternateContent>
      </w:r>
      <w:r w:rsidRPr="00DE5579">
        <w:rPr>
          <w:noProof/>
          <w:lang w:eastAsia="zh-CN"/>
        </w:rPr>
        <w:drawing>
          <wp:inline distT="0" distB="0" distL="0" distR="0" wp14:anchorId="11A6C63C" wp14:editId="460F9468">
            <wp:extent cx="3960000" cy="397800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960000" cy="3978000"/>
                    </a:xfrm>
                    <a:prstGeom prst="rect">
                      <a:avLst/>
                    </a:prstGeom>
                    <a:noFill/>
                    <a:ln>
                      <a:noFill/>
                    </a:ln>
                  </pic:spPr>
                </pic:pic>
              </a:graphicData>
            </a:graphic>
          </wp:inline>
        </w:drawing>
      </w:r>
    </w:p>
    <w:p w:rsidR="0025334D" w:rsidRPr="00EC0F0F" w:rsidRDefault="0025334D" w:rsidP="00EC0F0F">
      <w:pPr>
        <w:pStyle w:val="SingleTxtG"/>
        <w:spacing w:after="60" w:line="180" w:lineRule="atLeast"/>
        <w:rPr>
          <w:sz w:val="18"/>
          <w:szCs w:val="18"/>
        </w:rPr>
      </w:pPr>
      <w:r w:rsidRPr="00EC0F0F">
        <w:rPr>
          <w:sz w:val="18"/>
          <w:szCs w:val="18"/>
        </w:rPr>
        <w:t>Légende</w:t>
      </w:r>
    </w:p>
    <w:p w:rsidR="0025334D" w:rsidRPr="00EC0F0F" w:rsidRDefault="0025334D" w:rsidP="00EC0F0F">
      <w:pPr>
        <w:pStyle w:val="SingleTxtG"/>
        <w:spacing w:after="60" w:line="180" w:lineRule="atLeast"/>
        <w:rPr>
          <w:sz w:val="18"/>
          <w:szCs w:val="18"/>
        </w:rPr>
      </w:pPr>
      <w:r w:rsidRPr="00EC0F0F">
        <w:rPr>
          <w:sz w:val="18"/>
          <w:szCs w:val="18"/>
        </w:rPr>
        <w:t>1</w:t>
      </w:r>
      <w:r w:rsidRPr="00EC0F0F">
        <w:rPr>
          <w:sz w:val="18"/>
          <w:szCs w:val="18"/>
        </w:rPr>
        <w:tab/>
        <w:t>Véhicule soumis à l’essai.</w:t>
      </w:r>
    </w:p>
    <w:p w:rsidR="0025334D" w:rsidRPr="00EC0F0F" w:rsidRDefault="0025334D" w:rsidP="00EC0F0F">
      <w:pPr>
        <w:pStyle w:val="SingleTxtG"/>
        <w:spacing w:after="60" w:line="180" w:lineRule="atLeast"/>
        <w:rPr>
          <w:sz w:val="18"/>
          <w:szCs w:val="18"/>
        </w:rPr>
      </w:pPr>
      <w:r w:rsidRPr="00EC0F0F">
        <w:rPr>
          <w:sz w:val="18"/>
          <w:szCs w:val="18"/>
        </w:rPr>
        <w:t>2</w:t>
      </w:r>
      <w:r w:rsidRPr="00EC0F0F">
        <w:rPr>
          <w:sz w:val="18"/>
          <w:szCs w:val="18"/>
        </w:rPr>
        <w:tab/>
        <w:t>Support isolant.</w:t>
      </w:r>
    </w:p>
    <w:p w:rsidR="0025334D" w:rsidRPr="00EC0F0F" w:rsidRDefault="0025334D" w:rsidP="00EC0F0F">
      <w:pPr>
        <w:pStyle w:val="SingleTxtG"/>
        <w:spacing w:after="60" w:line="180" w:lineRule="atLeast"/>
        <w:rPr>
          <w:sz w:val="18"/>
          <w:szCs w:val="18"/>
        </w:rPr>
      </w:pPr>
      <w:r w:rsidRPr="00EC0F0F">
        <w:rPr>
          <w:sz w:val="18"/>
          <w:szCs w:val="18"/>
        </w:rPr>
        <w:t>3</w:t>
      </w:r>
      <w:r w:rsidRPr="00EC0F0F">
        <w:rPr>
          <w:sz w:val="18"/>
          <w:szCs w:val="18"/>
        </w:rPr>
        <w:tab/>
        <w:t>Faisceau de recharge.</w:t>
      </w:r>
    </w:p>
    <w:p w:rsidR="0025334D" w:rsidRPr="00EC0F0F" w:rsidRDefault="0025334D" w:rsidP="00EC0F0F">
      <w:pPr>
        <w:pStyle w:val="SingleTxtG"/>
        <w:spacing w:after="60" w:line="180" w:lineRule="atLeast"/>
        <w:rPr>
          <w:sz w:val="18"/>
          <w:szCs w:val="18"/>
        </w:rPr>
      </w:pPr>
      <w:r w:rsidRPr="00EC0F0F">
        <w:rPr>
          <w:sz w:val="18"/>
          <w:szCs w:val="18"/>
        </w:rPr>
        <w:t>4</w:t>
      </w:r>
      <w:r w:rsidRPr="00EC0F0F">
        <w:rPr>
          <w:sz w:val="18"/>
          <w:szCs w:val="18"/>
        </w:rPr>
        <w:tab/>
        <w:t>Réseau(x) fictif(s) secteur ou réseau(x) fictif(s) recharge courant continu mis à la terre.</w:t>
      </w:r>
    </w:p>
    <w:p w:rsidR="0025334D" w:rsidRPr="00EC0F0F" w:rsidRDefault="0025334D" w:rsidP="00EC0F0F">
      <w:pPr>
        <w:pStyle w:val="SingleTxtG"/>
        <w:spacing w:after="60" w:line="180" w:lineRule="atLeast"/>
        <w:rPr>
          <w:sz w:val="18"/>
          <w:szCs w:val="18"/>
        </w:rPr>
      </w:pPr>
      <w:r w:rsidRPr="00EC0F0F">
        <w:rPr>
          <w:sz w:val="18"/>
          <w:szCs w:val="18"/>
        </w:rPr>
        <w:t>5</w:t>
      </w:r>
      <w:r w:rsidRPr="00EC0F0F">
        <w:rPr>
          <w:sz w:val="18"/>
          <w:szCs w:val="18"/>
        </w:rPr>
        <w:tab/>
        <w:t>Prise secteur.</w:t>
      </w:r>
    </w:p>
    <w:p w:rsidR="0025334D" w:rsidRPr="00EC0F0F" w:rsidRDefault="0025334D" w:rsidP="00EC0F0F">
      <w:pPr>
        <w:pStyle w:val="SingleTxtG"/>
        <w:spacing w:after="60" w:line="180" w:lineRule="atLeast"/>
        <w:rPr>
          <w:sz w:val="18"/>
          <w:szCs w:val="18"/>
        </w:rPr>
      </w:pPr>
      <w:r w:rsidRPr="00EC0F0F">
        <w:rPr>
          <w:sz w:val="18"/>
          <w:szCs w:val="18"/>
        </w:rPr>
        <w:t>6</w:t>
      </w:r>
      <w:r w:rsidRPr="00EC0F0F">
        <w:rPr>
          <w:sz w:val="18"/>
          <w:szCs w:val="18"/>
        </w:rPr>
        <w:tab/>
        <w:t>Récepteur de mesure.</w:t>
      </w:r>
    </w:p>
    <w:p w:rsidR="0025334D" w:rsidRPr="0060444D" w:rsidRDefault="0025334D" w:rsidP="007C3F78">
      <w:pPr>
        <w:pStyle w:val="HChG"/>
      </w:pPr>
      <w:r w:rsidRPr="0060444D">
        <w:br w:type="page"/>
        <w:t>Annexe 14</w:t>
      </w:r>
    </w:p>
    <w:p w:rsidR="0025334D" w:rsidRPr="0060444D" w:rsidRDefault="0025334D" w:rsidP="007C3F78">
      <w:pPr>
        <w:pStyle w:val="HChG"/>
      </w:pPr>
      <w:r w:rsidRPr="0060444D">
        <w:tab/>
      </w:r>
      <w:r w:rsidRPr="0060444D">
        <w:tab/>
        <w:t xml:space="preserve">Méthode(s) d’essai d’émission par le véhicule </w:t>
      </w:r>
      <w:r w:rsidR="007C3F78">
        <w:br/>
      </w:r>
      <w:r w:rsidRPr="0060444D">
        <w:t xml:space="preserve">de perturbations RF conduites par la prise </w:t>
      </w:r>
      <w:r w:rsidR="007C3F78">
        <w:br/>
      </w:r>
      <w:r w:rsidRPr="0060444D">
        <w:t>réseau câblé</w:t>
      </w:r>
    </w:p>
    <w:p w:rsidR="0025334D" w:rsidRPr="0060444D" w:rsidRDefault="0025334D" w:rsidP="007C3F78">
      <w:pPr>
        <w:pStyle w:val="SingleTxtG"/>
        <w:keepNext/>
        <w:tabs>
          <w:tab w:val="left" w:pos="2268"/>
        </w:tabs>
        <w:ind w:left="2268" w:hanging="1134"/>
      </w:pPr>
      <w:r w:rsidRPr="0060444D">
        <w:t>1.</w:t>
      </w:r>
      <w:r w:rsidRPr="0060444D">
        <w:tab/>
      </w:r>
      <w:r w:rsidRPr="0060444D">
        <w:tab/>
        <w:t>Généralités</w:t>
      </w:r>
    </w:p>
    <w:p w:rsidR="0025334D" w:rsidRPr="0060444D" w:rsidRDefault="0025334D" w:rsidP="009E2A0E">
      <w:pPr>
        <w:pStyle w:val="SingleTxtG"/>
        <w:tabs>
          <w:tab w:val="left" w:pos="2268"/>
        </w:tabs>
        <w:ind w:left="2268" w:hanging="1134"/>
      </w:pPr>
      <w:r w:rsidRPr="0060444D">
        <w:t>1.1</w:t>
      </w:r>
      <w:r w:rsidRPr="0060444D">
        <w:tab/>
      </w:r>
      <w:r w:rsidRPr="0060444D">
        <w:tab/>
        <w:t>La méthode d’essai décrite dans la présente annexe s’applique aux véhicules en configuration « mode recharge du SRSEE sur le réseau électrique ».</w:t>
      </w:r>
    </w:p>
    <w:p w:rsidR="0025334D" w:rsidRPr="0060444D" w:rsidRDefault="0025334D" w:rsidP="007C3F78">
      <w:pPr>
        <w:pStyle w:val="SingleTxtG"/>
        <w:keepNext/>
        <w:tabs>
          <w:tab w:val="left" w:pos="2268"/>
        </w:tabs>
        <w:ind w:left="2268" w:hanging="1134"/>
      </w:pPr>
      <w:r w:rsidRPr="0060444D">
        <w:t>1.2</w:t>
      </w:r>
      <w:r w:rsidRPr="0060444D">
        <w:tab/>
      </w:r>
      <w:r w:rsidRPr="0060444D">
        <w:tab/>
        <w:t>Méthode d’essai</w:t>
      </w:r>
    </w:p>
    <w:p w:rsidR="0025334D" w:rsidRPr="0060444D" w:rsidRDefault="0025334D" w:rsidP="007C3F78">
      <w:pPr>
        <w:pStyle w:val="SingleTxtG"/>
        <w:ind w:left="2268"/>
      </w:pPr>
      <w:r w:rsidRPr="0060444D">
        <w:tab/>
        <w:t>Le présent essai vise à mesurer les perturbations RF émises par le véhicule en configuration « mode recharge du SRSEE sur le réseau électrique », conduites par la prise réseau câblé, afin de vérifier la compatibilité avec les normes s’appliquant aux environnements résidentiels, commerciaux et d’industries légères.</w:t>
      </w:r>
    </w:p>
    <w:p w:rsidR="0025334D" w:rsidRPr="0060444D" w:rsidRDefault="0025334D" w:rsidP="007C3F78">
      <w:pPr>
        <w:pStyle w:val="SingleTxtG"/>
        <w:ind w:left="2268"/>
      </w:pPr>
      <w:r w:rsidRPr="0060444D">
        <w:tab/>
        <w:t>Sauf indication contraire dans la présente annexe, l’essai doit être exécuté conformément à la norme CISPR 22.</w:t>
      </w:r>
    </w:p>
    <w:p w:rsidR="0025334D" w:rsidRPr="0060444D" w:rsidRDefault="0025334D" w:rsidP="007C3F78">
      <w:pPr>
        <w:pStyle w:val="SingleTxtG"/>
        <w:keepNext/>
        <w:tabs>
          <w:tab w:val="left" w:pos="2268"/>
        </w:tabs>
        <w:ind w:left="2268" w:hanging="1134"/>
      </w:pPr>
      <w:r w:rsidRPr="0060444D">
        <w:t>2.</w:t>
      </w:r>
      <w:r w:rsidRPr="0060444D">
        <w:tab/>
      </w:r>
      <w:r w:rsidRPr="0060444D">
        <w:tab/>
        <w:t>État du véhicule lors des essais</w:t>
      </w:r>
    </w:p>
    <w:p w:rsidR="0025334D" w:rsidRPr="0060444D" w:rsidRDefault="0025334D" w:rsidP="009E2A0E">
      <w:pPr>
        <w:pStyle w:val="SingleTxtG"/>
        <w:tabs>
          <w:tab w:val="left" w:pos="2268"/>
        </w:tabs>
        <w:ind w:left="2268" w:hanging="1134"/>
      </w:pPr>
      <w:r w:rsidRPr="0060444D">
        <w:t>2.1</w:t>
      </w:r>
      <w:r w:rsidRPr="0060444D">
        <w:tab/>
      </w:r>
      <w:r w:rsidRPr="0060444D">
        <w:tab/>
        <w:t xml:space="preserve">Le véhicule doit être en configuration « mode recharge du SRSEE sur le réseau électrique ». La charge de la batterie de traction doit être maintenue entre 20 et 80 % de son maximum pendant la mesure de l’ensemble de la gamme de fréquences (il peut être nécessaire de diviser la gamme de fréquences en sous-bandes et de décharger la batterie de traction du véhicule avant de mesurer chaque série de sous-bandes). </w:t>
      </w:r>
    </w:p>
    <w:p w:rsidR="0025334D" w:rsidRPr="0060444D" w:rsidRDefault="0025334D" w:rsidP="004710DF">
      <w:pPr>
        <w:pStyle w:val="SingleTxtG"/>
        <w:ind w:left="2268"/>
      </w:pPr>
      <w:r w:rsidRPr="0060444D">
        <w:tab/>
        <w:t>Si l’intensité du courant est réglable, elle doit être fixée à au moins 80</w:t>
      </w:r>
      <w:r w:rsidR="001633DD">
        <w:t> </w:t>
      </w:r>
      <w:r w:rsidRPr="0060444D">
        <w:t>% de sa valeur nominale pour la recharge en courant alternatif.</w:t>
      </w:r>
    </w:p>
    <w:p w:rsidR="0025334D" w:rsidRPr="0060444D" w:rsidRDefault="0025334D" w:rsidP="001633DD">
      <w:pPr>
        <w:pStyle w:val="SingleTxtG"/>
        <w:ind w:left="2268"/>
      </w:pPr>
      <w:r w:rsidRPr="0060444D">
        <w:t>Si l’intensité du courant est réglable, elle doit être fixée à au moins 80</w:t>
      </w:r>
      <w:r w:rsidR="001633DD">
        <w:t> </w:t>
      </w:r>
      <w:r w:rsidRPr="0060444D">
        <w:t>% de sa valeur nominale pour la recharge en courant continu, à moins qu’une autre valeur soit convenue avec les autorités chargées de l’homologation de type.</w:t>
      </w:r>
    </w:p>
    <w:p w:rsidR="0025334D" w:rsidRPr="0060444D" w:rsidRDefault="0025334D" w:rsidP="00B516AD">
      <w:pPr>
        <w:pStyle w:val="SingleTxtG"/>
        <w:ind w:left="2268"/>
      </w:pPr>
      <w:r w:rsidRPr="0060444D">
        <w:t>Dans le cas d’un véhicule à batteries multiples, l’état de charge moyen doit être pris en considération.</w:t>
      </w:r>
    </w:p>
    <w:p w:rsidR="0025334D" w:rsidRPr="0060444D" w:rsidRDefault="0025334D" w:rsidP="00B516AD">
      <w:pPr>
        <w:pStyle w:val="SingleTxtG"/>
        <w:ind w:left="2268"/>
      </w:pPr>
      <w:r w:rsidRPr="0060444D">
        <w:t>Le véhicule doit être à l’arrêt et le ou les moteurs (moteur à combustion interne et/ou moteur électrique) doivent être arrêtés et en mode recharge.</w:t>
      </w:r>
    </w:p>
    <w:p w:rsidR="0025334D" w:rsidRPr="0060444D" w:rsidRDefault="0025334D" w:rsidP="00B516AD">
      <w:pPr>
        <w:pStyle w:val="SingleTxtG"/>
        <w:ind w:left="2268"/>
      </w:pPr>
      <w:r w:rsidRPr="0060444D">
        <w:t>Tous les autres équipements qui peuvent être activés par le conducteur ou les passagers doivent être arrêtés.</w:t>
      </w:r>
    </w:p>
    <w:p w:rsidR="0025334D" w:rsidRPr="0060444D" w:rsidRDefault="0025334D" w:rsidP="00B516AD">
      <w:pPr>
        <w:pStyle w:val="SingleTxtG"/>
        <w:keepNext/>
        <w:tabs>
          <w:tab w:val="left" w:pos="2268"/>
        </w:tabs>
        <w:ind w:left="2268" w:hanging="1134"/>
      </w:pPr>
      <w:r w:rsidRPr="0060444D">
        <w:t>3.</w:t>
      </w:r>
      <w:r w:rsidRPr="0060444D">
        <w:tab/>
      </w:r>
      <w:r w:rsidRPr="0060444D">
        <w:tab/>
        <w:t>Modalités d’essai</w:t>
      </w:r>
    </w:p>
    <w:p w:rsidR="0025334D" w:rsidRPr="0060444D" w:rsidRDefault="0025334D" w:rsidP="009E2A0E">
      <w:pPr>
        <w:pStyle w:val="SingleTxtG"/>
        <w:tabs>
          <w:tab w:val="left" w:pos="2268"/>
        </w:tabs>
        <w:ind w:left="2268" w:hanging="1134"/>
      </w:pPr>
      <w:r w:rsidRPr="0060444D">
        <w:t>3.1</w:t>
      </w:r>
      <w:r w:rsidRPr="0060444D">
        <w:tab/>
      </w:r>
      <w:r w:rsidRPr="0060444D">
        <w:tab/>
        <w:t>Les essais doivent être exécutés conformément au paragraphe 5 de la norme CISPR 22, pour les perturbations conduites.</w:t>
      </w:r>
    </w:p>
    <w:p w:rsidR="0025334D" w:rsidRPr="0060444D" w:rsidRDefault="0025334D" w:rsidP="00B516AD">
      <w:pPr>
        <w:pStyle w:val="SingleTxtG"/>
        <w:keepNext/>
        <w:tabs>
          <w:tab w:val="left" w:pos="2268"/>
        </w:tabs>
        <w:ind w:left="2268" w:hanging="1134"/>
      </w:pPr>
      <w:r w:rsidRPr="0060444D">
        <w:t>3.2</w:t>
      </w:r>
      <w:r w:rsidRPr="0060444D">
        <w:tab/>
      </w:r>
      <w:r w:rsidRPr="0060444D">
        <w:tab/>
        <w:t>Emplacement de mesure</w:t>
      </w:r>
    </w:p>
    <w:p w:rsidR="0025334D" w:rsidRPr="0060444D" w:rsidRDefault="0025334D" w:rsidP="00B516AD">
      <w:pPr>
        <w:pStyle w:val="SingleTxtG"/>
        <w:ind w:left="2268"/>
      </w:pPr>
      <w:r w:rsidRPr="0060444D">
        <w:tab/>
        <w:t>Il est possible d’utiliser une enceinte blindée, une enceinte blindée anéchoïque ou un site d’essai en champ libre conforme à la norme CISPR</w:t>
      </w:r>
      <w:r w:rsidR="00B516AD">
        <w:t> </w:t>
      </w:r>
      <w:r w:rsidRPr="0060444D">
        <w:t>16</w:t>
      </w:r>
      <w:r w:rsidR="00422C63">
        <w:noBreakHyphen/>
      </w:r>
      <w:r w:rsidRPr="0060444D">
        <w:t>1</w:t>
      </w:r>
      <w:r w:rsidR="00422C63">
        <w:noBreakHyphen/>
      </w:r>
      <w:r w:rsidRPr="0060444D">
        <w:t>4.</w:t>
      </w:r>
    </w:p>
    <w:p w:rsidR="0025334D" w:rsidRPr="0060444D" w:rsidRDefault="0025334D" w:rsidP="00B516AD">
      <w:pPr>
        <w:pStyle w:val="SingleTxtG"/>
        <w:tabs>
          <w:tab w:val="left" w:pos="2268"/>
        </w:tabs>
        <w:ind w:left="2268" w:hanging="1134"/>
      </w:pPr>
      <w:r w:rsidRPr="0060444D">
        <w:t>3.3</w:t>
      </w:r>
      <w:r w:rsidRPr="0060444D">
        <w:tab/>
      </w:r>
      <w:r w:rsidRPr="0060444D">
        <w:tab/>
        <w:t xml:space="preserve">Les lignes de communication local/privé reliées aux prises signal/commande et les lignes reliées aux prises réseau câblé doivent être raccordées au véhicule au moyen d’un ou de plusieurs réseaux fictifs asymétriques. </w:t>
      </w:r>
    </w:p>
    <w:p w:rsidR="0025334D" w:rsidRPr="0060444D" w:rsidRDefault="0025334D" w:rsidP="00B516AD">
      <w:pPr>
        <w:pStyle w:val="SingleTxtG"/>
        <w:keepNext/>
        <w:ind w:left="2268"/>
      </w:pPr>
      <w:r w:rsidRPr="0060444D">
        <w:t>Les différents réseaux fictifs asymétriques à utiliser sont définis à l’appendice</w:t>
      </w:r>
      <w:r w:rsidR="00B516AD">
        <w:t> </w:t>
      </w:r>
      <w:r w:rsidRPr="0060444D">
        <w:t>8, paragraphe</w:t>
      </w:r>
      <w:r w:rsidR="00B516AD">
        <w:t> </w:t>
      </w:r>
      <w:r w:rsidRPr="0060444D">
        <w:t>5</w:t>
      </w:r>
      <w:r w:rsidR="00B516AD">
        <w:t> </w:t>
      </w:r>
      <w:r w:rsidRPr="0060444D">
        <w:t xml:space="preserve">: </w:t>
      </w:r>
    </w:p>
    <w:p w:rsidR="0025334D" w:rsidRPr="0060444D" w:rsidRDefault="00B516AD" w:rsidP="00B516AD">
      <w:pPr>
        <w:pStyle w:val="SingleTxtG"/>
        <w:ind w:left="2835" w:hanging="567"/>
      </w:pPr>
      <w:r w:rsidRPr="00D632EF">
        <w:rPr>
          <w:bCs/>
        </w:rPr>
        <w:t>–</w:t>
      </w:r>
      <w:r w:rsidRPr="00D632EF">
        <w:rPr>
          <w:bCs/>
        </w:rPr>
        <w:tab/>
      </w:r>
      <w:r w:rsidR="0025334D" w:rsidRPr="0060444D">
        <w:t>Paragraphe 5.1 pour les prises signal/commande équipées de lignes symétriques</w:t>
      </w:r>
      <w:r>
        <w:t> ;</w:t>
      </w:r>
    </w:p>
    <w:p w:rsidR="0025334D" w:rsidRPr="0060444D" w:rsidRDefault="00B516AD" w:rsidP="00B516AD">
      <w:pPr>
        <w:pStyle w:val="SingleTxtG"/>
        <w:ind w:left="2835" w:hanging="567"/>
      </w:pPr>
      <w:r w:rsidRPr="00D632EF">
        <w:rPr>
          <w:bCs/>
        </w:rPr>
        <w:t>–</w:t>
      </w:r>
      <w:r w:rsidRPr="00D632EF">
        <w:rPr>
          <w:bCs/>
        </w:rPr>
        <w:tab/>
      </w:r>
      <w:r w:rsidR="0025334D" w:rsidRPr="0060444D">
        <w:t>Paragraphe 5.2 pour les prises réseau câblé équipées de lignes d’alimentation CPL</w:t>
      </w:r>
      <w:r>
        <w:t> ;</w:t>
      </w:r>
    </w:p>
    <w:p w:rsidR="0025334D" w:rsidRPr="0060444D" w:rsidRDefault="00B516AD" w:rsidP="00B516AD">
      <w:pPr>
        <w:pStyle w:val="SingleTxtG"/>
        <w:ind w:left="2835" w:hanging="567"/>
      </w:pPr>
      <w:r w:rsidRPr="00D632EF">
        <w:rPr>
          <w:bCs/>
        </w:rPr>
        <w:t>–</w:t>
      </w:r>
      <w:r w:rsidRPr="00D632EF">
        <w:rPr>
          <w:bCs/>
        </w:rPr>
        <w:tab/>
      </w:r>
      <w:r w:rsidR="0025334D" w:rsidRPr="0060444D">
        <w:t>Paragraphe 5.3 pour les prises signal/commande CPL sur les lignes pilotes de commande</w:t>
      </w:r>
      <w:r>
        <w:t> ;</w:t>
      </w:r>
      <w:r w:rsidR="0025334D" w:rsidRPr="0060444D">
        <w:t xml:space="preserve"> et</w:t>
      </w:r>
    </w:p>
    <w:p w:rsidR="0025334D" w:rsidRPr="0060444D" w:rsidRDefault="00B516AD" w:rsidP="00B516AD">
      <w:pPr>
        <w:pStyle w:val="SingleTxtG"/>
        <w:ind w:left="2835" w:hanging="567"/>
      </w:pPr>
      <w:r w:rsidRPr="00D632EF">
        <w:rPr>
          <w:bCs/>
        </w:rPr>
        <w:t>–</w:t>
      </w:r>
      <w:r w:rsidRPr="00D632EF">
        <w:rPr>
          <w:bCs/>
        </w:rPr>
        <w:tab/>
      </w:r>
      <w:r w:rsidR="0025334D" w:rsidRPr="0060444D">
        <w:t>Paragraphe 5.4 pour les prises signal/commande équipées d’une ligne pilote de commande.</w:t>
      </w:r>
    </w:p>
    <w:p w:rsidR="0025334D" w:rsidRPr="0060444D" w:rsidRDefault="0025334D" w:rsidP="00B516AD">
      <w:pPr>
        <w:pStyle w:val="SingleTxtG"/>
        <w:ind w:left="2268"/>
      </w:pPr>
      <w:r w:rsidRPr="0060444D">
        <w:t>Les réseaux fictifs asymétriques doivent être montés directement sur le plan de masse. Leur boîtier doit être raccordé au plan de masse (enceinte blindée anéchoïque) ou à la mise à la terre (site d’essai extérieur, par exemple piquet de mise à la terre).</w:t>
      </w:r>
    </w:p>
    <w:p w:rsidR="0025334D" w:rsidRPr="0060444D" w:rsidRDefault="0025334D" w:rsidP="00B516AD">
      <w:pPr>
        <w:pStyle w:val="SingleTxtG"/>
        <w:ind w:left="2268"/>
      </w:pPr>
      <w:r w:rsidRPr="0060444D">
        <w:t>La prise mesures de chaque réseau fictif asymétrique doit être fermée sur une charge de 50</w:t>
      </w:r>
      <w:r w:rsidR="00B516AD">
        <w:t> </w:t>
      </w:r>
      <w:r w:rsidRPr="0060444D">
        <w:sym w:font="Symbol" w:char="F057"/>
      </w:r>
      <w:r w:rsidRPr="0060444D">
        <w:t>.</w:t>
      </w:r>
    </w:p>
    <w:p w:rsidR="0025334D" w:rsidRPr="0060444D" w:rsidRDefault="0025334D" w:rsidP="00B516AD">
      <w:pPr>
        <w:pStyle w:val="SingleTxtG"/>
        <w:ind w:left="2268"/>
      </w:pPr>
      <w:r w:rsidRPr="0060444D">
        <w:t>En cas d’utilisation d’une borne de recharge, un réseau fictif asymétrique n’est pas nécessaire pour les prises signal/commande ni pour les prises réseau câblé. Les lignes de communication local/privé entre le véhicule et la borne de recharge doivent être raccordées au matériel auxiliaire côté borne de recharge pour fonctionner correctement. Si la communication est simulée et si la présence d’un réseau fictif asymétrique empêche un fonctionnement correct de la communication, aucun réseau fictif asymétrique ne doit être utilisé.</w:t>
      </w:r>
    </w:p>
    <w:p w:rsidR="0025334D" w:rsidRPr="0060444D" w:rsidRDefault="0025334D" w:rsidP="009E2A0E">
      <w:pPr>
        <w:pStyle w:val="SingleTxtG"/>
        <w:tabs>
          <w:tab w:val="left" w:pos="2268"/>
        </w:tabs>
        <w:ind w:left="2268" w:hanging="1134"/>
      </w:pPr>
      <w:r w:rsidRPr="0060444D">
        <w:t>3.4</w:t>
      </w:r>
      <w:r w:rsidRPr="0060444D">
        <w:tab/>
      </w:r>
      <w:r w:rsidRPr="0060444D">
        <w:tab/>
        <w:t>Le branchement d’essai pour le véhicule en configuration « mode recharge du SRSEE sur le réseau électrique » est représenté aux figures</w:t>
      </w:r>
      <w:r w:rsidR="00B516AD">
        <w:t> </w:t>
      </w:r>
      <w:r w:rsidRPr="0060444D">
        <w:t>1a à 1d de l’appendice 1 de la présente annexe.</w:t>
      </w:r>
    </w:p>
    <w:p w:rsidR="0025334D" w:rsidRPr="0060444D" w:rsidRDefault="0025334D" w:rsidP="00B516AD">
      <w:pPr>
        <w:pStyle w:val="SingleTxtG"/>
        <w:ind w:left="2268"/>
      </w:pPr>
      <w:r w:rsidRPr="0060444D">
        <w:tab/>
        <w:t>S’il est impossible de garantir les caractéristiques fonctionnelles du véhicule en raison de l’introduction du réseau fictif asymétrique, une autre méthode décrite dans la norme CISPR</w:t>
      </w:r>
      <w:r w:rsidR="00B516AD">
        <w:t> </w:t>
      </w:r>
      <w:r w:rsidRPr="0060444D">
        <w:t>22 (conformément aux figures</w:t>
      </w:r>
      <w:r w:rsidR="00B516AD">
        <w:t> </w:t>
      </w:r>
      <w:r w:rsidRPr="0060444D">
        <w:t>2a à 2d de l’appendice</w:t>
      </w:r>
      <w:r w:rsidR="00B516AD">
        <w:t> </w:t>
      </w:r>
      <w:r w:rsidRPr="0060444D">
        <w:t>1 de la présente annexe) doit être appliquée.</w:t>
      </w:r>
    </w:p>
    <w:p w:rsidR="0025334D" w:rsidRPr="0060444D" w:rsidRDefault="0025334D" w:rsidP="009E2A0E">
      <w:pPr>
        <w:pStyle w:val="SingleTxtG"/>
        <w:tabs>
          <w:tab w:val="left" w:pos="2268"/>
        </w:tabs>
        <w:ind w:left="2268" w:hanging="1134"/>
      </w:pPr>
      <w:r w:rsidRPr="0060444D">
        <w:t>3.5</w:t>
      </w:r>
      <w:r w:rsidRPr="0060444D">
        <w:tab/>
      </w:r>
      <w:r w:rsidRPr="0060444D">
        <w:tab/>
        <w:t xml:space="preserve">Les mesures doivent être effectuées avec un analyseur de spectre ou un </w:t>
      </w:r>
      <w:r w:rsidRPr="00B516AD">
        <w:rPr>
          <w:spacing w:val="-2"/>
        </w:rPr>
        <w:t>récepteur à balayage. Les paramètres à utiliser sont définis aux tableaux 1 et 2.</w:t>
      </w:r>
    </w:p>
    <w:p w:rsidR="008C5573" w:rsidRDefault="0025334D" w:rsidP="008C5573">
      <w:pPr>
        <w:pStyle w:val="Heading1"/>
      </w:pPr>
      <w:r w:rsidRPr="0060444D">
        <w:t>Tableau 1</w:t>
      </w:r>
    </w:p>
    <w:p w:rsidR="0025334D" w:rsidRPr="008C5573" w:rsidRDefault="0025334D" w:rsidP="008C5573">
      <w:pPr>
        <w:pStyle w:val="Heading1"/>
        <w:spacing w:after="120"/>
        <w:rPr>
          <w:b/>
        </w:rPr>
      </w:pPr>
      <w:r w:rsidRPr="008C5573">
        <w:rPr>
          <w:b/>
        </w:rPr>
        <w:t>Paramètres à utiliser avec un analyseur de spectre</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023"/>
        <w:gridCol w:w="1037"/>
        <w:gridCol w:w="1089"/>
        <w:gridCol w:w="1124"/>
        <w:gridCol w:w="1011"/>
        <w:gridCol w:w="1167"/>
        <w:gridCol w:w="1054"/>
      </w:tblGrid>
      <w:tr w:rsidR="0025334D" w:rsidRPr="008C5573" w:rsidTr="008C5573">
        <w:trPr>
          <w:tblHeader/>
        </w:trPr>
        <w:tc>
          <w:tcPr>
            <w:tcW w:w="2023" w:type="dxa"/>
            <w:vMerge w:val="restart"/>
            <w:shd w:val="clear" w:color="auto" w:fill="auto"/>
            <w:vAlign w:val="bottom"/>
          </w:tcPr>
          <w:p w:rsidR="0025334D" w:rsidRPr="008C5573" w:rsidRDefault="0025334D" w:rsidP="008C5573">
            <w:pPr>
              <w:spacing w:before="80" w:after="80" w:line="200" w:lineRule="exact"/>
              <w:rPr>
                <w:i/>
                <w:sz w:val="16"/>
                <w:szCs w:val="16"/>
              </w:rPr>
            </w:pPr>
            <w:r w:rsidRPr="008C5573">
              <w:rPr>
                <w:i/>
                <w:sz w:val="16"/>
                <w:szCs w:val="16"/>
              </w:rPr>
              <w:t>Bande de fréquences MHz</w:t>
            </w:r>
          </w:p>
        </w:tc>
        <w:tc>
          <w:tcPr>
            <w:tcW w:w="2126" w:type="dxa"/>
            <w:gridSpan w:val="2"/>
            <w:shd w:val="clear" w:color="auto" w:fill="auto"/>
            <w:vAlign w:val="bottom"/>
          </w:tcPr>
          <w:p w:rsidR="0025334D" w:rsidRPr="008C5573" w:rsidRDefault="0025334D" w:rsidP="008C5573">
            <w:pPr>
              <w:spacing w:before="80" w:after="80" w:line="200" w:lineRule="exact"/>
              <w:jc w:val="center"/>
              <w:rPr>
                <w:i/>
                <w:sz w:val="16"/>
                <w:szCs w:val="16"/>
              </w:rPr>
            </w:pPr>
            <w:r w:rsidRPr="008C5573">
              <w:rPr>
                <w:i/>
                <w:sz w:val="16"/>
                <w:szCs w:val="16"/>
              </w:rPr>
              <w:t xml:space="preserve">Détecteur des valeurs </w:t>
            </w:r>
            <w:r w:rsidR="008C5573">
              <w:rPr>
                <w:i/>
                <w:sz w:val="16"/>
                <w:szCs w:val="16"/>
              </w:rPr>
              <w:br/>
            </w:r>
            <w:r w:rsidRPr="008C5573">
              <w:rPr>
                <w:i/>
                <w:sz w:val="16"/>
                <w:szCs w:val="16"/>
              </w:rPr>
              <w:t>de crête</w:t>
            </w:r>
          </w:p>
        </w:tc>
        <w:tc>
          <w:tcPr>
            <w:tcW w:w="2135" w:type="dxa"/>
            <w:gridSpan w:val="2"/>
            <w:shd w:val="clear" w:color="auto" w:fill="auto"/>
            <w:vAlign w:val="bottom"/>
          </w:tcPr>
          <w:p w:rsidR="0025334D" w:rsidRPr="008C5573" w:rsidRDefault="0025334D" w:rsidP="008C5573">
            <w:pPr>
              <w:spacing w:before="80" w:after="80" w:line="200" w:lineRule="exact"/>
              <w:jc w:val="center"/>
              <w:rPr>
                <w:i/>
                <w:sz w:val="16"/>
                <w:szCs w:val="16"/>
              </w:rPr>
            </w:pPr>
            <w:r w:rsidRPr="008C5573">
              <w:rPr>
                <w:i/>
                <w:sz w:val="16"/>
                <w:szCs w:val="16"/>
              </w:rPr>
              <w:t xml:space="preserve">Détecteur des valeurs </w:t>
            </w:r>
            <w:r w:rsidRPr="008C5573">
              <w:rPr>
                <w:i/>
                <w:sz w:val="16"/>
                <w:szCs w:val="16"/>
              </w:rPr>
              <w:br/>
              <w:t>de quasi-crête</w:t>
            </w:r>
          </w:p>
        </w:tc>
        <w:tc>
          <w:tcPr>
            <w:tcW w:w="2221" w:type="dxa"/>
            <w:gridSpan w:val="2"/>
            <w:shd w:val="clear" w:color="auto" w:fill="auto"/>
            <w:vAlign w:val="bottom"/>
          </w:tcPr>
          <w:p w:rsidR="0025334D" w:rsidRPr="008C5573" w:rsidRDefault="0025334D" w:rsidP="008C5573">
            <w:pPr>
              <w:spacing w:before="80" w:after="80" w:line="200" w:lineRule="exact"/>
              <w:jc w:val="center"/>
              <w:rPr>
                <w:i/>
                <w:sz w:val="16"/>
                <w:szCs w:val="16"/>
              </w:rPr>
            </w:pPr>
            <w:r w:rsidRPr="008C5573">
              <w:rPr>
                <w:i/>
                <w:sz w:val="16"/>
                <w:szCs w:val="16"/>
              </w:rPr>
              <w:t xml:space="preserve">Détecteur des valeurs </w:t>
            </w:r>
            <w:r w:rsidR="008C5573">
              <w:rPr>
                <w:i/>
                <w:sz w:val="16"/>
                <w:szCs w:val="16"/>
              </w:rPr>
              <w:br/>
            </w:r>
            <w:r w:rsidRPr="008C5573">
              <w:rPr>
                <w:i/>
                <w:sz w:val="16"/>
                <w:szCs w:val="16"/>
              </w:rPr>
              <w:t>moyennes</w:t>
            </w:r>
          </w:p>
        </w:tc>
      </w:tr>
      <w:tr w:rsidR="0025334D" w:rsidRPr="008C5573" w:rsidTr="00D21EDD">
        <w:trPr>
          <w:tblHeader/>
        </w:trPr>
        <w:tc>
          <w:tcPr>
            <w:tcW w:w="2023" w:type="dxa"/>
            <w:vMerge/>
            <w:tcBorders>
              <w:bottom w:val="single" w:sz="12" w:space="0" w:color="auto"/>
            </w:tcBorders>
            <w:shd w:val="clear" w:color="auto" w:fill="auto"/>
            <w:vAlign w:val="bottom"/>
          </w:tcPr>
          <w:p w:rsidR="0025334D" w:rsidRPr="008C5573" w:rsidRDefault="0025334D" w:rsidP="008C5573">
            <w:pPr>
              <w:spacing w:before="80" w:after="80" w:line="200" w:lineRule="exact"/>
              <w:rPr>
                <w:i/>
                <w:sz w:val="16"/>
                <w:szCs w:val="16"/>
              </w:rPr>
            </w:pPr>
          </w:p>
        </w:tc>
        <w:tc>
          <w:tcPr>
            <w:tcW w:w="1037" w:type="dxa"/>
            <w:tcBorders>
              <w:bottom w:val="single" w:sz="12" w:space="0" w:color="auto"/>
            </w:tcBorders>
            <w:shd w:val="clear" w:color="auto" w:fill="auto"/>
            <w:vAlign w:val="bottom"/>
          </w:tcPr>
          <w:p w:rsidR="0025334D" w:rsidRPr="008C5573" w:rsidRDefault="0025334D" w:rsidP="008C5573">
            <w:pPr>
              <w:spacing w:before="80" w:after="80" w:line="200" w:lineRule="exact"/>
              <w:jc w:val="right"/>
              <w:rPr>
                <w:i/>
                <w:sz w:val="16"/>
                <w:szCs w:val="16"/>
              </w:rPr>
            </w:pPr>
            <w:r w:rsidRPr="008C5573">
              <w:rPr>
                <w:i/>
                <w:sz w:val="16"/>
                <w:szCs w:val="16"/>
              </w:rPr>
              <w:t xml:space="preserve">Bande passante </w:t>
            </w:r>
            <w:r w:rsidR="008C5573">
              <w:rPr>
                <w:i/>
                <w:sz w:val="16"/>
                <w:szCs w:val="16"/>
              </w:rPr>
              <w:br/>
            </w:r>
            <w:r w:rsidRPr="008C5573">
              <w:rPr>
                <w:i/>
                <w:sz w:val="16"/>
                <w:szCs w:val="16"/>
              </w:rPr>
              <w:t xml:space="preserve">de résolution </w:t>
            </w:r>
            <w:r w:rsidRPr="008C5573">
              <w:rPr>
                <w:i/>
                <w:sz w:val="16"/>
                <w:szCs w:val="16"/>
              </w:rPr>
              <w:br/>
              <w:t>à -3 dB</w:t>
            </w:r>
          </w:p>
        </w:tc>
        <w:tc>
          <w:tcPr>
            <w:tcW w:w="1089" w:type="dxa"/>
            <w:tcBorders>
              <w:bottom w:val="single" w:sz="12" w:space="0" w:color="auto"/>
            </w:tcBorders>
            <w:shd w:val="clear" w:color="auto" w:fill="auto"/>
            <w:vAlign w:val="bottom"/>
          </w:tcPr>
          <w:p w:rsidR="0025334D" w:rsidRPr="008C5573" w:rsidRDefault="0025334D" w:rsidP="008C5573">
            <w:pPr>
              <w:spacing w:before="80" w:after="80" w:line="200" w:lineRule="exact"/>
              <w:jc w:val="right"/>
              <w:rPr>
                <w:i/>
                <w:sz w:val="16"/>
                <w:szCs w:val="16"/>
              </w:rPr>
            </w:pPr>
            <w:r w:rsidRPr="008C5573">
              <w:rPr>
                <w:i/>
                <w:sz w:val="16"/>
                <w:szCs w:val="16"/>
              </w:rPr>
              <w:t xml:space="preserve">Durée </w:t>
            </w:r>
            <w:r w:rsidR="008C5573">
              <w:rPr>
                <w:i/>
                <w:sz w:val="16"/>
                <w:szCs w:val="16"/>
              </w:rPr>
              <w:br/>
            </w:r>
            <w:r w:rsidRPr="008C5573">
              <w:rPr>
                <w:i/>
                <w:sz w:val="16"/>
                <w:szCs w:val="16"/>
              </w:rPr>
              <w:t>de balayage minimum</w:t>
            </w:r>
          </w:p>
        </w:tc>
        <w:tc>
          <w:tcPr>
            <w:tcW w:w="1124" w:type="dxa"/>
            <w:tcBorders>
              <w:bottom w:val="single" w:sz="12" w:space="0" w:color="auto"/>
            </w:tcBorders>
            <w:shd w:val="clear" w:color="auto" w:fill="auto"/>
            <w:vAlign w:val="bottom"/>
          </w:tcPr>
          <w:p w:rsidR="0025334D" w:rsidRPr="008C5573" w:rsidRDefault="0025334D" w:rsidP="008C5573">
            <w:pPr>
              <w:spacing w:before="80" w:after="80" w:line="200" w:lineRule="exact"/>
              <w:jc w:val="right"/>
              <w:rPr>
                <w:i/>
                <w:sz w:val="16"/>
                <w:szCs w:val="16"/>
              </w:rPr>
            </w:pPr>
            <w:r w:rsidRPr="008C5573">
              <w:rPr>
                <w:i/>
                <w:sz w:val="16"/>
                <w:szCs w:val="16"/>
              </w:rPr>
              <w:t xml:space="preserve">Bande </w:t>
            </w:r>
            <w:r w:rsidR="008C5573">
              <w:rPr>
                <w:i/>
                <w:sz w:val="16"/>
                <w:szCs w:val="16"/>
              </w:rPr>
              <w:br/>
            </w:r>
            <w:r w:rsidRPr="008C5573">
              <w:rPr>
                <w:i/>
                <w:sz w:val="16"/>
                <w:szCs w:val="16"/>
              </w:rPr>
              <w:t xml:space="preserve">passante </w:t>
            </w:r>
            <w:r w:rsidR="008C5573">
              <w:rPr>
                <w:i/>
                <w:sz w:val="16"/>
                <w:szCs w:val="16"/>
              </w:rPr>
              <w:br/>
            </w:r>
            <w:r w:rsidRPr="008C5573">
              <w:rPr>
                <w:i/>
                <w:sz w:val="16"/>
                <w:szCs w:val="16"/>
              </w:rPr>
              <w:t xml:space="preserve">de résolution </w:t>
            </w:r>
            <w:r w:rsidRPr="008C5573">
              <w:rPr>
                <w:i/>
                <w:sz w:val="16"/>
                <w:szCs w:val="16"/>
              </w:rPr>
              <w:br/>
              <w:t>à -6 dB</w:t>
            </w:r>
          </w:p>
        </w:tc>
        <w:tc>
          <w:tcPr>
            <w:tcW w:w="1011" w:type="dxa"/>
            <w:tcBorders>
              <w:bottom w:val="single" w:sz="12" w:space="0" w:color="auto"/>
            </w:tcBorders>
            <w:shd w:val="clear" w:color="auto" w:fill="auto"/>
            <w:vAlign w:val="bottom"/>
          </w:tcPr>
          <w:p w:rsidR="0025334D" w:rsidRPr="008C5573" w:rsidRDefault="0025334D" w:rsidP="008C5573">
            <w:pPr>
              <w:spacing w:before="80" w:after="80" w:line="200" w:lineRule="exact"/>
              <w:jc w:val="right"/>
              <w:rPr>
                <w:i/>
                <w:sz w:val="16"/>
                <w:szCs w:val="16"/>
              </w:rPr>
            </w:pPr>
            <w:r w:rsidRPr="008C5573">
              <w:rPr>
                <w:i/>
                <w:sz w:val="16"/>
                <w:szCs w:val="16"/>
              </w:rPr>
              <w:t xml:space="preserve">Durée </w:t>
            </w:r>
            <w:r w:rsidR="008C5573">
              <w:rPr>
                <w:i/>
                <w:sz w:val="16"/>
                <w:szCs w:val="16"/>
              </w:rPr>
              <w:br/>
            </w:r>
            <w:r w:rsidRPr="008C5573">
              <w:rPr>
                <w:i/>
                <w:sz w:val="16"/>
                <w:szCs w:val="16"/>
              </w:rPr>
              <w:t>de balayage minimum</w:t>
            </w:r>
          </w:p>
        </w:tc>
        <w:tc>
          <w:tcPr>
            <w:tcW w:w="1167" w:type="dxa"/>
            <w:tcBorders>
              <w:bottom w:val="single" w:sz="12" w:space="0" w:color="auto"/>
            </w:tcBorders>
            <w:shd w:val="clear" w:color="auto" w:fill="auto"/>
            <w:vAlign w:val="bottom"/>
          </w:tcPr>
          <w:p w:rsidR="0025334D" w:rsidRPr="008C5573" w:rsidRDefault="0025334D" w:rsidP="008C5573">
            <w:pPr>
              <w:spacing w:before="80" w:after="80" w:line="200" w:lineRule="exact"/>
              <w:jc w:val="right"/>
              <w:rPr>
                <w:i/>
                <w:sz w:val="16"/>
                <w:szCs w:val="16"/>
              </w:rPr>
            </w:pPr>
            <w:r w:rsidRPr="008C5573">
              <w:rPr>
                <w:i/>
                <w:sz w:val="16"/>
                <w:szCs w:val="16"/>
              </w:rPr>
              <w:t xml:space="preserve">Bande </w:t>
            </w:r>
            <w:r w:rsidR="008C5573">
              <w:rPr>
                <w:i/>
                <w:sz w:val="16"/>
                <w:szCs w:val="16"/>
              </w:rPr>
              <w:br/>
            </w:r>
            <w:r w:rsidRPr="008C5573">
              <w:rPr>
                <w:i/>
                <w:sz w:val="16"/>
                <w:szCs w:val="16"/>
              </w:rPr>
              <w:t xml:space="preserve">passante </w:t>
            </w:r>
            <w:r w:rsidR="008C5573">
              <w:rPr>
                <w:i/>
                <w:sz w:val="16"/>
                <w:szCs w:val="16"/>
              </w:rPr>
              <w:br/>
            </w:r>
            <w:r w:rsidRPr="008C5573">
              <w:rPr>
                <w:i/>
                <w:sz w:val="16"/>
                <w:szCs w:val="16"/>
              </w:rPr>
              <w:t xml:space="preserve">de résolution </w:t>
            </w:r>
            <w:r w:rsidRPr="008C5573">
              <w:rPr>
                <w:i/>
                <w:sz w:val="16"/>
                <w:szCs w:val="16"/>
              </w:rPr>
              <w:br/>
              <w:t>à -3 dB</w:t>
            </w:r>
          </w:p>
        </w:tc>
        <w:tc>
          <w:tcPr>
            <w:tcW w:w="1054" w:type="dxa"/>
            <w:tcBorders>
              <w:bottom w:val="single" w:sz="12" w:space="0" w:color="auto"/>
            </w:tcBorders>
            <w:shd w:val="clear" w:color="auto" w:fill="auto"/>
            <w:vAlign w:val="bottom"/>
          </w:tcPr>
          <w:p w:rsidR="0025334D" w:rsidRPr="008C5573" w:rsidRDefault="0025334D" w:rsidP="008C5573">
            <w:pPr>
              <w:spacing w:before="80" w:after="80" w:line="200" w:lineRule="exact"/>
              <w:jc w:val="right"/>
              <w:rPr>
                <w:i/>
                <w:sz w:val="16"/>
                <w:szCs w:val="16"/>
              </w:rPr>
            </w:pPr>
            <w:r w:rsidRPr="008C5573">
              <w:rPr>
                <w:i/>
                <w:sz w:val="16"/>
                <w:szCs w:val="16"/>
              </w:rPr>
              <w:t xml:space="preserve">Durée </w:t>
            </w:r>
            <w:r w:rsidR="008C5573">
              <w:rPr>
                <w:i/>
                <w:sz w:val="16"/>
                <w:szCs w:val="16"/>
              </w:rPr>
              <w:br/>
            </w:r>
            <w:r w:rsidRPr="008C5573">
              <w:rPr>
                <w:i/>
                <w:sz w:val="16"/>
                <w:szCs w:val="16"/>
              </w:rPr>
              <w:t>de balayage minimum</w:t>
            </w:r>
          </w:p>
        </w:tc>
      </w:tr>
      <w:tr w:rsidR="0025334D" w:rsidRPr="008C5573" w:rsidTr="00D21EDD">
        <w:tc>
          <w:tcPr>
            <w:tcW w:w="2023" w:type="dxa"/>
            <w:tcBorders>
              <w:top w:val="single" w:sz="12" w:space="0" w:color="auto"/>
              <w:bottom w:val="single" w:sz="12" w:space="0" w:color="auto"/>
            </w:tcBorders>
            <w:shd w:val="clear" w:color="auto" w:fill="auto"/>
            <w:vAlign w:val="bottom"/>
          </w:tcPr>
          <w:p w:rsidR="0025334D" w:rsidRPr="008C5573" w:rsidRDefault="0025334D" w:rsidP="008C5573">
            <w:pPr>
              <w:spacing w:before="40" w:after="40" w:line="220" w:lineRule="atLeast"/>
              <w:rPr>
                <w:sz w:val="18"/>
                <w:szCs w:val="18"/>
              </w:rPr>
            </w:pPr>
            <w:r w:rsidRPr="008C5573">
              <w:rPr>
                <w:bCs/>
                <w:sz w:val="18"/>
                <w:szCs w:val="18"/>
              </w:rPr>
              <w:t>0,15 à 30</w:t>
            </w:r>
          </w:p>
        </w:tc>
        <w:tc>
          <w:tcPr>
            <w:tcW w:w="1037" w:type="dxa"/>
            <w:tcBorders>
              <w:top w:val="single" w:sz="12" w:space="0" w:color="auto"/>
              <w:bottom w:val="single" w:sz="12" w:space="0" w:color="auto"/>
            </w:tcBorders>
            <w:shd w:val="clear" w:color="auto" w:fill="auto"/>
            <w:vAlign w:val="bottom"/>
          </w:tcPr>
          <w:p w:rsidR="0025334D" w:rsidRPr="008C5573" w:rsidRDefault="0025334D" w:rsidP="008C5573">
            <w:pPr>
              <w:spacing w:before="40" w:after="40" w:line="220" w:lineRule="atLeast"/>
              <w:jc w:val="right"/>
              <w:rPr>
                <w:sz w:val="18"/>
                <w:szCs w:val="18"/>
              </w:rPr>
            </w:pPr>
            <w:r w:rsidRPr="008C5573">
              <w:rPr>
                <w:bCs/>
                <w:sz w:val="18"/>
                <w:szCs w:val="18"/>
              </w:rPr>
              <w:t>9/10 kHz</w:t>
            </w:r>
          </w:p>
        </w:tc>
        <w:tc>
          <w:tcPr>
            <w:tcW w:w="1089" w:type="dxa"/>
            <w:tcBorders>
              <w:top w:val="single" w:sz="12" w:space="0" w:color="auto"/>
              <w:bottom w:val="single" w:sz="12" w:space="0" w:color="auto"/>
            </w:tcBorders>
            <w:shd w:val="clear" w:color="auto" w:fill="auto"/>
            <w:vAlign w:val="bottom"/>
          </w:tcPr>
          <w:p w:rsidR="0025334D" w:rsidRPr="008C5573" w:rsidRDefault="0025334D" w:rsidP="008C5573">
            <w:pPr>
              <w:spacing w:before="40" w:after="40" w:line="220" w:lineRule="atLeast"/>
              <w:jc w:val="right"/>
              <w:rPr>
                <w:sz w:val="18"/>
                <w:szCs w:val="18"/>
              </w:rPr>
            </w:pPr>
            <w:r w:rsidRPr="008C5573">
              <w:rPr>
                <w:bCs/>
                <w:sz w:val="18"/>
                <w:szCs w:val="18"/>
              </w:rPr>
              <w:t>10 s/MHz</w:t>
            </w:r>
          </w:p>
        </w:tc>
        <w:tc>
          <w:tcPr>
            <w:tcW w:w="1124" w:type="dxa"/>
            <w:tcBorders>
              <w:top w:val="single" w:sz="12" w:space="0" w:color="auto"/>
              <w:bottom w:val="single" w:sz="12" w:space="0" w:color="auto"/>
            </w:tcBorders>
            <w:shd w:val="clear" w:color="auto" w:fill="auto"/>
            <w:vAlign w:val="bottom"/>
          </w:tcPr>
          <w:p w:rsidR="0025334D" w:rsidRPr="008C5573" w:rsidRDefault="0025334D" w:rsidP="008C5573">
            <w:pPr>
              <w:spacing w:before="40" w:after="40" w:line="220" w:lineRule="atLeast"/>
              <w:jc w:val="right"/>
              <w:rPr>
                <w:sz w:val="18"/>
                <w:szCs w:val="18"/>
              </w:rPr>
            </w:pPr>
            <w:r w:rsidRPr="008C5573">
              <w:rPr>
                <w:bCs/>
                <w:sz w:val="18"/>
                <w:szCs w:val="18"/>
              </w:rPr>
              <w:t>9 kHz</w:t>
            </w:r>
          </w:p>
        </w:tc>
        <w:tc>
          <w:tcPr>
            <w:tcW w:w="1011" w:type="dxa"/>
            <w:tcBorders>
              <w:top w:val="single" w:sz="12" w:space="0" w:color="auto"/>
              <w:bottom w:val="single" w:sz="12" w:space="0" w:color="auto"/>
            </w:tcBorders>
            <w:shd w:val="clear" w:color="auto" w:fill="auto"/>
            <w:vAlign w:val="bottom"/>
          </w:tcPr>
          <w:p w:rsidR="0025334D" w:rsidRPr="008C5573" w:rsidRDefault="0025334D" w:rsidP="008C5573">
            <w:pPr>
              <w:spacing w:before="40" w:after="40" w:line="220" w:lineRule="atLeast"/>
              <w:jc w:val="right"/>
              <w:rPr>
                <w:sz w:val="18"/>
                <w:szCs w:val="18"/>
              </w:rPr>
            </w:pPr>
            <w:r w:rsidRPr="008C5573">
              <w:rPr>
                <w:bCs/>
                <w:sz w:val="18"/>
                <w:szCs w:val="18"/>
              </w:rPr>
              <w:t>200 s/MHz</w:t>
            </w:r>
          </w:p>
        </w:tc>
        <w:tc>
          <w:tcPr>
            <w:tcW w:w="1167" w:type="dxa"/>
            <w:tcBorders>
              <w:top w:val="single" w:sz="12" w:space="0" w:color="auto"/>
              <w:bottom w:val="single" w:sz="12" w:space="0" w:color="auto"/>
            </w:tcBorders>
            <w:shd w:val="clear" w:color="auto" w:fill="auto"/>
            <w:vAlign w:val="bottom"/>
          </w:tcPr>
          <w:p w:rsidR="0025334D" w:rsidRPr="008C5573" w:rsidRDefault="0025334D" w:rsidP="008C5573">
            <w:pPr>
              <w:spacing w:before="40" w:after="40" w:line="220" w:lineRule="atLeast"/>
              <w:jc w:val="right"/>
              <w:rPr>
                <w:sz w:val="18"/>
                <w:szCs w:val="18"/>
              </w:rPr>
            </w:pPr>
            <w:r w:rsidRPr="008C5573">
              <w:rPr>
                <w:bCs/>
                <w:sz w:val="18"/>
                <w:szCs w:val="18"/>
              </w:rPr>
              <w:t>9/10 kHz</w:t>
            </w:r>
          </w:p>
        </w:tc>
        <w:tc>
          <w:tcPr>
            <w:tcW w:w="1054" w:type="dxa"/>
            <w:tcBorders>
              <w:top w:val="single" w:sz="12" w:space="0" w:color="auto"/>
              <w:bottom w:val="single" w:sz="12" w:space="0" w:color="auto"/>
            </w:tcBorders>
            <w:shd w:val="clear" w:color="auto" w:fill="auto"/>
            <w:vAlign w:val="bottom"/>
          </w:tcPr>
          <w:p w:rsidR="0025334D" w:rsidRPr="008C5573" w:rsidRDefault="0025334D" w:rsidP="008C5573">
            <w:pPr>
              <w:spacing w:before="40" w:after="40" w:line="220" w:lineRule="atLeast"/>
              <w:jc w:val="right"/>
              <w:rPr>
                <w:sz w:val="18"/>
                <w:szCs w:val="18"/>
              </w:rPr>
            </w:pPr>
            <w:r w:rsidRPr="008C5573">
              <w:rPr>
                <w:bCs/>
                <w:sz w:val="18"/>
                <w:szCs w:val="18"/>
              </w:rPr>
              <w:t>10 s/MHz</w:t>
            </w:r>
          </w:p>
        </w:tc>
      </w:tr>
    </w:tbl>
    <w:p w:rsidR="0025334D" w:rsidRPr="008C5573" w:rsidRDefault="0025334D" w:rsidP="008C5573">
      <w:pPr>
        <w:spacing w:before="120" w:after="240"/>
        <w:ind w:left="1134" w:firstLine="170"/>
        <w:rPr>
          <w:sz w:val="18"/>
          <w:szCs w:val="18"/>
        </w:rPr>
      </w:pPr>
      <w:r w:rsidRPr="008C5573">
        <w:rPr>
          <w:i/>
          <w:sz w:val="18"/>
          <w:szCs w:val="18"/>
        </w:rPr>
        <w:t>Note</w:t>
      </w:r>
      <w:r w:rsidRPr="008C5573">
        <w:rPr>
          <w:sz w:val="18"/>
          <w:szCs w:val="18"/>
        </w:rPr>
        <w:t> : Si un analyseur de spectre est utilisé pour mesurer les valeurs de crête, la bande passante vidéo doit être égale à au moins trois fois la bande passante de résolution.</w:t>
      </w:r>
    </w:p>
    <w:p w:rsidR="008C5573" w:rsidRDefault="0025334D" w:rsidP="00D21EDD">
      <w:pPr>
        <w:pStyle w:val="Heading1"/>
      </w:pPr>
      <w:r w:rsidRPr="0060444D">
        <w:t>Tableau 2</w:t>
      </w:r>
    </w:p>
    <w:p w:rsidR="0025334D" w:rsidRPr="008C5573" w:rsidRDefault="0025334D" w:rsidP="00D21EDD">
      <w:pPr>
        <w:pStyle w:val="Heading1"/>
        <w:spacing w:after="120"/>
        <w:rPr>
          <w:b/>
        </w:rPr>
      </w:pPr>
      <w:r w:rsidRPr="008C5573">
        <w:rPr>
          <w:b/>
        </w:rPr>
        <w:t>Paramètres à utiliser avec un récepteur à balayage</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786"/>
        <w:gridCol w:w="782"/>
        <w:gridCol w:w="861"/>
        <w:gridCol w:w="970"/>
        <w:gridCol w:w="792"/>
        <w:gridCol w:w="871"/>
        <w:gridCol w:w="970"/>
        <w:gridCol w:w="782"/>
        <w:gridCol w:w="871"/>
        <w:gridCol w:w="954"/>
      </w:tblGrid>
      <w:tr w:rsidR="0025334D" w:rsidRPr="00D21EDD" w:rsidTr="00D21EDD">
        <w:trPr>
          <w:tblHeader/>
        </w:trPr>
        <w:tc>
          <w:tcPr>
            <w:tcW w:w="1625" w:type="dxa"/>
            <w:vMerge w:val="restart"/>
            <w:shd w:val="clear" w:color="auto" w:fill="auto"/>
            <w:vAlign w:val="bottom"/>
          </w:tcPr>
          <w:p w:rsidR="0025334D" w:rsidRPr="00D21EDD" w:rsidRDefault="0025334D" w:rsidP="00D21EDD">
            <w:pPr>
              <w:keepNext/>
              <w:spacing w:before="80" w:after="80" w:line="200" w:lineRule="exact"/>
              <w:rPr>
                <w:i/>
                <w:sz w:val="16"/>
                <w:szCs w:val="16"/>
              </w:rPr>
            </w:pPr>
            <w:r w:rsidRPr="00D21EDD">
              <w:rPr>
                <w:i/>
                <w:sz w:val="16"/>
                <w:szCs w:val="16"/>
              </w:rPr>
              <w:t xml:space="preserve">Bande </w:t>
            </w:r>
            <w:r w:rsidR="00D21EDD">
              <w:rPr>
                <w:i/>
                <w:sz w:val="16"/>
                <w:szCs w:val="16"/>
              </w:rPr>
              <w:br/>
            </w:r>
            <w:r w:rsidRPr="00D21EDD">
              <w:rPr>
                <w:i/>
                <w:sz w:val="16"/>
                <w:szCs w:val="16"/>
              </w:rPr>
              <w:t>de fréquences MHz</w:t>
            </w:r>
          </w:p>
        </w:tc>
        <w:tc>
          <w:tcPr>
            <w:tcW w:w="2376" w:type="dxa"/>
            <w:gridSpan w:val="3"/>
            <w:shd w:val="clear" w:color="auto" w:fill="auto"/>
            <w:vAlign w:val="bottom"/>
          </w:tcPr>
          <w:p w:rsidR="0025334D" w:rsidRPr="00D21EDD" w:rsidRDefault="0025334D" w:rsidP="00D21EDD">
            <w:pPr>
              <w:keepNext/>
              <w:spacing w:before="80" w:after="80" w:line="200" w:lineRule="exact"/>
              <w:jc w:val="center"/>
              <w:rPr>
                <w:i/>
                <w:sz w:val="16"/>
                <w:szCs w:val="16"/>
              </w:rPr>
            </w:pPr>
            <w:r w:rsidRPr="00D21EDD">
              <w:rPr>
                <w:i/>
                <w:sz w:val="16"/>
                <w:szCs w:val="16"/>
              </w:rPr>
              <w:t xml:space="preserve">Détecteur des valeurs </w:t>
            </w:r>
            <w:r w:rsidR="00D21EDD">
              <w:rPr>
                <w:i/>
                <w:sz w:val="16"/>
                <w:szCs w:val="16"/>
              </w:rPr>
              <w:br/>
            </w:r>
            <w:r w:rsidRPr="00D21EDD">
              <w:rPr>
                <w:i/>
                <w:sz w:val="16"/>
                <w:szCs w:val="16"/>
              </w:rPr>
              <w:t>de crête</w:t>
            </w:r>
          </w:p>
        </w:tc>
        <w:tc>
          <w:tcPr>
            <w:tcW w:w="2394" w:type="dxa"/>
            <w:gridSpan w:val="3"/>
            <w:shd w:val="clear" w:color="auto" w:fill="auto"/>
            <w:vAlign w:val="bottom"/>
          </w:tcPr>
          <w:p w:rsidR="0025334D" w:rsidRPr="00D21EDD" w:rsidRDefault="0025334D" w:rsidP="00D21EDD">
            <w:pPr>
              <w:keepNext/>
              <w:spacing w:before="80" w:after="80" w:line="200" w:lineRule="exact"/>
              <w:jc w:val="center"/>
              <w:rPr>
                <w:i/>
                <w:sz w:val="16"/>
                <w:szCs w:val="16"/>
              </w:rPr>
            </w:pPr>
            <w:r w:rsidRPr="00D21EDD">
              <w:rPr>
                <w:i/>
                <w:sz w:val="16"/>
                <w:szCs w:val="16"/>
              </w:rPr>
              <w:t xml:space="preserve">Détecteur des valeurs </w:t>
            </w:r>
            <w:r w:rsidRPr="00D21EDD">
              <w:rPr>
                <w:i/>
                <w:sz w:val="16"/>
                <w:szCs w:val="16"/>
              </w:rPr>
              <w:br/>
              <w:t>de quasi-crête</w:t>
            </w:r>
          </w:p>
        </w:tc>
        <w:tc>
          <w:tcPr>
            <w:tcW w:w="2371" w:type="dxa"/>
            <w:gridSpan w:val="3"/>
            <w:shd w:val="clear" w:color="auto" w:fill="auto"/>
            <w:vAlign w:val="bottom"/>
          </w:tcPr>
          <w:p w:rsidR="0025334D" w:rsidRPr="00D21EDD" w:rsidRDefault="0025334D" w:rsidP="00D21EDD">
            <w:pPr>
              <w:keepNext/>
              <w:spacing w:before="80" w:after="80" w:line="200" w:lineRule="exact"/>
              <w:jc w:val="center"/>
              <w:rPr>
                <w:i/>
                <w:sz w:val="16"/>
                <w:szCs w:val="16"/>
              </w:rPr>
            </w:pPr>
            <w:r w:rsidRPr="00D21EDD">
              <w:rPr>
                <w:i/>
                <w:sz w:val="16"/>
                <w:szCs w:val="16"/>
              </w:rPr>
              <w:t xml:space="preserve">Détecteur des valeurs </w:t>
            </w:r>
            <w:r w:rsidR="00D21EDD">
              <w:rPr>
                <w:i/>
                <w:sz w:val="16"/>
                <w:szCs w:val="16"/>
              </w:rPr>
              <w:br/>
            </w:r>
            <w:r w:rsidRPr="00D21EDD">
              <w:rPr>
                <w:i/>
                <w:sz w:val="16"/>
                <w:szCs w:val="16"/>
              </w:rPr>
              <w:t>moyennes</w:t>
            </w:r>
          </w:p>
        </w:tc>
      </w:tr>
      <w:tr w:rsidR="0025334D" w:rsidRPr="00D21EDD" w:rsidTr="00D21EDD">
        <w:trPr>
          <w:tblHeader/>
        </w:trPr>
        <w:tc>
          <w:tcPr>
            <w:tcW w:w="1625" w:type="dxa"/>
            <w:vMerge/>
            <w:tcBorders>
              <w:bottom w:val="single" w:sz="12" w:space="0" w:color="auto"/>
            </w:tcBorders>
            <w:shd w:val="clear" w:color="auto" w:fill="auto"/>
            <w:vAlign w:val="bottom"/>
          </w:tcPr>
          <w:p w:rsidR="0025334D" w:rsidRPr="00D21EDD" w:rsidRDefault="0025334D" w:rsidP="00D21EDD">
            <w:pPr>
              <w:keepNext/>
              <w:spacing w:before="80" w:after="80" w:line="200" w:lineRule="exact"/>
              <w:jc w:val="right"/>
              <w:rPr>
                <w:i/>
                <w:sz w:val="16"/>
                <w:szCs w:val="16"/>
              </w:rPr>
            </w:pPr>
          </w:p>
        </w:tc>
        <w:tc>
          <w:tcPr>
            <w:tcW w:w="711" w:type="dxa"/>
            <w:tcBorders>
              <w:bottom w:val="single" w:sz="12" w:space="0" w:color="auto"/>
            </w:tcBorders>
            <w:shd w:val="clear" w:color="auto" w:fill="auto"/>
            <w:vAlign w:val="bottom"/>
          </w:tcPr>
          <w:p w:rsidR="0025334D" w:rsidRPr="00D21EDD" w:rsidRDefault="0025334D" w:rsidP="00D21EDD">
            <w:pPr>
              <w:keepNext/>
              <w:spacing w:before="80" w:after="80" w:line="200" w:lineRule="exact"/>
              <w:jc w:val="right"/>
              <w:rPr>
                <w:i/>
                <w:sz w:val="16"/>
                <w:szCs w:val="16"/>
              </w:rPr>
            </w:pPr>
            <w:r w:rsidRPr="00D21EDD">
              <w:rPr>
                <w:i/>
                <w:sz w:val="16"/>
                <w:szCs w:val="16"/>
              </w:rPr>
              <w:t>Bande passante à -6 dB</w:t>
            </w:r>
          </w:p>
        </w:tc>
        <w:tc>
          <w:tcPr>
            <w:tcW w:w="783" w:type="dxa"/>
            <w:tcBorders>
              <w:bottom w:val="single" w:sz="12" w:space="0" w:color="auto"/>
            </w:tcBorders>
            <w:shd w:val="clear" w:color="auto" w:fill="auto"/>
            <w:vAlign w:val="bottom"/>
          </w:tcPr>
          <w:p w:rsidR="0025334D" w:rsidRPr="00D21EDD" w:rsidRDefault="0025334D" w:rsidP="00D21EDD">
            <w:pPr>
              <w:keepNext/>
              <w:spacing w:before="80" w:after="80" w:line="200" w:lineRule="exact"/>
              <w:jc w:val="right"/>
              <w:rPr>
                <w:i/>
                <w:sz w:val="16"/>
                <w:szCs w:val="16"/>
              </w:rPr>
            </w:pPr>
            <w:r w:rsidRPr="00D21EDD">
              <w:rPr>
                <w:i/>
                <w:sz w:val="16"/>
                <w:szCs w:val="16"/>
              </w:rPr>
              <w:t>Pas de fréquence</w:t>
            </w:r>
          </w:p>
        </w:tc>
        <w:tc>
          <w:tcPr>
            <w:tcW w:w="882" w:type="dxa"/>
            <w:tcBorders>
              <w:bottom w:val="single" w:sz="12" w:space="0" w:color="auto"/>
            </w:tcBorders>
            <w:shd w:val="clear" w:color="auto" w:fill="auto"/>
            <w:vAlign w:val="bottom"/>
          </w:tcPr>
          <w:p w:rsidR="0025334D" w:rsidRPr="00D21EDD" w:rsidRDefault="0025334D" w:rsidP="00D21EDD">
            <w:pPr>
              <w:keepNext/>
              <w:spacing w:before="80" w:after="80" w:line="200" w:lineRule="exact"/>
              <w:jc w:val="right"/>
              <w:rPr>
                <w:i/>
                <w:sz w:val="16"/>
                <w:szCs w:val="16"/>
              </w:rPr>
            </w:pPr>
            <w:r w:rsidRPr="00D21EDD">
              <w:rPr>
                <w:i/>
                <w:sz w:val="16"/>
                <w:szCs w:val="16"/>
              </w:rPr>
              <w:t>Temps d’exposition minimum</w:t>
            </w:r>
          </w:p>
        </w:tc>
        <w:tc>
          <w:tcPr>
            <w:tcW w:w="720" w:type="dxa"/>
            <w:tcBorders>
              <w:bottom w:val="single" w:sz="12" w:space="0" w:color="auto"/>
            </w:tcBorders>
            <w:shd w:val="clear" w:color="auto" w:fill="auto"/>
            <w:vAlign w:val="bottom"/>
          </w:tcPr>
          <w:p w:rsidR="0025334D" w:rsidRPr="00D21EDD" w:rsidRDefault="0025334D" w:rsidP="00D21EDD">
            <w:pPr>
              <w:keepNext/>
              <w:spacing w:before="80" w:after="80" w:line="200" w:lineRule="exact"/>
              <w:jc w:val="right"/>
              <w:rPr>
                <w:i/>
                <w:sz w:val="16"/>
                <w:szCs w:val="16"/>
              </w:rPr>
            </w:pPr>
            <w:r w:rsidRPr="00D21EDD">
              <w:rPr>
                <w:i/>
                <w:sz w:val="16"/>
                <w:szCs w:val="16"/>
              </w:rPr>
              <w:t>Bande passante à -6 dB</w:t>
            </w:r>
          </w:p>
        </w:tc>
        <w:tc>
          <w:tcPr>
            <w:tcW w:w="792" w:type="dxa"/>
            <w:tcBorders>
              <w:bottom w:val="single" w:sz="12" w:space="0" w:color="auto"/>
            </w:tcBorders>
            <w:shd w:val="clear" w:color="auto" w:fill="auto"/>
            <w:vAlign w:val="bottom"/>
          </w:tcPr>
          <w:p w:rsidR="0025334D" w:rsidRPr="00D21EDD" w:rsidRDefault="0025334D" w:rsidP="00D21EDD">
            <w:pPr>
              <w:keepNext/>
              <w:spacing w:before="80" w:after="80" w:line="200" w:lineRule="exact"/>
              <w:jc w:val="right"/>
              <w:rPr>
                <w:i/>
                <w:sz w:val="16"/>
                <w:szCs w:val="16"/>
              </w:rPr>
            </w:pPr>
            <w:r w:rsidRPr="00D21EDD">
              <w:rPr>
                <w:i/>
                <w:sz w:val="16"/>
                <w:szCs w:val="16"/>
              </w:rPr>
              <w:t>Pas de fréquence</w:t>
            </w:r>
          </w:p>
        </w:tc>
        <w:tc>
          <w:tcPr>
            <w:tcW w:w="882" w:type="dxa"/>
            <w:tcBorders>
              <w:bottom w:val="single" w:sz="12" w:space="0" w:color="auto"/>
            </w:tcBorders>
            <w:shd w:val="clear" w:color="auto" w:fill="auto"/>
            <w:vAlign w:val="bottom"/>
          </w:tcPr>
          <w:p w:rsidR="0025334D" w:rsidRPr="00D21EDD" w:rsidRDefault="0025334D" w:rsidP="00D21EDD">
            <w:pPr>
              <w:keepNext/>
              <w:spacing w:before="80" w:after="80" w:line="200" w:lineRule="exact"/>
              <w:jc w:val="right"/>
              <w:rPr>
                <w:i/>
                <w:sz w:val="16"/>
                <w:szCs w:val="16"/>
              </w:rPr>
            </w:pPr>
            <w:r w:rsidRPr="00D21EDD">
              <w:rPr>
                <w:i/>
                <w:sz w:val="16"/>
                <w:szCs w:val="16"/>
              </w:rPr>
              <w:t>Temps d’exposition minimum</w:t>
            </w:r>
          </w:p>
        </w:tc>
        <w:tc>
          <w:tcPr>
            <w:tcW w:w="711" w:type="dxa"/>
            <w:tcBorders>
              <w:bottom w:val="single" w:sz="12" w:space="0" w:color="auto"/>
            </w:tcBorders>
            <w:shd w:val="clear" w:color="auto" w:fill="auto"/>
            <w:vAlign w:val="bottom"/>
          </w:tcPr>
          <w:p w:rsidR="0025334D" w:rsidRPr="00D21EDD" w:rsidRDefault="0025334D" w:rsidP="00D21EDD">
            <w:pPr>
              <w:keepNext/>
              <w:spacing w:before="80" w:after="80" w:line="200" w:lineRule="exact"/>
              <w:jc w:val="right"/>
              <w:rPr>
                <w:i/>
                <w:sz w:val="16"/>
                <w:szCs w:val="16"/>
              </w:rPr>
            </w:pPr>
            <w:r w:rsidRPr="00D21EDD">
              <w:rPr>
                <w:i/>
                <w:sz w:val="16"/>
                <w:szCs w:val="16"/>
              </w:rPr>
              <w:t>Bande passante à -6 dB</w:t>
            </w:r>
          </w:p>
        </w:tc>
        <w:tc>
          <w:tcPr>
            <w:tcW w:w="792" w:type="dxa"/>
            <w:tcBorders>
              <w:bottom w:val="single" w:sz="12" w:space="0" w:color="auto"/>
            </w:tcBorders>
            <w:shd w:val="clear" w:color="auto" w:fill="auto"/>
            <w:vAlign w:val="bottom"/>
          </w:tcPr>
          <w:p w:rsidR="0025334D" w:rsidRPr="00D21EDD" w:rsidRDefault="0025334D" w:rsidP="00D21EDD">
            <w:pPr>
              <w:keepNext/>
              <w:spacing w:before="80" w:after="80" w:line="200" w:lineRule="exact"/>
              <w:jc w:val="right"/>
              <w:rPr>
                <w:i/>
                <w:sz w:val="16"/>
                <w:szCs w:val="16"/>
              </w:rPr>
            </w:pPr>
            <w:r w:rsidRPr="00D21EDD">
              <w:rPr>
                <w:i/>
                <w:sz w:val="16"/>
                <w:szCs w:val="16"/>
              </w:rPr>
              <w:t>Pas de fréquence</w:t>
            </w:r>
          </w:p>
        </w:tc>
        <w:tc>
          <w:tcPr>
            <w:tcW w:w="868" w:type="dxa"/>
            <w:tcBorders>
              <w:bottom w:val="single" w:sz="12" w:space="0" w:color="auto"/>
            </w:tcBorders>
            <w:shd w:val="clear" w:color="auto" w:fill="auto"/>
            <w:vAlign w:val="bottom"/>
          </w:tcPr>
          <w:p w:rsidR="0025334D" w:rsidRPr="00D21EDD" w:rsidRDefault="0025334D" w:rsidP="00D21EDD">
            <w:pPr>
              <w:keepNext/>
              <w:spacing w:before="80" w:after="80" w:line="200" w:lineRule="exact"/>
              <w:jc w:val="right"/>
              <w:rPr>
                <w:i/>
                <w:sz w:val="16"/>
                <w:szCs w:val="16"/>
              </w:rPr>
            </w:pPr>
            <w:r w:rsidRPr="00D21EDD">
              <w:rPr>
                <w:i/>
                <w:sz w:val="16"/>
                <w:szCs w:val="16"/>
              </w:rPr>
              <w:t>Temps d’exposition minimum</w:t>
            </w:r>
          </w:p>
        </w:tc>
      </w:tr>
      <w:tr w:rsidR="0025334D" w:rsidRPr="00D21EDD" w:rsidTr="00D21EDD">
        <w:tc>
          <w:tcPr>
            <w:tcW w:w="1625" w:type="dxa"/>
            <w:tcBorders>
              <w:top w:val="single" w:sz="12" w:space="0" w:color="auto"/>
              <w:bottom w:val="single" w:sz="12" w:space="0" w:color="auto"/>
            </w:tcBorders>
            <w:shd w:val="clear" w:color="auto" w:fill="auto"/>
            <w:vAlign w:val="bottom"/>
          </w:tcPr>
          <w:p w:rsidR="0025334D" w:rsidRPr="00D21EDD" w:rsidRDefault="0025334D" w:rsidP="00D21EDD">
            <w:pPr>
              <w:spacing w:before="40" w:after="40" w:line="220" w:lineRule="atLeast"/>
              <w:rPr>
                <w:sz w:val="18"/>
                <w:szCs w:val="18"/>
              </w:rPr>
            </w:pPr>
            <w:r w:rsidRPr="00D21EDD">
              <w:rPr>
                <w:bCs/>
                <w:sz w:val="18"/>
                <w:szCs w:val="18"/>
              </w:rPr>
              <w:t>0,15 à 30</w:t>
            </w:r>
          </w:p>
        </w:tc>
        <w:tc>
          <w:tcPr>
            <w:tcW w:w="711" w:type="dxa"/>
            <w:tcBorders>
              <w:top w:val="single" w:sz="12" w:space="0" w:color="auto"/>
              <w:bottom w:val="single" w:sz="12" w:space="0" w:color="auto"/>
            </w:tcBorders>
            <w:shd w:val="clear" w:color="auto" w:fill="auto"/>
            <w:vAlign w:val="bottom"/>
          </w:tcPr>
          <w:p w:rsidR="0025334D" w:rsidRPr="00D21EDD" w:rsidRDefault="0025334D" w:rsidP="00D21EDD">
            <w:pPr>
              <w:spacing w:before="40" w:after="40" w:line="220" w:lineRule="atLeast"/>
              <w:jc w:val="right"/>
              <w:rPr>
                <w:sz w:val="18"/>
                <w:szCs w:val="18"/>
              </w:rPr>
            </w:pPr>
            <w:r w:rsidRPr="00D21EDD">
              <w:rPr>
                <w:bCs/>
                <w:sz w:val="18"/>
                <w:szCs w:val="18"/>
              </w:rPr>
              <w:t>9 kHz</w:t>
            </w:r>
          </w:p>
        </w:tc>
        <w:tc>
          <w:tcPr>
            <w:tcW w:w="783" w:type="dxa"/>
            <w:tcBorders>
              <w:top w:val="single" w:sz="12" w:space="0" w:color="auto"/>
              <w:bottom w:val="single" w:sz="12" w:space="0" w:color="auto"/>
            </w:tcBorders>
            <w:shd w:val="clear" w:color="auto" w:fill="auto"/>
            <w:vAlign w:val="bottom"/>
          </w:tcPr>
          <w:p w:rsidR="0025334D" w:rsidRPr="00D21EDD" w:rsidRDefault="0025334D" w:rsidP="00D21EDD">
            <w:pPr>
              <w:spacing w:before="40" w:after="40" w:line="220" w:lineRule="atLeast"/>
              <w:jc w:val="right"/>
              <w:rPr>
                <w:sz w:val="18"/>
                <w:szCs w:val="18"/>
              </w:rPr>
            </w:pPr>
            <w:r w:rsidRPr="00D21EDD">
              <w:rPr>
                <w:bCs/>
                <w:sz w:val="18"/>
                <w:szCs w:val="18"/>
              </w:rPr>
              <w:t>5 kHz</w:t>
            </w:r>
          </w:p>
        </w:tc>
        <w:tc>
          <w:tcPr>
            <w:tcW w:w="882" w:type="dxa"/>
            <w:tcBorders>
              <w:top w:val="single" w:sz="12" w:space="0" w:color="auto"/>
              <w:bottom w:val="single" w:sz="12" w:space="0" w:color="auto"/>
            </w:tcBorders>
            <w:shd w:val="clear" w:color="auto" w:fill="auto"/>
            <w:vAlign w:val="bottom"/>
          </w:tcPr>
          <w:p w:rsidR="0025334D" w:rsidRPr="00D21EDD" w:rsidRDefault="0025334D" w:rsidP="00D21EDD">
            <w:pPr>
              <w:spacing w:before="40" w:after="40" w:line="220" w:lineRule="atLeast"/>
              <w:jc w:val="right"/>
              <w:rPr>
                <w:sz w:val="18"/>
                <w:szCs w:val="18"/>
              </w:rPr>
            </w:pPr>
            <w:r w:rsidRPr="00D21EDD">
              <w:rPr>
                <w:bCs/>
                <w:sz w:val="18"/>
                <w:szCs w:val="18"/>
              </w:rPr>
              <w:t>50 ms</w:t>
            </w:r>
          </w:p>
        </w:tc>
        <w:tc>
          <w:tcPr>
            <w:tcW w:w="720" w:type="dxa"/>
            <w:tcBorders>
              <w:top w:val="single" w:sz="12" w:space="0" w:color="auto"/>
              <w:bottom w:val="single" w:sz="12" w:space="0" w:color="auto"/>
            </w:tcBorders>
            <w:shd w:val="clear" w:color="auto" w:fill="auto"/>
            <w:vAlign w:val="bottom"/>
          </w:tcPr>
          <w:p w:rsidR="0025334D" w:rsidRPr="00D21EDD" w:rsidRDefault="0025334D" w:rsidP="00D21EDD">
            <w:pPr>
              <w:spacing w:before="40" w:after="40" w:line="220" w:lineRule="atLeast"/>
              <w:jc w:val="right"/>
              <w:rPr>
                <w:sz w:val="18"/>
                <w:szCs w:val="18"/>
              </w:rPr>
            </w:pPr>
            <w:r w:rsidRPr="00D21EDD">
              <w:rPr>
                <w:bCs/>
                <w:sz w:val="18"/>
                <w:szCs w:val="18"/>
              </w:rPr>
              <w:t>9 kHz</w:t>
            </w:r>
          </w:p>
        </w:tc>
        <w:tc>
          <w:tcPr>
            <w:tcW w:w="792" w:type="dxa"/>
            <w:tcBorders>
              <w:top w:val="single" w:sz="12" w:space="0" w:color="auto"/>
              <w:bottom w:val="single" w:sz="12" w:space="0" w:color="auto"/>
            </w:tcBorders>
            <w:shd w:val="clear" w:color="auto" w:fill="auto"/>
            <w:vAlign w:val="bottom"/>
          </w:tcPr>
          <w:p w:rsidR="0025334D" w:rsidRPr="00D21EDD" w:rsidRDefault="0025334D" w:rsidP="00D21EDD">
            <w:pPr>
              <w:spacing w:before="40" w:after="40" w:line="220" w:lineRule="atLeast"/>
              <w:jc w:val="right"/>
              <w:rPr>
                <w:sz w:val="18"/>
                <w:szCs w:val="18"/>
              </w:rPr>
            </w:pPr>
            <w:r w:rsidRPr="00D21EDD">
              <w:rPr>
                <w:bCs/>
                <w:sz w:val="18"/>
                <w:szCs w:val="18"/>
              </w:rPr>
              <w:t>5 kHz</w:t>
            </w:r>
          </w:p>
        </w:tc>
        <w:tc>
          <w:tcPr>
            <w:tcW w:w="882" w:type="dxa"/>
            <w:tcBorders>
              <w:top w:val="single" w:sz="12" w:space="0" w:color="auto"/>
              <w:bottom w:val="single" w:sz="12" w:space="0" w:color="auto"/>
            </w:tcBorders>
            <w:shd w:val="clear" w:color="auto" w:fill="auto"/>
            <w:vAlign w:val="bottom"/>
          </w:tcPr>
          <w:p w:rsidR="0025334D" w:rsidRPr="00D21EDD" w:rsidRDefault="0025334D" w:rsidP="00D21EDD">
            <w:pPr>
              <w:spacing w:before="40" w:after="40" w:line="220" w:lineRule="atLeast"/>
              <w:jc w:val="right"/>
              <w:rPr>
                <w:sz w:val="18"/>
                <w:szCs w:val="18"/>
              </w:rPr>
            </w:pPr>
            <w:r w:rsidRPr="00D21EDD">
              <w:rPr>
                <w:sz w:val="18"/>
                <w:szCs w:val="18"/>
              </w:rPr>
              <w:t>1 s</w:t>
            </w:r>
          </w:p>
        </w:tc>
        <w:tc>
          <w:tcPr>
            <w:tcW w:w="711" w:type="dxa"/>
            <w:tcBorders>
              <w:top w:val="single" w:sz="12" w:space="0" w:color="auto"/>
              <w:bottom w:val="single" w:sz="12" w:space="0" w:color="auto"/>
            </w:tcBorders>
            <w:shd w:val="clear" w:color="auto" w:fill="auto"/>
            <w:vAlign w:val="bottom"/>
          </w:tcPr>
          <w:p w:rsidR="0025334D" w:rsidRPr="00D21EDD" w:rsidRDefault="0025334D" w:rsidP="00D21EDD">
            <w:pPr>
              <w:spacing w:before="40" w:after="40" w:line="220" w:lineRule="atLeast"/>
              <w:jc w:val="right"/>
              <w:rPr>
                <w:sz w:val="18"/>
                <w:szCs w:val="18"/>
              </w:rPr>
            </w:pPr>
            <w:r w:rsidRPr="00D21EDD">
              <w:rPr>
                <w:bCs/>
                <w:sz w:val="18"/>
                <w:szCs w:val="18"/>
              </w:rPr>
              <w:t>9 kHz</w:t>
            </w:r>
          </w:p>
        </w:tc>
        <w:tc>
          <w:tcPr>
            <w:tcW w:w="792" w:type="dxa"/>
            <w:tcBorders>
              <w:top w:val="single" w:sz="12" w:space="0" w:color="auto"/>
              <w:bottom w:val="single" w:sz="12" w:space="0" w:color="auto"/>
            </w:tcBorders>
            <w:shd w:val="clear" w:color="auto" w:fill="auto"/>
            <w:vAlign w:val="bottom"/>
          </w:tcPr>
          <w:p w:rsidR="0025334D" w:rsidRPr="00D21EDD" w:rsidRDefault="0025334D" w:rsidP="00D21EDD">
            <w:pPr>
              <w:spacing w:before="40" w:after="40" w:line="220" w:lineRule="atLeast"/>
              <w:jc w:val="right"/>
              <w:rPr>
                <w:sz w:val="18"/>
                <w:szCs w:val="18"/>
              </w:rPr>
            </w:pPr>
            <w:r w:rsidRPr="00D21EDD">
              <w:rPr>
                <w:bCs/>
                <w:sz w:val="18"/>
                <w:szCs w:val="18"/>
              </w:rPr>
              <w:t>5 kHz</w:t>
            </w:r>
          </w:p>
        </w:tc>
        <w:tc>
          <w:tcPr>
            <w:tcW w:w="868" w:type="dxa"/>
            <w:tcBorders>
              <w:top w:val="single" w:sz="12" w:space="0" w:color="auto"/>
              <w:bottom w:val="single" w:sz="12" w:space="0" w:color="auto"/>
            </w:tcBorders>
            <w:shd w:val="clear" w:color="auto" w:fill="auto"/>
            <w:vAlign w:val="bottom"/>
          </w:tcPr>
          <w:p w:rsidR="0025334D" w:rsidRPr="00D21EDD" w:rsidRDefault="0025334D" w:rsidP="00D21EDD">
            <w:pPr>
              <w:spacing w:before="40" w:after="40" w:line="220" w:lineRule="atLeast"/>
              <w:jc w:val="right"/>
              <w:rPr>
                <w:sz w:val="18"/>
                <w:szCs w:val="18"/>
              </w:rPr>
            </w:pPr>
            <w:r w:rsidRPr="00D21EDD">
              <w:rPr>
                <w:bCs/>
                <w:sz w:val="18"/>
                <w:szCs w:val="18"/>
              </w:rPr>
              <w:t>50 ms</w:t>
            </w:r>
          </w:p>
        </w:tc>
      </w:tr>
    </w:tbl>
    <w:p w:rsidR="0025334D" w:rsidRPr="0060444D" w:rsidRDefault="0025334D" w:rsidP="00D21EDD">
      <w:pPr>
        <w:pStyle w:val="SingleTxtG"/>
        <w:keepNext/>
        <w:tabs>
          <w:tab w:val="left" w:pos="2268"/>
        </w:tabs>
        <w:spacing w:before="240"/>
        <w:ind w:left="2268" w:hanging="1134"/>
      </w:pPr>
      <w:r w:rsidRPr="0060444D">
        <w:t>4.</w:t>
      </w:r>
      <w:r w:rsidRPr="0060444D">
        <w:tab/>
      </w:r>
      <w:r w:rsidRPr="0060444D">
        <w:tab/>
        <w:t>Prescriptions concernant les essais</w:t>
      </w:r>
    </w:p>
    <w:p w:rsidR="0025334D" w:rsidRPr="0060444D" w:rsidRDefault="0025334D" w:rsidP="009E2A0E">
      <w:pPr>
        <w:pStyle w:val="SingleTxtG"/>
        <w:tabs>
          <w:tab w:val="left" w:pos="2268"/>
        </w:tabs>
        <w:ind w:left="2268" w:hanging="1134"/>
      </w:pPr>
      <w:r w:rsidRPr="0060444D">
        <w:t>4.1</w:t>
      </w:r>
      <w:r w:rsidRPr="0060444D">
        <w:tab/>
      </w:r>
      <w:r w:rsidRPr="0060444D">
        <w:tab/>
        <w:t>Les limites s’appliquent dans toute la plage de fréquences de 0,15 à 30 MHz pour les mesures exécutées dans une enceinte blindée, une enceinte blindée anéchoïque ou sur un site d’essai en champ libre.</w:t>
      </w:r>
    </w:p>
    <w:p w:rsidR="0025334D" w:rsidRPr="0060444D" w:rsidRDefault="0025334D" w:rsidP="009E2A0E">
      <w:pPr>
        <w:pStyle w:val="SingleTxtG"/>
        <w:tabs>
          <w:tab w:val="left" w:pos="2268"/>
        </w:tabs>
        <w:ind w:left="2268" w:hanging="1134"/>
      </w:pPr>
      <w:r w:rsidRPr="0060444D">
        <w:t>4.2</w:t>
      </w:r>
      <w:r w:rsidRPr="0060444D">
        <w:tab/>
      </w:r>
      <w:r w:rsidRPr="0060444D">
        <w:tab/>
        <w:t>Les mesures sont exécutées avec des appareils indiquant les valeurs moyennes, de crête ou de quasi-crête. Les limites sont indiquées au tableau 9 du paragraphe</w:t>
      </w:r>
      <w:r w:rsidR="00D21EDD">
        <w:t> </w:t>
      </w:r>
      <w:r w:rsidRPr="0060444D">
        <w:t>7.6. Si des appareils indiquant les valeurs de crête sont utilisés, un facteur de correction de 20 dB, comme défini dans la norme CISPR</w:t>
      </w:r>
      <w:r w:rsidR="00D21EDD">
        <w:t> </w:t>
      </w:r>
      <w:r w:rsidRPr="0060444D">
        <w:t>12, doit être appliqué.</w:t>
      </w:r>
    </w:p>
    <w:p w:rsidR="0025334D" w:rsidRPr="0060444D" w:rsidRDefault="0025334D" w:rsidP="002A471C">
      <w:pPr>
        <w:pStyle w:val="HChG"/>
      </w:pPr>
      <w:r w:rsidRPr="0060444D">
        <w:br w:type="page"/>
        <w:t xml:space="preserve">Annexe 14 </w:t>
      </w:r>
      <w:r w:rsidR="002A471C">
        <w:t>−</w:t>
      </w:r>
      <w:r w:rsidRPr="0060444D">
        <w:t xml:space="preserve"> Appendice 1</w:t>
      </w:r>
    </w:p>
    <w:p w:rsidR="002A471C" w:rsidRDefault="0025334D" w:rsidP="002A471C">
      <w:pPr>
        <w:pStyle w:val="Heading1"/>
      </w:pPr>
      <w:r w:rsidRPr="0060444D">
        <w:t xml:space="preserve">Figure 1 </w:t>
      </w:r>
    </w:p>
    <w:p w:rsidR="0025334D" w:rsidRPr="0060444D" w:rsidRDefault="0025334D" w:rsidP="002A471C">
      <w:pPr>
        <w:pStyle w:val="Heading1"/>
        <w:spacing w:after="120"/>
      </w:pPr>
      <w:r w:rsidRPr="002A471C">
        <w:rPr>
          <w:b/>
        </w:rPr>
        <w:t>Véhicule en configuration « mode recharge du SRSEE sur le réseau électrique »</w:t>
      </w:r>
    </w:p>
    <w:p w:rsidR="0025334D" w:rsidRPr="0060444D" w:rsidRDefault="0025334D" w:rsidP="002A471C">
      <w:pPr>
        <w:pStyle w:val="SingleTxtG"/>
      </w:pPr>
      <w:r w:rsidRPr="0060444D">
        <w:t>Exemple de montage d’essai pour un véhicule équipé d’une prise de recharge sur le côté (courant alternatif ou continu, avec communication)</w:t>
      </w:r>
    </w:p>
    <w:p w:rsidR="0025334D" w:rsidRPr="0060444D" w:rsidRDefault="0025334D" w:rsidP="002A471C">
      <w:pPr>
        <w:pStyle w:val="Heading1"/>
        <w:spacing w:after="240"/>
        <w:rPr>
          <w:b/>
        </w:rPr>
      </w:pPr>
      <w:r w:rsidRPr="0060444D">
        <w:t>Figure 1a</w:t>
      </w:r>
    </w:p>
    <w:bookmarkStart w:id="35" w:name="_MON_1613452666"/>
    <w:bookmarkEnd w:id="35"/>
    <w:p w:rsidR="0025334D" w:rsidRPr="0060444D" w:rsidRDefault="002A471C" w:rsidP="002A471C">
      <w:pPr>
        <w:spacing w:after="240"/>
        <w:ind w:left="1134"/>
        <w:rPr>
          <w:sz w:val="24"/>
        </w:rPr>
      </w:pPr>
      <w:r w:rsidRPr="0060444D">
        <w:rPr>
          <w:noProof/>
          <w:sz w:val="24"/>
        </w:rPr>
        <w:object w:dxaOrig="7244" w:dyaOrig="2589">
          <v:shape id="_x0000_i1038" type="#_x0000_t75" alt="" style="width:371.25pt;height:128.25pt" o:ole="">
            <v:imagedata r:id="rId95" o:title="" croptop="2306f" cropbottom="1729f" cropleft="727f" cropright="825f"/>
          </v:shape>
          <o:OLEObject Type="Embed" ProgID="Word.Picture.8" ShapeID="_x0000_i1038" DrawAspect="Content" ObjectID="_1613569631" r:id="rId96"/>
        </w:object>
      </w:r>
    </w:p>
    <w:p w:rsidR="0025334D" w:rsidRPr="0060444D" w:rsidRDefault="0025334D" w:rsidP="002A471C">
      <w:pPr>
        <w:pStyle w:val="Heading1"/>
        <w:spacing w:after="240"/>
        <w:rPr>
          <w:b/>
        </w:rPr>
      </w:pPr>
      <w:r w:rsidRPr="0060444D">
        <w:t>Figure 1b</w:t>
      </w:r>
    </w:p>
    <w:bookmarkStart w:id="36" w:name="_MON_1613452715"/>
    <w:bookmarkEnd w:id="36"/>
    <w:p w:rsidR="0025334D" w:rsidRPr="0060444D" w:rsidRDefault="0070480D" w:rsidP="00C35DBA">
      <w:pPr>
        <w:spacing w:after="240"/>
        <w:ind w:left="1134"/>
        <w:rPr>
          <w:sz w:val="24"/>
        </w:rPr>
      </w:pPr>
      <w:r w:rsidRPr="0060444D">
        <w:rPr>
          <w:noProof/>
          <w:sz w:val="24"/>
        </w:rPr>
        <w:object w:dxaOrig="6960" w:dyaOrig="5141">
          <v:shape id="_x0000_i1039" type="#_x0000_t75" alt="" style="width:356.25pt;height:249pt" o:ole="">
            <v:imagedata r:id="rId97" o:title="" croptop="842f" cropbottom="1831f" cropleft="413f" cropright="1445f"/>
          </v:shape>
          <o:OLEObject Type="Embed" ProgID="Word.Picture.8" ShapeID="_x0000_i1039" DrawAspect="Content" ObjectID="_1613569632" r:id="rId98"/>
        </w:object>
      </w:r>
    </w:p>
    <w:tbl>
      <w:tblPr>
        <w:tblW w:w="7371" w:type="dxa"/>
        <w:tblInd w:w="1134" w:type="dxa"/>
        <w:tblLayout w:type="fixed"/>
        <w:tblCellMar>
          <w:left w:w="0" w:type="dxa"/>
          <w:right w:w="0" w:type="dxa"/>
        </w:tblCellMar>
        <w:tblLook w:val="0000" w:firstRow="0" w:lastRow="0" w:firstColumn="0" w:lastColumn="0" w:noHBand="0" w:noVBand="0"/>
      </w:tblPr>
      <w:tblGrid>
        <w:gridCol w:w="3729"/>
        <w:gridCol w:w="3642"/>
      </w:tblGrid>
      <w:tr w:rsidR="0025334D" w:rsidRPr="00C35DBA" w:rsidTr="00C35DBA">
        <w:tc>
          <w:tcPr>
            <w:tcW w:w="3729" w:type="dxa"/>
            <w:shd w:val="clear" w:color="auto" w:fill="auto"/>
          </w:tcPr>
          <w:p w:rsidR="0025334D" w:rsidRPr="00C35DBA" w:rsidRDefault="0025334D" w:rsidP="00C35DBA">
            <w:pPr>
              <w:spacing w:after="60" w:line="180" w:lineRule="atLeast"/>
              <w:rPr>
                <w:sz w:val="18"/>
                <w:szCs w:val="18"/>
              </w:rPr>
            </w:pPr>
            <w:r w:rsidRPr="00C35DBA">
              <w:rPr>
                <w:sz w:val="18"/>
                <w:szCs w:val="18"/>
              </w:rPr>
              <w:t>Légende</w:t>
            </w:r>
          </w:p>
        </w:tc>
        <w:tc>
          <w:tcPr>
            <w:tcW w:w="3642" w:type="dxa"/>
            <w:shd w:val="clear" w:color="auto" w:fill="auto"/>
          </w:tcPr>
          <w:p w:rsidR="0025334D" w:rsidRPr="00C35DBA" w:rsidRDefault="0025334D" w:rsidP="00C35DBA">
            <w:pPr>
              <w:spacing w:after="60" w:line="180" w:lineRule="atLeast"/>
              <w:rPr>
                <w:sz w:val="18"/>
                <w:szCs w:val="18"/>
              </w:rPr>
            </w:pPr>
          </w:p>
        </w:tc>
      </w:tr>
      <w:tr w:rsidR="0025334D" w:rsidRPr="00C35DBA" w:rsidTr="00C35DBA">
        <w:tc>
          <w:tcPr>
            <w:tcW w:w="3729" w:type="dxa"/>
            <w:shd w:val="clear" w:color="auto" w:fill="auto"/>
          </w:tcPr>
          <w:p w:rsidR="0025334D" w:rsidRPr="00C35DBA" w:rsidRDefault="0025334D" w:rsidP="00C35DBA">
            <w:pPr>
              <w:spacing w:after="60" w:line="180" w:lineRule="atLeast"/>
              <w:rPr>
                <w:sz w:val="18"/>
                <w:szCs w:val="18"/>
              </w:rPr>
            </w:pPr>
            <w:r w:rsidRPr="00C35DBA">
              <w:rPr>
                <w:sz w:val="18"/>
                <w:szCs w:val="18"/>
              </w:rPr>
              <w:t>1</w:t>
            </w:r>
            <w:r w:rsidRPr="00C35DBA">
              <w:rPr>
                <w:sz w:val="18"/>
                <w:szCs w:val="18"/>
              </w:rPr>
              <w:tab/>
              <w:t>Véhicule soumis à l’essai.</w:t>
            </w:r>
          </w:p>
          <w:p w:rsidR="0025334D" w:rsidRPr="00C35DBA" w:rsidRDefault="0025334D" w:rsidP="00C35DBA">
            <w:pPr>
              <w:spacing w:after="60" w:line="180" w:lineRule="atLeast"/>
              <w:rPr>
                <w:bCs/>
                <w:sz w:val="18"/>
                <w:szCs w:val="18"/>
              </w:rPr>
            </w:pPr>
            <w:r w:rsidRPr="00C35DBA">
              <w:rPr>
                <w:sz w:val="18"/>
                <w:szCs w:val="18"/>
              </w:rPr>
              <w:t>2</w:t>
            </w:r>
            <w:r w:rsidRPr="00C35DBA">
              <w:rPr>
                <w:sz w:val="18"/>
                <w:szCs w:val="18"/>
              </w:rPr>
              <w:tab/>
              <w:t>Support isolant.</w:t>
            </w:r>
          </w:p>
          <w:p w:rsidR="0025334D" w:rsidRPr="00C35DBA" w:rsidRDefault="0025334D" w:rsidP="00C35DBA">
            <w:pPr>
              <w:spacing w:after="60" w:line="180" w:lineRule="atLeast"/>
              <w:rPr>
                <w:sz w:val="18"/>
                <w:szCs w:val="18"/>
              </w:rPr>
            </w:pPr>
            <w:r w:rsidRPr="00C35DBA">
              <w:rPr>
                <w:sz w:val="18"/>
                <w:szCs w:val="18"/>
              </w:rPr>
              <w:t>3</w:t>
            </w:r>
            <w:r w:rsidRPr="00C35DBA">
              <w:rPr>
                <w:sz w:val="18"/>
                <w:szCs w:val="18"/>
              </w:rPr>
              <w:tab/>
              <w:t>Faisceau de recharge/de communication</w:t>
            </w:r>
            <w:r w:rsidR="00A902AD">
              <w:rPr>
                <w:sz w:val="18"/>
                <w:szCs w:val="18"/>
              </w:rPr>
              <w:t>.</w:t>
            </w:r>
          </w:p>
          <w:p w:rsidR="0025334D" w:rsidRPr="00C35DBA" w:rsidRDefault="0025334D" w:rsidP="00C35DBA">
            <w:pPr>
              <w:spacing w:after="60" w:line="180" w:lineRule="atLeast"/>
              <w:ind w:left="567" w:hanging="567"/>
              <w:rPr>
                <w:sz w:val="18"/>
                <w:szCs w:val="18"/>
              </w:rPr>
            </w:pPr>
            <w:r w:rsidRPr="00C35DBA">
              <w:rPr>
                <w:sz w:val="18"/>
                <w:szCs w:val="18"/>
              </w:rPr>
              <w:t>4</w:t>
            </w:r>
            <w:r w:rsidRPr="00C35DBA">
              <w:rPr>
                <w:sz w:val="18"/>
                <w:szCs w:val="18"/>
              </w:rPr>
              <w:tab/>
              <w:t>Réseau(x) fictif(s)</w:t>
            </w:r>
            <w:r w:rsidR="00365B73">
              <w:rPr>
                <w:sz w:val="18"/>
                <w:szCs w:val="18"/>
              </w:rPr>
              <w:t xml:space="preserve"> </w:t>
            </w:r>
            <w:r w:rsidRPr="00C35DBA">
              <w:rPr>
                <w:sz w:val="18"/>
                <w:szCs w:val="18"/>
              </w:rPr>
              <w:t>secteur ou réseau(x) fictif(s) courant continu mis à la terre.</w:t>
            </w:r>
          </w:p>
        </w:tc>
        <w:tc>
          <w:tcPr>
            <w:tcW w:w="3642" w:type="dxa"/>
            <w:shd w:val="clear" w:color="auto" w:fill="auto"/>
          </w:tcPr>
          <w:p w:rsidR="0025334D" w:rsidRPr="00C35DBA" w:rsidRDefault="0025334D" w:rsidP="00C35DBA">
            <w:pPr>
              <w:spacing w:after="60" w:line="180" w:lineRule="atLeast"/>
              <w:rPr>
                <w:sz w:val="18"/>
                <w:szCs w:val="18"/>
              </w:rPr>
            </w:pPr>
            <w:r w:rsidRPr="00C35DBA">
              <w:rPr>
                <w:sz w:val="18"/>
                <w:szCs w:val="18"/>
              </w:rPr>
              <w:t>5</w:t>
            </w:r>
            <w:r w:rsidRPr="00C35DBA">
              <w:rPr>
                <w:sz w:val="18"/>
                <w:szCs w:val="18"/>
              </w:rPr>
              <w:tab/>
              <w:t>Prise secteur</w:t>
            </w:r>
            <w:r w:rsidR="00A902AD">
              <w:rPr>
                <w:sz w:val="18"/>
                <w:szCs w:val="18"/>
              </w:rPr>
              <w:t>.</w:t>
            </w:r>
          </w:p>
          <w:p w:rsidR="0025334D" w:rsidRPr="00C35DBA" w:rsidRDefault="0025334D" w:rsidP="00C35DBA">
            <w:pPr>
              <w:spacing w:after="60" w:line="180" w:lineRule="atLeast"/>
              <w:ind w:left="567" w:hanging="567"/>
              <w:rPr>
                <w:sz w:val="18"/>
                <w:szCs w:val="18"/>
              </w:rPr>
            </w:pPr>
            <w:r w:rsidRPr="00C35DBA">
              <w:rPr>
                <w:sz w:val="18"/>
                <w:szCs w:val="18"/>
              </w:rPr>
              <w:t>6</w:t>
            </w:r>
            <w:r w:rsidRPr="00C35DBA">
              <w:rPr>
                <w:sz w:val="18"/>
                <w:szCs w:val="18"/>
              </w:rPr>
              <w:tab/>
              <w:t>Réseau(x) fictif(s) asymétrique(s) mis à la terre (pour les lignes de communication).</w:t>
            </w:r>
          </w:p>
          <w:p w:rsidR="0025334D" w:rsidRPr="00C35DBA" w:rsidRDefault="0025334D" w:rsidP="00C35DBA">
            <w:pPr>
              <w:spacing w:after="60" w:line="180" w:lineRule="atLeast"/>
              <w:rPr>
                <w:sz w:val="18"/>
                <w:szCs w:val="18"/>
              </w:rPr>
            </w:pPr>
            <w:r w:rsidRPr="00C35DBA">
              <w:rPr>
                <w:sz w:val="18"/>
                <w:szCs w:val="18"/>
              </w:rPr>
              <w:t>7</w:t>
            </w:r>
            <w:r w:rsidRPr="00C35DBA">
              <w:rPr>
                <w:sz w:val="18"/>
                <w:szCs w:val="18"/>
              </w:rPr>
              <w:tab/>
              <w:t>Borne de recharge.</w:t>
            </w:r>
          </w:p>
          <w:p w:rsidR="0025334D" w:rsidRPr="00C35DBA" w:rsidRDefault="0025334D" w:rsidP="00C35DBA">
            <w:pPr>
              <w:spacing w:after="60" w:line="180" w:lineRule="atLeast"/>
              <w:rPr>
                <w:sz w:val="18"/>
                <w:szCs w:val="18"/>
              </w:rPr>
            </w:pPr>
            <w:r w:rsidRPr="00C35DBA">
              <w:rPr>
                <w:sz w:val="18"/>
                <w:szCs w:val="18"/>
              </w:rPr>
              <w:t>8</w:t>
            </w:r>
            <w:r w:rsidRPr="00C35DBA">
              <w:rPr>
                <w:sz w:val="18"/>
                <w:szCs w:val="18"/>
              </w:rPr>
              <w:tab/>
              <w:t>Récepteur de mesure.</w:t>
            </w:r>
          </w:p>
        </w:tc>
      </w:tr>
    </w:tbl>
    <w:p w:rsidR="0025334D" w:rsidRPr="0060444D" w:rsidRDefault="0025334D" w:rsidP="00A902AD">
      <w:pPr>
        <w:pStyle w:val="SingleTxtG"/>
      </w:pPr>
      <w:r w:rsidRPr="0060444D">
        <w:br w:type="page"/>
        <w:t>Véhicule en configuration « mode recharge du SRSEE sur le réseau électrique »</w:t>
      </w:r>
    </w:p>
    <w:p w:rsidR="0025334D" w:rsidRPr="0060444D" w:rsidRDefault="0025334D" w:rsidP="00A902AD">
      <w:pPr>
        <w:pStyle w:val="SingleTxtG"/>
      </w:pPr>
      <w:r w:rsidRPr="0060444D">
        <w:t>Exemple de montage d’essai pour un véhicule dont la prise de recharge est située à l’avant/l’arrière (courant alternatif ou continu, avec communication)</w:t>
      </w:r>
    </w:p>
    <w:p w:rsidR="0025334D" w:rsidRPr="0060444D" w:rsidRDefault="001F2098" w:rsidP="00A902AD">
      <w:pPr>
        <w:pStyle w:val="Heading1"/>
        <w:spacing w:after="240"/>
        <w:rPr>
          <w:b/>
        </w:rPr>
      </w:pPr>
      <w:r>
        <w:rPr>
          <w:noProof/>
        </w:rPr>
        <mc:AlternateContent>
          <mc:Choice Requires="wps">
            <w:drawing>
              <wp:anchor distT="0" distB="0" distL="114300" distR="114300" simplePos="0" relativeHeight="251693056" behindDoc="0" locked="0" layoutInCell="1" allowOverlap="1">
                <wp:simplePos x="0" y="0"/>
                <wp:positionH relativeFrom="column">
                  <wp:posOffset>3997960</wp:posOffset>
                </wp:positionH>
                <wp:positionV relativeFrom="paragraph">
                  <wp:posOffset>299085</wp:posOffset>
                </wp:positionV>
                <wp:extent cx="975360" cy="228600"/>
                <wp:effectExtent l="0" t="0" r="0" b="0"/>
                <wp:wrapNone/>
                <wp:docPr id="61" name="Zone de texte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228600"/>
                        </a:xfrm>
                        <a:prstGeom prst="rect">
                          <a:avLst/>
                        </a:prstGeom>
                        <a:solidFill>
                          <a:schemeClr val="bg1"/>
                        </a:solidFill>
                        <a:ln>
                          <a:noFill/>
                        </a:ln>
                      </wps:spPr>
                      <wps:txbx>
                        <w:txbxContent>
                          <w:p w:rsidR="00743B07" w:rsidRPr="00565097" w:rsidRDefault="00743B07" w:rsidP="001F2098">
                            <w:pPr>
                              <w:jc w:val="center"/>
                            </w:pPr>
                            <w:r>
                              <w:t>Vue de face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1" o:spid="_x0000_s1350" type="#_x0000_t202" style="position:absolute;left:0;text-align:left;margin-left:314.8pt;margin-top:23.55pt;width:76.8pt;height: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" fillcolor="white [3212]" stroked="f">
                <v:textbox inset="0,0,0,0">
                  <w:txbxContent>
                    <w:p w:rsidR="00743B07" w:rsidRPr="00565097" w:rsidRDefault="00743B07" w:rsidP="001F2098">
                      <w:pPr>
                        <w:jc w:val="center"/>
                      </w:pPr>
                      <w:r>
                        <w:t>Vue de face</w:t>
                      </w:r>
                    </w:p>
                  </w:txbxContent>
                </v:textbox>
              </v:shape>
            </w:pict>
          </mc:Fallback>
        </mc:AlternateContent>
      </w:r>
      <w:r w:rsidR="0025334D" w:rsidRPr="0060444D">
        <w:t>Figure 1c</w:t>
      </w:r>
    </w:p>
    <w:p w:rsidR="001F2098" w:rsidRPr="00D632EF" w:rsidRDefault="001F2098" w:rsidP="001F2098">
      <w:pPr>
        <w:keepNext/>
        <w:keepLines/>
        <w:spacing w:after="240"/>
        <w:ind w:left="1134" w:right="1134"/>
      </w:pPr>
      <w:r w:rsidRPr="001B3E7F">
        <w:rPr>
          <w:noProof/>
          <w:lang w:eastAsia="fr-CH"/>
        </w:rPr>
        <mc:AlternateContent>
          <mc:Choice Requires="wps">
            <w:drawing>
              <wp:anchor distT="0" distB="0" distL="114300" distR="114300" simplePos="0" relativeHeight="251664896" behindDoc="0" locked="0" layoutInCell="1" allowOverlap="1" wp14:anchorId="257DAE2D" wp14:editId="618FBA8E">
                <wp:simplePos x="0" y="0"/>
                <wp:positionH relativeFrom="column">
                  <wp:posOffset>2162389</wp:posOffset>
                </wp:positionH>
                <wp:positionV relativeFrom="paragraph">
                  <wp:posOffset>1559085</wp:posOffset>
                </wp:positionV>
                <wp:extent cx="878067" cy="248281"/>
                <wp:effectExtent l="0" t="0" r="0" b="0"/>
                <wp:wrapNone/>
                <wp:docPr id="6817" name="Zone de texte 6817"/>
                <wp:cNvGraphicFramePr/>
                <a:graphic xmlns:a="http://schemas.openxmlformats.org/drawingml/2006/main">
                  <a:graphicData uri="http://schemas.microsoft.com/office/word/2010/wordprocessingShape">
                    <wps:wsp>
                      <wps:cNvSpPr txBox="1"/>
                      <wps:spPr>
                        <a:xfrm>
                          <a:off x="0" y="0"/>
                          <a:ext cx="878067" cy="248281"/>
                        </a:xfrm>
                        <a:prstGeom prst="rect">
                          <a:avLst/>
                        </a:prstGeom>
                        <a:solidFill>
                          <a:schemeClr val="bg1"/>
                        </a:solidFill>
                        <a:ln w="6350">
                          <a:noFill/>
                        </a:ln>
                      </wps:spPr>
                      <wps:txbx>
                        <w:txbxContent>
                          <w:p w:rsidR="00743B07" w:rsidRPr="00CF3EA4" w:rsidRDefault="00743B07" w:rsidP="001F2098">
                            <w:pPr>
                              <w:spacing w:line="240" w:lineRule="auto"/>
                              <w:jc w:val="center"/>
                              <w:rPr>
                                <w:sz w:val="16"/>
                                <w:szCs w:val="16"/>
                              </w:rPr>
                            </w:pPr>
                            <w:r>
                              <w:rPr>
                                <w:sz w:val="16"/>
                                <w:szCs w:val="16"/>
                              </w:rPr>
                              <w:t>0,8 (+0,2/-0)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DAE2D" id="Zone de texte 6817" o:spid="_x0000_s1351" type="#_x0000_t202" style="position:absolute;left:0;text-align:left;margin-left:170.25pt;margin-top:122.75pt;width:69.15pt;height:19.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" fillcolor="white [3212]" stroked="f" strokeweight=".5pt">
                <v:textbox inset="0,0,0,0">
                  <w:txbxContent>
                    <w:p w:rsidR="00743B07" w:rsidRPr="00CF3EA4" w:rsidRDefault="00743B07" w:rsidP="001F2098">
                      <w:pPr>
                        <w:spacing w:line="240" w:lineRule="auto"/>
                        <w:jc w:val="center"/>
                        <w:rPr>
                          <w:sz w:val="16"/>
                          <w:szCs w:val="16"/>
                        </w:rPr>
                      </w:pPr>
                      <w:r>
                        <w:rPr>
                          <w:sz w:val="16"/>
                          <w:szCs w:val="16"/>
                        </w:rPr>
                        <w:t>0,8 (+0,2/-0) m</w:t>
                      </w:r>
                    </w:p>
                  </w:txbxContent>
                </v:textbox>
              </v:shape>
            </w:pict>
          </mc:Fallback>
        </mc:AlternateContent>
      </w:r>
      <w:r w:rsidRPr="001B3E7F">
        <w:rPr>
          <w:noProof/>
          <w:lang w:eastAsia="fr-CH"/>
        </w:rPr>
        <mc:AlternateContent>
          <mc:Choice Requires="wps">
            <w:drawing>
              <wp:anchor distT="0" distB="0" distL="114300" distR="114300" simplePos="0" relativeHeight="251663872" behindDoc="0" locked="0" layoutInCell="1" allowOverlap="1" wp14:anchorId="7AE4D65D" wp14:editId="3800A585">
                <wp:simplePos x="0" y="0"/>
                <wp:positionH relativeFrom="column">
                  <wp:posOffset>2301669</wp:posOffset>
                </wp:positionH>
                <wp:positionV relativeFrom="paragraph">
                  <wp:posOffset>1135191</wp:posOffset>
                </wp:positionV>
                <wp:extent cx="714564" cy="193780"/>
                <wp:effectExtent l="0" t="0" r="9525" b="0"/>
                <wp:wrapNone/>
                <wp:docPr id="62" name="Zone de texte 62"/>
                <wp:cNvGraphicFramePr/>
                <a:graphic xmlns:a="http://schemas.openxmlformats.org/drawingml/2006/main">
                  <a:graphicData uri="http://schemas.microsoft.com/office/word/2010/wordprocessingShape">
                    <wps:wsp>
                      <wps:cNvSpPr txBox="1"/>
                      <wps:spPr>
                        <a:xfrm>
                          <a:off x="0" y="0"/>
                          <a:ext cx="714564" cy="193780"/>
                        </a:xfrm>
                        <a:prstGeom prst="rect">
                          <a:avLst/>
                        </a:prstGeom>
                        <a:solidFill>
                          <a:schemeClr val="bg1">
                            <a:lumMod val="75000"/>
                          </a:schemeClr>
                        </a:solidFill>
                        <a:ln w="6350">
                          <a:noFill/>
                        </a:ln>
                      </wps:spPr>
                      <wps:txbx>
                        <w:txbxContent>
                          <w:p w:rsidR="00743B07" w:rsidRPr="00CF3EA4" w:rsidRDefault="00743B07" w:rsidP="001F2098">
                            <w:pPr>
                              <w:spacing w:line="240" w:lineRule="auto"/>
                              <w:rPr>
                                <w:sz w:val="16"/>
                                <w:szCs w:val="16"/>
                              </w:rPr>
                            </w:pPr>
                            <w:r w:rsidRPr="00CF3EA4">
                              <w:rPr>
                                <w:sz w:val="16"/>
                                <w:szCs w:val="16"/>
                              </w:rPr>
                              <w:t>(100</w:t>
                            </w:r>
                            <w:r>
                              <w:rPr>
                                <w:sz w:val="16"/>
                                <w:szCs w:val="16"/>
                              </w:rPr>
                              <w:t xml:space="preserve"> </w:t>
                            </w:r>
                            <w:r w:rsidRPr="00CF3EA4">
                              <w:rPr>
                                <w:sz w:val="16"/>
                                <w:szCs w:val="16"/>
                              </w:rPr>
                              <w:sym w:font="Symbol" w:char="F0B1"/>
                            </w:r>
                            <w:r w:rsidRPr="00CF3EA4">
                              <w:rPr>
                                <w:sz w:val="16"/>
                                <w:szCs w:val="16"/>
                              </w:rPr>
                              <w:t>25)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4D65D" id="Zone de texte 62" o:spid="_x0000_s1352" type="#_x0000_t202" style="position:absolute;left:0;text-align:left;margin-left:181.25pt;margin-top:89.4pt;width:56.25pt;height:15.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" fillcolor="#bfbfbf [2412]" stroked="f" strokeweight=".5pt">
                <v:textbox inset="0,0,0,0">
                  <w:txbxContent>
                    <w:p w:rsidR="00743B07" w:rsidRPr="00CF3EA4" w:rsidRDefault="00743B07" w:rsidP="001F2098">
                      <w:pPr>
                        <w:spacing w:line="240" w:lineRule="auto"/>
                        <w:rPr>
                          <w:sz w:val="16"/>
                          <w:szCs w:val="16"/>
                        </w:rPr>
                      </w:pPr>
                      <w:r w:rsidRPr="00CF3EA4">
                        <w:rPr>
                          <w:sz w:val="16"/>
                          <w:szCs w:val="16"/>
                        </w:rPr>
                        <w:t>(100</w:t>
                      </w:r>
                      <w:r>
                        <w:rPr>
                          <w:sz w:val="16"/>
                          <w:szCs w:val="16"/>
                        </w:rPr>
                        <w:t xml:space="preserve"> </w:t>
                      </w:r>
                      <w:r w:rsidRPr="00CF3EA4">
                        <w:rPr>
                          <w:sz w:val="16"/>
                          <w:szCs w:val="16"/>
                        </w:rPr>
                        <w:sym w:font="Symbol" w:char="F0B1"/>
                      </w:r>
                      <w:r w:rsidRPr="00CF3EA4">
                        <w:rPr>
                          <w:sz w:val="16"/>
                          <w:szCs w:val="16"/>
                        </w:rPr>
                        <w:t>25) mm</w:t>
                      </w:r>
                    </w:p>
                  </w:txbxContent>
                </v:textbox>
              </v:shape>
            </w:pict>
          </mc:Fallback>
        </mc:AlternateContent>
      </w:r>
      <w:r w:rsidRPr="00D632EF">
        <w:rPr>
          <w:noProof/>
        </w:rPr>
        <w:drawing>
          <wp:inline distT="0" distB="0" distL="0" distR="0" wp14:anchorId="2A04A09A" wp14:editId="0E920997">
            <wp:extent cx="4348800" cy="1850400"/>
            <wp:effectExtent l="0" t="0" r="0" b="0"/>
            <wp:docPr id="6836" name="Рисунок 6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348800" cy="1850400"/>
                    </a:xfrm>
                    <a:prstGeom prst="rect">
                      <a:avLst/>
                    </a:prstGeom>
                    <a:noFill/>
                  </pic:spPr>
                </pic:pic>
              </a:graphicData>
            </a:graphic>
          </wp:inline>
        </w:drawing>
      </w:r>
    </w:p>
    <w:p w:rsidR="0025334D" w:rsidRDefault="00EF3FD0" w:rsidP="001F2098">
      <w:pPr>
        <w:pStyle w:val="Heading1"/>
        <w:spacing w:after="240"/>
      </w:pPr>
      <w:r>
        <w:rPr>
          <w:noProof/>
        </w:rPr>
        <mc:AlternateContent>
          <mc:Choice Requires="wps">
            <w:drawing>
              <wp:anchor distT="0" distB="0" distL="114300" distR="114300" simplePos="0" relativeHeight="251681280" behindDoc="0" locked="0" layoutInCell="1" allowOverlap="1" wp14:anchorId="47FCFEBE" wp14:editId="4FC5A23A">
                <wp:simplePos x="0" y="0"/>
                <wp:positionH relativeFrom="column">
                  <wp:posOffset>4039635</wp:posOffset>
                </wp:positionH>
                <wp:positionV relativeFrom="paragraph">
                  <wp:posOffset>282970</wp:posOffset>
                </wp:positionV>
                <wp:extent cx="893445" cy="314729"/>
                <wp:effectExtent l="0" t="0" r="1905" b="9525"/>
                <wp:wrapNone/>
                <wp:docPr id="6816" name="Zone de texte 6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314729"/>
                        </a:xfrm>
                        <a:prstGeom prst="rect">
                          <a:avLst/>
                        </a:prstGeom>
                        <a:solidFill>
                          <a:schemeClr val="bg1"/>
                        </a:solidFill>
                        <a:ln>
                          <a:noFill/>
                        </a:ln>
                      </wps:spPr>
                      <wps:txbx>
                        <w:txbxContent>
                          <w:p w:rsidR="00EF3FD0" w:rsidRPr="00441FA2" w:rsidRDefault="00EF3FD0" w:rsidP="00EF3FD0">
                            <w:pPr>
                              <w:jc w:val="center"/>
                              <w:rPr>
                                <w:sz w:val="18"/>
                                <w:szCs w:val="18"/>
                              </w:rPr>
                            </w:pPr>
                            <w:r>
                              <w:rPr>
                                <w:sz w:val="18"/>
                                <w:szCs w:val="18"/>
                              </w:rPr>
                              <w:t>Vue de dessus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CFEBE" id="Zone de texte 6816" o:spid="_x0000_s1353" type="#_x0000_t202" style="position:absolute;left:0;text-align:left;margin-left:318.1pt;margin-top:22.3pt;width:70.35pt;height:24.8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" fillcolor="white [3212]" stroked="f">
                <v:textbox inset="0,0,0,0">
                  <w:txbxContent>
                    <w:p w:rsidR="00EF3FD0" w:rsidRPr="00441FA2" w:rsidRDefault="00EF3FD0" w:rsidP="00EF3FD0">
                      <w:pPr>
                        <w:jc w:val="center"/>
                        <w:rPr>
                          <w:sz w:val="18"/>
                          <w:szCs w:val="18"/>
                        </w:rPr>
                      </w:pPr>
                      <w:r>
                        <w:rPr>
                          <w:sz w:val="18"/>
                          <w:szCs w:val="18"/>
                        </w:rPr>
                        <w:t>Vue de dessus</w:t>
                      </w:r>
                    </w:p>
                  </w:txbxContent>
                </v:textbox>
              </v:shape>
            </w:pict>
          </mc:Fallback>
        </mc:AlternateContent>
      </w:r>
      <w:r w:rsidR="0025334D" w:rsidRPr="0060444D">
        <w:t>Figure 1d</w:t>
      </w:r>
    </w:p>
    <w:p w:rsidR="00EF3FD0" w:rsidRDefault="009B4DE9" w:rsidP="00FD5680">
      <w:pPr>
        <w:spacing w:after="240"/>
        <w:ind w:left="1134"/>
      </w:pPr>
      <w:r>
        <w:rPr>
          <w:noProof/>
        </w:rPr>
        <mc:AlternateContent>
          <mc:Choice Requires="wps">
            <w:drawing>
              <wp:anchor distT="0" distB="0" distL="114300" distR="114300" simplePos="0" relativeHeight="251693568" behindDoc="0" locked="0" layoutInCell="1" allowOverlap="1" wp14:anchorId="52EF4C88" wp14:editId="4157D021">
                <wp:simplePos x="0" y="0"/>
                <wp:positionH relativeFrom="column">
                  <wp:posOffset>800117</wp:posOffset>
                </wp:positionH>
                <wp:positionV relativeFrom="paragraph">
                  <wp:posOffset>1535006</wp:posOffset>
                </wp:positionV>
                <wp:extent cx="1093933" cy="234058"/>
                <wp:effectExtent l="0" t="8255" r="3175" b="3175"/>
                <wp:wrapNone/>
                <wp:docPr id="6833" name="Zone de texte 6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93933" cy="234058"/>
                        </a:xfrm>
                        <a:prstGeom prst="rect">
                          <a:avLst/>
                        </a:prstGeom>
                        <a:solidFill>
                          <a:schemeClr val="bg1"/>
                        </a:solidFill>
                        <a:ln>
                          <a:noFill/>
                        </a:ln>
                      </wps:spPr>
                      <wps:txbx>
                        <w:txbxContent>
                          <w:p w:rsidR="009B4DE9" w:rsidRPr="00441FA2" w:rsidRDefault="009B4DE9" w:rsidP="009B4DE9">
                            <w:pPr>
                              <w:jc w:val="center"/>
                              <w:rPr>
                                <w:sz w:val="18"/>
                                <w:szCs w:val="18"/>
                              </w:rPr>
                            </w:pPr>
                            <w:r>
                              <w:rPr>
                                <w:sz w:val="18"/>
                                <w:szCs w:val="18"/>
                              </w:rPr>
                              <w:t>0,8 (+0,2/-0) m</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F4C88" id="Zone de texte 6833" o:spid="_x0000_s1354" type="#_x0000_t202" style="position:absolute;left:0;text-align:left;margin-left:63pt;margin-top:120.85pt;width:86.15pt;height:18.45pt;rotation:-90;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" fillcolor="white [3212]" stroked="f">
                <v:textbox style="layout-flow:vertical;mso-layout-flow-alt:bottom-to-top" inset="0,0,0,0">
                  <w:txbxContent>
                    <w:p w:rsidR="009B4DE9" w:rsidRPr="00441FA2" w:rsidRDefault="009B4DE9" w:rsidP="009B4DE9">
                      <w:pPr>
                        <w:jc w:val="center"/>
                        <w:rPr>
                          <w:sz w:val="18"/>
                          <w:szCs w:val="18"/>
                        </w:rPr>
                      </w:pPr>
                      <w:r>
                        <w:rPr>
                          <w:sz w:val="18"/>
                          <w:szCs w:val="18"/>
                        </w:rPr>
                        <w:t>0,8 (+0,2/-0) m</w:t>
                      </w:r>
                    </w:p>
                  </w:txbxContent>
                </v:textbox>
              </v:shape>
            </w:pict>
          </mc:Fallback>
        </mc:AlternateContent>
      </w:r>
      <w:r w:rsidR="00A76990">
        <w:rPr>
          <w:noProof/>
        </w:rPr>
        <mc:AlternateContent>
          <mc:Choice Requires="wps">
            <w:drawing>
              <wp:anchor distT="0" distB="0" distL="114300" distR="114300" simplePos="0" relativeHeight="251688448" behindDoc="0" locked="0" layoutInCell="1" allowOverlap="1" wp14:anchorId="5C38FABF" wp14:editId="10F85040">
                <wp:simplePos x="0" y="0"/>
                <wp:positionH relativeFrom="column">
                  <wp:posOffset>2362225</wp:posOffset>
                </wp:positionH>
                <wp:positionV relativeFrom="paragraph">
                  <wp:posOffset>2007101</wp:posOffset>
                </wp:positionV>
                <wp:extent cx="647953" cy="179890"/>
                <wp:effectExtent l="0" t="0" r="0" b="0"/>
                <wp:wrapNone/>
                <wp:docPr id="6831" name="Zone de texte 6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3" cy="179890"/>
                        </a:xfrm>
                        <a:prstGeom prst="rect">
                          <a:avLst/>
                        </a:prstGeom>
                        <a:solidFill>
                          <a:schemeClr val="bg1"/>
                        </a:solidFill>
                        <a:ln>
                          <a:noFill/>
                        </a:ln>
                      </wps:spPr>
                      <wps:txbx>
                        <w:txbxContent>
                          <w:p w:rsidR="00A76990" w:rsidRPr="00441FA2" w:rsidRDefault="00A76990" w:rsidP="00A76990">
                            <w:pPr>
                              <w:rPr>
                                <w:sz w:val="18"/>
                                <w:szCs w:val="18"/>
                              </w:rPr>
                            </w:pPr>
                            <w:r w:rsidRPr="00441FA2">
                              <w:rPr>
                                <w:sz w:val="18"/>
                                <w:szCs w:val="18"/>
                              </w:rPr>
                              <w:t>0,</w:t>
                            </w:r>
                            <w:r>
                              <w:rPr>
                                <w:sz w:val="18"/>
                                <w:szCs w:val="18"/>
                              </w:rPr>
                              <w:t xml:space="preserve">5 </w:t>
                            </w:r>
                            <w:r w:rsidRPr="00441FA2">
                              <w:rPr>
                                <w:sz w:val="18"/>
                                <w:szCs w:val="18"/>
                              </w:rPr>
                              <w:t>m</w:t>
                            </w:r>
                            <w:r>
                              <w:rPr>
                                <w:sz w:val="18"/>
                                <w:szCs w:val="18"/>
                              </w:rPr>
                              <w:t xml:space="preserve"> max.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8FABF" id="Zone de texte 6831" o:spid="_x0000_s1355" type="#_x0000_t202" style="position:absolute;left:0;text-align:left;margin-left:186pt;margin-top:158.05pt;width:51pt;height:14.1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" fillcolor="white [3212]" stroked="f">
                <v:textbox inset="0,0,0,0">
                  <w:txbxContent>
                    <w:p w:rsidR="00A76990" w:rsidRPr="00441FA2" w:rsidRDefault="00A76990" w:rsidP="00A76990">
                      <w:pPr>
                        <w:rPr>
                          <w:sz w:val="18"/>
                          <w:szCs w:val="18"/>
                        </w:rPr>
                      </w:pPr>
                      <w:r w:rsidRPr="00441FA2">
                        <w:rPr>
                          <w:sz w:val="18"/>
                          <w:szCs w:val="18"/>
                        </w:rPr>
                        <w:t>0,</w:t>
                      </w:r>
                      <w:r>
                        <w:rPr>
                          <w:sz w:val="18"/>
                          <w:szCs w:val="18"/>
                        </w:rPr>
                        <w:t xml:space="preserve">5 </w:t>
                      </w:r>
                      <w:r w:rsidRPr="00441FA2">
                        <w:rPr>
                          <w:sz w:val="18"/>
                          <w:szCs w:val="18"/>
                        </w:rPr>
                        <w:t>m</w:t>
                      </w:r>
                      <w:r>
                        <w:rPr>
                          <w:sz w:val="18"/>
                          <w:szCs w:val="18"/>
                        </w:rPr>
                        <w:t xml:space="preserve"> max.</w:t>
                      </w:r>
                    </w:p>
                  </w:txbxContent>
                </v:textbox>
              </v:shape>
            </w:pict>
          </mc:Fallback>
        </mc:AlternateContent>
      </w:r>
      <w:r w:rsidR="00EF3FD0">
        <w:rPr>
          <w:noProof/>
        </w:rPr>
        <mc:AlternateContent>
          <mc:Choice Requires="wps">
            <w:drawing>
              <wp:anchor distT="0" distB="0" distL="114300" distR="114300" simplePos="0" relativeHeight="251685376" behindDoc="0" locked="0" layoutInCell="1" allowOverlap="1">
                <wp:simplePos x="0" y="0"/>
                <wp:positionH relativeFrom="column">
                  <wp:posOffset>3303762</wp:posOffset>
                </wp:positionH>
                <wp:positionV relativeFrom="paragraph">
                  <wp:posOffset>1292566</wp:posOffset>
                </wp:positionV>
                <wp:extent cx="1373505" cy="800100"/>
                <wp:effectExtent l="0" t="0" r="0" b="0"/>
                <wp:wrapNone/>
                <wp:docPr id="6820" name="Zone de texte 6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3505" cy="800100"/>
                        </a:xfrm>
                        <a:prstGeom prst="rect">
                          <a:avLst/>
                        </a:prstGeom>
                        <a:solidFill>
                          <a:schemeClr val="bg1"/>
                        </a:solidFill>
                        <a:ln>
                          <a:noFill/>
                        </a:ln>
                      </wps:spPr>
                      <wps:txbx>
                        <w:txbxContent>
                          <w:p w:rsidR="00EF3FD0" w:rsidRPr="00441FA2" w:rsidRDefault="00EF3FD0" w:rsidP="00EF3FD0">
                            <w:pPr>
                              <w:spacing w:line="220" w:lineRule="atLeast"/>
                              <w:rPr>
                                <w:sz w:val="18"/>
                                <w:szCs w:val="18"/>
                              </w:rPr>
                            </w:pPr>
                            <w:r w:rsidRPr="00441FA2">
                              <w:rPr>
                                <w:sz w:val="18"/>
                                <w:szCs w:val="18"/>
                              </w:rPr>
                              <w:t xml:space="preserve">La longueur en excès </w:t>
                            </w:r>
                            <w:r>
                              <w:rPr>
                                <w:sz w:val="18"/>
                                <w:szCs w:val="18"/>
                              </w:rPr>
                              <w:t>doit être pliée en accordéon, à </w:t>
                            </w:r>
                            <w:r w:rsidRPr="00441FA2">
                              <w:rPr>
                                <w:sz w:val="18"/>
                                <w:szCs w:val="18"/>
                              </w:rPr>
                              <w:t>100 </w:t>
                            </w:r>
                            <w:r w:rsidRPr="00441FA2">
                              <w:rPr>
                                <w:sz w:val="18"/>
                                <w:szCs w:val="18"/>
                              </w:rPr>
                              <w:sym w:font="Symbol" w:char="F0B1"/>
                            </w:r>
                            <w:r w:rsidRPr="00441FA2">
                              <w:rPr>
                                <w:sz w:val="18"/>
                                <w:szCs w:val="18"/>
                              </w:rPr>
                              <w:t> 25 mm au-dessus du</w:t>
                            </w:r>
                            <w:r>
                              <w:rPr>
                                <w:sz w:val="18"/>
                                <w:szCs w:val="18"/>
                              </w:rPr>
                              <w:t> </w:t>
                            </w:r>
                            <w:r w:rsidRPr="00441FA2">
                              <w:rPr>
                                <w:sz w:val="18"/>
                                <w:szCs w:val="18"/>
                              </w:rPr>
                              <w:t>sol et à au moins 100 mm de la carrosserie</w:t>
                            </w:r>
                            <w:r>
                              <w:rPr>
                                <w:sz w:val="18"/>
                                <w:szCs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820" o:spid="_x0000_s1356" type="#_x0000_t202" style="position:absolute;left:0;text-align:left;margin-left:260.15pt;margin-top:101.8pt;width:108.15pt;height:63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" fillcolor="white [3212]" stroked="f">
                <v:textbox inset="0,0,0,0">
                  <w:txbxContent>
                    <w:p w:rsidR="00EF3FD0" w:rsidRPr="00441FA2" w:rsidRDefault="00EF3FD0" w:rsidP="00EF3FD0">
                      <w:pPr>
                        <w:spacing w:line="220" w:lineRule="atLeast"/>
                        <w:rPr>
                          <w:sz w:val="18"/>
                          <w:szCs w:val="18"/>
                        </w:rPr>
                      </w:pPr>
                      <w:r w:rsidRPr="00441FA2">
                        <w:rPr>
                          <w:sz w:val="18"/>
                          <w:szCs w:val="18"/>
                        </w:rPr>
                        <w:t xml:space="preserve">La longueur en excès </w:t>
                      </w:r>
                      <w:r>
                        <w:rPr>
                          <w:sz w:val="18"/>
                          <w:szCs w:val="18"/>
                        </w:rPr>
                        <w:t>doit être pliée en accordéon, à </w:t>
                      </w:r>
                      <w:r w:rsidRPr="00441FA2">
                        <w:rPr>
                          <w:sz w:val="18"/>
                          <w:szCs w:val="18"/>
                        </w:rPr>
                        <w:t>100 </w:t>
                      </w:r>
                      <w:r w:rsidRPr="00441FA2">
                        <w:rPr>
                          <w:sz w:val="18"/>
                          <w:szCs w:val="18"/>
                        </w:rPr>
                        <w:sym w:font="Symbol" w:char="F0B1"/>
                      </w:r>
                      <w:r w:rsidRPr="00441FA2">
                        <w:rPr>
                          <w:sz w:val="18"/>
                          <w:szCs w:val="18"/>
                        </w:rPr>
                        <w:t> 25 mm au-dessus du</w:t>
                      </w:r>
                      <w:r>
                        <w:rPr>
                          <w:sz w:val="18"/>
                          <w:szCs w:val="18"/>
                        </w:rPr>
                        <w:t> </w:t>
                      </w:r>
                      <w:r w:rsidRPr="00441FA2">
                        <w:rPr>
                          <w:sz w:val="18"/>
                          <w:szCs w:val="18"/>
                        </w:rPr>
                        <w:t>sol et à au moins 100 mm de la carrosserie</w:t>
                      </w:r>
                      <w:r>
                        <w:rPr>
                          <w:sz w:val="18"/>
                          <w:szCs w:val="18"/>
                        </w:rPr>
                        <w:t>.</w:t>
                      </w:r>
                    </w:p>
                  </w:txbxContent>
                </v:textbox>
              </v:shape>
            </w:pict>
          </mc:Fallback>
        </mc:AlternateContent>
      </w:r>
      <w:r w:rsidR="00EF3FD0">
        <w:rPr>
          <w:noProof/>
        </w:rPr>
        <mc:AlternateContent>
          <mc:Choice Requires="wps">
            <w:drawing>
              <wp:anchor distT="0" distB="0" distL="114300" distR="114300" simplePos="0" relativeHeight="251671040" behindDoc="0" locked="0" layoutInCell="1" allowOverlap="1">
                <wp:simplePos x="0" y="0"/>
                <wp:positionH relativeFrom="column">
                  <wp:posOffset>1820936</wp:posOffset>
                </wp:positionH>
                <wp:positionV relativeFrom="paragraph">
                  <wp:posOffset>66027</wp:posOffset>
                </wp:positionV>
                <wp:extent cx="893445" cy="175260"/>
                <wp:effectExtent l="0" t="0" r="1905" b="0"/>
                <wp:wrapNone/>
                <wp:docPr id="50" name="Zone de texte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175260"/>
                        </a:xfrm>
                        <a:prstGeom prst="rect">
                          <a:avLst/>
                        </a:prstGeom>
                        <a:solidFill>
                          <a:schemeClr val="bg1"/>
                        </a:solidFill>
                        <a:ln>
                          <a:noFill/>
                        </a:ln>
                      </wps:spPr>
                      <wps:txbx>
                        <w:txbxContent>
                          <w:p w:rsidR="00EF3FD0" w:rsidRPr="00441FA2" w:rsidRDefault="00EF3FD0" w:rsidP="00EF3FD0">
                            <w:pPr>
                              <w:jc w:val="center"/>
                              <w:rPr>
                                <w:sz w:val="18"/>
                                <w:szCs w:val="18"/>
                              </w:rPr>
                            </w:pPr>
                            <w:r w:rsidRPr="00441FA2">
                              <w:rPr>
                                <w:sz w:val="18"/>
                                <w:szCs w:val="18"/>
                              </w:rPr>
                              <w:t>0,1 (+0,2/-0) 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0" o:spid="_x0000_s1357" type="#_x0000_t202" style="position:absolute;left:0;text-align:left;margin-left:143.4pt;margin-top:5.2pt;width:70.35pt;height:13.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" fillcolor="white [3212]" stroked="f">
                <v:textbox inset="0,0,0,0">
                  <w:txbxContent>
                    <w:p w:rsidR="00EF3FD0" w:rsidRPr="00441FA2" w:rsidRDefault="00EF3FD0" w:rsidP="00EF3FD0">
                      <w:pPr>
                        <w:jc w:val="center"/>
                        <w:rPr>
                          <w:sz w:val="18"/>
                          <w:szCs w:val="18"/>
                        </w:rPr>
                      </w:pPr>
                      <w:r w:rsidRPr="00441FA2">
                        <w:rPr>
                          <w:sz w:val="18"/>
                          <w:szCs w:val="18"/>
                        </w:rPr>
                        <w:t>0,1 (+0,2/-0) m</w:t>
                      </w:r>
                    </w:p>
                  </w:txbxContent>
                </v:textbox>
              </v:shape>
            </w:pict>
          </mc:Fallback>
        </mc:AlternateContent>
      </w:r>
      <w:r w:rsidR="00EF3FD0" w:rsidRPr="00613CAB">
        <w:rPr>
          <w:noProof/>
          <w:lang w:eastAsia="zh-CN"/>
        </w:rPr>
        <w:drawing>
          <wp:inline distT="0" distB="0" distL="0" distR="0" wp14:anchorId="071EF0D1" wp14:editId="49093A46">
            <wp:extent cx="4101465" cy="2922905"/>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101465" cy="2922905"/>
                    </a:xfrm>
                    <a:prstGeom prst="rect">
                      <a:avLst/>
                    </a:prstGeom>
                    <a:noFill/>
                    <a:ln>
                      <a:noFill/>
                    </a:ln>
                  </pic:spPr>
                </pic:pic>
              </a:graphicData>
            </a:graphic>
          </wp:inline>
        </w:drawing>
      </w:r>
    </w:p>
    <w:tbl>
      <w:tblPr>
        <w:tblW w:w="7371" w:type="dxa"/>
        <w:tblInd w:w="1134" w:type="dxa"/>
        <w:tblLayout w:type="fixed"/>
        <w:tblCellMar>
          <w:left w:w="0" w:type="dxa"/>
          <w:right w:w="0" w:type="dxa"/>
        </w:tblCellMar>
        <w:tblLook w:val="0000" w:firstRow="0" w:lastRow="0" w:firstColumn="0" w:lastColumn="0" w:noHBand="0" w:noVBand="0"/>
      </w:tblPr>
      <w:tblGrid>
        <w:gridCol w:w="3729"/>
        <w:gridCol w:w="3642"/>
      </w:tblGrid>
      <w:tr w:rsidR="00FD5680" w:rsidRPr="00C35DBA" w:rsidTr="00E75752">
        <w:tc>
          <w:tcPr>
            <w:tcW w:w="3729" w:type="dxa"/>
            <w:shd w:val="clear" w:color="auto" w:fill="auto"/>
          </w:tcPr>
          <w:p w:rsidR="00FD5680" w:rsidRPr="00C35DBA" w:rsidRDefault="00FD5680" w:rsidP="0084282E">
            <w:pPr>
              <w:spacing w:after="60" w:line="180" w:lineRule="atLeast"/>
              <w:rPr>
                <w:sz w:val="18"/>
                <w:szCs w:val="18"/>
              </w:rPr>
            </w:pPr>
            <w:r w:rsidRPr="00C35DBA">
              <w:rPr>
                <w:sz w:val="18"/>
                <w:szCs w:val="18"/>
              </w:rPr>
              <w:t>Légende</w:t>
            </w:r>
          </w:p>
        </w:tc>
        <w:tc>
          <w:tcPr>
            <w:tcW w:w="3642" w:type="dxa"/>
            <w:shd w:val="clear" w:color="auto" w:fill="auto"/>
          </w:tcPr>
          <w:p w:rsidR="00FD5680" w:rsidRPr="00C35DBA" w:rsidRDefault="00FD5680" w:rsidP="00E75752">
            <w:pPr>
              <w:spacing w:after="60" w:line="180" w:lineRule="atLeast"/>
              <w:rPr>
                <w:sz w:val="18"/>
                <w:szCs w:val="18"/>
              </w:rPr>
            </w:pPr>
          </w:p>
        </w:tc>
      </w:tr>
      <w:tr w:rsidR="00FD5680" w:rsidRPr="00C35DBA" w:rsidTr="00E75752">
        <w:tc>
          <w:tcPr>
            <w:tcW w:w="3729" w:type="dxa"/>
            <w:shd w:val="clear" w:color="auto" w:fill="auto"/>
          </w:tcPr>
          <w:p w:rsidR="00FD5680" w:rsidRPr="00C35DBA" w:rsidRDefault="00FD5680" w:rsidP="00E75752">
            <w:pPr>
              <w:spacing w:after="60" w:line="180" w:lineRule="atLeast"/>
              <w:rPr>
                <w:sz w:val="18"/>
                <w:szCs w:val="18"/>
              </w:rPr>
            </w:pPr>
            <w:r w:rsidRPr="00C35DBA">
              <w:rPr>
                <w:sz w:val="18"/>
                <w:szCs w:val="18"/>
              </w:rPr>
              <w:t>1</w:t>
            </w:r>
            <w:r w:rsidRPr="00C35DBA">
              <w:rPr>
                <w:sz w:val="18"/>
                <w:szCs w:val="18"/>
              </w:rPr>
              <w:tab/>
              <w:t>Véhicule soumis à l’essai.</w:t>
            </w:r>
          </w:p>
          <w:p w:rsidR="00FD5680" w:rsidRPr="00C35DBA" w:rsidRDefault="00FD5680" w:rsidP="0084282E">
            <w:pPr>
              <w:spacing w:after="60" w:line="180" w:lineRule="atLeast"/>
              <w:rPr>
                <w:bCs/>
                <w:sz w:val="18"/>
                <w:szCs w:val="18"/>
              </w:rPr>
            </w:pPr>
            <w:r w:rsidRPr="00C35DBA">
              <w:rPr>
                <w:sz w:val="18"/>
                <w:szCs w:val="18"/>
              </w:rPr>
              <w:t>2</w:t>
            </w:r>
            <w:r w:rsidRPr="00C35DBA">
              <w:rPr>
                <w:sz w:val="18"/>
                <w:szCs w:val="18"/>
              </w:rPr>
              <w:tab/>
              <w:t>Support isolant.</w:t>
            </w:r>
          </w:p>
          <w:p w:rsidR="00FD5680" w:rsidRPr="00C35DBA" w:rsidRDefault="00FD5680" w:rsidP="00E75752">
            <w:pPr>
              <w:spacing w:after="60" w:line="180" w:lineRule="atLeast"/>
              <w:rPr>
                <w:sz w:val="18"/>
                <w:szCs w:val="18"/>
              </w:rPr>
            </w:pPr>
            <w:r w:rsidRPr="00C35DBA">
              <w:rPr>
                <w:sz w:val="18"/>
                <w:szCs w:val="18"/>
              </w:rPr>
              <w:t>3</w:t>
            </w:r>
            <w:r w:rsidRPr="00C35DBA">
              <w:rPr>
                <w:sz w:val="18"/>
                <w:szCs w:val="18"/>
              </w:rPr>
              <w:tab/>
              <w:t>Faisceau de recharge/de communication</w:t>
            </w:r>
            <w:r>
              <w:rPr>
                <w:sz w:val="18"/>
                <w:szCs w:val="18"/>
              </w:rPr>
              <w:t>.</w:t>
            </w:r>
          </w:p>
          <w:p w:rsidR="00FD5680" w:rsidRPr="00C35DBA" w:rsidRDefault="00FD5680" w:rsidP="00E75752">
            <w:pPr>
              <w:spacing w:after="60" w:line="180" w:lineRule="atLeast"/>
              <w:ind w:left="567" w:hanging="567"/>
              <w:rPr>
                <w:sz w:val="18"/>
                <w:szCs w:val="18"/>
              </w:rPr>
            </w:pPr>
            <w:r w:rsidRPr="00C35DBA">
              <w:rPr>
                <w:sz w:val="18"/>
                <w:szCs w:val="18"/>
              </w:rPr>
              <w:t>4</w:t>
            </w:r>
            <w:r w:rsidRPr="00C35DBA">
              <w:rPr>
                <w:sz w:val="18"/>
                <w:szCs w:val="18"/>
              </w:rPr>
              <w:tab/>
              <w:t>Réseau(x) fictif(s)</w:t>
            </w:r>
            <w:r>
              <w:rPr>
                <w:sz w:val="18"/>
                <w:szCs w:val="18"/>
              </w:rPr>
              <w:t xml:space="preserve"> </w:t>
            </w:r>
            <w:r w:rsidRPr="00C35DBA">
              <w:rPr>
                <w:sz w:val="18"/>
                <w:szCs w:val="18"/>
              </w:rPr>
              <w:t>secteur ou réseau(x) fictif(s) courant continu mis à la terre.</w:t>
            </w:r>
          </w:p>
        </w:tc>
        <w:tc>
          <w:tcPr>
            <w:tcW w:w="3642" w:type="dxa"/>
            <w:shd w:val="clear" w:color="auto" w:fill="auto"/>
          </w:tcPr>
          <w:p w:rsidR="00FD5680" w:rsidRPr="00C35DBA" w:rsidRDefault="00FD5680" w:rsidP="00E75752">
            <w:pPr>
              <w:spacing w:after="60" w:line="180" w:lineRule="atLeast"/>
              <w:rPr>
                <w:sz w:val="18"/>
                <w:szCs w:val="18"/>
              </w:rPr>
            </w:pPr>
            <w:r w:rsidRPr="00C35DBA">
              <w:rPr>
                <w:sz w:val="18"/>
                <w:szCs w:val="18"/>
              </w:rPr>
              <w:t>5</w:t>
            </w:r>
            <w:r w:rsidRPr="00C35DBA">
              <w:rPr>
                <w:sz w:val="18"/>
                <w:szCs w:val="18"/>
              </w:rPr>
              <w:tab/>
              <w:t>Prise secteur</w:t>
            </w:r>
            <w:r>
              <w:rPr>
                <w:sz w:val="18"/>
                <w:szCs w:val="18"/>
              </w:rPr>
              <w:t>.</w:t>
            </w:r>
          </w:p>
          <w:p w:rsidR="00FD5680" w:rsidRPr="00C35DBA" w:rsidRDefault="00FD5680" w:rsidP="00E75752">
            <w:pPr>
              <w:spacing w:after="60" w:line="180" w:lineRule="atLeast"/>
              <w:ind w:left="567" w:hanging="567"/>
              <w:rPr>
                <w:sz w:val="18"/>
                <w:szCs w:val="18"/>
              </w:rPr>
            </w:pPr>
            <w:r w:rsidRPr="00C35DBA">
              <w:rPr>
                <w:sz w:val="18"/>
                <w:szCs w:val="18"/>
              </w:rPr>
              <w:t>6</w:t>
            </w:r>
            <w:r w:rsidRPr="00C35DBA">
              <w:rPr>
                <w:sz w:val="18"/>
                <w:szCs w:val="18"/>
              </w:rPr>
              <w:tab/>
              <w:t>Réseau(x) fictif(s) asymétrique(s) mis à la terre (pour les lignes de communication).</w:t>
            </w:r>
          </w:p>
          <w:p w:rsidR="00FD5680" w:rsidRPr="00C35DBA" w:rsidRDefault="00FD5680" w:rsidP="00E75752">
            <w:pPr>
              <w:spacing w:after="60" w:line="180" w:lineRule="atLeast"/>
              <w:rPr>
                <w:sz w:val="18"/>
                <w:szCs w:val="18"/>
              </w:rPr>
            </w:pPr>
            <w:r w:rsidRPr="00C35DBA">
              <w:rPr>
                <w:sz w:val="18"/>
                <w:szCs w:val="18"/>
              </w:rPr>
              <w:t>7</w:t>
            </w:r>
            <w:r w:rsidRPr="00C35DBA">
              <w:rPr>
                <w:sz w:val="18"/>
                <w:szCs w:val="18"/>
              </w:rPr>
              <w:tab/>
              <w:t>Borne de recharge.</w:t>
            </w:r>
          </w:p>
          <w:p w:rsidR="00FD5680" w:rsidRPr="00C35DBA" w:rsidRDefault="00FD5680" w:rsidP="00E75752">
            <w:pPr>
              <w:spacing w:after="60" w:line="180" w:lineRule="atLeast"/>
              <w:rPr>
                <w:sz w:val="18"/>
                <w:szCs w:val="18"/>
              </w:rPr>
            </w:pPr>
            <w:r w:rsidRPr="00C35DBA">
              <w:rPr>
                <w:sz w:val="18"/>
                <w:szCs w:val="18"/>
              </w:rPr>
              <w:t>8</w:t>
            </w:r>
            <w:r w:rsidRPr="00C35DBA">
              <w:rPr>
                <w:sz w:val="18"/>
                <w:szCs w:val="18"/>
              </w:rPr>
              <w:tab/>
              <w:t>Récepteur de mesure.</w:t>
            </w:r>
          </w:p>
        </w:tc>
      </w:tr>
    </w:tbl>
    <w:p w:rsidR="00250635" w:rsidRDefault="0025334D" w:rsidP="00250635">
      <w:pPr>
        <w:pStyle w:val="Heading1"/>
      </w:pPr>
      <w:r w:rsidRPr="0060444D">
        <w:br w:type="page"/>
        <w:t xml:space="preserve">Figure 2 </w:t>
      </w:r>
    </w:p>
    <w:p w:rsidR="0025334D" w:rsidRPr="00250635" w:rsidRDefault="0025334D" w:rsidP="00250635">
      <w:pPr>
        <w:pStyle w:val="Heading1"/>
        <w:spacing w:after="120"/>
        <w:rPr>
          <w:b/>
        </w:rPr>
      </w:pPr>
      <w:r w:rsidRPr="00250635">
        <w:rPr>
          <w:b/>
        </w:rPr>
        <w:t xml:space="preserve">Autre méthode de mesure pour un véhicule en configuration « mode recharge </w:t>
      </w:r>
      <w:r w:rsidRPr="00250635">
        <w:rPr>
          <w:b/>
        </w:rPr>
        <w:br/>
        <w:t>du SRSEE sur le réseau électrique »</w:t>
      </w:r>
    </w:p>
    <w:p w:rsidR="0025334D" w:rsidRPr="0060444D" w:rsidRDefault="0025334D" w:rsidP="00250635">
      <w:pPr>
        <w:pStyle w:val="SingleTxtG"/>
      </w:pPr>
      <w:r w:rsidRPr="0060444D">
        <w:t>Exemple de montage d’essai pour un véhicule équipé d’une prise de recharge sur le côté (courant alternatif ou continu, avec communication)</w:t>
      </w:r>
    </w:p>
    <w:p w:rsidR="0025334D" w:rsidRDefault="0025334D" w:rsidP="00250635">
      <w:pPr>
        <w:pStyle w:val="Heading1"/>
        <w:spacing w:after="240"/>
      </w:pPr>
      <w:r w:rsidRPr="0060444D">
        <w:t>Figure 2a</w:t>
      </w:r>
    </w:p>
    <w:p w:rsidR="00250635" w:rsidRDefault="00250635" w:rsidP="00250635">
      <w:pPr>
        <w:spacing w:after="240"/>
        <w:ind w:left="1134"/>
      </w:pPr>
      <w:r w:rsidRPr="001B3E7F">
        <w:rPr>
          <w:noProof/>
          <w:lang w:eastAsia="fr-CH"/>
        </w:rPr>
        <mc:AlternateContent>
          <mc:Choice Requires="wps">
            <w:drawing>
              <wp:anchor distT="0" distB="0" distL="114300" distR="114300" simplePos="0" relativeHeight="251706368" behindDoc="0" locked="0" layoutInCell="1" allowOverlap="1" wp14:anchorId="3DE34EEA" wp14:editId="5457499D">
                <wp:simplePos x="0" y="0"/>
                <wp:positionH relativeFrom="column">
                  <wp:posOffset>4348472</wp:posOffset>
                </wp:positionH>
                <wp:positionV relativeFrom="paragraph">
                  <wp:posOffset>122765</wp:posOffset>
                </wp:positionV>
                <wp:extent cx="872010" cy="284615"/>
                <wp:effectExtent l="0" t="0" r="4445" b="1270"/>
                <wp:wrapNone/>
                <wp:docPr id="6819" name="Zone de texte 6819"/>
                <wp:cNvGraphicFramePr/>
                <a:graphic xmlns:a="http://schemas.openxmlformats.org/drawingml/2006/main">
                  <a:graphicData uri="http://schemas.microsoft.com/office/word/2010/wordprocessingShape">
                    <wps:wsp>
                      <wps:cNvSpPr txBox="1"/>
                      <wps:spPr>
                        <a:xfrm>
                          <a:off x="0" y="0"/>
                          <a:ext cx="872010" cy="284615"/>
                        </a:xfrm>
                        <a:prstGeom prst="rect">
                          <a:avLst/>
                        </a:prstGeom>
                        <a:solidFill>
                          <a:schemeClr val="lt1"/>
                        </a:solidFill>
                        <a:ln w="6350">
                          <a:noFill/>
                        </a:ln>
                      </wps:spPr>
                      <wps:txbx>
                        <w:txbxContent>
                          <w:p w:rsidR="00743B07" w:rsidRDefault="00743B07" w:rsidP="00250635">
                            <w:pPr>
                              <w:rPr>
                                <w:sz w:val="16"/>
                                <w:szCs w:val="16"/>
                              </w:rPr>
                            </w:pPr>
                            <w:r>
                              <w:rPr>
                                <w:sz w:val="16"/>
                                <w:szCs w:val="16"/>
                              </w:rPr>
                              <w:t>Vue de face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DE34EEA" id="Zone de texte 6819" o:spid="_x0000_s1358" type="#_x0000_t202" style="position:absolute;left:0;text-align:left;margin-left:342.4pt;margin-top:9.65pt;width:68.65pt;height:22.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" fillcolor="white [3201]" stroked="f" strokeweight=".5pt">
                <v:textbox inset="0,0,0,0">
                  <w:txbxContent>
                    <w:p w:rsidR="00743B07" w:rsidRDefault="00743B07" w:rsidP="00250635">
                      <w:pPr>
                        <w:rPr>
                          <w:sz w:val="16"/>
                          <w:szCs w:val="16"/>
                        </w:rPr>
                      </w:pPr>
                      <w:r>
                        <w:rPr>
                          <w:sz w:val="16"/>
                          <w:szCs w:val="16"/>
                        </w:rPr>
                        <w:t>Vue de face</w:t>
                      </w:r>
                    </w:p>
                  </w:txbxContent>
                </v:textbox>
              </v:shape>
            </w:pict>
          </mc:Fallback>
        </mc:AlternateContent>
      </w:r>
      <w:r w:rsidRPr="001B3E7F">
        <w:rPr>
          <w:b/>
          <w:noProof/>
          <w:lang w:eastAsia="fr-CH"/>
        </w:rPr>
        <w:drawing>
          <wp:inline distT="0" distB="0" distL="0" distR="0" wp14:anchorId="70815E15" wp14:editId="2E034B4F">
            <wp:extent cx="4680000" cy="2354400"/>
            <wp:effectExtent l="0" t="0" r="6350" b="0"/>
            <wp:docPr id="6818" name="Image 6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7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680000" cy="2354400"/>
                    </a:xfrm>
                    <a:prstGeom prst="rect">
                      <a:avLst/>
                    </a:prstGeom>
                    <a:noFill/>
                    <a:ln>
                      <a:noFill/>
                    </a:ln>
                  </pic:spPr>
                </pic:pic>
              </a:graphicData>
            </a:graphic>
          </wp:inline>
        </w:drawing>
      </w:r>
    </w:p>
    <w:p w:rsidR="0025334D" w:rsidRDefault="0025334D" w:rsidP="0070602F">
      <w:pPr>
        <w:pStyle w:val="Heading1"/>
        <w:spacing w:after="240"/>
      </w:pPr>
      <w:r w:rsidRPr="0060444D">
        <w:t>Figure 2b</w:t>
      </w:r>
    </w:p>
    <w:bookmarkStart w:id="37" w:name="_MON_1613453500"/>
    <w:bookmarkEnd w:id="37"/>
    <w:p w:rsidR="003A3597" w:rsidRDefault="003A3597" w:rsidP="003A3597">
      <w:pPr>
        <w:spacing w:after="240"/>
        <w:ind w:left="1134"/>
      </w:pPr>
      <w:r w:rsidRPr="0060444D">
        <w:rPr>
          <w:noProof/>
          <w:sz w:val="24"/>
        </w:rPr>
        <w:object w:dxaOrig="9512" w:dyaOrig="5141">
          <v:shape id="_x0000_i1040" type="#_x0000_t75" alt="" style="width:375pt;height:231pt" o:ole="">
            <v:imagedata r:id="rId102" o:title="" croptop="1047f" cropbottom="1263f" cropleft="787f" cropright="1002f"/>
          </v:shape>
          <o:OLEObject Type="Embed" ProgID="Word.Picture.8" ShapeID="_x0000_i1040" DrawAspect="Content" ObjectID="_1613569633" r:id="rId103"/>
        </w:object>
      </w:r>
    </w:p>
    <w:tbl>
      <w:tblPr>
        <w:tblW w:w="7371" w:type="dxa"/>
        <w:tblInd w:w="1134" w:type="dxa"/>
        <w:tblLayout w:type="fixed"/>
        <w:tblCellMar>
          <w:left w:w="0" w:type="dxa"/>
          <w:right w:w="0" w:type="dxa"/>
        </w:tblCellMar>
        <w:tblLook w:val="0000" w:firstRow="0" w:lastRow="0" w:firstColumn="0" w:lastColumn="0" w:noHBand="0" w:noVBand="0"/>
      </w:tblPr>
      <w:tblGrid>
        <w:gridCol w:w="3729"/>
        <w:gridCol w:w="3642"/>
      </w:tblGrid>
      <w:tr w:rsidR="0025334D" w:rsidRPr="003A3597" w:rsidTr="003A3597">
        <w:tc>
          <w:tcPr>
            <w:tcW w:w="3729" w:type="dxa"/>
            <w:shd w:val="clear" w:color="auto" w:fill="auto"/>
          </w:tcPr>
          <w:p w:rsidR="0025334D" w:rsidRPr="003A3597" w:rsidRDefault="0025334D" w:rsidP="003A3597">
            <w:pPr>
              <w:spacing w:after="60" w:line="180" w:lineRule="atLeast"/>
              <w:rPr>
                <w:sz w:val="18"/>
                <w:szCs w:val="18"/>
              </w:rPr>
            </w:pPr>
            <w:r w:rsidRPr="003A3597">
              <w:rPr>
                <w:sz w:val="18"/>
                <w:szCs w:val="18"/>
              </w:rPr>
              <w:t>Légende</w:t>
            </w:r>
          </w:p>
        </w:tc>
        <w:tc>
          <w:tcPr>
            <w:tcW w:w="3642" w:type="dxa"/>
            <w:shd w:val="clear" w:color="auto" w:fill="auto"/>
          </w:tcPr>
          <w:p w:rsidR="0025334D" w:rsidRPr="003A3597" w:rsidRDefault="0025334D" w:rsidP="003A3597">
            <w:pPr>
              <w:spacing w:after="60" w:line="180" w:lineRule="atLeast"/>
              <w:rPr>
                <w:sz w:val="18"/>
                <w:szCs w:val="18"/>
              </w:rPr>
            </w:pPr>
          </w:p>
        </w:tc>
      </w:tr>
      <w:tr w:rsidR="0025334D" w:rsidRPr="003A3597" w:rsidTr="003A3597">
        <w:tc>
          <w:tcPr>
            <w:tcW w:w="3729" w:type="dxa"/>
            <w:shd w:val="clear" w:color="auto" w:fill="auto"/>
          </w:tcPr>
          <w:p w:rsidR="0025334D" w:rsidRPr="003A3597" w:rsidRDefault="0025334D" w:rsidP="003A3597">
            <w:pPr>
              <w:spacing w:after="60" w:line="180" w:lineRule="atLeast"/>
              <w:rPr>
                <w:sz w:val="18"/>
                <w:szCs w:val="18"/>
              </w:rPr>
            </w:pPr>
            <w:r w:rsidRPr="003A3597">
              <w:rPr>
                <w:sz w:val="18"/>
                <w:szCs w:val="18"/>
              </w:rPr>
              <w:t>1</w:t>
            </w:r>
            <w:r w:rsidRPr="003A3597">
              <w:rPr>
                <w:sz w:val="18"/>
                <w:szCs w:val="18"/>
              </w:rPr>
              <w:tab/>
              <w:t>Véhicule soumis à l’essai.</w:t>
            </w:r>
          </w:p>
          <w:p w:rsidR="0025334D" w:rsidRPr="003A3597" w:rsidRDefault="0025334D" w:rsidP="003A3597">
            <w:pPr>
              <w:spacing w:after="60" w:line="180" w:lineRule="atLeast"/>
              <w:rPr>
                <w:bCs/>
                <w:sz w:val="18"/>
                <w:szCs w:val="18"/>
              </w:rPr>
            </w:pPr>
            <w:r w:rsidRPr="003A3597">
              <w:rPr>
                <w:sz w:val="18"/>
                <w:szCs w:val="18"/>
              </w:rPr>
              <w:t>2</w:t>
            </w:r>
            <w:r w:rsidRPr="003A3597">
              <w:rPr>
                <w:sz w:val="18"/>
                <w:szCs w:val="18"/>
              </w:rPr>
              <w:tab/>
              <w:t>Support isolant.</w:t>
            </w:r>
          </w:p>
          <w:p w:rsidR="0025334D" w:rsidRPr="003A3597" w:rsidRDefault="0025334D" w:rsidP="003A3597">
            <w:pPr>
              <w:spacing w:after="60" w:line="180" w:lineRule="atLeast"/>
              <w:rPr>
                <w:sz w:val="18"/>
                <w:szCs w:val="18"/>
              </w:rPr>
            </w:pPr>
            <w:r w:rsidRPr="003A3597">
              <w:rPr>
                <w:sz w:val="18"/>
                <w:szCs w:val="18"/>
              </w:rPr>
              <w:t>3</w:t>
            </w:r>
            <w:r w:rsidRPr="003A3597">
              <w:rPr>
                <w:sz w:val="18"/>
                <w:szCs w:val="18"/>
              </w:rPr>
              <w:tab/>
              <w:t>Faisceau de recharge/de communication</w:t>
            </w:r>
            <w:r w:rsidR="003A3597">
              <w:rPr>
                <w:sz w:val="18"/>
                <w:szCs w:val="18"/>
              </w:rPr>
              <w:t>.</w:t>
            </w:r>
          </w:p>
          <w:p w:rsidR="0025334D" w:rsidRDefault="0025334D" w:rsidP="003A3597">
            <w:pPr>
              <w:spacing w:after="60" w:line="180" w:lineRule="atLeast"/>
              <w:ind w:left="567" w:hanging="567"/>
              <w:rPr>
                <w:sz w:val="18"/>
                <w:szCs w:val="18"/>
              </w:rPr>
            </w:pPr>
            <w:r w:rsidRPr="003A3597">
              <w:rPr>
                <w:sz w:val="18"/>
                <w:szCs w:val="18"/>
              </w:rPr>
              <w:t>4</w:t>
            </w:r>
            <w:r w:rsidRPr="003A3597">
              <w:rPr>
                <w:sz w:val="18"/>
                <w:szCs w:val="18"/>
              </w:rPr>
              <w:tab/>
              <w:t>Réseau(x) fictif(s)</w:t>
            </w:r>
            <w:r w:rsidR="00365B73">
              <w:rPr>
                <w:sz w:val="18"/>
                <w:szCs w:val="18"/>
              </w:rPr>
              <w:t xml:space="preserve"> </w:t>
            </w:r>
            <w:r w:rsidRPr="003A3597">
              <w:rPr>
                <w:bCs/>
                <w:sz w:val="18"/>
                <w:szCs w:val="18"/>
              </w:rPr>
              <w:t>secteur ou réseau(x)</w:t>
            </w:r>
            <w:r w:rsidR="003A3597">
              <w:rPr>
                <w:bCs/>
                <w:sz w:val="18"/>
                <w:szCs w:val="18"/>
              </w:rPr>
              <w:t xml:space="preserve"> </w:t>
            </w:r>
            <w:r w:rsidRPr="003A3597">
              <w:rPr>
                <w:bCs/>
                <w:sz w:val="18"/>
                <w:szCs w:val="18"/>
              </w:rPr>
              <w:t>fictif(s) courant continu</w:t>
            </w:r>
            <w:r w:rsidRPr="003A3597">
              <w:rPr>
                <w:b/>
                <w:bCs/>
                <w:sz w:val="18"/>
                <w:szCs w:val="18"/>
              </w:rPr>
              <w:t xml:space="preserve"> </w:t>
            </w:r>
            <w:r w:rsidRPr="003A3597">
              <w:rPr>
                <w:sz w:val="18"/>
                <w:szCs w:val="18"/>
              </w:rPr>
              <w:t>mis à la terre.</w:t>
            </w:r>
          </w:p>
          <w:p w:rsidR="003A3597" w:rsidRPr="003A3597" w:rsidRDefault="003A3597" w:rsidP="003A3597">
            <w:pPr>
              <w:spacing w:after="60" w:line="180" w:lineRule="atLeast"/>
              <w:rPr>
                <w:sz w:val="18"/>
                <w:szCs w:val="18"/>
              </w:rPr>
            </w:pPr>
            <w:r w:rsidRPr="003A3597">
              <w:rPr>
                <w:sz w:val="18"/>
                <w:szCs w:val="18"/>
              </w:rPr>
              <w:t>5</w:t>
            </w:r>
            <w:r w:rsidRPr="003A3597">
              <w:rPr>
                <w:sz w:val="18"/>
                <w:szCs w:val="18"/>
              </w:rPr>
              <w:tab/>
              <w:t>Prise secteur.</w:t>
            </w:r>
          </w:p>
        </w:tc>
        <w:tc>
          <w:tcPr>
            <w:tcW w:w="3642" w:type="dxa"/>
            <w:shd w:val="clear" w:color="auto" w:fill="auto"/>
          </w:tcPr>
          <w:p w:rsidR="0025334D" w:rsidRPr="003A3597" w:rsidRDefault="0025334D" w:rsidP="003A3597">
            <w:pPr>
              <w:spacing w:after="60" w:line="180" w:lineRule="atLeast"/>
              <w:rPr>
                <w:sz w:val="18"/>
                <w:szCs w:val="18"/>
              </w:rPr>
            </w:pPr>
            <w:r w:rsidRPr="003A3597">
              <w:rPr>
                <w:sz w:val="18"/>
                <w:szCs w:val="18"/>
              </w:rPr>
              <w:t>7</w:t>
            </w:r>
            <w:r w:rsidRPr="003A3597">
              <w:rPr>
                <w:sz w:val="18"/>
                <w:szCs w:val="18"/>
              </w:rPr>
              <w:tab/>
              <w:t>Borne de recharge.</w:t>
            </w:r>
          </w:p>
          <w:p w:rsidR="0025334D" w:rsidRPr="003A3597" w:rsidRDefault="0025334D" w:rsidP="003A3597">
            <w:pPr>
              <w:spacing w:after="60" w:line="180" w:lineRule="atLeast"/>
              <w:rPr>
                <w:sz w:val="18"/>
                <w:szCs w:val="18"/>
              </w:rPr>
            </w:pPr>
            <w:r w:rsidRPr="003A3597">
              <w:rPr>
                <w:sz w:val="18"/>
                <w:szCs w:val="18"/>
              </w:rPr>
              <w:t>8</w:t>
            </w:r>
            <w:r w:rsidRPr="003A3597">
              <w:rPr>
                <w:sz w:val="18"/>
                <w:szCs w:val="18"/>
              </w:rPr>
              <w:tab/>
              <w:t>Sonde de courant.</w:t>
            </w:r>
          </w:p>
          <w:p w:rsidR="0025334D" w:rsidRPr="003A3597" w:rsidRDefault="0025334D" w:rsidP="003A3597">
            <w:pPr>
              <w:spacing w:after="60" w:line="180" w:lineRule="atLeast"/>
              <w:rPr>
                <w:sz w:val="18"/>
                <w:szCs w:val="18"/>
              </w:rPr>
            </w:pPr>
            <w:r w:rsidRPr="003A3597">
              <w:rPr>
                <w:sz w:val="18"/>
                <w:szCs w:val="18"/>
              </w:rPr>
              <w:t>9</w:t>
            </w:r>
            <w:r w:rsidRPr="003A3597">
              <w:rPr>
                <w:sz w:val="18"/>
                <w:szCs w:val="18"/>
              </w:rPr>
              <w:tab/>
              <w:t>Lignes de communication.</w:t>
            </w:r>
          </w:p>
          <w:p w:rsidR="0025334D" w:rsidRPr="003A3597" w:rsidRDefault="0025334D" w:rsidP="003A3597">
            <w:pPr>
              <w:spacing w:after="60" w:line="180" w:lineRule="atLeast"/>
              <w:rPr>
                <w:sz w:val="18"/>
                <w:szCs w:val="18"/>
              </w:rPr>
            </w:pPr>
            <w:r w:rsidRPr="003A3597">
              <w:rPr>
                <w:sz w:val="18"/>
                <w:szCs w:val="18"/>
              </w:rPr>
              <w:t>10</w:t>
            </w:r>
            <w:r w:rsidRPr="003A3597">
              <w:rPr>
                <w:sz w:val="18"/>
                <w:szCs w:val="18"/>
              </w:rPr>
              <w:tab/>
              <w:t>Récepteur de mesure.</w:t>
            </w:r>
          </w:p>
          <w:p w:rsidR="0025334D" w:rsidRPr="003A3597" w:rsidRDefault="0025334D" w:rsidP="003A3597">
            <w:pPr>
              <w:spacing w:after="60" w:line="180" w:lineRule="atLeast"/>
              <w:rPr>
                <w:sz w:val="18"/>
                <w:szCs w:val="18"/>
              </w:rPr>
            </w:pPr>
            <w:r w:rsidRPr="003A3597">
              <w:rPr>
                <w:sz w:val="18"/>
                <w:szCs w:val="18"/>
              </w:rPr>
              <w:t>11</w:t>
            </w:r>
            <w:r w:rsidRPr="003A3597">
              <w:rPr>
                <w:sz w:val="18"/>
                <w:szCs w:val="18"/>
              </w:rPr>
              <w:tab/>
              <w:t>Sonde capacitive de tension.</w:t>
            </w:r>
          </w:p>
        </w:tc>
      </w:tr>
    </w:tbl>
    <w:p w:rsidR="0025334D" w:rsidRPr="0060444D" w:rsidRDefault="0025334D" w:rsidP="00196D34">
      <w:pPr>
        <w:pStyle w:val="SingleTxtG"/>
      </w:pPr>
      <w:r w:rsidRPr="0060444D">
        <w:br w:type="page"/>
        <w:t>Autre méthode de mesure pour un véhicule en configuration « mode recharge du SRSEE sur le réseau électrique »</w:t>
      </w:r>
    </w:p>
    <w:p w:rsidR="0025334D" w:rsidRPr="0060444D" w:rsidRDefault="0025334D" w:rsidP="00196D34">
      <w:pPr>
        <w:pStyle w:val="SingleTxtG"/>
      </w:pPr>
      <w:r w:rsidRPr="0060444D">
        <w:t>Exemple de montage d’essai pour un véhicule dont la prise de recharge est située à l’avant/l’arrière (courant alternatif ou continu, avec communication)</w:t>
      </w:r>
    </w:p>
    <w:p w:rsidR="0025334D" w:rsidRDefault="0025334D" w:rsidP="00196D34">
      <w:pPr>
        <w:pStyle w:val="Heading1"/>
        <w:spacing w:after="120"/>
      </w:pPr>
      <w:r w:rsidRPr="0060444D">
        <w:t>Figure 2c</w:t>
      </w:r>
    </w:p>
    <w:p w:rsidR="00196D34" w:rsidRPr="00D632EF" w:rsidRDefault="00196D34" w:rsidP="00196D34">
      <w:pPr>
        <w:spacing w:before="480" w:after="240"/>
        <w:ind w:left="1134" w:right="1134"/>
        <w:rPr>
          <w:bCs/>
        </w:rPr>
      </w:pPr>
      <w:r w:rsidRPr="001B3E7F">
        <w:rPr>
          <w:noProof/>
          <w:lang w:eastAsia="fr-CH"/>
        </w:rPr>
        <mc:AlternateContent>
          <mc:Choice Requires="wps">
            <w:drawing>
              <wp:anchor distT="0" distB="0" distL="114300" distR="114300" simplePos="0" relativeHeight="251741184" behindDoc="0" locked="0" layoutInCell="1" allowOverlap="1" wp14:anchorId="3B152596" wp14:editId="354FD046">
                <wp:simplePos x="0" y="0"/>
                <wp:positionH relativeFrom="column">
                  <wp:posOffset>2247168</wp:posOffset>
                </wp:positionH>
                <wp:positionV relativeFrom="paragraph">
                  <wp:posOffset>1155881</wp:posOffset>
                </wp:positionV>
                <wp:extent cx="714564" cy="145869"/>
                <wp:effectExtent l="0" t="0" r="9525" b="6985"/>
                <wp:wrapNone/>
                <wp:docPr id="6827" name="Zone de texte 6827"/>
                <wp:cNvGraphicFramePr/>
                <a:graphic xmlns:a="http://schemas.openxmlformats.org/drawingml/2006/main">
                  <a:graphicData uri="http://schemas.microsoft.com/office/word/2010/wordprocessingShape">
                    <wps:wsp>
                      <wps:cNvSpPr txBox="1"/>
                      <wps:spPr>
                        <a:xfrm>
                          <a:off x="0" y="0"/>
                          <a:ext cx="714564" cy="145869"/>
                        </a:xfrm>
                        <a:prstGeom prst="rect">
                          <a:avLst/>
                        </a:prstGeom>
                        <a:solidFill>
                          <a:schemeClr val="bg1">
                            <a:lumMod val="75000"/>
                          </a:schemeClr>
                        </a:solidFill>
                        <a:ln w="6350">
                          <a:noFill/>
                        </a:ln>
                      </wps:spPr>
                      <wps:txbx>
                        <w:txbxContent>
                          <w:p w:rsidR="00743B07" w:rsidRPr="00CF3EA4" w:rsidRDefault="00743B07" w:rsidP="00196D34">
                            <w:pPr>
                              <w:spacing w:line="240" w:lineRule="auto"/>
                              <w:rPr>
                                <w:sz w:val="16"/>
                                <w:szCs w:val="16"/>
                              </w:rPr>
                            </w:pPr>
                            <w:r w:rsidRPr="00CF3EA4">
                              <w:rPr>
                                <w:sz w:val="16"/>
                                <w:szCs w:val="16"/>
                              </w:rPr>
                              <w:t>(100</w:t>
                            </w:r>
                            <w:r>
                              <w:rPr>
                                <w:sz w:val="16"/>
                                <w:szCs w:val="16"/>
                              </w:rPr>
                              <w:t xml:space="preserve"> </w:t>
                            </w:r>
                            <w:r w:rsidRPr="00CF3EA4">
                              <w:rPr>
                                <w:sz w:val="16"/>
                                <w:szCs w:val="16"/>
                              </w:rPr>
                              <w:sym w:font="Symbol" w:char="F0B1"/>
                            </w:r>
                            <w:r w:rsidRPr="00CF3EA4">
                              <w:rPr>
                                <w:sz w:val="16"/>
                                <w:szCs w:val="16"/>
                              </w:rPr>
                              <w:t>25)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52596" id="Zone de texte 6827" o:spid="_x0000_s1359" type="#_x0000_t202" style="position:absolute;left:0;text-align:left;margin-left:176.95pt;margin-top:91pt;width:56.25pt;height:1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" fillcolor="#bfbfbf [2412]" stroked="f" strokeweight=".5pt">
                <v:textbox inset="0,0,0,0">
                  <w:txbxContent>
                    <w:p w:rsidR="00743B07" w:rsidRPr="00CF3EA4" w:rsidRDefault="00743B07" w:rsidP="00196D34">
                      <w:pPr>
                        <w:spacing w:line="240" w:lineRule="auto"/>
                        <w:rPr>
                          <w:sz w:val="16"/>
                          <w:szCs w:val="16"/>
                        </w:rPr>
                      </w:pPr>
                      <w:r w:rsidRPr="00CF3EA4">
                        <w:rPr>
                          <w:sz w:val="16"/>
                          <w:szCs w:val="16"/>
                        </w:rPr>
                        <w:t>(100</w:t>
                      </w:r>
                      <w:r>
                        <w:rPr>
                          <w:sz w:val="16"/>
                          <w:szCs w:val="16"/>
                        </w:rPr>
                        <w:t xml:space="preserve"> </w:t>
                      </w:r>
                      <w:r w:rsidRPr="00CF3EA4">
                        <w:rPr>
                          <w:sz w:val="16"/>
                          <w:szCs w:val="16"/>
                        </w:rPr>
                        <w:sym w:font="Symbol" w:char="F0B1"/>
                      </w:r>
                      <w:r w:rsidRPr="00CF3EA4">
                        <w:rPr>
                          <w:sz w:val="16"/>
                          <w:szCs w:val="16"/>
                        </w:rPr>
                        <w:t>25) mm</w:t>
                      </w:r>
                    </w:p>
                  </w:txbxContent>
                </v:textbox>
              </v:shape>
            </w:pict>
          </mc:Fallback>
        </mc:AlternateContent>
      </w:r>
      <w:r w:rsidRPr="001B3E7F">
        <w:rPr>
          <w:noProof/>
          <w:lang w:eastAsia="fr-CH"/>
        </w:rPr>
        <mc:AlternateContent>
          <mc:Choice Requires="wps">
            <w:drawing>
              <wp:anchor distT="0" distB="0" distL="114300" distR="114300" simplePos="0" relativeHeight="251738112" behindDoc="0" locked="0" layoutInCell="1" allowOverlap="1" wp14:anchorId="3B3D1315" wp14:editId="3111CEA4">
                <wp:simplePos x="0" y="0"/>
                <wp:positionH relativeFrom="column">
                  <wp:posOffset>2017054</wp:posOffset>
                </wp:positionH>
                <wp:positionV relativeFrom="paragraph">
                  <wp:posOffset>1979446</wp:posOffset>
                </wp:positionV>
                <wp:extent cx="872010" cy="272504"/>
                <wp:effectExtent l="0" t="0" r="4445" b="0"/>
                <wp:wrapNone/>
                <wp:docPr id="6825" name="Zone de texte 6825"/>
                <wp:cNvGraphicFramePr/>
                <a:graphic xmlns:a="http://schemas.openxmlformats.org/drawingml/2006/main">
                  <a:graphicData uri="http://schemas.microsoft.com/office/word/2010/wordprocessingShape">
                    <wps:wsp>
                      <wps:cNvSpPr txBox="1"/>
                      <wps:spPr>
                        <a:xfrm>
                          <a:off x="0" y="0"/>
                          <a:ext cx="872010" cy="272504"/>
                        </a:xfrm>
                        <a:prstGeom prst="rect">
                          <a:avLst/>
                        </a:prstGeom>
                        <a:solidFill>
                          <a:schemeClr val="lt1"/>
                        </a:solidFill>
                        <a:ln w="6350">
                          <a:noFill/>
                        </a:ln>
                      </wps:spPr>
                      <wps:txbx>
                        <w:txbxContent>
                          <w:p w:rsidR="00743B07" w:rsidRDefault="00743B07" w:rsidP="00196D34">
                            <w:pPr>
                              <w:rPr>
                                <w:sz w:val="16"/>
                                <w:szCs w:val="16"/>
                              </w:rPr>
                            </w:pPr>
                            <w:r>
                              <w:rPr>
                                <w:sz w:val="16"/>
                                <w:szCs w:val="16"/>
                              </w:rPr>
                              <w:t>0,8 (+0,2/-0)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B3D1315" id="Zone de texte 6825" o:spid="_x0000_s1360" type="#_x0000_t202" style="position:absolute;left:0;text-align:left;margin-left:158.8pt;margin-top:155.85pt;width:68.65pt;height:21.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" fillcolor="white [3201]" stroked="f" strokeweight=".5pt">
                <v:textbox inset="0,0,0,0">
                  <w:txbxContent>
                    <w:p w:rsidR="00743B07" w:rsidRDefault="00743B07" w:rsidP="00196D34">
                      <w:pPr>
                        <w:rPr>
                          <w:sz w:val="16"/>
                          <w:szCs w:val="16"/>
                        </w:rPr>
                      </w:pPr>
                      <w:r>
                        <w:rPr>
                          <w:sz w:val="16"/>
                          <w:szCs w:val="16"/>
                        </w:rPr>
                        <w:t>0,8 (+0,2/-0) m</w:t>
                      </w:r>
                    </w:p>
                  </w:txbxContent>
                </v:textbox>
              </v:shape>
            </w:pict>
          </mc:Fallback>
        </mc:AlternateContent>
      </w:r>
      <w:r w:rsidRPr="001B3E7F">
        <w:rPr>
          <w:noProof/>
          <w:lang w:eastAsia="fr-CH"/>
        </w:rPr>
        <mc:AlternateContent>
          <mc:Choice Requires="wps">
            <w:drawing>
              <wp:anchor distT="0" distB="0" distL="114300" distR="114300" simplePos="0" relativeHeight="251732992" behindDoc="0" locked="0" layoutInCell="1" allowOverlap="1" wp14:anchorId="3B3D1315" wp14:editId="3111CEA4">
                <wp:simplePos x="0" y="0"/>
                <wp:positionH relativeFrom="column">
                  <wp:posOffset>1998358</wp:posOffset>
                </wp:positionH>
                <wp:positionV relativeFrom="paragraph">
                  <wp:posOffset>1710765</wp:posOffset>
                </wp:positionV>
                <wp:extent cx="872010" cy="175613"/>
                <wp:effectExtent l="0" t="0" r="4445" b="0"/>
                <wp:wrapNone/>
                <wp:docPr id="6824" name="Zone de texte 6824"/>
                <wp:cNvGraphicFramePr/>
                <a:graphic xmlns:a="http://schemas.openxmlformats.org/drawingml/2006/main">
                  <a:graphicData uri="http://schemas.microsoft.com/office/word/2010/wordprocessingShape">
                    <wps:wsp>
                      <wps:cNvSpPr txBox="1"/>
                      <wps:spPr>
                        <a:xfrm>
                          <a:off x="0" y="0"/>
                          <a:ext cx="872010" cy="175613"/>
                        </a:xfrm>
                        <a:prstGeom prst="rect">
                          <a:avLst/>
                        </a:prstGeom>
                        <a:solidFill>
                          <a:schemeClr val="lt1"/>
                        </a:solidFill>
                        <a:ln w="6350">
                          <a:noFill/>
                        </a:ln>
                      </wps:spPr>
                      <wps:txbx>
                        <w:txbxContent>
                          <w:p w:rsidR="00743B07" w:rsidRDefault="00743B07" w:rsidP="00196D34">
                            <w:pPr>
                              <w:rPr>
                                <w:sz w:val="16"/>
                                <w:szCs w:val="16"/>
                              </w:rPr>
                            </w:pPr>
                            <w:r>
                              <w:rPr>
                                <w:sz w:val="16"/>
                                <w:szCs w:val="16"/>
                              </w:rPr>
                              <w:t>500 (+100/-0)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B3D1315" id="Zone de texte 6824" o:spid="_x0000_s1361" type="#_x0000_t202" style="position:absolute;left:0;text-align:left;margin-left:157.35pt;margin-top:134.7pt;width:68.65pt;height:13.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" fillcolor="white [3201]" stroked="f" strokeweight=".5pt">
                <v:textbox inset="0,0,0,0">
                  <w:txbxContent>
                    <w:p w:rsidR="00743B07" w:rsidRDefault="00743B07" w:rsidP="00196D34">
                      <w:pPr>
                        <w:rPr>
                          <w:sz w:val="16"/>
                          <w:szCs w:val="16"/>
                        </w:rPr>
                      </w:pPr>
                      <w:r>
                        <w:rPr>
                          <w:sz w:val="16"/>
                          <w:szCs w:val="16"/>
                        </w:rPr>
                        <w:t>500 (+100/-0) mm</w:t>
                      </w:r>
                    </w:p>
                  </w:txbxContent>
                </v:textbox>
              </v:shape>
            </w:pict>
          </mc:Fallback>
        </mc:AlternateContent>
      </w:r>
      <w:r w:rsidRPr="001B3E7F">
        <w:rPr>
          <w:noProof/>
          <w:lang w:eastAsia="fr-CH"/>
        </w:rPr>
        <mc:AlternateContent>
          <mc:Choice Requires="wps">
            <w:drawing>
              <wp:anchor distT="0" distB="0" distL="114300" distR="114300" simplePos="0" relativeHeight="251725824" behindDoc="0" locked="0" layoutInCell="1" allowOverlap="1" wp14:anchorId="6FE46B47" wp14:editId="28F48159">
                <wp:simplePos x="0" y="0"/>
                <wp:positionH relativeFrom="column">
                  <wp:posOffset>1877775</wp:posOffset>
                </wp:positionH>
                <wp:positionV relativeFrom="paragraph">
                  <wp:posOffset>1470774</wp:posOffset>
                </wp:positionV>
                <wp:extent cx="872010" cy="175613"/>
                <wp:effectExtent l="0" t="0" r="4445" b="0"/>
                <wp:wrapNone/>
                <wp:docPr id="6823" name="Zone de texte 6823"/>
                <wp:cNvGraphicFramePr/>
                <a:graphic xmlns:a="http://schemas.openxmlformats.org/drawingml/2006/main">
                  <a:graphicData uri="http://schemas.microsoft.com/office/word/2010/wordprocessingShape">
                    <wps:wsp>
                      <wps:cNvSpPr txBox="1"/>
                      <wps:spPr>
                        <a:xfrm>
                          <a:off x="0" y="0"/>
                          <a:ext cx="872010" cy="175613"/>
                        </a:xfrm>
                        <a:prstGeom prst="rect">
                          <a:avLst/>
                        </a:prstGeom>
                        <a:solidFill>
                          <a:schemeClr val="lt1"/>
                        </a:solidFill>
                        <a:ln w="6350">
                          <a:noFill/>
                        </a:ln>
                      </wps:spPr>
                      <wps:txbx>
                        <w:txbxContent>
                          <w:p w:rsidR="00743B07" w:rsidRDefault="00743B07" w:rsidP="00196D34">
                            <w:pPr>
                              <w:rPr>
                                <w:sz w:val="16"/>
                                <w:szCs w:val="16"/>
                              </w:rPr>
                            </w:pPr>
                            <w:r>
                              <w:rPr>
                                <w:sz w:val="16"/>
                                <w:szCs w:val="16"/>
                              </w:rPr>
                              <w:t>200 (+100/-0)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FE46B47" id="Zone de texte 6823" o:spid="_x0000_s1362" type="#_x0000_t202" style="position:absolute;left:0;text-align:left;margin-left:147.85pt;margin-top:115.8pt;width:68.65pt;height:13.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" fillcolor="white [3201]" stroked="f" strokeweight=".5pt">
                <v:textbox inset="0,0,0,0">
                  <w:txbxContent>
                    <w:p w:rsidR="00743B07" w:rsidRDefault="00743B07" w:rsidP="00196D34">
                      <w:pPr>
                        <w:rPr>
                          <w:sz w:val="16"/>
                          <w:szCs w:val="16"/>
                        </w:rPr>
                      </w:pPr>
                      <w:r>
                        <w:rPr>
                          <w:sz w:val="16"/>
                          <w:szCs w:val="16"/>
                        </w:rPr>
                        <w:t>200 (+100/-0) mm</w:t>
                      </w:r>
                    </w:p>
                  </w:txbxContent>
                </v:textbox>
              </v:shape>
            </w:pict>
          </mc:Fallback>
        </mc:AlternateContent>
      </w:r>
      <w:r w:rsidRPr="001B3E7F">
        <w:rPr>
          <w:noProof/>
          <w:lang w:eastAsia="fr-CH"/>
        </w:rPr>
        <mc:AlternateContent>
          <mc:Choice Requires="wps">
            <w:drawing>
              <wp:anchor distT="0" distB="0" distL="114300" distR="114300" simplePos="0" relativeHeight="251716608" behindDoc="0" locked="0" layoutInCell="1" allowOverlap="1" wp14:anchorId="1E4FB569" wp14:editId="72EF387C">
                <wp:simplePos x="0" y="0"/>
                <wp:positionH relativeFrom="column">
                  <wp:posOffset>4057377</wp:posOffset>
                </wp:positionH>
                <wp:positionV relativeFrom="paragraph">
                  <wp:posOffset>205013</wp:posOffset>
                </wp:positionV>
                <wp:extent cx="872010" cy="284615"/>
                <wp:effectExtent l="0" t="0" r="4445" b="1270"/>
                <wp:wrapNone/>
                <wp:docPr id="6822" name="Zone de texte 6822"/>
                <wp:cNvGraphicFramePr/>
                <a:graphic xmlns:a="http://schemas.openxmlformats.org/drawingml/2006/main">
                  <a:graphicData uri="http://schemas.microsoft.com/office/word/2010/wordprocessingShape">
                    <wps:wsp>
                      <wps:cNvSpPr txBox="1"/>
                      <wps:spPr>
                        <a:xfrm>
                          <a:off x="0" y="0"/>
                          <a:ext cx="872010" cy="284615"/>
                        </a:xfrm>
                        <a:prstGeom prst="rect">
                          <a:avLst/>
                        </a:prstGeom>
                        <a:solidFill>
                          <a:schemeClr val="lt1"/>
                        </a:solidFill>
                        <a:ln w="6350">
                          <a:noFill/>
                        </a:ln>
                      </wps:spPr>
                      <wps:txbx>
                        <w:txbxContent>
                          <w:p w:rsidR="00743B07" w:rsidRDefault="00743B07" w:rsidP="00196D34">
                            <w:pPr>
                              <w:rPr>
                                <w:sz w:val="16"/>
                                <w:szCs w:val="16"/>
                              </w:rPr>
                            </w:pPr>
                            <w:r>
                              <w:rPr>
                                <w:sz w:val="16"/>
                                <w:szCs w:val="16"/>
                              </w:rPr>
                              <w:t>Vue de face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E4FB569" id="Zone de texte 6822" o:spid="_x0000_s1363" type="#_x0000_t202" style="position:absolute;left:0;text-align:left;margin-left:319.5pt;margin-top:16.15pt;width:68.65pt;height:22.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" fillcolor="white [3201]" stroked="f" strokeweight=".5pt">
                <v:textbox inset="0,0,0,0">
                  <w:txbxContent>
                    <w:p w:rsidR="00743B07" w:rsidRDefault="00743B07" w:rsidP="00196D34">
                      <w:pPr>
                        <w:rPr>
                          <w:sz w:val="16"/>
                          <w:szCs w:val="16"/>
                        </w:rPr>
                      </w:pPr>
                      <w:r>
                        <w:rPr>
                          <w:sz w:val="16"/>
                          <w:szCs w:val="16"/>
                        </w:rPr>
                        <w:t>Vue de face</w:t>
                      </w:r>
                    </w:p>
                  </w:txbxContent>
                </v:textbox>
              </v:shape>
            </w:pict>
          </mc:Fallback>
        </mc:AlternateContent>
      </w:r>
      <w:r w:rsidRPr="00D632EF">
        <w:rPr>
          <w:bCs/>
          <w:noProof/>
        </w:rPr>
        <w:drawing>
          <wp:inline distT="0" distB="0" distL="0" distR="0" wp14:anchorId="7BC98DDD" wp14:editId="7E544593">
            <wp:extent cx="4381200" cy="2142000"/>
            <wp:effectExtent l="0" t="0" r="635" b="0"/>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381200" cy="2142000"/>
                    </a:xfrm>
                    <a:prstGeom prst="rect">
                      <a:avLst/>
                    </a:prstGeom>
                    <a:noFill/>
                  </pic:spPr>
                </pic:pic>
              </a:graphicData>
            </a:graphic>
          </wp:inline>
        </w:drawing>
      </w:r>
    </w:p>
    <w:p w:rsidR="0025334D" w:rsidRPr="0060444D" w:rsidRDefault="0025334D" w:rsidP="00563CAD">
      <w:pPr>
        <w:pStyle w:val="Heading1"/>
        <w:spacing w:after="120"/>
        <w:rPr>
          <w:b/>
        </w:rPr>
      </w:pPr>
      <w:r w:rsidRPr="0060444D">
        <w:t>Figure 2d</w:t>
      </w:r>
    </w:p>
    <w:bookmarkStart w:id="38" w:name="_MON_1613453897"/>
    <w:bookmarkEnd w:id="38"/>
    <w:p w:rsidR="0025334D" w:rsidRPr="0060444D" w:rsidRDefault="00075BBA" w:rsidP="00075BBA">
      <w:pPr>
        <w:spacing w:after="240"/>
        <w:ind w:left="1134"/>
        <w:rPr>
          <w:sz w:val="24"/>
        </w:rPr>
      </w:pPr>
      <w:r w:rsidRPr="0060444D">
        <w:rPr>
          <w:noProof/>
          <w:sz w:val="24"/>
        </w:rPr>
        <w:object w:dxaOrig="9653" w:dyaOrig="5708">
          <v:shape id="_x0000_i1041" type="#_x0000_t75" alt="" style="width:389.25pt;height:288.75pt" o:ole="">
            <v:imagedata r:id="rId105" o:title="" croptop="665f" cropbottom="1714f" cropleft="671f" cropright="1011f"/>
          </v:shape>
          <o:OLEObject Type="Embed" ProgID="Word.Picture.8" ShapeID="_x0000_i1041" DrawAspect="Content" ObjectID="_1613569634" r:id="rId106"/>
        </w:object>
      </w:r>
    </w:p>
    <w:tbl>
      <w:tblPr>
        <w:tblW w:w="7371" w:type="dxa"/>
        <w:tblInd w:w="1134" w:type="dxa"/>
        <w:tblLayout w:type="fixed"/>
        <w:tblCellMar>
          <w:left w:w="0" w:type="dxa"/>
          <w:right w:w="0" w:type="dxa"/>
        </w:tblCellMar>
        <w:tblLook w:val="0000" w:firstRow="0" w:lastRow="0" w:firstColumn="0" w:lastColumn="0" w:noHBand="0" w:noVBand="0"/>
      </w:tblPr>
      <w:tblGrid>
        <w:gridCol w:w="3729"/>
        <w:gridCol w:w="3642"/>
      </w:tblGrid>
      <w:tr w:rsidR="0025334D" w:rsidRPr="00075BBA" w:rsidTr="00075BBA">
        <w:tc>
          <w:tcPr>
            <w:tcW w:w="3870" w:type="dxa"/>
            <w:shd w:val="clear" w:color="auto" w:fill="auto"/>
          </w:tcPr>
          <w:p w:rsidR="0025334D" w:rsidRPr="00075BBA" w:rsidRDefault="0025334D" w:rsidP="00075BBA">
            <w:pPr>
              <w:spacing w:after="60" w:line="180" w:lineRule="atLeast"/>
              <w:rPr>
                <w:sz w:val="18"/>
                <w:szCs w:val="18"/>
              </w:rPr>
            </w:pPr>
            <w:r w:rsidRPr="00075BBA">
              <w:rPr>
                <w:sz w:val="18"/>
                <w:szCs w:val="18"/>
              </w:rPr>
              <w:t>Légende</w:t>
            </w:r>
          </w:p>
        </w:tc>
        <w:tc>
          <w:tcPr>
            <w:tcW w:w="3780" w:type="dxa"/>
            <w:shd w:val="clear" w:color="auto" w:fill="auto"/>
          </w:tcPr>
          <w:p w:rsidR="0025334D" w:rsidRPr="00075BBA" w:rsidRDefault="0025334D" w:rsidP="00075BBA">
            <w:pPr>
              <w:spacing w:after="60" w:line="180" w:lineRule="atLeast"/>
              <w:rPr>
                <w:sz w:val="18"/>
                <w:szCs w:val="18"/>
              </w:rPr>
            </w:pPr>
          </w:p>
        </w:tc>
      </w:tr>
      <w:tr w:rsidR="0025334D" w:rsidRPr="00075BBA" w:rsidTr="00075BBA">
        <w:tc>
          <w:tcPr>
            <w:tcW w:w="3870" w:type="dxa"/>
            <w:shd w:val="clear" w:color="auto" w:fill="auto"/>
          </w:tcPr>
          <w:p w:rsidR="0025334D" w:rsidRPr="00075BBA" w:rsidRDefault="0025334D" w:rsidP="00075BBA">
            <w:pPr>
              <w:spacing w:after="60" w:line="180" w:lineRule="atLeast"/>
              <w:rPr>
                <w:sz w:val="18"/>
                <w:szCs w:val="18"/>
              </w:rPr>
            </w:pPr>
            <w:r w:rsidRPr="00075BBA">
              <w:rPr>
                <w:sz w:val="18"/>
                <w:szCs w:val="18"/>
              </w:rPr>
              <w:t>1</w:t>
            </w:r>
            <w:r w:rsidRPr="00075BBA">
              <w:rPr>
                <w:sz w:val="18"/>
                <w:szCs w:val="18"/>
              </w:rPr>
              <w:tab/>
              <w:t>Véhicule soumis à l’essai.</w:t>
            </w:r>
          </w:p>
          <w:p w:rsidR="0025334D" w:rsidRPr="00075BBA" w:rsidRDefault="0025334D" w:rsidP="00075BBA">
            <w:pPr>
              <w:spacing w:after="60" w:line="180" w:lineRule="atLeast"/>
              <w:rPr>
                <w:bCs/>
                <w:sz w:val="18"/>
                <w:szCs w:val="18"/>
              </w:rPr>
            </w:pPr>
            <w:r w:rsidRPr="00075BBA">
              <w:rPr>
                <w:sz w:val="18"/>
                <w:szCs w:val="18"/>
              </w:rPr>
              <w:t>2</w:t>
            </w:r>
            <w:r w:rsidRPr="00075BBA">
              <w:rPr>
                <w:sz w:val="18"/>
                <w:szCs w:val="18"/>
              </w:rPr>
              <w:tab/>
              <w:t>Support isolant.</w:t>
            </w:r>
          </w:p>
          <w:p w:rsidR="0025334D" w:rsidRPr="00075BBA" w:rsidRDefault="0025334D" w:rsidP="00075BBA">
            <w:pPr>
              <w:spacing w:after="60" w:line="180" w:lineRule="atLeast"/>
              <w:rPr>
                <w:sz w:val="18"/>
                <w:szCs w:val="18"/>
              </w:rPr>
            </w:pPr>
            <w:r w:rsidRPr="00075BBA">
              <w:rPr>
                <w:sz w:val="18"/>
                <w:szCs w:val="18"/>
              </w:rPr>
              <w:t>3</w:t>
            </w:r>
            <w:r w:rsidRPr="00075BBA">
              <w:rPr>
                <w:sz w:val="18"/>
                <w:szCs w:val="18"/>
              </w:rPr>
              <w:tab/>
              <w:t>Faisceau de recharge/de communication</w:t>
            </w:r>
            <w:r w:rsidR="00075BBA">
              <w:rPr>
                <w:sz w:val="18"/>
                <w:szCs w:val="18"/>
              </w:rPr>
              <w:t>.</w:t>
            </w:r>
          </w:p>
          <w:p w:rsidR="0025334D" w:rsidRDefault="0025334D" w:rsidP="00075BBA">
            <w:pPr>
              <w:spacing w:after="60" w:line="180" w:lineRule="atLeast"/>
              <w:ind w:left="567" w:hanging="567"/>
              <w:rPr>
                <w:sz w:val="18"/>
                <w:szCs w:val="18"/>
              </w:rPr>
            </w:pPr>
            <w:r w:rsidRPr="00075BBA">
              <w:rPr>
                <w:sz w:val="18"/>
                <w:szCs w:val="18"/>
              </w:rPr>
              <w:t>4</w:t>
            </w:r>
            <w:r w:rsidRPr="00075BBA">
              <w:rPr>
                <w:sz w:val="18"/>
                <w:szCs w:val="18"/>
              </w:rPr>
              <w:tab/>
              <w:t>Réseau(x) fictif(s)</w:t>
            </w:r>
            <w:r w:rsidR="00365B73">
              <w:rPr>
                <w:sz w:val="18"/>
                <w:szCs w:val="18"/>
              </w:rPr>
              <w:t xml:space="preserve"> </w:t>
            </w:r>
            <w:r w:rsidRPr="00075BBA">
              <w:rPr>
                <w:sz w:val="18"/>
                <w:szCs w:val="18"/>
              </w:rPr>
              <w:t xml:space="preserve">secteur ou réseau(x) fictif(s) recharge courant continu </w:t>
            </w:r>
            <w:r w:rsidR="00075BBA">
              <w:rPr>
                <w:sz w:val="18"/>
                <w:szCs w:val="18"/>
              </w:rPr>
              <w:br/>
            </w:r>
            <w:r w:rsidRPr="00075BBA">
              <w:rPr>
                <w:sz w:val="18"/>
                <w:szCs w:val="18"/>
              </w:rPr>
              <w:t>mis à la terre.</w:t>
            </w:r>
          </w:p>
          <w:p w:rsidR="00075BBA" w:rsidRPr="00075BBA" w:rsidRDefault="00075BBA" w:rsidP="00075BBA">
            <w:pPr>
              <w:spacing w:after="60" w:line="180" w:lineRule="atLeast"/>
              <w:rPr>
                <w:sz w:val="18"/>
                <w:szCs w:val="18"/>
              </w:rPr>
            </w:pPr>
            <w:r w:rsidRPr="00075BBA">
              <w:rPr>
                <w:sz w:val="18"/>
                <w:szCs w:val="18"/>
              </w:rPr>
              <w:t>5</w:t>
            </w:r>
            <w:r w:rsidRPr="00075BBA">
              <w:rPr>
                <w:sz w:val="18"/>
                <w:szCs w:val="18"/>
              </w:rPr>
              <w:tab/>
              <w:t>Prise secteur.</w:t>
            </w:r>
          </w:p>
        </w:tc>
        <w:tc>
          <w:tcPr>
            <w:tcW w:w="3780" w:type="dxa"/>
            <w:shd w:val="clear" w:color="auto" w:fill="auto"/>
          </w:tcPr>
          <w:p w:rsidR="0025334D" w:rsidRPr="00075BBA" w:rsidRDefault="0025334D" w:rsidP="00075BBA">
            <w:pPr>
              <w:spacing w:after="60" w:line="180" w:lineRule="atLeast"/>
              <w:rPr>
                <w:sz w:val="18"/>
                <w:szCs w:val="18"/>
              </w:rPr>
            </w:pPr>
            <w:r w:rsidRPr="00075BBA">
              <w:rPr>
                <w:sz w:val="18"/>
                <w:szCs w:val="18"/>
              </w:rPr>
              <w:t>7</w:t>
            </w:r>
            <w:r w:rsidRPr="00075BBA">
              <w:rPr>
                <w:sz w:val="18"/>
                <w:szCs w:val="18"/>
              </w:rPr>
              <w:tab/>
              <w:t>Borne de recharge.</w:t>
            </w:r>
          </w:p>
          <w:p w:rsidR="0025334D" w:rsidRPr="00075BBA" w:rsidRDefault="0025334D" w:rsidP="00075BBA">
            <w:pPr>
              <w:spacing w:after="60" w:line="180" w:lineRule="atLeast"/>
              <w:ind w:left="567" w:hanging="567"/>
              <w:rPr>
                <w:sz w:val="18"/>
                <w:szCs w:val="18"/>
              </w:rPr>
            </w:pPr>
            <w:r w:rsidRPr="00075BBA">
              <w:rPr>
                <w:sz w:val="18"/>
                <w:szCs w:val="18"/>
              </w:rPr>
              <w:t>8</w:t>
            </w:r>
            <w:r w:rsidRPr="00075BBA">
              <w:rPr>
                <w:sz w:val="18"/>
                <w:szCs w:val="18"/>
              </w:rPr>
              <w:tab/>
              <w:t xml:space="preserve">Sonde de courant (ou sonde capacitive </w:t>
            </w:r>
            <w:r w:rsidR="00EE387C">
              <w:rPr>
                <w:sz w:val="18"/>
                <w:szCs w:val="18"/>
              </w:rPr>
              <w:br/>
            </w:r>
            <w:r w:rsidRPr="00075BBA">
              <w:rPr>
                <w:sz w:val="18"/>
                <w:szCs w:val="18"/>
              </w:rPr>
              <w:t>de tension).</w:t>
            </w:r>
          </w:p>
          <w:p w:rsidR="0025334D" w:rsidRPr="00075BBA" w:rsidRDefault="0025334D" w:rsidP="00075BBA">
            <w:pPr>
              <w:spacing w:after="60" w:line="180" w:lineRule="atLeast"/>
              <w:rPr>
                <w:sz w:val="18"/>
                <w:szCs w:val="18"/>
              </w:rPr>
            </w:pPr>
            <w:r w:rsidRPr="00075BBA">
              <w:rPr>
                <w:sz w:val="18"/>
                <w:szCs w:val="18"/>
              </w:rPr>
              <w:t>9</w:t>
            </w:r>
            <w:r w:rsidRPr="00075BBA">
              <w:rPr>
                <w:sz w:val="18"/>
                <w:szCs w:val="18"/>
              </w:rPr>
              <w:tab/>
              <w:t>Lignes de communication.</w:t>
            </w:r>
          </w:p>
          <w:p w:rsidR="0025334D" w:rsidRPr="00075BBA" w:rsidRDefault="0025334D" w:rsidP="00075BBA">
            <w:pPr>
              <w:spacing w:after="60" w:line="180" w:lineRule="atLeast"/>
              <w:rPr>
                <w:sz w:val="18"/>
                <w:szCs w:val="18"/>
              </w:rPr>
            </w:pPr>
            <w:r w:rsidRPr="00075BBA">
              <w:rPr>
                <w:sz w:val="18"/>
                <w:szCs w:val="18"/>
              </w:rPr>
              <w:t>10</w:t>
            </w:r>
            <w:r w:rsidRPr="00075BBA">
              <w:rPr>
                <w:sz w:val="18"/>
                <w:szCs w:val="18"/>
              </w:rPr>
              <w:tab/>
              <w:t>Récepteur de mesure.</w:t>
            </w:r>
          </w:p>
          <w:p w:rsidR="0025334D" w:rsidRPr="00075BBA" w:rsidRDefault="0025334D" w:rsidP="00075BBA">
            <w:pPr>
              <w:spacing w:after="60" w:line="180" w:lineRule="atLeast"/>
              <w:rPr>
                <w:sz w:val="18"/>
                <w:szCs w:val="18"/>
              </w:rPr>
            </w:pPr>
            <w:r w:rsidRPr="00075BBA">
              <w:rPr>
                <w:sz w:val="18"/>
                <w:szCs w:val="18"/>
              </w:rPr>
              <w:t>11</w:t>
            </w:r>
            <w:r w:rsidRPr="00075BBA">
              <w:rPr>
                <w:sz w:val="18"/>
                <w:szCs w:val="18"/>
              </w:rPr>
              <w:tab/>
              <w:t>Sonde capacitive de tension.</w:t>
            </w:r>
          </w:p>
        </w:tc>
      </w:tr>
    </w:tbl>
    <w:p w:rsidR="0025334D" w:rsidRPr="0060444D" w:rsidRDefault="0025334D" w:rsidP="00EE387C">
      <w:pPr>
        <w:pStyle w:val="HChG"/>
      </w:pPr>
      <w:r w:rsidRPr="0060444D">
        <w:br w:type="page"/>
        <w:t>Annexe 15</w:t>
      </w:r>
    </w:p>
    <w:p w:rsidR="0025334D" w:rsidRPr="0060444D" w:rsidRDefault="0025334D" w:rsidP="00EE387C">
      <w:pPr>
        <w:pStyle w:val="HChG"/>
      </w:pPr>
      <w:r w:rsidRPr="0060444D">
        <w:tab/>
      </w:r>
      <w:r w:rsidRPr="0060444D">
        <w:tab/>
        <w:t xml:space="preserve">Méthode d’essai d’immunité des véhicules aux transitoires rapides/en salves conduites sur les lignes d’alimentation </w:t>
      </w:r>
      <w:r w:rsidRPr="0060444D">
        <w:br/>
        <w:t>en courant alternatif ou continu</w:t>
      </w:r>
    </w:p>
    <w:p w:rsidR="0025334D" w:rsidRPr="0060444D" w:rsidRDefault="0025334D" w:rsidP="00EE387C">
      <w:pPr>
        <w:pStyle w:val="SingleTxtG"/>
        <w:keepNext/>
        <w:tabs>
          <w:tab w:val="left" w:pos="2268"/>
        </w:tabs>
        <w:ind w:left="2268" w:hanging="1134"/>
      </w:pPr>
      <w:r w:rsidRPr="0060444D">
        <w:t>1.</w:t>
      </w:r>
      <w:r w:rsidRPr="0060444D">
        <w:tab/>
      </w:r>
      <w:r w:rsidRPr="0060444D">
        <w:tab/>
        <w:t>Généralités</w:t>
      </w:r>
    </w:p>
    <w:p w:rsidR="0025334D" w:rsidRPr="009E2A0E" w:rsidRDefault="0025334D" w:rsidP="009E2A0E">
      <w:pPr>
        <w:pStyle w:val="SingleTxtG"/>
        <w:tabs>
          <w:tab w:val="left" w:pos="2268"/>
        </w:tabs>
        <w:ind w:left="2268" w:hanging="1134"/>
        <w:rPr>
          <w:bCs/>
          <w:lang w:eastAsia="de-DE"/>
        </w:rPr>
      </w:pPr>
      <w:r w:rsidRPr="0060444D">
        <w:t>1.1</w:t>
      </w:r>
      <w:r w:rsidRPr="0060444D">
        <w:tab/>
      </w:r>
      <w:r w:rsidRPr="0060444D">
        <w:tab/>
        <w:t>La méthode d’essai décrite dans la présente annexe s’applique uniquement aux véhicules</w:t>
      </w:r>
      <w:r w:rsidR="00685B05">
        <w:t> </w:t>
      </w:r>
      <w:r w:rsidRPr="0060444D">
        <w:t xml:space="preserve">; elle ne concerne que la configuration « mode recharge du </w:t>
      </w:r>
      <w:r w:rsidRPr="009E2A0E">
        <w:rPr>
          <w:bCs/>
          <w:lang w:eastAsia="de-DE"/>
        </w:rPr>
        <w:t>SRSEE sur le réseau électrique ».</w:t>
      </w:r>
    </w:p>
    <w:p w:rsidR="0025334D" w:rsidRPr="0060444D" w:rsidRDefault="0025334D" w:rsidP="00EE387C">
      <w:pPr>
        <w:pStyle w:val="SingleTxtG"/>
        <w:keepNext/>
        <w:tabs>
          <w:tab w:val="left" w:pos="2268"/>
        </w:tabs>
        <w:ind w:left="2268" w:hanging="1134"/>
      </w:pPr>
      <w:r w:rsidRPr="0060444D">
        <w:t>1.2</w:t>
      </w:r>
      <w:r w:rsidRPr="0060444D">
        <w:tab/>
      </w:r>
      <w:r w:rsidRPr="0060444D">
        <w:tab/>
        <w:t>Méthode d’essai</w:t>
      </w:r>
    </w:p>
    <w:p w:rsidR="0025334D" w:rsidRPr="0060444D" w:rsidRDefault="0025334D" w:rsidP="00EE387C">
      <w:pPr>
        <w:pStyle w:val="SingleTxtG"/>
        <w:ind w:left="2268"/>
      </w:pPr>
      <w:r w:rsidRPr="00EE387C">
        <w:t xml:space="preserve">Cet essai vise à démontrer l’immunité des systèmes électroniques du véhicule. </w:t>
      </w:r>
      <w:r w:rsidRPr="0060444D">
        <w:t>Le véhicule doit être soumis à des transitoires rapides/en salves conduites sur les lignes d’alimentation du véhicule en courant alternatif ou continu, comme décrit dans la présente annexe. Le comportement du véhicule doit être contrôlé au cours de l’essai.</w:t>
      </w:r>
    </w:p>
    <w:p w:rsidR="0025334D" w:rsidRPr="0060444D" w:rsidRDefault="0025334D" w:rsidP="00EE387C">
      <w:pPr>
        <w:pStyle w:val="SingleTxtG"/>
        <w:ind w:left="2268"/>
      </w:pPr>
      <w:r w:rsidRPr="0060444D">
        <w:tab/>
        <w:t>Sauf indication contraire dans la présente annexe, l’essai doit être exécuté conformément à la norme CEI 61000-4-4.</w:t>
      </w:r>
    </w:p>
    <w:p w:rsidR="0025334D" w:rsidRPr="0060444D" w:rsidRDefault="0025334D" w:rsidP="009E2A0E">
      <w:pPr>
        <w:pStyle w:val="SingleTxtG"/>
        <w:tabs>
          <w:tab w:val="left" w:pos="2268"/>
        </w:tabs>
        <w:ind w:left="2268" w:hanging="1134"/>
      </w:pPr>
      <w:r w:rsidRPr="0060444D">
        <w:t>2.</w:t>
      </w:r>
      <w:r w:rsidRPr="0060444D">
        <w:tab/>
      </w:r>
      <w:r w:rsidRPr="0060444D">
        <w:tab/>
        <w:t>État du véhicule lors des essais en configuration « mode recharge du SRSEE sur le réseau électrique »</w:t>
      </w:r>
    </w:p>
    <w:p w:rsidR="0025334D" w:rsidRPr="009E2A0E" w:rsidRDefault="0025334D" w:rsidP="009E2A0E">
      <w:pPr>
        <w:pStyle w:val="SingleTxtG"/>
        <w:tabs>
          <w:tab w:val="left" w:pos="2268"/>
        </w:tabs>
        <w:ind w:left="2268" w:hanging="1134"/>
        <w:rPr>
          <w:bCs/>
          <w:lang w:eastAsia="de-DE"/>
        </w:rPr>
      </w:pPr>
      <w:r w:rsidRPr="0060444D">
        <w:t>2.1</w:t>
      </w:r>
      <w:r w:rsidRPr="0060444D">
        <w:tab/>
      </w:r>
      <w:r w:rsidRPr="0060444D">
        <w:tab/>
        <w:t xml:space="preserve">Le véhicule doit être dépourvu de tout chargement à l’exception du matériel </w:t>
      </w:r>
      <w:r w:rsidRPr="009E2A0E">
        <w:rPr>
          <w:bCs/>
          <w:lang w:eastAsia="de-DE"/>
        </w:rPr>
        <w:t>nécessaire aux essais.</w:t>
      </w:r>
    </w:p>
    <w:p w:rsidR="0025334D" w:rsidRPr="0060444D" w:rsidRDefault="0025334D" w:rsidP="009E2A0E">
      <w:pPr>
        <w:pStyle w:val="SingleTxtG"/>
        <w:tabs>
          <w:tab w:val="left" w:pos="2268"/>
        </w:tabs>
        <w:ind w:left="2268" w:hanging="1134"/>
      </w:pPr>
      <w:r w:rsidRPr="0060444D">
        <w:t>2.1.1</w:t>
      </w:r>
      <w:r w:rsidRPr="0060444D">
        <w:tab/>
      </w:r>
      <w:r w:rsidRPr="0060444D">
        <w:tab/>
        <w:t>Le véhicule doit être immobilisé et le ou les moteurs (moteur à combustion interne et/ou moteur électrique) doivent être arrêtés et en mode recharge.</w:t>
      </w:r>
    </w:p>
    <w:p w:rsidR="0025334D" w:rsidRPr="0060444D" w:rsidRDefault="0025334D" w:rsidP="00EE387C">
      <w:pPr>
        <w:pStyle w:val="SingleTxtG"/>
        <w:keepNext/>
        <w:tabs>
          <w:tab w:val="left" w:pos="2268"/>
        </w:tabs>
        <w:ind w:left="2268" w:hanging="1134"/>
      </w:pPr>
      <w:r w:rsidRPr="0060444D">
        <w:t>2.1.2</w:t>
      </w:r>
      <w:r w:rsidRPr="0060444D">
        <w:tab/>
      </w:r>
      <w:r w:rsidRPr="0060444D">
        <w:tab/>
        <w:t>Conditions de base applicables au véhicule</w:t>
      </w:r>
    </w:p>
    <w:p w:rsidR="0025334D" w:rsidRPr="0060444D" w:rsidRDefault="0025334D" w:rsidP="00EE387C">
      <w:pPr>
        <w:pStyle w:val="SingleTxtG"/>
        <w:ind w:left="2268"/>
      </w:pPr>
      <w:r w:rsidRPr="0060444D">
        <w:tab/>
        <w:t>Le présent paragraphe définit les conditions d’essai minimales (dans la mesure où elles peuvent être appliquées) et les critères d’échec aux essais d’immunité du véhicule. Les autres systèmes du véhicule susceptibles d’affecter les fonctions liées à l’immunité doivent faire l’objet d’essais selon des modalités devant être convenues entre le constructeur et le service technique.</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082"/>
        <w:gridCol w:w="3423"/>
      </w:tblGrid>
      <w:tr w:rsidR="0025334D" w:rsidRPr="00EE387C" w:rsidTr="00EE387C">
        <w:trPr>
          <w:tblHeader/>
        </w:trPr>
        <w:tc>
          <w:tcPr>
            <w:tcW w:w="5082" w:type="dxa"/>
            <w:tcBorders>
              <w:bottom w:val="single" w:sz="12" w:space="0" w:color="auto"/>
            </w:tcBorders>
            <w:shd w:val="clear" w:color="auto" w:fill="auto"/>
            <w:vAlign w:val="bottom"/>
          </w:tcPr>
          <w:p w:rsidR="0025334D" w:rsidRPr="00EE387C" w:rsidRDefault="0025334D" w:rsidP="00EE387C">
            <w:pPr>
              <w:spacing w:before="80" w:after="80" w:line="200" w:lineRule="exact"/>
              <w:ind w:right="57"/>
              <w:rPr>
                <w:i/>
                <w:sz w:val="16"/>
                <w:szCs w:val="16"/>
              </w:rPr>
            </w:pPr>
            <w:r w:rsidRPr="00EE387C">
              <w:rPr>
                <w:bCs/>
                <w:i/>
                <w:sz w:val="16"/>
                <w:szCs w:val="16"/>
              </w:rPr>
              <w:t>Conditions d’essai du véhicule « en mode recharge du SRSEE »</w:t>
            </w:r>
          </w:p>
        </w:tc>
        <w:tc>
          <w:tcPr>
            <w:tcW w:w="3423" w:type="dxa"/>
            <w:tcBorders>
              <w:bottom w:val="single" w:sz="12" w:space="0" w:color="auto"/>
            </w:tcBorders>
            <w:shd w:val="clear" w:color="auto" w:fill="auto"/>
          </w:tcPr>
          <w:p w:rsidR="0025334D" w:rsidRPr="00EE387C" w:rsidRDefault="0025334D" w:rsidP="00EE387C">
            <w:pPr>
              <w:spacing w:before="80" w:after="80" w:line="200" w:lineRule="exact"/>
              <w:rPr>
                <w:i/>
                <w:sz w:val="16"/>
                <w:szCs w:val="16"/>
              </w:rPr>
            </w:pPr>
            <w:r w:rsidRPr="00EE387C">
              <w:rPr>
                <w:bCs/>
                <w:i/>
                <w:sz w:val="16"/>
                <w:szCs w:val="16"/>
              </w:rPr>
              <w:t>Critères d’échec</w:t>
            </w:r>
          </w:p>
        </w:tc>
      </w:tr>
      <w:tr w:rsidR="004611E5" w:rsidRPr="00EE387C" w:rsidTr="004611E5">
        <w:trPr>
          <w:trHeight w:hRule="exact" w:val="113"/>
        </w:trPr>
        <w:tc>
          <w:tcPr>
            <w:tcW w:w="5082" w:type="dxa"/>
            <w:tcBorders>
              <w:top w:val="single" w:sz="12" w:space="0" w:color="auto"/>
              <w:bottom w:val="nil"/>
            </w:tcBorders>
            <w:shd w:val="clear" w:color="auto" w:fill="auto"/>
          </w:tcPr>
          <w:p w:rsidR="004611E5" w:rsidRPr="00EE387C" w:rsidRDefault="004611E5" w:rsidP="00EE387C">
            <w:pPr>
              <w:spacing w:before="40" w:after="120"/>
              <w:ind w:right="57"/>
            </w:pPr>
          </w:p>
        </w:tc>
        <w:tc>
          <w:tcPr>
            <w:tcW w:w="3423" w:type="dxa"/>
            <w:tcBorders>
              <w:top w:val="single" w:sz="12" w:space="0" w:color="auto"/>
              <w:bottom w:val="nil"/>
            </w:tcBorders>
            <w:shd w:val="clear" w:color="auto" w:fill="auto"/>
          </w:tcPr>
          <w:p w:rsidR="004611E5" w:rsidRPr="00EE387C" w:rsidRDefault="004611E5" w:rsidP="00EE387C">
            <w:pPr>
              <w:spacing w:before="40" w:after="120"/>
            </w:pPr>
          </w:p>
        </w:tc>
      </w:tr>
      <w:tr w:rsidR="0025334D" w:rsidRPr="00EE387C" w:rsidTr="004611E5">
        <w:tc>
          <w:tcPr>
            <w:tcW w:w="5082" w:type="dxa"/>
            <w:tcBorders>
              <w:top w:val="nil"/>
              <w:bottom w:val="nil"/>
            </w:tcBorders>
            <w:shd w:val="clear" w:color="auto" w:fill="auto"/>
          </w:tcPr>
          <w:p w:rsidR="0025334D" w:rsidRPr="00EE387C" w:rsidRDefault="0025334D" w:rsidP="00363A6C">
            <w:pPr>
              <w:spacing w:before="40" w:after="120"/>
              <w:ind w:right="57"/>
              <w:jc w:val="both"/>
            </w:pPr>
            <w:r w:rsidRPr="00EE387C">
              <w:t>Le SRSEE doit être en mode recharge. La charge de la batterie de traction doit être maintenue entre 20 et 80 % de son maximum pendant toute la durée de la mesure (il peut être nécessaire de diviser</w:t>
            </w:r>
            <w:r w:rsidR="00365B73">
              <w:t xml:space="preserve"> </w:t>
            </w:r>
            <w:r w:rsidRPr="00EE387C">
              <w:t>les opérations de mesure en phases et de décharger la batterie de traction du véhicule avant le début de chaque</w:t>
            </w:r>
            <w:r w:rsidR="00365B73">
              <w:t xml:space="preserve"> </w:t>
            </w:r>
            <w:r w:rsidRPr="00EE387C">
              <w:t>phase). Si l’intensité du courant est réglable, elle devrait être fixée à au moins 20 % de sa valeur nominale.</w:t>
            </w:r>
          </w:p>
        </w:tc>
        <w:tc>
          <w:tcPr>
            <w:tcW w:w="3423" w:type="dxa"/>
            <w:tcBorders>
              <w:top w:val="nil"/>
              <w:bottom w:val="nil"/>
            </w:tcBorders>
            <w:shd w:val="clear" w:color="auto" w:fill="auto"/>
          </w:tcPr>
          <w:p w:rsidR="0025334D" w:rsidRPr="00EE387C" w:rsidRDefault="0025334D" w:rsidP="00EE387C">
            <w:pPr>
              <w:spacing w:before="40" w:after="120"/>
            </w:pPr>
            <w:r w:rsidRPr="00EE387C">
              <w:t>Le véhicule se met à rouler.</w:t>
            </w:r>
          </w:p>
          <w:p w:rsidR="0025334D" w:rsidRPr="00EE387C" w:rsidRDefault="0025334D" w:rsidP="00EE387C">
            <w:pPr>
              <w:spacing w:before="40" w:after="120"/>
            </w:pPr>
            <w:r w:rsidRPr="00EE387C">
              <w:t xml:space="preserve">Relâchement imprévu du frein </w:t>
            </w:r>
            <w:r w:rsidR="00EE387C">
              <w:br/>
            </w:r>
            <w:r w:rsidRPr="00EE387C">
              <w:t>de stationnement</w:t>
            </w:r>
          </w:p>
          <w:p w:rsidR="0025334D" w:rsidRPr="00EE387C" w:rsidRDefault="0025334D" w:rsidP="00EE387C">
            <w:pPr>
              <w:spacing w:before="40" w:after="120"/>
            </w:pPr>
            <w:r w:rsidRPr="00EE387C">
              <w:t>Perte de la position de stationnement dans le cas d’une transmission automatique</w:t>
            </w:r>
          </w:p>
        </w:tc>
      </w:tr>
      <w:tr w:rsidR="00EE387C" w:rsidRPr="00EE387C" w:rsidTr="00EE387C">
        <w:tc>
          <w:tcPr>
            <w:tcW w:w="5082" w:type="dxa"/>
            <w:tcBorders>
              <w:top w:val="nil"/>
              <w:bottom w:val="single" w:sz="12" w:space="0" w:color="auto"/>
            </w:tcBorders>
            <w:shd w:val="clear" w:color="auto" w:fill="auto"/>
          </w:tcPr>
          <w:p w:rsidR="00EE387C" w:rsidRPr="00EE387C" w:rsidRDefault="00EE387C" w:rsidP="00363A6C">
            <w:pPr>
              <w:spacing w:before="40" w:after="120"/>
              <w:ind w:right="57"/>
              <w:jc w:val="both"/>
            </w:pPr>
            <w:r w:rsidRPr="00EE387C">
              <w:t>Dans le cas d’un véhicule à batteries multiples, l’état de charge moyen doit être pris en considération.</w:t>
            </w:r>
          </w:p>
        </w:tc>
        <w:tc>
          <w:tcPr>
            <w:tcW w:w="3423" w:type="dxa"/>
            <w:tcBorders>
              <w:top w:val="nil"/>
              <w:bottom w:val="single" w:sz="12" w:space="0" w:color="auto"/>
            </w:tcBorders>
            <w:shd w:val="clear" w:color="auto" w:fill="auto"/>
          </w:tcPr>
          <w:p w:rsidR="00EE387C" w:rsidRPr="00EE387C" w:rsidRDefault="00EE387C" w:rsidP="00EE387C">
            <w:pPr>
              <w:spacing w:before="40" w:after="120"/>
            </w:pPr>
          </w:p>
        </w:tc>
      </w:tr>
    </w:tbl>
    <w:p w:rsidR="0025334D" w:rsidRPr="0060444D" w:rsidRDefault="0025334D" w:rsidP="00EE387C">
      <w:pPr>
        <w:pStyle w:val="SingleTxtG"/>
        <w:tabs>
          <w:tab w:val="left" w:pos="2268"/>
        </w:tabs>
        <w:spacing w:before="240"/>
        <w:ind w:left="2268" w:hanging="1134"/>
        <w:rPr>
          <w:bCs/>
        </w:rPr>
      </w:pPr>
      <w:r w:rsidRPr="0060444D">
        <w:rPr>
          <w:bCs/>
        </w:rPr>
        <w:t>2.1.3</w:t>
      </w:r>
      <w:r w:rsidRPr="0060444D">
        <w:rPr>
          <w:bCs/>
        </w:rPr>
        <w:tab/>
        <w:t>Tous les autres équipements qui peuvent être activés par le conducteur ou les passagers doivent être arrêtés.</w:t>
      </w:r>
    </w:p>
    <w:p w:rsidR="0025334D" w:rsidRPr="0060444D" w:rsidRDefault="0025334D" w:rsidP="009E2A0E">
      <w:pPr>
        <w:pStyle w:val="SingleTxtG"/>
        <w:tabs>
          <w:tab w:val="left" w:pos="2268"/>
        </w:tabs>
        <w:ind w:left="2268" w:hanging="1134"/>
        <w:rPr>
          <w:bCs/>
        </w:rPr>
      </w:pPr>
      <w:r w:rsidRPr="0060444D">
        <w:rPr>
          <w:bCs/>
        </w:rPr>
        <w:t>2.2</w:t>
      </w:r>
      <w:r w:rsidRPr="0060444D">
        <w:rPr>
          <w:bCs/>
        </w:rPr>
        <w:tab/>
      </w:r>
      <w:r w:rsidRPr="0060444D">
        <w:rPr>
          <w:bCs/>
        </w:rPr>
        <w:tab/>
        <w:t>Seuls des équipements ne produisant pas de perturbations électromagnétiques doivent être utilisés pour surveiller l’état du véhicule. L’extérieur du véhicule et l’habitacle doivent être contrôlés afin de vérifier le respect des prescriptions de la présente annexe (par exemple au moyen d’une ou plusieurs caméras vidéo, d’un microphone, etc.).</w:t>
      </w:r>
    </w:p>
    <w:p w:rsidR="0025334D" w:rsidRPr="0060444D" w:rsidRDefault="0025334D" w:rsidP="00EE387C">
      <w:pPr>
        <w:pStyle w:val="SingleTxtG"/>
        <w:keepNext/>
        <w:tabs>
          <w:tab w:val="left" w:pos="2268"/>
        </w:tabs>
        <w:ind w:left="2268" w:hanging="1134"/>
        <w:rPr>
          <w:bCs/>
        </w:rPr>
      </w:pPr>
      <w:r w:rsidRPr="0060444D">
        <w:rPr>
          <w:bCs/>
        </w:rPr>
        <w:t>3.</w:t>
      </w:r>
      <w:r w:rsidRPr="0060444D">
        <w:rPr>
          <w:bCs/>
        </w:rPr>
        <w:tab/>
      </w:r>
      <w:r w:rsidRPr="0060444D">
        <w:rPr>
          <w:bCs/>
        </w:rPr>
        <w:tab/>
        <w:t>Équipement d’essai</w:t>
      </w:r>
    </w:p>
    <w:p w:rsidR="0025334D" w:rsidRPr="0060444D" w:rsidRDefault="0025334D" w:rsidP="009E2A0E">
      <w:pPr>
        <w:pStyle w:val="SingleTxtG"/>
        <w:tabs>
          <w:tab w:val="left" w:pos="2268"/>
        </w:tabs>
        <w:ind w:left="2268" w:hanging="1134"/>
        <w:rPr>
          <w:bCs/>
        </w:rPr>
      </w:pPr>
      <w:r w:rsidRPr="0060444D">
        <w:rPr>
          <w:bCs/>
        </w:rPr>
        <w:t>3.1</w:t>
      </w:r>
      <w:r w:rsidRPr="0060444D">
        <w:rPr>
          <w:bCs/>
        </w:rPr>
        <w:tab/>
      </w:r>
      <w:r w:rsidRPr="0060444D">
        <w:rPr>
          <w:bCs/>
        </w:rPr>
        <w:tab/>
        <w:t>L’équipement d’essai est composé d’un plan de masse de référence (une chambre blindée n’est pas nécessaire), d’un générateur de transitoires rapides/en salves, d’un réseau de couplage/découplage (CDN) et d’une pince capacitive de couplage.</w:t>
      </w:r>
    </w:p>
    <w:p w:rsidR="0025334D" w:rsidRPr="0060444D" w:rsidRDefault="0025334D" w:rsidP="009E2A0E">
      <w:pPr>
        <w:pStyle w:val="SingleTxtG"/>
        <w:tabs>
          <w:tab w:val="left" w:pos="2268"/>
        </w:tabs>
        <w:ind w:left="2268" w:hanging="1134"/>
        <w:rPr>
          <w:bCs/>
        </w:rPr>
      </w:pPr>
      <w:r w:rsidRPr="0060444D">
        <w:rPr>
          <w:bCs/>
        </w:rPr>
        <w:t>3.2</w:t>
      </w:r>
      <w:r w:rsidRPr="0060444D">
        <w:rPr>
          <w:bCs/>
        </w:rPr>
        <w:tab/>
      </w:r>
      <w:r w:rsidRPr="0060444D">
        <w:rPr>
          <w:bCs/>
        </w:rPr>
        <w:tab/>
        <w:t>Le générateur de transitoires rapides/en salves doit satisfaire aux conditions définies au paragraphe</w:t>
      </w:r>
      <w:r w:rsidR="00EE387C">
        <w:rPr>
          <w:bCs/>
        </w:rPr>
        <w:t> </w:t>
      </w:r>
      <w:r w:rsidRPr="0060444D">
        <w:rPr>
          <w:bCs/>
        </w:rPr>
        <w:t>6.1 de la norme CEI 61000-4-4.</w:t>
      </w:r>
    </w:p>
    <w:p w:rsidR="0025334D" w:rsidRPr="0060444D" w:rsidRDefault="0025334D" w:rsidP="009E2A0E">
      <w:pPr>
        <w:pStyle w:val="SingleTxtG"/>
        <w:tabs>
          <w:tab w:val="left" w:pos="2268"/>
        </w:tabs>
        <w:ind w:left="2268" w:hanging="1134"/>
        <w:rPr>
          <w:bCs/>
        </w:rPr>
      </w:pPr>
      <w:r w:rsidRPr="0060444D">
        <w:rPr>
          <w:bCs/>
        </w:rPr>
        <w:t>3.3</w:t>
      </w:r>
      <w:r w:rsidRPr="0060444D">
        <w:rPr>
          <w:bCs/>
        </w:rPr>
        <w:tab/>
      </w:r>
      <w:r w:rsidRPr="0060444D">
        <w:rPr>
          <w:bCs/>
        </w:rPr>
        <w:tab/>
        <w:t>Le réseau de couplage/découplage doit satisfaire aux conditions définies au paragraphe</w:t>
      </w:r>
      <w:r w:rsidR="00EE387C">
        <w:rPr>
          <w:bCs/>
        </w:rPr>
        <w:t> </w:t>
      </w:r>
      <w:r w:rsidRPr="0060444D">
        <w:rPr>
          <w:bCs/>
        </w:rPr>
        <w:t>6.2 de la norme CEI</w:t>
      </w:r>
      <w:r w:rsidR="00EE387C">
        <w:rPr>
          <w:bCs/>
        </w:rPr>
        <w:t> </w:t>
      </w:r>
      <w:r w:rsidRPr="0060444D">
        <w:rPr>
          <w:bCs/>
        </w:rPr>
        <w:t>61000-4-4. Lorsque le réseau de couplage/découplage ne peut pas être utilisé sur les lignes d’alimentation en courant alternatif ou continu, la pince capacitive de couplage définie au paragraphe 6.3 de la norme CEI</w:t>
      </w:r>
      <w:r w:rsidR="00EE387C">
        <w:rPr>
          <w:bCs/>
        </w:rPr>
        <w:t> </w:t>
      </w:r>
      <w:r w:rsidRPr="0060444D">
        <w:rPr>
          <w:bCs/>
        </w:rPr>
        <w:t>61000-4-4 peut être utilisée.</w:t>
      </w:r>
    </w:p>
    <w:p w:rsidR="0025334D" w:rsidRPr="0060444D" w:rsidRDefault="0025334D" w:rsidP="00EE387C">
      <w:pPr>
        <w:pStyle w:val="SingleTxtG"/>
        <w:keepNext/>
        <w:tabs>
          <w:tab w:val="left" w:pos="2268"/>
        </w:tabs>
        <w:ind w:left="2268" w:hanging="1134"/>
      </w:pPr>
      <w:r w:rsidRPr="0060444D">
        <w:t>4.</w:t>
      </w:r>
      <w:r w:rsidRPr="0060444D">
        <w:tab/>
      </w:r>
      <w:r w:rsidRPr="0060444D">
        <w:tab/>
        <w:t>Montage d’essai</w:t>
      </w:r>
    </w:p>
    <w:p w:rsidR="0025334D" w:rsidRPr="0060444D" w:rsidRDefault="0025334D" w:rsidP="009E2A0E">
      <w:pPr>
        <w:pStyle w:val="SingleTxtG"/>
        <w:tabs>
          <w:tab w:val="left" w:pos="2268"/>
        </w:tabs>
        <w:ind w:left="2268" w:hanging="1134"/>
      </w:pPr>
      <w:r w:rsidRPr="0060444D">
        <w:t>4.1</w:t>
      </w:r>
      <w:r w:rsidRPr="0060444D">
        <w:tab/>
      </w:r>
      <w:r w:rsidRPr="0060444D">
        <w:tab/>
        <w:t>Le branchement d’essai pour le véhicule est basé sur le montage d’essai de type en laboratoire, comme indiqué au paragraphe</w:t>
      </w:r>
      <w:r w:rsidR="00EE387C">
        <w:t> </w:t>
      </w:r>
      <w:r w:rsidRPr="0060444D">
        <w:t>7.2 de la norme CEI 61000-4-4</w:t>
      </w:r>
      <w:r w:rsidRPr="0060444D">
        <w:rPr>
          <w:bCs/>
        </w:rPr>
        <w:t>.</w:t>
      </w:r>
    </w:p>
    <w:p w:rsidR="0025334D" w:rsidRPr="0060444D" w:rsidRDefault="0025334D" w:rsidP="009E2A0E">
      <w:pPr>
        <w:pStyle w:val="SingleTxtG"/>
        <w:tabs>
          <w:tab w:val="left" w:pos="2268"/>
        </w:tabs>
        <w:ind w:left="2268" w:hanging="1134"/>
      </w:pPr>
      <w:r w:rsidRPr="0060444D">
        <w:t>4.2</w:t>
      </w:r>
      <w:r w:rsidRPr="0060444D">
        <w:tab/>
      </w:r>
      <w:r w:rsidRPr="0060444D">
        <w:tab/>
        <w:t>Le véhicule doit être placé directement sur le plan de masse.</w:t>
      </w:r>
    </w:p>
    <w:p w:rsidR="0025334D" w:rsidRPr="0060444D" w:rsidRDefault="0025334D" w:rsidP="009E2A0E">
      <w:pPr>
        <w:pStyle w:val="SingleTxtG"/>
        <w:tabs>
          <w:tab w:val="left" w:pos="2268"/>
        </w:tabs>
        <w:ind w:left="2268" w:hanging="1134"/>
      </w:pPr>
      <w:r w:rsidRPr="0060444D">
        <w:t>4.3</w:t>
      </w:r>
      <w:r w:rsidRPr="0060444D">
        <w:tab/>
      </w:r>
      <w:r w:rsidRPr="0060444D">
        <w:tab/>
        <w:t>Le service technique doit exécuter les essais comme il est prescrit au paragraphe 7.8.2.1 du présent Règlement.</w:t>
      </w:r>
    </w:p>
    <w:p w:rsidR="0025334D" w:rsidRPr="0060444D" w:rsidRDefault="0025334D" w:rsidP="00EE387C">
      <w:pPr>
        <w:pStyle w:val="SingleTxtG"/>
        <w:ind w:left="2268"/>
      </w:pPr>
      <w:r w:rsidRPr="0060444D">
        <w:tab/>
        <w:t>À défaut, si le constructeur fournit des résultats de mesures provenant d’un laboratoire d’essai agréé pour les parties pertinentes de la norme ISO 17025 et reconnu par l’autorité d’homologation, le service technique peut renoncer à exécuter l’essai servant à confirmer que le véhicule satisfait aux prescriptions de la présente annexe.</w:t>
      </w:r>
    </w:p>
    <w:p w:rsidR="0025334D" w:rsidRPr="0060444D" w:rsidRDefault="0025334D" w:rsidP="00EE387C">
      <w:pPr>
        <w:pStyle w:val="SingleTxtG"/>
        <w:keepNext/>
        <w:tabs>
          <w:tab w:val="left" w:pos="2268"/>
        </w:tabs>
        <w:ind w:left="2268" w:hanging="1134"/>
      </w:pPr>
      <w:r w:rsidRPr="0060444D">
        <w:t>5.</w:t>
      </w:r>
      <w:r w:rsidRPr="0060444D">
        <w:tab/>
      </w:r>
      <w:r w:rsidRPr="0060444D">
        <w:tab/>
        <w:t>Sélection du niveau d’essai</w:t>
      </w:r>
    </w:p>
    <w:p w:rsidR="0025334D" w:rsidRPr="0060444D" w:rsidRDefault="0025334D" w:rsidP="00EE387C">
      <w:pPr>
        <w:pStyle w:val="SingleTxtG"/>
        <w:keepNext/>
        <w:tabs>
          <w:tab w:val="left" w:pos="2268"/>
        </w:tabs>
        <w:ind w:left="2268" w:hanging="1134"/>
      </w:pPr>
      <w:r w:rsidRPr="0060444D">
        <w:t>5.1</w:t>
      </w:r>
      <w:r w:rsidRPr="0060444D">
        <w:tab/>
      </w:r>
      <w:r w:rsidRPr="0060444D">
        <w:tab/>
        <w:t>Procédure d’essai</w:t>
      </w:r>
    </w:p>
    <w:p w:rsidR="0025334D" w:rsidRPr="0060444D" w:rsidRDefault="0025334D" w:rsidP="009E2A0E">
      <w:pPr>
        <w:pStyle w:val="SingleTxtG"/>
        <w:tabs>
          <w:tab w:val="left" w:pos="2268"/>
        </w:tabs>
        <w:ind w:left="2268" w:hanging="1134"/>
      </w:pPr>
      <w:r w:rsidRPr="0060444D">
        <w:t>5.1.1</w:t>
      </w:r>
      <w:r w:rsidRPr="0060444D">
        <w:tab/>
      </w:r>
      <w:r w:rsidRPr="0060444D">
        <w:tab/>
        <w:t>La méthode d’essai définie dans la norme CEI 61000-4-4 doit être utilisée pour établir les exigences en ce qui concerne le niveau d’essai.</w:t>
      </w:r>
    </w:p>
    <w:p w:rsidR="0025334D" w:rsidRPr="0060444D" w:rsidRDefault="0025334D" w:rsidP="00EE387C">
      <w:pPr>
        <w:pStyle w:val="SingleTxtG"/>
        <w:keepNext/>
        <w:tabs>
          <w:tab w:val="left" w:pos="2268"/>
        </w:tabs>
        <w:ind w:left="2268" w:hanging="1134"/>
      </w:pPr>
      <w:r w:rsidRPr="0060444D">
        <w:t>5.1.2</w:t>
      </w:r>
      <w:r w:rsidRPr="0060444D">
        <w:tab/>
      </w:r>
      <w:r w:rsidRPr="0060444D">
        <w:tab/>
        <w:t>Phase d’essai</w:t>
      </w:r>
    </w:p>
    <w:p w:rsidR="0025334D" w:rsidRPr="0060444D" w:rsidRDefault="0025334D" w:rsidP="00EE387C">
      <w:pPr>
        <w:pStyle w:val="SingleTxtG"/>
        <w:ind w:left="2268"/>
      </w:pPr>
      <w:r w:rsidRPr="0060444D">
        <w:tab/>
        <w:t>Le véhicule doit être mis en place sur le plan de masse. Les transitoires rapides/les salves (EFT/B) doivent être appliquées au véhicule sur les lignes d’alimentation en courant alternatif ou continu, en mode commun, au moyen du réseau de couplage/découplage CDN, comme indiqué aux figures</w:t>
      </w:r>
      <w:r w:rsidR="00EE387C">
        <w:t> </w:t>
      </w:r>
      <w:r w:rsidRPr="0060444D">
        <w:t>1a à 1d de l’appendice</w:t>
      </w:r>
      <w:r w:rsidR="00EE387C">
        <w:t> </w:t>
      </w:r>
      <w:r w:rsidRPr="0060444D">
        <w:t>1 de la présente annexe.</w:t>
      </w:r>
    </w:p>
    <w:p w:rsidR="0025334D" w:rsidRPr="0060444D" w:rsidRDefault="0025334D" w:rsidP="00EE387C">
      <w:pPr>
        <w:pStyle w:val="SingleTxtG"/>
        <w:ind w:left="2268"/>
      </w:pPr>
      <w:r w:rsidRPr="0060444D">
        <w:tab/>
        <w:t>La description du montage d’essai doit figurer dans le procès-verbal d’essai.</w:t>
      </w:r>
    </w:p>
    <w:p w:rsidR="0025334D" w:rsidRPr="0060444D" w:rsidRDefault="0025334D" w:rsidP="00E65811">
      <w:pPr>
        <w:pStyle w:val="HChG"/>
      </w:pPr>
      <w:r w:rsidRPr="0060444D">
        <w:br w:type="page"/>
        <w:t xml:space="preserve">Annexe 15 </w:t>
      </w:r>
      <w:r w:rsidR="00E65811">
        <w:t>−</w:t>
      </w:r>
      <w:r w:rsidRPr="0060444D">
        <w:t xml:space="preserve"> Appendice 1</w:t>
      </w:r>
    </w:p>
    <w:p w:rsidR="00E65811" w:rsidRDefault="0025334D" w:rsidP="00E65811">
      <w:pPr>
        <w:pStyle w:val="Heading1"/>
      </w:pPr>
      <w:r w:rsidRPr="0060444D">
        <w:t xml:space="preserve">Figure 1 </w:t>
      </w:r>
    </w:p>
    <w:p w:rsidR="0025334D" w:rsidRDefault="0025334D" w:rsidP="00E65811">
      <w:pPr>
        <w:pStyle w:val="Heading1"/>
        <w:spacing w:after="120"/>
      </w:pPr>
      <w:r w:rsidRPr="00E65811">
        <w:rPr>
          <w:b/>
        </w:rPr>
        <w:t>Véhicule en configuration « mode recharge du SRSEE sur le réseau électrique</w:t>
      </w:r>
      <w:r w:rsidRPr="0060444D">
        <w:t xml:space="preserve"> » </w:t>
      </w:r>
    </w:p>
    <w:p w:rsidR="0025334D" w:rsidRPr="0060444D" w:rsidRDefault="0025334D" w:rsidP="00E65811">
      <w:pPr>
        <w:pStyle w:val="SingleTxtG"/>
      </w:pPr>
      <w:r w:rsidRPr="0060444D">
        <w:t>Exemple de montage d’essai pour un véhicule équipé d’une prise de recharge sur le côté</w:t>
      </w:r>
    </w:p>
    <w:p w:rsidR="0025334D" w:rsidRPr="0060444D" w:rsidRDefault="0025334D" w:rsidP="00E65811">
      <w:pPr>
        <w:pStyle w:val="Heading1"/>
        <w:spacing w:after="120"/>
      </w:pPr>
      <w:r w:rsidRPr="0060444D">
        <w:t>Figure 1a</w:t>
      </w:r>
    </w:p>
    <w:p w:rsidR="0025334D" w:rsidRPr="0060444D" w:rsidRDefault="0025334D" w:rsidP="00445FB5">
      <w:pPr>
        <w:spacing w:after="240"/>
        <w:ind w:left="1134"/>
      </w:pPr>
      <w:r w:rsidRPr="0060444D">
        <w:rPr>
          <w:noProof/>
          <w:lang w:eastAsia="fr-CH"/>
        </w:rPr>
        <mc:AlternateContent>
          <mc:Choice Requires="wps">
            <w:drawing>
              <wp:anchor distT="0" distB="0" distL="114300" distR="114300" simplePos="0" relativeHeight="251597824" behindDoc="0" locked="0" layoutInCell="1" allowOverlap="1" wp14:anchorId="42E43707" wp14:editId="481FD1A6">
                <wp:simplePos x="0" y="0"/>
                <wp:positionH relativeFrom="column">
                  <wp:posOffset>3008630</wp:posOffset>
                </wp:positionH>
                <wp:positionV relativeFrom="paragraph">
                  <wp:posOffset>1315497</wp:posOffset>
                </wp:positionV>
                <wp:extent cx="633308" cy="144747"/>
                <wp:effectExtent l="0" t="0" r="0" b="8255"/>
                <wp:wrapNone/>
                <wp:docPr id="2138" name="Zone de texte 2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308" cy="144747"/>
                        </a:xfrm>
                        <a:prstGeom prst="rect">
                          <a:avLst/>
                        </a:prstGeom>
                        <a:solidFill>
                          <a:sysClr val="window" lastClr="FFFFFF">
                            <a:lumMod val="75000"/>
                          </a:sysClr>
                        </a:solidFill>
                        <a:ln>
                          <a:noFill/>
                        </a:ln>
                        <a:extLst/>
                      </wps:spPr>
                      <wps:txbx>
                        <w:txbxContent>
                          <w:p w:rsidR="00743B07" w:rsidRPr="00C961C5" w:rsidRDefault="00743B07" w:rsidP="0025334D">
                            <w:pPr>
                              <w:spacing w:line="160" w:lineRule="atLeast"/>
                              <w:jc w:val="center"/>
                              <w:rPr>
                                <w:sz w:val="16"/>
                                <w:szCs w:val="16"/>
                              </w:rPr>
                            </w:pPr>
                            <w:r>
                              <w:rPr>
                                <w:bCs/>
                                <w:sz w:val="16"/>
                                <w:szCs w:val="16"/>
                              </w:rPr>
                              <w:t xml:space="preserve">(100 </w:t>
                            </w:r>
                            <w:r w:rsidRPr="00825E5F">
                              <w:rPr>
                                <w:sz w:val="16"/>
                                <w:szCs w:val="16"/>
                                <w:lang w:val="fr-CA"/>
                              </w:rPr>
                              <w:sym w:font="Symbol" w:char="F0B1"/>
                            </w:r>
                            <w:r w:rsidRPr="00825E5F">
                              <w:rPr>
                                <w:bCs/>
                                <w:sz w:val="16"/>
                                <w:szCs w:val="16"/>
                              </w:rPr>
                              <w:t>25</w:t>
                            </w:r>
                            <w:r>
                              <w:rPr>
                                <w:bCs/>
                                <w:sz w:val="16"/>
                                <w:szCs w:val="16"/>
                              </w:rPr>
                              <w:t>)</w:t>
                            </w:r>
                            <w:r w:rsidRPr="00825E5F">
                              <w:rPr>
                                <w:bCs/>
                                <w:sz w:val="16"/>
                                <w:szCs w:val="16"/>
                              </w:rPr>
                              <w:t xml:space="preserve"> mm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43707" id="Zone de texte 2138" o:spid="_x0000_s1364" type="#_x0000_t202" style="position:absolute;left:0;text-align:left;margin-left:236.9pt;margin-top:103.6pt;width:49.85pt;height:11.4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" fillcolor="#bfbfbf" stroked="f">
                <v:textbox inset="0,0,0,0">
                  <w:txbxContent>
                    <w:p w:rsidR="00743B07" w:rsidRPr="00C961C5" w:rsidRDefault="00743B07" w:rsidP="0025334D">
                      <w:pPr>
                        <w:spacing w:line="160" w:lineRule="atLeast"/>
                        <w:jc w:val="center"/>
                        <w:rPr>
                          <w:sz w:val="16"/>
                          <w:szCs w:val="16"/>
                        </w:rPr>
                      </w:pPr>
                      <w:r>
                        <w:rPr>
                          <w:bCs/>
                          <w:sz w:val="16"/>
                          <w:szCs w:val="16"/>
                        </w:rPr>
                        <w:t xml:space="preserve">(100 </w:t>
                      </w:r>
                      <w:r w:rsidRPr="00825E5F">
                        <w:rPr>
                          <w:sz w:val="16"/>
                          <w:szCs w:val="16"/>
                          <w:lang w:val="fr-CA"/>
                        </w:rPr>
                        <w:sym w:font="Symbol" w:char="F0B1"/>
                      </w:r>
                      <w:r w:rsidRPr="00825E5F">
                        <w:rPr>
                          <w:bCs/>
                          <w:sz w:val="16"/>
                          <w:szCs w:val="16"/>
                        </w:rPr>
                        <w:t>25</w:t>
                      </w:r>
                      <w:r>
                        <w:rPr>
                          <w:bCs/>
                          <w:sz w:val="16"/>
                          <w:szCs w:val="16"/>
                        </w:rPr>
                        <w:t>)</w:t>
                      </w:r>
                      <w:r w:rsidRPr="00825E5F">
                        <w:rPr>
                          <w:bCs/>
                          <w:sz w:val="16"/>
                          <w:szCs w:val="16"/>
                        </w:rPr>
                        <w:t xml:space="preserve"> mm</w:t>
                      </w:r>
                    </w:p>
                  </w:txbxContent>
                </v:textbox>
              </v:shape>
            </w:pict>
          </mc:Fallback>
        </mc:AlternateContent>
      </w:r>
      <w:r w:rsidRPr="0060444D">
        <w:rPr>
          <w:noProof/>
          <w:lang w:eastAsia="fr-CH"/>
        </w:rPr>
        <mc:AlternateContent>
          <mc:Choice Requires="wps">
            <w:drawing>
              <wp:anchor distT="0" distB="0" distL="114300" distR="114300" simplePos="0" relativeHeight="251596800" behindDoc="0" locked="0" layoutInCell="1" allowOverlap="1" wp14:anchorId="07BA9970" wp14:editId="1C9CFFC8">
                <wp:simplePos x="0" y="0"/>
                <wp:positionH relativeFrom="column">
                  <wp:posOffset>1529992</wp:posOffset>
                </wp:positionH>
                <wp:positionV relativeFrom="paragraph">
                  <wp:posOffset>1920378</wp:posOffset>
                </wp:positionV>
                <wp:extent cx="914400" cy="190500"/>
                <wp:effectExtent l="0" t="0" r="0" b="0"/>
                <wp:wrapNone/>
                <wp:docPr id="2139" name="Zone de texte 2139"/>
                <wp:cNvGraphicFramePr/>
                <a:graphic xmlns:a="http://schemas.openxmlformats.org/drawingml/2006/main">
                  <a:graphicData uri="http://schemas.microsoft.com/office/word/2010/wordprocessingShape">
                    <wps:wsp>
                      <wps:cNvSpPr txBox="1"/>
                      <wps:spPr>
                        <a:xfrm>
                          <a:off x="0" y="0"/>
                          <a:ext cx="914400" cy="190500"/>
                        </a:xfrm>
                        <a:prstGeom prst="rect">
                          <a:avLst/>
                        </a:prstGeom>
                        <a:solidFill>
                          <a:sysClr val="window" lastClr="FFFFFF"/>
                        </a:solidFill>
                        <a:ln w="6350">
                          <a:noFill/>
                        </a:ln>
                      </wps:spPr>
                      <wps:txbx>
                        <w:txbxContent>
                          <w:p w:rsidR="00743B07" w:rsidRPr="0049380E" w:rsidRDefault="00743B07" w:rsidP="0025334D">
                            <w:pPr>
                              <w:jc w:val="center"/>
                              <w:rPr>
                                <w:sz w:val="16"/>
                                <w:szCs w:val="16"/>
                              </w:rPr>
                            </w:pPr>
                            <w:r>
                              <w:rPr>
                                <w:sz w:val="16"/>
                                <w:szCs w:val="16"/>
                              </w:rPr>
                              <w:t>100 (+</w:t>
                            </w:r>
                            <w:r w:rsidRPr="0049380E">
                              <w:rPr>
                                <w:sz w:val="16"/>
                                <w:szCs w:val="16"/>
                              </w:rPr>
                              <w:t>2</w:t>
                            </w:r>
                            <w:r>
                              <w:rPr>
                                <w:sz w:val="16"/>
                                <w:szCs w:val="16"/>
                              </w:rPr>
                              <w:t>00</w:t>
                            </w:r>
                            <w:r w:rsidRPr="0049380E">
                              <w:rPr>
                                <w:sz w:val="16"/>
                                <w:szCs w:val="16"/>
                              </w:rPr>
                              <w:t>/-0) m</w:t>
                            </w:r>
                            <w:r>
                              <w:rPr>
                                <w:sz w:val="16"/>
                                <w:szCs w:val="16"/>
                              </w:rPr>
                              <w:t>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A9970" id="Zone de texte 2139" o:spid="_x0000_s1365" type="#_x0000_t202" style="position:absolute;left:0;text-align:left;margin-left:120.45pt;margin-top:151.2pt;width:1in;height:1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" fillcolor="window" stroked="f" strokeweight=".5pt">
                <v:textbox inset="0,0,0,0">
                  <w:txbxContent>
                    <w:p w:rsidR="00743B07" w:rsidRPr="0049380E" w:rsidRDefault="00743B07" w:rsidP="0025334D">
                      <w:pPr>
                        <w:jc w:val="center"/>
                        <w:rPr>
                          <w:sz w:val="16"/>
                          <w:szCs w:val="16"/>
                        </w:rPr>
                      </w:pPr>
                      <w:r>
                        <w:rPr>
                          <w:sz w:val="16"/>
                          <w:szCs w:val="16"/>
                        </w:rPr>
                        <w:t>100 (+</w:t>
                      </w:r>
                      <w:r w:rsidRPr="0049380E">
                        <w:rPr>
                          <w:sz w:val="16"/>
                          <w:szCs w:val="16"/>
                        </w:rPr>
                        <w:t>2</w:t>
                      </w:r>
                      <w:r>
                        <w:rPr>
                          <w:sz w:val="16"/>
                          <w:szCs w:val="16"/>
                        </w:rPr>
                        <w:t>00</w:t>
                      </w:r>
                      <w:r w:rsidRPr="0049380E">
                        <w:rPr>
                          <w:sz w:val="16"/>
                          <w:szCs w:val="16"/>
                        </w:rPr>
                        <w:t>/-0) m</w:t>
                      </w:r>
                      <w:r>
                        <w:rPr>
                          <w:sz w:val="16"/>
                          <w:szCs w:val="16"/>
                        </w:rPr>
                        <w:t>m</w:t>
                      </w:r>
                    </w:p>
                  </w:txbxContent>
                </v:textbox>
              </v:shape>
            </w:pict>
          </mc:Fallback>
        </mc:AlternateContent>
      </w:r>
      <w:r w:rsidRPr="0060444D">
        <w:rPr>
          <w:noProof/>
          <w:lang w:eastAsia="fr-CH"/>
        </w:rPr>
        <mc:AlternateContent>
          <mc:Choice Requires="wps">
            <w:drawing>
              <wp:anchor distT="0" distB="0" distL="114300" distR="114300" simplePos="0" relativeHeight="251594752" behindDoc="0" locked="0" layoutInCell="1" allowOverlap="1" wp14:anchorId="4E0D67EF" wp14:editId="73591237">
                <wp:simplePos x="0" y="0"/>
                <wp:positionH relativeFrom="column">
                  <wp:posOffset>2877572</wp:posOffset>
                </wp:positionH>
                <wp:positionV relativeFrom="paragraph">
                  <wp:posOffset>4721</wp:posOffset>
                </wp:positionV>
                <wp:extent cx="1017767" cy="189865"/>
                <wp:effectExtent l="0" t="0" r="0" b="635"/>
                <wp:wrapNone/>
                <wp:docPr id="2140" name="Zone de texte 2140"/>
                <wp:cNvGraphicFramePr/>
                <a:graphic xmlns:a="http://schemas.openxmlformats.org/drawingml/2006/main">
                  <a:graphicData uri="http://schemas.microsoft.com/office/word/2010/wordprocessingShape">
                    <wps:wsp>
                      <wps:cNvSpPr txBox="1"/>
                      <wps:spPr>
                        <a:xfrm>
                          <a:off x="0" y="0"/>
                          <a:ext cx="1017767" cy="189865"/>
                        </a:xfrm>
                        <a:prstGeom prst="rect">
                          <a:avLst/>
                        </a:prstGeom>
                        <a:solidFill>
                          <a:sysClr val="window" lastClr="FFFFFF"/>
                        </a:solidFill>
                        <a:ln w="6350">
                          <a:noFill/>
                        </a:ln>
                      </wps:spPr>
                      <wps:txbx>
                        <w:txbxContent>
                          <w:p w:rsidR="00743B07" w:rsidRPr="00E65811" w:rsidRDefault="00743B07" w:rsidP="0025334D">
                            <w:pPr>
                              <w:rPr>
                                <w:sz w:val="18"/>
                                <w:szCs w:val="18"/>
                              </w:rPr>
                            </w:pPr>
                            <w:r w:rsidRPr="00E65811">
                              <w:rPr>
                                <w:sz w:val="18"/>
                                <w:szCs w:val="18"/>
                              </w:rPr>
                              <w:t>Vue de face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E0D67EF" id="Zone de texte 2140" o:spid="_x0000_s1366" type="#_x0000_t202" style="position:absolute;left:0;text-align:left;margin-left:226.6pt;margin-top:.35pt;width:80.15pt;height:14.9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" fillcolor="window" stroked="f" strokeweight=".5pt">
                <v:textbox inset="0,0,0,0">
                  <w:txbxContent>
                    <w:p w:rsidR="00743B07" w:rsidRPr="00E65811" w:rsidRDefault="00743B07" w:rsidP="0025334D">
                      <w:pPr>
                        <w:rPr>
                          <w:sz w:val="18"/>
                          <w:szCs w:val="18"/>
                        </w:rPr>
                      </w:pPr>
                      <w:r w:rsidRPr="00E65811">
                        <w:rPr>
                          <w:sz w:val="18"/>
                          <w:szCs w:val="18"/>
                        </w:rPr>
                        <w:t>Vue de face</w:t>
                      </w:r>
                    </w:p>
                  </w:txbxContent>
                </v:textbox>
              </v:shape>
            </w:pict>
          </mc:Fallback>
        </mc:AlternateContent>
      </w:r>
      <w:r w:rsidRPr="0060444D">
        <w:rPr>
          <w:noProof/>
          <w:lang w:eastAsia="fr-CH"/>
        </w:rPr>
        <mc:AlternateContent>
          <mc:Choice Requires="wps">
            <w:drawing>
              <wp:anchor distT="0" distB="0" distL="114300" distR="114300" simplePos="0" relativeHeight="251595776" behindDoc="0" locked="0" layoutInCell="1" allowOverlap="1" wp14:anchorId="3B1CB261" wp14:editId="56F40A61">
                <wp:simplePos x="0" y="0"/>
                <wp:positionH relativeFrom="column">
                  <wp:posOffset>2780196</wp:posOffset>
                </wp:positionH>
                <wp:positionV relativeFrom="paragraph">
                  <wp:posOffset>1799397</wp:posOffset>
                </wp:positionV>
                <wp:extent cx="857250" cy="190500"/>
                <wp:effectExtent l="0" t="0" r="0" b="0"/>
                <wp:wrapNone/>
                <wp:docPr id="2098" name="Zone de texte 2098"/>
                <wp:cNvGraphicFramePr/>
                <a:graphic xmlns:a="http://schemas.openxmlformats.org/drawingml/2006/main">
                  <a:graphicData uri="http://schemas.microsoft.com/office/word/2010/wordprocessingShape">
                    <wps:wsp>
                      <wps:cNvSpPr txBox="1"/>
                      <wps:spPr>
                        <a:xfrm>
                          <a:off x="0" y="0"/>
                          <a:ext cx="857250" cy="190500"/>
                        </a:xfrm>
                        <a:prstGeom prst="rect">
                          <a:avLst/>
                        </a:prstGeom>
                        <a:solidFill>
                          <a:sysClr val="window" lastClr="FFFFFF"/>
                        </a:solidFill>
                        <a:ln w="6350">
                          <a:noFill/>
                        </a:ln>
                      </wps:spPr>
                      <wps:txbx>
                        <w:txbxContent>
                          <w:p w:rsidR="00743B07" w:rsidRPr="0049380E" w:rsidRDefault="00743B07" w:rsidP="0025334D">
                            <w:pPr>
                              <w:jc w:val="center"/>
                              <w:rPr>
                                <w:sz w:val="16"/>
                                <w:szCs w:val="16"/>
                              </w:rPr>
                            </w:pPr>
                            <w:r w:rsidRPr="0049380E">
                              <w:rPr>
                                <w:sz w:val="16"/>
                                <w:szCs w:val="16"/>
                              </w:rPr>
                              <w:t>0,8 (+0,2/-0)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CB261" id="Zone de texte 2098" o:spid="_x0000_s1367" type="#_x0000_t202" style="position:absolute;left:0;text-align:left;margin-left:218.9pt;margin-top:141.7pt;width:67.5pt;height:1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" fillcolor="window" stroked="f" strokeweight=".5pt">
                <v:textbox inset="0,0,0,0">
                  <w:txbxContent>
                    <w:p w:rsidR="00743B07" w:rsidRPr="0049380E" w:rsidRDefault="00743B07" w:rsidP="0025334D">
                      <w:pPr>
                        <w:jc w:val="center"/>
                        <w:rPr>
                          <w:sz w:val="16"/>
                          <w:szCs w:val="16"/>
                        </w:rPr>
                      </w:pPr>
                      <w:r w:rsidRPr="0049380E">
                        <w:rPr>
                          <w:sz w:val="16"/>
                          <w:szCs w:val="16"/>
                        </w:rPr>
                        <w:t>0,8 (+0,2/-0) m</w:t>
                      </w:r>
                    </w:p>
                  </w:txbxContent>
                </v:textbox>
              </v:shape>
            </w:pict>
          </mc:Fallback>
        </mc:AlternateContent>
      </w:r>
      <w:r w:rsidRPr="0060444D">
        <w:rPr>
          <w:noProof/>
          <w:lang w:eastAsia="fr-CH"/>
        </w:rPr>
        <w:drawing>
          <wp:inline distT="0" distB="0" distL="0" distR="0" wp14:anchorId="6B3F0E97" wp14:editId="6D1FB183">
            <wp:extent cx="4680000" cy="2149200"/>
            <wp:effectExtent l="0" t="0" r="6350" b="0"/>
            <wp:docPr id="2141" name="Image 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8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680000" cy="2149200"/>
                    </a:xfrm>
                    <a:prstGeom prst="rect">
                      <a:avLst/>
                    </a:prstGeom>
                    <a:noFill/>
                    <a:ln>
                      <a:noFill/>
                    </a:ln>
                  </pic:spPr>
                </pic:pic>
              </a:graphicData>
            </a:graphic>
          </wp:inline>
        </w:drawing>
      </w:r>
    </w:p>
    <w:p w:rsidR="0025334D" w:rsidRPr="0060444D" w:rsidRDefault="0025334D" w:rsidP="00445FB5">
      <w:pPr>
        <w:pStyle w:val="Heading1"/>
        <w:spacing w:after="120"/>
      </w:pPr>
      <w:r w:rsidRPr="0060444D">
        <w:t>Figure 1b</w:t>
      </w:r>
    </w:p>
    <w:p w:rsidR="0025334D" w:rsidRPr="0060444D" w:rsidRDefault="00445FB5" w:rsidP="00445FB5">
      <w:pPr>
        <w:spacing w:after="240"/>
        <w:ind w:left="1134"/>
      </w:pPr>
      <w:r w:rsidRPr="0060444D">
        <w:rPr>
          <w:noProof/>
          <w:lang w:eastAsia="fr-CH"/>
        </w:rPr>
        <mc:AlternateContent>
          <mc:Choice Requires="wps">
            <w:drawing>
              <wp:anchor distT="0" distB="0" distL="114300" distR="114300" simplePos="0" relativeHeight="251574272" behindDoc="0" locked="0" layoutInCell="1" allowOverlap="1" wp14:anchorId="73E9D5C3" wp14:editId="6CBA9EAF">
                <wp:simplePos x="0" y="0"/>
                <wp:positionH relativeFrom="column">
                  <wp:posOffset>739316</wp:posOffset>
                </wp:positionH>
                <wp:positionV relativeFrom="paragraph">
                  <wp:posOffset>1517730</wp:posOffset>
                </wp:positionV>
                <wp:extent cx="1253515" cy="643890"/>
                <wp:effectExtent l="0" t="0" r="3810" b="3810"/>
                <wp:wrapNone/>
                <wp:docPr id="2088" name="Zone de texte 2088"/>
                <wp:cNvGraphicFramePr/>
                <a:graphic xmlns:a="http://schemas.openxmlformats.org/drawingml/2006/main">
                  <a:graphicData uri="http://schemas.microsoft.com/office/word/2010/wordprocessingShape">
                    <wps:wsp>
                      <wps:cNvSpPr txBox="1"/>
                      <wps:spPr>
                        <a:xfrm>
                          <a:off x="0" y="0"/>
                          <a:ext cx="1253515" cy="643890"/>
                        </a:xfrm>
                        <a:prstGeom prst="rect">
                          <a:avLst/>
                        </a:prstGeom>
                        <a:solidFill>
                          <a:sysClr val="window" lastClr="FFFFFF"/>
                        </a:solidFill>
                        <a:ln w="6350">
                          <a:noFill/>
                        </a:ln>
                      </wps:spPr>
                      <wps:txbx>
                        <w:txbxContent>
                          <w:p w:rsidR="00743B07" w:rsidRPr="00445FB5" w:rsidRDefault="00743B07" w:rsidP="0025334D">
                            <w:pPr>
                              <w:spacing w:line="240" w:lineRule="auto"/>
                              <w:rPr>
                                <w:sz w:val="18"/>
                                <w:szCs w:val="18"/>
                              </w:rPr>
                            </w:pPr>
                            <w:r w:rsidRPr="00445FB5">
                              <w:rPr>
                                <w:sz w:val="18"/>
                                <w:szCs w:val="18"/>
                              </w:rPr>
                              <w:t xml:space="preserve">Si sa longueur dépasse 1 m, le câble doit être </w:t>
                            </w:r>
                            <w:r>
                              <w:rPr>
                                <w:sz w:val="18"/>
                                <w:szCs w:val="18"/>
                              </w:rPr>
                              <w:br/>
                            </w:r>
                            <w:r w:rsidRPr="00445FB5">
                              <w:rPr>
                                <w:sz w:val="18"/>
                                <w:szCs w:val="18"/>
                              </w:rPr>
                              <w:t>plié en accordéon</w:t>
                            </w:r>
                            <w:r w:rsidR="0084282E">
                              <w:rPr>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9D5C3" id="Zone de texte 2088" o:spid="_x0000_s1368" type="#_x0000_t202" style="position:absolute;left:0;text-align:left;margin-left:58.2pt;margin-top:119.5pt;width:98.7pt;height:50.7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" fillcolor="window" stroked="f" strokeweight=".5pt">
                <v:textbox inset="0,0,0,0">
                  <w:txbxContent>
                    <w:p w:rsidR="00743B07" w:rsidRPr="00445FB5" w:rsidRDefault="00743B07" w:rsidP="0025334D">
                      <w:pPr>
                        <w:spacing w:line="240" w:lineRule="auto"/>
                        <w:rPr>
                          <w:sz w:val="18"/>
                          <w:szCs w:val="18"/>
                        </w:rPr>
                      </w:pPr>
                      <w:r w:rsidRPr="00445FB5">
                        <w:rPr>
                          <w:sz w:val="18"/>
                          <w:szCs w:val="18"/>
                        </w:rPr>
                        <w:t xml:space="preserve">Si sa longueur dépasse 1 m, le câble doit être </w:t>
                      </w:r>
                      <w:r>
                        <w:rPr>
                          <w:sz w:val="18"/>
                          <w:szCs w:val="18"/>
                        </w:rPr>
                        <w:br/>
                      </w:r>
                      <w:r w:rsidRPr="00445FB5">
                        <w:rPr>
                          <w:sz w:val="18"/>
                          <w:szCs w:val="18"/>
                        </w:rPr>
                        <w:t>plié en accordéon</w:t>
                      </w:r>
                      <w:r w:rsidR="0084282E">
                        <w:rPr>
                          <w:sz w:val="18"/>
                          <w:szCs w:val="18"/>
                        </w:rPr>
                        <w:t>.</w:t>
                      </w:r>
                    </w:p>
                  </w:txbxContent>
                </v:textbox>
              </v:shape>
            </w:pict>
          </mc:Fallback>
        </mc:AlternateContent>
      </w:r>
      <w:r w:rsidRPr="0060444D">
        <w:rPr>
          <w:noProof/>
          <w:lang w:eastAsia="fr-CH"/>
        </w:rPr>
        <mc:AlternateContent>
          <mc:Choice Requires="wps">
            <w:drawing>
              <wp:anchor distT="0" distB="0" distL="114300" distR="114300" simplePos="0" relativeHeight="251569152" behindDoc="0" locked="0" layoutInCell="1" allowOverlap="1" wp14:anchorId="4E66A1B9" wp14:editId="525723AD">
                <wp:simplePos x="0" y="0"/>
                <wp:positionH relativeFrom="column">
                  <wp:posOffset>4300027</wp:posOffset>
                </wp:positionH>
                <wp:positionV relativeFrom="paragraph">
                  <wp:posOffset>28045</wp:posOffset>
                </wp:positionV>
                <wp:extent cx="767080" cy="355260"/>
                <wp:effectExtent l="0" t="0" r="0" b="6985"/>
                <wp:wrapNone/>
                <wp:docPr id="2089" name="Zone de texte 2089"/>
                <wp:cNvGraphicFramePr/>
                <a:graphic xmlns:a="http://schemas.openxmlformats.org/drawingml/2006/main">
                  <a:graphicData uri="http://schemas.microsoft.com/office/word/2010/wordprocessingShape">
                    <wps:wsp>
                      <wps:cNvSpPr txBox="1"/>
                      <wps:spPr>
                        <a:xfrm>
                          <a:off x="0" y="0"/>
                          <a:ext cx="767080" cy="355260"/>
                        </a:xfrm>
                        <a:prstGeom prst="rect">
                          <a:avLst/>
                        </a:prstGeom>
                        <a:solidFill>
                          <a:schemeClr val="lt1"/>
                        </a:solidFill>
                        <a:ln w="6350">
                          <a:noFill/>
                        </a:ln>
                      </wps:spPr>
                      <wps:txbx>
                        <w:txbxContent>
                          <w:p w:rsidR="00743B07" w:rsidRPr="00445FB5" w:rsidRDefault="00743B07" w:rsidP="0025334D">
                            <w:pPr>
                              <w:rPr>
                                <w:sz w:val="18"/>
                                <w:szCs w:val="18"/>
                              </w:rPr>
                            </w:pPr>
                            <w:r w:rsidRPr="00445FB5">
                              <w:rPr>
                                <w:sz w:val="18"/>
                                <w:szCs w:val="18"/>
                              </w:rPr>
                              <w:t>Vue de dessus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6A1B9" id="Zone de texte 2089" o:spid="_x0000_s1369" type="#_x0000_t202" style="position:absolute;left:0;text-align:left;margin-left:338.6pt;margin-top:2.2pt;width:60.4pt;height:27.9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" fillcolor="white [3201]" stroked="f" strokeweight=".5pt">
                <v:textbox inset="0,0,0,0">
                  <w:txbxContent>
                    <w:p w:rsidR="00743B07" w:rsidRPr="00445FB5" w:rsidRDefault="00743B07" w:rsidP="0025334D">
                      <w:pPr>
                        <w:rPr>
                          <w:sz w:val="18"/>
                          <w:szCs w:val="18"/>
                        </w:rPr>
                      </w:pPr>
                      <w:r w:rsidRPr="00445FB5">
                        <w:rPr>
                          <w:sz w:val="18"/>
                          <w:szCs w:val="18"/>
                        </w:rPr>
                        <w:t>Vue de dessus</w:t>
                      </w:r>
                    </w:p>
                  </w:txbxContent>
                </v:textbox>
              </v:shape>
            </w:pict>
          </mc:Fallback>
        </mc:AlternateContent>
      </w:r>
      <w:r w:rsidR="0025334D" w:rsidRPr="0060444D">
        <w:rPr>
          <w:noProof/>
          <w:lang w:eastAsia="fr-CH"/>
        </w:rPr>
        <mc:AlternateContent>
          <mc:Choice Requires="wps">
            <w:drawing>
              <wp:anchor distT="0" distB="0" distL="114300" distR="114300" simplePos="0" relativeHeight="251599872" behindDoc="0" locked="0" layoutInCell="1" allowOverlap="1" wp14:anchorId="74008C25" wp14:editId="540D61A6">
                <wp:simplePos x="0" y="0"/>
                <wp:positionH relativeFrom="column">
                  <wp:posOffset>4328988</wp:posOffset>
                </wp:positionH>
                <wp:positionV relativeFrom="paragraph">
                  <wp:posOffset>1631922</wp:posOffset>
                </wp:positionV>
                <wp:extent cx="914400" cy="286247"/>
                <wp:effectExtent l="0" t="0" r="0" b="0"/>
                <wp:wrapNone/>
                <wp:docPr id="2090" name="Zone de texte 2090"/>
                <wp:cNvGraphicFramePr/>
                <a:graphic xmlns:a="http://schemas.openxmlformats.org/drawingml/2006/main">
                  <a:graphicData uri="http://schemas.microsoft.com/office/word/2010/wordprocessingShape">
                    <wps:wsp>
                      <wps:cNvSpPr txBox="1"/>
                      <wps:spPr>
                        <a:xfrm>
                          <a:off x="0" y="0"/>
                          <a:ext cx="914400" cy="286247"/>
                        </a:xfrm>
                        <a:prstGeom prst="rect">
                          <a:avLst/>
                        </a:prstGeom>
                        <a:solidFill>
                          <a:sysClr val="window" lastClr="FFFFFF"/>
                        </a:solidFill>
                        <a:ln w="6350">
                          <a:noFill/>
                        </a:ln>
                      </wps:spPr>
                      <wps:txbx>
                        <w:txbxContent>
                          <w:p w:rsidR="00743B07" w:rsidRDefault="00743B07" w:rsidP="0025334D">
                            <w:pPr>
                              <w:jc w:val="center"/>
                              <w:rPr>
                                <w:sz w:val="16"/>
                                <w:szCs w:val="16"/>
                              </w:rPr>
                            </w:pPr>
                            <w:r>
                              <w:rPr>
                                <w:sz w:val="16"/>
                                <w:szCs w:val="16"/>
                              </w:rPr>
                              <w:t>0,8 (+0,2/-0)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08C25" id="Zone de texte 2090" o:spid="_x0000_s1370" type="#_x0000_t202" style="position:absolute;left:0;text-align:left;margin-left:340.85pt;margin-top:128.5pt;width:1in;height:22.5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" fillcolor="window" stroked="f" strokeweight=".5pt">
                <v:textbox inset="0,0,0,0">
                  <w:txbxContent>
                    <w:p w:rsidR="00743B07" w:rsidRDefault="00743B07" w:rsidP="0025334D">
                      <w:pPr>
                        <w:jc w:val="center"/>
                        <w:rPr>
                          <w:sz w:val="16"/>
                          <w:szCs w:val="16"/>
                        </w:rPr>
                      </w:pPr>
                      <w:r>
                        <w:rPr>
                          <w:sz w:val="16"/>
                          <w:szCs w:val="16"/>
                        </w:rPr>
                        <w:t>0,8 (+0,2/-0) m</w:t>
                      </w:r>
                    </w:p>
                  </w:txbxContent>
                </v:textbox>
              </v:shape>
            </w:pict>
          </mc:Fallback>
        </mc:AlternateContent>
      </w:r>
      <w:r w:rsidR="0025334D" w:rsidRPr="0060444D">
        <w:rPr>
          <w:noProof/>
          <w:lang w:eastAsia="fr-CH"/>
        </w:rPr>
        <mc:AlternateContent>
          <mc:Choice Requires="wps">
            <w:drawing>
              <wp:anchor distT="0" distB="0" distL="114300" distR="114300" simplePos="0" relativeHeight="251601920" behindDoc="0" locked="0" layoutInCell="1" allowOverlap="1" wp14:anchorId="20680109" wp14:editId="50FC870B">
                <wp:simplePos x="0" y="0"/>
                <wp:positionH relativeFrom="column">
                  <wp:posOffset>1796498</wp:posOffset>
                </wp:positionH>
                <wp:positionV relativeFrom="paragraph">
                  <wp:posOffset>2248147</wp:posOffset>
                </wp:positionV>
                <wp:extent cx="798719" cy="266369"/>
                <wp:effectExtent l="0" t="0" r="1905" b="635"/>
                <wp:wrapNone/>
                <wp:docPr id="2091" name="Zone de texte 2091"/>
                <wp:cNvGraphicFramePr/>
                <a:graphic xmlns:a="http://schemas.openxmlformats.org/drawingml/2006/main">
                  <a:graphicData uri="http://schemas.microsoft.com/office/word/2010/wordprocessingShape">
                    <wps:wsp>
                      <wps:cNvSpPr txBox="1"/>
                      <wps:spPr>
                        <a:xfrm>
                          <a:off x="0" y="0"/>
                          <a:ext cx="798719" cy="266369"/>
                        </a:xfrm>
                        <a:prstGeom prst="rect">
                          <a:avLst/>
                        </a:prstGeom>
                        <a:solidFill>
                          <a:sysClr val="window" lastClr="FFFFFF"/>
                        </a:solidFill>
                        <a:ln w="6350">
                          <a:noFill/>
                        </a:ln>
                      </wps:spPr>
                      <wps:txbx>
                        <w:txbxContent>
                          <w:p w:rsidR="00743B07" w:rsidRDefault="00743B07" w:rsidP="0025334D">
                            <w:pPr>
                              <w:rPr>
                                <w:sz w:val="16"/>
                                <w:szCs w:val="16"/>
                              </w:rPr>
                            </w:pPr>
                            <w:r>
                              <w:rPr>
                                <w:sz w:val="16"/>
                                <w:szCs w:val="16"/>
                              </w:rPr>
                              <w:t>0,5 m max.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0680109" id="Zone de texte 2091" o:spid="_x0000_s1371" type="#_x0000_t202" style="position:absolute;left:0;text-align:left;margin-left:141.45pt;margin-top:177pt;width:62.9pt;height:20.9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" fillcolor="window" stroked="f" strokeweight=".5pt">
                <v:textbox inset="0,0,0,0">
                  <w:txbxContent>
                    <w:p w:rsidR="00743B07" w:rsidRDefault="00743B07" w:rsidP="0025334D">
                      <w:pPr>
                        <w:rPr>
                          <w:sz w:val="16"/>
                          <w:szCs w:val="16"/>
                        </w:rPr>
                      </w:pPr>
                      <w:r>
                        <w:rPr>
                          <w:sz w:val="16"/>
                          <w:szCs w:val="16"/>
                        </w:rPr>
                        <w:t>0,5 m max.</w:t>
                      </w:r>
                    </w:p>
                  </w:txbxContent>
                </v:textbox>
              </v:shape>
            </w:pict>
          </mc:Fallback>
        </mc:AlternateContent>
      </w:r>
      <w:r w:rsidR="0025334D" w:rsidRPr="0060444D">
        <w:rPr>
          <w:noProof/>
          <w:lang w:eastAsia="fr-CH"/>
        </w:rPr>
        <w:drawing>
          <wp:inline distT="0" distB="0" distL="0" distR="0" wp14:anchorId="02D5837F" wp14:editId="54225216">
            <wp:extent cx="4680000" cy="3495600"/>
            <wp:effectExtent l="0" t="0" r="0" b="0"/>
            <wp:docPr id="2092" name="Image 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8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680000" cy="3495600"/>
                    </a:xfrm>
                    <a:prstGeom prst="rect">
                      <a:avLst/>
                    </a:prstGeom>
                    <a:noFill/>
                    <a:ln>
                      <a:noFill/>
                    </a:ln>
                  </pic:spPr>
                </pic:pic>
              </a:graphicData>
            </a:graphic>
          </wp:inline>
        </w:drawing>
      </w:r>
    </w:p>
    <w:p w:rsidR="0025334D" w:rsidRPr="00445FB5" w:rsidRDefault="0025334D" w:rsidP="00445FB5">
      <w:pPr>
        <w:pStyle w:val="SingleTxtG"/>
        <w:spacing w:after="60" w:line="180" w:lineRule="atLeast"/>
        <w:rPr>
          <w:sz w:val="18"/>
          <w:szCs w:val="18"/>
        </w:rPr>
      </w:pPr>
      <w:r w:rsidRPr="00445FB5">
        <w:rPr>
          <w:sz w:val="18"/>
          <w:szCs w:val="18"/>
        </w:rPr>
        <w:t>Légende</w:t>
      </w:r>
    </w:p>
    <w:p w:rsidR="0025334D" w:rsidRPr="00445FB5" w:rsidRDefault="0025334D" w:rsidP="00445FB5">
      <w:pPr>
        <w:pStyle w:val="SingleTxtG"/>
        <w:spacing w:after="60" w:line="180" w:lineRule="atLeast"/>
        <w:rPr>
          <w:sz w:val="18"/>
          <w:szCs w:val="18"/>
        </w:rPr>
      </w:pPr>
      <w:r w:rsidRPr="00445FB5">
        <w:rPr>
          <w:sz w:val="18"/>
          <w:szCs w:val="18"/>
        </w:rPr>
        <w:t>1</w:t>
      </w:r>
      <w:r w:rsidRPr="00445FB5">
        <w:rPr>
          <w:sz w:val="18"/>
          <w:szCs w:val="18"/>
        </w:rPr>
        <w:tab/>
        <w:t>Véhicule soumis à l’essai.</w:t>
      </w:r>
    </w:p>
    <w:p w:rsidR="0025334D" w:rsidRPr="00445FB5" w:rsidRDefault="0025334D" w:rsidP="00445FB5">
      <w:pPr>
        <w:pStyle w:val="SingleTxtG"/>
        <w:spacing w:after="60" w:line="180" w:lineRule="atLeast"/>
        <w:rPr>
          <w:sz w:val="18"/>
          <w:szCs w:val="18"/>
        </w:rPr>
      </w:pPr>
      <w:r w:rsidRPr="00445FB5">
        <w:rPr>
          <w:sz w:val="18"/>
          <w:szCs w:val="18"/>
        </w:rPr>
        <w:t>2</w:t>
      </w:r>
      <w:r w:rsidRPr="00445FB5">
        <w:rPr>
          <w:sz w:val="18"/>
          <w:szCs w:val="18"/>
        </w:rPr>
        <w:tab/>
        <w:t>Support isolant.</w:t>
      </w:r>
    </w:p>
    <w:p w:rsidR="0025334D" w:rsidRPr="00445FB5" w:rsidRDefault="0025334D" w:rsidP="00445FB5">
      <w:pPr>
        <w:pStyle w:val="SingleTxtG"/>
        <w:spacing w:after="60" w:line="180" w:lineRule="atLeast"/>
        <w:rPr>
          <w:sz w:val="18"/>
          <w:szCs w:val="18"/>
        </w:rPr>
      </w:pPr>
      <w:r w:rsidRPr="00445FB5">
        <w:rPr>
          <w:sz w:val="18"/>
          <w:szCs w:val="18"/>
        </w:rPr>
        <w:t>3</w:t>
      </w:r>
      <w:r w:rsidRPr="00445FB5">
        <w:rPr>
          <w:sz w:val="18"/>
          <w:szCs w:val="18"/>
        </w:rPr>
        <w:tab/>
        <w:t>Faisceau de recharge.</w:t>
      </w:r>
    </w:p>
    <w:p w:rsidR="0025334D" w:rsidRPr="00445FB5" w:rsidRDefault="0025334D" w:rsidP="00445FB5">
      <w:pPr>
        <w:pStyle w:val="SingleTxtG"/>
        <w:spacing w:after="60" w:line="180" w:lineRule="atLeast"/>
        <w:rPr>
          <w:sz w:val="18"/>
          <w:szCs w:val="18"/>
        </w:rPr>
      </w:pPr>
      <w:r w:rsidRPr="00445FB5">
        <w:rPr>
          <w:sz w:val="18"/>
          <w:szCs w:val="18"/>
        </w:rPr>
        <w:t>4</w:t>
      </w:r>
      <w:r w:rsidRPr="00445FB5">
        <w:rPr>
          <w:sz w:val="18"/>
          <w:szCs w:val="18"/>
        </w:rPr>
        <w:tab/>
        <w:t>Réseau de couplage/découplage.</w:t>
      </w:r>
    </w:p>
    <w:p w:rsidR="0025334D" w:rsidRPr="00445FB5" w:rsidRDefault="0025334D" w:rsidP="00445FB5">
      <w:pPr>
        <w:pStyle w:val="SingleTxtG"/>
        <w:spacing w:after="60" w:line="180" w:lineRule="atLeast"/>
        <w:rPr>
          <w:sz w:val="18"/>
          <w:szCs w:val="18"/>
        </w:rPr>
      </w:pPr>
      <w:r w:rsidRPr="00445FB5">
        <w:rPr>
          <w:sz w:val="18"/>
          <w:szCs w:val="18"/>
        </w:rPr>
        <w:t>5</w:t>
      </w:r>
      <w:r w:rsidRPr="00445FB5">
        <w:rPr>
          <w:sz w:val="18"/>
          <w:szCs w:val="18"/>
        </w:rPr>
        <w:tab/>
        <w:t>Générateur de transitoires rapides/de salves.</w:t>
      </w:r>
    </w:p>
    <w:p w:rsidR="0025334D" w:rsidRPr="00445FB5" w:rsidRDefault="0025334D" w:rsidP="00445FB5">
      <w:pPr>
        <w:pStyle w:val="SingleTxtG"/>
        <w:spacing w:after="60" w:line="180" w:lineRule="atLeast"/>
        <w:rPr>
          <w:sz w:val="18"/>
          <w:szCs w:val="18"/>
        </w:rPr>
      </w:pPr>
      <w:r w:rsidRPr="00445FB5">
        <w:rPr>
          <w:sz w:val="18"/>
          <w:szCs w:val="18"/>
        </w:rPr>
        <w:t>6</w:t>
      </w:r>
      <w:r w:rsidRPr="00445FB5">
        <w:rPr>
          <w:sz w:val="18"/>
          <w:szCs w:val="18"/>
        </w:rPr>
        <w:tab/>
        <w:t>Alimentation électrique.</w:t>
      </w:r>
    </w:p>
    <w:p w:rsidR="0025334D" w:rsidRPr="0060444D" w:rsidRDefault="00445FB5" w:rsidP="00CE7ED1">
      <w:pPr>
        <w:pStyle w:val="SingleTxtG"/>
      </w:pPr>
      <w:r>
        <w:br w:type="page"/>
      </w:r>
      <w:r w:rsidR="0025334D" w:rsidRPr="0060444D">
        <w:t xml:space="preserve">Exemple de </w:t>
      </w:r>
      <w:r w:rsidR="0025334D" w:rsidRPr="00CE7ED1">
        <w:t>montage</w:t>
      </w:r>
      <w:r w:rsidR="0025334D" w:rsidRPr="0060444D">
        <w:t xml:space="preserve"> d’essai pour un véhicule équipé d’une prise de recharge à l’avant/l’arrière</w:t>
      </w:r>
    </w:p>
    <w:p w:rsidR="0025334D" w:rsidRPr="0060444D" w:rsidRDefault="0025334D" w:rsidP="00445FB5">
      <w:pPr>
        <w:pStyle w:val="Heading1"/>
        <w:spacing w:after="120"/>
      </w:pPr>
      <w:r w:rsidRPr="0060444D">
        <w:t>Figure 1c</w:t>
      </w:r>
    </w:p>
    <w:p w:rsidR="0025334D" w:rsidRPr="0060444D" w:rsidRDefault="0025334D" w:rsidP="00445FB5">
      <w:pPr>
        <w:spacing w:after="240"/>
        <w:ind w:left="1134"/>
        <w:rPr>
          <w:b/>
        </w:rPr>
      </w:pPr>
      <w:r w:rsidRPr="0060444D">
        <w:rPr>
          <w:noProof/>
          <w:lang w:eastAsia="fr-CH"/>
        </w:rPr>
        <mc:AlternateContent>
          <mc:Choice Requires="wps">
            <w:drawing>
              <wp:anchor distT="0" distB="0" distL="114300" distR="114300" simplePos="0" relativeHeight="251604992" behindDoc="0" locked="0" layoutInCell="1" allowOverlap="1" wp14:anchorId="43B4039D" wp14:editId="6BFB84E9">
                <wp:simplePos x="0" y="0"/>
                <wp:positionH relativeFrom="column">
                  <wp:posOffset>2698971</wp:posOffset>
                </wp:positionH>
                <wp:positionV relativeFrom="paragraph">
                  <wp:posOffset>1359425</wp:posOffset>
                </wp:positionV>
                <wp:extent cx="671885" cy="162950"/>
                <wp:effectExtent l="0" t="0" r="0" b="8890"/>
                <wp:wrapNone/>
                <wp:docPr id="2093" name="Zone de texte 2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85" cy="162950"/>
                        </a:xfrm>
                        <a:prstGeom prst="rect">
                          <a:avLst/>
                        </a:prstGeom>
                        <a:solidFill>
                          <a:schemeClr val="bg1">
                            <a:lumMod val="75000"/>
                          </a:schemeClr>
                        </a:solidFill>
                        <a:ln>
                          <a:noFill/>
                        </a:ln>
                        <a:extLst/>
                      </wps:spPr>
                      <wps:txbx>
                        <w:txbxContent>
                          <w:p w:rsidR="00743B07" w:rsidRPr="00C961C5" w:rsidRDefault="00743B07" w:rsidP="0025334D">
                            <w:pPr>
                              <w:jc w:val="center"/>
                              <w:rPr>
                                <w:sz w:val="16"/>
                                <w:szCs w:val="16"/>
                              </w:rPr>
                            </w:pPr>
                            <w:r>
                              <w:rPr>
                                <w:bCs/>
                                <w:sz w:val="16"/>
                                <w:szCs w:val="16"/>
                              </w:rPr>
                              <w:t xml:space="preserve">(100 </w:t>
                            </w:r>
                            <w:r w:rsidRPr="00825E5F">
                              <w:rPr>
                                <w:sz w:val="16"/>
                                <w:szCs w:val="16"/>
                                <w:lang w:val="fr-CA"/>
                              </w:rPr>
                              <w:sym w:font="Symbol" w:char="F0B1"/>
                            </w:r>
                            <w:r w:rsidRPr="00825E5F">
                              <w:rPr>
                                <w:bCs/>
                                <w:sz w:val="16"/>
                                <w:szCs w:val="16"/>
                              </w:rPr>
                              <w:t>25</w:t>
                            </w:r>
                            <w:r>
                              <w:rPr>
                                <w:bCs/>
                                <w:sz w:val="16"/>
                                <w:szCs w:val="16"/>
                              </w:rPr>
                              <w:t>)</w:t>
                            </w:r>
                            <w:r w:rsidRPr="00825E5F">
                              <w:rPr>
                                <w:bCs/>
                                <w:sz w:val="16"/>
                                <w:szCs w:val="16"/>
                              </w:rPr>
                              <w:t xml:space="preserve"> mm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4039D" id="Zone de texte 2093" o:spid="_x0000_s1372" type="#_x0000_t202" style="position:absolute;left:0;text-align:left;margin-left:212.5pt;margin-top:107.05pt;width:52.9pt;height:12.8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" fillcolor="#bfbfbf [2412]" stroked="f">
                <v:textbox inset="0,0,0,0">
                  <w:txbxContent>
                    <w:p w:rsidR="00743B07" w:rsidRPr="00C961C5" w:rsidRDefault="00743B07" w:rsidP="0025334D">
                      <w:pPr>
                        <w:jc w:val="center"/>
                        <w:rPr>
                          <w:sz w:val="16"/>
                          <w:szCs w:val="16"/>
                        </w:rPr>
                      </w:pPr>
                      <w:r>
                        <w:rPr>
                          <w:bCs/>
                          <w:sz w:val="16"/>
                          <w:szCs w:val="16"/>
                        </w:rPr>
                        <w:t xml:space="preserve">(100 </w:t>
                      </w:r>
                      <w:r w:rsidRPr="00825E5F">
                        <w:rPr>
                          <w:sz w:val="16"/>
                          <w:szCs w:val="16"/>
                          <w:lang w:val="fr-CA"/>
                        </w:rPr>
                        <w:sym w:font="Symbol" w:char="F0B1"/>
                      </w:r>
                      <w:r w:rsidRPr="00825E5F">
                        <w:rPr>
                          <w:bCs/>
                          <w:sz w:val="16"/>
                          <w:szCs w:val="16"/>
                        </w:rPr>
                        <w:t>25</w:t>
                      </w:r>
                      <w:r>
                        <w:rPr>
                          <w:bCs/>
                          <w:sz w:val="16"/>
                          <w:szCs w:val="16"/>
                        </w:rPr>
                        <w:t>)</w:t>
                      </w:r>
                      <w:r w:rsidRPr="00825E5F">
                        <w:rPr>
                          <w:bCs/>
                          <w:sz w:val="16"/>
                          <w:szCs w:val="16"/>
                        </w:rPr>
                        <w:t xml:space="preserve"> mm</w:t>
                      </w:r>
                    </w:p>
                  </w:txbxContent>
                </v:textbox>
              </v:shape>
            </w:pict>
          </mc:Fallback>
        </mc:AlternateContent>
      </w:r>
      <w:r w:rsidRPr="0060444D">
        <w:rPr>
          <w:noProof/>
          <w:lang w:eastAsia="fr-CH"/>
        </w:rPr>
        <mc:AlternateContent>
          <mc:Choice Requires="wps">
            <w:drawing>
              <wp:anchor distT="0" distB="0" distL="114300" distR="114300" simplePos="0" relativeHeight="251602944" behindDoc="0" locked="0" layoutInCell="1" allowOverlap="1" wp14:anchorId="2B26C78C" wp14:editId="09C204BA">
                <wp:simplePos x="0" y="0"/>
                <wp:positionH relativeFrom="column">
                  <wp:posOffset>3613371</wp:posOffset>
                </wp:positionH>
                <wp:positionV relativeFrom="paragraph">
                  <wp:posOffset>417195</wp:posOffset>
                </wp:positionV>
                <wp:extent cx="735496" cy="219710"/>
                <wp:effectExtent l="0" t="0" r="7620" b="8890"/>
                <wp:wrapNone/>
                <wp:docPr id="2095" name="Zone de texte 2095"/>
                <wp:cNvGraphicFramePr/>
                <a:graphic xmlns:a="http://schemas.openxmlformats.org/drawingml/2006/main">
                  <a:graphicData uri="http://schemas.microsoft.com/office/word/2010/wordprocessingShape">
                    <wps:wsp>
                      <wps:cNvSpPr txBox="1"/>
                      <wps:spPr>
                        <a:xfrm>
                          <a:off x="0" y="0"/>
                          <a:ext cx="735496" cy="219710"/>
                        </a:xfrm>
                        <a:prstGeom prst="rect">
                          <a:avLst/>
                        </a:prstGeom>
                        <a:solidFill>
                          <a:schemeClr val="lt1"/>
                        </a:solidFill>
                        <a:ln w="6350">
                          <a:noFill/>
                        </a:ln>
                      </wps:spPr>
                      <wps:txbx>
                        <w:txbxContent>
                          <w:p w:rsidR="00743B07" w:rsidRPr="00445FB5" w:rsidRDefault="00743B07" w:rsidP="0025334D">
                            <w:pPr>
                              <w:rPr>
                                <w:sz w:val="18"/>
                                <w:szCs w:val="18"/>
                              </w:rPr>
                            </w:pPr>
                            <w:r w:rsidRPr="00445FB5">
                              <w:rPr>
                                <w:sz w:val="18"/>
                                <w:szCs w:val="18"/>
                              </w:rPr>
                              <w:t>Vue de face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B26C78C" id="Zone de texte 2095" o:spid="_x0000_s1373" type="#_x0000_t202" style="position:absolute;left:0;text-align:left;margin-left:284.5pt;margin-top:32.85pt;width:57.9pt;height:17.3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" fillcolor="white [3201]" stroked="f" strokeweight=".5pt">
                <v:textbox inset="0,0,0,0">
                  <w:txbxContent>
                    <w:p w:rsidR="00743B07" w:rsidRPr="00445FB5" w:rsidRDefault="00743B07" w:rsidP="0025334D">
                      <w:pPr>
                        <w:rPr>
                          <w:sz w:val="18"/>
                          <w:szCs w:val="18"/>
                        </w:rPr>
                      </w:pPr>
                      <w:r w:rsidRPr="00445FB5">
                        <w:rPr>
                          <w:sz w:val="18"/>
                          <w:szCs w:val="18"/>
                        </w:rPr>
                        <w:t>Vue de face</w:t>
                      </w:r>
                    </w:p>
                  </w:txbxContent>
                </v:textbox>
              </v:shape>
            </w:pict>
          </mc:Fallback>
        </mc:AlternateContent>
      </w:r>
      <w:r w:rsidRPr="0060444D">
        <w:rPr>
          <w:noProof/>
          <w:lang w:eastAsia="fr-CH"/>
        </w:rPr>
        <mc:AlternateContent>
          <mc:Choice Requires="wps">
            <w:drawing>
              <wp:anchor distT="0" distB="0" distL="114300" distR="114300" simplePos="0" relativeHeight="251603968" behindDoc="0" locked="0" layoutInCell="1" allowOverlap="1" wp14:anchorId="733C1641" wp14:editId="632EAEC7">
                <wp:simplePos x="0" y="0"/>
                <wp:positionH relativeFrom="column">
                  <wp:posOffset>2483071</wp:posOffset>
                </wp:positionH>
                <wp:positionV relativeFrom="paragraph">
                  <wp:posOffset>1685069</wp:posOffset>
                </wp:positionV>
                <wp:extent cx="958215" cy="153670"/>
                <wp:effectExtent l="0" t="0" r="0" b="0"/>
                <wp:wrapNone/>
                <wp:docPr id="2096" name="Zone de texte 2096"/>
                <wp:cNvGraphicFramePr/>
                <a:graphic xmlns:a="http://schemas.openxmlformats.org/drawingml/2006/main">
                  <a:graphicData uri="http://schemas.microsoft.com/office/word/2010/wordprocessingShape">
                    <wps:wsp>
                      <wps:cNvSpPr txBox="1"/>
                      <wps:spPr>
                        <a:xfrm>
                          <a:off x="0" y="0"/>
                          <a:ext cx="958215" cy="153670"/>
                        </a:xfrm>
                        <a:prstGeom prst="rect">
                          <a:avLst/>
                        </a:prstGeom>
                        <a:solidFill>
                          <a:sysClr val="window" lastClr="FFFFFF"/>
                        </a:solidFill>
                        <a:ln w="6350">
                          <a:noFill/>
                        </a:ln>
                      </wps:spPr>
                      <wps:txbx>
                        <w:txbxContent>
                          <w:p w:rsidR="00743B07" w:rsidRDefault="00743B07" w:rsidP="0025334D">
                            <w:pPr>
                              <w:rPr>
                                <w:sz w:val="16"/>
                                <w:szCs w:val="16"/>
                              </w:rPr>
                            </w:pPr>
                            <w:r>
                              <w:rPr>
                                <w:sz w:val="16"/>
                                <w:szCs w:val="16"/>
                              </w:rPr>
                              <w:t>0,8 (+0,2/-0)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C1641" id="Zone de texte 2096" o:spid="_x0000_s1374" type="#_x0000_t202" style="position:absolute;left:0;text-align:left;margin-left:195.5pt;margin-top:132.7pt;width:75.45pt;height:12.1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" fillcolor="window" stroked="f" strokeweight=".5pt">
                <v:textbox inset="0,0,0,0">
                  <w:txbxContent>
                    <w:p w:rsidR="00743B07" w:rsidRDefault="00743B07" w:rsidP="0025334D">
                      <w:pPr>
                        <w:rPr>
                          <w:sz w:val="16"/>
                          <w:szCs w:val="16"/>
                        </w:rPr>
                      </w:pPr>
                      <w:r>
                        <w:rPr>
                          <w:sz w:val="16"/>
                          <w:szCs w:val="16"/>
                        </w:rPr>
                        <w:t>0,8 (+0,2/-0) m</w:t>
                      </w:r>
                    </w:p>
                  </w:txbxContent>
                </v:textbox>
              </v:shape>
            </w:pict>
          </mc:Fallback>
        </mc:AlternateContent>
      </w:r>
      <w:r w:rsidRPr="0060444D">
        <w:rPr>
          <w:noProof/>
          <w:lang w:eastAsia="fr-CH"/>
        </w:rPr>
        <w:drawing>
          <wp:inline distT="0" distB="0" distL="0" distR="0" wp14:anchorId="10F3E92E" wp14:editId="784537DD">
            <wp:extent cx="4680000" cy="2440800"/>
            <wp:effectExtent l="0" t="0" r="0" b="0"/>
            <wp:docPr id="2097" name="Image 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8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680000" cy="2440800"/>
                    </a:xfrm>
                    <a:prstGeom prst="rect">
                      <a:avLst/>
                    </a:prstGeom>
                    <a:noFill/>
                    <a:ln>
                      <a:noFill/>
                    </a:ln>
                  </pic:spPr>
                </pic:pic>
              </a:graphicData>
            </a:graphic>
          </wp:inline>
        </w:drawing>
      </w:r>
    </w:p>
    <w:p w:rsidR="0025334D" w:rsidRPr="0060444D" w:rsidRDefault="0025334D" w:rsidP="00445FB5">
      <w:pPr>
        <w:pStyle w:val="Heading1"/>
        <w:spacing w:after="120"/>
      </w:pPr>
      <w:r w:rsidRPr="0060444D">
        <w:t>Figure 1d</w:t>
      </w:r>
    </w:p>
    <w:p w:rsidR="0025334D" w:rsidRPr="0060444D" w:rsidRDefault="0025334D" w:rsidP="00445FB5">
      <w:pPr>
        <w:spacing w:after="240"/>
        <w:ind w:left="1134"/>
        <w:rPr>
          <w:b/>
          <w:highlight w:val="yellow"/>
        </w:rPr>
      </w:pPr>
      <w:r w:rsidRPr="0060444D">
        <w:rPr>
          <w:noProof/>
          <w:lang w:eastAsia="fr-CH"/>
        </w:rPr>
        <mc:AlternateContent>
          <mc:Choice Requires="wps">
            <w:drawing>
              <wp:anchor distT="0" distB="0" distL="114300" distR="114300" simplePos="0" relativeHeight="251610112" behindDoc="0" locked="0" layoutInCell="1" allowOverlap="1" wp14:anchorId="127D154B" wp14:editId="63A6A966">
                <wp:simplePos x="0" y="0"/>
                <wp:positionH relativeFrom="column">
                  <wp:posOffset>3603628</wp:posOffset>
                </wp:positionH>
                <wp:positionV relativeFrom="paragraph">
                  <wp:posOffset>1428792</wp:posOffset>
                </wp:positionV>
                <wp:extent cx="1332239" cy="608274"/>
                <wp:effectExtent l="0" t="0" r="1270" b="1905"/>
                <wp:wrapNone/>
                <wp:docPr id="748" name="Zone de texte 748"/>
                <wp:cNvGraphicFramePr/>
                <a:graphic xmlns:a="http://schemas.openxmlformats.org/drawingml/2006/main">
                  <a:graphicData uri="http://schemas.microsoft.com/office/word/2010/wordprocessingShape">
                    <wps:wsp>
                      <wps:cNvSpPr txBox="1"/>
                      <wps:spPr>
                        <a:xfrm>
                          <a:off x="0" y="0"/>
                          <a:ext cx="1332239" cy="608274"/>
                        </a:xfrm>
                        <a:prstGeom prst="rect">
                          <a:avLst/>
                        </a:prstGeom>
                        <a:solidFill>
                          <a:sysClr val="window" lastClr="FFFFFF"/>
                        </a:solidFill>
                        <a:ln w="6350">
                          <a:noFill/>
                        </a:ln>
                      </wps:spPr>
                      <wps:txbx>
                        <w:txbxContent>
                          <w:p w:rsidR="00743B07" w:rsidRPr="00445FB5" w:rsidRDefault="00743B07" w:rsidP="0025334D">
                            <w:pPr>
                              <w:spacing w:line="240" w:lineRule="auto"/>
                              <w:rPr>
                                <w:sz w:val="18"/>
                                <w:szCs w:val="18"/>
                              </w:rPr>
                            </w:pPr>
                            <w:r w:rsidRPr="00445FB5">
                              <w:rPr>
                                <w:sz w:val="18"/>
                                <w:szCs w:val="18"/>
                              </w:rPr>
                              <w:t>Si sa longueur dépasse 1 m, le</w:t>
                            </w:r>
                            <w:r w:rsidR="00CE7ED1">
                              <w:rPr>
                                <w:sz w:val="18"/>
                                <w:szCs w:val="18"/>
                              </w:rPr>
                              <w:t xml:space="preserve"> </w:t>
                            </w:r>
                            <w:r w:rsidRPr="00445FB5">
                              <w:rPr>
                                <w:sz w:val="18"/>
                                <w:szCs w:val="18"/>
                              </w:rPr>
                              <w:t xml:space="preserve">câble doit être plié </w:t>
                            </w:r>
                            <w:r w:rsidR="00CE7ED1">
                              <w:rPr>
                                <w:sz w:val="18"/>
                                <w:szCs w:val="18"/>
                              </w:rPr>
                              <w:br/>
                            </w:r>
                            <w:r w:rsidRPr="00445FB5">
                              <w:rPr>
                                <w:sz w:val="18"/>
                                <w:szCs w:val="18"/>
                              </w:rPr>
                              <w:t>en accordéon</w:t>
                            </w:r>
                            <w:r w:rsidR="00CE7ED1">
                              <w:rPr>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D154B" id="Zone de texte 748" o:spid="_x0000_s1375" type="#_x0000_t202" style="position:absolute;left:0;text-align:left;margin-left:283.75pt;margin-top:112.5pt;width:104.9pt;height:47.9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" fillcolor="window" stroked="f" strokeweight=".5pt">
                <v:textbox inset="0,0,0,0">
                  <w:txbxContent>
                    <w:p w:rsidR="00743B07" w:rsidRPr="00445FB5" w:rsidRDefault="00743B07" w:rsidP="0025334D">
                      <w:pPr>
                        <w:spacing w:line="240" w:lineRule="auto"/>
                        <w:rPr>
                          <w:sz w:val="18"/>
                          <w:szCs w:val="18"/>
                        </w:rPr>
                      </w:pPr>
                      <w:r w:rsidRPr="00445FB5">
                        <w:rPr>
                          <w:sz w:val="18"/>
                          <w:szCs w:val="18"/>
                        </w:rPr>
                        <w:t>Si sa longueur dépasse 1 m, le</w:t>
                      </w:r>
                      <w:r w:rsidR="00CE7ED1">
                        <w:rPr>
                          <w:sz w:val="18"/>
                          <w:szCs w:val="18"/>
                        </w:rPr>
                        <w:t xml:space="preserve"> </w:t>
                      </w:r>
                      <w:r w:rsidRPr="00445FB5">
                        <w:rPr>
                          <w:sz w:val="18"/>
                          <w:szCs w:val="18"/>
                        </w:rPr>
                        <w:t xml:space="preserve">câble doit être plié </w:t>
                      </w:r>
                      <w:r w:rsidR="00CE7ED1">
                        <w:rPr>
                          <w:sz w:val="18"/>
                          <w:szCs w:val="18"/>
                        </w:rPr>
                        <w:br/>
                      </w:r>
                      <w:r w:rsidRPr="00445FB5">
                        <w:rPr>
                          <w:sz w:val="18"/>
                          <w:szCs w:val="18"/>
                        </w:rPr>
                        <w:t>en accordéon</w:t>
                      </w:r>
                      <w:r w:rsidR="00CE7ED1">
                        <w:rPr>
                          <w:sz w:val="18"/>
                          <w:szCs w:val="18"/>
                        </w:rPr>
                        <w:t>.</w:t>
                      </w:r>
                    </w:p>
                  </w:txbxContent>
                </v:textbox>
              </v:shape>
            </w:pict>
          </mc:Fallback>
        </mc:AlternateContent>
      </w:r>
      <w:r w:rsidRPr="0060444D">
        <w:rPr>
          <w:noProof/>
          <w:lang w:eastAsia="fr-CH"/>
        </w:rPr>
        <mc:AlternateContent>
          <mc:Choice Requires="wps">
            <w:drawing>
              <wp:anchor distT="0" distB="0" distL="114300" distR="114300" simplePos="0" relativeHeight="251611136" behindDoc="0" locked="0" layoutInCell="1" allowOverlap="1" wp14:anchorId="0BBD8F04" wp14:editId="02244195">
                <wp:simplePos x="0" y="0"/>
                <wp:positionH relativeFrom="column">
                  <wp:posOffset>2584008</wp:posOffset>
                </wp:positionH>
                <wp:positionV relativeFrom="paragraph">
                  <wp:posOffset>2292543</wp:posOffset>
                </wp:positionV>
                <wp:extent cx="643890" cy="190500"/>
                <wp:effectExtent l="0" t="0" r="3810" b="0"/>
                <wp:wrapNone/>
                <wp:docPr id="749" name="Zone de texte 749"/>
                <wp:cNvGraphicFramePr/>
                <a:graphic xmlns:a="http://schemas.openxmlformats.org/drawingml/2006/main">
                  <a:graphicData uri="http://schemas.microsoft.com/office/word/2010/wordprocessingShape">
                    <wps:wsp>
                      <wps:cNvSpPr txBox="1"/>
                      <wps:spPr>
                        <a:xfrm>
                          <a:off x="0" y="0"/>
                          <a:ext cx="643890" cy="190500"/>
                        </a:xfrm>
                        <a:prstGeom prst="rect">
                          <a:avLst/>
                        </a:prstGeom>
                        <a:solidFill>
                          <a:sysClr val="window" lastClr="FFFFFF"/>
                        </a:solidFill>
                        <a:ln w="6350">
                          <a:noFill/>
                        </a:ln>
                      </wps:spPr>
                      <wps:txbx>
                        <w:txbxContent>
                          <w:p w:rsidR="00743B07" w:rsidRDefault="00743B07" w:rsidP="0025334D">
                            <w:pPr>
                              <w:jc w:val="center"/>
                              <w:rPr>
                                <w:sz w:val="16"/>
                                <w:szCs w:val="16"/>
                              </w:rPr>
                            </w:pPr>
                            <w:r>
                              <w:rPr>
                                <w:sz w:val="16"/>
                                <w:szCs w:val="16"/>
                              </w:rPr>
                              <w:t>0,5 m max.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D8F04" id="Zone de texte 749" o:spid="_x0000_s1376" type="#_x0000_t202" style="position:absolute;left:0;text-align:left;margin-left:203.45pt;margin-top:180.5pt;width:50.7pt;height:1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" fillcolor="window" stroked="f" strokeweight=".5pt">
                <v:textbox inset="0,0,0,0">
                  <w:txbxContent>
                    <w:p w:rsidR="00743B07" w:rsidRDefault="00743B07" w:rsidP="0025334D">
                      <w:pPr>
                        <w:jc w:val="center"/>
                        <w:rPr>
                          <w:sz w:val="16"/>
                          <w:szCs w:val="16"/>
                        </w:rPr>
                      </w:pPr>
                      <w:r>
                        <w:rPr>
                          <w:sz w:val="16"/>
                          <w:szCs w:val="16"/>
                        </w:rPr>
                        <w:t>0,5 m max.</w:t>
                      </w:r>
                    </w:p>
                  </w:txbxContent>
                </v:textbox>
              </v:shape>
            </w:pict>
          </mc:Fallback>
        </mc:AlternateContent>
      </w:r>
      <w:r w:rsidRPr="0060444D">
        <w:rPr>
          <w:noProof/>
          <w:lang w:eastAsia="fr-CH"/>
        </w:rPr>
        <mc:AlternateContent>
          <mc:Choice Requires="wps">
            <w:drawing>
              <wp:anchor distT="0" distB="0" distL="114300" distR="114300" simplePos="0" relativeHeight="251608064" behindDoc="0" locked="0" layoutInCell="1" allowOverlap="1" wp14:anchorId="43F49C4A" wp14:editId="1A1C8E57">
                <wp:simplePos x="0" y="0"/>
                <wp:positionH relativeFrom="column">
                  <wp:posOffset>1335321</wp:posOffset>
                </wp:positionH>
                <wp:positionV relativeFrom="paragraph">
                  <wp:posOffset>1351943</wp:posOffset>
                </wp:positionV>
                <wp:extent cx="236441" cy="1031240"/>
                <wp:effectExtent l="0" t="0" r="0" b="0"/>
                <wp:wrapNone/>
                <wp:docPr id="750" name="Zone de texte 750"/>
                <wp:cNvGraphicFramePr/>
                <a:graphic xmlns:a="http://schemas.openxmlformats.org/drawingml/2006/main">
                  <a:graphicData uri="http://schemas.microsoft.com/office/word/2010/wordprocessingShape">
                    <wps:wsp>
                      <wps:cNvSpPr txBox="1"/>
                      <wps:spPr>
                        <a:xfrm>
                          <a:off x="0" y="0"/>
                          <a:ext cx="236441" cy="1031240"/>
                        </a:xfrm>
                        <a:prstGeom prst="rect">
                          <a:avLst/>
                        </a:prstGeom>
                        <a:solidFill>
                          <a:sysClr val="window" lastClr="FFFFFF"/>
                        </a:solidFill>
                        <a:ln w="6350">
                          <a:noFill/>
                        </a:ln>
                      </wps:spPr>
                      <wps:txbx>
                        <w:txbxContent>
                          <w:p w:rsidR="00743B07" w:rsidRDefault="00743B07" w:rsidP="0025334D">
                            <w:pPr>
                              <w:jc w:val="center"/>
                              <w:rPr>
                                <w:sz w:val="16"/>
                                <w:szCs w:val="16"/>
                              </w:rPr>
                            </w:pPr>
                            <w:r>
                              <w:rPr>
                                <w:sz w:val="16"/>
                                <w:szCs w:val="16"/>
                              </w:rPr>
                              <w:t>0,8 (+0,2/-0) m</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49C4A" id="Zone de texte 750" o:spid="_x0000_s1377" type="#_x0000_t202" style="position:absolute;left:0;text-align:left;margin-left:105.15pt;margin-top:106.45pt;width:18.6pt;height:81.2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" fillcolor="window" stroked="f" strokeweight=".5pt">
                <v:textbox style="layout-flow:vertical;mso-layout-flow-alt:bottom-to-top" inset="0,0,0,0">
                  <w:txbxContent>
                    <w:p w:rsidR="00743B07" w:rsidRDefault="00743B07" w:rsidP="0025334D">
                      <w:pPr>
                        <w:jc w:val="center"/>
                        <w:rPr>
                          <w:sz w:val="16"/>
                          <w:szCs w:val="16"/>
                        </w:rPr>
                      </w:pPr>
                      <w:r>
                        <w:rPr>
                          <w:sz w:val="16"/>
                          <w:szCs w:val="16"/>
                        </w:rPr>
                        <w:t>0,8 (+0,2/-0) m</w:t>
                      </w:r>
                    </w:p>
                  </w:txbxContent>
                </v:textbox>
              </v:shape>
            </w:pict>
          </mc:Fallback>
        </mc:AlternateContent>
      </w:r>
      <w:r w:rsidRPr="0060444D">
        <w:rPr>
          <w:noProof/>
          <w:lang w:eastAsia="fr-CH"/>
        </w:rPr>
        <mc:AlternateContent>
          <mc:Choice Requires="wps">
            <w:drawing>
              <wp:anchor distT="0" distB="0" distL="114300" distR="114300" simplePos="0" relativeHeight="251607040" behindDoc="0" locked="0" layoutInCell="1" allowOverlap="1" wp14:anchorId="548D66B6" wp14:editId="4FAA3C6B">
                <wp:simplePos x="0" y="0"/>
                <wp:positionH relativeFrom="column">
                  <wp:posOffset>2102623</wp:posOffset>
                </wp:positionH>
                <wp:positionV relativeFrom="paragraph">
                  <wp:posOffset>63831</wp:posOffset>
                </wp:positionV>
                <wp:extent cx="938254" cy="190500"/>
                <wp:effectExtent l="0" t="0" r="0" b="0"/>
                <wp:wrapNone/>
                <wp:docPr id="751" name="Zone de texte 751"/>
                <wp:cNvGraphicFramePr/>
                <a:graphic xmlns:a="http://schemas.openxmlformats.org/drawingml/2006/main">
                  <a:graphicData uri="http://schemas.microsoft.com/office/word/2010/wordprocessingShape">
                    <wps:wsp>
                      <wps:cNvSpPr txBox="1"/>
                      <wps:spPr>
                        <a:xfrm>
                          <a:off x="0" y="0"/>
                          <a:ext cx="938254" cy="190500"/>
                        </a:xfrm>
                        <a:prstGeom prst="rect">
                          <a:avLst/>
                        </a:prstGeom>
                        <a:solidFill>
                          <a:sysClr val="window" lastClr="FFFFFF"/>
                        </a:solidFill>
                        <a:ln w="6350">
                          <a:noFill/>
                        </a:ln>
                      </wps:spPr>
                      <wps:txbx>
                        <w:txbxContent>
                          <w:p w:rsidR="00743B07" w:rsidRDefault="00743B07" w:rsidP="0025334D">
                            <w:pPr>
                              <w:jc w:val="center"/>
                              <w:rPr>
                                <w:sz w:val="16"/>
                                <w:szCs w:val="16"/>
                              </w:rPr>
                            </w:pPr>
                            <w:r>
                              <w:rPr>
                                <w:sz w:val="16"/>
                                <w:szCs w:val="16"/>
                              </w:rPr>
                              <w:t>0,1 (+0,2/-0)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D66B6" id="Zone de texte 751" o:spid="_x0000_s1378" type="#_x0000_t202" style="position:absolute;left:0;text-align:left;margin-left:165.55pt;margin-top:5.05pt;width:73.9pt;height:1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" fillcolor="window" stroked="f" strokeweight=".5pt">
                <v:textbox inset="0,0,0,0">
                  <w:txbxContent>
                    <w:p w:rsidR="00743B07" w:rsidRDefault="00743B07" w:rsidP="0025334D">
                      <w:pPr>
                        <w:jc w:val="center"/>
                        <w:rPr>
                          <w:sz w:val="16"/>
                          <w:szCs w:val="16"/>
                        </w:rPr>
                      </w:pPr>
                      <w:r>
                        <w:rPr>
                          <w:sz w:val="16"/>
                          <w:szCs w:val="16"/>
                        </w:rPr>
                        <w:t>0,1 (+0,2/-0) m</w:t>
                      </w:r>
                    </w:p>
                  </w:txbxContent>
                </v:textbox>
              </v:shape>
            </w:pict>
          </mc:Fallback>
        </mc:AlternateContent>
      </w:r>
      <w:r w:rsidRPr="0060444D">
        <w:rPr>
          <w:noProof/>
          <w:lang w:eastAsia="fr-CH"/>
        </w:rPr>
        <mc:AlternateContent>
          <mc:Choice Requires="wps">
            <w:drawing>
              <wp:anchor distT="0" distB="0" distL="114300" distR="114300" simplePos="0" relativeHeight="251606016" behindDoc="0" locked="0" layoutInCell="1" allowOverlap="1" wp14:anchorId="50DCA8B7" wp14:editId="3C415823">
                <wp:simplePos x="0" y="0"/>
                <wp:positionH relativeFrom="column">
                  <wp:posOffset>4277305</wp:posOffset>
                </wp:positionH>
                <wp:positionV relativeFrom="paragraph">
                  <wp:posOffset>32026</wp:posOffset>
                </wp:positionV>
                <wp:extent cx="966083" cy="189865"/>
                <wp:effectExtent l="0" t="0" r="5715" b="635"/>
                <wp:wrapNone/>
                <wp:docPr id="752" name="Zone de texte 752"/>
                <wp:cNvGraphicFramePr/>
                <a:graphic xmlns:a="http://schemas.openxmlformats.org/drawingml/2006/main">
                  <a:graphicData uri="http://schemas.microsoft.com/office/word/2010/wordprocessingShape">
                    <wps:wsp>
                      <wps:cNvSpPr txBox="1"/>
                      <wps:spPr>
                        <a:xfrm>
                          <a:off x="0" y="0"/>
                          <a:ext cx="966083" cy="189865"/>
                        </a:xfrm>
                        <a:prstGeom prst="rect">
                          <a:avLst/>
                        </a:prstGeom>
                        <a:solidFill>
                          <a:sysClr val="window" lastClr="FFFFFF"/>
                        </a:solidFill>
                        <a:ln w="6350">
                          <a:noFill/>
                        </a:ln>
                      </wps:spPr>
                      <wps:txbx>
                        <w:txbxContent>
                          <w:p w:rsidR="00743B07" w:rsidRPr="00445FB5" w:rsidRDefault="00743B07" w:rsidP="0025334D">
                            <w:pPr>
                              <w:jc w:val="center"/>
                              <w:rPr>
                                <w:sz w:val="18"/>
                                <w:szCs w:val="18"/>
                              </w:rPr>
                            </w:pPr>
                            <w:r w:rsidRPr="00445FB5">
                              <w:rPr>
                                <w:sz w:val="18"/>
                                <w:szCs w:val="18"/>
                              </w:rPr>
                              <w:t>Vue de dessus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CA8B7" id="Zone de texte 752" o:spid="_x0000_s1379" type="#_x0000_t202" style="position:absolute;left:0;text-align:left;margin-left:336.8pt;margin-top:2.5pt;width:76.05pt;height:14.9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" fillcolor="window" stroked="f" strokeweight=".5pt">
                <v:textbox inset="0,0,0,0">
                  <w:txbxContent>
                    <w:p w:rsidR="00743B07" w:rsidRPr="00445FB5" w:rsidRDefault="00743B07" w:rsidP="0025334D">
                      <w:pPr>
                        <w:jc w:val="center"/>
                        <w:rPr>
                          <w:sz w:val="18"/>
                          <w:szCs w:val="18"/>
                        </w:rPr>
                      </w:pPr>
                      <w:r w:rsidRPr="00445FB5">
                        <w:rPr>
                          <w:sz w:val="18"/>
                          <w:szCs w:val="18"/>
                        </w:rPr>
                        <w:t>Vue de dessus</w:t>
                      </w:r>
                    </w:p>
                  </w:txbxContent>
                </v:textbox>
              </v:shape>
            </w:pict>
          </mc:Fallback>
        </mc:AlternateContent>
      </w:r>
      <w:r w:rsidRPr="0060444D">
        <w:rPr>
          <w:noProof/>
          <w:lang w:eastAsia="fr-CH"/>
        </w:rPr>
        <w:drawing>
          <wp:inline distT="0" distB="0" distL="0" distR="0" wp14:anchorId="31DF0085" wp14:editId="5323C4EF">
            <wp:extent cx="4680000" cy="3830400"/>
            <wp:effectExtent l="0" t="0" r="0" b="0"/>
            <wp:docPr id="753" name="Imag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8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680000" cy="3830400"/>
                    </a:xfrm>
                    <a:prstGeom prst="rect">
                      <a:avLst/>
                    </a:prstGeom>
                    <a:noFill/>
                    <a:ln>
                      <a:noFill/>
                    </a:ln>
                  </pic:spPr>
                </pic:pic>
              </a:graphicData>
            </a:graphic>
          </wp:inline>
        </w:drawing>
      </w:r>
    </w:p>
    <w:p w:rsidR="0025334D" w:rsidRPr="00445FB5" w:rsidRDefault="0025334D" w:rsidP="00445FB5">
      <w:pPr>
        <w:pStyle w:val="SingleTxtG"/>
        <w:spacing w:after="60" w:line="180" w:lineRule="atLeast"/>
        <w:rPr>
          <w:sz w:val="18"/>
          <w:szCs w:val="18"/>
        </w:rPr>
      </w:pPr>
      <w:r w:rsidRPr="00445FB5">
        <w:rPr>
          <w:sz w:val="18"/>
          <w:szCs w:val="18"/>
        </w:rPr>
        <w:t>Légende</w:t>
      </w:r>
    </w:p>
    <w:p w:rsidR="0025334D" w:rsidRPr="00445FB5" w:rsidRDefault="0025334D" w:rsidP="00445FB5">
      <w:pPr>
        <w:pStyle w:val="SingleTxtG"/>
        <w:spacing w:after="60" w:line="180" w:lineRule="atLeast"/>
        <w:rPr>
          <w:sz w:val="18"/>
          <w:szCs w:val="18"/>
        </w:rPr>
      </w:pPr>
      <w:r w:rsidRPr="00445FB5">
        <w:rPr>
          <w:sz w:val="18"/>
          <w:szCs w:val="18"/>
        </w:rPr>
        <w:t>1</w:t>
      </w:r>
      <w:r w:rsidRPr="00445FB5">
        <w:rPr>
          <w:sz w:val="18"/>
          <w:szCs w:val="18"/>
        </w:rPr>
        <w:tab/>
        <w:t>Véhicule soumis à l’essai.</w:t>
      </w:r>
    </w:p>
    <w:p w:rsidR="0025334D" w:rsidRPr="00445FB5" w:rsidRDefault="0025334D" w:rsidP="00445FB5">
      <w:pPr>
        <w:pStyle w:val="SingleTxtG"/>
        <w:spacing w:after="60" w:line="180" w:lineRule="atLeast"/>
        <w:rPr>
          <w:sz w:val="18"/>
          <w:szCs w:val="18"/>
        </w:rPr>
      </w:pPr>
      <w:r w:rsidRPr="00445FB5">
        <w:rPr>
          <w:sz w:val="18"/>
          <w:szCs w:val="18"/>
        </w:rPr>
        <w:t>2</w:t>
      </w:r>
      <w:r w:rsidRPr="00445FB5">
        <w:rPr>
          <w:sz w:val="18"/>
          <w:szCs w:val="18"/>
        </w:rPr>
        <w:tab/>
        <w:t>Support isolant.</w:t>
      </w:r>
    </w:p>
    <w:p w:rsidR="0025334D" w:rsidRPr="00445FB5" w:rsidRDefault="0025334D" w:rsidP="00445FB5">
      <w:pPr>
        <w:pStyle w:val="SingleTxtG"/>
        <w:spacing w:after="60" w:line="180" w:lineRule="atLeast"/>
        <w:rPr>
          <w:sz w:val="18"/>
          <w:szCs w:val="18"/>
        </w:rPr>
      </w:pPr>
      <w:r w:rsidRPr="00445FB5">
        <w:rPr>
          <w:sz w:val="18"/>
          <w:szCs w:val="18"/>
        </w:rPr>
        <w:t>3</w:t>
      </w:r>
      <w:r w:rsidRPr="00445FB5">
        <w:rPr>
          <w:sz w:val="18"/>
          <w:szCs w:val="18"/>
        </w:rPr>
        <w:tab/>
        <w:t>Faisceau de recharge.</w:t>
      </w:r>
    </w:p>
    <w:p w:rsidR="0025334D" w:rsidRPr="00445FB5" w:rsidRDefault="0025334D" w:rsidP="00445FB5">
      <w:pPr>
        <w:pStyle w:val="SingleTxtG"/>
        <w:spacing w:after="60" w:line="180" w:lineRule="atLeast"/>
        <w:rPr>
          <w:sz w:val="18"/>
          <w:szCs w:val="18"/>
        </w:rPr>
      </w:pPr>
      <w:r w:rsidRPr="00445FB5">
        <w:rPr>
          <w:sz w:val="18"/>
          <w:szCs w:val="18"/>
        </w:rPr>
        <w:t>4</w:t>
      </w:r>
      <w:r w:rsidRPr="00445FB5">
        <w:rPr>
          <w:sz w:val="18"/>
          <w:szCs w:val="18"/>
        </w:rPr>
        <w:tab/>
        <w:t>Réseau de couplage/découplage.</w:t>
      </w:r>
    </w:p>
    <w:p w:rsidR="0025334D" w:rsidRPr="00445FB5" w:rsidRDefault="0025334D" w:rsidP="00445FB5">
      <w:pPr>
        <w:pStyle w:val="SingleTxtG"/>
        <w:spacing w:after="60" w:line="180" w:lineRule="atLeast"/>
        <w:rPr>
          <w:sz w:val="18"/>
          <w:szCs w:val="18"/>
        </w:rPr>
      </w:pPr>
      <w:r w:rsidRPr="00445FB5">
        <w:rPr>
          <w:sz w:val="18"/>
          <w:szCs w:val="18"/>
        </w:rPr>
        <w:t>5</w:t>
      </w:r>
      <w:r w:rsidRPr="00445FB5">
        <w:rPr>
          <w:sz w:val="18"/>
          <w:szCs w:val="18"/>
        </w:rPr>
        <w:tab/>
        <w:t>Générateur de transitoires rapides/de salves.</w:t>
      </w:r>
    </w:p>
    <w:p w:rsidR="0025334D" w:rsidRPr="00445FB5" w:rsidRDefault="0025334D" w:rsidP="00445FB5">
      <w:pPr>
        <w:pStyle w:val="SingleTxtG"/>
        <w:spacing w:after="60" w:line="180" w:lineRule="atLeast"/>
        <w:rPr>
          <w:sz w:val="18"/>
          <w:szCs w:val="18"/>
        </w:rPr>
      </w:pPr>
      <w:r w:rsidRPr="00445FB5">
        <w:rPr>
          <w:sz w:val="18"/>
          <w:szCs w:val="18"/>
        </w:rPr>
        <w:t>6</w:t>
      </w:r>
      <w:r w:rsidRPr="00445FB5">
        <w:rPr>
          <w:sz w:val="18"/>
          <w:szCs w:val="18"/>
        </w:rPr>
        <w:tab/>
        <w:t>Alimentation électrique.</w:t>
      </w:r>
    </w:p>
    <w:p w:rsidR="0025334D" w:rsidRPr="0060444D" w:rsidRDefault="0025334D" w:rsidP="003C1B0C">
      <w:pPr>
        <w:pStyle w:val="HChG"/>
      </w:pPr>
      <w:r w:rsidRPr="0060444D">
        <w:br w:type="page"/>
        <w:t>Annexe 16</w:t>
      </w:r>
    </w:p>
    <w:p w:rsidR="0025334D" w:rsidRPr="0060444D" w:rsidRDefault="0025334D" w:rsidP="003C1B0C">
      <w:pPr>
        <w:pStyle w:val="HChG"/>
      </w:pPr>
      <w:r w:rsidRPr="0060444D">
        <w:tab/>
      </w:r>
      <w:r w:rsidRPr="0060444D">
        <w:tab/>
        <w:t>Méthode d’essai d’immunité des véhicules aux surtensions conduites sur les lignes à courant alternatif ou continu</w:t>
      </w:r>
    </w:p>
    <w:p w:rsidR="0025334D" w:rsidRPr="0060444D" w:rsidRDefault="0025334D" w:rsidP="003C1B0C">
      <w:pPr>
        <w:pStyle w:val="SingleTxtG"/>
        <w:keepNext/>
        <w:tabs>
          <w:tab w:val="left" w:pos="2268"/>
        </w:tabs>
        <w:ind w:left="2268" w:hanging="1134"/>
      </w:pPr>
      <w:r w:rsidRPr="0060444D">
        <w:t>1.</w:t>
      </w:r>
      <w:r w:rsidRPr="0060444D">
        <w:tab/>
      </w:r>
      <w:r w:rsidRPr="0060444D">
        <w:tab/>
        <w:t>Généralités</w:t>
      </w:r>
    </w:p>
    <w:p w:rsidR="0025334D" w:rsidRPr="0060444D" w:rsidRDefault="0025334D" w:rsidP="009E2A0E">
      <w:pPr>
        <w:pStyle w:val="SingleTxtG"/>
        <w:tabs>
          <w:tab w:val="left" w:pos="2268"/>
        </w:tabs>
        <w:ind w:left="2268" w:hanging="1134"/>
      </w:pPr>
      <w:r w:rsidRPr="0060444D">
        <w:t>1.1</w:t>
      </w:r>
      <w:r w:rsidRPr="0060444D">
        <w:tab/>
      </w:r>
      <w:r w:rsidRPr="0060444D">
        <w:tab/>
        <w:t>La méthode d’essai décrite dans la présente annexe s’applique uniquement aux véhicules</w:t>
      </w:r>
      <w:r w:rsidR="00685B05">
        <w:t> </w:t>
      </w:r>
      <w:r w:rsidRPr="0060444D">
        <w:t>; elle ne concerne que la configuration « mode recharge du SRSEE sur le réseau électrique ».</w:t>
      </w:r>
    </w:p>
    <w:p w:rsidR="0025334D" w:rsidRPr="0060444D" w:rsidRDefault="0025334D" w:rsidP="003C1B0C">
      <w:pPr>
        <w:pStyle w:val="SingleTxtG"/>
        <w:keepNext/>
        <w:tabs>
          <w:tab w:val="left" w:pos="2268"/>
        </w:tabs>
        <w:ind w:left="2268" w:hanging="1134"/>
      </w:pPr>
      <w:r w:rsidRPr="0060444D">
        <w:t>1.2</w:t>
      </w:r>
      <w:r w:rsidRPr="0060444D">
        <w:tab/>
      </w:r>
      <w:r w:rsidRPr="0060444D">
        <w:tab/>
        <w:t>Méthode d’essai</w:t>
      </w:r>
    </w:p>
    <w:p w:rsidR="0025334D" w:rsidRPr="0060444D" w:rsidRDefault="0025334D" w:rsidP="003C1B0C">
      <w:pPr>
        <w:pStyle w:val="SingleTxtG"/>
        <w:ind w:left="2268"/>
      </w:pPr>
      <w:r w:rsidRPr="0060444D">
        <w:tab/>
        <w:t>Cet essai vise à démontrer l’immunité des systèmes électroniques du véhicule. Le véhicule est soumis à des surtensions conduites sur les lignes d’alimentation du véhicule en courant alternatif ou continu, comme décrit dans la présente annexe. Le comportement du véhicule est contrôlé au cours de l’essai.</w:t>
      </w:r>
    </w:p>
    <w:p w:rsidR="0025334D" w:rsidRPr="0060444D" w:rsidRDefault="0025334D" w:rsidP="003C1B0C">
      <w:pPr>
        <w:pStyle w:val="SingleTxtG"/>
        <w:ind w:left="2268"/>
      </w:pPr>
      <w:r w:rsidRPr="0060444D">
        <w:tab/>
        <w:t xml:space="preserve">Sauf indication contraire dans la présente annexe, l’essai doit être exécuté </w:t>
      </w:r>
      <w:r w:rsidRPr="00147F33">
        <w:rPr>
          <w:spacing w:val="-2"/>
        </w:rPr>
        <w:t>conformément à la norme CEI</w:t>
      </w:r>
      <w:r w:rsidR="003C1B0C" w:rsidRPr="00147F33">
        <w:rPr>
          <w:spacing w:val="-2"/>
        </w:rPr>
        <w:t> </w:t>
      </w:r>
      <w:r w:rsidRPr="00147F33">
        <w:rPr>
          <w:spacing w:val="-2"/>
        </w:rPr>
        <w:t>61000-4-5 pour les transitoires éclair (par.</w:t>
      </w:r>
      <w:r w:rsidR="003C1B0C" w:rsidRPr="00147F33">
        <w:rPr>
          <w:spacing w:val="-2"/>
        </w:rPr>
        <w:t> </w:t>
      </w:r>
      <w:r w:rsidRPr="00147F33">
        <w:rPr>
          <w:spacing w:val="-2"/>
        </w:rPr>
        <w:t>4.2).</w:t>
      </w:r>
    </w:p>
    <w:p w:rsidR="0025334D" w:rsidRPr="0060444D" w:rsidRDefault="0025334D" w:rsidP="009E2A0E">
      <w:pPr>
        <w:pStyle w:val="SingleTxtG"/>
        <w:tabs>
          <w:tab w:val="left" w:pos="2268"/>
        </w:tabs>
        <w:ind w:left="2268" w:hanging="1134"/>
      </w:pPr>
      <w:r w:rsidRPr="0060444D">
        <w:t>2.</w:t>
      </w:r>
      <w:r w:rsidRPr="0060444D">
        <w:tab/>
      </w:r>
      <w:r w:rsidRPr="0060444D">
        <w:rPr>
          <w:bCs/>
        </w:rPr>
        <w:tab/>
        <w:t>État du véhicule lors des essais en configuration « mode recharge du SRSEE sur le réseau électrique »</w:t>
      </w:r>
    </w:p>
    <w:p w:rsidR="0025334D" w:rsidRPr="0060444D" w:rsidRDefault="0025334D" w:rsidP="009E2A0E">
      <w:pPr>
        <w:pStyle w:val="SingleTxtG"/>
        <w:tabs>
          <w:tab w:val="left" w:pos="2268"/>
        </w:tabs>
        <w:ind w:left="2268" w:hanging="1134"/>
      </w:pPr>
      <w:r w:rsidRPr="0060444D">
        <w:t>2.1</w:t>
      </w:r>
      <w:r w:rsidRPr="0060444D">
        <w:tab/>
      </w:r>
      <w:r w:rsidRPr="0060444D">
        <w:tab/>
        <w:t>Le véhicule doit être dépourvu de tout chargement, à l’exception de l’équipement nécessaire aux essais.</w:t>
      </w:r>
    </w:p>
    <w:p w:rsidR="0025334D" w:rsidRPr="0060444D" w:rsidRDefault="0025334D" w:rsidP="003C1B0C">
      <w:pPr>
        <w:pStyle w:val="SingleTxtG"/>
        <w:tabs>
          <w:tab w:val="left" w:pos="2268"/>
        </w:tabs>
        <w:ind w:left="2268" w:hanging="1134"/>
      </w:pPr>
      <w:r w:rsidRPr="0060444D">
        <w:t>2.1.1</w:t>
      </w:r>
      <w:r w:rsidRPr="0060444D">
        <w:tab/>
      </w:r>
      <w:r w:rsidRPr="0060444D">
        <w:tab/>
        <w:t>Le véhicule doit être immobilisé, moteurs (moteur à combustion interne et/ou moteur électrique) à l’arrêt et en mode recharge.</w:t>
      </w:r>
    </w:p>
    <w:p w:rsidR="0025334D" w:rsidRPr="0060444D" w:rsidRDefault="0025334D" w:rsidP="00130C73">
      <w:pPr>
        <w:pStyle w:val="SingleTxtG"/>
        <w:keepNext/>
        <w:tabs>
          <w:tab w:val="left" w:pos="2268"/>
        </w:tabs>
        <w:ind w:left="2268" w:hanging="1134"/>
      </w:pPr>
      <w:r w:rsidRPr="0060444D">
        <w:t>2.1.2</w:t>
      </w:r>
      <w:r w:rsidRPr="0060444D">
        <w:tab/>
      </w:r>
      <w:r w:rsidRPr="0060444D">
        <w:tab/>
        <w:t>Conditions de base applicables au véhicule</w:t>
      </w:r>
    </w:p>
    <w:p w:rsidR="0025334D" w:rsidRPr="0060444D" w:rsidRDefault="0025334D" w:rsidP="00130C73">
      <w:pPr>
        <w:pStyle w:val="SingleTxtG"/>
        <w:ind w:left="2268"/>
      </w:pPr>
      <w:r w:rsidRPr="0060444D">
        <w:tab/>
        <w:t>Le présent paragraphe définit les conditions d’essai minimales (dans la mesure où elles sont pertinentes) et les critères d’échec aux essais d’immunité du véhicule. Tous les autres systèmes du véhicule susceptibles d’affecter les fonctions relevant de l’immunité doivent faire l’objet d’essais réalisés selon des modalités devant être convenues entre le constructeur et le service technique.</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523"/>
        <w:gridCol w:w="2848"/>
      </w:tblGrid>
      <w:tr w:rsidR="0025334D" w:rsidRPr="00130C73" w:rsidTr="004611E5">
        <w:trPr>
          <w:tblHeader/>
        </w:trPr>
        <w:tc>
          <w:tcPr>
            <w:tcW w:w="4523" w:type="dxa"/>
            <w:tcBorders>
              <w:bottom w:val="single" w:sz="12" w:space="0" w:color="auto"/>
            </w:tcBorders>
            <w:shd w:val="clear" w:color="auto" w:fill="auto"/>
            <w:vAlign w:val="bottom"/>
          </w:tcPr>
          <w:p w:rsidR="0025334D" w:rsidRPr="00130C73" w:rsidRDefault="0025334D" w:rsidP="00846D22">
            <w:pPr>
              <w:spacing w:before="80" w:after="80" w:line="200" w:lineRule="exact"/>
              <w:ind w:right="113"/>
              <w:rPr>
                <w:i/>
                <w:sz w:val="16"/>
                <w:szCs w:val="16"/>
              </w:rPr>
            </w:pPr>
            <w:r w:rsidRPr="00130C73">
              <w:rPr>
                <w:bCs/>
                <w:i/>
                <w:sz w:val="16"/>
                <w:szCs w:val="16"/>
              </w:rPr>
              <w:t>Conditions d’essai du véhicule « en mode recharge du SRSEE »</w:t>
            </w:r>
          </w:p>
        </w:tc>
        <w:tc>
          <w:tcPr>
            <w:tcW w:w="2848" w:type="dxa"/>
            <w:tcBorders>
              <w:bottom w:val="single" w:sz="12" w:space="0" w:color="auto"/>
            </w:tcBorders>
            <w:shd w:val="clear" w:color="auto" w:fill="auto"/>
          </w:tcPr>
          <w:p w:rsidR="0025334D" w:rsidRPr="00130C73" w:rsidRDefault="0025334D" w:rsidP="00846D22">
            <w:pPr>
              <w:spacing w:before="80" w:after="80" w:line="200" w:lineRule="exact"/>
              <w:ind w:left="57"/>
              <w:rPr>
                <w:i/>
                <w:sz w:val="16"/>
                <w:szCs w:val="16"/>
              </w:rPr>
            </w:pPr>
            <w:r w:rsidRPr="00130C73">
              <w:rPr>
                <w:bCs/>
                <w:i/>
                <w:sz w:val="16"/>
                <w:szCs w:val="16"/>
              </w:rPr>
              <w:t>Critères d’échec</w:t>
            </w:r>
          </w:p>
        </w:tc>
      </w:tr>
      <w:tr w:rsidR="004611E5" w:rsidRPr="00130C73" w:rsidTr="004611E5">
        <w:trPr>
          <w:trHeight w:hRule="exact" w:val="113"/>
        </w:trPr>
        <w:tc>
          <w:tcPr>
            <w:tcW w:w="4523" w:type="dxa"/>
            <w:tcBorders>
              <w:top w:val="single" w:sz="12" w:space="0" w:color="auto"/>
              <w:bottom w:val="nil"/>
            </w:tcBorders>
            <w:shd w:val="clear" w:color="auto" w:fill="auto"/>
          </w:tcPr>
          <w:p w:rsidR="004611E5" w:rsidRPr="00130C73" w:rsidRDefault="004611E5" w:rsidP="00846D22">
            <w:pPr>
              <w:spacing w:before="40" w:after="120"/>
              <w:ind w:right="113"/>
            </w:pPr>
          </w:p>
        </w:tc>
        <w:tc>
          <w:tcPr>
            <w:tcW w:w="2848" w:type="dxa"/>
            <w:tcBorders>
              <w:top w:val="single" w:sz="12" w:space="0" w:color="auto"/>
              <w:bottom w:val="nil"/>
            </w:tcBorders>
            <w:shd w:val="clear" w:color="auto" w:fill="auto"/>
          </w:tcPr>
          <w:p w:rsidR="004611E5" w:rsidRPr="00130C73" w:rsidRDefault="004611E5" w:rsidP="00846D22">
            <w:pPr>
              <w:spacing w:before="40" w:after="120"/>
              <w:ind w:left="57"/>
            </w:pPr>
          </w:p>
        </w:tc>
      </w:tr>
      <w:tr w:rsidR="0025334D" w:rsidRPr="00130C73" w:rsidTr="004611E5">
        <w:tc>
          <w:tcPr>
            <w:tcW w:w="4523" w:type="dxa"/>
            <w:tcBorders>
              <w:top w:val="nil"/>
              <w:bottom w:val="nil"/>
            </w:tcBorders>
            <w:shd w:val="clear" w:color="auto" w:fill="auto"/>
          </w:tcPr>
          <w:p w:rsidR="0025334D" w:rsidRPr="00130C73" w:rsidRDefault="0025334D" w:rsidP="00846D22">
            <w:pPr>
              <w:spacing w:before="40" w:after="120"/>
              <w:ind w:right="113"/>
              <w:jc w:val="both"/>
            </w:pPr>
            <w:r w:rsidRPr="00130C73">
              <w:t>Le SRSEE doit être en mode recharge. La charge de la batterie de traction doit être maintenue entre 20 et 80 % de son maximum pendant toute la durée de la mesure (il peut être nécessaire de diviser les opérations de mesure en phases et de décharger la batterie de traction du véhicule avant le début de chaque</w:t>
            </w:r>
            <w:r w:rsidR="00365B73">
              <w:t xml:space="preserve"> </w:t>
            </w:r>
            <w:r w:rsidRPr="00130C73">
              <w:t>phase). Si l’intensité du courant est réglable, elle devrait être fixée à au moins 20 % de sa valeur</w:t>
            </w:r>
            <w:r w:rsidR="00365B73">
              <w:t xml:space="preserve"> </w:t>
            </w:r>
            <w:r w:rsidRPr="00130C73">
              <w:t>nominale.</w:t>
            </w:r>
          </w:p>
        </w:tc>
        <w:tc>
          <w:tcPr>
            <w:tcW w:w="2848" w:type="dxa"/>
            <w:tcBorders>
              <w:top w:val="nil"/>
              <w:bottom w:val="nil"/>
            </w:tcBorders>
            <w:shd w:val="clear" w:color="auto" w:fill="auto"/>
          </w:tcPr>
          <w:p w:rsidR="0025334D" w:rsidRPr="00130C73" w:rsidRDefault="0025334D" w:rsidP="00846D22">
            <w:pPr>
              <w:spacing w:before="40" w:after="120"/>
              <w:ind w:left="57"/>
            </w:pPr>
            <w:r w:rsidRPr="00130C73">
              <w:t>Le véhicule se met à rouler.</w:t>
            </w:r>
          </w:p>
          <w:p w:rsidR="0025334D" w:rsidRPr="00130C73" w:rsidRDefault="0025334D" w:rsidP="00846D22">
            <w:pPr>
              <w:spacing w:before="40" w:after="120"/>
              <w:ind w:left="57"/>
              <w:jc w:val="both"/>
            </w:pPr>
            <w:r w:rsidRPr="00130C73">
              <w:t xml:space="preserve">Relâchement imprévu du frein </w:t>
            </w:r>
            <w:r w:rsidR="00130C73">
              <w:br/>
            </w:r>
            <w:r w:rsidRPr="00130C73">
              <w:t>de stationnement</w:t>
            </w:r>
          </w:p>
          <w:p w:rsidR="0025334D" w:rsidRPr="00130C73" w:rsidRDefault="0025334D" w:rsidP="00846D22">
            <w:pPr>
              <w:spacing w:before="40" w:after="120"/>
              <w:ind w:left="57"/>
            </w:pPr>
            <w:r w:rsidRPr="00130C73">
              <w:t xml:space="preserve">Perte de la position </w:t>
            </w:r>
            <w:r w:rsidR="00130C73">
              <w:br/>
            </w:r>
            <w:r w:rsidRPr="00130C73">
              <w:t>de stationnement dans le cas d’une transmission automatique</w:t>
            </w:r>
          </w:p>
        </w:tc>
      </w:tr>
      <w:tr w:rsidR="00130C73" w:rsidRPr="00130C73" w:rsidTr="00130C73">
        <w:tc>
          <w:tcPr>
            <w:tcW w:w="4523" w:type="dxa"/>
            <w:tcBorders>
              <w:top w:val="nil"/>
              <w:bottom w:val="single" w:sz="12" w:space="0" w:color="auto"/>
            </w:tcBorders>
            <w:shd w:val="clear" w:color="auto" w:fill="auto"/>
          </w:tcPr>
          <w:p w:rsidR="00130C73" w:rsidRPr="00130C73" w:rsidRDefault="00130C73" w:rsidP="00846D22">
            <w:pPr>
              <w:spacing w:before="40" w:after="120"/>
              <w:ind w:right="113"/>
              <w:jc w:val="both"/>
            </w:pPr>
            <w:r w:rsidRPr="00130C73">
              <w:t>Dans le cas d’un véhicule à batteries multiples, la valeur de charge moyenne doit être prise en considération.</w:t>
            </w:r>
          </w:p>
        </w:tc>
        <w:tc>
          <w:tcPr>
            <w:tcW w:w="2848" w:type="dxa"/>
            <w:tcBorders>
              <w:top w:val="nil"/>
              <w:bottom w:val="single" w:sz="12" w:space="0" w:color="auto"/>
            </w:tcBorders>
            <w:shd w:val="clear" w:color="auto" w:fill="auto"/>
          </w:tcPr>
          <w:p w:rsidR="00130C73" w:rsidRPr="00130C73" w:rsidRDefault="00130C73" w:rsidP="00846D22">
            <w:pPr>
              <w:spacing w:before="40" w:after="120"/>
              <w:ind w:left="57"/>
            </w:pPr>
          </w:p>
        </w:tc>
      </w:tr>
    </w:tbl>
    <w:p w:rsidR="0025334D" w:rsidRPr="0060444D" w:rsidRDefault="0025334D" w:rsidP="00130C73">
      <w:pPr>
        <w:pStyle w:val="SingleTxtG"/>
        <w:tabs>
          <w:tab w:val="left" w:pos="2268"/>
        </w:tabs>
        <w:spacing w:before="240"/>
        <w:ind w:left="2268" w:hanging="1134"/>
        <w:rPr>
          <w:bCs/>
        </w:rPr>
      </w:pPr>
      <w:r w:rsidRPr="0060444D">
        <w:rPr>
          <w:bCs/>
        </w:rPr>
        <w:t>2.1.3</w:t>
      </w:r>
      <w:r w:rsidRPr="0060444D">
        <w:rPr>
          <w:bCs/>
        </w:rPr>
        <w:tab/>
      </w:r>
      <w:r w:rsidRPr="0060444D">
        <w:rPr>
          <w:bCs/>
        </w:rPr>
        <w:tab/>
        <w:t>Tous les autres équipements qui peuvent être activés par le conducteur ou les passagers doivent être arrêtés.</w:t>
      </w:r>
    </w:p>
    <w:p w:rsidR="0025334D" w:rsidRPr="0060444D" w:rsidRDefault="0025334D" w:rsidP="009E2A0E">
      <w:pPr>
        <w:pStyle w:val="SingleTxtG"/>
        <w:tabs>
          <w:tab w:val="left" w:pos="2268"/>
        </w:tabs>
        <w:ind w:left="2268" w:hanging="1134"/>
        <w:rPr>
          <w:bCs/>
        </w:rPr>
      </w:pPr>
      <w:r w:rsidRPr="0060444D">
        <w:rPr>
          <w:bCs/>
        </w:rPr>
        <w:t>2.2</w:t>
      </w:r>
      <w:r w:rsidRPr="0060444D">
        <w:rPr>
          <w:bCs/>
        </w:rPr>
        <w:tab/>
      </w:r>
      <w:r w:rsidRPr="0060444D">
        <w:rPr>
          <w:bCs/>
        </w:rPr>
        <w:tab/>
        <w:t>Seuls les équipements ne produisant pas de perturbations électromagnétiques peuvent être utilisés pour contrôler l’état du véhicule. L’extérieur du véhicule et l’habitacle doivent être contrôlés afin de vérifier le respect des prescriptions de la présente annexe (par exemple au moyen d’une ou plusieurs caméras vidéo, d’un microphone, etc.).</w:t>
      </w:r>
    </w:p>
    <w:p w:rsidR="0025334D" w:rsidRPr="0060444D" w:rsidRDefault="0025334D" w:rsidP="00130C73">
      <w:pPr>
        <w:pStyle w:val="SingleTxtG"/>
        <w:keepNext/>
        <w:tabs>
          <w:tab w:val="left" w:pos="2268"/>
        </w:tabs>
        <w:ind w:left="2268" w:hanging="1134"/>
        <w:rPr>
          <w:bCs/>
        </w:rPr>
      </w:pPr>
      <w:r w:rsidRPr="0060444D">
        <w:rPr>
          <w:bCs/>
        </w:rPr>
        <w:t>3.</w:t>
      </w:r>
      <w:r w:rsidRPr="0060444D">
        <w:rPr>
          <w:bCs/>
        </w:rPr>
        <w:tab/>
      </w:r>
      <w:r w:rsidRPr="0060444D">
        <w:rPr>
          <w:bCs/>
        </w:rPr>
        <w:tab/>
        <w:t>Équipement d’essai</w:t>
      </w:r>
    </w:p>
    <w:p w:rsidR="0025334D" w:rsidRPr="0060444D" w:rsidRDefault="0025334D" w:rsidP="009E2A0E">
      <w:pPr>
        <w:pStyle w:val="SingleTxtG"/>
        <w:tabs>
          <w:tab w:val="left" w:pos="2268"/>
        </w:tabs>
        <w:ind w:left="2268" w:hanging="1134"/>
        <w:rPr>
          <w:bCs/>
        </w:rPr>
      </w:pPr>
      <w:r w:rsidRPr="0060444D">
        <w:rPr>
          <w:bCs/>
        </w:rPr>
        <w:t>3.1</w:t>
      </w:r>
      <w:r w:rsidRPr="0060444D">
        <w:rPr>
          <w:bCs/>
        </w:rPr>
        <w:tab/>
      </w:r>
      <w:r w:rsidRPr="0060444D">
        <w:rPr>
          <w:bCs/>
        </w:rPr>
        <w:tab/>
        <w:t>L’équipement d’essai est composé d’un plan de masse de référence (une chambre blindée n’est pas nécessaire), d’un générateur de surtensions et d’un réseau de couplage/découplage (CDN).</w:t>
      </w:r>
    </w:p>
    <w:p w:rsidR="0025334D" w:rsidRPr="0060444D" w:rsidRDefault="0025334D" w:rsidP="009E2A0E">
      <w:pPr>
        <w:pStyle w:val="SingleTxtG"/>
        <w:tabs>
          <w:tab w:val="left" w:pos="2268"/>
        </w:tabs>
        <w:ind w:left="2268" w:hanging="1134"/>
        <w:rPr>
          <w:bCs/>
        </w:rPr>
      </w:pPr>
      <w:r w:rsidRPr="0060444D">
        <w:rPr>
          <w:bCs/>
        </w:rPr>
        <w:t>3.2</w:t>
      </w:r>
      <w:r w:rsidRPr="0060444D">
        <w:rPr>
          <w:bCs/>
        </w:rPr>
        <w:tab/>
      </w:r>
      <w:r w:rsidRPr="0060444D">
        <w:rPr>
          <w:bCs/>
        </w:rPr>
        <w:tab/>
        <w:t>Le générateur de surtensions doit satisfaire aux conditions définies au paragraphe</w:t>
      </w:r>
      <w:r w:rsidR="00130C73">
        <w:rPr>
          <w:bCs/>
        </w:rPr>
        <w:t> </w:t>
      </w:r>
      <w:r w:rsidRPr="0060444D">
        <w:rPr>
          <w:bCs/>
        </w:rPr>
        <w:t>6.1 de la norme CEI</w:t>
      </w:r>
      <w:r w:rsidR="00130C73">
        <w:rPr>
          <w:bCs/>
        </w:rPr>
        <w:t> </w:t>
      </w:r>
      <w:r w:rsidRPr="0060444D">
        <w:rPr>
          <w:bCs/>
        </w:rPr>
        <w:t>61000-4-5.</w:t>
      </w:r>
    </w:p>
    <w:p w:rsidR="0025334D" w:rsidRPr="0060444D" w:rsidRDefault="0025334D" w:rsidP="009E2A0E">
      <w:pPr>
        <w:pStyle w:val="SingleTxtG"/>
        <w:tabs>
          <w:tab w:val="left" w:pos="2268"/>
        </w:tabs>
        <w:ind w:left="2268" w:hanging="1134"/>
        <w:rPr>
          <w:bCs/>
        </w:rPr>
      </w:pPr>
      <w:r w:rsidRPr="0060444D">
        <w:rPr>
          <w:bCs/>
        </w:rPr>
        <w:t>3.3</w:t>
      </w:r>
      <w:r w:rsidRPr="0060444D">
        <w:rPr>
          <w:bCs/>
        </w:rPr>
        <w:tab/>
      </w:r>
      <w:r w:rsidRPr="0060444D">
        <w:rPr>
          <w:bCs/>
        </w:rPr>
        <w:tab/>
        <w:t>Le réseau de couplage/découplage doit satisfaire aux conditions définies au paragraphe</w:t>
      </w:r>
      <w:r w:rsidR="00130C73">
        <w:rPr>
          <w:bCs/>
        </w:rPr>
        <w:t> </w:t>
      </w:r>
      <w:r w:rsidRPr="0060444D">
        <w:rPr>
          <w:bCs/>
        </w:rPr>
        <w:t>6.3 de la norme CEI</w:t>
      </w:r>
      <w:r w:rsidR="00130C73">
        <w:rPr>
          <w:bCs/>
        </w:rPr>
        <w:t> </w:t>
      </w:r>
      <w:r w:rsidRPr="0060444D">
        <w:rPr>
          <w:bCs/>
        </w:rPr>
        <w:t>61000-4-5.</w:t>
      </w:r>
    </w:p>
    <w:p w:rsidR="0025334D" w:rsidRPr="0060444D" w:rsidRDefault="0025334D" w:rsidP="00130C73">
      <w:pPr>
        <w:pStyle w:val="SingleTxtG"/>
        <w:keepNext/>
        <w:tabs>
          <w:tab w:val="left" w:pos="2268"/>
        </w:tabs>
        <w:ind w:left="2268" w:hanging="1134"/>
      </w:pPr>
      <w:r w:rsidRPr="0060444D">
        <w:t>4.</w:t>
      </w:r>
      <w:r w:rsidRPr="0060444D">
        <w:tab/>
      </w:r>
      <w:r w:rsidRPr="0060444D">
        <w:tab/>
        <w:t>Montage d’essai</w:t>
      </w:r>
    </w:p>
    <w:p w:rsidR="0025334D" w:rsidRPr="0060444D" w:rsidRDefault="0025334D" w:rsidP="009E2A0E">
      <w:pPr>
        <w:pStyle w:val="SingleTxtG"/>
        <w:tabs>
          <w:tab w:val="left" w:pos="2268"/>
        </w:tabs>
        <w:ind w:left="2268" w:hanging="1134"/>
      </w:pPr>
      <w:r w:rsidRPr="0060444D">
        <w:t>4.1</w:t>
      </w:r>
      <w:r w:rsidRPr="0060444D">
        <w:tab/>
      </w:r>
      <w:r w:rsidRPr="0060444D">
        <w:tab/>
        <w:t xml:space="preserve">Le branchement d’essai pour le véhicule est basé sur le montage d’essai défini </w:t>
      </w:r>
      <w:r w:rsidRPr="0060444D">
        <w:rPr>
          <w:bCs/>
        </w:rPr>
        <w:t xml:space="preserve">au </w:t>
      </w:r>
      <w:r w:rsidRPr="0060444D">
        <w:t>paragraphe</w:t>
      </w:r>
      <w:r w:rsidR="00130C73">
        <w:t> </w:t>
      </w:r>
      <w:r w:rsidRPr="0060444D">
        <w:t>7.2 de la norme CEI</w:t>
      </w:r>
      <w:r w:rsidR="00130C73">
        <w:t> </w:t>
      </w:r>
      <w:r w:rsidRPr="0060444D">
        <w:t>61000-4-5.</w:t>
      </w:r>
    </w:p>
    <w:p w:rsidR="0025334D" w:rsidRPr="0060444D" w:rsidRDefault="0025334D" w:rsidP="009E2A0E">
      <w:pPr>
        <w:pStyle w:val="SingleTxtG"/>
        <w:tabs>
          <w:tab w:val="left" w:pos="2268"/>
        </w:tabs>
        <w:ind w:left="2268" w:hanging="1134"/>
      </w:pPr>
      <w:r w:rsidRPr="0060444D">
        <w:t>4.2</w:t>
      </w:r>
      <w:r w:rsidRPr="0060444D">
        <w:tab/>
      </w:r>
      <w:r w:rsidRPr="0060444D">
        <w:tab/>
        <w:t>Le véhicule doit être placé directement sur le plan de masse.</w:t>
      </w:r>
    </w:p>
    <w:p w:rsidR="0025334D" w:rsidRPr="0060444D" w:rsidRDefault="0025334D" w:rsidP="009E2A0E">
      <w:pPr>
        <w:pStyle w:val="SingleTxtG"/>
        <w:tabs>
          <w:tab w:val="left" w:pos="2268"/>
        </w:tabs>
        <w:ind w:left="2268" w:hanging="1134"/>
      </w:pPr>
      <w:r w:rsidRPr="0060444D">
        <w:t>4.3</w:t>
      </w:r>
      <w:r w:rsidRPr="0060444D">
        <w:tab/>
      </w:r>
      <w:r w:rsidRPr="0060444D">
        <w:tab/>
        <w:t>Le service technique exécute l’essai comme prescrit au paragraphe</w:t>
      </w:r>
      <w:r w:rsidR="00130C73">
        <w:t> </w:t>
      </w:r>
      <w:r w:rsidRPr="0060444D">
        <w:t>7.9.2.1 du présent Règlement.</w:t>
      </w:r>
    </w:p>
    <w:p w:rsidR="0025334D" w:rsidRPr="0060444D" w:rsidRDefault="0025334D" w:rsidP="00130C73">
      <w:pPr>
        <w:pStyle w:val="SingleTxtG"/>
        <w:ind w:left="2268"/>
      </w:pPr>
      <w:r w:rsidRPr="0060444D">
        <w:tab/>
        <w:t>À défaut, si le constructeur fournit des résultats de mesures provenant d’un laboratoire d’essai agréé pour les parties pertinentes de la norme ISO 17025 et reconnu par l’autorité d’homologation, le service technique peut renoncer à exécuter l’essai visant à confirmer que le véhicule satisfait aux prescriptions de la présente annexe.</w:t>
      </w:r>
    </w:p>
    <w:p w:rsidR="0025334D" w:rsidRPr="0060444D" w:rsidRDefault="0025334D" w:rsidP="00130C73">
      <w:pPr>
        <w:pStyle w:val="SingleTxtG"/>
        <w:keepNext/>
        <w:tabs>
          <w:tab w:val="left" w:pos="2268"/>
        </w:tabs>
        <w:ind w:left="2268" w:hanging="1134"/>
      </w:pPr>
      <w:r w:rsidRPr="0060444D">
        <w:t>5.</w:t>
      </w:r>
      <w:r w:rsidRPr="0060444D">
        <w:tab/>
      </w:r>
      <w:r w:rsidRPr="0060444D">
        <w:tab/>
        <w:t>Sélection du niveau d’essai</w:t>
      </w:r>
    </w:p>
    <w:p w:rsidR="0025334D" w:rsidRPr="0060444D" w:rsidRDefault="0025334D" w:rsidP="00130C73">
      <w:pPr>
        <w:pStyle w:val="SingleTxtG"/>
        <w:keepNext/>
        <w:tabs>
          <w:tab w:val="left" w:pos="2268"/>
        </w:tabs>
        <w:ind w:left="2268" w:hanging="1134"/>
      </w:pPr>
      <w:r w:rsidRPr="0060444D">
        <w:t>5.1</w:t>
      </w:r>
      <w:r w:rsidRPr="0060444D">
        <w:tab/>
      </w:r>
      <w:r w:rsidRPr="0060444D">
        <w:tab/>
        <w:t>Procédure d’essai</w:t>
      </w:r>
    </w:p>
    <w:p w:rsidR="0025334D" w:rsidRPr="0060444D" w:rsidRDefault="0025334D" w:rsidP="009E2A0E">
      <w:pPr>
        <w:pStyle w:val="SingleTxtG"/>
        <w:tabs>
          <w:tab w:val="left" w:pos="2268"/>
        </w:tabs>
        <w:ind w:left="2268" w:hanging="1134"/>
      </w:pPr>
      <w:r w:rsidRPr="0060444D">
        <w:t>5.1.1</w:t>
      </w:r>
      <w:r w:rsidRPr="0060444D">
        <w:tab/>
      </w:r>
      <w:r w:rsidRPr="0060444D">
        <w:tab/>
        <w:t>La méthode d’essai définie dans la norme CEI</w:t>
      </w:r>
      <w:r w:rsidR="00130C73">
        <w:t> </w:t>
      </w:r>
      <w:r w:rsidRPr="0060444D">
        <w:t>61000-4-5 doit être utilisée pour établir les exigences en ce qui concerne le niveau d’essai.</w:t>
      </w:r>
    </w:p>
    <w:p w:rsidR="0025334D" w:rsidRPr="0060444D" w:rsidRDefault="0025334D" w:rsidP="00147F33">
      <w:pPr>
        <w:pStyle w:val="SingleTxtG"/>
        <w:keepNext/>
        <w:tabs>
          <w:tab w:val="left" w:pos="2268"/>
        </w:tabs>
        <w:ind w:left="2268" w:hanging="1134"/>
      </w:pPr>
      <w:r w:rsidRPr="0060444D">
        <w:t>5.1.2</w:t>
      </w:r>
      <w:r w:rsidRPr="0060444D">
        <w:tab/>
      </w:r>
      <w:r w:rsidRPr="0060444D">
        <w:tab/>
        <w:t>Phase d’essai</w:t>
      </w:r>
    </w:p>
    <w:p w:rsidR="0025334D" w:rsidRPr="0060444D" w:rsidRDefault="0025334D" w:rsidP="00147F33">
      <w:pPr>
        <w:pStyle w:val="SingleTxtG"/>
        <w:ind w:left="2268"/>
      </w:pPr>
      <w:r w:rsidRPr="0060444D">
        <w:tab/>
        <w:t>Le véhicule doit être mis en place sur le plan de masse. L’impulsion de surtension est appliquée au véhicule sur les lignes d’alimentation en courant alternatif ou continu entre chaque ligne et la terre et entre les lignes au moyen du réseau de couplage/découplage (CDN), comme décrit dans les figures</w:t>
      </w:r>
      <w:r w:rsidR="00147F33">
        <w:t> </w:t>
      </w:r>
      <w:r w:rsidRPr="0060444D">
        <w:t>1a à 1d de l’appendice</w:t>
      </w:r>
      <w:r w:rsidR="00147F33">
        <w:t> </w:t>
      </w:r>
      <w:r w:rsidRPr="0060444D">
        <w:t>1 de la présente annexe.</w:t>
      </w:r>
    </w:p>
    <w:p w:rsidR="0025334D" w:rsidRPr="0060444D" w:rsidRDefault="0025334D" w:rsidP="00147F33">
      <w:pPr>
        <w:pStyle w:val="SingleTxtG"/>
        <w:ind w:left="2268"/>
      </w:pPr>
      <w:r w:rsidRPr="0060444D">
        <w:tab/>
        <w:t>La description du montage d’essai doit figurer dans le procès-verbal d’essai.</w:t>
      </w:r>
    </w:p>
    <w:p w:rsidR="0025334D" w:rsidRPr="0060444D" w:rsidRDefault="0025334D" w:rsidP="00147F33">
      <w:pPr>
        <w:pStyle w:val="HChG"/>
        <w:spacing w:before="320" w:line="280" w:lineRule="exact"/>
      </w:pPr>
      <w:r w:rsidRPr="0060444D">
        <w:br w:type="page"/>
        <w:t xml:space="preserve">Annexe 16 </w:t>
      </w:r>
      <w:r w:rsidR="00147F33">
        <w:t>−</w:t>
      </w:r>
      <w:r w:rsidRPr="0060444D">
        <w:t xml:space="preserve"> Appendice 1</w:t>
      </w:r>
    </w:p>
    <w:p w:rsidR="0025334D" w:rsidRPr="0060444D" w:rsidRDefault="0025334D" w:rsidP="00147F33">
      <w:pPr>
        <w:pStyle w:val="HChG"/>
        <w:spacing w:before="320" w:after="200" w:line="260" w:lineRule="exact"/>
      </w:pPr>
      <w:r w:rsidRPr="0060444D">
        <w:tab/>
      </w:r>
      <w:r w:rsidRPr="0060444D">
        <w:tab/>
        <w:t xml:space="preserve">Véhicule en configuration « mode recharge du SRSEE </w:t>
      </w:r>
      <w:r w:rsidRPr="0060444D">
        <w:br/>
        <w:t>sur le réseau électrique »</w:t>
      </w:r>
    </w:p>
    <w:p w:rsidR="00147F33" w:rsidRDefault="0025334D" w:rsidP="00147F33">
      <w:pPr>
        <w:pStyle w:val="Heading1"/>
      </w:pPr>
      <w:r w:rsidRPr="0060444D">
        <w:t xml:space="preserve">Figure 1 </w:t>
      </w:r>
    </w:p>
    <w:p w:rsidR="0025334D" w:rsidRDefault="0025334D" w:rsidP="00147F33">
      <w:pPr>
        <w:pStyle w:val="Heading1"/>
        <w:spacing w:after="120"/>
        <w:rPr>
          <w:b/>
        </w:rPr>
      </w:pPr>
      <w:r w:rsidRPr="00147F33">
        <w:rPr>
          <w:b/>
        </w:rPr>
        <w:t xml:space="preserve">Véhicule en configuration « mode recharge du SRSEE sur le réseau électrique » </w:t>
      </w:r>
    </w:p>
    <w:p w:rsidR="0025334D" w:rsidRPr="0060444D" w:rsidRDefault="0025334D" w:rsidP="00147F33">
      <w:pPr>
        <w:pStyle w:val="SingleTxtG"/>
      </w:pPr>
      <w:r w:rsidRPr="0060444D">
        <w:t>Exemple de montage d’essai pour un véhicule équipé d’une prise de recharge sur le côté</w:t>
      </w:r>
    </w:p>
    <w:p w:rsidR="0025334D" w:rsidRPr="0060444D" w:rsidRDefault="00147F33" w:rsidP="00147F33">
      <w:pPr>
        <w:pStyle w:val="Heading1"/>
        <w:spacing w:after="120"/>
      </w:pPr>
      <w:r w:rsidRPr="0060444D">
        <w:rPr>
          <w:noProof/>
          <w:lang w:eastAsia="fr-CH"/>
        </w:rPr>
        <mc:AlternateContent>
          <mc:Choice Requires="wps">
            <w:drawing>
              <wp:anchor distT="0" distB="0" distL="114300" distR="114300" simplePos="0" relativeHeight="251743232" behindDoc="0" locked="0" layoutInCell="1" allowOverlap="1" wp14:anchorId="6F70CEDC" wp14:editId="55BCC847">
                <wp:simplePos x="0" y="0"/>
                <wp:positionH relativeFrom="column">
                  <wp:posOffset>2876954</wp:posOffset>
                </wp:positionH>
                <wp:positionV relativeFrom="paragraph">
                  <wp:posOffset>202161</wp:posOffset>
                </wp:positionV>
                <wp:extent cx="1180847" cy="290670"/>
                <wp:effectExtent l="0" t="0" r="635" b="0"/>
                <wp:wrapNone/>
                <wp:docPr id="6829" name="Zone de texte 6829"/>
                <wp:cNvGraphicFramePr/>
                <a:graphic xmlns:a="http://schemas.openxmlformats.org/drawingml/2006/main">
                  <a:graphicData uri="http://schemas.microsoft.com/office/word/2010/wordprocessingShape">
                    <wps:wsp>
                      <wps:cNvSpPr txBox="1"/>
                      <wps:spPr>
                        <a:xfrm>
                          <a:off x="0" y="0"/>
                          <a:ext cx="1180847" cy="290670"/>
                        </a:xfrm>
                        <a:prstGeom prst="rect">
                          <a:avLst/>
                        </a:prstGeom>
                        <a:solidFill>
                          <a:sysClr val="window" lastClr="FFFFFF"/>
                        </a:solidFill>
                        <a:ln w="6350">
                          <a:noFill/>
                        </a:ln>
                      </wps:spPr>
                      <wps:txbx>
                        <w:txbxContent>
                          <w:p w:rsidR="00743B07" w:rsidRPr="00147F33" w:rsidRDefault="00743B07" w:rsidP="00147F33">
                            <w:pPr>
                              <w:jc w:val="center"/>
                              <w:rPr>
                                <w:sz w:val="18"/>
                                <w:szCs w:val="18"/>
                              </w:rPr>
                            </w:pPr>
                            <w:r w:rsidRPr="00147F33">
                              <w:rPr>
                                <w:sz w:val="18"/>
                                <w:szCs w:val="18"/>
                              </w:rPr>
                              <w:t xml:space="preserve">Vue de </w:t>
                            </w:r>
                            <w:r>
                              <w:rPr>
                                <w:sz w:val="18"/>
                                <w:szCs w:val="18"/>
                              </w:rPr>
                              <w:t>face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F70CEDC" id="Zone de texte 6829" o:spid="_x0000_s1380" type="#_x0000_t202" style="position:absolute;left:0;text-align:left;margin-left:226.55pt;margin-top:15.9pt;width:93pt;height:22.9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" fillcolor="window" stroked="f" strokeweight=".5pt">
                <v:textbox inset="0,0,0,0">
                  <w:txbxContent>
                    <w:p w:rsidR="00743B07" w:rsidRPr="00147F33" w:rsidRDefault="00743B07" w:rsidP="00147F33">
                      <w:pPr>
                        <w:jc w:val="center"/>
                        <w:rPr>
                          <w:sz w:val="18"/>
                          <w:szCs w:val="18"/>
                        </w:rPr>
                      </w:pPr>
                      <w:r w:rsidRPr="00147F33">
                        <w:rPr>
                          <w:sz w:val="18"/>
                          <w:szCs w:val="18"/>
                        </w:rPr>
                        <w:t xml:space="preserve">Vue de </w:t>
                      </w:r>
                      <w:r>
                        <w:rPr>
                          <w:sz w:val="18"/>
                          <w:szCs w:val="18"/>
                        </w:rPr>
                        <w:t>face</w:t>
                      </w:r>
                    </w:p>
                  </w:txbxContent>
                </v:textbox>
              </v:shape>
            </w:pict>
          </mc:Fallback>
        </mc:AlternateContent>
      </w:r>
      <w:r w:rsidR="0025334D" w:rsidRPr="0060444D">
        <w:t>Figure 1a</w:t>
      </w:r>
    </w:p>
    <w:p w:rsidR="0025334D" w:rsidRPr="0060444D" w:rsidRDefault="0025334D" w:rsidP="00147F33">
      <w:pPr>
        <w:spacing w:after="240"/>
        <w:ind w:left="1134"/>
        <w:rPr>
          <w:rFonts w:eastAsia="PMingLiU"/>
          <w:b/>
        </w:rPr>
      </w:pPr>
      <w:r w:rsidRPr="0060444D">
        <w:rPr>
          <w:noProof/>
          <w:lang w:eastAsia="fr-CH"/>
        </w:rPr>
        <mc:AlternateContent>
          <mc:Choice Requires="wps">
            <w:drawing>
              <wp:anchor distT="0" distB="0" distL="114300" distR="114300" simplePos="0" relativeHeight="251614208" behindDoc="0" locked="0" layoutInCell="1" allowOverlap="1" wp14:anchorId="1E46DDC4" wp14:editId="1FB672FC">
                <wp:simplePos x="0" y="0"/>
                <wp:positionH relativeFrom="column">
                  <wp:posOffset>3028950</wp:posOffset>
                </wp:positionH>
                <wp:positionV relativeFrom="paragraph">
                  <wp:posOffset>1189824</wp:posOffset>
                </wp:positionV>
                <wp:extent cx="632129" cy="162950"/>
                <wp:effectExtent l="0" t="0" r="0" b="8890"/>
                <wp:wrapNone/>
                <wp:docPr id="758" name="Zone de texte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129" cy="162950"/>
                        </a:xfrm>
                        <a:prstGeom prst="rect">
                          <a:avLst/>
                        </a:prstGeom>
                        <a:solidFill>
                          <a:sysClr val="window" lastClr="FFFFFF">
                            <a:lumMod val="75000"/>
                          </a:sysClr>
                        </a:solidFill>
                        <a:ln>
                          <a:noFill/>
                        </a:ln>
                        <a:extLst/>
                      </wps:spPr>
                      <wps:txbx>
                        <w:txbxContent>
                          <w:p w:rsidR="00743B07" w:rsidRPr="00C961C5" w:rsidRDefault="00743B07" w:rsidP="0025334D">
                            <w:pPr>
                              <w:jc w:val="center"/>
                              <w:rPr>
                                <w:sz w:val="16"/>
                                <w:szCs w:val="16"/>
                              </w:rPr>
                            </w:pPr>
                            <w:r>
                              <w:rPr>
                                <w:bCs/>
                                <w:sz w:val="16"/>
                                <w:szCs w:val="16"/>
                              </w:rPr>
                              <w:t xml:space="preserve">(100 </w:t>
                            </w:r>
                            <w:r w:rsidRPr="00825E5F">
                              <w:rPr>
                                <w:sz w:val="16"/>
                                <w:szCs w:val="16"/>
                                <w:lang w:val="fr-CA"/>
                              </w:rPr>
                              <w:sym w:font="Symbol" w:char="F0B1"/>
                            </w:r>
                            <w:r w:rsidRPr="00825E5F">
                              <w:rPr>
                                <w:bCs/>
                                <w:sz w:val="16"/>
                                <w:szCs w:val="16"/>
                              </w:rPr>
                              <w:t>25</w:t>
                            </w:r>
                            <w:r>
                              <w:rPr>
                                <w:bCs/>
                                <w:sz w:val="16"/>
                                <w:szCs w:val="16"/>
                              </w:rPr>
                              <w:t>)</w:t>
                            </w:r>
                            <w:r w:rsidRPr="00825E5F">
                              <w:rPr>
                                <w:bCs/>
                                <w:sz w:val="16"/>
                                <w:szCs w:val="16"/>
                              </w:rPr>
                              <w:t xml:space="preserve"> mm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6DDC4" id="Zone de texte 758" o:spid="_x0000_s1381" type="#_x0000_t202" style="position:absolute;left:0;text-align:left;margin-left:238.5pt;margin-top:93.7pt;width:49.75pt;height:12.8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" fillcolor="#bfbfbf" stroked="f">
                <v:textbox inset="0,0,0,0">
                  <w:txbxContent>
                    <w:p w:rsidR="00743B07" w:rsidRPr="00C961C5" w:rsidRDefault="00743B07" w:rsidP="0025334D">
                      <w:pPr>
                        <w:jc w:val="center"/>
                        <w:rPr>
                          <w:sz w:val="16"/>
                          <w:szCs w:val="16"/>
                        </w:rPr>
                      </w:pPr>
                      <w:r>
                        <w:rPr>
                          <w:bCs/>
                          <w:sz w:val="16"/>
                          <w:szCs w:val="16"/>
                        </w:rPr>
                        <w:t xml:space="preserve">(100 </w:t>
                      </w:r>
                      <w:r w:rsidRPr="00825E5F">
                        <w:rPr>
                          <w:sz w:val="16"/>
                          <w:szCs w:val="16"/>
                          <w:lang w:val="fr-CA"/>
                        </w:rPr>
                        <w:sym w:font="Symbol" w:char="F0B1"/>
                      </w:r>
                      <w:r w:rsidRPr="00825E5F">
                        <w:rPr>
                          <w:bCs/>
                          <w:sz w:val="16"/>
                          <w:szCs w:val="16"/>
                        </w:rPr>
                        <w:t>25</w:t>
                      </w:r>
                      <w:r>
                        <w:rPr>
                          <w:bCs/>
                          <w:sz w:val="16"/>
                          <w:szCs w:val="16"/>
                        </w:rPr>
                        <w:t>)</w:t>
                      </w:r>
                      <w:r w:rsidRPr="00825E5F">
                        <w:rPr>
                          <w:bCs/>
                          <w:sz w:val="16"/>
                          <w:szCs w:val="16"/>
                        </w:rPr>
                        <w:t xml:space="preserve"> mm</w:t>
                      </w:r>
                    </w:p>
                  </w:txbxContent>
                </v:textbox>
              </v:shape>
            </w:pict>
          </mc:Fallback>
        </mc:AlternateContent>
      </w:r>
      <w:r w:rsidRPr="0060444D">
        <w:rPr>
          <w:noProof/>
          <w:lang w:eastAsia="fr-CH"/>
        </w:rPr>
        <mc:AlternateContent>
          <mc:Choice Requires="wps">
            <w:drawing>
              <wp:anchor distT="0" distB="0" distL="114300" distR="114300" simplePos="0" relativeHeight="251613184" behindDoc="0" locked="0" layoutInCell="1" allowOverlap="1" wp14:anchorId="3565EBAA" wp14:editId="220EA27D">
                <wp:simplePos x="0" y="0"/>
                <wp:positionH relativeFrom="column">
                  <wp:posOffset>1644816</wp:posOffset>
                </wp:positionH>
                <wp:positionV relativeFrom="paragraph">
                  <wp:posOffset>1781175</wp:posOffset>
                </wp:positionV>
                <wp:extent cx="826936" cy="222636"/>
                <wp:effectExtent l="0" t="0" r="0" b="6350"/>
                <wp:wrapNone/>
                <wp:docPr id="759" name="Zone de texte 759"/>
                <wp:cNvGraphicFramePr/>
                <a:graphic xmlns:a="http://schemas.openxmlformats.org/drawingml/2006/main">
                  <a:graphicData uri="http://schemas.microsoft.com/office/word/2010/wordprocessingShape">
                    <wps:wsp>
                      <wps:cNvSpPr txBox="1"/>
                      <wps:spPr>
                        <a:xfrm>
                          <a:off x="0" y="0"/>
                          <a:ext cx="826936" cy="222636"/>
                        </a:xfrm>
                        <a:prstGeom prst="rect">
                          <a:avLst/>
                        </a:prstGeom>
                        <a:solidFill>
                          <a:sysClr val="window" lastClr="FFFFFF"/>
                        </a:solidFill>
                        <a:ln w="6350">
                          <a:noFill/>
                        </a:ln>
                      </wps:spPr>
                      <wps:txbx>
                        <w:txbxContent>
                          <w:p w:rsidR="00743B07" w:rsidRDefault="00743B07" w:rsidP="0025334D">
                            <w:pPr>
                              <w:rPr>
                                <w:sz w:val="16"/>
                                <w:szCs w:val="16"/>
                              </w:rPr>
                            </w:pPr>
                            <w:r>
                              <w:rPr>
                                <w:sz w:val="16"/>
                                <w:szCs w:val="16"/>
                              </w:rPr>
                              <w:t>100 (+200/-0)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5EBAA" id="Zone de texte 759" o:spid="_x0000_s1382" type="#_x0000_t202" style="position:absolute;left:0;text-align:left;margin-left:129.5pt;margin-top:140.25pt;width:65.1pt;height:17.5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" fillcolor="window" stroked="f" strokeweight=".5pt">
                <v:textbox inset="0,0,0,0">
                  <w:txbxContent>
                    <w:p w:rsidR="00743B07" w:rsidRDefault="00743B07" w:rsidP="0025334D">
                      <w:pPr>
                        <w:rPr>
                          <w:sz w:val="16"/>
                          <w:szCs w:val="16"/>
                        </w:rPr>
                      </w:pPr>
                      <w:r>
                        <w:rPr>
                          <w:sz w:val="16"/>
                          <w:szCs w:val="16"/>
                        </w:rPr>
                        <w:t>100 (+200/-0) mm</w:t>
                      </w:r>
                    </w:p>
                  </w:txbxContent>
                </v:textbox>
              </v:shape>
            </w:pict>
          </mc:Fallback>
        </mc:AlternateContent>
      </w:r>
      <w:r w:rsidRPr="0060444D">
        <w:rPr>
          <w:noProof/>
          <w:lang w:eastAsia="fr-CH"/>
        </w:rPr>
        <mc:AlternateContent>
          <mc:Choice Requires="wps">
            <w:drawing>
              <wp:anchor distT="0" distB="0" distL="114300" distR="114300" simplePos="0" relativeHeight="251612160" behindDoc="0" locked="0" layoutInCell="1" allowOverlap="1" wp14:anchorId="267C6510" wp14:editId="0D3DCD83">
                <wp:simplePos x="0" y="0"/>
                <wp:positionH relativeFrom="column">
                  <wp:posOffset>2857997</wp:posOffset>
                </wp:positionH>
                <wp:positionV relativeFrom="paragraph">
                  <wp:posOffset>1645451</wp:posOffset>
                </wp:positionV>
                <wp:extent cx="826936" cy="222636"/>
                <wp:effectExtent l="0" t="0" r="0" b="6350"/>
                <wp:wrapNone/>
                <wp:docPr id="760" name="Zone de texte 760"/>
                <wp:cNvGraphicFramePr/>
                <a:graphic xmlns:a="http://schemas.openxmlformats.org/drawingml/2006/main">
                  <a:graphicData uri="http://schemas.microsoft.com/office/word/2010/wordprocessingShape">
                    <wps:wsp>
                      <wps:cNvSpPr txBox="1"/>
                      <wps:spPr>
                        <a:xfrm>
                          <a:off x="0" y="0"/>
                          <a:ext cx="826936" cy="222636"/>
                        </a:xfrm>
                        <a:prstGeom prst="rect">
                          <a:avLst/>
                        </a:prstGeom>
                        <a:solidFill>
                          <a:sysClr val="window" lastClr="FFFFFF"/>
                        </a:solidFill>
                        <a:ln w="6350">
                          <a:noFill/>
                        </a:ln>
                      </wps:spPr>
                      <wps:txbx>
                        <w:txbxContent>
                          <w:p w:rsidR="00743B07" w:rsidRDefault="00743B07" w:rsidP="0025334D">
                            <w:pPr>
                              <w:rPr>
                                <w:sz w:val="16"/>
                                <w:szCs w:val="16"/>
                              </w:rPr>
                            </w:pPr>
                            <w:r>
                              <w:rPr>
                                <w:sz w:val="16"/>
                                <w:szCs w:val="16"/>
                              </w:rPr>
                              <w:t>0,8 (+0,2/-0)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C6510" id="Zone de texte 760" o:spid="_x0000_s1383" type="#_x0000_t202" style="position:absolute;left:0;text-align:left;margin-left:225.05pt;margin-top:129.55pt;width:65.1pt;height:17.5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" fillcolor="window" stroked="f" strokeweight=".5pt">
                <v:textbox inset="0,0,0,0">
                  <w:txbxContent>
                    <w:p w:rsidR="00743B07" w:rsidRDefault="00743B07" w:rsidP="0025334D">
                      <w:pPr>
                        <w:rPr>
                          <w:sz w:val="16"/>
                          <w:szCs w:val="16"/>
                        </w:rPr>
                      </w:pPr>
                      <w:r>
                        <w:rPr>
                          <w:sz w:val="16"/>
                          <w:szCs w:val="16"/>
                        </w:rPr>
                        <w:t>0,8 (+0,2/-0) m</w:t>
                      </w:r>
                    </w:p>
                  </w:txbxContent>
                </v:textbox>
              </v:shape>
            </w:pict>
          </mc:Fallback>
        </mc:AlternateContent>
      </w:r>
      <w:r w:rsidRPr="0060444D">
        <w:rPr>
          <w:noProof/>
          <w:lang w:eastAsia="fr-CH"/>
        </w:rPr>
        <w:drawing>
          <wp:inline distT="0" distB="0" distL="0" distR="0" wp14:anchorId="1701E4FF" wp14:editId="3EBACC46">
            <wp:extent cx="4692650" cy="1980191"/>
            <wp:effectExtent l="0" t="0" r="0" b="0"/>
            <wp:docPr id="761" name="Imag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8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712379" cy="1988516"/>
                    </a:xfrm>
                    <a:prstGeom prst="rect">
                      <a:avLst/>
                    </a:prstGeom>
                    <a:noFill/>
                    <a:ln>
                      <a:noFill/>
                    </a:ln>
                  </pic:spPr>
                </pic:pic>
              </a:graphicData>
            </a:graphic>
          </wp:inline>
        </w:drawing>
      </w:r>
    </w:p>
    <w:p w:rsidR="0025334D" w:rsidRPr="0060444D" w:rsidRDefault="0025334D" w:rsidP="00147F33">
      <w:pPr>
        <w:pStyle w:val="Heading1"/>
        <w:spacing w:after="60"/>
        <w:rPr>
          <w:b/>
        </w:rPr>
      </w:pPr>
      <w:r w:rsidRPr="0060444D">
        <w:t>Figure 1b</w:t>
      </w:r>
    </w:p>
    <w:p w:rsidR="0025334D" w:rsidRPr="0060444D" w:rsidRDefault="00147F33" w:rsidP="00147F33">
      <w:pPr>
        <w:spacing w:after="120"/>
        <w:ind w:left="1134"/>
      </w:pPr>
      <w:r w:rsidRPr="0060444D">
        <w:rPr>
          <w:noProof/>
          <w:lang w:eastAsia="fr-CH"/>
        </w:rPr>
        <mc:AlternateContent>
          <mc:Choice Requires="wps">
            <w:drawing>
              <wp:anchor distT="0" distB="0" distL="114300" distR="114300" simplePos="0" relativeHeight="251598848" behindDoc="0" locked="0" layoutInCell="1" allowOverlap="1" wp14:anchorId="7197D07D" wp14:editId="6826301D">
                <wp:simplePos x="0" y="0"/>
                <wp:positionH relativeFrom="column">
                  <wp:posOffset>763539</wp:posOffset>
                </wp:positionH>
                <wp:positionV relativeFrom="paragraph">
                  <wp:posOffset>1648456</wp:posOffset>
                </wp:positionV>
                <wp:extent cx="1368572" cy="562887"/>
                <wp:effectExtent l="0" t="0" r="3175" b="8890"/>
                <wp:wrapNone/>
                <wp:docPr id="6273" name="Zone de texte 6273"/>
                <wp:cNvGraphicFramePr/>
                <a:graphic xmlns:a="http://schemas.openxmlformats.org/drawingml/2006/main">
                  <a:graphicData uri="http://schemas.microsoft.com/office/word/2010/wordprocessingShape">
                    <wps:wsp>
                      <wps:cNvSpPr txBox="1"/>
                      <wps:spPr>
                        <a:xfrm>
                          <a:off x="0" y="0"/>
                          <a:ext cx="1368572" cy="562887"/>
                        </a:xfrm>
                        <a:prstGeom prst="rect">
                          <a:avLst/>
                        </a:prstGeom>
                        <a:solidFill>
                          <a:sysClr val="window" lastClr="FFFFFF"/>
                        </a:solidFill>
                        <a:ln w="6350">
                          <a:noFill/>
                        </a:ln>
                      </wps:spPr>
                      <wps:txbx>
                        <w:txbxContent>
                          <w:p w:rsidR="00743B07" w:rsidRPr="00147F33" w:rsidRDefault="00743B07" w:rsidP="0025334D">
                            <w:pPr>
                              <w:spacing w:line="240" w:lineRule="auto"/>
                              <w:rPr>
                                <w:sz w:val="18"/>
                                <w:szCs w:val="18"/>
                              </w:rPr>
                            </w:pPr>
                            <w:r w:rsidRPr="00147F33">
                              <w:rPr>
                                <w:sz w:val="18"/>
                                <w:szCs w:val="18"/>
                              </w:rPr>
                              <w:t xml:space="preserve">Si sa longueur dépasse 1 m, </w:t>
                            </w:r>
                            <w:r w:rsidRPr="00147F33">
                              <w:rPr>
                                <w:sz w:val="18"/>
                                <w:szCs w:val="18"/>
                              </w:rPr>
                              <w:br/>
                              <w:t xml:space="preserve">le câble doit être plié </w:t>
                            </w:r>
                            <w:r>
                              <w:rPr>
                                <w:sz w:val="18"/>
                                <w:szCs w:val="18"/>
                              </w:rPr>
                              <w:br/>
                            </w:r>
                            <w:r w:rsidRPr="00147F33">
                              <w:rPr>
                                <w:sz w:val="18"/>
                                <w:szCs w:val="18"/>
                              </w:rPr>
                              <w:t>en accordéon</w:t>
                            </w:r>
                            <w:r w:rsidR="00EB511A">
                              <w:rPr>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7D07D" id="Zone de texte 6273" o:spid="_x0000_s1384" type="#_x0000_t202" style="position:absolute;left:0;text-align:left;margin-left:60.1pt;margin-top:129.8pt;width:107.75pt;height:44.3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" fillcolor="window" stroked="f" strokeweight=".5pt">
                <v:textbox inset="0,0,0,0">
                  <w:txbxContent>
                    <w:p w:rsidR="00743B07" w:rsidRPr="00147F33" w:rsidRDefault="00743B07" w:rsidP="0025334D">
                      <w:pPr>
                        <w:spacing w:line="240" w:lineRule="auto"/>
                        <w:rPr>
                          <w:sz w:val="18"/>
                          <w:szCs w:val="18"/>
                        </w:rPr>
                      </w:pPr>
                      <w:r w:rsidRPr="00147F33">
                        <w:rPr>
                          <w:sz w:val="18"/>
                          <w:szCs w:val="18"/>
                        </w:rPr>
                        <w:t xml:space="preserve">Si sa longueur dépasse 1 m, </w:t>
                      </w:r>
                      <w:r w:rsidRPr="00147F33">
                        <w:rPr>
                          <w:sz w:val="18"/>
                          <w:szCs w:val="18"/>
                        </w:rPr>
                        <w:br/>
                        <w:t xml:space="preserve">le câble doit être plié </w:t>
                      </w:r>
                      <w:r>
                        <w:rPr>
                          <w:sz w:val="18"/>
                          <w:szCs w:val="18"/>
                        </w:rPr>
                        <w:br/>
                      </w:r>
                      <w:r w:rsidRPr="00147F33">
                        <w:rPr>
                          <w:sz w:val="18"/>
                          <w:szCs w:val="18"/>
                        </w:rPr>
                        <w:t>en accordéon</w:t>
                      </w:r>
                      <w:r w:rsidR="00EB511A">
                        <w:rPr>
                          <w:sz w:val="18"/>
                          <w:szCs w:val="18"/>
                        </w:rPr>
                        <w:t>.</w:t>
                      </w:r>
                    </w:p>
                  </w:txbxContent>
                </v:textbox>
              </v:shape>
            </w:pict>
          </mc:Fallback>
        </mc:AlternateContent>
      </w:r>
      <w:r w:rsidRPr="0060444D">
        <w:rPr>
          <w:noProof/>
          <w:lang w:eastAsia="fr-CH"/>
        </w:rPr>
        <mc:AlternateContent>
          <mc:Choice Requires="wps">
            <w:drawing>
              <wp:anchor distT="0" distB="0" distL="114300" distR="114300" simplePos="0" relativeHeight="251615232" behindDoc="0" locked="0" layoutInCell="1" allowOverlap="1" wp14:anchorId="1F3B77C4" wp14:editId="476E67FB">
                <wp:simplePos x="0" y="0"/>
                <wp:positionH relativeFrom="column">
                  <wp:posOffset>4112302</wp:posOffset>
                </wp:positionH>
                <wp:positionV relativeFrom="paragraph">
                  <wp:posOffset>1727179</wp:posOffset>
                </wp:positionV>
                <wp:extent cx="1017270" cy="366765"/>
                <wp:effectExtent l="0" t="0" r="0" b="0"/>
                <wp:wrapNone/>
                <wp:docPr id="6272" name="Zone de texte 6272"/>
                <wp:cNvGraphicFramePr/>
                <a:graphic xmlns:a="http://schemas.openxmlformats.org/drawingml/2006/main">
                  <a:graphicData uri="http://schemas.microsoft.com/office/word/2010/wordprocessingShape">
                    <wps:wsp>
                      <wps:cNvSpPr txBox="1"/>
                      <wps:spPr>
                        <a:xfrm>
                          <a:off x="0" y="0"/>
                          <a:ext cx="1017270" cy="366765"/>
                        </a:xfrm>
                        <a:prstGeom prst="rect">
                          <a:avLst/>
                        </a:prstGeom>
                        <a:solidFill>
                          <a:sysClr val="window" lastClr="FFFFFF"/>
                        </a:solidFill>
                        <a:ln w="6350">
                          <a:noFill/>
                        </a:ln>
                      </wps:spPr>
                      <wps:txbx>
                        <w:txbxContent>
                          <w:p w:rsidR="00743B07" w:rsidRDefault="00743B07" w:rsidP="0025334D">
                            <w:pPr>
                              <w:jc w:val="center"/>
                              <w:rPr>
                                <w:sz w:val="16"/>
                                <w:szCs w:val="16"/>
                              </w:rPr>
                            </w:pPr>
                            <w:r>
                              <w:rPr>
                                <w:sz w:val="16"/>
                                <w:szCs w:val="16"/>
                              </w:rPr>
                              <w:t>0,8 (+0,2/-0)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F3B77C4" id="Zone de texte 6272" o:spid="_x0000_s1385" type="#_x0000_t202" style="position:absolute;left:0;text-align:left;margin-left:323.8pt;margin-top:136pt;width:80.1pt;height:28.9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" fillcolor="window" stroked="f" strokeweight=".5pt">
                <v:textbox inset="0,0,0,0">
                  <w:txbxContent>
                    <w:p w:rsidR="00743B07" w:rsidRDefault="00743B07" w:rsidP="0025334D">
                      <w:pPr>
                        <w:jc w:val="center"/>
                        <w:rPr>
                          <w:sz w:val="16"/>
                          <w:szCs w:val="16"/>
                        </w:rPr>
                      </w:pPr>
                      <w:r>
                        <w:rPr>
                          <w:sz w:val="16"/>
                          <w:szCs w:val="16"/>
                        </w:rPr>
                        <w:t>0,8 (+0,2/-0) m</w:t>
                      </w:r>
                    </w:p>
                  </w:txbxContent>
                </v:textbox>
              </v:shape>
            </w:pict>
          </mc:Fallback>
        </mc:AlternateContent>
      </w:r>
      <w:r w:rsidRPr="0060444D">
        <w:rPr>
          <w:noProof/>
          <w:lang w:eastAsia="fr-CH"/>
        </w:rPr>
        <mc:AlternateContent>
          <mc:Choice Requires="wps">
            <w:drawing>
              <wp:anchor distT="0" distB="0" distL="114300" distR="114300" simplePos="0" relativeHeight="251609088" behindDoc="0" locked="0" layoutInCell="1" allowOverlap="1" wp14:anchorId="1C10A72C" wp14:editId="45EA0645">
                <wp:simplePos x="0" y="0"/>
                <wp:positionH relativeFrom="column">
                  <wp:posOffset>2041277</wp:posOffset>
                </wp:positionH>
                <wp:positionV relativeFrom="paragraph">
                  <wp:posOffset>2363020</wp:posOffset>
                </wp:positionV>
                <wp:extent cx="694690" cy="397043"/>
                <wp:effectExtent l="0" t="0" r="0" b="3175"/>
                <wp:wrapNone/>
                <wp:docPr id="2080" name="Zone de texte 2080"/>
                <wp:cNvGraphicFramePr/>
                <a:graphic xmlns:a="http://schemas.openxmlformats.org/drawingml/2006/main">
                  <a:graphicData uri="http://schemas.microsoft.com/office/word/2010/wordprocessingShape">
                    <wps:wsp>
                      <wps:cNvSpPr txBox="1"/>
                      <wps:spPr>
                        <a:xfrm>
                          <a:off x="0" y="0"/>
                          <a:ext cx="694690" cy="397043"/>
                        </a:xfrm>
                        <a:prstGeom prst="rect">
                          <a:avLst/>
                        </a:prstGeom>
                        <a:solidFill>
                          <a:sysClr val="window" lastClr="FFFFFF"/>
                        </a:solidFill>
                        <a:ln w="6350">
                          <a:noFill/>
                        </a:ln>
                      </wps:spPr>
                      <wps:txbx>
                        <w:txbxContent>
                          <w:p w:rsidR="00743B07" w:rsidRDefault="00743B07" w:rsidP="0025334D">
                            <w:pPr>
                              <w:jc w:val="center"/>
                              <w:rPr>
                                <w:sz w:val="16"/>
                                <w:szCs w:val="16"/>
                              </w:rPr>
                            </w:pPr>
                            <w:r>
                              <w:rPr>
                                <w:sz w:val="16"/>
                                <w:szCs w:val="16"/>
                              </w:rPr>
                              <w:t>0,5 m max.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C10A72C" id="Zone de texte 2080" o:spid="_x0000_s1386" type="#_x0000_t202" style="position:absolute;left:0;text-align:left;margin-left:160.75pt;margin-top:186.05pt;width:54.7pt;height:31.2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" fillcolor="window" stroked="f" strokeweight=".5pt">
                <v:textbox inset="0,0,0,0">
                  <w:txbxContent>
                    <w:p w:rsidR="00743B07" w:rsidRDefault="00743B07" w:rsidP="0025334D">
                      <w:pPr>
                        <w:jc w:val="center"/>
                        <w:rPr>
                          <w:sz w:val="16"/>
                          <w:szCs w:val="16"/>
                        </w:rPr>
                      </w:pPr>
                      <w:r>
                        <w:rPr>
                          <w:sz w:val="16"/>
                          <w:szCs w:val="16"/>
                        </w:rPr>
                        <w:t>0,5 m max.</w:t>
                      </w:r>
                    </w:p>
                  </w:txbxContent>
                </v:textbox>
              </v:shape>
            </w:pict>
          </mc:Fallback>
        </mc:AlternateContent>
      </w:r>
      <w:r w:rsidR="0025334D" w:rsidRPr="0060444D">
        <w:rPr>
          <w:noProof/>
          <w:lang w:eastAsia="fr-CH"/>
        </w:rPr>
        <mc:AlternateContent>
          <mc:Choice Requires="wps">
            <w:drawing>
              <wp:anchor distT="0" distB="0" distL="114300" distR="114300" simplePos="0" relativeHeight="251600896" behindDoc="0" locked="0" layoutInCell="1" allowOverlap="1" wp14:anchorId="3DFF6340" wp14:editId="098F7475">
                <wp:simplePos x="0" y="0"/>
                <wp:positionH relativeFrom="column">
                  <wp:posOffset>4241082</wp:posOffset>
                </wp:positionH>
                <wp:positionV relativeFrom="paragraph">
                  <wp:posOffset>50634</wp:posOffset>
                </wp:positionV>
                <wp:extent cx="1125109" cy="189865"/>
                <wp:effectExtent l="0" t="0" r="0" b="635"/>
                <wp:wrapNone/>
                <wp:docPr id="6274" name="Zone de texte 6274"/>
                <wp:cNvGraphicFramePr/>
                <a:graphic xmlns:a="http://schemas.openxmlformats.org/drawingml/2006/main">
                  <a:graphicData uri="http://schemas.microsoft.com/office/word/2010/wordprocessingShape">
                    <wps:wsp>
                      <wps:cNvSpPr txBox="1"/>
                      <wps:spPr>
                        <a:xfrm>
                          <a:off x="0" y="0"/>
                          <a:ext cx="1125109" cy="189865"/>
                        </a:xfrm>
                        <a:prstGeom prst="rect">
                          <a:avLst/>
                        </a:prstGeom>
                        <a:solidFill>
                          <a:sysClr val="window" lastClr="FFFFFF"/>
                        </a:solidFill>
                        <a:ln w="6350">
                          <a:noFill/>
                        </a:ln>
                      </wps:spPr>
                      <wps:txbx>
                        <w:txbxContent>
                          <w:p w:rsidR="00743B07" w:rsidRPr="00147F33" w:rsidRDefault="00743B07" w:rsidP="0025334D">
                            <w:pPr>
                              <w:jc w:val="center"/>
                              <w:rPr>
                                <w:sz w:val="18"/>
                                <w:szCs w:val="18"/>
                              </w:rPr>
                            </w:pPr>
                            <w:r w:rsidRPr="00147F33">
                              <w:rPr>
                                <w:sz w:val="18"/>
                                <w:szCs w:val="18"/>
                              </w:rPr>
                              <w:t>Vue de dessus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DFF6340" id="Zone de texte 6274" o:spid="_x0000_s1387" type="#_x0000_t202" style="position:absolute;left:0;text-align:left;margin-left:333.95pt;margin-top:4pt;width:88.6pt;height:14.9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" fillcolor="window" stroked="f" strokeweight=".5pt">
                <v:textbox inset="0,0,0,0">
                  <w:txbxContent>
                    <w:p w:rsidR="00743B07" w:rsidRPr="00147F33" w:rsidRDefault="00743B07" w:rsidP="0025334D">
                      <w:pPr>
                        <w:jc w:val="center"/>
                        <w:rPr>
                          <w:sz w:val="18"/>
                          <w:szCs w:val="18"/>
                        </w:rPr>
                      </w:pPr>
                      <w:r w:rsidRPr="00147F33">
                        <w:rPr>
                          <w:sz w:val="18"/>
                          <w:szCs w:val="18"/>
                        </w:rPr>
                        <w:t>Vue de dessus</w:t>
                      </w:r>
                    </w:p>
                  </w:txbxContent>
                </v:textbox>
              </v:shape>
            </w:pict>
          </mc:Fallback>
        </mc:AlternateContent>
      </w:r>
      <w:r w:rsidR="0025334D" w:rsidRPr="0060444D">
        <w:rPr>
          <w:noProof/>
          <w:lang w:eastAsia="fr-CH"/>
        </w:rPr>
        <w:drawing>
          <wp:inline distT="0" distB="0" distL="0" distR="0" wp14:anchorId="0E70ED82" wp14:editId="1D545A5D">
            <wp:extent cx="4679650" cy="3669711"/>
            <wp:effectExtent l="0" t="0" r="6985" b="6985"/>
            <wp:docPr id="6276" name="Image 6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8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686794" cy="3675313"/>
                    </a:xfrm>
                    <a:prstGeom prst="rect">
                      <a:avLst/>
                    </a:prstGeom>
                    <a:noFill/>
                    <a:ln>
                      <a:noFill/>
                    </a:ln>
                  </pic:spPr>
                </pic:pic>
              </a:graphicData>
            </a:graphic>
          </wp:inline>
        </w:drawing>
      </w:r>
    </w:p>
    <w:p w:rsidR="0025334D" w:rsidRPr="00147F33" w:rsidRDefault="0025334D" w:rsidP="00147F33">
      <w:pPr>
        <w:pStyle w:val="SingleTxtG"/>
        <w:spacing w:after="60" w:line="180" w:lineRule="atLeast"/>
        <w:rPr>
          <w:sz w:val="18"/>
          <w:szCs w:val="18"/>
        </w:rPr>
      </w:pPr>
      <w:r w:rsidRPr="00147F33">
        <w:rPr>
          <w:sz w:val="18"/>
          <w:szCs w:val="18"/>
        </w:rPr>
        <w:t>Légende</w:t>
      </w:r>
    </w:p>
    <w:p w:rsidR="0025334D" w:rsidRPr="00147F33" w:rsidRDefault="0025334D" w:rsidP="00147F33">
      <w:pPr>
        <w:pStyle w:val="SingleTxtG"/>
        <w:spacing w:after="60" w:line="180" w:lineRule="atLeast"/>
        <w:rPr>
          <w:sz w:val="18"/>
          <w:szCs w:val="18"/>
        </w:rPr>
      </w:pPr>
      <w:r w:rsidRPr="00147F33">
        <w:rPr>
          <w:sz w:val="18"/>
          <w:szCs w:val="18"/>
        </w:rPr>
        <w:t>1</w:t>
      </w:r>
      <w:r w:rsidRPr="00147F33">
        <w:rPr>
          <w:sz w:val="18"/>
          <w:szCs w:val="18"/>
        </w:rPr>
        <w:tab/>
        <w:t>Véhicule soumis à l’essai.</w:t>
      </w:r>
    </w:p>
    <w:p w:rsidR="0025334D" w:rsidRPr="00147F33" w:rsidRDefault="0025334D" w:rsidP="00147F33">
      <w:pPr>
        <w:pStyle w:val="SingleTxtG"/>
        <w:spacing w:after="60" w:line="180" w:lineRule="atLeast"/>
        <w:rPr>
          <w:sz w:val="18"/>
          <w:szCs w:val="18"/>
        </w:rPr>
      </w:pPr>
      <w:r w:rsidRPr="00147F33">
        <w:rPr>
          <w:sz w:val="18"/>
          <w:szCs w:val="18"/>
        </w:rPr>
        <w:t>2</w:t>
      </w:r>
      <w:r w:rsidRPr="00147F33">
        <w:rPr>
          <w:sz w:val="18"/>
          <w:szCs w:val="18"/>
        </w:rPr>
        <w:tab/>
        <w:t>Support isolant.</w:t>
      </w:r>
    </w:p>
    <w:p w:rsidR="0025334D" w:rsidRPr="00147F33" w:rsidRDefault="0025334D" w:rsidP="00147F33">
      <w:pPr>
        <w:pStyle w:val="SingleTxtG"/>
        <w:spacing w:after="60" w:line="180" w:lineRule="atLeast"/>
        <w:rPr>
          <w:sz w:val="18"/>
          <w:szCs w:val="18"/>
        </w:rPr>
      </w:pPr>
      <w:r w:rsidRPr="00147F33">
        <w:rPr>
          <w:sz w:val="18"/>
          <w:szCs w:val="18"/>
        </w:rPr>
        <w:t>3</w:t>
      </w:r>
      <w:r w:rsidRPr="00147F33">
        <w:rPr>
          <w:sz w:val="18"/>
          <w:szCs w:val="18"/>
        </w:rPr>
        <w:tab/>
        <w:t>Faisceau de recharge.</w:t>
      </w:r>
    </w:p>
    <w:p w:rsidR="0025334D" w:rsidRPr="00147F33" w:rsidRDefault="0025334D" w:rsidP="00147F33">
      <w:pPr>
        <w:pStyle w:val="SingleTxtG"/>
        <w:spacing w:after="60" w:line="180" w:lineRule="atLeast"/>
        <w:rPr>
          <w:sz w:val="18"/>
          <w:szCs w:val="18"/>
        </w:rPr>
      </w:pPr>
      <w:r w:rsidRPr="00147F33">
        <w:rPr>
          <w:sz w:val="18"/>
          <w:szCs w:val="18"/>
        </w:rPr>
        <w:t>4</w:t>
      </w:r>
      <w:r w:rsidRPr="00147F33">
        <w:rPr>
          <w:sz w:val="18"/>
          <w:szCs w:val="18"/>
        </w:rPr>
        <w:tab/>
        <w:t>Réseau de couplage/découplage.</w:t>
      </w:r>
    </w:p>
    <w:p w:rsidR="0025334D" w:rsidRPr="00147F33" w:rsidRDefault="0025334D" w:rsidP="00147F33">
      <w:pPr>
        <w:pStyle w:val="SingleTxtG"/>
        <w:spacing w:after="60" w:line="180" w:lineRule="atLeast"/>
        <w:rPr>
          <w:sz w:val="18"/>
          <w:szCs w:val="18"/>
        </w:rPr>
      </w:pPr>
      <w:r w:rsidRPr="00147F33">
        <w:rPr>
          <w:sz w:val="18"/>
          <w:szCs w:val="18"/>
        </w:rPr>
        <w:t>5</w:t>
      </w:r>
      <w:r w:rsidRPr="00147F33">
        <w:rPr>
          <w:sz w:val="18"/>
          <w:szCs w:val="18"/>
        </w:rPr>
        <w:tab/>
        <w:t>Générateur de salves.</w:t>
      </w:r>
    </w:p>
    <w:p w:rsidR="00147F33" w:rsidRDefault="0025334D" w:rsidP="00147F33">
      <w:pPr>
        <w:pStyle w:val="SingleTxtG"/>
        <w:spacing w:after="60" w:line="180" w:lineRule="atLeast"/>
        <w:rPr>
          <w:sz w:val="18"/>
          <w:szCs w:val="18"/>
        </w:rPr>
      </w:pPr>
      <w:r w:rsidRPr="00147F33">
        <w:rPr>
          <w:sz w:val="18"/>
          <w:szCs w:val="18"/>
        </w:rPr>
        <w:t>6</w:t>
      </w:r>
      <w:r w:rsidRPr="00147F33">
        <w:rPr>
          <w:sz w:val="18"/>
          <w:szCs w:val="18"/>
        </w:rPr>
        <w:tab/>
        <w:t>Alimentation électrique.</w:t>
      </w:r>
    </w:p>
    <w:p w:rsidR="0025334D" w:rsidRPr="0060444D" w:rsidRDefault="00147F33" w:rsidP="00451AA2">
      <w:pPr>
        <w:pStyle w:val="SingleTxtG"/>
        <w:rPr>
          <w:b/>
        </w:rPr>
      </w:pPr>
      <w:r>
        <w:rPr>
          <w:sz w:val="18"/>
          <w:szCs w:val="18"/>
        </w:rPr>
        <w:br w:type="page"/>
      </w:r>
      <w:r w:rsidR="0025334D" w:rsidRPr="0060444D">
        <w:t>Exemple de montage d’essai pour un véhicule équipé d’une prise de recharge à l’avant/l’arrière</w:t>
      </w:r>
    </w:p>
    <w:p w:rsidR="0025334D" w:rsidRPr="0060444D" w:rsidRDefault="0025334D" w:rsidP="00147F33">
      <w:pPr>
        <w:pStyle w:val="Heading1"/>
        <w:spacing w:after="120"/>
        <w:rPr>
          <w:b/>
        </w:rPr>
      </w:pPr>
      <w:r w:rsidRPr="0060444D">
        <w:t>Figure 1c</w:t>
      </w:r>
    </w:p>
    <w:p w:rsidR="0025334D" w:rsidRPr="0060444D" w:rsidRDefault="00147F33" w:rsidP="00147F33">
      <w:pPr>
        <w:spacing w:after="240"/>
        <w:ind w:left="1134"/>
        <w:rPr>
          <w:rFonts w:eastAsia="PMingLiU"/>
          <w:b/>
        </w:rPr>
      </w:pPr>
      <w:r w:rsidRPr="0060444D">
        <w:rPr>
          <w:noProof/>
          <w:lang w:eastAsia="fr-CH"/>
        </w:rPr>
        <mc:AlternateContent>
          <mc:Choice Requires="wps">
            <w:drawing>
              <wp:anchor distT="0" distB="0" distL="114300" distR="114300" simplePos="0" relativeHeight="251617280" behindDoc="0" locked="0" layoutInCell="1" allowOverlap="1" wp14:anchorId="44D99A59" wp14:editId="6B032F48">
                <wp:simplePos x="0" y="0"/>
                <wp:positionH relativeFrom="column">
                  <wp:posOffset>3658130</wp:posOffset>
                </wp:positionH>
                <wp:positionV relativeFrom="paragraph">
                  <wp:posOffset>313644</wp:posOffset>
                </wp:positionV>
                <wp:extent cx="750570" cy="310048"/>
                <wp:effectExtent l="0" t="0" r="0" b="0"/>
                <wp:wrapNone/>
                <wp:docPr id="2081" name="Zone de texte 2081"/>
                <wp:cNvGraphicFramePr/>
                <a:graphic xmlns:a="http://schemas.openxmlformats.org/drawingml/2006/main">
                  <a:graphicData uri="http://schemas.microsoft.com/office/word/2010/wordprocessingShape">
                    <wps:wsp>
                      <wps:cNvSpPr txBox="1"/>
                      <wps:spPr>
                        <a:xfrm>
                          <a:off x="0" y="0"/>
                          <a:ext cx="750570" cy="310048"/>
                        </a:xfrm>
                        <a:prstGeom prst="rect">
                          <a:avLst/>
                        </a:prstGeom>
                        <a:solidFill>
                          <a:sysClr val="window" lastClr="FFFFFF"/>
                        </a:solidFill>
                        <a:ln w="6350">
                          <a:noFill/>
                        </a:ln>
                      </wps:spPr>
                      <wps:txbx>
                        <w:txbxContent>
                          <w:p w:rsidR="00743B07" w:rsidRPr="00147F33" w:rsidRDefault="00743B07" w:rsidP="0025334D">
                            <w:pPr>
                              <w:rPr>
                                <w:sz w:val="18"/>
                                <w:szCs w:val="18"/>
                              </w:rPr>
                            </w:pPr>
                            <w:r w:rsidRPr="00147F33">
                              <w:rPr>
                                <w:sz w:val="18"/>
                                <w:szCs w:val="18"/>
                              </w:rPr>
                              <w:t>Vue de face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99A59" id="Zone de texte 2081" o:spid="_x0000_s1388" type="#_x0000_t202" style="position:absolute;left:0;text-align:left;margin-left:288.05pt;margin-top:24.7pt;width:59.1pt;height:24.4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" fillcolor="window" stroked="f" strokeweight=".5pt">
                <v:textbox inset="0,0,0,0">
                  <w:txbxContent>
                    <w:p w:rsidR="00743B07" w:rsidRPr="00147F33" w:rsidRDefault="00743B07" w:rsidP="0025334D">
                      <w:pPr>
                        <w:rPr>
                          <w:sz w:val="18"/>
                          <w:szCs w:val="18"/>
                        </w:rPr>
                      </w:pPr>
                      <w:r w:rsidRPr="00147F33">
                        <w:rPr>
                          <w:sz w:val="18"/>
                          <w:szCs w:val="18"/>
                        </w:rPr>
                        <w:t>Vue de face</w:t>
                      </w:r>
                    </w:p>
                  </w:txbxContent>
                </v:textbox>
              </v:shape>
            </w:pict>
          </mc:Fallback>
        </mc:AlternateContent>
      </w:r>
      <w:r w:rsidR="0025334D" w:rsidRPr="0060444D">
        <w:rPr>
          <w:noProof/>
          <w:lang w:eastAsia="fr-CH"/>
        </w:rPr>
        <mc:AlternateContent>
          <mc:Choice Requires="wps">
            <w:drawing>
              <wp:anchor distT="0" distB="0" distL="114300" distR="114300" simplePos="0" relativeHeight="251620352" behindDoc="0" locked="0" layoutInCell="1" allowOverlap="1" wp14:anchorId="481B55DC" wp14:editId="5BB9BBFA">
                <wp:simplePos x="0" y="0"/>
                <wp:positionH relativeFrom="column">
                  <wp:posOffset>2693504</wp:posOffset>
                </wp:positionH>
                <wp:positionV relativeFrom="paragraph">
                  <wp:posOffset>1357630</wp:posOffset>
                </wp:positionV>
                <wp:extent cx="703608" cy="162950"/>
                <wp:effectExtent l="0" t="0" r="1270" b="8890"/>
                <wp:wrapNone/>
                <wp:docPr id="6277" name="Zone de texte 6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608" cy="162950"/>
                        </a:xfrm>
                        <a:prstGeom prst="rect">
                          <a:avLst/>
                        </a:prstGeom>
                        <a:solidFill>
                          <a:schemeClr val="bg1">
                            <a:lumMod val="75000"/>
                          </a:schemeClr>
                        </a:solidFill>
                        <a:ln>
                          <a:noFill/>
                        </a:ln>
                        <a:extLst/>
                      </wps:spPr>
                      <wps:txbx>
                        <w:txbxContent>
                          <w:p w:rsidR="00743B07" w:rsidRPr="00C961C5" w:rsidRDefault="00743B07" w:rsidP="0025334D">
                            <w:pPr>
                              <w:jc w:val="center"/>
                              <w:rPr>
                                <w:sz w:val="16"/>
                                <w:szCs w:val="16"/>
                              </w:rPr>
                            </w:pPr>
                            <w:r>
                              <w:rPr>
                                <w:bCs/>
                                <w:sz w:val="16"/>
                                <w:szCs w:val="16"/>
                              </w:rPr>
                              <w:t xml:space="preserve">(100 </w:t>
                            </w:r>
                            <w:r w:rsidRPr="00825E5F">
                              <w:rPr>
                                <w:sz w:val="16"/>
                                <w:szCs w:val="16"/>
                                <w:lang w:val="fr-CA"/>
                              </w:rPr>
                              <w:sym w:font="Symbol" w:char="F0B1"/>
                            </w:r>
                            <w:r w:rsidRPr="00825E5F">
                              <w:rPr>
                                <w:bCs/>
                                <w:sz w:val="16"/>
                                <w:szCs w:val="16"/>
                              </w:rPr>
                              <w:t>25</w:t>
                            </w:r>
                            <w:r>
                              <w:rPr>
                                <w:bCs/>
                                <w:sz w:val="16"/>
                                <w:szCs w:val="16"/>
                              </w:rPr>
                              <w:t>)</w:t>
                            </w:r>
                            <w:r w:rsidRPr="00825E5F">
                              <w:rPr>
                                <w:bCs/>
                                <w:sz w:val="16"/>
                                <w:szCs w:val="16"/>
                              </w:rPr>
                              <w:t xml:space="preserve"> mm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1B55DC" id="Zone de texte 6277" o:spid="_x0000_s1389" type="#_x0000_t202" style="position:absolute;left:0;text-align:left;margin-left:212.1pt;margin-top:106.9pt;width:55.4pt;height:12.8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" fillcolor="#bfbfbf [2412]" stroked="f">
                <v:textbox inset="0,0,0,0">
                  <w:txbxContent>
                    <w:p w:rsidR="00743B07" w:rsidRPr="00C961C5" w:rsidRDefault="00743B07" w:rsidP="0025334D">
                      <w:pPr>
                        <w:jc w:val="center"/>
                        <w:rPr>
                          <w:sz w:val="16"/>
                          <w:szCs w:val="16"/>
                        </w:rPr>
                      </w:pPr>
                      <w:r>
                        <w:rPr>
                          <w:bCs/>
                          <w:sz w:val="16"/>
                          <w:szCs w:val="16"/>
                        </w:rPr>
                        <w:t xml:space="preserve">(100 </w:t>
                      </w:r>
                      <w:r w:rsidRPr="00825E5F">
                        <w:rPr>
                          <w:sz w:val="16"/>
                          <w:szCs w:val="16"/>
                          <w:lang w:val="fr-CA"/>
                        </w:rPr>
                        <w:sym w:font="Symbol" w:char="F0B1"/>
                      </w:r>
                      <w:r w:rsidRPr="00825E5F">
                        <w:rPr>
                          <w:bCs/>
                          <w:sz w:val="16"/>
                          <w:szCs w:val="16"/>
                        </w:rPr>
                        <w:t>25</w:t>
                      </w:r>
                      <w:r>
                        <w:rPr>
                          <w:bCs/>
                          <w:sz w:val="16"/>
                          <w:szCs w:val="16"/>
                        </w:rPr>
                        <w:t>)</w:t>
                      </w:r>
                      <w:r w:rsidRPr="00825E5F">
                        <w:rPr>
                          <w:bCs/>
                          <w:sz w:val="16"/>
                          <w:szCs w:val="16"/>
                        </w:rPr>
                        <w:t xml:space="preserve"> mm</w:t>
                      </w:r>
                    </w:p>
                  </w:txbxContent>
                </v:textbox>
              </v:shape>
            </w:pict>
          </mc:Fallback>
        </mc:AlternateContent>
      </w:r>
      <w:r w:rsidR="0025334D" w:rsidRPr="0060444D">
        <w:rPr>
          <w:noProof/>
          <w:lang w:eastAsia="fr-CH"/>
        </w:rPr>
        <mc:AlternateContent>
          <mc:Choice Requires="wps">
            <w:drawing>
              <wp:anchor distT="0" distB="0" distL="114300" distR="114300" simplePos="0" relativeHeight="251619328" behindDoc="0" locked="0" layoutInCell="1" allowOverlap="1" wp14:anchorId="7F6D449A" wp14:editId="1DEDBF89">
                <wp:simplePos x="0" y="0"/>
                <wp:positionH relativeFrom="column">
                  <wp:posOffset>2460432</wp:posOffset>
                </wp:positionH>
                <wp:positionV relativeFrom="paragraph">
                  <wp:posOffset>1667731</wp:posOffset>
                </wp:positionV>
                <wp:extent cx="922351" cy="182880"/>
                <wp:effectExtent l="0" t="0" r="0" b="7620"/>
                <wp:wrapNone/>
                <wp:docPr id="2082" name="Zone de texte 2082"/>
                <wp:cNvGraphicFramePr/>
                <a:graphic xmlns:a="http://schemas.openxmlformats.org/drawingml/2006/main">
                  <a:graphicData uri="http://schemas.microsoft.com/office/word/2010/wordprocessingShape">
                    <wps:wsp>
                      <wps:cNvSpPr txBox="1"/>
                      <wps:spPr>
                        <a:xfrm>
                          <a:off x="0" y="0"/>
                          <a:ext cx="922351" cy="182880"/>
                        </a:xfrm>
                        <a:prstGeom prst="rect">
                          <a:avLst/>
                        </a:prstGeom>
                        <a:solidFill>
                          <a:sysClr val="window" lastClr="FFFFFF"/>
                        </a:solidFill>
                        <a:ln w="6350">
                          <a:noFill/>
                        </a:ln>
                      </wps:spPr>
                      <wps:txbx>
                        <w:txbxContent>
                          <w:p w:rsidR="00743B07" w:rsidRDefault="00743B07" w:rsidP="0025334D">
                            <w:pPr>
                              <w:rPr>
                                <w:sz w:val="16"/>
                                <w:szCs w:val="16"/>
                              </w:rPr>
                            </w:pPr>
                            <w:r>
                              <w:rPr>
                                <w:sz w:val="16"/>
                                <w:szCs w:val="16"/>
                              </w:rPr>
                              <w:t>0,8 (+0,2/-0)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D449A" id="Zone de texte 2082" o:spid="_x0000_s1390" type="#_x0000_t202" style="position:absolute;left:0;text-align:left;margin-left:193.75pt;margin-top:131.3pt;width:72.65pt;height:14.4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" fillcolor="window" stroked="f" strokeweight=".5pt">
                <v:textbox inset="0,0,0,0">
                  <w:txbxContent>
                    <w:p w:rsidR="00743B07" w:rsidRDefault="00743B07" w:rsidP="0025334D">
                      <w:pPr>
                        <w:rPr>
                          <w:sz w:val="16"/>
                          <w:szCs w:val="16"/>
                        </w:rPr>
                      </w:pPr>
                      <w:r>
                        <w:rPr>
                          <w:sz w:val="16"/>
                          <w:szCs w:val="16"/>
                        </w:rPr>
                        <w:t>0,8 (+0,2/-0) m</w:t>
                      </w:r>
                    </w:p>
                  </w:txbxContent>
                </v:textbox>
              </v:shape>
            </w:pict>
          </mc:Fallback>
        </mc:AlternateContent>
      </w:r>
      <w:r w:rsidR="0025334D" w:rsidRPr="0060444D">
        <w:rPr>
          <w:noProof/>
          <w:lang w:eastAsia="fr-CH"/>
        </w:rPr>
        <w:drawing>
          <wp:inline distT="0" distB="0" distL="0" distR="0" wp14:anchorId="7439CD05" wp14:editId="687B405C">
            <wp:extent cx="4680000" cy="2433600"/>
            <wp:effectExtent l="0" t="0" r="0" b="0"/>
            <wp:docPr id="6279" name="Image 6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9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680000" cy="2433600"/>
                    </a:xfrm>
                    <a:prstGeom prst="rect">
                      <a:avLst/>
                    </a:prstGeom>
                    <a:noFill/>
                    <a:ln>
                      <a:noFill/>
                    </a:ln>
                  </pic:spPr>
                </pic:pic>
              </a:graphicData>
            </a:graphic>
          </wp:inline>
        </w:drawing>
      </w:r>
    </w:p>
    <w:p w:rsidR="0025334D" w:rsidRPr="0060444D" w:rsidRDefault="0025334D" w:rsidP="00147F33">
      <w:pPr>
        <w:pStyle w:val="Heading1"/>
        <w:spacing w:after="120"/>
      </w:pPr>
      <w:r w:rsidRPr="0060444D">
        <w:t>Figure 1d</w:t>
      </w:r>
    </w:p>
    <w:p w:rsidR="0025334D" w:rsidRPr="0060444D" w:rsidRDefault="00147F33" w:rsidP="00147F33">
      <w:pPr>
        <w:spacing w:after="240"/>
        <w:ind w:left="1134"/>
        <w:rPr>
          <w:rFonts w:eastAsia="PMingLiU"/>
          <w:b/>
        </w:rPr>
      </w:pPr>
      <w:r w:rsidRPr="0060444D">
        <w:rPr>
          <w:noProof/>
          <w:lang w:eastAsia="fr-CH"/>
        </w:rPr>
        <mc:AlternateContent>
          <mc:Choice Requires="wps">
            <w:drawing>
              <wp:anchor distT="0" distB="0" distL="114300" distR="114300" simplePos="0" relativeHeight="251623424" behindDoc="0" locked="0" layoutInCell="1" allowOverlap="1" wp14:anchorId="7939586E" wp14:editId="28027DAF">
                <wp:simplePos x="0" y="0"/>
                <wp:positionH relativeFrom="column">
                  <wp:posOffset>4396917</wp:posOffset>
                </wp:positionH>
                <wp:positionV relativeFrom="paragraph">
                  <wp:posOffset>24815</wp:posOffset>
                </wp:positionV>
                <wp:extent cx="1005234" cy="308224"/>
                <wp:effectExtent l="0" t="0" r="4445" b="0"/>
                <wp:wrapNone/>
                <wp:docPr id="2083" name="Zone de texte 2083"/>
                <wp:cNvGraphicFramePr/>
                <a:graphic xmlns:a="http://schemas.openxmlformats.org/drawingml/2006/main">
                  <a:graphicData uri="http://schemas.microsoft.com/office/word/2010/wordprocessingShape">
                    <wps:wsp>
                      <wps:cNvSpPr txBox="1"/>
                      <wps:spPr>
                        <a:xfrm>
                          <a:off x="0" y="0"/>
                          <a:ext cx="1005234" cy="308224"/>
                        </a:xfrm>
                        <a:prstGeom prst="rect">
                          <a:avLst/>
                        </a:prstGeom>
                        <a:solidFill>
                          <a:sysClr val="window" lastClr="FFFFFF"/>
                        </a:solidFill>
                        <a:ln w="6350">
                          <a:noFill/>
                        </a:ln>
                      </wps:spPr>
                      <wps:txbx>
                        <w:txbxContent>
                          <w:p w:rsidR="00743B07" w:rsidRPr="00147F33" w:rsidRDefault="00743B07" w:rsidP="0025334D">
                            <w:pPr>
                              <w:jc w:val="center"/>
                              <w:rPr>
                                <w:sz w:val="18"/>
                                <w:szCs w:val="18"/>
                              </w:rPr>
                            </w:pPr>
                            <w:r w:rsidRPr="00147F33">
                              <w:rPr>
                                <w:sz w:val="18"/>
                                <w:szCs w:val="18"/>
                              </w:rPr>
                              <w:t>Vue de dessus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9586E" id="Zone de texte 2083" o:spid="_x0000_s1391" type="#_x0000_t202" style="position:absolute;left:0;text-align:left;margin-left:346.2pt;margin-top:1.95pt;width:79.15pt;height:24.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" fillcolor="window" stroked="f" strokeweight=".5pt">
                <v:textbox inset="0,0,0,0">
                  <w:txbxContent>
                    <w:p w:rsidR="00743B07" w:rsidRPr="00147F33" w:rsidRDefault="00743B07" w:rsidP="0025334D">
                      <w:pPr>
                        <w:jc w:val="center"/>
                        <w:rPr>
                          <w:sz w:val="18"/>
                          <w:szCs w:val="18"/>
                        </w:rPr>
                      </w:pPr>
                      <w:r w:rsidRPr="00147F33">
                        <w:rPr>
                          <w:sz w:val="18"/>
                          <w:szCs w:val="18"/>
                        </w:rPr>
                        <w:t>Vue de dessus</w:t>
                      </w:r>
                    </w:p>
                  </w:txbxContent>
                </v:textbox>
              </v:shape>
            </w:pict>
          </mc:Fallback>
        </mc:AlternateContent>
      </w:r>
      <w:r w:rsidR="0025334D" w:rsidRPr="0060444D">
        <w:rPr>
          <w:noProof/>
          <w:lang w:eastAsia="fr-CH"/>
        </w:rPr>
        <mc:AlternateContent>
          <mc:Choice Requires="wps">
            <w:drawing>
              <wp:anchor distT="0" distB="0" distL="114300" distR="114300" simplePos="0" relativeHeight="251626496" behindDoc="0" locked="0" layoutInCell="1" allowOverlap="1" wp14:anchorId="5B60F9E3" wp14:editId="325F6BF5">
                <wp:simplePos x="0" y="0"/>
                <wp:positionH relativeFrom="column">
                  <wp:posOffset>3593493</wp:posOffset>
                </wp:positionH>
                <wp:positionV relativeFrom="paragraph">
                  <wp:posOffset>1462129</wp:posOffset>
                </wp:positionV>
                <wp:extent cx="1351721" cy="624177"/>
                <wp:effectExtent l="0" t="0" r="1270" b="5080"/>
                <wp:wrapNone/>
                <wp:docPr id="2085" name="Zone de texte 2085"/>
                <wp:cNvGraphicFramePr/>
                <a:graphic xmlns:a="http://schemas.openxmlformats.org/drawingml/2006/main">
                  <a:graphicData uri="http://schemas.microsoft.com/office/word/2010/wordprocessingShape">
                    <wps:wsp>
                      <wps:cNvSpPr txBox="1"/>
                      <wps:spPr>
                        <a:xfrm>
                          <a:off x="0" y="0"/>
                          <a:ext cx="1351721" cy="624177"/>
                        </a:xfrm>
                        <a:prstGeom prst="rect">
                          <a:avLst/>
                        </a:prstGeom>
                        <a:solidFill>
                          <a:sysClr val="window" lastClr="FFFFFF"/>
                        </a:solidFill>
                        <a:ln w="6350">
                          <a:noFill/>
                        </a:ln>
                      </wps:spPr>
                      <wps:txbx>
                        <w:txbxContent>
                          <w:p w:rsidR="00743B07" w:rsidRPr="00147F33" w:rsidRDefault="00743B07" w:rsidP="0025334D">
                            <w:pPr>
                              <w:spacing w:line="240" w:lineRule="auto"/>
                              <w:rPr>
                                <w:sz w:val="18"/>
                                <w:szCs w:val="18"/>
                              </w:rPr>
                            </w:pPr>
                            <w:r w:rsidRPr="00147F33">
                              <w:rPr>
                                <w:sz w:val="18"/>
                                <w:szCs w:val="18"/>
                              </w:rPr>
                              <w:t xml:space="preserve">Si sa longueur dépasse 1 m, le câble doit être plié </w:t>
                            </w:r>
                            <w:r w:rsidR="00451AA2">
                              <w:rPr>
                                <w:sz w:val="18"/>
                                <w:szCs w:val="18"/>
                              </w:rPr>
                              <w:br/>
                            </w:r>
                            <w:r w:rsidRPr="00147F33">
                              <w:rPr>
                                <w:sz w:val="18"/>
                                <w:szCs w:val="18"/>
                              </w:rPr>
                              <w:t>en accordéon</w:t>
                            </w:r>
                            <w:r w:rsidR="00451AA2">
                              <w:rPr>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0F9E3" id="Zone de texte 2085" o:spid="_x0000_s1392" type="#_x0000_t202" style="position:absolute;left:0;text-align:left;margin-left:282.95pt;margin-top:115.15pt;width:106.45pt;height:49.1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" fillcolor="window" stroked="f" strokeweight=".5pt">
                <v:textbox inset="0,0,0,0">
                  <w:txbxContent>
                    <w:p w:rsidR="00743B07" w:rsidRPr="00147F33" w:rsidRDefault="00743B07" w:rsidP="0025334D">
                      <w:pPr>
                        <w:spacing w:line="240" w:lineRule="auto"/>
                        <w:rPr>
                          <w:sz w:val="18"/>
                          <w:szCs w:val="18"/>
                        </w:rPr>
                      </w:pPr>
                      <w:r w:rsidRPr="00147F33">
                        <w:rPr>
                          <w:sz w:val="18"/>
                          <w:szCs w:val="18"/>
                        </w:rPr>
                        <w:t xml:space="preserve">Si sa longueur dépasse 1 m, le câble doit être plié </w:t>
                      </w:r>
                      <w:r w:rsidR="00451AA2">
                        <w:rPr>
                          <w:sz w:val="18"/>
                          <w:szCs w:val="18"/>
                        </w:rPr>
                        <w:br/>
                      </w:r>
                      <w:r w:rsidRPr="00147F33">
                        <w:rPr>
                          <w:sz w:val="18"/>
                          <w:szCs w:val="18"/>
                        </w:rPr>
                        <w:t>en accordéon</w:t>
                      </w:r>
                      <w:r w:rsidR="00451AA2">
                        <w:rPr>
                          <w:sz w:val="18"/>
                          <w:szCs w:val="18"/>
                        </w:rPr>
                        <w:t>.</w:t>
                      </w:r>
                    </w:p>
                  </w:txbxContent>
                </v:textbox>
              </v:shape>
            </w:pict>
          </mc:Fallback>
        </mc:AlternateContent>
      </w:r>
      <w:r w:rsidR="0025334D" w:rsidRPr="0060444D">
        <w:rPr>
          <w:noProof/>
          <w:lang w:eastAsia="fr-CH"/>
        </w:rPr>
        <mc:AlternateContent>
          <mc:Choice Requires="wps">
            <w:drawing>
              <wp:anchor distT="0" distB="0" distL="114300" distR="114300" simplePos="0" relativeHeight="251632640" behindDoc="0" locked="0" layoutInCell="1" allowOverlap="1" wp14:anchorId="11BD5E76" wp14:editId="28DDA125">
                <wp:simplePos x="0" y="0"/>
                <wp:positionH relativeFrom="column">
                  <wp:posOffset>2539944</wp:posOffset>
                </wp:positionH>
                <wp:positionV relativeFrom="paragraph">
                  <wp:posOffset>2328573</wp:posOffset>
                </wp:positionV>
                <wp:extent cx="833755" cy="182880"/>
                <wp:effectExtent l="0" t="0" r="4445" b="7620"/>
                <wp:wrapNone/>
                <wp:docPr id="2086" name="Zone de texte 2086"/>
                <wp:cNvGraphicFramePr/>
                <a:graphic xmlns:a="http://schemas.openxmlformats.org/drawingml/2006/main">
                  <a:graphicData uri="http://schemas.microsoft.com/office/word/2010/wordprocessingShape">
                    <wps:wsp>
                      <wps:cNvSpPr txBox="1"/>
                      <wps:spPr>
                        <a:xfrm>
                          <a:off x="0" y="0"/>
                          <a:ext cx="833755" cy="182880"/>
                        </a:xfrm>
                        <a:prstGeom prst="rect">
                          <a:avLst/>
                        </a:prstGeom>
                        <a:solidFill>
                          <a:sysClr val="window" lastClr="FFFFFF"/>
                        </a:solidFill>
                        <a:ln w="6350">
                          <a:noFill/>
                        </a:ln>
                      </wps:spPr>
                      <wps:txbx>
                        <w:txbxContent>
                          <w:p w:rsidR="00743B07" w:rsidRDefault="00743B07" w:rsidP="0025334D">
                            <w:pPr>
                              <w:rPr>
                                <w:sz w:val="16"/>
                                <w:szCs w:val="16"/>
                              </w:rPr>
                            </w:pPr>
                            <w:r>
                              <w:rPr>
                                <w:sz w:val="16"/>
                                <w:szCs w:val="16"/>
                              </w:rPr>
                              <w:t>0,5 m max.</w:t>
                            </w:r>
                          </w:p>
                          <w:p w:rsidR="00743B07" w:rsidRDefault="00743B07" w:rsidP="0025334D">
                            <w:pPr>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D5E76" id="Zone de texte 2086" o:spid="_x0000_s1393" type="#_x0000_t202" style="position:absolute;left:0;text-align:left;margin-left:200pt;margin-top:183.35pt;width:65.65pt;height:14.4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" fillcolor="window" stroked="f" strokeweight=".5pt">
                <v:textbox inset="0,0,0,0">
                  <w:txbxContent>
                    <w:p w:rsidR="00743B07" w:rsidRDefault="00743B07" w:rsidP="0025334D">
                      <w:pPr>
                        <w:rPr>
                          <w:sz w:val="16"/>
                          <w:szCs w:val="16"/>
                        </w:rPr>
                      </w:pPr>
                      <w:r>
                        <w:rPr>
                          <w:sz w:val="16"/>
                          <w:szCs w:val="16"/>
                        </w:rPr>
                        <w:t>0,5 m max.</w:t>
                      </w:r>
                    </w:p>
                    <w:p w:rsidR="00743B07" w:rsidRDefault="00743B07" w:rsidP="0025334D">
                      <w:pPr>
                        <w:rPr>
                          <w:sz w:val="16"/>
                          <w:szCs w:val="16"/>
                        </w:rPr>
                      </w:pPr>
                    </w:p>
                  </w:txbxContent>
                </v:textbox>
              </v:shape>
            </w:pict>
          </mc:Fallback>
        </mc:AlternateContent>
      </w:r>
      <w:r w:rsidR="0025334D" w:rsidRPr="0060444D">
        <w:rPr>
          <w:noProof/>
          <w:lang w:eastAsia="fr-CH"/>
        </w:rPr>
        <mc:AlternateContent>
          <mc:Choice Requires="wps">
            <w:drawing>
              <wp:anchor distT="0" distB="0" distL="114300" distR="114300" simplePos="0" relativeHeight="251635712" behindDoc="0" locked="0" layoutInCell="1" allowOverlap="1" wp14:anchorId="597BDED5" wp14:editId="00207BC8">
                <wp:simplePos x="0" y="0"/>
                <wp:positionH relativeFrom="column">
                  <wp:posOffset>1335322</wp:posOffset>
                </wp:positionH>
                <wp:positionV relativeFrom="paragraph">
                  <wp:posOffset>1311054</wp:posOffset>
                </wp:positionV>
                <wp:extent cx="234122" cy="1137037"/>
                <wp:effectExtent l="0" t="0" r="0" b="6350"/>
                <wp:wrapNone/>
                <wp:docPr id="2087" name="Zone de texte 2087"/>
                <wp:cNvGraphicFramePr/>
                <a:graphic xmlns:a="http://schemas.openxmlformats.org/drawingml/2006/main">
                  <a:graphicData uri="http://schemas.microsoft.com/office/word/2010/wordprocessingShape">
                    <wps:wsp>
                      <wps:cNvSpPr txBox="1"/>
                      <wps:spPr>
                        <a:xfrm>
                          <a:off x="0" y="0"/>
                          <a:ext cx="234122" cy="1137037"/>
                        </a:xfrm>
                        <a:prstGeom prst="rect">
                          <a:avLst/>
                        </a:prstGeom>
                        <a:solidFill>
                          <a:sysClr val="window" lastClr="FFFFFF"/>
                        </a:solidFill>
                        <a:ln w="6350">
                          <a:noFill/>
                        </a:ln>
                      </wps:spPr>
                      <wps:txbx>
                        <w:txbxContent>
                          <w:p w:rsidR="00743B07" w:rsidRDefault="00743B07" w:rsidP="0025334D">
                            <w:pPr>
                              <w:jc w:val="center"/>
                              <w:rPr>
                                <w:sz w:val="16"/>
                                <w:szCs w:val="16"/>
                              </w:rPr>
                            </w:pPr>
                            <w:r>
                              <w:rPr>
                                <w:sz w:val="16"/>
                                <w:szCs w:val="16"/>
                              </w:rPr>
                              <w:t>0,8 (+0,2/-0) m</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BDED5" id="Zone de texte 2087" o:spid="_x0000_s1394" type="#_x0000_t202" style="position:absolute;left:0;text-align:left;margin-left:105.15pt;margin-top:103.25pt;width:18.45pt;height:89.5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" fillcolor="window" stroked="f" strokeweight=".5pt">
                <v:textbox style="layout-flow:vertical;mso-layout-flow-alt:bottom-to-top" inset="0,0,0,0">
                  <w:txbxContent>
                    <w:p w:rsidR="00743B07" w:rsidRDefault="00743B07" w:rsidP="0025334D">
                      <w:pPr>
                        <w:jc w:val="center"/>
                        <w:rPr>
                          <w:sz w:val="16"/>
                          <w:szCs w:val="16"/>
                        </w:rPr>
                      </w:pPr>
                      <w:r>
                        <w:rPr>
                          <w:sz w:val="16"/>
                          <w:szCs w:val="16"/>
                        </w:rPr>
                        <w:t>0,8 (+0,2/-0) m</w:t>
                      </w:r>
                    </w:p>
                  </w:txbxContent>
                </v:textbox>
              </v:shape>
            </w:pict>
          </mc:Fallback>
        </mc:AlternateContent>
      </w:r>
      <w:r w:rsidR="0025334D" w:rsidRPr="0060444D">
        <w:rPr>
          <w:noProof/>
          <w:lang w:eastAsia="fr-CH"/>
        </w:rPr>
        <mc:AlternateContent>
          <mc:Choice Requires="wps">
            <w:drawing>
              <wp:anchor distT="0" distB="0" distL="114300" distR="114300" simplePos="0" relativeHeight="251618304" behindDoc="0" locked="0" layoutInCell="1" allowOverlap="1" wp14:anchorId="029C5EE5" wp14:editId="43F13322">
                <wp:simplePos x="0" y="0"/>
                <wp:positionH relativeFrom="column">
                  <wp:posOffset>2090696</wp:posOffset>
                </wp:positionH>
                <wp:positionV relativeFrom="paragraph">
                  <wp:posOffset>74626</wp:posOffset>
                </wp:positionV>
                <wp:extent cx="938254" cy="182880"/>
                <wp:effectExtent l="0" t="0" r="0" b="7620"/>
                <wp:wrapNone/>
                <wp:docPr id="2084" name="Zone de texte 2084"/>
                <wp:cNvGraphicFramePr/>
                <a:graphic xmlns:a="http://schemas.openxmlformats.org/drawingml/2006/main">
                  <a:graphicData uri="http://schemas.microsoft.com/office/word/2010/wordprocessingShape">
                    <wps:wsp>
                      <wps:cNvSpPr txBox="1"/>
                      <wps:spPr>
                        <a:xfrm>
                          <a:off x="0" y="0"/>
                          <a:ext cx="938254" cy="182880"/>
                        </a:xfrm>
                        <a:prstGeom prst="rect">
                          <a:avLst/>
                        </a:prstGeom>
                        <a:solidFill>
                          <a:sysClr val="window" lastClr="FFFFFF"/>
                        </a:solidFill>
                        <a:ln w="6350">
                          <a:noFill/>
                        </a:ln>
                      </wps:spPr>
                      <wps:txbx>
                        <w:txbxContent>
                          <w:p w:rsidR="00743B07" w:rsidRDefault="00743B07" w:rsidP="0025334D">
                            <w:pPr>
                              <w:jc w:val="center"/>
                              <w:rPr>
                                <w:sz w:val="16"/>
                                <w:szCs w:val="16"/>
                              </w:rPr>
                            </w:pPr>
                            <w:r>
                              <w:rPr>
                                <w:sz w:val="16"/>
                                <w:szCs w:val="16"/>
                              </w:rPr>
                              <w:t>0,1 (+0,2/-0)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C5EE5" id="Zone de texte 2084" o:spid="_x0000_s1395" type="#_x0000_t202" style="position:absolute;left:0;text-align:left;margin-left:164.6pt;margin-top:5.9pt;width:73.9pt;height:14.4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" fillcolor="window" stroked="f" strokeweight=".5pt">
                <v:textbox inset="0,0,0,0">
                  <w:txbxContent>
                    <w:p w:rsidR="00743B07" w:rsidRDefault="00743B07" w:rsidP="0025334D">
                      <w:pPr>
                        <w:jc w:val="center"/>
                        <w:rPr>
                          <w:sz w:val="16"/>
                          <w:szCs w:val="16"/>
                        </w:rPr>
                      </w:pPr>
                      <w:r>
                        <w:rPr>
                          <w:sz w:val="16"/>
                          <w:szCs w:val="16"/>
                        </w:rPr>
                        <w:t>0,1 (+0,2/-0) m</w:t>
                      </w:r>
                    </w:p>
                  </w:txbxContent>
                </v:textbox>
              </v:shape>
            </w:pict>
          </mc:Fallback>
        </mc:AlternateContent>
      </w:r>
      <w:r w:rsidR="0025334D" w:rsidRPr="0060444D">
        <w:rPr>
          <w:noProof/>
          <w:lang w:eastAsia="fr-CH"/>
        </w:rPr>
        <w:drawing>
          <wp:inline distT="0" distB="0" distL="0" distR="0" wp14:anchorId="1743852F" wp14:editId="145920C9">
            <wp:extent cx="4680000" cy="3826800"/>
            <wp:effectExtent l="0" t="0" r="0" b="2540"/>
            <wp:docPr id="6281" name="Image 6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9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680000" cy="3826800"/>
                    </a:xfrm>
                    <a:prstGeom prst="rect">
                      <a:avLst/>
                    </a:prstGeom>
                    <a:noFill/>
                    <a:ln>
                      <a:noFill/>
                    </a:ln>
                  </pic:spPr>
                </pic:pic>
              </a:graphicData>
            </a:graphic>
          </wp:inline>
        </w:drawing>
      </w:r>
    </w:p>
    <w:p w:rsidR="0025334D" w:rsidRPr="00BF0442" w:rsidRDefault="0025334D" w:rsidP="00BF0442">
      <w:pPr>
        <w:pStyle w:val="SingleTxtG"/>
        <w:spacing w:after="60" w:line="180" w:lineRule="atLeast"/>
        <w:rPr>
          <w:sz w:val="18"/>
          <w:szCs w:val="18"/>
        </w:rPr>
      </w:pPr>
      <w:r w:rsidRPr="00BF0442">
        <w:rPr>
          <w:sz w:val="18"/>
          <w:szCs w:val="18"/>
        </w:rPr>
        <w:t>Légende</w:t>
      </w:r>
    </w:p>
    <w:p w:rsidR="0025334D" w:rsidRPr="00BF0442" w:rsidRDefault="0025334D" w:rsidP="00BF0442">
      <w:pPr>
        <w:pStyle w:val="SingleTxtG"/>
        <w:spacing w:after="60" w:line="180" w:lineRule="atLeast"/>
        <w:rPr>
          <w:sz w:val="18"/>
          <w:szCs w:val="18"/>
        </w:rPr>
      </w:pPr>
      <w:r w:rsidRPr="00BF0442">
        <w:rPr>
          <w:sz w:val="18"/>
          <w:szCs w:val="18"/>
        </w:rPr>
        <w:t>1</w:t>
      </w:r>
      <w:r w:rsidRPr="00BF0442">
        <w:rPr>
          <w:sz w:val="18"/>
          <w:szCs w:val="18"/>
        </w:rPr>
        <w:tab/>
        <w:t>Véhicule soumis à l’essai.</w:t>
      </w:r>
    </w:p>
    <w:p w:rsidR="0025334D" w:rsidRPr="00BF0442" w:rsidRDefault="0025334D" w:rsidP="00BF0442">
      <w:pPr>
        <w:pStyle w:val="SingleTxtG"/>
        <w:spacing w:after="60" w:line="180" w:lineRule="atLeast"/>
        <w:rPr>
          <w:sz w:val="18"/>
          <w:szCs w:val="18"/>
        </w:rPr>
      </w:pPr>
      <w:r w:rsidRPr="00BF0442">
        <w:rPr>
          <w:sz w:val="18"/>
          <w:szCs w:val="18"/>
        </w:rPr>
        <w:t>2</w:t>
      </w:r>
      <w:r w:rsidRPr="00BF0442">
        <w:rPr>
          <w:sz w:val="18"/>
          <w:szCs w:val="18"/>
        </w:rPr>
        <w:tab/>
        <w:t>Support isolant.</w:t>
      </w:r>
    </w:p>
    <w:p w:rsidR="0025334D" w:rsidRPr="00BF0442" w:rsidRDefault="0025334D" w:rsidP="00BF0442">
      <w:pPr>
        <w:pStyle w:val="SingleTxtG"/>
        <w:spacing w:after="60" w:line="180" w:lineRule="atLeast"/>
        <w:rPr>
          <w:sz w:val="18"/>
          <w:szCs w:val="18"/>
        </w:rPr>
      </w:pPr>
      <w:r w:rsidRPr="00BF0442">
        <w:rPr>
          <w:sz w:val="18"/>
          <w:szCs w:val="18"/>
        </w:rPr>
        <w:t>3</w:t>
      </w:r>
      <w:r w:rsidRPr="00BF0442">
        <w:rPr>
          <w:sz w:val="18"/>
          <w:szCs w:val="18"/>
        </w:rPr>
        <w:tab/>
        <w:t>Faisceau de recharge.</w:t>
      </w:r>
    </w:p>
    <w:p w:rsidR="0025334D" w:rsidRPr="00BF0442" w:rsidRDefault="0025334D" w:rsidP="00BF0442">
      <w:pPr>
        <w:pStyle w:val="SingleTxtG"/>
        <w:spacing w:after="60" w:line="180" w:lineRule="atLeast"/>
        <w:rPr>
          <w:sz w:val="18"/>
          <w:szCs w:val="18"/>
        </w:rPr>
      </w:pPr>
      <w:r w:rsidRPr="00BF0442">
        <w:rPr>
          <w:sz w:val="18"/>
          <w:szCs w:val="18"/>
        </w:rPr>
        <w:t>4</w:t>
      </w:r>
      <w:r w:rsidRPr="00BF0442">
        <w:rPr>
          <w:sz w:val="18"/>
          <w:szCs w:val="18"/>
        </w:rPr>
        <w:tab/>
        <w:t>Réseau de couplage/découplage.</w:t>
      </w:r>
    </w:p>
    <w:p w:rsidR="0025334D" w:rsidRPr="00BF0442" w:rsidRDefault="0025334D" w:rsidP="00BF0442">
      <w:pPr>
        <w:pStyle w:val="SingleTxtG"/>
        <w:spacing w:after="60" w:line="180" w:lineRule="atLeast"/>
        <w:rPr>
          <w:sz w:val="18"/>
          <w:szCs w:val="18"/>
        </w:rPr>
      </w:pPr>
      <w:r w:rsidRPr="00BF0442">
        <w:rPr>
          <w:sz w:val="18"/>
          <w:szCs w:val="18"/>
        </w:rPr>
        <w:t>5</w:t>
      </w:r>
      <w:r w:rsidRPr="00BF0442">
        <w:rPr>
          <w:sz w:val="18"/>
          <w:szCs w:val="18"/>
        </w:rPr>
        <w:tab/>
        <w:t>Générateur de salves.</w:t>
      </w:r>
    </w:p>
    <w:p w:rsidR="0025334D" w:rsidRPr="00BF0442" w:rsidRDefault="0025334D" w:rsidP="00BF0442">
      <w:pPr>
        <w:pStyle w:val="SingleTxtG"/>
        <w:spacing w:after="60" w:line="180" w:lineRule="atLeast"/>
        <w:rPr>
          <w:sz w:val="18"/>
          <w:szCs w:val="18"/>
        </w:rPr>
      </w:pPr>
      <w:r w:rsidRPr="00BF0442">
        <w:rPr>
          <w:sz w:val="18"/>
          <w:szCs w:val="18"/>
        </w:rPr>
        <w:t>6</w:t>
      </w:r>
      <w:r w:rsidRPr="00BF0442">
        <w:rPr>
          <w:sz w:val="18"/>
          <w:szCs w:val="18"/>
        </w:rPr>
        <w:tab/>
        <w:t>Alimentation électrique.</w:t>
      </w:r>
    </w:p>
    <w:p w:rsidR="0025334D" w:rsidRPr="0060444D" w:rsidRDefault="0025334D" w:rsidP="00B0172B">
      <w:pPr>
        <w:pStyle w:val="HChG"/>
      </w:pPr>
      <w:bookmarkStart w:id="39" w:name="_MON_1345290304"/>
      <w:bookmarkStart w:id="40" w:name="_MON_1345290524"/>
      <w:bookmarkStart w:id="41" w:name="_MON_1345290869"/>
      <w:bookmarkStart w:id="42" w:name="_MON_1357996712"/>
      <w:bookmarkStart w:id="43" w:name="_MON_1358930625"/>
      <w:bookmarkStart w:id="44" w:name="_MON_1381828224"/>
      <w:bookmarkStart w:id="45" w:name="_MON_1357996087"/>
      <w:bookmarkStart w:id="46" w:name="_MON_1357996242"/>
      <w:bookmarkStart w:id="47" w:name="_MON_1357996389"/>
      <w:bookmarkStart w:id="48" w:name="_MON_1358930345"/>
      <w:bookmarkStart w:id="49" w:name="_MON_1358930499"/>
      <w:bookmarkStart w:id="50" w:name="_MON_1358930515"/>
      <w:bookmarkStart w:id="51" w:name="_MON_1381828146"/>
      <w:bookmarkStart w:id="52" w:name="_MON_1345291125"/>
      <w:bookmarkStart w:id="53" w:name="_MON_1345291154"/>
      <w:bookmarkStart w:id="54" w:name="_MON_1345291179"/>
      <w:bookmarkStart w:id="55" w:name="_MON_1357996093"/>
      <w:bookmarkStart w:id="56" w:name="_MON_1357996395"/>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rsidRPr="0060444D">
        <w:br w:type="page"/>
        <w:t>Annexe 17</w:t>
      </w:r>
    </w:p>
    <w:p w:rsidR="0025334D" w:rsidRPr="0060444D" w:rsidRDefault="0025334D" w:rsidP="00B0172B">
      <w:pPr>
        <w:pStyle w:val="HChG"/>
      </w:pPr>
      <w:r w:rsidRPr="0060444D">
        <w:tab/>
      </w:r>
      <w:r w:rsidRPr="0060444D">
        <w:tab/>
        <w:t>Méthode(s) d’essai d’émission par le SEEE d’harmoniques sur les lignes d’alimentation en courant alternatif</w:t>
      </w:r>
    </w:p>
    <w:p w:rsidR="0025334D" w:rsidRPr="0060444D" w:rsidRDefault="0025334D" w:rsidP="00B0172B">
      <w:pPr>
        <w:pStyle w:val="SingleTxtG"/>
        <w:keepNext/>
        <w:tabs>
          <w:tab w:val="left" w:pos="2268"/>
        </w:tabs>
        <w:ind w:left="2268" w:hanging="1134"/>
      </w:pPr>
      <w:r w:rsidRPr="0060444D">
        <w:t>1.</w:t>
      </w:r>
      <w:r w:rsidRPr="0060444D">
        <w:tab/>
      </w:r>
      <w:r w:rsidRPr="0060444D">
        <w:tab/>
        <w:t>Généralités</w:t>
      </w:r>
    </w:p>
    <w:p w:rsidR="0025334D" w:rsidRPr="0060444D" w:rsidRDefault="0025334D" w:rsidP="009E2A0E">
      <w:pPr>
        <w:pStyle w:val="SingleTxtG"/>
        <w:tabs>
          <w:tab w:val="left" w:pos="2268"/>
        </w:tabs>
        <w:ind w:left="2268" w:hanging="1134"/>
      </w:pPr>
      <w:r w:rsidRPr="009E2A0E">
        <w:t>1.1</w:t>
      </w:r>
      <w:r w:rsidRPr="009E2A0E">
        <w:tab/>
      </w:r>
      <w:r w:rsidRPr="009E2A0E">
        <w:tab/>
      </w:r>
      <w:r w:rsidRPr="0060444D">
        <w:t>La méthode d’essai décrite dans la présente annexe s’applique aux SEEE en configuration « mode recharge du SRSEE sur le réseau électrique ».</w:t>
      </w:r>
    </w:p>
    <w:p w:rsidR="0025334D" w:rsidRPr="0060444D" w:rsidRDefault="0025334D" w:rsidP="00B0172B">
      <w:pPr>
        <w:pStyle w:val="SingleTxtG"/>
        <w:keepNext/>
        <w:tabs>
          <w:tab w:val="left" w:pos="2268"/>
        </w:tabs>
        <w:ind w:left="2268" w:hanging="1134"/>
        <w:rPr>
          <w:bCs/>
        </w:rPr>
      </w:pPr>
      <w:r w:rsidRPr="009E2A0E">
        <w:t>1.2</w:t>
      </w:r>
      <w:r w:rsidRPr="009E2A0E">
        <w:tab/>
      </w:r>
      <w:r w:rsidRPr="009E2A0E">
        <w:tab/>
      </w:r>
      <w:r w:rsidRPr="0060444D">
        <w:rPr>
          <w:bCs/>
        </w:rPr>
        <w:t>Méthode d’essai</w:t>
      </w:r>
    </w:p>
    <w:p w:rsidR="0025334D" w:rsidRPr="0060444D" w:rsidRDefault="0025334D" w:rsidP="00B0172B">
      <w:pPr>
        <w:pStyle w:val="SingleTxtG"/>
        <w:ind w:left="2268"/>
      </w:pPr>
      <w:r w:rsidRPr="0060444D">
        <w:tab/>
        <w:t>Cet essai vise à mesurer les niveaux d’harmoniques émis par le SEEE en configuration « mode recharge du SRSEE sur le réseau électrique » sur les lignes d’alimentation en courant alternatif, afin de vérifier la compatibilité avec les normes s’appliquant aux environnements résidentiels, commerciaux et d’industries légères.</w:t>
      </w:r>
    </w:p>
    <w:p w:rsidR="0025334D" w:rsidRPr="0060444D" w:rsidRDefault="0025334D" w:rsidP="00B0172B">
      <w:pPr>
        <w:pStyle w:val="SingleTxtG"/>
        <w:keepNext/>
        <w:ind w:left="2268"/>
        <w:rPr>
          <w:bCs/>
        </w:rPr>
      </w:pPr>
      <w:r w:rsidRPr="0060444D">
        <w:rPr>
          <w:bCs/>
        </w:rPr>
        <w:tab/>
        <w:t>Sauf indication contraire dans la présente annexe, l’essai doit être exécuté conformément à :</w:t>
      </w:r>
    </w:p>
    <w:p w:rsidR="0025334D" w:rsidRPr="0060444D" w:rsidRDefault="0025334D" w:rsidP="00B0172B">
      <w:pPr>
        <w:pStyle w:val="SingleTxtG"/>
        <w:ind w:left="2835" w:hanging="567"/>
      </w:pPr>
      <w:r w:rsidRPr="0060444D">
        <w:t>a)</w:t>
      </w:r>
      <w:r w:rsidRPr="0060444D">
        <w:tab/>
        <w:t>La norme CEI</w:t>
      </w:r>
      <w:r w:rsidR="00B0172B">
        <w:t> </w:t>
      </w:r>
      <w:r w:rsidRPr="0060444D">
        <w:t>61000-3-2 (avec courant appelé en mode recharge ≤16 A par phase) pour l’équipement de classe A</w:t>
      </w:r>
      <w:r w:rsidR="00B0172B">
        <w:t> </w:t>
      </w:r>
      <w:r w:rsidRPr="0060444D">
        <w:t>;</w:t>
      </w:r>
    </w:p>
    <w:p w:rsidR="0025334D" w:rsidRPr="0060444D" w:rsidRDefault="0025334D" w:rsidP="00B0172B">
      <w:pPr>
        <w:pStyle w:val="SingleTxtG"/>
        <w:ind w:left="2835" w:hanging="567"/>
        <w:rPr>
          <w:bCs/>
        </w:rPr>
      </w:pPr>
      <w:r w:rsidRPr="0060444D">
        <w:rPr>
          <w:bCs/>
        </w:rPr>
        <w:t>b)</w:t>
      </w:r>
      <w:r w:rsidRPr="0060444D">
        <w:rPr>
          <w:bCs/>
        </w:rPr>
        <w:tab/>
        <w:t>La norme CEI</w:t>
      </w:r>
      <w:r w:rsidR="00B0172B">
        <w:rPr>
          <w:bCs/>
        </w:rPr>
        <w:t> </w:t>
      </w:r>
      <w:r w:rsidRPr="0060444D">
        <w:rPr>
          <w:bCs/>
        </w:rPr>
        <w:t>61000-3-12 (avec courant appelé en mode recharge &gt;16 A et ≤75</w:t>
      </w:r>
      <w:r w:rsidR="00B0172B">
        <w:rPr>
          <w:bCs/>
        </w:rPr>
        <w:t> </w:t>
      </w:r>
      <w:r w:rsidRPr="0060444D">
        <w:rPr>
          <w:bCs/>
        </w:rPr>
        <w:t>A par phase).</w:t>
      </w:r>
    </w:p>
    <w:p w:rsidR="0025334D" w:rsidRPr="009E2A0E" w:rsidRDefault="0025334D" w:rsidP="00B0172B">
      <w:pPr>
        <w:pStyle w:val="SingleTxtG"/>
        <w:keepNext/>
        <w:tabs>
          <w:tab w:val="left" w:pos="2268"/>
        </w:tabs>
        <w:ind w:left="2268" w:hanging="1134"/>
      </w:pPr>
      <w:r w:rsidRPr="0060444D">
        <w:rPr>
          <w:bCs/>
        </w:rPr>
        <w:t>2.</w:t>
      </w:r>
      <w:r w:rsidRPr="0060444D">
        <w:rPr>
          <w:bCs/>
        </w:rPr>
        <w:tab/>
      </w:r>
      <w:r w:rsidRPr="0060444D">
        <w:rPr>
          <w:bCs/>
        </w:rPr>
        <w:tab/>
      </w:r>
      <w:r w:rsidRPr="009E2A0E">
        <w:t>État du SEEE lors des essais</w:t>
      </w:r>
    </w:p>
    <w:p w:rsidR="0025334D" w:rsidRPr="0060444D" w:rsidRDefault="0025334D" w:rsidP="009E2A0E">
      <w:pPr>
        <w:pStyle w:val="SingleTxtG"/>
        <w:tabs>
          <w:tab w:val="left" w:pos="2268"/>
        </w:tabs>
        <w:ind w:left="2268" w:hanging="1134"/>
        <w:rPr>
          <w:bCs/>
        </w:rPr>
      </w:pPr>
      <w:r w:rsidRPr="0060444D">
        <w:t>2.1</w:t>
      </w:r>
      <w:r w:rsidRPr="0060444D">
        <w:tab/>
      </w:r>
      <w:r w:rsidRPr="0060444D">
        <w:tab/>
        <w:t>Le véhicule doit être en configuration « mode recharge du SRSEE sur le réseau électrique »</w:t>
      </w:r>
      <w:r w:rsidRPr="0060444D">
        <w:rPr>
          <w:bCs/>
        </w:rPr>
        <w:t>.</w:t>
      </w:r>
    </w:p>
    <w:p w:rsidR="0025334D" w:rsidRPr="0060444D" w:rsidRDefault="0025334D" w:rsidP="00B0172B">
      <w:pPr>
        <w:pStyle w:val="SingleTxtG"/>
        <w:ind w:left="2268"/>
      </w:pPr>
      <w:r w:rsidRPr="0060444D">
        <w:rPr>
          <w:bCs/>
        </w:rPr>
        <w:tab/>
        <w:t xml:space="preserve">La charge de la batterie de traction doit être maintenue entre 20 et 80 % de son maximum pendant </w:t>
      </w:r>
      <w:r w:rsidRPr="0060444D">
        <w:t>toute la durée de la mesure (il peut être nécessaire de diviser</w:t>
      </w:r>
      <w:r w:rsidR="00365B73">
        <w:t xml:space="preserve"> </w:t>
      </w:r>
      <w:r w:rsidRPr="0060444D">
        <w:t xml:space="preserve">les opérations de mesure en plusieurs phases et de décharger la batterie de traction du véhicule avant le début de chaque phase). </w:t>
      </w:r>
    </w:p>
    <w:p w:rsidR="0025334D" w:rsidRPr="0060444D" w:rsidRDefault="0025334D" w:rsidP="00B0172B">
      <w:pPr>
        <w:pStyle w:val="SingleTxtG"/>
        <w:ind w:left="2268"/>
        <w:rPr>
          <w:bCs/>
        </w:rPr>
      </w:pPr>
      <w:r w:rsidRPr="0060444D">
        <w:tab/>
        <w:t>Si l’intensité du courant est réglable, elle devrait être fixée à au moins 80 % de sa valeur nominale pour la recharge en courant alternatif.</w:t>
      </w:r>
    </w:p>
    <w:p w:rsidR="0025334D" w:rsidRPr="009E2A0E" w:rsidRDefault="0025334D" w:rsidP="00B0172B">
      <w:pPr>
        <w:pStyle w:val="SingleTxtG"/>
        <w:keepNext/>
        <w:tabs>
          <w:tab w:val="left" w:pos="2268"/>
        </w:tabs>
        <w:ind w:left="2268" w:hanging="1134"/>
      </w:pPr>
      <w:r w:rsidRPr="0060444D">
        <w:rPr>
          <w:bCs/>
        </w:rPr>
        <w:t>3.</w:t>
      </w:r>
      <w:r w:rsidRPr="0060444D">
        <w:rPr>
          <w:bCs/>
        </w:rPr>
        <w:tab/>
      </w:r>
      <w:r w:rsidRPr="0060444D">
        <w:rPr>
          <w:bCs/>
        </w:rPr>
        <w:tab/>
      </w:r>
      <w:r w:rsidRPr="009E2A0E">
        <w:t>Modalités d’essai</w:t>
      </w:r>
    </w:p>
    <w:p w:rsidR="0025334D" w:rsidRPr="009E2A0E" w:rsidRDefault="0025334D" w:rsidP="009E2A0E">
      <w:pPr>
        <w:pStyle w:val="SingleTxtG"/>
        <w:tabs>
          <w:tab w:val="left" w:pos="2268"/>
        </w:tabs>
        <w:ind w:left="2268" w:hanging="1134"/>
      </w:pPr>
      <w:r w:rsidRPr="009E2A0E">
        <w:t>3.1</w:t>
      </w:r>
      <w:r w:rsidRPr="009E2A0E">
        <w:tab/>
      </w:r>
      <w:r w:rsidRPr="009E2A0E">
        <w:tab/>
        <w:t xml:space="preserve">La durée d’observation à appliquer pour les mesures doit être celle prévue pour les équipements quasi stationnaires, comme défini </w:t>
      </w:r>
      <w:r w:rsidRPr="0060444D">
        <w:t xml:space="preserve">au </w:t>
      </w:r>
      <w:r w:rsidRPr="009E2A0E">
        <w:t>tableau</w:t>
      </w:r>
      <w:r w:rsidR="00B0172B">
        <w:t> </w:t>
      </w:r>
      <w:r w:rsidRPr="009E2A0E">
        <w:t>4 de la norme CEI</w:t>
      </w:r>
      <w:r w:rsidR="00B0172B">
        <w:t> </w:t>
      </w:r>
      <w:r w:rsidRPr="009E2A0E">
        <w:t xml:space="preserve">61000-3-2. </w:t>
      </w:r>
    </w:p>
    <w:p w:rsidR="0025334D" w:rsidRPr="009E2A0E" w:rsidRDefault="0025334D" w:rsidP="009E2A0E">
      <w:pPr>
        <w:pStyle w:val="SingleTxtG"/>
        <w:tabs>
          <w:tab w:val="left" w:pos="2268"/>
        </w:tabs>
        <w:ind w:left="2268" w:hanging="1134"/>
      </w:pPr>
      <w:r w:rsidRPr="009E2A0E">
        <w:t>3.2</w:t>
      </w:r>
      <w:r w:rsidRPr="009E2A0E">
        <w:tab/>
      </w:r>
      <w:r w:rsidRPr="009E2A0E">
        <w:tab/>
        <w:t>Le branchement d’essai pour le raccordement en courant monophasé du SEEE en configuration « mode recharge du SRSEE sur le réseau électrique » est représenté à la figure</w:t>
      </w:r>
      <w:r w:rsidR="00B0172B">
        <w:t> </w:t>
      </w:r>
      <w:r w:rsidRPr="009E2A0E">
        <w:t>1 de l’appendice</w:t>
      </w:r>
      <w:r w:rsidR="00B0172B">
        <w:t> </w:t>
      </w:r>
      <w:r w:rsidRPr="009E2A0E">
        <w:t>1 de la présente annexe.</w:t>
      </w:r>
    </w:p>
    <w:p w:rsidR="0025334D" w:rsidRPr="0060444D" w:rsidRDefault="0025334D" w:rsidP="009E2A0E">
      <w:pPr>
        <w:pStyle w:val="SingleTxtG"/>
        <w:tabs>
          <w:tab w:val="left" w:pos="2268"/>
        </w:tabs>
        <w:ind w:left="2268" w:hanging="1134"/>
      </w:pPr>
      <w:r w:rsidRPr="0060444D">
        <w:t>3.3</w:t>
      </w:r>
      <w:r w:rsidRPr="0060444D">
        <w:tab/>
      </w:r>
      <w:r w:rsidRPr="0060444D">
        <w:tab/>
        <w:t>Le branchement d’essai pour le raccordement en courant triphasé du SEEE en configuration « mode recharge du SRSEE sur le réseau électrique » est représenté à la figure</w:t>
      </w:r>
      <w:r w:rsidR="00B0172B">
        <w:t> </w:t>
      </w:r>
      <w:r w:rsidRPr="0060444D">
        <w:t>2 de l’appendice</w:t>
      </w:r>
      <w:r w:rsidR="00B0172B">
        <w:t> </w:t>
      </w:r>
      <w:r w:rsidRPr="0060444D">
        <w:t>1 de la présente annexe.</w:t>
      </w:r>
    </w:p>
    <w:p w:rsidR="0025334D" w:rsidRPr="009E2A0E" w:rsidRDefault="0025334D" w:rsidP="00B0172B">
      <w:pPr>
        <w:pStyle w:val="SingleTxtG"/>
        <w:keepNext/>
        <w:tabs>
          <w:tab w:val="left" w:pos="2268"/>
        </w:tabs>
        <w:ind w:left="2268" w:hanging="1134"/>
      </w:pPr>
      <w:r w:rsidRPr="009E2A0E">
        <w:t>4.</w:t>
      </w:r>
      <w:r w:rsidRPr="009E2A0E">
        <w:tab/>
      </w:r>
      <w:r w:rsidRPr="009E2A0E">
        <w:tab/>
        <w:t>Prescriptions concernant les essais</w:t>
      </w:r>
    </w:p>
    <w:p w:rsidR="0025334D" w:rsidRPr="0060444D" w:rsidRDefault="0025334D" w:rsidP="009E2A0E">
      <w:pPr>
        <w:pStyle w:val="SingleTxtG"/>
        <w:tabs>
          <w:tab w:val="left" w:pos="2268"/>
        </w:tabs>
        <w:ind w:left="2268" w:hanging="1134"/>
      </w:pPr>
      <w:r w:rsidRPr="0060444D">
        <w:t>4.1</w:t>
      </w:r>
      <w:r w:rsidRPr="0060444D">
        <w:tab/>
      </w:r>
      <w:r w:rsidRPr="0060444D">
        <w:tab/>
        <w:t>Les mesures des harmoniques de courant paires et impaires doivent être effectuées jusqu’à la quarantième harmonique.</w:t>
      </w:r>
    </w:p>
    <w:p w:rsidR="0025334D" w:rsidRPr="009E2A0E" w:rsidRDefault="0025334D" w:rsidP="009E2A0E">
      <w:pPr>
        <w:pStyle w:val="SingleTxtG"/>
        <w:tabs>
          <w:tab w:val="left" w:pos="2268"/>
        </w:tabs>
        <w:ind w:left="2268" w:hanging="1134"/>
      </w:pPr>
      <w:r w:rsidRPr="0060444D">
        <w:t>4.2</w:t>
      </w:r>
      <w:r w:rsidRPr="0060444D">
        <w:tab/>
      </w:r>
      <w:r w:rsidRPr="0060444D">
        <w:tab/>
        <w:t>Les limites pour le « mode recharge du SRSEE sur le réseau électrique » en monophasé ou triphasé avec courant appelé ≤16 A par phase sont indiquées au tableau</w:t>
      </w:r>
      <w:r w:rsidR="00B0172B">
        <w:t> </w:t>
      </w:r>
      <w:r w:rsidRPr="0060444D">
        <w:t>10 du paragraphe</w:t>
      </w:r>
      <w:r w:rsidR="00B0172B">
        <w:t> </w:t>
      </w:r>
      <w:r w:rsidRPr="0060444D">
        <w:t>7.11.2.1 du présent Règlement.</w:t>
      </w:r>
    </w:p>
    <w:p w:rsidR="0025334D" w:rsidRPr="0060444D" w:rsidRDefault="0025334D" w:rsidP="00B0172B">
      <w:pPr>
        <w:pStyle w:val="SingleTxtG"/>
        <w:keepLines/>
        <w:tabs>
          <w:tab w:val="left" w:pos="2268"/>
        </w:tabs>
        <w:ind w:left="2268" w:hanging="1134"/>
      </w:pPr>
      <w:r w:rsidRPr="0060444D">
        <w:t>4.3</w:t>
      </w:r>
      <w:r w:rsidRPr="0060444D">
        <w:tab/>
      </w:r>
      <w:r w:rsidRPr="0060444D">
        <w:tab/>
        <w:t>Les limites pour le « mode recharge du SRSEE sur le réseau électrique » des</w:t>
      </w:r>
      <w:r w:rsidR="00B0172B">
        <w:t> </w:t>
      </w:r>
      <w:r w:rsidRPr="0060444D">
        <w:t>SEEE en monophasé ou en triphasé autre que le triphasé équilibré avec courant appelé &gt;16 A et ≤75 A par phase sont indiquées au tableau</w:t>
      </w:r>
      <w:r w:rsidR="00B0172B">
        <w:t> </w:t>
      </w:r>
      <w:r w:rsidRPr="0060444D">
        <w:t>11 du paragraphe</w:t>
      </w:r>
      <w:r w:rsidR="00B0172B">
        <w:t> </w:t>
      </w:r>
      <w:r w:rsidRPr="0060444D">
        <w:t>7.11.2.2 du présent Règlement.</w:t>
      </w:r>
    </w:p>
    <w:p w:rsidR="0025334D" w:rsidRPr="0060444D" w:rsidRDefault="0025334D" w:rsidP="009E2A0E">
      <w:pPr>
        <w:pStyle w:val="SingleTxtG"/>
        <w:tabs>
          <w:tab w:val="left" w:pos="2268"/>
        </w:tabs>
        <w:ind w:left="2268" w:hanging="1134"/>
      </w:pPr>
      <w:r w:rsidRPr="0060444D">
        <w:t>4.4</w:t>
      </w:r>
      <w:r w:rsidRPr="0060444D">
        <w:tab/>
      </w:r>
      <w:r w:rsidRPr="0060444D">
        <w:tab/>
        <w:t>Les limites pour le « mode recharge du SRSEE sur le réseau électrique » en triphasé équilibré avec courant appelé &gt;16 A et ≤75 A par phase sont indiquées au tableau</w:t>
      </w:r>
      <w:r w:rsidR="00B0172B">
        <w:t> </w:t>
      </w:r>
      <w:r w:rsidRPr="0060444D">
        <w:t>12 du paragraphe</w:t>
      </w:r>
      <w:r w:rsidR="00B0172B">
        <w:t> </w:t>
      </w:r>
      <w:r w:rsidRPr="0060444D">
        <w:t>7.11.2.2 du présent Règlement.</w:t>
      </w:r>
    </w:p>
    <w:p w:rsidR="0025334D" w:rsidRPr="0060444D" w:rsidRDefault="0025334D" w:rsidP="009E2A0E">
      <w:pPr>
        <w:pStyle w:val="SingleTxtG"/>
        <w:tabs>
          <w:tab w:val="left" w:pos="2268"/>
        </w:tabs>
        <w:ind w:left="2268" w:hanging="1134"/>
      </w:pPr>
      <w:r w:rsidRPr="0060444D">
        <w:t>4.5</w:t>
      </w:r>
      <w:r w:rsidRPr="0060444D">
        <w:tab/>
      </w:r>
      <w:r w:rsidRPr="0060444D">
        <w:tab/>
        <w:t>Pour le « mode recharge du SRSEE sur le réseau électrique » en triphasé avec courant appelé &gt;16 A et ≤75 A par phase, lorsqu’au moins l’une des trois conditions a), b) ou c) du paragraphe</w:t>
      </w:r>
      <w:r w:rsidR="00B0172B">
        <w:t> </w:t>
      </w:r>
      <w:r w:rsidRPr="0060444D">
        <w:t>5.2 de la norme CEI</w:t>
      </w:r>
      <w:r w:rsidR="00B0172B">
        <w:t> </w:t>
      </w:r>
      <w:r w:rsidRPr="0060444D">
        <w:t>61000-3-12 est remplie, les limites indiquées au tableau</w:t>
      </w:r>
      <w:r w:rsidR="00B0172B">
        <w:t> </w:t>
      </w:r>
      <w:r w:rsidRPr="0060444D">
        <w:t>13 du paragraphe</w:t>
      </w:r>
      <w:r w:rsidR="00B0172B">
        <w:t> </w:t>
      </w:r>
      <w:r w:rsidRPr="0060444D">
        <w:t>7.11.2.2 du présent Règlement peuvent être appliquées.</w:t>
      </w:r>
    </w:p>
    <w:p w:rsidR="0025334D" w:rsidRPr="0060444D" w:rsidRDefault="0025334D" w:rsidP="003D7E16">
      <w:pPr>
        <w:pStyle w:val="HChG"/>
      </w:pPr>
      <w:r w:rsidRPr="0060444D">
        <w:br w:type="page"/>
        <w:t xml:space="preserve">Annexe 17 </w:t>
      </w:r>
      <w:r w:rsidR="003D7E16">
        <w:t>−</w:t>
      </w:r>
      <w:r w:rsidRPr="0060444D">
        <w:t xml:space="preserve"> Appendice 1</w:t>
      </w:r>
    </w:p>
    <w:p w:rsidR="00DE4436" w:rsidRDefault="0025334D" w:rsidP="00DE4436">
      <w:pPr>
        <w:pStyle w:val="Heading1"/>
      </w:pPr>
      <w:r w:rsidRPr="0060444D">
        <w:t xml:space="preserve">Figure 1 </w:t>
      </w:r>
    </w:p>
    <w:p w:rsidR="0025334D" w:rsidRPr="00DE4436" w:rsidRDefault="0025334D" w:rsidP="00DE4436">
      <w:pPr>
        <w:pStyle w:val="Heading1"/>
        <w:spacing w:after="120"/>
        <w:ind w:right="1134"/>
        <w:rPr>
          <w:b/>
        </w:rPr>
      </w:pPr>
      <w:r w:rsidRPr="00DE4436">
        <w:rPr>
          <w:b/>
        </w:rPr>
        <w:t xml:space="preserve">SEEE en configuration « mode recharge du SRSEE sur le réseau électrique » </w:t>
      </w:r>
      <w:r w:rsidR="00DE4436">
        <w:rPr>
          <w:b/>
        </w:rPr>
        <w:t>− </w:t>
      </w:r>
      <w:r w:rsidRPr="00DE4436">
        <w:rPr>
          <w:b/>
        </w:rPr>
        <w:t>Branchement d’essai du chargeur en monophasé</w:t>
      </w:r>
    </w:p>
    <w:p w:rsidR="0025334D" w:rsidRPr="0060444D" w:rsidRDefault="000B2269" w:rsidP="00DE4436">
      <w:pPr>
        <w:spacing w:after="240"/>
        <w:ind w:left="1134"/>
      </w:pPr>
      <w:r>
        <w:rPr>
          <w:noProof/>
        </w:rPr>
        <mc:AlternateContent>
          <mc:Choice Requires="wps">
            <w:drawing>
              <wp:anchor distT="0" distB="0" distL="114300" distR="114300" simplePos="0" relativeHeight="251696640" behindDoc="0" locked="0" layoutInCell="1" allowOverlap="1" wp14:anchorId="4B4C9B07" wp14:editId="54E44A23">
                <wp:simplePos x="0" y="0"/>
                <wp:positionH relativeFrom="column">
                  <wp:posOffset>3028343</wp:posOffset>
                </wp:positionH>
                <wp:positionV relativeFrom="paragraph">
                  <wp:posOffset>997257</wp:posOffset>
                </wp:positionV>
                <wp:extent cx="252251" cy="338640"/>
                <wp:effectExtent l="0" t="0" r="0" b="4445"/>
                <wp:wrapNone/>
                <wp:docPr id="586" name="Text Box 5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51" cy="33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269" w:rsidRPr="008A6FC1" w:rsidRDefault="000B2269" w:rsidP="000B2269">
                            <w:pPr>
                              <w:pStyle w:val="NormalWeb"/>
                              <w:spacing w:after="0" w:line="240" w:lineRule="exact"/>
                              <w:ind w:right="115"/>
                              <w:jc w:val="center"/>
                              <w:rPr>
                                <w:rFonts w:ascii="Arial" w:hAnsi="Arial" w:cs="Arial"/>
                                <w:i/>
                                <w:sz w:val="16"/>
                                <w:szCs w:val="16"/>
                              </w:rPr>
                            </w:pPr>
                            <w:r w:rsidRPr="008A6FC1">
                              <w:rPr>
                                <w:rFonts w:ascii="Arial" w:hAnsi="Arial" w:cs="Arial"/>
                                <w:i/>
                                <w:color w:val="000000"/>
                                <w:sz w:val="16"/>
                                <w:szCs w:val="16"/>
                              </w:rPr>
                              <w:t>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4C9B07" id="Text Box 5650" o:spid="_x0000_s1396" type="#_x0000_t202" style="position:absolute;left:0;text-align:left;margin-left:238.45pt;margin-top:78.5pt;width:19.85pt;height:26.6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" filled="f" stroked="f">
                <v:textbox>
                  <w:txbxContent>
                    <w:p w:rsidR="000B2269" w:rsidRPr="008A6FC1" w:rsidRDefault="000B2269" w:rsidP="000B2269">
                      <w:pPr>
                        <w:pStyle w:val="NormalWeb"/>
                        <w:spacing w:after="0" w:line="240" w:lineRule="exact"/>
                        <w:ind w:right="115"/>
                        <w:jc w:val="center"/>
                        <w:rPr>
                          <w:rFonts w:ascii="Arial" w:hAnsi="Arial" w:cs="Arial"/>
                          <w:i/>
                          <w:sz w:val="16"/>
                          <w:szCs w:val="16"/>
                        </w:rPr>
                      </w:pPr>
                      <w:r w:rsidRPr="008A6FC1">
                        <w:rPr>
                          <w:rFonts w:ascii="Arial" w:hAnsi="Arial" w:cs="Arial"/>
                          <w:i/>
                          <w:color w:val="000000"/>
                          <w:sz w:val="16"/>
                          <w:szCs w:val="16"/>
                        </w:rPr>
                        <w:t>U</w:t>
                      </w:r>
                    </w:p>
                  </w:txbxContent>
                </v:textbox>
              </v:shape>
            </w:pict>
          </mc:Fallback>
        </mc:AlternateContent>
      </w:r>
      <w:bookmarkStart w:id="57" w:name="_MON_1613457187"/>
      <w:bookmarkEnd w:id="57"/>
      <w:r w:rsidR="0025334D" w:rsidRPr="0060444D">
        <w:rPr>
          <w:noProof/>
          <w:sz w:val="24"/>
        </w:rPr>
        <w:object w:dxaOrig="7305" w:dyaOrig="3450">
          <v:shape id="_x0000_i1042" type="#_x0000_t75" alt="" style="width:374.25pt;height:159pt;mso-width-percent:0;mso-height-percent:0;mso-width-percent:0;mso-height-percent:0" o:ole="">
            <v:imagedata r:id="rId115" o:title="" croptop="4255f" cropbottom="4616f" cropleft="1086f" cropright="1597f"/>
          </v:shape>
          <o:OLEObject Type="Embed" ProgID="Word.Picture.8" ShapeID="_x0000_i1042" DrawAspect="Content" ObjectID="_1613569635" r:id="rId116"/>
        </w:object>
      </w:r>
    </w:p>
    <w:p w:rsidR="00DE4436" w:rsidRDefault="0025334D" w:rsidP="00DE4436">
      <w:pPr>
        <w:pStyle w:val="Heading1"/>
      </w:pPr>
      <w:r w:rsidRPr="0060444D">
        <w:t xml:space="preserve">Figure 2 </w:t>
      </w:r>
    </w:p>
    <w:p w:rsidR="0025334D" w:rsidRPr="00DE4436" w:rsidRDefault="0025334D" w:rsidP="00DE4436">
      <w:pPr>
        <w:pStyle w:val="Heading1"/>
        <w:spacing w:after="120"/>
        <w:ind w:right="1134"/>
        <w:rPr>
          <w:b/>
        </w:rPr>
      </w:pPr>
      <w:r w:rsidRPr="00DE4436">
        <w:rPr>
          <w:b/>
        </w:rPr>
        <w:t xml:space="preserve">SEEE en configuration « mode recharge du SRSEE sur le réseau électrique » </w:t>
      </w:r>
      <w:r w:rsidR="00DE4436">
        <w:rPr>
          <w:b/>
        </w:rPr>
        <w:t>− </w:t>
      </w:r>
      <w:r w:rsidRPr="00DE4436">
        <w:rPr>
          <w:b/>
        </w:rPr>
        <w:t>Branchement d’essai du chargeur en triphasé</w:t>
      </w:r>
    </w:p>
    <w:p w:rsidR="0025334D" w:rsidRPr="0060444D" w:rsidRDefault="0025334D" w:rsidP="00DE4436">
      <w:pPr>
        <w:spacing w:after="240"/>
        <w:ind w:left="1134"/>
      </w:pPr>
      <w:r w:rsidRPr="0060444D">
        <w:rPr>
          <w:noProof/>
          <w:sz w:val="24"/>
        </w:rPr>
        <w:object w:dxaOrig="7305" w:dyaOrig="3885">
          <v:shape id="_x0000_i1043" type="#_x0000_t75" alt="" style="width:374.25pt;height:192pt;mso-width-percent:0;mso-height-percent:0;mso-width-percent:0;mso-height-percent:0" o:ole="">
            <v:imagedata r:id="rId117" o:title="" croptop="2685f" cropbottom="1587f" cropleft="1678f" cropright="844f"/>
          </v:shape>
          <o:OLEObject Type="Embed" ProgID="Word.Picture.8" ShapeID="_x0000_i1043" DrawAspect="Content" ObjectID="_1613569636" r:id="rId118"/>
        </w:object>
      </w:r>
    </w:p>
    <w:p w:rsidR="0025334D" w:rsidRPr="0060444D" w:rsidRDefault="0025334D" w:rsidP="0025334D"/>
    <w:p w:rsidR="0025334D" w:rsidRPr="0060444D" w:rsidRDefault="0025334D" w:rsidP="0091259D">
      <w:pPr>
        <w:pStyle w:val="HChG"/>
      </w:pPr>
      <w:r w:rsidRPr="0060444D">
        <w:br w:type="page"/>
        <w:t>Annexe 18</w:t>
      </w:r>
    </w:p>
    <w:p w:rsidR="0025334D" w:rsidRPr="0060444D" w:rsidRDefault="0025334D" w:rsidP="0091259D">
      <w:pPr>
        <w:pStyle w:val="HChG"/>
      </w:pPr>
      <w:r w:rsidRPr="0060444D">
        <w:tab/>
      </w:r>
      <w:r w:rsidRPr="0060444D">
        <w:tab/>
        <w:t xml:space="preserve">Méthode(s) d’essai d’émission par le SEEE de perturbations sous la forme de variations de tension, de fluctuations </w:t>
      </w:r>
      <w:r w:rsidRPr="0060444D">
        <w:br/>
        <w:t xml:space="preserve">de tension et de papillotement sur les lignes </w:t>
      </w:r>
      <w:r w:rsidRPr="0060444D">
        <w:br/>
        <w:t>d’alimentation en courant alternatif</w:t>
      </w:r>
    </w:p>
    <w:p w:rsidR="0025334D" w:rsidRPr="0060444D" w:rsidRDefault="0025334D" w:rsidP="0091259D">
      <w:pPr>
        <w:pStyle w:val="SingleTxtG"/>
        <w:keepNext/>
        <w:tabs>
          <w:tab w:val="left" w:pos="2268"/>
        </w:tabs>
        <w:ind w:left="2268" w:hanging="1134"/>
      </w:pPr>
      <w:r w:rsidRPr="0060444D">
        <w:t>1.</w:t>
      </w:r>
      <w:r w:rsidRPr="0060444D">
        <w:tab/>
      </w:r>
      <w:r w:rsidRPr="0060444D">
        <w:tab/>
        <w:t>Généralités</w:t>
      </w:r>
    </w:p>
    <w:p w:rsidR="0025334D" w:rsidRPr="0060444D" w:rsidRDefault="0025334D" w:rsidP="009E2A0E">
      <w:pPr>
        <w:pStyle w:val="SingleTxtG"/>
        <w:tabs>
          <w:tab w:val="left" w:pos="2268"/>
        </w:tabs>
        <w:ind w:left="2268" w:hanging="1134"/>
      </w:pPr>
      <w:r w:rsidRPr="009E2A0E">
        <w:t>1.1</w:t>
      </w:r>
      <w:r w:rsidRPr="009E2A0E">
        <w:tab/>
      </w:r>
      <w:r w:rsidRPr="009E2A0E">
        <w:tab/>
        <w:t>La méthode d’essai décrite dans la présente annexe s’applique aux véhicules en configuration « mode recharge du SRSEE sur le réseau électrique ».</w:t>
      </w:r>
    </w:p>
    <w:p w:rsidR="0025334D" w:rsidRPr="009E2A0E" w:rsidRDefault="0025334D" w:rsidP="0091259D">
      <w:pPr>
        <w:pStyle w:val="SingleTxtG"/>
        <w:keepNext/>
        <w:tabs>
          <w:tab w:val="left" w:pos="2268"/>
        </w:tabs>
        <w:ind w:left="2268" w:hanging="1134"/>
      </w:pPr>
      <w:r w:rsidRPr="009E2A0E">
        <w:t>1.2</w:t>
      </w:r>
      <w:r w:rsidRPr="009E2A0E">
        <w:tab/>
      </w:r>
      <w:r w:rsidRPr="009E2A0E">
        <w:tab/>
        <w:t>Méthode d’essai</w:t>
      </w:r>
    </w:p>
    <w:p w:rsidR="0025334D" w:rsidRPr="0060444D" w:rsidRDefault="0025334D" w:rsidP="009E2A0E">
      <w:pPr>
        <w:pStyle w:val="SingleTxtG"/>
        <w:ind w:left="2268"/>
      </w:pPr>
      <w:r w:rsidRPr="0060444D">
        <w:tab/>
        <w:t xml:space="preserve">Cet essai vise à mesurer les perturbations sous la forme de variations de tension, de fluctuations de tension et de papillotement émises par le SEEE en configuration « mode recharge du SRSEE sur le réseau électrique » sur les lignes d’alimentation en courant alternatif, afin de vérifier la compatibilité avec les normes s’appliquant aux environnements résidentiels, commerciaux et d’industries légères. </w:t>
      </w:r>
    </w:p>
    <w:p w:rsidR="0025334D" w:rsidRPr="0060444D" w:rsidRDefault="0025334D" w:rsidP="0091259D">
      <w:pPr>
        <w:pStyle w:val="SingleTxtG"/>
        <w:keepNext/>
        <w:ind w:left="2268"/>
        <w:rPr>
          <w:bCs/>
        </w:rPr>
      </w:pPr>
      <w:r w:rsidRPr="0060444D">
        <w:rPr>
          <w:bCs/>
        </w:rPr>
        <w:tab/>
        <w:t xml:space="preserve">Sauf indication contraire dans la présente annexe, l’essai doit être exécuté conformément à : </w:t>
      </w:r>
    </w:p>
    <w:p w:rsidR="0025334D" w:rsidRPr="0060444D" w:rsidRDefault="0025334D" w:rsidP="0091259D">
      <w:pPr>
        <w:pStyle w:val="SingleTxtG"/>
        <w:ind w:left="2835" w:hanging="567"/>
      </w:pPr>
      <w:r w:rsidRPr="0060444D">
        <w:t>a)</w:t>
      </w:r>
      <w:r w:rsidRPr="0060444D">
        <w:tab/>
        <w:t>La norme CEI 61000-3-3 (avec courant nominal en mode recharge du SRSEE ≤16 A par phase et non soumis à un raccordement conditionnel)</w:t>
      </w:r>
      <w:r w:rsidR="0091259D">
        <w:t> </w:t>
      </w:r>
      <w:r w:rsidRPr="0060444D">
        <w:t>;</w:t>
      </w:r>
    </w:p>
    <w:p w:rsidR="0025334D" w:rsidRPr="0060444D" w:rsidRDefault="0025334D" w:rsidP="0091259D">
      <w:pPr>
        <w:pStyle w:val="SingleTxtG"/>
        <w:ind w:left="2835" w:hanging="567"/>
      </w:pPr>
      <w:r w:rsidRPr="0060444D">
        <w:t>b)</w:t>
      </w:r>
      <w:r w:rsidRPr="0060444D">
        <w:tab/>
        <w:t>La norme CEI 61000-3-11 (avec courant nominal en mode recharge du SRSEE &gt;16 A et ≤75 A par phase et soumis à un raccordement conditionnel).</w:t>
      </w:r>
    </w:p>
    <w:p w:rsidR="0025334D" w:rsidRPr="0060444D" w:rsidRDefault="0025334D" w:rsidP="0091259D">
      <w:pPr>
        <w:pStyle w:val="SingleTxtG"/>
        <w:keepNext/>
        <w:tabs>
          <w:tab w:val="left" w:pos="2268"/>
        </w:tabs>
        <w:ind w:left="2268" w:hanging="1134"/>
      </w:pPr>
      <w:r w:rsidRPr="0060444D">
        <w:t>2.</w:t>
      </w:r>
      <w:r w:rsidRPr="0060444D">
        <w:tab/>
      </w:r>
      <w:r w:rsidRPr="0060444D">
        <w:tab/>
        <w:t>État du SEEE lors des essais</w:t>
      </w:r>
    </w:p>
    <w:p w:rsidR="0025334D" w:rsidRPr="0060444D" w:rsidRDefault="0025334D" w:rsidP="009E2A0E">
      <w:pPr>
        <w:pStyle w:val="SingleTxtG"/>
        <w:tabs>
          <w:tab w:val="left" w:pos="2268"/>
        </w:tabs>
        <w:ind w:left="2268" w:hanging="1134"/>
        <w:rPr>
          <w:bCs/>
        </w:rPr>
      </w:pPr>
      <w:r w:rsidRPr="0060444D">
        <w:t>2.1</w:t>
      </w:r>
      <w:r w:rsidRPr="0060444D">
        <w:tab/>
      </w:r>
      <w:r w:rsidRPr="0060444D">
        <w:tab/>
        <w:t>Le SEEE doit être en configuration « mode recharge du SRSEE sur le réseau électrique »</w:t>
      </w:r>
      <w:r w:rsidRPr="0060444D">
        <w:rPr>
          <w:bCs/>
        </w:rPr>
        <w:t>.</w:t>
      </w:r>
    </w:p>
    <w:p w:rsidR="0025334D" w:rsidRPr="0060444D" w:rsidRDefault="0025334D" w:rsidP="0091259D">
      <w:pPr>
        <w:pStyle w:val="SingleTxtG"/>
        <w:ind w:left="2268"/>
      </w:pPr>
      <w:r w:rsidRPr="0060444D">
        <w:rPr>
          <w:bCs/>
        </w:rPr>
        <w:tab/>
        <w:t xml:space="preserve">La charge de la batterie de traction doit être maintenue entre 20 et 80 % de son maximum pendant </w:t>
      </w:r>
      <w:r w:rsidRPr="0060444D">
        <w:t xml:space="preserve">toute la durée de la mesure (il peut être nécessaire de diviser les opérations de mesure en plusieurs phases et de décharger la batterie de traction du véhicule avant le début de chaque phase). </w:t>
      </w:r>
    </w:p>
    <w:p w:rsidR="0025334D" w:rsidRPr="0060444D" w:rsidRDefault="0025334D" w:rsidP="0091259D">
      <w:pPr>
        <w:pStyle w:val="SingleTxtG"/>
        <w:ind w:left="2268"/>
        <w:rPr>
          <w:bCs/>
        </w:rPr>
      </w:pPr>
      <w:r w:rsidRPr="0060444D">
        <w:tab/>
        <w:t>Si l’intensité du courant est réglable, elle devrait être fixée à au moins 80 % de sa valeur</w:t>
      </w:r>
      <w:r w:rsidR="00365B73">
        <w:t xml:space="preserve"> </w:t>
      </w:r>
      <w:r w:rsidRPr="0060444D">
        <w:t>nominale pour la recharge en courant alternatif.</w:t>
      </w:r>
    </w:p>
    <w:p w:rsidR="0025334D" w:rsidRPr="0060444D" w:rsidRDefault="0025334D" w:rsidP="0091259D">
      <w:pPr>
        <w:pStyle w:val="SingleTxtG"/>
        <w:keepNext/>
        <w:tabs>
          <w:tab w:val="left" w:pos="2268"/>
        </w:tabs>
        <w:ind w:left="2268" w:hanging="1134"/>
      </w:pPr>
      <w:r w:rsidRPr="0060444D">
        <w:t>3.</w:t>
      </w:r>
      <w:r w:rsidRPr="0060444D">
        <w:tab/>
      </w:r>
      <w:r w:rsidRPr="0060444D">
        <w:tab/>
        <w:t>Modalités d’essai</w:t>
      </w:r>
    </w:p>
    <w:p w:rsidR="0025334D" w:rsidRPr="0060444D" w:rsidRDefault="0025334D" w:rsidP="009E2A0E">
      <w:pPr>
        <w:pStyle w:val="SingleTxtG"/>
        <w:tabs>
          <w:tab w:val="left" w:pos="2268"/>
        </w:tabs>
        <w:ind w:left="2268" w:hanging="1134"/>
      </w:pPr>
      <w:r w:rsidRPr="0060444D">
        <w:t>3.1</w:t>
      </w:r>
      <w:r w:rsidRPr="0060444D">
        <w:tab/>
      </w:r>
      <w:r w:rsidRPr="0060444D">
        <w:tab/>
        <w:t>Les essais pour le SEEE en configuration « mode recharge du SRSEE sur le réseau électrique » avec courant nominal ≤16 A par phase et non soumis à un raccordement conditionnel doivent être exécutés conformément au paragraphe</w:t>
      </w:r>
      <w:r w:rsidR="0091259D">
        <w:t> </w:t>
      </w:r>
      <w:r w:rsidRPr="0060444D">
        <w:t>4 de la norme CEI 61000-3-3.</w:t>
      </w:r>
    </w:p>
    <w:p w:rsidR="0025334D" w:rsidRPr="0060444D" w:rsidRDefault="0025334D" w:rsidP="009E2A0E">
      <w:pPr>
        <w:pStyle w:val="SingleTxtG"/>
        <w:tabs>
          <w:tab w:val="left" w:pos="2268"/>
        </w:tabs>
        <w:ind w:left="2268" w:hanging="1134"/>
      </w:pPr>
      <w:r w:rsidRPr="0060444D">
        <w:t>3.2</w:t>
      </w:r>
      <w:r w:rsidRPr="0060444D">
        <w:tab/>
      </w:r>
      <w:r w:rsidRPr="0060444D">
        <w:tab/>
        <w:t>Les essais pour le SEEE en configuration « mode recharge du SRSEE sur le réseau électrique » avec courant nominal &gt;16 A et ≤75 A par phase et soumis à un raccordement conditionnel doivent être exécutés conformément au paragraphe</w:t>
      </w:r>
      <w:r w:rsidR="0091259D">
        <w:t> </w:t>
      </w:r>
      <w:r w:rsidRPr="0060444D">
        <w:t>6 de la norme CEI 61000-3-11.</w:t>
      </w:r>
    </w:p>
    <w:p w:rsidR="0025334D" w:rsidRPr="0060444D" w:rsidRDefault="0025334D" w:rsidP="009E2A0E">
      <w:pPr>
        <w:pStyle w:val="SingleTxtG"/>
        <w:tabs>
          <w:tab w:val="left" w:pos="2268"/>
        </w:tabs>
        <w:ind w:left="2268" w:hanging="1134"/>
      </w:pPr>
      <w:r w:rsidRPr="0060444D">
        <w:t>3.3</w:t>
      </w:r>
      <w:r w:rsidRPr="0060444D">
        <w:tab/>
      </w:r>
      <w:r w:rsidRPr="0060444D">
        <w:tab/>
        <w:t>Le branchement d’essai pour le SEEE en configuration « mode recharge du</w:t>
      </w:r>
      <w:r w:rsidR="0091259D">
        <w:t> </w:t>
      </w:r>
      <w:r w:rsidRPr="0060444D">
        <w:t>SRSEE sur le réseau électrique » est représenté aux figures</w:t>
      </w:r>
      <w:r w:rsidR="0091259D">
        <w:t> </w:t>
      </w:r>
      <w:r w:rsidRPr="0060444D">
        <w:t>1a et 1b de l’appendice 1 de la présente annexe.</w:t>
      </w:r>
    </w:p>
    <w:p w:rsidR="0025334D" w:rsidRPr="0060444D" w:rsidRDefault="0025334D" w:rsidP="0091259D">
      <w:pPr>
        <w:pStyle w:val="SingleTxtG"/>
        <w:keepNext/>
        <w:tabs>
          <w:tab w:val="left" w:pos="2268"/>
        </w:tabs>
        <w:ind w:left="2268" w:hanging="1134"/>
      </w:pPr>
      <w:r w:rsidRPr="0060444D">
        <w:t>4.</w:t>
      </w:r>
      <w:r w:rsidRPr="0060444D">
        <w:tab/>
      </w:r>
      <w:r w:rsidRPr="0060444D">
        <w:tab/>
        <w:t>Prescriptions concernant les essais</w:t>
      </w:r>
    </w:p>
    <w:p w:rsidR="0025334D" w:rsidRPr="0060444D" w:rsidRDefault="0025334D" w:rsidP="009E2A0E">
      <w:pPr>
        <w:pStyle w:val="SingleTxtG"/>
        <w:tabs>
          <w:tab w:val="left" w:pos="2268"/>
        </w:tabs>
        <w:ind w:left="2268" w:hanging="1134"/>
      </w:pPr>
      <w:r w:rsidRPr="0060444D">
        <w:t>4.1</w:t>
      </w:r>
      <w:r w:rsidRPr="0060444D">
        <w:tab/>
      </w:r>
      <w:r w:rsidRPr="0060444D">
        <w:tab/>
        <w:t>Les paramètres à déterminer du point de vue de la durée sont la « valeur du papillotement de courte durée », la « valeur du papillotement de longue durée » et la « variation relative de tension ».</w:t>
      </w:r>
    </w:p>
    <w:p w:rsidR="0025334D" w:rsidRPr="0060444D" w:rsidRDefault="0025334D" w:rsidP="009E2A0E">
      <w:pPr>
        <w:pStyle w:val="SingleTxtG"/>
        <w:tabs>
          <w:tab w:val="left" w:pos="2268"/>
        </w:tabs>
        <w:ind w:left="2268" w:hanging="1134"/>
      </w:pPr>
      <w:r w:rsidRPr="0060444D">
        <w:t>4.2</w:t>
      </w:r>
      <w:r w:rsidRPr="0060444D">
        <w:tab/>
      </w:r>
      <w:r w:rsidRPr="0060444D">
        <w:tab/>
        <w:t>Les limites pour le SEEE en configuration « mode recharge du SRSEE sur le réseau électrique » avec courant appelé ≤16 A par phase et non soumis à un raccordement conditionnel sont indiquées au paragraphe</w:t>
      </w:r>
      <w:r w:rsidR="0091259D">
        <w:t> </w:t>
      </w:r>
      <w:r w:rsidRPr="0060444D">
        <w:t>7.12.2.1 du présent Règlement.</w:t>
      </w:r>
    </w:p>
    <w:p w:rsidR="0025334D" w:rsidRPr="0060444D" w:rsidRDefault="0025334D" w:rsidP="009E2A0E">
      <w:pPr>
        <w:pStyle w:val="SingleTxtG"/>
        <w:tabs>
          <w:tab w:val="left" w:pos="2268"/>
        </w:tabs>
        <w:ind w:left="2268" w:hanging="1134"/>
      </w:pPr>
      <w:r w:rsidRPr="0060444D">
        <w:t>4.3</w:t>
      </w:r>
      <w:r w:rsidRPr="0060444D">
        <w:tab/>
      </w:r>
      <w:r w:rsidRPr="0060444D">
        <w:tab/>
        <w:t>Les limites pour le SEEE en configuration « mode recharge du SRSEE sur le réseau électrique » avec courant appelé &gt;16 A et ≤75 A par phase et soumis à un raccordement conditionnel sont indiquées au paragraphe 7.12.2.2 du présent Règlement.</w:t>
      </w:r>
    </w:p>
    <w:p w:rsidR="0025334D" w:rsidRPr="0060444D" w:rsidRDefault="0025334D" w:rsidP="0091259D">
      <w:pPr>
        <w:pStyle w:val="HChG"/>
      </w:pPr>
      <w:r w:rsidRPr="0060444D">
        <w:br w:type="page"/>
        <w:t xml:space="preserve">Annexe 18 </w:t>
      </w:r>
      <w:r w:rsidR="00DB2181">
        <w:t>−</w:t>
      </w:r>
      <w:r w:rsidRPr="0060444D">
        <w:t xml:space="preserve"> Appendice 1</w:t>
      </w:r>
    </w:p>
    <w:p w:rsidR="0091259D" w:rsidRDefault="0025334D" w:rsidP="0091259D">
      <w:pPr>
        <w:pStyle w:val="Heading1"/>
      </w:pPr>
      <w:r w:rsidRPr="0060444D">
        <w:t xml:space="preserve">Figure 1a </w:t>
      </w:r>
    </w:p>
    <w:p w:rsidR="0025334D" w:rsidRDefault="0025334D" w:rsidP="0091259D">
      <w:pPr>
        <w:pStyle w:val="Heading1"/>
        <w:spacing w:after="120"/>
        <w:ind w:right="1134"/>
        <w:rPr>
          <w:b/>
        </w:rPr>
      </w:pPr>
      <w:r w:rsidRPr="0091259D">
        <w:rPr>
          <w:b/>
        </w:rPr>
        <w:t xml:space="preserve">SEEE en configuration « mode recharge du SRSEE sur le réseau électrique » </w:t>
      </w:r>
      <w:r w:rsidR="0091259D">
        <w:rPr>
          <w:b/>
        </w:rPr>
        <w:t>− </w:t>
      </w:r>
      <w:r w:rsidRPr="0091259D">
        <w:rPr>
          <w:b/>
        </w:rPr>
        <w:t>Montage d’essai en monophasé</w:t>
      </w:r>
    </w:p>
    <w:p w:rsidR="00D62AEF" w:rsidRPr="00786AA5" w:rsidRDefault="00D62AEF" w:rsidP="00157EED">
      <w:pPr>
        <w:keepNext/>
        <w:keepLines/>
        <w:suppressAutoHyphens w:val="0"/>
        <w:spacing w:after="240" w:line="240" w:lineRule="auto"/>
        <w:ind w:left="1134" w:right="1134"/>
        <w:rPr>
          <w:lang w:eastAsia="en-GB"/>
        </w:rPr>
      </w:pPr>
      <w:r w:rsidRPr="00786AA5">
        <w:rPr>
          <w:noProof/>
          <w:sz w:val="24"/>
          <w:lang w:eastAsia="zh-CN"/>
        </w:rPr>
        <mc:AlternateContent>
          <mc:Choice Requires="wpc">
            <w:drawing>
              <wp:inline distT="0" distB="0" distL="0" distR="0" wp14:anchorId="30526CED" wp14:editId="65299D3B">
                <wp:extent cx="4683760" cy="2129790"/>
                <wp:effectExtent l="0" t="0" r="0" b="3810"/>
                <wp:docPr id="5582" name="Zone de dessin 55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659" name="Rectangle 5584"/>
                        <wps:cNvSpPr>
                          <a:spLocks noChangeArrowheads="1"/>
                        </wps:cNvSpPr>
                        <wps:spPr bwMode="auto">
                          <a:xfrm>
                            <a:off x="3489960" y="344805"/>
                            <a:ext cx="1067435" cy="10344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60" name="Text Box 5585"/>
                        <wps:cNvSpPr txBox="1">
                          <a:spLocks noChangeArrowheads="1"/>
                        </wps:cNvSpPr>
                        <wps:spPr bwMode="auto">
                          <a:xfrm>
                            <a:off x="3693934" y="744855"/>
                            <a:ext cx="572631"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2AEF" w:rsidRDefault="00FE29EF" w:rsidP="00D62AEF">
                              <w:pPr>
                                <w:jc w:val="center"/>
                              </w:pPr>
                              <w:r>
                                <w:t>SEEE</w:t>
                              </w:r>
                            </w:p>
                          </w:txbxContent>
                        </wps:txbx>
                        <wps:bodyPr rot="0" vert="horz" wrap="square" lIns="91440" tIns="45720" rIns="91440" bIns="45720" anchor="t" anchorCtr="0" upright="1">
                          <a:noAutofit/>
                        </wps:bodyPr>
                      </wps:wsp>
                      <wpg:wgp>
                        <wpg:cNvPr id="5661" name="Group 5586"/>
                        <wpg:cNvGrpSpPr>
                          <a:grpSpLocks/>
                        </wpg:cNvGrpSpPr>
                        <wpg:grpSpPr bwMode="auto">
                          <a:xfrm>
                            <a:off x="229870" y="689610"/>
                            <a:ext cx="344805" cy="344805"/>
                            <a:chOff x="1816" y="10137"/>
                            <a:chExt cx="543" cy="543"/>
                          </a:xfrm>
                        </wpg:grpSpPr>
                        <wps:wsp>
                          <wps:cNvPr id="5663" name="Oval 5587"/>
                          <wps:cNvSpPr>
                            <a:spLocks noChangeArrowheads="1"/>
                          </wps:cNvSpPr>
                          <wps:spPr bwMode="auto">
                            <a:xfrm>
                              <a:off x="1816" y="10137"/>
                              <a:ext cx="543" cy="5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00" name="Text Box 5588"/>
                          <wps:cNvSpPr txBox="1">
                            <a:spLocks noChangeArrowheads="1"/>
                          </wps:cNvSpPr>
                          <wps:spPr bwMode="auto">
                            <a:xfrm>
                              <a:off x="1997" y="10182"/>
                              <a:ext cx="277"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2AEF" w:rsidRPr="00127629" w:rsidRDefault="00D62AEF" w:rsidP="00D62AEF">
                                <w:pPr>
                                  <w:rPr>
                                    <w:b/>
                                    <w:bCs/>
                                    <w:lang w:val="de-DE"/>
                                  </w:rPr>
                                </w:pPr>
                                <w:r w:rsidRPr="00127629">
                                  <w:rPr>
                                    <w:b/>
                                    <w:bCs/>
                                    <w:lang w:val="de-DE"/>
                                  </w:rPr>
                                  <w:t>G</w:t>
                                </w:r>
                              </w:p>
                            </w:txbxContent>
                          </wps:txbx>
                          <wps:bodyPr rot="0" vert="horz" wrap="square" lIns="0" tIns="0" rIns="0" bIns="0" anchor="t" anchorCtr="0" upright="1">
                            <a:noAutofit/>
                          </wps:bodyPr>
                        </wps:wsp>
                        <wps:wsp>
                          <wps:cNvPr id="5601" name="Freeform 5589"/>
                          <wps:cNvSpPr>
                            <a:spLocks/>
                          </wps:cNvSpPr>
                          <wps:spPr bwMode="auto">
                            <a:xfrm>
                              <a:off x="1917" y="10467"/>
                              <a:ext cx="338" cy="91"/>
                            </a:xfrm>
                            <a:custGeom>
                              <a:avLst/>
                              <a:gdLst>
                                <a:gd name="T0" fmla="*/ 0 w 338"/>
                                <a:gd name="T1" fmla="*/ 33 h 91"/>
                                <a:gd name="T2" fmla="*/ 106 w 338"/>
                                <a:gd name="T3" fmla="*/ 8 h 91"/>
                                <a:gd name="T4" fmla="*/ 225 w 338"/>
                                <a:gd name="T5" fmla="*/ 83 h 91"/>
                                <a:gd name="T6" fmla="*/ 338 w 338"/>
                                <a:gd name="T7" fmla="*/ 58 h 91"/>
                              </a:gdLst>
                              <a:ahLst/>
                              <a:cxnLst>
                                <a:cxn ang="0">
                                  <a:pos x="T0" y="T1"/>
                                </a:cxn>
                                <a:cxn ang="0">
                                  <a:pos x="T2" y="T3"/>
                                </a:cxn>
                                <a:cxn ang="0">
                                  <a:pos x="T4" y="T5"/>
                                </a:cxn>
                                <a:cxn ang="0">
                                  <a:pos x="T6" y="T7"/>
                                </a:cxn>
                              </a:cxnLst>
                              <a:rect l="0" t="0" r="r" b="b"/>
                              <a:pathLst>
                                <a:path w="338" h="91">
                                  <a:moveTo>
                                    <a:pt x="0" y="33"/>
                                  </a:moveTo>
                                  <a:cubicBezTo>
                                    <a:pt x="18" y="29"/>
                                    <a:pt x="69" y="0"/>
                                    <a:pt x="106" y="8"/>
                                  </a:cubicBezTo>
                                  <a:cubicBezTo>
                                    <a:pt x="143" y="16"/>
                                    <a:pt x="186" y="75"/>
                                    <a:pt x="225" y="83"/>
                                  </a:cubicBezTo>
                                  <a:cubicBezTo>
                                    <a:pt x="264" y="91"/>
                                    <a:pt x="315" y="63"/>
                                    <a:pt x="338" y="58"/>
                                  </a:cubicBez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5602" name="Rectangle 5590"/>
                        <wps:cNvSpPr>
                          <a:spLocks noChangeArrowheads="1"/>
                        </wps:cNvSpPr>
                        <wps:spPr bwMode="auto">
                          <a:xfrm>
                            <a:off x="1034415" y="459740"/>
                            <a:ext cx="344805" cy="114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03" name="Text Box 5591"/>
                        <wps:cNvSpPr txBox="1">
                          <a:spLocks noChangeArrowheads="1"/>
                        </wps:cNvSpPr>
                        <wps:spPr bwMode="auto">
                          <a:xfrm>
                            <a:off x="996315" y="229870"/>
                            <a:ext cx="38290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2AEF" w:rsidRPr="003E59A9" w:rsidRDefault="00D62AEF" w:rsidP="00D62AEF">
                              <w:pPr>
                                <w:jc w:val="center"/>
                                <w:rPr>
                                  <w:lang w:val="de-DE"/>
                                </w:rPr>
                              </w:pPr>
                              <w:r>
                                <w:rPr>
                                  <w:lang w:val="de-DE"/>
                                </w:rPr>
                                <w:t>R</w:t>
                              </w:r>
                              <w:r w:rsidRPr="003E59A9">
                                <w:rPr>
                                  <w:rFonts w:ascii="(Asiatische Schriftart verwende" w:hAnsi="(Asiatische Schriftart verwende"/>
                                  <w:vertAlign w:val="subscript"/>
                                  <w:lang w:val="de-DE"/>
                                </w:rPr>
                                <w:t>A</w:t>
                              </w:r>
                            </w:p>
                          </w:txbxContent>
                        </wps:txbx>
                        <wps:bodyPr rot="0" vert="horz" wrap="square" lIns="0" tIns="0" rIns="0" bIns="0" anchor="t" anchorCtr="0" upright="1">
                          <a:noAutofit/>
                        </wps:bodyPr>
                      </wps:wsp>
                      <wps:wsp>
                        <wps:cNvPr id="5604" name="Rectangle 5592"/>
                        <wps:cNvSpPr>
                          <a:spLocks noChangeArrowheads="1"/>
                        </wps:cNvSpPr>
                        <wps:spPr bwMode="auto">
                          <a:xfrm>
                            <a:off x="1724025" y="459740"/>
                            <a:ext cx="344805" cy="114935"/>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s:wsp>
                        <wps:cNvPr id="5605" name="Text Box 5593"/>
                        <wps:cNvSpPr txBox="1">
                          <a:spLocks noChangeArrowheads="1"/>
                        </wps:cNvSpPr>
                        <wps:spPr bwMode="auto">
                          <a:xfrm>
                            <a:off x="1691640" y="229870"/>
                            <a:ext cx="37719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2AEF" w:rsidRPr="003E59A9" w:rsidRDefault="00D62AEF" w:rsidP="00D62AEF">
                              <w:pPr>
                                <w:jc w:val="center"/>
                                <w:rPr>
                                  <w:lang w:val="de-DE"/>
                                </w:rPr>
                              </w:pPr>
                              <w:r>
                                <w:rPr>
                                  <w:i/>
                                  <w:iCs/>
                                  <w:lang w:val="de-DE"/>
                                </w:rPr>
                                <w:t>j</w:t>
                              </w:r>
                              <w:r w:rsidRPr="003E59A9">
                                <w:rPr>
                                  <w:i/>
                                  <w:iCs/>
                                  <w:lang w:val="de-DE"/>
                                </w:rPr>
                                <w:t>X</w:t>
                              </w:r>
                              <w:r w:rsidRPr="003E59A9">
                                <w:rPr>
                                  <w:rFonts w:ascii="(Asiatische Schriftart verwende" w:hAnsi="(Asiatische Schriftart verwende"/>
                                  <w:vertAlign w:val="subscript"/>
                                  <w:lang w:val="de-DE"/>
                                </w:rPr>
                                <w:t>A</w:t>
                              </w:r>
                            </w:p>
                          </w:txbxContent>
                        </wps:txbx>
                        <wps:bodyPr rot="0" vert="horz" wrap="square" lIns="0" tIns="0" rIns="0" bIns="0" anchor="t" anchorCtr="0" upright="1">
                          <a:noAutofit/>
                        </wps:bodyPr>
                      </wps:wsp>
                      <wps:wsp>
                        <wps:cNvPr id="5606" name="Rectangle 5594"/>
                        <wps:cNvSpPr>
                          <a:spLocks noChangeArrowheads="1"/>
                        </wps:cNvSpPr>
                        <wps:spPr bwMode="auto">
                          <a:xfrm>
                            <a:off x="1034415" y="1149350"/>
                            <a:ext cx="344805" cy="114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07" name="Text Box 5595"/>
                        <wps:cNvSpPr txBox="1">
                          <a:spLocks noChangeArrowheads="1"/>
                        </wps:cNvSpPr>
                        <wps:spPr bwMode="auto">
                          <a:xfrm>
                            <a:off x="996315" y="927735"/>
                            <a:ext cx="38290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2AEF" w:rsidRPr="003E59A9" w:rsidRDefault="00D62AEF" w:rsidP="00D62AEF">
                              <w:pPr>
                                <w:jc w:val="center"/>
                                <w:rPr>
                                  <w:lang w:val="de-DE"/>
                                </w:rPr>
                              </w:pPr>
                              <w:r>
                                <w:rPr>
                                  <w:lang w:val="de-DE"/>
                                </w:rPr>
                                <w:t>R</w:t>
                              </w:r>
                              <w:r>
                                <w:rPr>
                                  <w:rFonts w:ascii="(Asiatische Schriftart verwende" w:hAnsi="(Asiatische Schriftart verwende"/>
                                  <w:vertAlign w:val="subscript"/>
                                  <w:lang w:val="de-DE"/>
                                </w:rPr>
                                <w:t>N</w:t>
                              </w:r>
                            </w:p>
                          </w:txbxContent>
                        </wps:txbx>
                        <wps:bodyPr rot="0" vert="horz" wrap="square" lIns="0" tIns="0" rIns="0" bIns="0" anchor="t" anchorCtr="0" upright="1">
                          <a:noAutofit/>
                        </wps:bodyPr>
                      </wps:wsp>
                      <wps:wsp>
                        <wps:cNvPr id="5608" name="Rectangle 5596"/>
                        <wps:cNvSpPr>
                          <a:spLocks noChangeArrowheads="1"/>
                        </wps:cNvSpPr>
                        <wps:spPr bwMode="auto">
                          <a:xfrm>
                            <a:off x="1724025" y="1149350"/>
                            <a:ext cx="344805" cy="114935"/>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s:wsp>
                        <wps:cNvPr id="5609" name="Text Box 5597"/>
                        <wps:cNvSpPr txBox="1">
                          <a:spLocks noChangeArrowheads="1"/>
                        </wps:cNvSpPr>
                        <wps:spPr bwMode="auto">
                          <a:xfrm>
                            <a:off x="1724025" y="927735"/>
                            <a:ext cx="34480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2AEF" w:rsidRPr="003E59A9" w:rsidRDefault="00D62AEF" w:rsidP="00D62AEF">
                              <w:pPr>
                                <w:jc w:val="center"/>
                                <w:rPr>
                                  <w:lang w:val="de-DE"/>
                                </w:rPr>
                              </w:pPr>
                              <w:r>
                                <w:rPr>
                                  <w:i/>
                                  <w:iCs/>
                                  <w:lang w:val="de-DE"/>
                                </w:rPr>
                                <w:t>j</w:t>
                              </w:r>
                              <w:r w:rsidRPr="003E59A9">
                                <w:rPr>
                                  <w:i/>
                                  <w:iCs/>
                                  <w:lang w:val="de-DE"/>
                                </w:rPr>
                                <w:t>X</w:t>
                              </w:r>
                              <w:r>
                                <w:rPr>
                                  <w:rFonts w:ascii="(Asiatische Schriftart verwende" w:hAnsi="(Asiatische Schriftart verwende"/>
                                  <w:vertAlign w:val="subscript"/>
                                  <w:lang w:val="de-DE"/>
                                </w:rPr>
                                <w:t>N</w:t>
                              </w:r>
                            </w:p>
                          </w:txbxContent>
                        </wps:txbx>
                        <wps:bodyPr rot="0" vert="horz" wrap="square" lIns="0" tIns="0" rIns="0" bIns="0" anchor="t" anchorCtr="0" upright="1">
                          <a:noAutofit/>
                        </wps:bodyPr>
                      </wps:wsp>
                      <wps:wsp>
                        <wps:cNvPr id="5610" name="Oval 5598"/>
                        <wps:cNvSpPr>
                          <a:spLocks noChangeArrowheads="1"/>
                        </wps:cNvSpPr>
                        <wps:spPr bwMode="auto">
                          <a:xfrm>
                            <a:off x="2758440" y="495300"/>
                            <a:ext cx="43180" cy="43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11" name="Oval 5599"/>
                        <wps:cNvSpPr>
                          <a:spLocks noChangeArrowheads="1"/>
                        </wps:cNvSpPr>
                        <wps:spPr bwMode="auto">
                          <a:xfrm>
                            <a:off x="2758440" y="1188085"/>
                            <a:ext cx="43180" cy="43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12" name="AutoShape 5600"/>
                        <wps:cNvCnPr>
                          <a:cxnSpLocks noChangeShapeType="1"/>
                          <a:stCxn id="5610" idx="2"/>
                        </wps:cNvCnPr>
                        <wps:spPr bwMode="auto">
                          <a:xfrm rot="10800000" flipV="1">
                            <a:off x="2068830" y="516890"/>
                            <a:ext cx="68961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613" name="AutoShape 5601"/>
                        <wps:cNvCnPr>
                          <a:cxnSpLocks noChangeShapeType="1"/>
                          <a:stCxn id="5611" idx="2"/>
                          <a:endCxn id="5608" idx="3"/>
                        </wps:cNvCnPr>
                        <wps:spPr bwMode="auto">
                          <a:xfrm rot="10800000">
                            <a:off x="2068830" y="1207135"/>
                            <a:ext cx="689610" cy="254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614" name="AutoShape 5602"/>
                        <wps:cNvCnPr>
                          <a:cxnSpLocks noChangeShapeType="1"/>
                          <a:stCxn id="5608" idx="1"/>
                          <a:endCxn id="5606" idx="3"/>
                        </wps:cNvCnPr>
                        <wps:spPr bwMode="auto">
                          <a:xfrm rot="10800000">
                            <a:off x="1379220" y="1207135"/>
                            <a:ext cx="3448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5" name="AutoShape 5603"/>
                        <wps:cNvCnPr>
                          <a:cxnSpLocks noChangeShapeType="1"/>
                          <a:stCxn id="5604" idx="1"/>
                          <a:endCxn id="5602" idx="3"/>
                        </wps:cNvCnPr>
                        <wps:spPr bwMode="auto">
                          <a:xfrm rot="10800000">
                            <a:off x="1379220" y="517525"/>
                            <a:ext cx="3448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6" name="AutoShape 5604"/>
                        <wps:cNvCnPr>
                          <a:cxnSpLocks noChangeShapeType="1"/>
                          <a:stCxn id="5602" idx="1"/>
                          <a:endCxn id="5663" idx="0"/>
                        </wps:cNvCnPr>
                        <wps:spPr bwMode="auto">
                          <a:xfrm rot="10800000" flipV="1">
                            <a:off x="402590" y="517525"/>
                            <a:ext cx="631825" cy="1720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617" name="AutoShape 5605"/>
                        <wps:cNvCnPr>
                          <a:cxnSpLocks noChangeShapeType="1"/>
                          <a:stCxn id="5663" idx="4"/>
                          <a:endCxn id="5606" idx="1"/>
                        </wps:cNvCnPr>
                        <wps:spPr bwMode="auto">
                          <a:xfrm rot="16200000" flipH="1">
                            <a:off x="632460" y="804545"/>
                            <a:ext cx="172720" cy="63182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619" name="Text Box 5606"/>
                        <wps:cNvSpPr txBox="1">
                          <a:spLocks noChangeArrowheads="1"/>
                        </wps:cNvSpPr>
                        <wps:spPr bwMode="auto">
                          <a:xfrm>
                            <a:off x="2701290" y="229870"/>
                            <a:ext cx="34480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2AEF" w:rsidRPr="003E59A9" w:rsidRDefault="00D62AEF" w:rsidP="00D62AEF">
                              <w:pPr>
                                <w:jc w:val="center"/>
                                <w:rPr>
                                  <w:lang w:val="de-DE"/>
                                </w:rPr>
                              </w:pPr>
                              <w:r>
                                <w:rPr>
                                  <w:lang w:val="de-DE"/>
                                </w:rPr>
                                <w:t>L1</w:t>
                              </w:r>
                            </w:p>
                          </w:txbxContent>
                        </wps:txbx>
                        <wps:bodyPr rot="0" vert="horz" wrap="square" lIns="0" tIns="0" rIns="0" bIns="0" anchor="t" anchorCtr="0" upright="1">
                          <a:noAutofit/>
                        </wps:bodyPr>
                      </wps:wsp>
                      <wps:wsp>
                        <wps:cNvPr id="5620" name="Text Box 5607"/>
                        <wps:cNvSpPr txBox="1">
                          <a:spLocks noChangeArrowheads="1"/>
                        </wps:cNvSpPr>
                        <wps:spPr bwMode="auto">
                          <a:xfrm>
                            <a:off x="2727960" y="932180"/>
                            <a:ext cx="34480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2AEF" w:rsidRPr="003E59A9" w:rsidRDefault="00D62AEF" w:rsidP="00D62AEF">
                              <w:pPr>
                                <w:jc w:val="center"/>
                                <w:rPr>
                                  <w:lang w:val="de-DE"/>
                                </w:rPr>
                              </w:pPr>
                              <w:r>
                                <w:rPr>
                                  <w:lang w:val="de-DE"/>
                                </w:rPr>
                                <w:t>N</w:t>
                              </w:r>
                            </w:p>
                          </w:txbxContent>
                        </wps:txbx>
                        <wps:bodyPr rot="0" vert="horz" wrap="square" lIns="0" tIns="0" rIns="0" bIns="0" anchor="t" anchorCtr="0" upright="1">
                          <a:noAutofit/>
                        </wps:bodyPr>
                      </wps:wsp>
                      <wps:wsp>
                        <wps:cNvPr id="5621" name="Oval 5608"/>
                        <wps:cNvSpPr>
                          <a:spLocks noChangeArrowheads="1"/>
                        </wps:cNvSpPr>
                        <wps:spPr bwMode="auto">
                          <a:xfrm>
                            <a:off x="2449195" y="1184910"/>
                            <a:ext cx="43180" cy="43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622" name="Oval 5609"/>
                        <wps:cNvSpPr>
                          <a:spLocks noChangeArrowheads="1"/>
                        </wps:cNvSpPr>
                        <wps:spPr bwMode="auto">
                          <a:xfrm>
                            <a:off x="2273300" y="495300"/>
                            <a:ext cx="43180" cy="43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623" name="Oval 5610"/>
                        <wps:cNvSpPr>
                          <a:spLocks noChangeArrowheads="1"/>
                        </wps:cNvSpPr>
                        <wps:spPr bwMode="auto">
                          <a:xfrm>
                            <a:off x="2528570" y="1494155"/>
                            <a:ext cx="344805" cy="344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24" name="Text Box 5611"/>
                        <wps:cNvSpPr txBox="1">
                          <a:spLocks noChangeArrowheads="1"/>
                        </wps:cNvSpPr>
                        <wps:spPr bwMode="auto">
                          <a:xfrm>
                            <a:off x="2582545" y="1558290"/>
                            <a:ext cx="22987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2AEF" w:rsidRPr="00127629" w:rsidRDefault="00D62AEF" w:rsidP="00D62AEF">
                              <w:pPr>
                                <w:jc w:val="center"/>
                                <w:rPr>
                                  <w:b/>
                                  <w:bCs/>
                                  <w:lang w:val="de-DE"/>
                                </w:rPr>
                              </w:pPr>
                              <w:r>
                                <w:rPr>
                                  <w:b/>
                                  <w:bCs/>
                                  <w:lang w:val="de-DE"/>
                                </w:rPr>
                                <w:t>M</w:t>
                              </w:r>
                            </w:p>
                          </w:txbxContent>
                        </wps:txbx>
                        <wps:bodyPr rot="0" vert="horz" wrap="square" lIns="0" tIns="0" rIns="0" bIns="0" anchor="t" anchorCtr="0" upright="1">
                          <a:noAutofit/>
                        </wps:bodyPr>
                      </wps:wsp>
                      <wps:wsp>
                        <wps:cNvPr id="5625" name="AutoShape 5612"/>
                        <wps:cNvCnPr>
                          <a:cxnSpLocks noChangeShapeType="1"/>
                          <a:stCxn id="5622" idx="4"/>
                          <a:endCxn id="5623" idx="2"/>
                        </wps:cNvCnPr>
                        <wps:spPr bwMode="auto">
                          <a:xfrm rot="16200000" flipH="1">
                            <a:off x="1847215" y="986155"/>
                            <a:ext cx="1128395" cy="23368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626" name="AutoShape 5613"/>
                        <wps:cNvCnPr>
                          <a:cxnSpLocks noChangeShapeType="1"/>
                          <a:stCxn id="5621" idx="4"/>
                          <a:endCxn id="5623" idx="0"/>
                        </wps:cNvCnPr>
                        <wps:spPr bwMode="auto">
                          <a:xfrm rot="16200000" flipH="1">
                            <a:off x="2453005" y="1245870"/>
                            <a:ext cx="266065" cy="230505"/>
                          </a:xfrm>
                          <a:prstGeom prst="bentConnector3">
                            <a:avLst>
                              <a:gd name="adj1" fmla="val 4988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627" name="Text Box 5614"/>
                        <wps:cNvSpPr txBox="1">
                          <a:spLocks noChangeArrowheads="1"/>
                        </wps:cNvSpPr>
                        <wps:spPr bwMode="auto">
                          <a:xfrm>
                            <a:off x="2143692" y="1833880"/>
                            <a:ext cx="1306898" cy="29591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2AEF" w:rsidRPr="00FE29EF" w:rsidRDefault="00FE29EF" w:rsidP="00D62AEF">
                              <w:pPr>
                                <w:jc w:val="center"/>
                                <w:rPr>
                                  <w:color w:val="000000"/>
                                </w:rPr>
                              </w:pPr>
                              <w:r w:rsidRPr="00FE29EF">
                                <w:rPr>
                                  <w:color w:val="000000"/>
                                </w:rPr>
                                <w:t>Dispositif de mesure</w:t>
                              </w:r>
                            </w:p>
                          </w:txbxContent>
                        </wps:txbx>
                        <wps:bodyPr rot="0" vert="horz" wrap="square" lIns="82296" tIns="41148" rIns="82296" bIns="41148" anchor="t" anchorCtr="0" upright="1">
                          <a:noAutofit/>
                        </wps:bodyPr>
                      </wps:wsp>
                      <wps:wsp>
                        <wps:cNvPr id="5628" name="Text Box 5615"/>
                        <wps:cNvSpPr txBox="1">
                          <a:spLocks noChangeArrowheads="1"/>
                        </wps:cNvSpPr>
                        <wps:spPr bwMode="auto">
                          <a:xfrm>
                            <a:off x="230114" y="1465984"/>
                            <a:ext cx="1974134" cy="574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2AEF" w:rsidRPr="00D62AEF" w:rsidRDefault="00D62AEF" w:rsidP="00D62AEF">
                              <w:pPr>
                                <w:rPr>
                                  <w:color w:val="000000"/>
                                </w:rPr>
                              </w:pPr>
                              <w:r w:rsidRPr="00D62AEF">
                                <w:rPr>
                                  <w:color w:val="000000"/>
                                </w:rPr>
                                <w:t>Alimentation de tension en circuit o</w:t>
                              </w:r>
                              <w:r>
                                <w:rPr>
                                  <w:color w:val="000000"/>
                                </w:rPr>
                                <w:t>uvert G et d’impédance (R</w:t>
                              </w:r>
                              <w:r w:rsidR="00FE29EF" w:rsidRPr="00FE29EF">
                                <w:rPr>
                                  <w:color w:val="000000"/>
                                  <w:vertAlign w:val="subscript"/>
                                </w:rPr>
                                <w:t>p</w:t>
                              </w:r>
                              <w:r w:rsidR="00FE29EF">
                                <w:rPr>
                                  <w:color w:val="000000"/>
                                </w:rPr>
                                <w:t xml:space="preserve"> + jX</w:t>
                              </w:r>
                              <w:r w:rsidR="00FE29EF" w:rsidRPr="00FE29EF">
                                <w:rPr>
                                  <w:color w:val="000000"/>
                                  <w:vertAlign w:val="subscript"/>
                                </w:rPr>
                                <w:t>p</w:t>
                              </w:r>
                              <w:r w:rsidR="00FE29EF">
                                <w:rPr>
                                  <w:color w:val="000000"/>
                                </w:rPr>
                                <w:t>)</w:t>
                              </w:r>
                            </w:p>
                          </w:txbxContent>
                        </wps:txbx>
                        <wps:bodyPr rot="0" vert="horz" wrap="square" lIns="82296" tIns="41148" rIns="82296" bIns="41148" anchor="t" anchorCtr="0" upright="1">
                          <a:noAutofit/>
                        </wps:bodyPr>
                      </wps:wsp>
                      <wps:wsp>
                        <wps:cNvPr id="5629" name="Line 5616"/>
                        <wps:cNvCnPr>
                          <a:cxnSpLocks noChangeShapeType="1"/>
                        </wps:cNvCnPr>
                        <wps:spPr bwMode="auto">
                          <a:xfrm flipH="1">
                            <a:off x="2798445" y="516890"/>
                            <a:ext cx="68961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30" name="Line 5617"/>
                        <wps:cNvCnPr>
                          <a:cxnSpLocks noChangeShapeType="1"/>
                        </wps:cNvCnPr>
                        <wps:spPr bwMode="auto">
                          <a:xfrm flipH="1">
                            <a:off x="2798445" y="1207135"/>
                            <a:ext cx="68961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30526CED" id="Zone de dessin 5582" o:spid="_x0000_s1397" editas="canvas" style="width:368.8pt;height:167.7pt;mso-position-horizontal-relative:char;mso-position-vertical-relative:line" coordsize="46837,2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">
                <v:shape id="_x0000_s1398" type="#_x0000_t75" style="position:absolute;width:46837;height:21297;visibility:visible;mso-wrap-style:square">
                  <v:fill o:detectmouseclick="t"/>
                  <v:path o:connecttype="none"/>
                </v:shape>
                <v:rect id="Rectangle 5584" o:spid="_x0000_s1399" style="position:absolute;left:34899;top:3448;width:10674;height:10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"/>
                <v:shape id="Text Box 5585" o:spid="_x0000_s1400" type="#_x0000_t202" style="position:absolute;left:36939;top:7448;width:5726;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" stroked="f">
                  <v:textbox>
                    <w:txbxContent>
                      <w:p w:rsidR="00D62AEF" w:rsidRDefault="00FE29EF" w:rsidP="00D62AEF">
                        <w:pPr>
                          <w:jc w:val="center"/>
                        </w:pPr>
                        <w:r>
                          <w:t>SEEE</w:t>
                        </w:r>
                      </w:p>
                    </w:txbxContent>
                  </v:textbox>
                </v:shape>
                <v:group id="Group 5586" o:spid="_x0000_s1401" style="position:absolute;left:2298;top:6896;width:3448;height:3448" coordorigin="1816,10137" coordsize="54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">
                  <v:oval id="Oval 5587" o:spid="_x0000_s1402" style="position:absolute;left:1816;top:10137;width:543;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"/>
                  <v:shape id="Text Box 5588" o:spid="_x0000_s1403" type="#_x0000_t202" style="position:absolute;left:1997;top:10182;width:277;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" filled="f" stroked="f">
                    <v:textbox inset="0,0,0,0">
                      <w:txbxContent>
                        <w:p w:rsidR="00D62AEF" w:rsidRPr="00127629" w:rsidRDefault="00D62AEF" w:rsidP="00D62AEF">
                          <w:pPr>
                            <w:rPr>
                              <w:b/>
                              <w:bCs/>
                              <w:lang w:val="de-DE"/>
                            </w:rPr>
                          </w:pPr>
                          <w:r w:rsidRPr="00127629">
                            <w:rPr>
                              <w:b/>
                              <w:bCs/>
                              <w:lang w:val="de-DE"/>
                            </w:rPr>
                            <w:t>G</w:t>
                          </w:r>
                        </w:p>
                      </w:txbxContent>
                    </v:textbox>
                  </v:shape>
                  <v:shape id="Freeform 5589" o:spid="_x0000_s1404" style="position:absolute;left:1917;top:10467;width:338;height:91;visibility:visible;mso-wrap-style:square;v-text-anchor:top" coordsize="33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" path="m,33c18,29,69,,106,8v37,8,80,67,119,75c264,91,315,63,338,58e" filled="f" strokeweight="2pt">
                    <v:path arrowok="t" o:connecttype="custom" o:connectlocs="0,33;106,8;225,83;338,58" o:connectangles="0,0,0,0"/>
                  </v:shape>
                </v:group>
                <v:rect id="Rectangle 5590" o:spid="_x0000_s1405" style="position:absolute;left:10344;top:4597;width:3448;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"/>
                <v:shape id="Text Box 5591" o:spid="_x0000_s1406" type="#_x0000_t202" style="position:absolute;left:9963;top:2298;width:3829;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" filled="f" stroked="f">
                  <v:textbox inset="0,0,0,0">
                    <w:txbxContent>
                      <w:p w:rsidR="00D62AEF" w:rsidRPr="003E59A9" w:rsidRDefault="00D62AEF" w:rsidP="00D62AEF">
                        <w:pPr>
                          <w:jc w:val="center"/>
                          <w:rPr>
                            <w:lang w:val="de-DE"/>
                          </w:rPr>
                        </w:pPr>
                        <w:r>
                          <w:rPr>
                            <w:lang w:val="de-DE"/>
                          </w:rPr>
                          <w:t>R</w:t>
                        </w:r>
                        <w:r w:rsidRPr="003E59A9">
                          <w:rPr>
                            <w:rFonts w:ascii="(Asiatische Schriftart verwende" w:hAnsi="(Asiatische Schriftart verwende"/>
                            <w:vertAlign w:val="subscript"/>
                            <w:lang w:val="de-DE"/>
                          </w:rPr>
                          <w:t>A</w:t>
                        </w:r>
                      </w:p>
                    </w:txbxContent>
                  </v:textbox>
                </v:shape>
                <v:rect id="Rectangle 5592" o:spid="_x0000_s1407" style="position:absolute;left:17240;top:4597;width:3448;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" fillcolor="#333"/>
                <v:shape id="Text Box 5593" o:spid="_x0000_s1408" type="#_x0000_t202" style="position:absolute;left:16916;top:2298;width:3772;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" filled="f" stroked="f">
                  <v:textbox inset="0,0,0,0">
                    <w:txbxContent>
                      <w:p w:rsidR="00D62AEF" w:rsidRPr="003E59A9" w:rsidRDefault="00D62AEF" w:rsidP="00D62AEF">
                        <w:pPr>
                          <w:jc w:val="center"/>
                          <w:rPr>
                            <w:lang w:val="de-DE"/>
                          </w:rPr>
                        </w:pPr>
                        <w:r>
                          <w:rPr>
                            <w:i/>
                            <w:iCs/>
                            <w:lang w:val="de-DE"/>
                          </w:rPr>
                          <w:t>j</w:t>
                        </w:r>
                        <w:r w:rsidRPr="003E59A9">
                          <w:rPr>
                            <w:i/>
                            <w:iCs/>
                            <w:lang w:val="de-DE"/>
                          </w:rPr>
                          <w:t>X</w:t>
                        </w:r>
                        <w:r w:rsidRPr="003E59A9">
                          <w:rPr>
                            <w:rFonts w:ascii="(Asiatische Schriftart verwende" w:hAnsi="(Asiatische Schriftart verwende"/>
                            <w:vertAlign w:val="subscript"/>
                            <w:lang w:val="de-DE"/>
                          </w:rPr>
                          <w:t>A</w:t>
                        </w:r>
                      </w:p>
                    </w:txbxContent>
                  </v:textbox>
                </v:shape>
                <v:rect id="Rectangle 5594" o:spid="_x0000_s1409" style="position:absolute;left:10344;top:11493;width:3448;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"/>
                <v:shape id="Text Box 5595" o:spid="_x0000_s1410" type="#_x0000_t202" style="position:absolute;left:9963;top:9277;width:3829;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" filled="f" stroked="f">
                  <v:textbox inset="0,0,0,0">
                    <w:txbxContent>
                      <w:p w:rsidR="00D62AEF" w:rsidRPr="003E59A9" w:rsidRDefault="00D62AEF" w:rsidP="00D62AEF">
                        <w:pPr>
                          <w:jc w:val="center"/>
                          <w:rPr>
                            <w:lang w:val="de-DE"/>
                          </w:rPr>
                        </w:pPr>
                        <w:r>
                          <w:rPr>
                            <w:lang w:val="de-DE"/>
                          </w:rPr>
                          <w:t>R</w:t>
                        </w:r>
                        <w:r>
                          <w:rPr>
                            <w:rFonts w:ascii="(Asiatische Schriftart verwende" w:hAnsi="(Asiatische Schriftart verwende"/>
                            <w:vertAlign w:val="subscript"/>
                            <w:lang w:val="de-DE"/>
                          </w:rPr>
                          <w:t>N</w:t>
                        </w:r>
                      </w:p>
                    </w:txbxContent>
                  </v:textbox>
                </v:shape>
                <v:rect id="Rectangle 5596" o:spid="_x0000_s1411" style="position:absolute;left:17240;top:11493;width:3448;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" fillcolor="#333"/>
                <v:shape id="Text Box 5597" o:spid="_x0000_s1412" type="#_x0000_t202" style="position:absolute;left:17240;top:9277;width:3448;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" filled="f" stroked="f">
                  <v:textbox inset="0,0,0,0">
                    <w:txbxContent>
                      <w:p w:rsidR="00D62AEF" w:rsidRPr="003E59A9" w:rsidRDefault="00D62AEF" w:rsidP="00D62AEF">
                        <w:pPr>
                          <w:jc w:val="center"/>
                          <w:rPr>
                            <w:lang w:val="de-DE"/>
                          </w:rPr>
                        </w:pPr>
                        <w:r>
                          <w:rPr>
                            <w:i/>
                            <w:iCs/>
                            <w:lang w:val="de-DE"/>
                          </w:rPr>
                          <w:t>j</w:t>
                        </w:r>
                        <w:r w:rsidRPr="003E59A9">
                          <w:rPr>
                            <w:i/>
                            <w:iCs/>
                            <w:lang w:val="de-DE"/>
                          </w:rPr>
                          <w:t>X</w:t>
                        </w:r>
                        <w:r>
                          <w:rPr>
                            <w:rFonts w:ascii="(Asiatische Schriftart verwende" w:hAnsi="(Asiatische Schriftart verwende"/>
                            <w:vertAlign w:val="subscript"/>
                            <w:lang w:val="de-DE"/>
                          </w:rPr>
                          <w:t>N</w:t>
                        </w:r>
                      </w:p>
                    </w:txbxContent>
                  </v:textbox>
                </v:shape>
                <v:oval id="Oval 5598" o:spid="_x0000_s1413" style="position:absolute;left:27584;top:4953;width:432;height: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"/>
                <v:oval id="Oval 5599" o:spid="_x0000_s1414" style="position:absolute;left:27584;top:11880;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600" o:spid="_x0000_s1415" type="#_x0000_t34" style="position:absolute;left:20688;top:5168;width:6896;height:7;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"/>
                <v:shape id="AutoShape 5601" o:spid="_x0000_s1416" type="#_x0000_t34" style="position:absolute;left:20688;top:12071;width:6896;height:25;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"/>
                <v:shape id="AutoShape 5602" o:spid="_x0000_s1417" type="#_x0000_t32" style="position:absolute;left:13792;top:12071;width:3448;height:6;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"/>
                <v:shape id="AutoShape 5603" o:spid="_x0000_s1418" type="#_x0000_t32" style="position:absolute;left:13792;top:5175;width:3448;height:6;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"/>
                <v:shapetype id="_x0000_t33" coordsize="21600,21600" o:spt="33" o:oned="t" path="m,l21600,r,21600e" filled="f">
                  <v:stroke joinstyle="miter"/>
                  <v:path arrowok="t" fillok="f" o:connecttype="none"/>
                  <o:lock v:ext="edit" shapetype="t"/>
                </v:shapetype>
                <v:shape id="AutoShape 5604" o:spid="_x0000_s1419" type="#_x0000_t33" style="position:absolute;left:4025;top:5175;width:6319;height:172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"/>
                <v:shape id="AutoShape 5605" o:spid="_x0000_s1420" type="#_x0000_t33" style="position:absolute;left:6324;top:8045;width:1728;height:631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"/>
                <v:shape id="Text Box 5606" o:spid="_x0000_s1421" type="#_x0000_t202" style="position:absolute;left:27012;top:2298;width:3448;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" filled="f" stroked="f">
                  <v:textbox inset="0,0,0,0">
                    <w:txbxContent>
                      <w:p w:rsidR="00D62AEF" w:rsidRPr="003E59A9" w:rsidRDefault="00D62AEF" w:rsidP="00D62AEF">
                        <w:pPr>
                          <w:jc w:val="center"/>
                          <w:rPr>
                            <w:lang w:val="de-DE"/>
                          </w:rPr>
                        </w:pPr>
                        <w:r>
                          <w:rPr>
                            <w:lang w:val="de-DE"/>
                          </w:rPr>
                          <w:t>L1</w:t>
                        </w:r>
                      </w:p>
                    </w:txbxContent>
                  </v:textbox>
                </v:shape>
                <v:shape id="Text Box 5607" o:spid="_x0000_s1422" type="#_x0000_t202" style="position:absolute;left:27279;top:9321;width:3448;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" filled="f" stroked="f">
                  <v:textbox inset="0,0,0,0">
                    <w:txbxContent>
                      <w:p w:rsidR="00D62AEF" w:rsidRPr="003E59A9" w:rsidRDefault="00D62AEF" w:rsidP="00D62AEF">
                        <w:pPr>
                          <w:jc w:val="center"/>
                          <w:rPr>
                            <w:lang w:val="de-DE"/>
                          </w:rPr>
                        </w:pPr>
                        <w:r>
                          <w:rPr>
                            <w:lang w:val="de-DE"/>
                          </w:rPr>
                          <w:t>N</w:t>
                        </w:r>
                      </w:p>
                    </w:txbxContent>
                  </v:textbox>
                </v:shape>
                <v:oval id="Oval 5608" o:spid="_x0000_s1423" style="position:absolute;left:24491;top:11849;width:432;height: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" fillcolor="black"/>
                <v:oval id="Oval 5609" o:spid="_x0000_s1424" style="position:absolute;left:22733;top:4953;width:431;height: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" fillcolor="black"/>
                <v:oval id="Oval 5610" o:spid="_x0000_s1425" style="position:absolute;left:25285;top:14941;width:3448;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"/>
                <v:shape id="Text Box 5611" o:spid="_x0000_s1426" type="#_x0000_t202" style="position:absolute;left:25825;top:15582;width:2299;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" filled="f" stroked="f">
                  <v:textbox inset="0,0,0,0">
                    <w:txbxContent>
                      <w:p w:rsidR="00D62AEF" w:rsidRPr="00127629" w:rsidRDefault="00D62AEF" w:rsidP="00D62AEF">
                        <w:pPr>
                          <w:jc w:val="center"/>
                          <w:rPr>
                            <w:b/>
                            <w:bCs/>
                            <w:lang w:val="de-DE"/>
                          </w:rPr>
                        </w:pPr>
                        <w:r>
                          <w:rPr>
                            <w:b/>
                            <w:bCs/>
                            <w:lang w:val="de-DE"/>
                          </w:rPr>
                          <w:t>M</w:t>
                        </w:r>
                      </w:p>
                    </w:txbxContent>
                  </v:textbox>
                </v:shape>
                <v:shape id="AutoShape 5612" o:spid="_x0000_s1427" type="#_x0000_t33" style="position:absolute;left:18472;top:9860;width:11284;height:233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"/>
                <v:shape id="AutoShape 5613" o:spid="_x0000_s1428" type="#_x0000_t34" style="position:absolute;left:24529;top:12458;width:2661;height:230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" adj="10774"/>
                <v:shape id="Text Box 5614" o:spid="_x0000_s1429" type="#_x0000_t202" style="position:absolute;left:21436;top:18338;width:13069;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" filled="f" fillcolor="yellow" stroked="f">
                  <v:textbox inset="6.48pt,3.24pt,6.48pt,3.24pt">
                    <w:txbxContent>
                      <w:p w:rsidR="00D62AEF" w:rsidRPr="00FE29EF" w:rsidRDefault="00FE29EF" w:rsidP="00D62AEF">
                        <w:pPr>
                          <w:jc w:val="center"/>
                          <w:rPr>
                            <w:color w:val="000000"/>
                          </w:rPr>
                        </w:pPr>
                        <w:r w:rsidRPr="00FE29EF">
                          <w:rPr>
                            <w:color w:val="000000"/>
                          </w:rPr>
                          <w:t>Dispositif de mesure</w:t>
                        </w:r>
                      </w:p>
                    </w:txbxContent>
                  </v:textbox>
                </v:shape>
                <v:shape id="Text Box 5615" o:spid="_x0000_s1430" type="#_x0000_t202" style="position:absolute;left:2301;top:14659;width:19741;height:5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" filled="f" stroked="f">
                  <v:textbox inset="6.48pt,3.24pt,6.48pt,3.24pt">
                    <w:txbxContent>
                      <w:p w:rsidR="00D62AEF" w:rsidRPr="00D62AEF" w:rsidRDefault="00D62AEF" w:rsidP="00D62AEF">
                        <w:pPr>
                          <w:rPr>
                            <w:color w:val="000000"/>
                          </w:rPr>
                        </w:pPr>
                        <w:r w:rsidRPr="00D62AEF">
                          <w:rPr>
                            <w:color w:val="000000"/>
                          </w:rPr>
                          <w:t>Alimentation de tension en circuit o</w:t>
                        </w:r>
                        <w:r>
                          <w:rPr>
                            <w:color w:val="000000"/>
                          </w:rPr>
                          <w:t>uvert G et d’impédance (R</w:t>
                        </w:r>
                        <w:r w:rsidR="00FE29EF" w:rsidRPr="00FE29EF">
                          <w:rPr>
                            <w:color w:val="000000"/>
                            <w:vertAlign w:val="subscript"/>
                          </w:rPr>
                          <w:t>p</w:t>
                        </w:r>
                        <w:r w:rsidR="00FE29EF">
                          <w:rPr>
                            <w:color w:val="000000"/>
                          </w:rPr>
                          <w:t xml:space="preserve"> + jX</w:t>
                        </w:r>
                        <w:r w:rsidR="00FE29EF" w:rsidRPr="00FE29EF">
                          <w:rPr>
                            <w:color w:val="000000"/>
                            <w:vertAlign w:val="subscript"/>
                          </w:rPr>
                          <w:t>p</w:t>
                        </w:r>
                        <w:r w:rsidR="00FE29EF">
                          <w:rPr>
                            <w:color w:val="000000"/>
                          </w:rPr>
                          <w:t>)</w:t>
                        </w:r>
                      </w:p>
                    </w:txbxContent>
                  </v:textbox>
                </v:shape>
                <v:line id="Line 5616" o:spid="_x0000_s1431" style="position:absolute;flip:x;visibility:visible;mso-wrap-style:square" from="27984,5168" to="34880,5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"/>
                <v:line id="Line 5617" o:spid="_x0000_s1432" style="position:absolute;flip:x;visibility:visible;mso-wrap-style:square" from="27984,12071" to="34880,12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"/>
                <w10:anchorlock/>
              </v:group>
            </w:pict>
          </mc:Fallback>
        </mc:AlternateContent>
      </w:r>
    </w:p>
    <w:p w:rsidR="00DB2181" w:rsidRDefault="0025334D" w:rsidP="00DB2181">
      <w:pPr>
        <w:pStyle w:val="Heading1"/>
      </w:pPr>
      <w:r w:rsidRPr="0060444D">
        <w:t xml:space="preserve">Figure 1b </w:t>
      </w:r>
    </w:p>
    <w:p w:rsidR="0025334D" w:rsidRPr="00DB2181" w:rsidRDefault="0025334D" w:rsidP="00DB2181">
      <w:pPr>
        <w:pStyle w:val="Heading1"/>
        <w:spacing w:after="120"/>
        <w:ind w:right="1134"/>
        <w:rPr>
          <w:b/>
        </w:rPr>
      </w:pPr>
      <w:r w:rsidRPr="00DB2181">
        <w:rPr>
          <w:b/>
        </w:rPr>
        <w:t xml:space="preserve">SEEE en configuration « mode recharge du SRSEE sur le réseau électrique » </w:t>
      </w:r>
      <w:r w:rsidR="00DB2181">
        <w:rPr>
          <w:b/>
        </w:rPr>
        <w:t>− </w:t>
      </w:r>
      <w:r w:rsidRPr="00DB2181">
        <w:rPr>
          <w:b/>
        </w:rPr>
        <w:t>Montage d’essai en triphasé</w:t>
      </w:r>
    </w:p>
    <w:bookmarkStart w:id="58" w:name="_MON_1613457483"/>
    <w:bookmarkEnd w:id="58"/>
    <w:p w:rsidR="0025334D" w:rsidRPr="0060444D" w:rsidRDefault="00157EED" w:rsidP="00074EB9">
      <w:pPr>
        <w:spacing w:after="240"/>
        <w:ind w:left="1134"/>
      </w:pPr>
      <w:r w:rsidRPr="0060444D">
        <w:rPr>
          <w:noProof/>
          <w:sz w:val="24"/>
        </w:rPr>
        <w:object w:dxaOrig="9086" w:dyaOrig="5424">
          <v:shape id="_x0000_i1044" type="#_x0000_t75" alt="" style="width:393.75pt;height:234pt" o:ole="">
            <v:imagedata r:id="rId119" o:title="" croptop="600f" cropbottom="1500f" cropleft="358f" cropright="-2657f"/>
          </v:shape>
          <o:OLEObject Type="Embed" ProgID="Word.Picture.8" ShapeID="_x0000_i1044" DrawAspect="Content" ObjectID="_1613569637" r:id="rId120"/>
        </w:object>
      </w:r>
    </w:p>
    <w:p w:rsidR="0025334D" w:rsidRPr="0060444D" w:rsidRDefault="0025334D" w:rsidP="00074EB9">
      <w:pPr>
        <w:pStyle w:val="HChG"/>
      </w:pPr>
      <w:r w:rsidRPr="0060444D">
        <w:br w:type="page"/>
        <w:t>Annexe 19</w:t>
      </w:r>
    </w:p>
    <w:p w:rsidR="0025334D" w:rsidRPr="0060444D" w:rsidRDefault="0025334D" w:rsidP="00074EB9">
      <w:pPr>
        <w:pStyle w:val="HChG"/>
      </w:pPr>
      <w:r w:rsidRPr="0060444D">
        <w:tab/>
      </w:r>
      <w:r w:rsidRPr="0060444D">
        <w:tab/>
        <w:t xml:space="preserve">Méthode(s) d’essai d’émission par le véhicule </w:t>
      </w:r>
      <w:r w:rsidRPr="0060444D">
        <w:br/>
        <w:t xml:space="preserve">de perturbations RF conduites sur les lignes </w:t>
      </w:r>
      <w:r w:rsidRPr="0060444D">
        <w:br/>
        <w:t>d’alimentation en courant alternatif ou continu</w:t>
      </w:r>
    </w:p>
    <w:p w:rsidR="0025334D" w:rsidRPr="009E2A0E" w:rsidRDefault="0025334D" w:rsidP="00074EB9">
      <w:pPr>
        <w:pStyle w:val="SingleTxtG"/>
        <w:keepNext/>
        <w:tabs>
          <w:tab w:val="left" w:pos="2268"/>
        </w:tabs>
        <w:ind w:left="2268" w:hanging="1134"/>
      </w:pPr>
      <w:r w:rsidRPr="0060444D">
        <w:rPr>
          <w:bCs/>
        </w:rPr>
        <w:t>1.</w:t>
      </w:r>
      <w:r w:rsidRPr="0060444D">
        <w:rPr>
          <w:bCs/>
        </w:rPr>
        <w:tab/>
      </w:r>
      <w:r w:rsidRPr="0060444D">
        <w:rPr>
          <w:bCs/>
        </w:rPr>
        <w:tab/>
      </w:r>
      <w:r w:rsidRPr="009E2A0E">
        <w:t>Généralités</w:t>
      </w:r>
    </w:p>
    <w:p w:rsidR="0025334D" w:rsidRPr="0060444D" w:rsidRDefault="0025334D" w:rsidP="009E2A0E">
      <w:pPr>
        <w:pStyle w:val="SingleTxtG"/>
        <w:tabs>
          <w:tab w:val="left" w:pos="2268"/>
        </w:tabs>
        <w:ind w:left="2268" w:hanging="1134"/>
      </w:pPr>
      <w:r w:rsidRPr="009E2A0E">
        <w:t>1.1</w:t>
      </w:r>
      <w:r w:rsidRPr="009E2A0E">
        <w:tab/>
      </w:r>
      <w:r w:rsidRPr="009E2A0E">
        <w:tab/>
        <w:t>La méthode d’essai décrite dans la présente annexe s’applique aux SEEE en configuration « mode recharge du SRSEE sur le réseau électrique »</w:t>
      </w:r>
      <w:r w:rsidRPr="0060444D">
        <w:t>.</w:t>
      </w:r>
    </w:p>
    <w:p w:rsidR="0025334D" w:rsidRPr="0060444D" w:rsidRDefault="0025334D" w:rsidP="00074EB9">
      <w:pPr>
        <w:pStyle w:val="SingleTxtG"/>
        <w:keepNext/>
        <w:tabs>
          <w:tab w:val="left" w:pos="2268"/>
        </w:tabs>
        <w:ind w:left="2268" w:hanging="1134"/>
        <w:rPr>
          <w:bCs/>
        </w:rPr>
      </w:pPr>
      <w:r w:rsidRPr="009E2A0E">
        <w:t>1.2</w:t>
      </w:r>
      <w:r w:rsidRPr="009E2A0E">
        <w:tab/>
      </w:r>
      <w:r w:rsidRPr="009E2A0E">
        <w:tab/>
      </w:r>
      <w:r w:rsidRPr="0060444D">
        <w:rPr>
          <w:bCs/>
        </w:rPr>
        <w:t>Méthode d’essai</w:t>
      </w:r>
    </w:p>
    <w:p w:rsidR="0025334D" w:rsidRPr="0060444D" w:rsidRDefault="0025334D" w:rsidP="00074EB9">
      <w:pPr>
        <w:pStyle w:val="SingleTxtG"/>
        <w:ind w:left="2268"/>
      </w:pPr>
      <w:r w:rsidRPr="0060444D">
        <w:tab/>
        <w:t>Cet essai vise à mesurer les perturbations RF émises par le SEEE en configuration « mode recharge du SRSEE sur le réseau électrique » sur les lignes d’alimentation en courant alternatif ou continu, afin de vérifier la compatibilité avec les normes s’appliquant aux environnements résidentiels, commerciaux et d’industries légères.</w:t>
      </w:r>
    </w:p>
    <w:p w:rsidR="0025334D" w:rsidRPr="0060444D" w:rsidRDefault="0025334D" w:rsidP="00074EB9">
      <w:pPr>
        <w:pStyle w:val="SingleTxtG"/>
        <w:ind w:left="2268"/>
      </w:pPr>
      <w:r w:rsidRPr="0060444D">
        <w:rPr>
          <w:bCs/>
        </w:rPr>
        <w:tab/>
        <w:t xml:space="preserve">Sauf indication contraire dans la présente annexe, l’essai doit être exécuté conformément à la norme </w:t>
      </w:r>
      <w:r w:rsidRPr="0060444D">
        <w:t>CISPR 16-2-1.</w:t>
      </w:r>
    </w:p>
    <w:p w:rsidR="0025334D" w:rsidRPr="009E2A0E" w:rsidRDefault="0025334D" w:rsidP="00074EB9">
      <w:pPr>
        <w:pStyle w:val="SingleTxtG"/>
        <w:keepNext/>
        <w:tabs>
          <w:tab w:val="left" w:pos="2268"/>
        </w:tabs>
        <w:ind w:left="2268" w:hanging="1134"/>
      </w:pPr>
      <w:r w:rsidRPr="0060444D">
        <w:rPr>
          <w:bCs/>
        </w:rPr>
        <w:t>2.</w:t>
      </w:r>
      <w:r w:rsidRPr="0060444D">
        <w:rPr>
          <w:bCs/>
        </w:rPr>
        <w:tab/>
      </w:r>
      <w:r w:rsidRPr="0060444D">
        <w:rPr>
          <w:bCs/>
        </w:rPr>
        <w:tab/>
      </w:r>
      <w:r w:rsidRPr="009E2A0E">
        <w:t>État du SEEE lors des essais</w:t>
      </w:r>
    </w:p>
    <w:p w:rsidR="0025334D" w:rsidRPr="0060444D" w:rsidRDefault="0025334D" w:rsidP="009E2A0E">
      <w:pPr>
        <w:pStyle w:val="SingleTxtG"/>
        <w:tabs>
          <w:tab w:val="left" w:pos="2268"/>
        </w:tabs>
        <w:ind w:left="2268" w:hanging="1134"/>
      </w:pPr>
      <w:r w:rsidRPr="0060444D">
        <w:t>2.1</w:t>
      </w:r>
      <w:r w:rsidRPr="0060444D">
        <w:tab/>
      </w:r>
      <w:r w:rsidRPr="0060444D">
        <w:tab/>
        <w:t>Le SEEE doit être en configuration « mode recharge du SRSEE sur le réseau électrique ».</w:t>
      </w:r>
    </w:p>
    <w:p w:rsidR="0025334D" w:rsidRPr="0060444D" w:rsidRDefault="0025334D" w:rsidP="009E2A0E">
      <w:pPr>
        <w:pStyle w:val="SingleTxtG"/>
        <w:ind w:left="2268"/>
      </w:pPr>
      <w:r w:rsidRPr="009E2A0E">
        <w:tab/>
      </w:r>
      <w:r w:rsidRPr="0060444D">
        <w:t>La charge de la batterie de traction doit être maintenue entre 20 et 80 % de son maximum pendant la mesure de l’ensemble de la gamme de fréquences (il peut être nécessaire de diviser la gamme de fréquences en sous-bandes et de décharger la batterie de traction du véhicule avant de mesurer chaque série de sous-bandes).</w:t>
      </w:r>
    </w:p>
    <w:p w:rsidR="0025334D" w:rsidRPr="0060444D" w:rsidRDefault="0025334D" w:rsidP="00074EB9">
      <w:pPr>
        <w:pStyle w:val="SingleTxtG"/>
        <w:ind w:left="2268"/>
        <w:rPr>
          <w:bCs/>
        </w:rPr>
      </w:pPr>
      <w:r w:rsidRPr="0060444D">
        <w:rPr>
          <w:bCs/>
        </w:rPr>
        <w:tab/>
        <w:t xml:space="preserve">Si l’essai n’est pas effectué avec un SRSEE, le SEEE devrait être éprouvé avec un courant d’intensité assignée. </w:t>
      </w:r>
    </w:p>
    <w:p w:rsidR="0025334D" w:rsidRPr="0060444D" w:rsidRDefault="0025334D" w:rsidP="00074EB9">
      <w:pPr>
        <w:pStyle w:val="SingleTxtG"/>
        <w:ind w:left="2268"/>
      </w:pPr>
      <w:r w:rsidRPr="0060444D">
        <w:t>Si l’intensité du courant est réglable, elle doit être fixée à au moins 80</w:t>
      </w:r>
      <w:r w:rsidR="00074EB9">
        <w:t> </w:t>
      </w:r>
      <w:r w:rsidRPr="0060444D">
        <w:t>% de sa valeur nominale pour la recharge en courant alternatif.</w:t>
      </w:r>
    </w:p>
    <w:p w:rsidR="0025334D" w:rsidRPr="0060444D" w:rsidRDefault="0025334D" w:rsidP="00074EB9">
      <w:pPr>
        <w:pStyle w:val="SingleTxtG"/>
        <w:ind w:left="2268"/>
      </w:pPr>
      <w:r w:rsidRPr="0060444D">
        <w:t>Si l’intensité du courant est réglable, elle doit être fixée à au moins 80</w:t>
      </w:r>
      <w:r w:rsidR="00074EB9">
        <w:t> </w:t>
      </w:r>
      <w:r w:rsidRPr="0060444D">
        <w:t>% de sa valeur nominale pour la recharge en courant continu, à moins qu’une autre valeur soit convenue avec les autorités chargées de l’homologation de type.</w:t>
      </w:r>
    </w:p>
    <w:p w:rsidR="0025334D" w:rsidRPr="0060444D" w:rsidRDefault="0025334D" w:rsidP="00074EB9">
      <w:pPr>
        <w:pStyle w:val="SingleTxtG"/>
        <w:keepNext/>
        <w:tabs>
          <w:tab w:val="left" w:pos="2268"/>
        </w:tabs>
        <w:ind w:left="2268" w:hanging="1134"/>
      </w:pPr>
      <w:r w:rsidRPr="0060444D">
        <w:t>3.</w:t>
      </w:r>
      <w:r w:rsidRPr="0060444D">
        <w:tab/>
      </w:r>
      <w:r w:rsidRPr="0060444D">
        <w:tab/>
        <w:t>Modalités d’essai</w:t>
      </w:r>
    </w:p>
    <w:p w:rsidR="0025334D" w:rsidRPr="0060444D" w:rsidRDefault="0025334D" w:rsidP="00074EB9">
      <w:pPr>
        <w:pStyle w:val="SingleTxtG"/>
        <w:keepNext/>
        <w:tabs>
          <w:tab w:val="left" w:pos="2268"/>
        </w:tabs>
        <w:ind w:left="2268" w:hanging="1134"/>
        <w:rPr>
          <w:bCs/>
        </w:rPr>
      </w:pPr>
      <w:r w:rsidRPr="0060444D">
        <w:rPr>
          <w:bCs/>
        </w:rPr>
        <w:t>3.1</w:t>
      </w:r>
      <w:r w:rsidRPr="0060444D">
        <w:rPr>
          <w:bCs/>
        </w:rPr>
        <w:tab/>
      </w:r>
      <w:r w:rsidRPr="0060444D">
        <w:rPr>
          <w:bCs/>
        </w:rPr>
        <w:tab/>
        <w:t>Le ou les réseaux fictifs à utiliser pour la mesure sur les composants du véhicule sont :</w:t>
      </w:r>
    </w:p>
    <w:p w:rsidR="0025334D" w:rsidRPr="0060444D" w:rsidRDefault="0025334D" w:rsidP="00074EB9">
      <w:pPr>
        <w:pStyle w:val="SingleTxtG"/>
        <w:ind w:left="2835" w:hanging="567"/>
        <w:rPr>
          <w:bCs/>
        </w:rPr>
      </w:pPr>
      <w:r w:rsidRPr="0060444D">
        <w:rPr>
          <w:bCs/>
        </w:rPr>
        <w:t>a)</w:t>
      </w:r>
      <w:r w:rsidRPr="0060444D">
        <w:rPr>
          <w:bCs/>
        </w:rPr>
        <w:tab/>
        <w:t>Le ou les réseaux fictifs secteur définis à l’appendice</w:t>
      </w:r>
      <w:r w:rsidR="00074EB9">
        <w:rPr>
          <w:bCs/>
        </w:rPr>
        <w:t> </w:t>
      </w:r>
      <w:r w:rsidRPr="0060444D">
        <w:rPr>
          <w:bCs/>
        </w:rPr>
        <w:t>8, paragraphe</w:t>
      </w:r>
      <w:r w:rsidR="00074EB9">
        <w:rPr>
          <w:bCs/>
        </w:rPr>
        <w:t> </w:t>
      </w:r>
      <w:r w:rsidRPr="0060444D">
        <w:rPr>
          <w:bCs/>
        </w:rPr>
        <w:t>4 pour les lignes d’alimentation en courant alternatif</w:t>
      </w:r>
      <w:r w:rsidR="00074EB9">
        <w:rPr>
          <w:bCs/>
        </w:rPr>
        <w:t> </w:t>
      </w:r>
      <w:r w:rsidRPr="0060444D">
        <w:rPr>
          <w:bCs/>
        </w:rPr>
        <w:t>;</w:t>
      </w:r>
    </w:p>
    <w:p w:rsidR="0025334D" w:rsidRPr="0060444D" w:rsidRDefault="0025334D" w:rsidP="00074EB9">
      <w:pPr>
        <w:pStyle w:val="SingleTxtG"/>
        <w:ind w:left="2835" w:hanging="567"/>
        <w:rPr>
          <w:bCs/>
        </w:rPr>
      </w:pPr>
      <w:r w:rsidRPr="0060444D">
        <w:rPr>
          <w:bCs/>
        </w:rPr>
        <w:t>b)</w:t>
      </w:r>
      <w:r w:rsidRPr="0060444D">
        <w:rPr>
          <w:bCs/>
        </w:rPr>
        <w:tab/>
        <w:t>Le ou les réseaux fictifs recharge courant continu définis à l’appendice</w:t>
      </w:r>
      <w:r w:rsidR="00074EB9">
        <w:rPr>
          <w:bCs/>
        </w:rPr>
        <w:t> </w:t>
      </w:r>
      <w:r w:rsidRPr="0060444D">
        <w:rPr>
          <w:bCs/>
        </w:rPr>
        <w:t>8, paragraphe</w:t>
      </w:r>
      <w:r w:rsidR="00074EB9">
        <w:rPr>
          <w:bCs/>
        </w:rPr>
        <w:t> </w:t>
      </w:r>
      <w:r w:rsidRPr="0060444D">
        <w:rPr>
          <w:bCs/>
        </w:rPr>
        <w:t>3, pour les lignes d’alimentation en courant continu.</w:t>
      </w:r>
    </w:p>
    <w:p w:rsidR="0025334D" w:rsidRPr="0060444D" w:rsidRDefault="0025334D" w:rsidP="00074EB9">
      <w:pPr>
        <w:pStyle w:val="SingleTxtG"/>
        <w:keepNext/>
        <w:ind w:left="2268"/>
      </w:pPr>
      <w:r w:rsidRPr="0060444D">
        <w:tab/>
        <w:t>Réseaux fictifs</w:t>
      </w:r>
    </w:p>
    <w:p w:rsidR="0025334D" w:rsidRPr="0060444D" w:rsidRDefault="0025334D" w:rsidP="00074EB9">
      <w:pPr>
        <w:pStyle w:val="SingleTxtG"/>
        <w:ind w:left="2268"/>
        <w:rPr>
          <w:bCs/>
        </w:rPr>
      </w:pPr>
      <w:r w:rsidRPr="0060444D">
        <w:rPr>
          <w:bCs/>
        </w:rPr>
        <w:tab/>
        <w:t>Le ou les réseaux fictifs secteur/le ou les réseaux fictifs recharge courant continu doivent être montés directement sur le plan de masse et leurs boîtiers doivent être reliés à ce dernier.</w:t>
      </w:r>
    </w:p>
    <w:p w:rsidR="0025334D" w:rsidRPr="0060444D" w:rsidRDefault="0025334D" w:rsidP="00074EB9">
      <w:pPr>
        <w:pStyle w:val="SingleTxtG"/>
        <w:ind w:left="2268"/>
      </w:pPr>
      <w:r w:rsidRPr="0060444D">
        <w:rPr>
          <w:bCs/>
        </w:rPr>
        <w:tab/>
      </w:r>
      <w:r w:rsidRPr="0060444D">
        <w:t>Les émissions conduites sur les lignes d’alimentation en courant alternatif ou continu sont mesurées successivement sur chaque ligne d’alimentation en branchant le récepteur de mesure sur la prise mesures du réseau fictif secteur/réseau fictif recharge courant continu correspondant, la prise mesures du réseau fictif</w:t>
      </w:r>
      <w:r w:rsidR="00365B73">
        <w:t xml:space="preserve"> </w:t>
      </w:r>
      <w:r w:rsidRPr="0060444D">
        <w:t>raccordée aux autres lignes d’alimentation</w:t>
      </w:r>
      <w:r w:rsidR="00365B73">
        <w:t xml:space="preserve"> </w:t>
      </w:r>
      <w:r w:rsidRPr="0060444D">
        <w:t>devant être fermée par une charge de 50 </w:t>
      </w:r>
      <w:r w:rsidRPr="0060444D">
        <w:sym w:font="Symbol" w:char="F057"/>
      </w:r>
      <w:r w:rsidRPr="0060444D">
        <w:t xml:space="preserve">. </w:t>
      </w:r>
    </w:p>
    <w:p w:rsidR="0025334D" w:rsidRPr="0060444D" w:rsidRDefault="0025334D" w:rsidP="00074EB9">
      <w:pPr>
        <w:pStyle w:val="SingleTxtG"/>
        <w:ind w:left="2268"/>
        <w:rPr>
          <w:bCs/>
        </w:rPr>
      </w:pPr>
      <w:r w:rsidRPr="0060444D">
        <w:rPr>
          <w:bCs/>
        </w:rPr>
        <w:tab/>
        <w:t>Le ou les réseaux fictifs secteur/le ou les réseaux fictifs recharge courant continu doivent être placés en avant, du même côté que la prise de recharge du véhicule et être alignés sur celle-ci.</w:t>
      </w:r>
    </w:p>
    <w:p w:rsidR="0025334D" w:rsidRPr="0060444D" w:rsidRDefault="0025334D" w:rsidP="00074EB9">
      <w:pPr>
        <w:pStyle w:val="SingleTxtG"/>
        <w:ind w:left="2268"/>
        <w:rPr>
          <w:bCs/>
        </w:rPr>
      </w:pPr>
      <w:r w:rsidRPr="0060444D">
        <w:rPr>
          <w:bCs/>
        </w:rPr>
        <w:tab/>
        <w:t>La norme CISPR 16-1-4 peut être appliquée.</w:t>
      </w:r>
    </w:p>
    <w:p w:rsidR="0025334D" w:rsidRPr="0060444D" w:rsidRDefault="0025334D" w:rsidP="00074EB9">
      <w:pPr>
        <w:pStyle w:val="SingleTxtG"/>
        <w:keepNext/>
        <w:tabs>
          <w:tab w:val="left" w:pos="2268"/>
        </w:tabs>
        <w:ind w:left="2268" w:hanging="1134"/>
        <w:rPr>
          <w:bCs/>
        </w:rPr>
      </w:pPr>
      <w:r w:rsidRPr="0060444D">
        <w:rPr>
          <w:bCs/>
        </w:rPr>
        <w:t>3.2</w:t>
      </w:r>
      <w:r w:rsidRPr="0060444D">
        <w:rPr>
          <w:bCs/>
        </w:rPr>
        <w:tab/>
        <w:t>Emplacement de mesure</w:t>
      </w:r>
    </w:p>
    <w:p w:rsidR="0025334D" w:rsidRPr="0060444D" w:rsidRDefault="0025334D" w:rsidP="00074EB9">
      <w:pPr>
        <w:pStyle w:val="SingleTxtG"/>
        <w:ind w:left="2268"/>
        <w:rPr>
          <w:bCs/>
        </w:rPr>
      </w:pPr>
      <w:r w:rsidRPr="0060444D">
        <w:rPr>
          <w:bCs/>
        </w:rPr>
        <w:t>Il est possible d’utiliser une enceinte blindée, une enceinte blindée anéchoïque ou un site d’essai en champ libre conforme à la norme CISPR</w:t>
      </w:r>
      <w:r w:rsidR="00074EB9">
        <w:rPr>
          <w:bCs/>
        </w:rPr>
        <w:t> </w:t>
      </w:r>
      <w:r w:rsidRPr="0060444D">
        <w:rPr>
          <w:bCs/>
        </w:rPr>
        <w:t>16</w:t>
      </w:r>
      <w:r w:rsidR="00343D0A">
        <w:rPr>
          <w:bCs/>
        </w:rPr>
        <w:noBreakHyphen/>
      </w:r>
      <w:r w:rsidRPr="0060444D">
        <w:rPr>
          <w:bCs/>
        </w:rPr>
        <w:t>1</w:t>
      </w:r>
      <w:r w:rsidR="00343D0A">
        <w:rPr>
          <w:bCs/>
        </w:rPr>
        <w:noBreakHyphen/>
      </w:r>
      <w:r w:rsidRPr="0060444D">
        <w:rPr>
          <w:bCs/>
        </w:rPr>
        <w:t>4.</w:t>
      </w:r>
    </w:p>
    <w:p w:rsidR="0025334D" w:rsidRPr="0060444D" w:rsidRDefault="0025334D" w:rsidP="009E2A0E">
      <w:pPr>
        <w:pStyle w:val="SingleTxtG"/>
        <w:tabs>
          <w:tab w:val="left" w:pos="2268"/>
        </w:tabs>
        <w:ind w:left="2268" w:hanging="1134"/>
        <w:rPr>
          <w:bCs/>
        </w:rPr>
      </w:pPr>
      <w:r w:rsidRPr="0060444D">
        <w:rPr>
          <w:bCs/>
        </w:rPr>
        <w:t>3.3</w:t>
      </w:r>
      <w:r w:rsidRPr="0060444D">
        <w:rPr>
          <w:bCs/>
        </w:rPr>
        <w:tab/>
      </w:r>
      <w:r w:rsidRPr="0060444D">
        <w:rPr>
          <w:bCs/>
        </w:rPr>
        <w:tab/>
        <w:t>Le montage d’essai (posé au sol) pour le SEEE en configuration « mode recharge du SRSEE sur le réseau électrique » est représenté à la figure</w:t>
      </w:r>
      <w:r w:rsidR="00074EB9">
        <w:rPr>
          <w:bCs/>
        </w:rPr>
        <w:t> </w:t>
      </w:r>
      <w:r w:rsidRPr="0060444D">
        <w:rPr>
          <w:bCs/>
        </w:rPr>
        <w:t>1 de l’appendice 1 de la présente annexe.</w:t>
      </w:r>
    </w:p>
    <w:p w:rsidR="0025334D" w:rsidRPr="0060444D" w:rsidRDefault="0025334D" w:rsidP="009E2A0E">
      <w:pPr>
        <w:pStyle w:val="SingleTxtG"/>
        <w:tabs>
          <w:tab w:val="left" w:pos="2268"/>
        </w:tabs>
        <w:ind w:left="2268" w:hanging="1134"/>
        <w:rPr>
          <w:bCs/>
        </w:rPr>
      </w:pPr>
      <w:r w:rsidRPr="0060444D">
        <w:rPr>
          <w:bCs/>
        </w:rPr>
        <w:t>3.4</w:t>
      </w:r>
      <w:r w:rsidRPr="0060444D">
        <w:rPr>
          <w:bCs/>
        </w:rPr>
        <w:tab/>
      </w:r>
      <w:r w:rsidRPr="0060444D">
        <w:rPr>
          <w:bCs/>
        </w:rPr>
        <w:tab/>
        <w:t>Les mesures doivent être effectuées avec un analyseur de spectre ou un récepteur à balayage. Les paramètres à utiliser sont définis dans les tableaux</w:t>
      </w:r>
      <w:r w:rsidR="00074EB9">
        <w:rPr>
          <w:bCs/>
        </w:rPr>
        <w:t> </w:t>
      </w:r>
      <w:r w:rsidRPr="0060444D">
        <w:rPr>
          <w:bCs/>
        </w:rPr>
        <w:t>1 et 2.</w:t>
      </w:r>
    </w:p>
    <w:p w:rsidR="00074EB9" w:rsidRDefault="0025334D" w:rsidP="00074EB9">
      <w:pPr>
        <w:pStyle w:val="Heading1"/>
      </w:pPr>
      <w:r w:rsidRPr="0060444D">
        <w:t>Tableau 1</w:t>
      </w:r>
    </w:p>
    <w:p w:rsidR="0025334D" w:rsidRPr="00074EB9" w:rsidRDefault="0025334D" w:rsidP="00074EB9">
      <w:pPr>
        <w:pStyle w:val="Heading1"/>
        <w:spacing w:after="120"/>
        <w:rPr>
          <w:b/>
        </w:rPr>
      </w:pPr>
      <w:r w:rsidRPr="00074EB9">
        <w:rPr>
          <w:b/>
        </w:rPr>
        <w:t>Paramètres de l’analyseur de spectre</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023"/>
        <w:gridCol w:w="1037"/>
        <w:gridCol w:w="1089"/>
        <w:gridCol w:w="1124"/>
        <w:gridCol w:w="1011"/>
        <w:gridCol w:w="1167"/>
        <w:gridCol w:w="1054"/>
      </w:tblGrid>
      <w:tr w:rsidR="0025334D" w:rsidRPr="00074EB9" w:rsidTr="00074EB9">
        <w:trPr>
          <w:tblHeader/>
        </w:trPr>
        <w:tc>
          <w:tcPr>
            <w:tcW w:w="2093" w:type="dxa"/>
            <w:vMerge w:val="restart"/>
            <w:shd w:val="clear" w:color="auto" w:fill="auto"/>
            <w:vAlign w:val="bottom"/>
          </w:tcPr>
          <w:p w:rsidR="0025334D" w:rsidRPr="00074EB9" w:rsidRDefault="0025334D" w:rsidP="00074EB9">
            <w:pPr>
              <w:spacing w:before="80" w:after="80" w:line="200" w:lineRule="exact"/>
              <w:rPr>
                <w:i/>
                <w:sz w:val="16"/>
                <w:szCs w:val="16"/>
              </w:rPr>
            </w:pPr>
            <w:r w:rsidRPr="00074EB9">
              <w:rPr>
                <w:i/>
                <w:sz w:val="16"/>
                <w:szCs w:val="16"/>
              </w:rPr>
              <w:t>Gamme de fréquences MHz</w:t>
            </w:r>
          </w:p>
        </w:tc>
        <w:tc>
          <w:tcPr>
            <w:tcW w:w="2196" w:type="dxa"/>
            <w:gridSpan w:val="2"/>
            <w:shd w:val="clear" w:color="auto" w:fill="auto"/>
            <w:vAlign w:val="bottom"/>
          </w:tcPr>
          <w:p w:rsidR="0025334D" w:rsidRPr="00074EB9" w:rsidRDefault="0025334D" w:rsidP="00074EB9">
            <w:pPr>
              <w:spacing w:before="80" w:after="80" w:line="200" w:lineRule="exact"/>
              <w:jc w:val="center"/>
              <w:rPr>
                <w:i/>
                <w:sz w:val="16"/>
                <w:szCs w:val="16"/>
              </w:rPr>
            </w:pPr>
            <w:r w:rsidRPr="00074EB9">
              <w:rPr>
                <w:i/>
                <w:sz w:val="16"/>
                <w:szCs w:val="16"/>
              </w:rPr>
              <w:t xml:space="preserve">Détecteur des valeurs </w:t>
            </w:r>
            <w:r w:rsidR="00074EB9">
              <w:rPr>
                <w:i/>
                <w:sz w:val="16"/>
                <w:szCs w:val="16"/>
              </w:rPr>
              <w:br/>
            </w:r>
            <w:r w:rsidRPr="00074EB9">
              <w:rPr>
                <w:i/>
                <w:sz w:val="16"/>
                <w:szCs w:val="16"/>
              </w:rPr>
              <w:t>de crête</w:t>
            </w:r>
          </w:p>
        </w:tc>
        <w:tc>
          <w:tcPr>
            <w:tcW w:w="2205" w:type="dxa"/>
            <w:gridSpan w:val="2"/>
            <w:shd w:val="clear" w:color="auto" w:fill="auto"/>
            <w:vAlign w:val="bottom"/>
          </w:tcPr>
          <w:p w:rsidR="0025334D" w:rsidRPr="00074EB9" w:rsidRDefault="0025334D" w:rsidP="00074EB9">
            <w:pPr>
              <w:spacing w:before="80" w:after="80" w:line="200" w:lineRule="exact"/>
              <w:jc w:val="center"/>
              <w:rPr>
                <w:i/>
                <w:sz w:val="16"/>
                <w:szCs w:val="16"/>
              </w:rPr>
            </w:pPr>
            <w:r w:rsidRPr="00074EB9">
              <w:rPr>
                <w:i/>
                <w:sz w:val="16"/>
                <w:szCs w:val="16"/>
              </w:rPr>
              <w:t xml:space="preserve">Détecteur des valeurs </w:t>
            </w:r>
            <w:r w:rsidRPr="00074EB9">
              <w:rPr>
                <w:i/>
                <w:sz w:val="16"/>
                <w:szCs w:val="16"/>
              </w:rPr>
              <w:br/>
              <w:t>de quasi-crête</w:t>
            </w:r>
          </w:p>
        </w:tc>
        <w:tc>
          <w:tcPr>
            <w:tcW w:w="2295" w:type="dxa"/>
            <w:gridSpan w:val="2"/>
            <w:shd w:val="clear" w:color="auto" w:fill="auto"/>
            <w:vAlign w:val="bottom"/>
          </w:tcPr>
          <w:p w:rsidR="0025334D" w:rsidRPr="00074EB9" w:rsidRDefault="0025334D" w:rsidP="00074EB9">
            <w:pPr>
              <w:spacing w:before="80" w:after="80" w:line="200" w:lineRule="exact"/>
              <w:jc w:val="center"/>
              <w:rPr>
                <w:i/>
                <w:sz w:val="16"/>
                <w:szCs w:val="16"/>
              </w:rPr>
            </w:pPr>
            <w:r w:rsidRPr="00074EB9">
              <w:rPr>
                <w:i/>
                <w:sz w:val="16"/>
                <w:szCs w:val="16"/>
              </w:rPr>
              <w:t xml:space="preserve">Détecteur des valeurs </w:t>
            </w:r>
            <w:r w:rsidR="00074EB9">
              <w:rPr>
                <w:i/>
                <w:sz w:val="16"/>
                <w:szCs w:val="16"/>
              </w:rPr>
              <w:br/>
            </w:r>
            <w:r w:rsidRPr="00074EB9">
              <w:rPr>
                <w:i/>
                <w:sz w:val="16"/>
                <w:szCs w:val="16"/>
              </w:rPr>
              <w:t>moyennes</w:t>
            </w:r>
          </w:p>
        </w:tc>
      </w:tr>
      <w:tr w:rsidR="0025334D" w:rsidRPr="00074EB9" w:rsidTr="00BA54C8">
        <w:trPr>
          <w:tblHeader/>
        </w:trPr>
        <w:tc>
          <w:tcPr>
            <w:tcW w:w="2093" w:type="dxa"/>
            <w:vMerge/>
            <w:tcBorders>
              <w:bottom w:val="single" w:sz="12" w:space="0" w:color="auto"/>
            </w:tcBorders>
            <w:shd w:val="clear" w:color="auto" w:fill="auto"/>
            <w:vAlign w:val="bottom"/>
          </w:tcPr>
          <w:p w:rsidR="0025334D" w:rsidRPr="00074EB9" w:rsidRDefault="0025334D" w:rsidP="00074EB9">
            <w:pPr>
              <w:spacing w:before="80" w:after="80" w:line="200" w:lineRule="exact"/>
              <w:jc w:val="right"/>
              <w:rPr>
                <w:i/>
                <w:sz w:val="16"/>
                <w:szCs w:val="16"/>
              </w:rPr>
            </w:pPr>
          </w:p>
        </w:tc>
        <w:tc>
          <w:tcPr>
            <w:tcW w:w="1071" w:type="dxa"/>
            <w:tcBorders>
              <w:bottom w:val="single" w:sz="12" w:space="0" w:color="auto"/>
            </w:tcBorders>
            <w:shd w:val="clear" w:color="auto" w:fill="auto"/>
            <w:vAlign w:val="bottom"/>
          </w:tcPr>
          <w:p w:rsidR="0025334D" w:rsidRPr="00074EB9" w:rsidRDefault="0025334D" w:rsidP="00074EB9">
            <w:pPr>
              <w:spacing w:before="80" w:after="80" w:line="200" w:lineRule="exact"/>
              <w:jc w:val="right"/>
              <w:rPr>
                <w:i/>
                <w:sz w:val="16"/>
                <w:szCs w:val="16"/>
              </w:rPr>
            </w:pPr>
            <w:r w:rsidRPr="00074EB9">
              <w:rPr>
                <w:i/>
                <w:sz w:val="16"/>
                <w:szCs w:val="16"/>
              </w:rPr>
              <w:t xml:space="preserve">Bande passante </w:t>
            </w:r>
            <w:r w:rsidR="00074EB9">
              <w:rPr>
                <w:i/>
                <w:sz w:val="16"/>
                <w:szCs w:val="16"/>
              </w:rPr>
              <w:br/>
            </w:r>
            <w:r w:rsidRPr="00074EB9">
              <w:rPr>
                <w:i/>
                <w:sz w:val="16"/>
                <w:szCs w:val="16"/>
              </w:rPr>
              <w:t xml:space="preserve">de résolution </w:t>
            </w:r>
            <w:r w:rsidRPr="00074EB9">
              <w:rPr>
                <w:i/>
                <w:sz w:val="16"/>
                <w:szCs w:val="16"/>
              </w:rPr>
              <w:br/>
              <w:t>à -3 dB</w:t>
            </w:r>
          </w:p>
        </w:tc>
        <w:tc>
          <w:tcPr>
            <w:tcW w:w="1125" w:type="dxa"/>
            <w:tcBorders>
              <w:bottom w:val="single" w:sz="12" w:space="0" w:color="auto"/>
            </w:tcBorders>
            <w:shd w:val="clear" w:color="auto" w:fill="auto"/>
            <w:vAlign w:val="bottom"/>
          </w:tcPr>
          <w:p w:rsidR="0025334D" w:rsidRPr="00074EB9" w:rsidRDefault="0025334D" w:rsidP="00074EB9">
            <w:pPr>
              <w:spacing w:before="80" w:after="80" w:line="200" w:lineRule="exact"/>
              <w:jc w:val="right"/>
              <w:rPr>
                <w:i/>
                <w:sz w:val="16"/>
                <w:szCs w:val="16"/>
              </w:rPr>
            </w:pPr>
            <w:r w:rsidRPr="00074EB9">
              <w:rPr>
                <w:i/>
                <w:sz w:val="16"/>
                <w:szCs w:val="16"/>
              </w:rPr>
              <w:t xml:space="preserve">Durée </w:t>
            </w:r>
            <w:r w:rsidR="00074EB9">
              <w:rPr>
                <w:i/>
                <w:sz w:val="16"/>
                <w:szCs w:val="16"/>
              </w:rPr>
              <w:br/>
            </w:r>
            <w:r w:rsidRPr="00074EB9">
              <w:rPr>
                <w:i/>
                <w:sz w:val="16"/>
                <w:szCs w:val="16"/>
              </w:rPr>
              <w:t>de balayage minimum</w:t>
            </w:r>
          </w:p>
        </w:tc>
        <w:tc>
          <w:tcPr>
            <w:tcW w:w="1161" w:type="dxa"/>
            <w:tcBorders>
              <w:bottom w:val="single" w:sz="12" w:space="0" w:color="auto"/>
            </w:tcBorders>
            <w:shd w:val="clear" w:color="auto" w:fill="auto"/>
            <w:vAlign w:val="bottom"/>
          </w:tcPr>
          <w:p w:rsidR="0025334D" w:rsidRPr="00074EB9" w:rsidRDefault="0025334D" w:rsidP="00074EB9">
            <w:pPr>
              <w:spacing w:before="80" w:after="80" w:line="200" w:lineRule="exact"/>
              <w:jc w:val="right"/>
              <w:rPr>
                <w:i/>
                <w:sz w:val="16"/>
                <w:szCs w:val="16"/>
              </w:rPr>
            </w:pPr>
            <w:r w:rsidRPr="00074EB9">
              <w:rPr>
                <w:i/>
                <w:sz w:val="16"/>
                <w:szCs w:val="16"/>
              </w:rPr>
              <w:t xml:space="preserve">Bande </w:t>
            </w:r>
            <w:r w:rsidR="00074EB9">
              <w:rPr>
                <w:i/>
                <w:sz w:val="16"/>
                <w:szCs w:val="16"/>
              </w:rPr>
              <w:br/>
            </w:r>
            <w:r w:rsidRPr="00074EB9">
              <w:rPr>
                <w:i/>
                <w:sz w:val="16"/>
                <w:szCs w:val="16"/>
              </w:rPr>
              <w:t xml:space="preserve">passante </w:t>
            </w:r>
            <w:r w:rsidR="00074EB9">
              <w:rPr>
                <w:i/>
                <w:sz w:val="16"/>
                <w:szCs w:val="16"/>
              </w:rPr>
              <w:br/>
            </w:r>
            <w:r w:rsidRPr="00074EB9">
              <w:rPr>
                <w:i/>
                <w:sz w:val="16"/>
                <w:szCs w:val="16"/>
              </w:rPr>
              <w:t xml:space="preserve">de résolution </w:t>
            </w:r>
            <w:r w:rsidRPr="00074EB9">
              <w:rPr>
                <w:i/>
                <w:sz w:val="16"/>
                <w:szCs w:val="16"/>
              </w:rPr>
              <w:br/>
              <w:t>à -6 dB</w:t>
            </w:r>
          </w:p>
        </w:tc>
        <w:tc>
          <w:tcPr>
            <w:tcW w:w="1044" w:type="dxa"/>
            <w:tcBorders>
              <w:bottom w:val="single" w:sz="12" w:space="0" w:color="auto"/>
            </w:tcBorders>
            <w:shd w:val="clear" w:color="auto" w:fill="auto"/>
            <w:vAlign w:val="bottom"/>
          </w:tcPr>
          <w:p w:rsidR="0025334D" w:rsidRPr="00074EB9" w:rsidRDefault="0025334D" w:rsidP="00074EB9">
            <w:pPr>
              <w:spacing w:before="80" w:after="80" w:line="200" w:lineRule="exact"/>
              <w:jc w:val="right"/>
              <w:rPr>
                <w:i/>
                <w:sz w:val="16"/>
                <w:szCs w:val="16"/>
              </w:rPr>
            </w:pPr>
            <w:r w:rsidRPr="00074EB9">
              <w:rPr>
                <w:i/>
                <w:sz w:val="16"/>
                <w:szCs w:val="16"/>
              </w:rPr>
              <w:t xml:space="preserve">Durée </w:t>
            </w:r>
            <w:r w:rsidR="00074EB9">
              <w:rPr>
                <w:i/>
                <w:sz w:val="16"/>
                <w:szCs w:val="16"/>
              </w:rPr>
              <w:br/>
            </w:r>
            <w:r w:rsidRPr="00074EB9">
              <w:rPr>
                <w:i/>
                <w:sz w:val="16"/>
                <w:szCs w:val="16"/>
              </w:rPr>
              <w:t>de balayage minimum</w:t>
            </w:r>
          </w:p>
        </w:tc>
        <w:tc>
          <w:tcPr>
            <w:tcW w:w="1206" w:type="dxa"/>
            <w:tcBorders>
              <w:bottom w:val="single" w:sz="12" w:space="0" w:color="auto"/>
            </w:tcBorders>
            <w:shd w:val="clear" w:color="auto" w:fill="auto"/>
            <w:vAlign w:val="bottom"/>
          </w:tcPr>
          <w:p w:rsidR="0025334D" w:rsidRPr="00074EB9" w:rsidRDefault="0025334D" w:rsidP="00074EB9">
            <w:pPr>
              <w:spacing w:before="80" w:after="80" w:line="200" w:lineRule="exact"/>
              <w:jc w:val="right"/>
              <w:rPr>
                <w:i/>
                <w:sz w:val="16"/>
                <w:szCs w:val="16"/>
              </w:rPr>
            </w:pPr>
            <w:r w:rsidRPr="00074EB9">
              <w:rPr>
                <w:i/>
                <w:sz w:val="16"/>
                <w:szCs w:val="16"/>
              </w:rPr>
              <w:t xml:space="preserve">Bande </w:t>
            </w:r>
            <w:r w:rsidR="00074EB9">
              <w:rPr>
                <w:i/>
                <w:sz w:val="16"/>
                <w:szCs w:val="16"/>
              </w:rPr>
              <w:br/>
            </w:r>
            <w:r w:rsidRPr="00074EB9">
              <w:rPr>
                <w:i/>
                <w:sz w:val="16"/>
                <w:szCs w:val="16"/>
              </w:rPr>
              <w:t xml:space="preserve">passante </w:t>
            </w:r>
            <w:r w:rsidR="00074EB9">
              <w:rPr>
                <w:i/>
                <w:sz w:val="16"/>
                <w:szCs w:val="16"/>
              </w:rPr>
              <w:br/>
            </w:r>
            <w:r w:rsidRPr="00074EB9">
              <w:rPr>
                <w:i/>
                <w:sz w:val="16"/>
                <w:szCs w:val="16"/>
              </w:rPr>
              <w:t xml:space="preserve">de résolution </w:t>
            </w:r>
            <w:r w:rsidRPr="00074EB9">
              <w:rPr>
                <w:i/>
                <w:sz w:val="16"/>
                <w:szCs w:val="16"/>
              </w:rPr>
              <w:br/>
              <w:t>à -3 dB</w:t>
            </w:r>
          </w:p>
        </w:tc>
        <w:tc>
          <w:tcPr>
            <w:tcW w:w="1089" w:type="dxa"/>
            <w:tcBorders>
              <w:bottom w:val="single" w:sz="12" w:space="0" w:color="auto"/>
            </w:tcBorders>
            <w:shd w:val="clear" w:color="auto" w:fill="auto"/>
            <w:vAlign w:val="bottom"/>
          </w:tcPr>
          <w:p w:rsidR="0025334D" w:rsidRPr="00074EB9" w:rsidRDefault="0025334D" w:rsidP="00074EB9">
            <w:pPr>
              <w:spacing w:before="80" w:after="80" w:line="200" w:lineRule="exact"/>
              <w:jc w:val="right"/>
              <w:rPr>
                <w:i/>
                <w:sz w:val="16"/>
                <w:szCs w:val="16"/>
              </w:rPr>
            </w:pPr>
            <w:r w:rsidRPr="00074EB9">
              <w:rPr>
                <w:i/>
                <w:sz w:val="16"/>
                <w:szCs w:val="16"/>
              </w:rPr>
              <w:t xml:space="preserve">Durée </w:t>
            </w:r>
            <w:r w:rsidR="00074EB9">
              <w:rPr>
                <w:i/>
                <w:sz w:val="16"/>
                <w:szCs w:val="16"/>
              </w:rPr>
              <w:br/>
            </w:r>
            <w:r w:rsidRPr="00074EB9">
              <w:rPr>
                <w:i/>
                <w:sz w:val="16"/>
                <w:szCs w:val="16"/>
              </w:rPr>
              <w:t>de balayage minimum</w:t>
            </w:r>
          </w:p>
        </w:tc>
      </w:tr>
      <w:tr w:rsidR="0025334D" w:rsidRPr="00074EB9" w:rsidTr="00074EB9">
        <w:tc>
          <w:tcPr>
            <w:tcW w:w="2093" w:type="dxa"/>
            <w:tcBorders>
              <w:top w:val="single" w:sz="12" w:space="0" w:color="auto"/>
              <w:bottom w:val="single" w:sz="12" w:space="0" w:color="auto"/>
            </w:tcBorders>
            <w:shd w:val="clear" w:color="auto" w:fill="auto"/>
            <w:vAlign w:val="bottom"/>
          </w:tcPr>
          <w:p w:rsidR="0025334D" w:rsidRPr="00074EB9" w:rsidRDefault="0025334D" w:rsidP="00BA54C8">
            <w:pPr>
              <w:spacing w:before="40" w:after="40" w:line="220" w:lineRule="atLeast"/>
              <w:rPr>
                <w:sz w:val="18"/>
                <w:szCs w:val="18"/>
              </w:rPr>
            </w:pPr>
            <w:r w:rsidRPr="00074EB9">
              <w:rPr>
                <w:bCs/>
                <w:sz w:val="18"/>
                <w:szCs w:val="18"/>
              </w:rPr>
              <w:t>0,15 à 30</w:t>
            </w:r>
          </w:p>
        </w:tc>
        <w:tc>
          <w:tcPr>
            <w:tcW w:w="1071" w:type="dxa"/>
            <w:tcBorders>
              <w:top w:val="single" w:sz="12" w:space="0" w:color="auto"/>
              <w:bottom w:val="single" w:sz="12" w:space="0" w:color="auto"/>
            </w:tcBorders>
            <w:shd w:val="clear" w:color="auto" w:fill="auto"/>
            <w:vAlign w:val="bottom"/>
          </w:tcPr>
          <w:p w:rsidR="0025334D" w:rsidRPr="00074EB9" w:rsidRDefault="0025334D" w:rsidP="00074EB9">
            <w:pPr>
              <w:spacing w:before="40" w:after="40" w:line="220" w:lineRule="atLeast"/>
              <w:jc w:val="right"/>
              <w:rPr>
                <w:sz w:val="18"/>
                <w:szCs w:val="18"/>
              </w:rPr>
            </w:pPr>
            <w:r w:rsidRPr="00074EB9">
              <w:rPr>
                <w:bCs/>
                <w:sz w:val="18"/>
                <w:szCs w:val="18"/>
              </w:rPr>
              <w:t>9/10 kHz</w:t>
            </w:r>
          </w:p>
        </w:tc>
        <w:tc>
          <w:tcPr>
            <w:tcW w:w="1125" w:type="dxa"/>
            <w:tcBorders>
              <w:top w:val="single" w:sz="12" w:space="0" w:color="auto"/>
              <w:bottom w:val="single" w:sz="12" w:space="0" w:color="auto"/>
            </w:tcBorders>
            <w:shd w:val="clear" w:color="auto" w:fill="auto"/>
            <w:vAlign w:val="bottom"/>
          </w:tcPr>
          <w:p w:rsidR="0025334D" w:rsidRPr="00074EB9" w:rsidRDefault="0025334D" w:rsidP="00074EB9">
            <w:pPr>
              <w:spacing w:before="40" w:after="40" w:line="220" w:lineRule="atLeast"/>
              <w:jc w:val="right"/>
              <w:rPr>
                <w:sz w:val="18"/>
                <w:szCs w:val="18"/>
              </w:rPr>
            </w:pPr>
            <w:r w:rsidRPr="00074EB9">
              <w:rPr>
                <w:bCs/>
                <w:sz w:val="18"/>
                <w:szCs w:val="18"/>
              </w:rPr>
              <w:t>10 s/MHz</w:t>
            </w:r>
          </w:p>
        </w:tc>
        <w:tc>
          <w:tcPr>
            <w:tcW w:w="1161" w:type="dxa"/>
            <w:tcBorders>
              <w:top w:val="single" w:sz="12" w:space="0" w:color="auto"/>
              <w:bottom w:val="single" w:sz="12" w:space="0" w:color="auto"/>
            </w:tcBorders>
            <w:shd w:val="clear" w:color="auto" w:fill="auto"/>
            <w:vAlign w:val="bottom"/>
          </w:tcPr>
          <w:p w:rsidR="0025334D" w:rsidRPr="00074EB9" w:rsidRDefault="0025334D" w:rsidP="00074EB9">
            <w:pPr>
              <w:spacing w:before="40" w:after="40" w:line="220" w:lineRule="atLeast"/>
              <w:jc w:val="right"/>
              <w:rPr>
                <w:sz w:val="18"/>
                <w:szCs w:val="18"/>
              </w:rPr>
            </w:pPr>
            <w:r w:rsidRPr="00074EB9">
              <w:rPr>
                <w:bCs/>
                <w:sz w:val="18"/>
                <w:szCs w:val="18"/>
              </w:rPr>
              <w:t>9 kHz</w:t>
            </w:r>
          </w:p>
        </w:tc>
        <w:tc>
          <w:tcPr>
            <w:tcW w:w="1044" w:type="dxa"/>
            <w:tcBorders>
              <w:top w:val="single" w:sz="12" w:space="0" w:color="auto"/>
              <w:bottom w:val="single" w:sz="12" w:space="0" w:color="auto"/>
            </w:tcBorders>
            <w:shd w:val="clear" w:color="auto" w:fill="auto"/>
            <w:vAlign w:val="bottom"/>
          </w:tcPr>
          <w:p w:rsidR="0025334D" w:rsidRPr="00074EB9" w:rsidRDefault="0025334D" w:rsidP="00074EB9">
            <w:pPr>
              <w:spacing w:before="40" w:after="40" w:line="220" w:lineRule="atLeast"/>
              <w:jc w:val="right"/>
              <w:rPr>
                <w:sz w:val="18"/>
                <w:szCs w:val="18"/>
              </w:rPr>
            </w:pPr>
            <w:r w:rsidRPr="00074EB9">
              <w:rPr>
                <w:bCs/>
                <w:sz w:val="18"/>
                <w:szCs w:val="18"/>
              </w:rPr>
              <w:t>200 s/MHz</w:t>
            </w:r>
          </w:p>
        </w:tc>
        <w:tc>
          <w:tcPr>
            <w:tcW w:w="1206" w:type="dxa"/>
            <w:tcBorders>
              <w:top w:val="single" w:sz="12" w:space="0" w:color="auto"/>
              <w:bottom w:val="single" w:sz="12" w:space="0" w:color="auto"/>
            </w:tcBorders>
            <w:shd w:val="clear" w:color="auto" w:fill="auto"/>
            <w:vAlign w:val="bottom"/>
          </w:tcPr>
          <w:p w:rsidR="0025334D" w:rsidRPr="00074EB9" w:rsidRDefault="0025334D" w:rsidP="00074EB9">
            <w:pPr>
              <w:spacing w:before="40" w:after="40" w:line="220" w:lineRule="atLeast"/>
              <w:jc w:val="right"/>
              <w:rPr>
                <w:sz w:val="18"/>
                <w:szCs w:val="18"/>
              </w:rPr>
            </w:pPr>
            <w:r w:rsidRPr="00074EB9">
              <w:rPr>
                <w:bCs/>
                <w:sz w:val="18"/>
                <w:szCs w:val="18"/>
              </w:rPr>
              <w:t>9/10 kHz</w:t>
            </w:r>
          </w:p>
        </w:tc>
        <w:tc>
          <w:tcPr>
            <w:tcW w:w="1089" w:type="dxa"/>
            <w:tcBorders>
              <w:top w:val="single" w:sz="12" w:space="0" w:color="auto"/>
              <w:bottom w:val="single" w:sz="12" w:space="0" w:color="auto"/>
            </w:tcBorders>
            <w:shd w:val="clear" w:color="auto" w:fill="auto"/>
            <w:vAlign w:val="bottom"/>
          </w:tcPr>
          <w:p w:rsidR="0025334D" w:rsidRPr="00074EB9" w:rsidRDefault="0025334D" w:rsidP="00074EB9">
            <w:pPr>
              <w:spacing w:before="40" w:after="40" w:line="220" w:lineRule="atLeast"/>
              <w:jc w:val="right"/>
              <w:rPr>
                <w:sz w:val="18"/>
                <w:szCs w:val="18"/>
              </w:rPr>
            </w:pPr>
            <w:r w:rsidRPr="00074EB9">
              <w:rPr>
                <w:bCs/>
                <w:sz w:val="18"/>
                <w:szCs w:val="18"/>
              </w:rPr>
              <w:t>10 s/MHz</w:t>
            </w:r>
          </w:p>
        </w:tc>
      </w:tr>
    </w:tbl>
    <w:p w:rsidR="0025334D" w:rsidRPr="00074EB9" w:rsidRDefault="0025334D" w:rsidP="00074EB9">
      <w:pPr>
        <w:spacing w:before="120" w:after="240"/>
        <w:ind w:left="1134" w:firstLine="170"/>
        <w:rPr>
          <w:sz w:val="18"/>
          <w:szCs w:val="18"/>
        </w:rPr>
      </w:pPr>
      <w:r w:rsidRPr="00074EB9">
        <w:rPr>
          <w:i/>
          <w:sz w:val="18"/>
          <w:szCs w:val="18"/>
        </w:rPr>
        <w:t>Note</w:t>
      </w:r>
      <w:r w:rsidRPr="00074EB9">
        <w:rPr>
          <w:sz w:val="18"/>
          <w:szCs w:val="18"/>
        </w:rPr>
        <w:t> : Si un analyseur de spectre est utilisé pour mesurer les valeurs de crête, la bande passante vidéo doit être au moins égale à trois fois la bande passante de résolution.</w:t>
      </w:r>
    </w:p>
    <w:p w:rsidR="00074EB9" w:rsidRDefault="0025334D" w:rsidP="00074EB9">
      <w:pPr>
        <w:pStyle w:val="Heading1"/>
      </w:pPr>
      <w:r w:rsidRPr="0060444D">
        <w:t>Tableau 2</w:t>
      </w:r>
    </w:p>
    <w:p w:rsidR="0025334D" w:rsidRPr="00074EB9" w:rsidRDefault="0025334D" w:rsidP="00074EB9">
      <w:pPr>
        <w:pStyle w:val="Heading1"/>
        <w:spacing w:after="120"/>
        <w:rPr>
          <w:b/>
        </w:rPr>
      </w:pPr>
      <w:r w:rsidRPr="00074EB9">
        <w:rPr>
          <w:b/>
        </w:rPr>
        <w:t>Paramètres du récepteur à balayage</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786"/>
        <w:gridCol w:w="782"/>
        <w:gridCol w:w="861"/>
        <w:gridCol w:w="970"/>
        <w:gridCol w:w="792"/>
        <w:gridCol w:w="871"/>
        <w:gridCol w:w="970"/>
        <w:gridCol w:w="782"/>
        <w:gridCol w:w="871"/>
        <w:gridCol w:w="954"/>
      </w:tblGrid>
      <w:tr w:rsidR="0025334D" w:rsidRPr="0060444D" w:rsidTr="00074EB9">
        <w:trPr>
          <w:tblHeader/>
        </w:trPr>
        <w:tc>
          <w:tcPr>
            <w:tcW w:w="1625" w:type="dxa"/>
            <w:vMerge w:val="restart"/>
            <w:shd w:val="clear" w:color="auto" w:fill="auto"/>
            <w:vAlign w:val="bottom"/>
          </w:tcPr>
          <w:p w:rsidR="0025334D" w:rsidRPr="00074EB9" w:rsidRDefault="0025334D" w:rsidP="00074EB9">
            <w:pPr>
              <w:spacing w:before="80" w:after="80" w:line="200" w:lineRule="exact"/>
              <w:rPr>
                <w:i/>
                <w:spacing w:val="-4"/>
                <w:sz w:val="16"/>
                <w:szCs w:val="16"/>
              </w:rPr>
            </w:pPr>
            <w:r w:rsidRPr="00074EB9">
              <w:rPr>
                <w:i/>
                <w:spacing w:val="-4"/>
                <w:sz w:val="16"/>
                <w:szCs w:val="16"/>
              </w:rPr>
              <w:t xml:space="preserve">Gamme </w:t>
            </w:r>
            <w:r w:rsidR="00074EB9">
              <w:rPr>
                <w:i/>
                <w:spacing w:val="-4"/>
                <w:sz w:val="16"/>
                <w:szCs w:val="16"/>
              </w:rPr>
              <w:br/>
            </w:r>
            <w:r w:rsidRPr="00074EB9">
              <w:rPr>
                <w:i/>
                <w:spacing w:val="-4"/>
                <w:sz w:val="16"/>
                <w:szCs w:val="16"/>
              </w:rPr>
              <w:t>de fréquences MHz</w:t>
            </w:r>
          </w:p>
        </w:tc>
        <w:tc>
          <w:tcPr>
            <w:tcW w:w="2376" w:type="dxa"/>
            <w:gridSpan w:val="3"/>
            <w:shd w:val="clear" w:color="auto" w:fill="auto"/>
            <w:vAlign w:val="bottom"/>
          </w:tcPr>
          <w:p w:rsidR="0025334D" w:rsidRPr="00074EB9" w:rsidRDefault="0025334D" w:rsidP="00074EB9">
            <w:pPr>
              <w:spacing w:before="80" w:after="80" w:line="200" w:lineRule="exact"/>
              <w:jc w:val="center"/>
              <w:rPr>
                <w:i/>
                <w:sz w:val="16"/>
                <w:szCs w:val="16"/>
              </w:rPr>
            </w:pPr>
            <w:r w:rsidRPr="00074EB9">
              <w:rPr>
                <w:i/>
                <w:sz w:val="16"/>
                <w:szCs w:val="16"/>
              </w:rPr>
              <w:t xml:space="preserve">Détecteur des valeurs </w:t>
            </w:r>
            <w:r w:rsidR="00074EB9">
              <w:rPr>
                <w:i/>
                <w:sz w:val="16"/>
                <w:szCs w:val="16"/>
              </w:rPr>
              <w:br/>
            </w:r>
            <w:r w:rsidRPr="00074EB9">
              <w:rPr>
                <w:i/>
                <w:sz w:val="16"/>
                <w:szCs w:val="16"/>
              </w:rPr>
              <w:t>de crête</w:t>
            </w:r>
          </w:p>
        </w:tc>
        <w:tc>
          <w:tcPr>
            <w:tcW w:w="2394" w:type="dxa"/>
            <w:gridSpan w:val="3"/>
            <w:shd w:val="clear" w:color="auto" w:fill="auto"/>
            <w:vAlign w:val="bottom"/>
          </w:tcPr>
          <w:p w:rsidR="0025334D" w:rsidRPr="00074EB9" w:rsidRDefault="0025334D" w:rsidP="00074EB9">
            <w:pPr>
              <w:spacing w:before="80" w:after="80" w:line="200" w:lineRule="exact"/>
              <w:jc w:val="center"/>
              <w:rPr>
                <w:i/>
                <w:sz w:val="16"/>
                <w:szCs w:val="16"/>
              </w:rPr>
            </w:pPr>
            <w:r w:rsidRPr="00074EB9">
              <w:rPr>
                <w:i/>
                <w:sz w:val="16"/>
                <w:szCs w:val="16"/>
              </w:rPr>
              <w:t xml:space="preserve">Détecteur des valeurs </w:t>
            </w:r>
            <w:r w:rsidRPr="00074EB9">
              <w:rPr>
                <w:i/>
                <w:sz w:val="16"/>
                <w:szCs w:val="16"/>
              </w:rPr>
              <w:br/>
              <w:t>de quasi-crête</w:t>
            </w:r>
          </w:p>
        </w:tc>
        <w:tc>
          <w:tcPr>
            <w:tcW w:w="2371" w:type="dxa"/>
            <w:gridSpan w:val="3"/>
            <w:shd w:val="clear" w:color="auto" w:fill="auto"/>
            <w:vAlign w:val="bottom"/>
          </w:tcPr>
          <w:p w:rsidR="0025334D" w:rsidRPr="00074EB9" w:rsidRDefault="0025334D" w:rsidP="00074EB9">
            <w:pPr>
              <w:spacing w:before="80" w:after="80" w:line="200" w:lineRule="exact"/>
              <w:jc w:val="center"/>
              <w:rPr>
                <w:i/>
                <w:sz w:val="16"/>
                <w:szCs w:val="16"/>
              </w:rPr>
            </w:pPr>
            <w:r w:rsidRPr="00074EB9">
              <w:rPr>
                <w:i/>
                <w:sz w:val="16"/>
                <w:szCs w:val="16"/>
              </w:rPr>
              <w:t xml:space="preserve">Détecteur des valeurs </w:t>
            </w:r>
            <w:r w:rsidR="00074EB9">
              <w:rPr>
                <w:i/>
                <w:sz w:val="16"/>
                <w:szCs w:val="16"/>
              </w:rPr>
              <w:br/>
            </w:r>
            <w:r w:rsidRPr="00074EB9">
              <w:rPr>
                <w:i/>
                <w:sz w:val="16"/>
                <w:szCs w:val="16"/>
              </w:rPr>
              <w:t>moyennes</w:t>
            </w:r>
          </w:p>
        </w:tc>
      </w:tr>
      <w:tr w:rsidR="0025334D" w:rsidRPr="0060444D" w:rsidTr="00074EB9">
        <w:trPr>
          <w:tblHeader/>
        </w:trPr>
        <w:tc>
          <w:tcPr>
            <w:tcW w:w="1625" w:type="dxa"/>
            <w:vMerge/>
            <w:tcBorders>
              <w:bottom w:val="single" w:sz="12" w:space="0" w:color="auto"/>
            </w:tcBorders>
            <w:shd w:val="clear" w:color="auto" w:fill="auto"/>
            <w:vAlign w:val="bottom"/>
          </w:tcPr>
          <w:p w:rsidR="0025334D" w:rsidRPr="00074EB9" w:rsidRDefault="0025334D" w:rsidP="00074EB9">
            <w:pPr>
              <w:spacing w:before="80" w:after="80" w:line="200" w:lineRule="exact"/>
              <w:rPr>
                <w:i/>
                <w:sz w:val="16"/>
                <w:szCs w:val="16"/>
              </w:rPr>
            </w:pPr>
          </w:p>
        </w:tc>
        <w:tc>
          <w:tcPr>
            <w:tcW w:w="711" w:type="dxa"/>
            <w:tcBorders>
              <w:bottom w:val="single" w:sz="12" w:space="0" w:color="auto"/>
            </w:tcBorders>
            <w:shd w:val="clear" w:color="auto" w:fill="auto"/>
            <w:vAlign w:val="bottom"/>
          </w:tcPr>
          <w:p w:rsidR="0025334D" w:rsidRPr="00074EB9" w:rsidRDefault="0025334D" w:rsidP="00074EB9">
            <w:pPr>
              <w:spacing w:before="80" w:after="80" w:line="200" w:lineRule="exact"/>
              <w:jc w:val="right"/>
              <w:rPr>
                <w:i/>
                <w:sz w:val="16"/>
                <w:szCs w:val="16"/>
              </w:rPr>
            </w:pPr>
            <w:r w:rsidRPr="00074EB9">
              <w:rPr>
                <w:i/>
                <w:sz w:val="16"/>
                <w:szCs w:val="16"/>
              </w:rPr>
              <w:t>Bande passante à -6 dB</w:t>
            </w:r>
          </w:p>
        </w:tc>
        <w:tc>
          <w:tcPr>
            <w:tcW w:w="783" w:type="dxa"/>
            <w:tcBorders>
              <w:bottom w:val="single" w:sz="12" w:space="0" w:color="auto"/>
            </w:tcBorders>
            <w:shd w:val="clear" w:color="auto" w:fill="auto"/>
            <w:vAlign w:val="bottom"/>
          </w:tcPr>
          <w:p w:rsidR="0025334D" w:rsidRPr="00074EB9" w:rsidRDefault="0025334D" w:rsidP="00074EB9">
            <w:pPr>
              <w:spacing w:before="80" w:after="80" w:line="200" w:lineRule="exact"/>
              <w:jc w:val="right"/>
              <w:rPr>
                <w:i/>
                <w:sz w:val="16"/>
                <w:szCs w:val="16"/>
              </w:rPr>
            </w:pPr>
            <w:r w:rsidRPr="00074EB9">
              <w:rPr>
                <w:i/>
                <w:sz w:val="16"/>
                <w:szCs w:val="16"/>
              </w:rPr>
              <w:t>Pas de fréquence</w:t>
            </w:r>
          </w:p>
        </w:tc>
        <w:tc>
          <w:tcPr>
            <w:tcW w:w="882" w:type="dxa"/>
            <w:tcBorders>
              <w:bottom w:val="single" w:sz="12" w:space="0" w:color="auto"/>
            </w:tcBorders>
            <w:shd w:val="clear" w:color="auto" w:fill="auto"/>
            <w:vAlign w:val="bottom"/>
          </w:tcPr>
          <w:p w:rsidR="0025334D" w:rsidRPr="00074EB9" w:rsidRDefault="0025334D" w:rsidP="00074EB9">
            <w:pPr>
              <w:spacing w:before="80" w:after="80" w:line="200" w:lineRule="exact"/>
              <w:jc w:val="right"/>
              <w:rPr>
                <w:i/>
                <w:sz w:val="16"/>
                <w:szCs w:val="16"/>
              </w:rPr>
            </w:pPr>
            <w:r w:rsidRPr="00074EB9">
              <w:rPr>
                <w:i/>
                <w:sz w:val="16"/>
                <w:szCs w:val="16"/>
              </w:rPr>
              <w:t>Temps d’exposition minimum</w:t>
            </w:r>
          </w:p>
        </w:tc>
        <w:tc>
          <w:tcPr>
            <w:tcW w:w="720" w:type="dxa"/>
            <w:tcBorders>
              <w:bottom w:val="single" w:sz="12" w:space="0" w:color="auto"/>
            </w:tcBorders>
            <w:shd w:val="clear" w:color="auto" w:fill="auto"/>
            <w:vAlign w:val="bottom"/>
          </w:tcPr>
          <w:p w:rsidR="0025334D" w:rsidRPr="00074EB9" w:rsidRDefault="0025334D" w:rsidP="00074EB9">
            <w:pPr>
              <w:spacing w:before="80" w:after="80" w:line="200" w:lineRule="exact"/>
              <w:jc w:val="right"/>
              <w:rPr>
                <w:i/>
                <w:sz w:val="16"/>
                <w:szCs w:val="16"/>
              </w:rPr>
            </w:pPr>
            <w:r w:rsidRPr="00074EB9">
              <w:rPr>
                <w:i/>
                <w:sz w:val="16"/>
                <w:szCs w:val="16"/>
              </w:rPr>
              <w:t>Bande passante à -6 dB</w:t>
            </w:r>
          </w:p>
        </w:tc>
        <w:tc>
          <w:tcPr>
            <w:tcW w:w="792" w:type="dxa"/>
            <w:tcBorders>
              <w:bottom w:val="single" w:sz="12" w:space="0" w:color="auto"/>
            </w:tcBorders>
            <w:shd w:val="clear" w:color="auto" w:fill="auto"/>
            <w:vAlign w:val="bottom"/>
          </w:tcPr>
          <w:p w:rsidR="0025334D" w:rsidRPr="00074EB9" w:rsidRDefault="0025334D" w:rsidP="00074EB9">
            <w:pPr>
              <w:spacing w:before="80" w:after="80" w:line="200" w:lineRule="exact"/>
              <w:jc w:val="right"/>
              <w:rPr>
                <w:i/>
                <w:sz w:val="16"/>
                <w:szCs w:val="16"/>
              </w:rPr>
            </w:pPr>
            <w:r w:rsidRPr="00074EB9">
              <w:rPr>
                <w:i/>
                <w:sz w:val="16"/>
                <w:szCs w:val="16"/>
              </w:rPr>
              <w:t>Pas de fréquence</w:t>
            </w:r>
          </w:p>
        </w:tc>
        <w:tc>
          <w:tcPr>
            <w:tcW w:w="882" w:type="dxa"/>
            <w:tcBorders>
              <w:bottom w:val="single" w:sz="12" w:space="0" w:color="auto"/>
            </w:tcBorders>
            <w:shd w:val="clear" w:color="auto" w:fill="auto"/>
            <w:vAlign w:val="bottom"/>
          </w:tcPr>
          <w:p w:rsidR="0025334D" w:rsidRPr="00074EB9" w:rsidRDefault="0025334D" w:rsidP="00074EB9">
            <w:pPr>
              <w:spacing w:before="80" w:after="80" w:line="200" w:lineRule="exact"/>
              <w:jc w:val="right"/>
              <w:rPr>
                <w:i/>
                <w:sz w:val="16"/>
                <w:szCs w:val="16"/>
              </w:rPr>
            </w:pPr>
            <w:r w:rsidRPr="00074EB9">
              <w:rPr>
                <w:i/>
                <w:sz w:val="16"/>
                <w:szCs w:val="16"/>
              </w:rPr>
              <w:t>Temps d’exposition minimum</w:t>
            </w:r>
          </w:p>
        </w:tc>
        <w:tc>
          <w:tcPr>
            <w:tcW w:w="711" w:type="dxa"/>
            <w:tcBorders>
              <w:bottom w:val="single" w:sz="12" w:space="0" w:color="auto"/>
            </w:tcBorders>
            <w:shd w:val="clear" w:color="auto" w:fill="auto"/>
            <w:vAlign w:val="bottom"/>
          </w:tcPr>
          <w:p w:rsidR="0025334D" w:rsidRPr="00074EB9" w:rsidRDefault="0025334D" w:rsidP="00074EB9">
            <w:pPr>
              <w:spacing w:before="80" w:after="80" w:line="200" w:lineRule="exact"/>
              <w:jc w:val="right"/>
              <w:rPr>
                <w:i/>
                <w:sz w:val="16"/>
                <w:szCs w:val="16"/>
              </w:rPr>
            </w:pPr>
            <w:r w:rsidRPr="00074EB9">
              <w:rPr>
                <w:i/>
                <w:sz w:val="16"/>
                <w:szCs w:val="16"/>
              </w:rPr>
              <w:t>Bande passante à -6 dB</w:t>
            </w:r>
          </w:p>
        </w:tc>
        <w:tc>
          <w:tcPr>
            <w:tcW w:w="792" w:type="dxa"/>
            <w:tcBorders>
              <w:bottom w:val="single" w:sz="12" w:space="0" w:color="auto"/>
            </w:tcBorders>
            <w:shd w:val="clear" w:color="auto" w:fill="auto"/>
            <w:vAlign w:val="bottom"/>
          </w:tcPr>
          <w:p w:rsidR="0025334D" w:rsidRPr="00074EB9" w:rsidRDefault="0025334D" w:rsidP="00074EB9">
            <w:pPr>
              <w:spacing w:before="80" w:after="80" w:line="200" w:lineRule="exact"/>
              <w:jc w:val="right"/>
              <w:rPr>
                <w:i/>
                <w:sz w:val="16"/>
                <w:szCs w:val="16"/>
              </w:rPr>
            </w:pPr>
            <w:r w:rsidRPr="00074EB9">
              <w:rPr>
                <w:i/>
                <w:sz w:val="16"/>
                <w:szCs w:val="16"/>
              </w:rPr>
              <w:t>Pas de fréquence</w:t>
            </w:r>
          </w:p>
        </w:tc>
        <w:tc>
          <w:tcPr>
            <w:tcW w:w="868" w:type="dxa"/>
            <w:tcBorders>
              <w:bottom w:val="single" w:sz="12" w:space="0" w:color="auto"/>
            </w:tcBorders>
            <w:shd w:val="clear" w:color="auto" w:fill="auto"/>
            <w:vAlign w:val="bottom"/>
          </w:tcPr>
          <w:p w:rsidR="0025334D" w:rsidRPr="00074EB9" w:rsidRDefault="0025334D" w:rsidP="00074EB9">
            <w:pPr>
              <w:spacing w:before="80" w:after="80" w:line="200" w:lineRule="exact"/>
              <w:jc w:val="right"/>
              <w:rPr>
                <w:i/>
                <w:sz w:val="16"/>
                <w:szCs w:val="16"/>
              </w:rPr>
            </w:pPr>
            <w:r w:rsidRPr="00074EB9">
              <w:rPr>
                <w:i/>
                <w:sz w:val="16"/>
                <w:szCs w:val="16"/>
              </w:rPr>
              <w:t>Temps d’exposition minimum</w:t>
            </w:r>
          </w:p>
        </w:tc>
      </w:tr>
      <w:tr w:rsidR="0025334D" w:rsidRPr="00074EB9" w:rsidTr="00074EB9">
        <w:tc>
          <w:tcPr>
            <w:tcW w:w="1625" w:type="dxa"/>
            <w:tcBorders>
              <w:top w:val="single" w:sz="12" w:space="0" w:color="auto"/>
              <w:bottom w:val="single" w:sz="12" w:space="0" w:color="auto"/>
            </w:tcBorders>
            <w:shd w:val="clear" w:color="auto" w:fill="auto"/>
            <w:vAlign w:val="bottom"/>
          </w:tcPr>
          <w:p w:rsidR="0025334D" w:rsidRPr="00074EB9" w:rsidRDefault="0025334D" w:rsidP="00074EB9">
            <w:pPr>
              <w:spacing w:before="40" w:after="40" w:line="220" w:lineRule="atLeast"/>
              <w:rPr>
                <w:sz w:val="18"/>
                <w:szCs w:val="18"/>
              </w:rPr>
            </w:pPr>
            <w:r w:rsidRPr="00074EB9">
              <w:rPr>
                <w:bCs/>
                <w:sz w:val="18"/>
                <w:szCs w:val="18"/>
              </w:rPr>
              <w:t>0,15 à 30</w:t>
            </w:r>
          </w:p>
        </w:tc>
        <w:tc>
          <w:tcPr>
            <w:tcW w:w="711" w:type="dxa"/>
            <w:tcBorders>
              <w:top w:val="single" w:sz="12" w:space="0" w:color="auto"/>
              <w:bottom w:val="single" w:sz="12" w:space="0" w:color="auto"/>
            </w:tcBorders>
            <w:shd w:val="clear" w:color="auto" w:fill="auto"/>
            <w:vAlign w:val="bottom"/>
          </w:tcPr>
          <w:p w:rsidR="0025334D" w:rsidRPr="00074EB9" w:rsidRDefault="0025334D" w:rsidP="00074EB9">
            <w:pPr>
              <w:spacing w:before="40" w:after="40" w:line="220" w:lineRule="atLeast"/>
              <w:jc w:val="right"/>
              <w:rPr>
                <w:sz w:val="18"/>
                <w:szCs w:val="18"/>
              </w:rPr>
            </w:pPr>
            <w:r w:rsidRPr="00074EB9">
              <w:rPr>
                <w:bCs/>
                <w:sz w:val="18"/>
                <w:szCs w:val="18"/>
              </w:rPr>
              <w:t>9 kHz</w:t>
            </w:r>
          </w:p>
        </w:tc>
        <w:tc>
          <w:tcPr>
            <w:tcW w:w="783" w:type="dxa"/>
            <w:tcBorders>
              <w:top w:val="single" w:sz="12" w:space="0" w:color="auto"/>
              <w:bottom w:val="single" w:sz="12" w:space="0" w:color="auto"/>
            </w:tcBorders>
            <w:shd w:val="clear" w:color="auto" w:fill="auto"/>
            <w:vAlign w:val="bottom"/>
          </w:tcPr>
          <w:p w:rsidR="0025334D" w:rsidRPr="00074EB9" w:rsidRDefault="0025334D" w:rsidP="00074EB9">
            <w:pPr>
              <w:spacing w:before="40" w:after="40" w:line="220" w:lineRule="atLeast"/>
              <w:jc w:val="right"/>
              <w:rPr>
                <w:sz w:val="18"/>
                <w:szCs w:val="18"/>
              </w:rPr>
            </w:pPr>
            <w:r w:rsidRPr="00074EB9">
              <w:rPr>
                <w:bCs/>
                <w:sz w:val="18"/>
                <w:szCs w:val="18"/>
              </w:rPr>
              <w:t>5 kHz</w:t>
            </w:r>
          </w:p>
        </w:tc>
        <w:tc>
          <w:tcPr>
            <w:tcW w:w="882" w:type="dxa"/>
            <w:tcBorders>
              <w:top w:val="single" w:sz="12" w:space="0" w:color="auto"/>
              <w:bottom w:val="single" w:sz="12" w:space="0" w:color="auto"/>
            </w:tcBorders>
            <w:shd w:val="clear" w:color="auto" w:fill="auto"/>
            <w:vAlign w:val="bottom"/>
          </w:tcPr>
          <w:p w:rsidR="0025334D" w:rsidRPr="00074EB9" w:rsidRDefault="0025334D" w:rsidP="00074EB9">
            <w:pPr>
              <w:spacing w:before="40" w:after="40" w:line="220" w:lineRule="atLeast"/>
              <w:jc w:val="right"/>
              <w:rPr>
                <w:sz w:val="18"/>
                <w:szCs w:val="18"/>
              </w:rPr>
            </w:pPr>
            <w:r w:rsidRPr="00074EB9">
              <w:rPr>
                <w:bCs/>
                <w:sz w:val="18"/>
                <w:szCs w:val="18"/>
              </w:rPr>
              <w:t>50 ms</w:t>
            </w:r>
          </w:p>
        </w:tc>
        <w:tc>
          <w:tcPr>
            <w:tcW w:w="720" w:type="dxa"/>
            <w:tcBorders>
              <w:top w:val="single" w:sz="12" w:space="0" w:color="auto"/>
              <w:bottom w:val="single" w:sz="12" w:space="0" w:color="auto"/>
            </w:tcBorders>
            <w:shd w:val="clear" w:color="auto" w:fill="auto"/>
            <w:vAlign w:val="bottom"/>
          </w:tcPr>
          <w:p w:rsidR="0025334D" w:rsidRPr="00074EB9" w:rsidRDefault="0025334D" w:rsidP="00074EB9">
            <w:pPr>
              <w:spacing w:before="40" w:after="40" w:line="220" w:lineRule="atLeast"/>
              <w:jc w:val="right"/>
              <w:rPr>
                <w:sz w:val="18"/>
                <w:szCs w:val="18"/>
              </w:rPr>
            </w:pPr>
            <w:r w:rsidRPr="00074EB9">
              <w:rPr>
                <w:bCs/>
                <w:sz w:val="18"/>
                <w:szCs w:val="18"/>
              </w:rPr>
              <w:t>9 kHz</w:t>
            </w:r>
          </w:p>
        </w:tc>
        <w:tc>
          <w:tcPr>
            <w:tcW w:w="792" w:type="dxa"/>
            <w:tcBorders>
              <w:top w:val="single" w:sz="12" w:space="0" w:color="auto"/>
              <w:bottom w:val="single" w:sz="12" w:space="0" w:color="auto"/>
            </w:tcBorders>
            <w:shd w:val="clear" w:color="auto" w:fill="auto"/>
            <w:vAlign w:val="bottom"/>
          </w:tcPr>
          <w:p w:rsidR="0025334D" w:rsidRPr="00074EB9" w:rsidRDefault="0025334D" w:rsidP="00074EB9">
            <w:pPr>
              <w:spacing w:before="40" w:after="40" w:line="220" w:lineRule="atLeast"/>
              <w:jc w:val="right"/>
              <w:rPr>
                <w:sz w:val="18"/>
                <w:szCs w:val="18"/>
              </w:rPr>
            </w:pPr>
            <w:r w:rsidRPr="00074EB9">
              <w:rPr>
                <w:bCs/>
                <w:sz w:val="18"/>
                <w:szCs w:val="18"/>
              </w:rPr>
              <w:t>5 kHz</w:t>
            </w:r>
          </w:p>
        </w:tc>
        <w:tc>
          <w:tcPr>
            <w:tcW w:w="882" w:type="dxa"/>
            <w:tcBorders>
              <w:top w:val="single" w:sz="12" w:space="0" w:color="auto"/>
              <w:bottom w:val="single" w:sz="12" w:space="0" w:color="auto"/>
            </w:tcBorders>
            <w:shd w:val="clear" w:color="auto" w:fill="auto"/>
            <w:vAlign w:val="bottom"/>
          </w:tcPr>
          <w:p w:rsidR="0025334D" w:rsidRPr="00074EB9" w:rsidRDefault="0025334D" w:rsidP="00074EB9">
            <w:pPr>
              <w:spacing w:before="40" w:after="40" w:line="220" w:lineRule="atLeast"/>
              <w:jc w:val="right"/>
              <w:rPr>
                <w:sz w:val="18"/>
                <w:szCs w:val="18"/>
              </w:rPr>
            </w:pPr>
            <w:r w:rsidRPr="00074EB9">
              <w:rPr>
                <w:sz w:val="18"/>
                <w:szCs w:val="18"/>
              </w:rPr>
              <w:t>1 s</w:t>
            </w:r>
          </w:p>
        </w:tc>
        <w:tc>
          <w:tcPr>
            <w:tcW w:w="711" w:type="dxa"/>
            <w:tcBorders>
              <w:top w:val="single" w:sz="12" w:space="0" w:color="auto"/>
              <w:bottom w:val="single" w:sz="12" w:space="0" w:color="auto"/>
            </w:tcBorders>
            <w:shd w:val="clear" w:color="auto" w:fill="auto"/>
            <w:vAlign w:val="bottom"/>
          </w:tcPr>
          <w:p w:rsidR="0025334D" w:rsidRPr="00074EB9" w:rsidRDefault="0025334D" w:rsidP="00074EB9">
            <w:pPr>
              <w:spacing w:before="40" w:after="40" w:line="220" w:lineRule="atLeast"/>
              <w:jc w:val="right"/>
              <w:rPr>
                <w:sz w:val="18"/>
                <w:szCs w:val="18"/>
              </w:rPr>
            </w:pPr>
            <w:r w:rsidRPr="00074EB9">
              <w:rPr>
                <w:bCs/>
                <w:sz w:val="18"/>
                <w:szCs w:val="18"/>
              </w:rPr>
              <w:t>9 kHz</w:t>
            </w:r>
          </w:p>
        </w:tc>
        <w:tc>
          <w:tcPr>
            <w:tcW w:w="792" w:type="dxa"/>
            <w:tcBorders>
              <w:top w:val="single" w:sz="12" w:space="0" w:color="auto"/>
              <w:bottom w:val="single" w:sz="12" w:space="0" w:color="auto"/>
            </w:tcBorders>
            <w:shd w:val="clear" w:color="auto" w:fill="auto"/>
            <w:vAlign w:val="bottom"/>
          </w:tcPr>
          <w:p w:rsidR="0025334D" w:rsidRPr="00074EB9" w:rsidRDefault="0025334D" w:rsidP="00074EB9">
            <w:pPr>
              <w:spacing w:before="40" w:after="40" w:line="220" w:lineRule="atLeast"/>
              <w:jc w:val="right"/>
              <w:rPr>
                <w:sz w:val="18"/>
                <w:szCs w:val="18"/>
              </w:rPr>
            </w:pPr>
            <w:r w:rsidRPr="00074EB9">
              <w:rPr>
                <w:bCs/>
                <w:sz w:val="18"/>
                <w:szCs w:val="18"/>
              </w:rPr>
              <w:t>5 kHz</w:t>
            </w:r>
          </w:p>
        </w:tc>
        <w:tc>
          <w:tcPr>
            <w:tcW w:w="868" w:type="dxa"/>
            <w:tcBorders>
              <w:top w:val="single" w:sz="12" w:space="0" w:color="auto"/>
              <w:bottom w:val="single" w:sz="12" w:space="0" w:color="auto"/>
            </w:tcBorders>
            <w:shd w:val="clear" w:color="auto" w:fill="auto"/>
            <w:vAlign w:val="bottom"/>
          </w:tcPr>
          <w:p w:rsidR="0025334D" w:rsidRPr="00074EB9" w:rsidRDefault="0025334D" w:rsidP="00074EB9">
            <w:pPr>
              <w:spacing w:before="40" w:after="40" w:line="220" w:lineRule="atLeast"/>
              <w:jc w:val="right"/>
              <w:rPr>
                <w:sz w:val="18"/>
                <w:szCs w:val="18"/>
              </w:rPr>
            </w:pPr>
            <w:r w:rsidRPr="00074EB9">
              <w:rPr>
                <w:bCs/>
                <w:sz w:val="18"/>
                <w:szCs w:val="18"/>
              </w:rPr>
              <w:t>50 ms</w:t>
            </w:r>
          </w:p>
        </w:tc>
      </w:tr>
    </w:tbl>
    <w:p w:rsidR="0025334D" w:rsidRPr="0060444D" w:rsidRDefault="0025334D" w:rsidP="00074EB9">
      <w:pPr>
        <w:pStyle w:val="SingleTxtG"/>
        <w:keepNext/>
        <w:tabs>
          <w:tab w:val="left" w:pos="2268"/>
        </w:tabs>
        <w:spacing w:before="240"/>
        <w:ind w:left="2268" w:hanging="1134"/>
      </w:pPr>
      <w:r w:rsidRPr="0060444D">
        <w:t>4.</w:t>
      </w:r>
      <w:r w:rsidRPr="0060444D">
        <w:tab/>
      </w:r>
      <w:r w:rsidRPr="0060444D">
        <w:tab/>
        <w:t>Prescriptions concernant les essais</w:t>
      </w:r>
    </w:p>
    <w:p w:rsidR="0025334D" w:rsidRPr="0060444D" w:rsidRDefault="0025334D" w:rsidP="009E2A0E">
      <w:pPr>
        <w:pStyle w:val="SingleTxtG"/>
        <w:tabs>
          <w:tab w:val="left" w:pos="2268"/>
        </w:tabs>
        <w:ind w:left="2268" w:hanging="1134"/>
      </w:pPr>
      <w:r w:rsidRPr="0060444D">
        <w:t>4.1</w:t>
      </w:r>
      <w:r w:rsidRPr="0060444D">
        <w:tab/>
      </w:r>
      <w:r w:rsidRPr="0060444D">
        <w:tab/>
        <w:t>Les limites s’appliquent dans toute la</w:t>
      </w:r>
      <w:r w:rsidR="00365B73">
        <w:t xml:space="preserve"> </w:t>
      </w:r>
      <w:r w:rsidRPr="0060444D">
        <w:t>gamme de fréquences de 0,15 à 30 MHz, pour les mesures exécutées dans une enceinte blindée ou une enceinte blindée anéchoïque ou sur un site d’essai en champ libre.</w:t>
      </w:r>
    </w:p>
    <w:p w:rsidR="0025334D" w:rsidRPr="0060444D" w:rsidRDefault="0025334D" w:rsidP="009E2A0E">
      <w:pPr>
        <w:pStyle w:val="SingleTxtG"/>
        <w:tabs>
          <w:tab w:val="left" w:pos="2268"/>
        </w:tabs>
        <w:ind w:left="2268" w:hanging="1134"/>
      </w:pPr>
      <w:r w:rsidRPr="0060444D">
        <w:t>4.2</w:t>
      </w:r>
      <w:r w:rsidRPr="0060444D">
        <w:tab/>
      </w:r>
      <w:r w:rsidRPr="0060444D">
        <w:tab/>
        <w:t>Les mesures doivent être exécutées avec des appareils indiquant les valeurs moyennes, de crête ou de quasi-crête. Les limites sont indiquées au tableau 14 du paragraphe</w:t>
      </w:r>
      <w:r w:rsidR="00074EB9">
        <w:t> </w:t>
      </w:r>
      <w:r w:rsidRPr="0060444D">
        <w:t>7.13.2.1 du présent Règlement pour les lignes en courant alternatif, et au tableau</w:t>
      </w:r>
      <w:r w:rsidR="00074EB9">
        <w:t> </w:t>
      </w:r>
      <w:r w:rsidRPr="0060444D">
        <w:t>15 du paragraphe</w:t>
      </w:r>
      <w:r w:rsidR="00074EB9">
        <w:t> </w:t>
      </w:r>
      <w:r w:rsidRPr="0060444D">
        <w:t>7.13.2.2 du présent Règlement pour les lignes en courant continu. Si des détecteurs de valeur de crête sont utilisés, un facteur de correction de 20 dB doit être appliqué, comme indiqué dans la norme CISPR 12.</w:t>
      </w:r>
    </w:p>
    <w:p w:rsidR="0025334D" w:rsidRPr="0060444D" w:rsidRDefault="0025334D" w:rsidP="0025334D"/>
    <w:p w:rsidR="0025334D" w:rsidRPr="0060444D" w:rsidRDefault="0025334D" w:rsidP="00B155DC">
      <w:pPr>
        <w:pStyle w:val="HChG"/>
      </w:pPr>
      <w:r w:rsidRPr="0060444D">
        <w:br w:type="page"/>
        <w:t xml:space="preserve">Annexe 19 </w:t>
      </w:r>
      <w:r w:rsidR="00B155DC">
        <w:t>−</w:t>
      </w:r>
      <w:r w:rsidRPr="0060444D">
        <w:t xml:space="preserve"> Appendice 1</w:t>
      </w:r>
    </w:p>
    <w:p w:rsidR="00B155DC" w:rsidRDefault="0025334D" w:rsidP="00B155DC">
      <w:pPr>
        <w:pStyle w:val="Heading1"/>
      </w:pPr>
      <w:r w:rsidRPr="0060444D">
        <w:t xml:space="preserve">Figure 1 </w:t>
      </w:r>
    </w:p>
    <w:p w:rsidR="0025334D" w:rsidRPr="00B155DC" w:rsidRDefault="0025334D" w:rsidP="00B155DC">
      <w:pPr>
        <w:pStyle w:val="Heading1"/>
        <w:spacing w:after="120"/>
        <w:ind w:right="1134"/>
        <w:rPr>
          <w:b/>
        </w:rPr>
      </w:pPr>
      <w:r w:rsidRPr="00B155DC">
        <w:rPr>
          <w:b/>
        </w:rPr>
        <w:t>SEEE en configuration « mode recharge du SRSEE sur le réseau électrique » (équipement posé au sol)</w:t>
      </w:r>
    </w:p>
    <w:p w:rsidR="0025334D" w:rsidRPr="0060444D" w:rsidRDefault="0025334D" w:rsidP="009D43BF">
      <w:pPr>
        <w:spacing w:after="240"/>
        <w:ind w:left="1134"/>
      </w:pPr>
      <w:r w:rsidRPr="0060444D">
        <w:rPr>
          <w:noProof/>
          <w:lang w:eastAsia="fr-CH"/>
        </w:rPr>
        <mc:AlternateContent>
          <mc:Choice Requires="wps">
            <w:drawing>
              <wp:anchor distT="0" distB="0" distL="114300" distR="114300" simplePos="0" relativeHeight="251621376" behindDoc="0" locked="0" layoutInCell="1" allowOverlap="1" wp14:anchorId="3A4B8826" wp14:editId="7EB2FE6E">
                <wp:simplePos x="0" y="0"/>
                <wp:positionH relativeFrom="column">
                  <wp:posOffset>949960</wp:posOffset>
                </wp:positionH>
                <wp:positionV relativeFrom="paragraph">
                  <wp:posOffset>2059305</wp:posOffset>
                </wp:positionV>
                <wp:extent cx="1745615" cy="733425"/>
                <wp:effectExtent l="0" t="0" r="6985" b="9525"/>
                <wp:wrapNone/>
                <wp:docPr id="2103" name="Zone de texte 2103"/>
                <wp:cNvGraphicFramePr/>
                <a:graphic xmlns:a="http://schemas.openxmlformats.org/drawingml/2006/main">
                  <a:graphicData uri="http://schemas.microsoft.com/office/word/2010/wordprocessingShape">
                    <wps:wsp>
                      <wps:cNvSpPr txBox="1"/>
                      <wps:spPr>
                        <a:xfrm>
                          <a:off x="0" y="0"/>
                          <a:ext cx="1745615" cy="733425"/>
                        </a:xfrm>
                        <a:prstGeom prst="rect">
                          <a:avLst/>
                        </a:prstGeom>
                        <a:solidFill>
                          <a:sysClr val="window" lastClr="FFFFFF"/>
                        </a:solidFill>
                        <a:ln w="6350">
                          <a:noFill/>
                        </a:ln>
                      </wps:spPr>
                      <wps:txbx>
                        <w:txbxContent>
                          <w:p w:rsidR="00743B07" w:rsidRPr="00B155DC" w:rsidRDefault="00743B07" w:rsidP="0025334D">
                            <w:pPr>
                              <w:spacing w:line="240" w:lineRule="auto"/>
                              <w:rPr>
                                <w:sz w:val="18"/>
                                <w:szCs w:val="18"/>
                              </w:rPr>
                            </w:pPr>
                            <w:r w:rsidRPr="00B155DC">
                              <w:rPr>
                                <w:sz w:val="18"/>
                                <w:szCs w:val="18"/>
                              </w:rPr>
                              <w:t xml:space="preserve">Si sa longueur dépasse 1 m, </w:t>
                            </w:r>
                            <w:r>
                              <w:rPr>
                                <w:sz w:val="18"/>
                                <w:szCs w:val="18"/>
                              </w:rPr>
                              <w:br/>
                            </w:r>
                            <w:r w:rsidRPr="00B155DC">
                              <w:rPr>
                                <w:sz w:val="18"/>
                                <w:szCs w:val="18"/>
                              </w:rPr>
                              <w:t xml:space="preserve">le câble doit être plié en accordéon </w:t>
                            </w:r>
                            <w:r>
                              <w:rPr>
                                <w:sz w:val="18"/>
                                <w:szCs w:val="18"/>
                              </w:rPr>
                              <w:br/>
                            </w:r>
                            <w:r w:rsidRPr="00B155DC">
                              <w:rPr>
                                <w:sz w:val="18"/>
                                <w:szCs w:val="18"/>
                              </w:rPr>
                              <w:t>à 100</w:t>
                            </w:r>
                            <w:r w:rsidRPr="00B155DC">
                              <w:rPr>
                                <w:sz w:val="18"/>
                                <w:szCs w:val="18"/>
                              </w:rPr>
                              <w:sym w:font="Symbol" w:char="F0B1"/>
                            </w:r>
                            <w:r w:rsidRPr="00B155DC">
                              <w:rPr>
                                <w:sz w:val="18"/>
                                <w:szCs w:val="18"/>
                              </w:rPr>
                              <w:t xml:space="preserve">25 mm au-dessus du sol </w:t>
                            </w:r>
                            <w:r>
                              <w:rPr>
                                <w:sz w:val="18"/>
                                <w:szCs w:val="18"/>
                              </w:rPr>
                              <w:br/>
                            </w:r>
                            <w:r w:rsidRPr="00B155DC">
                              <w:rPr>
                                <w:sz w:val="18"/>
                                <w:szCs w:val="18"/>
                              </w:rPr>
                              <w:t>et à au moins 100 mm du SEEE</w:t>
                            </w:r>
                            <w:r w:rsidR="00422C63">
                              <w:rPr>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A4B8826" id="Zone de texte 2103" o:spid="_x0000_s1433" type="#_x0000_t202" style="position:absolute;left:0;text-align:left;margin-left:74.8pt;margin-top:162.15pt;width:137.45pt;height:57.7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" fillcolor="window" stroked="f" strokeweight=".5pt">
                <v:textbox inset="0,0,0,0">
                  <w:txbxContent>
                    <w:p w:rsidR="00743B07" w:rsidRPr="00B155DC" w:rsidRDefault="00743B07" w:rsidP="0025334D">
                      <w:pPr>
                        <w:spacing w:line="240" w:lineRule="auto"/>
                        <w:rPr>
                          <w:sz w:val="18"/>
                          <w:szCs w:val="18"/>
                        </w:rPr>
                      </w:pPr>
                      <w:r w:rsidRPr="00B155DC">
                        <w:rPr>
                          <w:sz w:val="18"/>
                          <w:szCs w:val="18"/>
                        </w:rPr>
                        <w:t xml:space="preserve">Si sa longueur dépasse 1 m, </w:t>
                      </w:r>
                      <w:r>
                        <w:rPr>
                          <w:sz w:val="18"/>
                          <w:szCs w:val="18"/>
                        </w:rPr>
                        <w:br/>
                      </w:r>
                      <w:r w:rsidRPr="00B155DC">
                        <w:rPr>
                          <w:sz w:val="18"/>
                          <w:szCs w:val="18"/>
                        </w:rPr>
                        <w:t xml:space="preserve">le câble doit être plié en accordéon </w:t>
                      </w:r>
                      <w:r>
                        <w:rPr>
                          <w:sz w:val="18"/>
                          <w:szCs w:val="18"/>
                        </w:rPr>
                        <w:br/>
                      </w:r>
                      <w:r w:rsidRPr="00B155DC">
                        <w:rPr>
                          <w:sz w:val="18"/>
                          <w:szCs w:val="18"/>
                        </w:rPr>
                        <w:t>à 100</w:t>
                      </w:r>
                      <w:r w:rsidRPr="00B155DC">
                        <w:rPr>
                          <w:sz w:val="18"/>
                          <w:szCs w:val="18"/>
                        </w:rPr>
                        <w:sym w:font="Symbol" w:char="F0B1"/>
                      </w:r>
                      <w:r w:rsidRPr="00B155DC">
                        <w:rPr>
                          <w:sz w:val="18"/>
                          <w:szCs w:val="18"/>
                        </w:rPr>
                        <w:t xml:space="preserve">25 mm au-dessus du sol </w:t>
                      </w:r>
                      <w:r>
                        <w:rPr>
                          <w:sz w:val="18"/>
                          <w:szCs w:val="18"/>
                        </w:rPr>
                        <w:br/>
                      </w:r>
                      <w:r w:rsidRPr="00B155DC">
                        <w:rPr>
                          <w:sz w:val="18"/>
                          <w:szCs w:val="18"/>
                        </w:rPr>
                        <w:t>et à au moins 100 mm du SEEE</w:t>
                      </w:r>
                      <w:r w:rsidR="00422C63">
                        <w:rPr>
                          <w:sz w:val="18"/>
                          <w:szCs w:val="18"/>
                        </w:rPr>
                        <w:t>.</w:t>
                      </w:r>
                    </w:p>
                  </w:txbxContent>
                </v:textbox>
              </v:shape>
            </w:pict>
          </mc:Fallback>
        </mc:AlternateContent>
      </w:r>
      <w:r w:rsidRPr="0060444D">
        <w:rPr>
          <w:noProof/>
          <w:lang w:eastAsia="fr-CH"/>
        </w:rPr>
        <mc:AlternateContent>
          <mc:Choice Requires="wps">
            <w:drawing>
              <wp:anchor distT="0" distB="0" distL="114300" distR="114300" simplePos="0" relativeHeight="251629568" behindDoc="0" locked="0" layoutInCell="1" allowOverlap="1" wp14:anchorId="33D7BFFE" wp14:editId="76ED3AD4">
                <wp:simplePos x="0" y="0"/>
                <wp:positionH relativeFrom="column">
                  <wp:posOffset>2078769</wp:posOffset>
                </wp:positionH>
                <wp:positionV relativeFrom="paragraph">
                  <wp:posOffset>230671</wp:posOffset>
                </wp:positionV>
                <wp:extent cx="210185" cy="256761"/>
                <wp:effectExtent l="0" t="0" r="0" b="0"/>
                <wp:wrapNone/>
                <wp:docPr id="2130" name="Zone de texte 2130"/>
                <wp:cNvGraphicFramePr/>
                <a:graphic xmlns:a="http://schemas.openxmlformats.org/drawingml/2006/main">
                  <a:graphicData uri="http://schemas.microsoft.com/office/word/2010/wordprocessingShape">
                    <wps:wsp>
                      <wps:cNvSpPr txBox="1"/>
                      <wps:spPr>
                        <a:xfrm>
                          <a:off x="0" y="0"/>
                          <a:ext cx="210185" cy="256761"/>
                        </a:xfrm>
                        <a:prstGeom prst="rect">
                          <a:avLst/>
                        </a:prstGeom>
                        <a:solidFill>
                          <a:sysClr val="window" lastClr="FFFFFF">
                            <a:lumMod val="75000"/>
                          </a:sysClr>
                        </a:solidFill>
                        <a:ln w="6350">
                          <a:noFill/>
                        </a:ln>
                      </wps:spPr>
                      <wps:txbx>
                        <w:txbxContent>
                          <w:p w:rsidR="00743B07" w:rsidRDefault="00743B07" w:rsidP="0025334D">
                            <w:pPr>
                              <w:jc w:val="center"/>
                              <w:rPr>
                                <w:sz w:val="16"/>
                                <w:szCs w:val="16"/>
                              </w:rPr>
                            </w:pPr>
                            <w:r>
                              <w:rPr>
                                <w:sz w:val="16"/>
                                <w:szCs w:val="16"/>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7BFFE" id="Zone de texte 2130" o:spid="_x0000_s1434" type="#_x0000_t202" style="position:absolute;left:0;text-align:left;margin-left:163.7pt;margin-top:18.15pt;width:16.55pt;height:20.2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" fillcolor="#bfbfbf" stroked="f" strokeweight=".5pt">
                <v:textbox inset="0,0,0,0">
                  <w:txbxContent>
                    <w:p w:rsidR="00743B07" w:rsidRDefault="00743B07" w:rsidP="0025334D">
                      <w:pPr>
                        <w:jc w:val="center"/>
                        <w:rPr>
                          <w:sz w:val="16"/>
                          <w:szCs w:val="16"/>
                        </w:rPr>
                      </w:pPr>
                      <w:r>
                        <w:rPr>
                          <w:sz w:val="16"/>
                          <w:szCs w:val="16"/>
                        </w:rPr>
                        <w:t>2</w:t>
                      </w:r>
                    </w:p>
                  </w:txbxContent>
                </v:textbox>
              </v:shape>
            </w:pict>
          </mc:Fallback>
        </mc:AlternateContent>
      </w:r>
      <w:r w:rsidRPr="0060444D">
        <w:rPr>
          <w:noProof/>
          <w:lang w:eastAsia="fr-CH"/>
        </w:rPr>
        <mc:AlternateContent>
          <mc:Choice Requires="wps">
            <w:drawing>
              <wp:anchor distT="0" distB="0" distL="114300" distR="114300" simplePos="0" relativeHeight="251624448" behindDoc="0" locked="0" layoutInCell="1" allowOverlap="1" wp14:anchorId="05F6C2C4" wp14:editId="669A9478">
                <wp:simplePos x="0" y="0"/>
                <wp:positionH relativeFrom="column">
                  <wp:posOffset>3112438</wp:posOffset>
                </wp:positionH>
                <wp:positionV relativeFrom="paragraph">
                  <wp:posOffset>3017602</wp:posOffset>
                </wp:positionV>
                <wp:extent cx="96961" cy="166977"/>
                <wp:effectExtent l="0" t="0" r="0" b="5080"/>
                <wp:wrapNone/>
                <wp:docPr id="6288" name="Zone de texte 6288"/>
                <wp:cNvGraphicFramePr/>
                <a:graphic xmlns:a="http://schemas.openxmlformats.org/drawingml/2006/main">
                  <a:graphicData uri="http://schemas.microsoft.com/office/word/2010/wordprocessingShape">
                    <wps:wsp>
                      <wps:cNvSpPr txBox="1"/>
                      <wps:spPr>
                        <a:xfrm>
                          <a:off x="0" y="0"/>
                          <a:ext cx="96961" cy="166977"/>
                        </a:xfrm>
                        <a:prstGeom prst="rect">
                          <a:avLst/>
                        </a:prstGeom>
                        <a:solidFill>
                          <a:sysClr val="window" lastClr="FFFFFF"/>
                        </a:solidFill>
                        <a:ln w="6350">
                          <a:noFill/>
                        </a:ln>
                      </wps:spPr>
                      <wps:txbx>
                        <w:txbxContent>
                          <w:p w:rsidR="00743B07" w:rsidRPr="00B652C5" w:rsidRDefault="00743B07" w:rsidP="0025334D">
                            <w:pPr>
                              <w:jc w:val="center"/>
                              <w:rPr>
                                <w:sz w:val="16"/>
                                <w:szCs w:val="16"/>
                              </w:rPr>
                            </w:pPr>
                            <w:r w:rsidRPr="00B652C5">
                              <w:rPr>
                                <w:sz w:val="16"/>
                                <w:szCs w:val="16"/>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6C2C4" id="Zone de texte 6288" o:spid="_x0000_s1435" type="#_x0000_t202" style="position:absolute;left:0;text-align:left;margin-left:245.05pt;margin-top:237.6pt;width:7.65pt;height:13.1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" fillcolor="window" stroked="f" strokeweight=".5pt">
                <v:textbox inset="0,0,0,0">
                  <w:txbxContent>
                    <w:p w:rsidR="00743B07" w:rsidRPr="00B652C5" w:rsidRDefault="00743B07" w:rsidP="0025334D">
                      <w:pPr>
                        <w:jc w:val="center"/>
                        <w:rPr>
                          <w:sz w:val="16"/>
                          <w:szCs w:val="16"/>
                        </w:rPr>
                      </w:pPr>
                      <w:r w:rsidRPr="00B652C5">
                        <w:rPr>
                          <w:sz w:val="16"/>
                          <w:szCs w:val="16"/>
                        </w:rPr>
                        <w:t>4</w:t>
                      </w:r>
                    </w:p>
                  </w:txbxContent>
                </v:textbox>
              </v:shape>
            </w:pict>
          </mc:Fallback>
        </mc:AlternateContent>
      </w:r>
      <w:r w:rsidRPr="0060444D">
        <w:rPr>
          <w:noProof/>
          <w:lang w:eastAsia="fr-CH"/>
        </w:rPr>
        <mc:AlternateContent>
          <mc:Choice Requires="wps">
            <w:drawing>
              <wp:anchor distT="0" distB="0" distL="114300" distR="114300" simplePos="0" relativeHeight="251622400" behindDoc="0" locked="0" layoutInCell="1" allowOverlap="1" wp14:anchorId="533EB36F" wp14:editId="27767C1F">
                <wp:simplePos x="0" y="0"/>
                <wp:positionH relativeFrom="column">
                  <wp:posOffset>4268912</wp:posOffset>
                </wp:positionH>
                <wp:positionV relativeFrom="paragraph">
                  <wp:posOffset>3059789</wp:posOffset>
                </wp:positionV>
                <wp:extent cx="158750" cy="146050"/>
                <wp:effectExtent l="0" t="0" r="0" b="6350"/>
                <wp:wrapNone/>
                <wp:docPr id="6289" name="Zone de texte 6289"/>
                <wp:cNvGraphicFramePr/>
                <a:graphic xmlns:a="http://schemas.openxmlformats.org/drawingml/2006/main">
                  <a:graphicData uri="http://schemas.microsoft.com/office/word/2010/wordprocessingShape">
                    <wps:wsp>
                      <wps:cNvSpPr txBox="1"/>
                      <wps:spPr>
                        <a:xfrm>
                          <a:off x="0" y="0"/>
                          <a:ext cx="158750" cy="146050"/>
                        </a:xfrm>
                        <a:prstGeom prst="rect">
                          <a:avLst/>
                        </a:prstGeom>
                        <a:solidFill>
                          <a:sysClr val="window" lastClr="FFFFFF"/>
                        </a:solidFill>
                        <a:ln w="6350">
                          <a:noFill/>
                        </a:ln>
                      </wps:spPr>
                      <wps:txbx>
                        <w:txbxContent>
                          <w:p w:rsidR="00743B07" w:rsidRPr="00B652C5" w:rsidRDefault="00743B07" w:rsidP="0025334D">
                            <w:pPr>
                              <w:jc w:val="center"/>
                              <w:rPr>
                                <w:sz w:val="16"/>
                                <w:szCs w:val="16"/>
                              </w:rPr>
                            </w:pPr>
                            <w:r w:rsidRPr="00B652C5">
                              <w:rPr>
                                <w:sz w:val="16"/>
                                <w:szCs w:val="16"/>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EB36F" id="Zone de texte 6289" o:spid="_x0000_s1436" type="#_x0000_t202" style="position:absolute;left:0;text-align:left;margin-left:336.15pt;margin-top:240.95pt;width:12.5pt;height:11.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" fillcolor="window" stroked="f" strokeweight=".5pt">
                <v:textbox inset="0,0,0,0">
                  <w:txbxContent>
                    <w:p w:rsidR="00743B07" w:rsidRPr="00B652C5" w:rsidRDefault="00743B07" w:rsidP="0025334D">
                      <w:pPr>
                        <w:jc w:val="center"/>
                        <w:rPr>
                          <w:sz w:val="16"/>
                          <w:szCs w:val="16"/>
                        </w:rPr>
                      </w:pPr>
                      <w:r w:rsidRPr="00B652C5">
                        <w:rPr>
                          <w:sz w:val="16"/>
                          <w:szCs w:val="16"/>
                        </w:rPr>
                        <w:t>6</w:t>
                      </w:r>
                    </w:p>
                  </w:txbxContent>
                </v:textbox>
              </v:shape>
            </w:pict>
          </mc:Fallback>
        </mc:AlternateContent>
      </w:r>
      <w:r w:rsidRPr="0060444D">
        <w:rPr>
          <w:noProof/>
          <w:lang w:eastAsia="fr-CH"/>
        </w:rPr>
        <mc:AlternateContent>
          <mc:Choice Requires="wps">
            <w:drawing>
              <wp:anchor distT="0" distB="0" distL="114300" distR="114300" simplePos="0" relativeHeight="251628544" behindDoc="0" locked="0" layoutInCell="1" allowOverlap="1" wp14:anchorId="07848017" wp14:editId="0132A922">
                <wp:simplePos x="0" y="0"/>
                <wp:positionH relativeFrom="column">
                  <wp:posOffset>3110230</wp:posOffset>
                </wp:positionH>
                <wp:positionV relativeFrom="paragraph">
                  <wp:posOffset>3601858</wp:posOffset>
                </wp:positionV>
                <wp:extent cx="88900" cy="171450"/>
                <wp:effectExtent l="0" t="0" r="6350" b="0"/>
                <wp:wrapNone/>
                <wp:docPr id="6290" name="Zone de texte 6290"/>
                <wp:cNvGraphicFramePr/>
                <a:graphic xmlns:a="http://schemas.openxmlformats.org/drawingml/2006/main">
                  <a:graphicData uri="http://schemas.microsoft.com/office/word/2010/wordprocessingShape">
                    <wps:wsp>
                      <wps:cNvSpPr txBox="1"/>
                      <wps:spPr>
                        <a:xfrm>
                          <a:off x="0" y="0"/>
                          <a:ext cx="88900" cy="171450"/>
                        </a:xfrm>
                        <a:prstGeom prst="rect">
                          <a:avLst/>
                        </a:prstGeom>
                        <a:solidFill>
                          <a:sysClr val="window" lastClr="FFFFFF"/>
                        </a:solidFill>
                        <a:ln w="6350">
                          <a:noFill/>
                        </a:ln>
                      </wps:spPr>
                      <wps:txbx>
                        <w:txbxContent>
                          <w:p w:rsidR="00743B07" w:rsidRPr="00B652C5" w:rsidRDefault="00743B07" w:rsidP="0025334D">
                            <w:pPr>
                              <w:jc w:val="center"/>
                              <w:rPr>
                                <w:sz w:val="16"/>
                                <w:szCs w:val="16"/>
                              </w:rPr>
                            </w:pPr>
                            <w:r w:rsidRPr="00B652C5">
                              <w:rPr>
                                <w:sz w:val="16"/>
                                <w:szCs w:val="16"/>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48017" id="Zone de texte 6290" o:spid="_x0000_s1437" type="#_x0000_t202" style="position:absolute;left:0;text-align:left;margin-left:244.9pt;margin-top:283.6pt;width:7pt;height:13.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" fillcolor="window" stroked="f" strokeweight=".5pt">
                <v:textbox inset="0,0,0,0">
                  <w:txbxContent>
                    <w:p w:rsidR="00743B07" w:rsidRPr="00B652C5" w:rsidRDefault="00743B07" w:rsidP="0025334D">
                      <w:pPr>
                        <w:jc w:val="center"/>
                        <w:rPr>
                          <w:sz w:val="16"/>
                          <w:szCs w:val="16"/>
                        </w:rPr>
                      </w:pPr>
                      <w:r w:rsidRPr="00B652C5">
                        <w:rPr>
                          <w:sz w:val="16"/>
                          <w:szCs w:val="16"/>
                        </w:rPr>
                        <w:t>5</w:t>
                      </w:r>
                    </w:p>
                  </w:txbxContent>
                </v:textbox>
              </v:shape>
            </w:pict>
          </mc:Fallback>
        </mc:AlternateContent>
      </w:r>
      <w:r w:rsidRPr="0060444D">
        <w:rPr>
          <w:noProof/>
          <w:lang w:eastAsia="fr-CH"/>
        </w:rPr>
        <mc:AlternateContent>
          <mc:Choice Requires="wps">
            <w:drawing>
              <wp:anchor distT="0" distB="0" distL="114300" distR="114300" simplePos="0" relativeHeight="251625472" behindDoc="0" locked="0" layoutInCell="1" allowOverlap="1" wp14:anchorId="0F8F285D" wp14:editId="020C354E">
                <wp:simplePos x="0" y="0"/>
                <wp:positionH relativeFrom="column">
                  <wp:posOffset>4227002</wp:posOffset>
                </wp:positionH>
                <wp:positionV relativeFrom="paragraph">
                  <wp:posOffset>2139122</wp:posOffset>
                </wp:positionV>
                <wp:extent cx="1023620" cy="263525"/>
                <wp:effectExtent l="0" t="0" r="5080" b="3175"/>
                <wp:wrapNone/>
                <wp:docPr id="2104" name="Zone de texte 2104"/>
                <wp:cNvGraphicFramePr/>
                <a:graphic xmlns:a="http://schemas.openxmlformats.org/drawingml/2006/main">
                  <a:graphicData uri="http://schemas.microsoft.com/office/word/2010/wordprocessingShape">
                    <wps:wsp>
                      <wps:cNvSpPr txBox="1"/>
                      <wps:spPr>
                        <a:xfrm>
                          <a:off x="0" y="0"/>
                          <a:ext cx="1023620" cy="263525"/>
                        </a:xfrm>
                        <a:prstGeom prst="rect">
                          <a:avLst/>
                        </a:prstGeom>
                        <a:solidFill>
                          <a:sysClr val="window" lastClr="FFFFFF"/>
                        </a:solidFill>
                        <a:ln w="6350">
                          <a:noFill/>
                        </a:ln>
                      </wps:spPr>
                      <wps:txbx>
                        <w:txbxContent>
                          <w:p w:rsidR="00743B07" w:rsidRDefault="00743B07" w:rsidP="0025334D">
                            <w:pPr>
                              <w:rPr>
                                <w:sz w:val="16"/>
                                <w:szCs w:val="16"/>
                              </w:rPr>
                            </w:pPr>
                            <w:r>
                              <w:rPr>
                                <w:sz w:val="16"/>
                                <w:szCs w:val="16"/>
                              </w:rPr>
                              <w:t>0,8 (+0,2/-0)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F285D" id="Zone de texte 2104" o:spid="_x0000_s1438" type="#_x0000_t202" style="position:absolute;left:0;text-align:left;margin-left:332.85pt;margin-top:168.45pt;width:80.6pt;height:20.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" fillcolor="window" stroked="f" strokeweight=".5pt">
                <v:textbox inset="0,0,0,0">
                  <w:txbxContent>
                    <w:p w:rsidR="00743B07" w:rsidRDefault="00743B07" w:rsidP="0025334D">
                      <w:pPr>
                        <w:rPr>
                          <w:sz w:val="16"/>
                          <w:szCs w:val="16"/>
                        </w:rPr>
                      </w:pPr>
                      <w:r>
                        <w:rPr>
                          <w:sz w:val="16"/>
                          <w:szCs w:val="16"/>
                        </w:rPr>
                        <w:t>0,8 (+0,2/-0) m</w:t>
                      </w:r>
                    </w:p>
                  </w:txbxContent>
                </v:textbox>
              </v:shape>
            </w:pict>
          </mc:Fallback>
        </mc:AlternateContent>
      </w:r>
      <w:r w:rsidRPr="0060444D">
        <w:rPr>
          <w:noProof/>
          <w:lang w:eastAsia="fr-CH"/>
        </w:rPr>
        <mc:AlternateContent>
          <mc:Choice Requires="wps">
            <w:drawing>
              <wp:anchor distT="0" distB="0" distL="114300" distR="114300" simplePos="0" relativeHeight="251631616" behindDoc="0" locked="0" layoutInCell="1" allowOverlap="1" wp14:anchorId="2965B52F" wp14:editId="3DE4A4FB">
                <wp:simplePos x="0" y="0"/>
                <wp:positionH relativeFrom="column">
                  <wp:posOffset>1848181</wp:posOffset>
                </wp:positionH>
                <wp:positionV relativeFrom="paragraph">
                  <wp:posOffset>1693711</wp:posOffset>
                </wp:positionV>
                <wp:extent cx="250466" cy="328764"/>
                <wp:effectExtent l="0" t="0" r="0" b="0"/>
                <wp:wrapNone/>
                <wp:docPr id="6291" name="Zone de texte 6291"/>
                <wp:cNvGraphicFramePr/>
                <a:graphic xmlns:a="http://schemas.openxmlformats.org/drawingml/2006/main">
                  <a:graphicData uri="http://schemas.microsoft.com/office/word/2010/wordprocessingShape">
                    <wps:wsp>
                      <wps:cNvSpPr txBox="1"/>
                      <wps:spPr>
                        <a:xfrm>
                          <a:off x="0" y="0"/>
                          <a:ext cx="250466" cy="328764"/>
                        </a:xfrm>
                        <a:prstGeom prst="rect">
                          <a:avLst/>
                        </a:prstGeom>
                        <a:solidFill>
                          <a:sysClr val="window" lastClr="FFFFFF"/>
                        </a:solidFill>
                        <a:ln w="6350">
                          <a:noFill/>
                        </a:ln>
                      </wps:spPr>
                      <wps:txbx>
                        <w:txbxContent>
                          <w:p w:rsidR="00743B07" w:rsidRDefault="00743B07" w:rsidP="0025334D">
                            <w:pPr>
                              <w:jc w:val="center"/>
                              <w:rPr>
                                <w:sz w:val="16"/>
                                <w:szCs w:val="16"/>
                              </w:rPr>
                            </w:pPr>
                            <w:r>
                              <w:rPr>
                                <w:sz w:val="16"/>
                                <w:szCs w:val="16"/>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5B52F" id="Zone de texte 6291" o:spid="_x0000_s1439" type="#_x0000_t202" style="position:absolute;left:0;text-align:left;margin-left:145.55pt;margin-top:133.35pt;width:19.7pt;height:25.9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" fillcolor="window" stroked="f" strokeweight=".5pt">
                <v:textbox inset="0,0,0,0">
                  <w:txbxContent>
                    <w:p w:rsidR="00743B07" w:rsidRDefault="00743B07" w:rsidP="0025334D">
                      <w:pPr>
                        <w:jc w:val="center"/>
                        <w:rPr>
                          <w:sz w:val="16"/>
                          <w:szCs w:val="16"/>
                        </w:rPr>
                      </w:pPr>
                      <w:r>
                        <w:rPr>
                          <w:sz w:val="16"/>
                          <w:szCs w:val="16"/>
                        </w:rPr>
                        <w:t>3</w:t>
                      </w:r>
                    </w:p>
                  </w:txbxContent>
                </v:textbox>
              </v:shape>
            </w:pict>
          </mc:Fallback>
        </mc:AlternateContent>
      </w:r>
      <w:r w:rsidRPr="0060444D">
        <w:rPr>
          <w:noProof/>
          <w:lang w:eastAsia="fr-CH"/>
        </w:rPr>
        <mc:AlternateContent>
          <mc:Choice Requires="wps">
            <w:drawing>
              <wp:anchor distT="0" distB="0" distL="114300" distR="114300" simplePos="0" relativeHeight="251627520" behindDoc="0" locked="0" layoutInCell="1" allowOverlap="1" wp14:anchorId="0799FC4E" wp14:editId="3970E04D">
                <wp:simplePos x="0" y="0"/>
                <wp:positionH relativeFrom="column">
                  <wp:posOffset>969010</wp:posOffset>
                </wp:positionH>
                <wp:positionV relativeFrom="paragraph">
                  <wp:posOffset>141605</wp:posOffset>
                </wp:positionV>
                <wp:extent cx="222250" cy="241300"/>
                <wp:effectExtent l="0" t="0" r="6350" b="6350"/>
                <wp:wrapNone/>
                <wp:docPr id="6292" name="Zone de texte 6292"/>
                <wp:cNvGraphicFramePr/>
                <a:graphic xmlns:a="http://schemas.openxmlformats.org/drawingml/2006/main">
                  <a:graphicData uri="http://schemas.microsoft.com/office/word/2010/wordprocessingShape">
                    <wps:wsp>
                      <wps:cNvSpPr txBox="1"/>
                      <wps:spPr>
                        <a:xfrm>
                          <a:off x="0" y="0"/>
                          <a:ext cx="222250" cy="241300"/>
                        </a:xfrm>
                        <a:prstGeom prst="rect">
                          <a:avLst/>
                        </a:prstGeom>
                        <a:solidFill>
                          <a:sysClr val="window" lastClr="FFFFFF"/>
                        </a:solidFill>
                        <a:ln w="6350">
                          <a:noFill/>
                        </a:ln>
                      </wps:spPr>
                      <wps:txbx>
                        <w:txbxContent>
                          <w:p w:rsidR="00743B07" w:rsidRDefault="00743B07" w:rsidP="0025334D">
                            <w:pPr>
                              <w:rPr>
                                <w:sz w:val="16"/>
                                <w:szCs w:val="16"/>
                              </w:rPr>
                            </w:pPr>
                            <w:r>
                              <w:rPr>
                                <w:sz w:val="16"/>
                                <w:szCs w:val="16"/>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9FC4E" id="Zone de texte 6292" o:spid="_x0000_s1440" type="#_x0000_t202" style="position:absolute;left:0;text-align:left;margin-left:76.3pt;margin-top:11.15pt;width:17.5pt;height:19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" fillcolor="window" stroked="f" strokeweight=".5pt">
                <v:textbox inset="0,0,0,0">
                  <w:txbxContent>
                    <w:p w:rsidR="00743B07" w:rsidRDefault="00743B07" w:rsidP="0025334D">
                      <w:pPr>
                        <w:rPr>
                          <w:sz w:val="16"/>
                          <w:szCs w:val="16"/>
                        </w:rPr>
                      </w:pPr>
                      <w:r>
                        <w:rPr>
                          <w:sz w:val="16"/>
                          <w:szCs w:val="16"/>
                        </w:rPr>
                        <w:t>7</w:t>
                      </w:r>
                    </w:p>
                  </w:txbxContent>
                </v:textbox>
              </v:shape>
            </w:pict>
          </mc:Fallback>
        </mc:AlternateContent>
      </w:r>
      <w:r w:rsidRPr="0060444D">
        <w:rPr>
          <w:noProof/>
          <w:lang w:eastAsia="fr-CH"/>
        </w:rPr>
        <w:drawing>
          <wp:inline distT="0" distB="0" distL="0" distR="0" wp14:anchorId="3A59CB01" wp14:editId="21CDC7D2">
            <wp:extent cx="4680000" cy="4222800"/>
            <wp:effectExtent l="0" t="0" r="6350" b="6350"/>
            <wp:docPr id="6293" name="Image 6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0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680000" cy="4222800"/>
                    </a:xfrm>
                    <a:prstGeom prst="rect">
                      <a:avLst/>
                    </a:prstGeom>
                    <a:noFill/>
                    <a:ln>
                      <a:noFill/>
                    </a:ln>
                  </pic:spPr>
                </pic:pic>
              </a:graphicData>
            </a:graphic>
          </wp:inline>
        </w:drawing>
      </w:r>
    </w:p>
    <w:p w:rsidR="0025334D" w:rsidRPr="009D43BF" w:rsidRDefault="0025334D" w:rsidP="009D43BF">
      <w:pPr>
        <w:pStyle w:val="SingleTxtG"/>
        <w:spacing w:after="60" w:line="180" w:lineRule="atLeast"/>
        <w:rPr>
          <w:sz w:val="18"/>
          <w:szCs w:val="18"/>
        </w:rPr>
      </w:pPr>
      <w:r w:rsidRPr="009D43BF">
        <w:rPr>
          <w:sz w:val="18"/>
          <w:szCs w:val="18"/>
        </w:rPr>
        <w:t>Légende</w:t>
      </w:r>
    </w:p>
    <w:p w:rsidR="0025334D" w:rsidRPr="009D43BF" w:rsidRDefault="0025334D" w:rsidP="009D43BF">
      <w:pPr>
        <w:pStyle w:val="SingleTxtG"/>
        <w:spacing w:after="60" w:line="180" w:lineRule="atLeast"/>
        <w:rPr>
          <w:sz w:val="18"/>
          <w:szCs w:val="18"/>
        </w:rPr>
      </w:pPr>
      <w:r w:rsidRPr="009D43BF">
        <w:rPr>
          <w:sz w:val="18"/>
          <w:szCs w:val="18"/>
        </w:rPr>
        <w:t>1</w:t>
      </w:r>
      <w:r w:rsidRPr="009D43BF">
        <w:rPr>
          <w:sz w:val="18"/>
          <w:szCs w:val="18"/>
        </w:rPr>
        <w:tab/>
        <w:t>SEEE soumis à l’essai.</w:t>
      </w:r>
    </w:p>
    <w:p w:rsidR="0025334D" w:rsidRPr="009D43BF" w:rsidRDefault="0025334D" w:rsidP="009D43BF">
      <w:pPr>
        <w:pStyle w:val="SingleTxtG"/>
        <w:spacing w:after="60" w:line="180" w:lineRule="atLeast"/>
        <w:rPr>
          <w:sz w:val="18"/>
          <w:szCs w:val="18"/>
        </w:rPr>
      </w:pPr>
      <w:r w:rsidRPr="009D43BF">
        <w:rPr>
          <w:sz w:val="18"/>
          <w:szCs w:val="18"/>
        </w:rPr>
        <w:t>2</w:t>
      </w:r>
      <w:r w:rsidRPr="009D43BF">
        <w:rPr>
          <w:sz w:val="18"/>
          <w:szCs w:val="18"/>
        </w:rPr>
        <w:tab/>
        <w:t>Support isolant.</w:t>
      </w:r>
    </w:p>
    <w:p w:rsidR="0025334D" w:rsidRPr="009D43BF" w:rsidRDefault="0025334D" w:rsidP="009D43BF">
      <w:pPr>
        <w:pStyle w:val="SingleTxtG"/>
        <w:spacing w:after="60" w:line="180" w:lineRule="atLeast"/>
        <w:rPr>
          <w:sz w:val="18"/>
          <w:szCs w:val="18"/>
        </w:rPr>
      </w:pPr>
      <w:r w:rsidRPr="009D43BF">
        <w:rPr>
          <w:sz w:val="18"/>
          <w:szCs w:val="18"/>
        </w:rPr>
        <w:t>3</w:t>
      </w:r>
      <w:r w:rsidRPr="009D43BF">
        <w:rPr>
          <w:sz w:val="18"/>
          <w:szCs w:val="18"/>
        </w:rPr>
        <w:tab/>
        <w:t>Faisceau de recharge.</w:t>
      </w:r>
    </w:p>
    <w:p w:rsidR="0025334D" w:rsidRPr="009D43BF" w:rsidRDefault="0025334D" w:rsidP="009D43BF">
      <w:pPr>
        <w:pStyle w:val="SingleTxtG"/>
        <w:spacing w:after="60" w:line="180" w:lineRule="atLeast"/>
        <w:rPr>
          <w:sz w:val="18"/>
          <w:szCs w:val="18"/>
        </w:rPr>
      </w:pPr>
      <w:r w:rsidRPr="009D43BF">
        <w:rPr>
          <w:sz w:val="18"/>
          <w:szCs w:val="18"/>
        </w:rPr>
        <w:t>4</w:t>
      </w:r>
      <w:r w:rsidRPr="009D43BF">
        <w:rPr>
          <w:sz w:val="18"/>
          <w:szCs w:val="18"/>
        </w:rPr>
        <w:tab/>
        <w:t xml:space="preserve">Réseau(x) fictif(s) secteur ou réseau(x) fictif(s) recharge courant continu mis à la terre. </w:t>
      </w:r>
    </w:p>
    <w:p w:rsidR="0025334D" w:rsidRPr="009D43BF" w:rsidRDefault="0025334D" w:rsidP="009D43BF">
      <w:pPr>
        <w:pStyle w:val="SingleTxtG"/>
        <w:spacing w:after="60" w:line="180" w:lineRule="atLeast"/>
        <w:rPr>
          <w:sz w:val="18"/>
          <w:szCs w:val="18"/>
        </w:rPr>
      </w:pPr>
      <w:r w:rsidRPr="009D43BF">
        <w:rPr>
          <w:sz w:val="18"/>
          <w:szCs w:val="18"/>
        </w:rPr>
        <w:t>5</w:t>
      </w:r>
      <w:r w:rsidRPr="009D43BF">
        <w:rPr>
          <w:sz w:val="18"/>
          <w:szCs w:val="18"/>
        </w:rPr>
        <w:tab/>
        <w:t>Prise secteur.</w:t>
      </w:r>
    </w:p>
    <w:p w:rsidR="0025334D" w:rsidRPr="009D43BF" w:rsidRDefault="0025334D" w:rsidP="009D43BF">
      <w:pPr>
        <w:pStyle w:val="SingleTxtG"/>
        <w:spacing w:after="60" w:line="180" w:lineRule="atLeast"/>
        <w:rPr>
          <w:sz w:val="18"/>
          <w:szCs w:val="18"/>
        </w:rPr>
      </w:pPr>
      <w:r w:rsidRPr="009D43BF">
        <w:rPr>
          <w:sz w:val="18"/>
          <w:szCs w:val="18"/>
        </w:rPr>
        <w:t>6</w:t>
      </w:r>
      <w:r w:rsidRPr="009D43BF">
        <w:rPr>
          <w:sz w:val="18"/>
          <w:szCs w:val="18"/>
        </w:rPr>
        <w:tab/>
        <w:t>Récepteur de mesure.</w:t>
      </w:r>
    </w:p>
    <w:p w:rsidR="0025334D" w:rsidRPr="009D43BF" w:rsidRDefault="0025334D" w:rsidP="009D43BF">
      <w:pPr>
        <w:pStyle w:val="SingleTxtG"/>
        <w:spacing w:after="60" w:line="180" w:lineRule="atLeast"/>
        <w:rPr>
          <w:sz w:val="18"/>
          <w:szCs w:val="18"/>
        </w:rPr>
      </w:pPr>
      <w:r w:rsidRPr="009D43BF">
        <w:rPr>
          <w:sz w:val="18"/>
          <w:szCs w:val="18"/>
        </w:rPr>
        <w:t>7</w:t>
      </w:r>
      <w:r w:rsidR="009D43BF">
        <w:rPr>
          <w:sz w:val="18"/>
          <w:szCs w:val="18"/>
        </w:rPr>
        <w:tab/>
      </w:r>
      <w:r w:rsidRPr="009D43BF">
        <w:rPr>
          <w:sz w:val="18"/>
          <w:szCs w:val="18"/>
        </w:rPr>
        <w:t>Plan de masse.</w:t>
      </w:r>
    </w:p>
    <w:p w:rsidR="0025334D" w:rsidRPr="0060444D" w:rsidRDefault="0025334D" w:rsidP="0025334D"/>
    <w:p w:rsidR="0025334D" w:rsidRPr="0060444D" w:rsidRDefault="0025334D" w:rsidP="009D43BF">
      <w:pPr>
        <w:pStyle w:val="HChG"/>
      </w:pPr>
      <w:r w:rsidRPr="0060444D">
        <w:br w:type="page"/>
        <w:t>Annexe 20</w:t>
      </w:r>
    </w:p>
    <w:p w:rsidR="0025334D" w:rsidRPr="0060444D" w:rsidRDefault="0025334D" w:rsidP="009D43BF">
      <w:pPr>
        <w:pStyle w:val="HChG"/>
      </w:pPr>
      <w:r w:rsidRPr="0060444D">
        <w:tab/>
      </w:r>
      <w:r w:rsidRPr="0060444D">
        <w:tab/>
        <w:t>Méthode(s) d’essai d’émission par le SEEE de perturbations RF conduites par la prise réseau câblé</w:t>
      </w:r>
    </w:p>
    <w:p w:rsidR="0025334D" w:rsidRPr="009E2A0E" w:rsidRDefault="0025334D" w:rsidP="009D43BF">
      <w:pPr>
        <w:pStyle w:val="SingleTxtG"/>
        <w:keepNext/>
        <w:tabs>
          <w:tab w:val="left" w:pos="2268"/>
        </w:tabs>
        <w:ind w:left="2268" w:hanging="1134"/>
      </w:pPr>
      <w:r w:rsidRPr="0060444D">
        <w:rPr>
          <w:bCs/>
        </w:rPr>
        <w:t>1.</w:t>
      </w:r>
      <w:r w:rsidRPr="0060444D">
        <w:rPr>
          <w:bCs/>
        </w:rPr>
        <w:tab/>
      </w:r>
      <w:r w:rsidRPr="0060444D">
        <w:rPr>
          <w:bCs/>
        </w:rPr>
        <w:tab/>
      </w:r>
      <w:r w:rsidRPr="0060444D">
        <w:t>Généralités</w:t>
      </w:r>
    </w:p>
    <w:p w:rsidR="0025334D" w:rsidRPr="009E2A0E" w:rsidRDefault="0025334D" w:rsidP="009E2A0E">
      <w:pPr>
        <w:pStyle w:val="SingleTxtG"/>
        <w:tabs>
          <w:tab w:val="left" w:pos="2268"/>
        </w:tabs>
        <w:ind w:left="2268" w:hanging="1134"/>
      </w:pPr>
      <w:r w:rsidRPr="009E2A0E">
        <w:t>1.1</w:t>
      </w:r>
      <w:r w:rsidRPr="009E2A0E">
        <w:tab/>
      </w:r>
      <w:r w:rsidRPr="009E2A0E">
        <w:tab/>
        <w:t>La méthode d’essai décrite dans la présente annexe s’applique aux SEEE en configuration « mode recharge du SRSEE sur le réseau électrique ».</w:t>
      </w:r>
    </w:p>
    <w:p w:rsidR="0025334D" w:rsidRPr="0060444D" w:rsidRDefault="0025334D" w:rsidP="009D43BF">
      <w:pPr>
        <w:pStyle w:val="SingleTxtG"/>
        <w:keepNext/>
        <w:tabs>
          <w:tab w:val="left" w:pos="2268"/>
        </w:tabs>
        <w:ind w:left="2268" w:hanging="1134"/>
        <w:rPr>
          <w:bCs/>
        </w:rPr>
      </w:pPr>
      <w:r w:rsidRPr="009E2A0E">
        <w:t>1.2</w:t>
      </w:r>
      <w:r w:rsidRPr="009E2A0E">
        <w:tab/>
      </w:r>
      <w:r w:rsidRPr="009E2A0E">
        <w:tab/>
      </w:r>
      <w:r w:rsidRPr="0060444D">
        <w:rPr>
          <w:bCs/>
        </w:rPr>
        <w:t>Méthode d’essai</w:t>
      </w:r>
    </w:p>
    <w:p w:rsidR="0025334D" w:rsidRPr="0060444D" w:rsidRDefault="0025334D" w:rsidP="009D43BF">
      <w:pPr>
        <w:pStyle w:val="SingleTxtG"/>
        <w:ind w:left="2268"/>
      </w:pPr>
      <w:r w:rsidRPr="0060444D">
        <w:rPr>
          <w:bCs/>
        </w:rPr>
        <w:tab/>
      </w:r>
      <w:r w:rsidRPr="0060444D">
        <w:t>Le présent essai vise à mesurer les perturbations RF émises par</w:t>
      </w:r>
      <w:r w:rsidR="00365B73">
        <w:t xml:space="preserve"> </w:t>
      </w:r>
      <w:r w:rsidRPr="0060444D">
        <w:t xml:space="preserve">le SEEE en </w:t>
      </w:r>
      <w:r w:rsidRPr="003E5399">
        <w:rPr>
          <w:spacing w:val="-2"/>
        </w:rPr>
        <w:t>configuration « mode recharge du SRSEE sur le réseau électrique », conduites par la prise réseau câblé, afin de vérifier la compatibilité avec les normes s’appliquant aux environnements résidentiels, commerciaux et d’industries légères.</w:t>
      </w:r>
    </w:p>
    <w:p w:rsidR="0025334D" w:rsidRPr="0060444D" w:rsidRDefault="0025334D" w:rsidP="009D43BF">
      <w:pPr>
        <w:pStyle w:val="SingleTxtG"/>
        <w:ind w:left="2268"/>
      </w:pPr>
      <w:r w:rsidRPr="0060444D">
        <w:rPr>
          <w:bCs/>
        </w:rPr>
        <w:tab/>
        <w:t>Sauf indication contraire dans la présente annexe, l’essai doit être</w:t>
      </w:r>
      <w:r w:rsidR="00365B73">
        <w:rPr>
          <w:bCs/>
        </w:rPr>
        <w:t xml:space="preserve"> </w:t>
      </w:r>
      <w:r w:rsidRPr="0060444D">
        <w:rPr>
          <w:bCs/>
        </w:rPr>
        <w:t>effectué conformément à la norme CISPR</w:t>
      </w:r>
      <w:r w:rsidRPr="0060444D">
        <w:t xml:space="preserve"> 22.</w:t>
      </w:r>
    </w:p>
    <w:p w:rsidR="0025334D" w:rsidRPr="009E2A0E" w:rsidRDefault="0025334D" w:rsidP="009D43BF">
      <w:pPr>
        <w:pStyle w:val="SingleTxtG"/>
        <w:keepNext/>
        <w:tabs>
          <w:tab w:val="left" w:pos="2268"/>
        </w:tabs>
        <w:ind w:left="2268" w:hanging="1134"/>
      </w:pPr>
      <w:r w:rsidRPr="0060444D">
        <w:rPr>
          <w:bCs/>
        </w:rPr>
        <w:t>2.</w:t>
      </w:r>
      <w:r w:rsidRPr="0060444D">
        <w:rPr>
          <w:bCs/>
        </w:rPr>
        <w:tab/>
      </w:r>
      <w:r w:rsidRPr="0060444D">
        <w:rPr>
          <w:bCs/>
        </w:rPr>
        <w:tab/>
      </w:r>
      <w:r w:rsidRPr="009E2A0E">
        <w:t>État du SEEE lors des essais</w:t>
      </w:r>
    </w:p>
    <w:p w:rsidR="0025334D" w:rsidRPr="0060444D" w:rsidRDefault="0025334D" w:rsidP="009E2A0E">
      <w:pPr>
        <w:pStyle w:val="SingleTxtG"/>
        <w:tabs>
          <w:tab w:val="left" w:pos="2268"/>
        </w:tabs>
        <w:ind w:left="2268" w:hanging="1134"/>
      </w:pPr>
      <w:r w:rsidRPr="009E2A0E">
        <w:t>2.1</w:t>
      </w:r>
      <w:r w:rsidRPr="009E2A0E">
        <w:tab/>
      </w:r>
      <w:r w:rsidRPr="009E2A0E">
        <w:tab/>
      </w:r>
      <w:r w:rsidRPr="0060444D">
        <w:t>Le SEEE doit être en configuration « mode recharge du SRSEE sur le réseau électrique ».</w:t>
      </w:r>
    </w:p>
    <w:p w:rsidR="0025334D" w:rsidRPr="0060444D" w:rsidRDefault="0025334D" w:rsidP="009D43BF">
      <w:pPr>
        <w:pStyle w:val="SingleTxtG"/>
        <w:ind w:left="2268"/>
        <w:rPr>
          <w:bCs/>
        </w:rPr>
      </w:pPr>
      <w:r w:rsidRPr="0060444D">
        <w:tab/>
      </w:r>
      <w:r w:rsidRPr="0060444D">
        <w:rPr>
          <w:bCs/>
        </w:rPr>
        <w:t>La charge de la batterie de traction doit être maintenue entre 20 et 80 % de son maximum pendant la mesure de l’ensemble de la gamme de fréquences (il peut être nécessaire de diviser la gamme de fréquences en sous-bandes et de décharger la batterie de traction du véhicule avant de mesurer chaque série de sous-bandes).</w:t>
      </w:r>
    </w:p>
    <w:p w:rsidR="0025334D" w:rsidRPr="0060444D" w:rsidRDefault="0025334D" w:rsidP="009D43BF">
      <w:pPr>
        <w:pStyle w:val="SingleTxtG"/>
        <w:ind w:left="2268"/>
        <w:rPr>
          <w:bCs/>
        </w:rPr>
      </w:pPr>
      <w:r w:rsidRPr="0060444D">
        <w:rPr>
          <w:bCs/>
        </w:rPr>
        <w:tab/>
        <w:t xml:space="preserve">Si l’essai n’est pas effectué avec un SRSEE, le SEEE devrait être éprouvé avec un courant d’intensité assignée. </w:t>
      </w:r>
    </w:p>
    <w:p w:rsidR="0025334D" w:rsidRPr="0060444D" w:rsidRDefault="0025334D" w:rsidP="009D43BF">
      <w:pPr>
        <w:pStyle w:val="SingleTxtG"/>
        <w:ind w:left="2268"/>
        <w:rPr>
          <w:bCs/>
        </w:rPr>
      </w:pPr>
      <w:r w:rsidRPr="0060444D">
        <w:rPr>
          <w:bCs/>
        </w:rPr>
        <w:t>Si l’intensité du courant est réglable, elle doit être fixée à au moins 80</w:t>
      </w:r>
      <w:r w:rsidR="00CD0E90">
        <w:rPr>
          <w:bCs/>
        </w:rPr>
        <w:t> </w:t>
      </w:r>
      <w:r w:rsidRPr="0060444D">
        <w:rPr>
          <w:bCs/>
        </w:rPr>
        <w:t>% de sa valeur nominale pour la recharge en courant alternatif.</w:t>
      </w:r>
    </w:p>
    <w:p w:rsidR="0025334D" w:rsidRPr="0060444D" w:rsidRDefault="0025334D" w:rsidP="009D43BF">
      <w:pPr>
        <w:pStyle w:val="SingleTxtG"/>
        <w:ind w:left="2268"/>
        <w:rPr>
          <w:bCs/>
        </w:rPr>
      </w:pPr>
      <w:r w:rsidRPr="0060444D">
        <w:rPr>
          <w:bCs/>
        </w:rPr>
        <w:t>Si l’intensité du courant est réglable, elle doit être fixée à au moins 80</w:t>
      </w:r>
      <w:r w:rsidR="00CD0E90">
        <w:rPr>
          <w:bCs/>
        </w:rPr>
        <w:t> </w:t>
      </w:r>
      <w:r w:rsidRPr="0060444D">
        <w:rPr>
          <w:bCs/>
        </w:rPr>
        <w:t>% de sa valeur nominale pour la recharge en courant continu, à moins qu’une autre valeur soit convenue avec les autorités chargées de l’homologation de type.</w:t>
      </w:r>
    </w:p>
    <w:p w:rsidR="0025334D" w:rsidRPr="0060444D" w:rsidRDefault="0025334D" w:rsidP="00CD0E90">
      <w:pPr>
        <w:pStyle w:val="SingleTxtG"/>
        <w:keepNext/>
        <w:tabs>
          <w:tab w:val="left" w:pos="2268"/>
        </w:tabs>
        <w:ind w:left="2268" w:hanging="1134"/>
        <w:rPr>
          <w:bCs/>
        </w:rPr>
      </w:pPr>
      <w:r w:rsidRPr="0060444D">
        <w:rPr>
          <w:bCs/>
        </w:rPr>
        <w:t>3.</w:t>
      </w:r>
      <w:r w:rsidRPr="0060444D">
        <w:rPr>
          <w:bCs/>
        </w:rPr>
        <w:tab/>
      </w:r>
      <w:r w:rsidRPr="0060444D">
        <w:rPr>
          <w:bCs/>
        </w:rPr>
        <w:tab/>
        <w:t>Modalités d’essai</w:t>
      </w:r>
    </w:p>
    <w:p w:rsidR="0025334D" w:rsidRPr="0060444D" w:rsidRDefault="0025334D" w:rsidP="00CD0E90">
      <w:pPr>
        <w:pStyle w:val="SingleTxtG"/>
        <w:tabs>
          <w:tab w:val="left" w:pos="2268"/>
        </w:tabs>
        <w:ind w:left="2268" w:hanging="1134"/>
        <w:rPr>
          <w:bCs/>
        </w:rPr>
      </w:pPr>
      <w:r w:rsidRPr="0060444D">
        <w:rPr>
          <w:bCs/>
        </w:rPr>
        <w:t>3.1</w:t>
      </w:r>
      <w:r w:rsidRPr="0060444D">
        <w:rPr>
          <w:bCs/>
        </w:rPr>
        <w:tab/>
      </w:r>
      <w:r w:rsidRPr="0060444D">
        <w:rPr>
          <w:bCs/>
        </w:rPr>
        <w:tab/>
        <w:t xml:space="preserve">Les lignes de communication local/privé reliées aux prises signal/commande et les lignes reliées aux prises réseau câblé doivent être raccordées au véhicule au moyen d’un ou plusieurs réseaux fictifs asymétriques. </w:t>
      </w:r>
    </w:p>
    <w:p w:rsidR="0025334D" w:rsidRPr="0060444D" w:rsidRDefault="0025334D" w:rsidP="00CD0E90">
      <w:pPr>
        <w:pStyle w:val="SingleTxtG"/>
        <w:keepNext/>
        <w:ind w:left="2268"/>
        <w:rPr>
          <w:bCs/>
        </w:rPr>
      </w:pPr>
      <w:r w:rsidRPr="0060444D">
        <w:rPr>
          <w:bCs/>
        </w:rPr>
        <w:t>Les différents réseaux fictifs asymétriques à utiliser sont définis à l’appendice</w:t>
      </w:r>
      <w:r w:rsidR="00CD0E90">
        <w:rPr>
          <w:bCs/>
        </w:rPr>
        <w:t> </w:t>
      </w:r>
      <w:r w:rsidRPr="0060444D">
        <w:rPr>
          <w:bCs/>
        </w:rPr>
        <w:t>8, paragraphe</w:t>
      </w:r>
      <w:r w:rsidR="00CD0E90">
        <w:rPr>
          <w:bCs/>
        </w:rPr>
        <w:t> </w:t>
      </w:r>
      <w:r w:rsidRPr="0060444D">
        <w:rPr>
          <w:bCs/>
        </w:rPr>
        <w:t>5</w:t>
      </w:r>
      <w:r w:rsidR="00CD0E90">
        <w:rPr>
          <w:bCs/>
        </w:rPr>
        <w:t> </w:t>
      </w:r>
      <w:r w:rsidRPr="0060444D">
        <w:rPr>
          <w:bCs/>
        </w:rPr>
        <w:t xml:space="preserve">: </w:t>
      </w:r>
    </w:p>
    <w:p w:rsidR="0025334D" w:rsidRPr="0060444D" w:rsidRDefault="00CD0E90" w:rsidP="00CD0E90">
      <w:pPr>
        <w:kinsoku/>
        <w:overflowPunct/>
        <w:autoSpaceDE/>
        <w:autoSpaceDN/>
        <w:adjustRightInd/>
        <w:snapToGrid/>
        <w:spacing w:after="120"/>
        <w:ind w:left="2835" w:right="1134" w:hanging="567"/>
        <w:jc w:val="both"/>
        <w:rPr>
          <w:bCs/>
        </w:rPr>
      </w:pPr>
      <w:r w:rsidRPr="00D632EF">
        <w:rPr>
          <w:bCs/>
        </w:rPr>
        <w:t>–</w:t>
      </w:r>
      <w:r w:rsidRPr="00D632EF">
        <w:rPr>
          <w:bCs/>
        </w:rPr>
        <w:tab/>
      </w:r>
      <w:r w:rsidR="0025334D" w:rsidRPr="0060444D">
        <w:rPr>
          <w:bCs/>
        </w:rPr>
        <w:t>Paragraphe</w:t>
      </w:r>
      <w:r>
        <w:rPr>
          <w:bCs/>
        </w:rPr>
        <w:t> </w:t>
      </w:r>
      <w:r w:rsidR="0025334D" w:rsidRPr="0060444D">
        <w:rPr>
          <w:bCs/>
        </w:rPr>
        <w:t>5.1 pour les prises signal/commande équipées de lignes symétriques</w:t>
      </w:r>
      <w:r>
        <w:rPr>
          <w:bCs/>
        </w:rPr>
        <w:t> ;</w:t>
      </w:r>
      <w:r w:rsidR="0025334D" w:rsidRPr="0060444D">
        <w:rPr>
          <w:bCs/>
        </w:rPr>
        <w:t xml:space="preserve"> </w:t>
      </w:r>
    </w:p>
    <w:p w:rsidR="0025334D" w:rsidRPr="0060444D" w:rsidRDefault="00CD0E90" w:rsidP="00CD0E90">
      <w:pPr>
        <w:kinsoku/>
        <w:overflowPunct/>
        <w:autoSpaceDE/>
        <w:autoSpaceDN/>
        <w:adjustRightInd/>
        <w:snapToGrid/>
        <w:spacing w:after="120"/>
        <w:ind w:left="2835" w:right="1134" w:hanging="567"/>
        <w:jc w:val="both"/>
        <w:rPr>
          <w:bCs/>
        </w:rPr>
      </w:pPr>
      <w:r w:rsidRPr="00D632EF">
        <w:rPr>
          <w:bCs/>
        </w:rPr>
        <w:t>–</w:t>
      </w:r>
      <w:r w:rsidRPr="00D632EF">
        <w:rPr>
          <w:bCs/>
        </w:rPr>
        <w:tab/>
      </w:r>
      <w:r w:rsidR="0025334D" w:rsidRPr="0060444D">
        <w:rPr>
          <w:bCs/>
        </w:rPr>
        <w:t>Paragraphe</w:t>
      </w:r>
      <w:r>
        <w:rPr>
          <w:bCs/>
        </w:rPr>
        <w:t> </w:t>
      </w:r>
      <w:r w:rsidR="0025334D" w:rsidRPr="0060444D">
        <w:rPr>
          <w:bCs/>
        </w:rPr>
        <w:t>5.2 pour les prises réseau câblé équipées de lignes d’alimentation CPL</w:t>
      </w:r>
      <w:r>
        <w:rPr>
          <w:bCs/>
        </w:rPr>
        <w:t> ;</w:t>
      </w:r>
    </w:p>
    <w:p w:rsidR="0025334D" w:rsidRPr="0060444D" w:rsidRDefault="00CD0E90" w:rsidP="00CD0E90">
      <w:pPr>
        <w:kinsoku/>
        <w:overflowPunct/>
        <w:autoSpaceDE/>
        <w:autoSpaceDN/>
        <w:adjustRightInd/>
        <w:snapToGrid/>
        <w:spacing w:after="120"/>
        <w:ind w:left="2835" w:right="1134" w:hanging="567"/>
        <w:jc w:val="both"/>
        <w:rPr>
          <w:bCs/>
        </w:rPr>
      </w:pPr>
      <w:r w:rsidRPr="00D632EF">
        <w:rPr>
          <w:bCs/>
        </w:rPr>
        <w:t>–</w:t>
      </w:r>
      <w:r w:rsidRPr="00D632EF">
        <w:rPr>
          <w:bCs/>
        </w:rPr>
        <w:tab/>
      </w:r>
      <w:r w:rsidR="0025334D" w:rsidRPr="0060444D">
        <w:rPr>
          <w:bCs/>
        </w:rPr>
        <w:t>Paragraphe</w:t>
      </w:r>
      <w:r>
        <w:rPr>
          <w:bCs/>
        </w:rPr>
        <w:t> </w:t>
      </w:r>
      <w:r w:rsidR="0025334D" w:rsidRPr="0060444D">
        <w:rPr>
          <w:bCs/>
        </w:rPr>
        <w:t>5.3 pour les prises signal/commande CPL sur les lignes pilotes de commande</w:t>
      </w:r>
      <w:r>
        <w:rPr>
          <w:bCs/>
        </w:rPr>
        <w:t> ;</w:t>
      </w:r>
      <w:r w:rsidR="0025334D" w:rsidRPr="0060444D">
        <w:rPr>
          <w:bCs/>
        </w:rPr>
        <w:t xml:space="preserve"> et</w:t>
      </w:r>
    </w:p>
    <w:p w:rsidR="0025334D" w:rsidRPr="0060444D" w:rsidRDefault="00CD0E90" w:rsidP="00CD0E90">
      <w:pPr>
        <w:kinsoku/>
        <w:overflowPunct/>
        <w:autoSpaceDE/>
        <w:autoSpaceDN/>
        <w:adjustRightInd/>
        <w:snapToGrid/>
        <w:spacing w:after="120"/>
        <w:ind w:left="2835" w:right="1134" w:hanging="567"/>
        <w:jc w:val="both"/>
        <w:rPr>
          <w:bCs/>
        </w:rPr>
      </w:pPr>
      <w:r w:rsidRPr="00D632EF">
        <w:rPr>
          <w:bCs/>
        </w:rPr>
        <w:t>–</w:t>
      </w:r>
      <w:r w:rsidRPr="00D632EF">
        <w:rPr>
          <w:bCs/>
        </w:rPr>
        <w:tab/>
      </w:r>
      <w:r w:rsidR="0025334D" w:rsidRPr="0060444D">
        <w:rPr>
          <w:bCs/>
        </w:rPr>
        <w:t>Paragraphe</w:t>
      </w:r>
      <w:r>
        <w:rPr>
          <w:bCs/>
        </w:rPr>
        <w:t> </w:t>
      </w:r>
      <w:r w:rsidR="0025334D" w:rsidRPr="0060444D">
        <w:rPr>
          <w:bCs/>
        </w:rPr>
        <w:t>5.4 pour les prises signal/commande équipées d’une ligne pilote de commande.</w:t>
      </w:r>
    </w:p>
    <w:p w:rsidR="0025334D" w:rsidRPr="0060444D" w:rsidRDefault="0025334D" w:rsidP="003E5399">
      <w:pPr>
        <w:pStyle w:val="SingleTxtG"/>
        <w:ind w:left="2268"/>
        <w:rPr>
          <w:bCs/>
        </w:rPr>
      </w:pPr>
      <w:r w:rsidRPr="0060444D">
        <w:rPr>
          <w:bCs/>
        </w:rPr>
        <w:t>Le ou les réseaux fictifs asymétriques doivent être montés directement sur le plan de masse. Leur boîtier doit être raccordé au plan de masse (enceinte blindée anéchoïque) ou mis à la terre (site d’essai extérieur, par exemple piquet de mise à la terre).</w:t>
      </w:r>
    </w:p>
    <w:p w:rsidR="0025334D" w:rsidRPr="0060444D" w:rsidRDefault="0025334D" w:rsidP="009D43BF">
      <w:pPr>
        <w:pStyle w:val="SingleTxtG"/>
        <w:ind w:left="2268"/>
        <w:rPr>
          <w:bCs/>
        </w:rPr>
      </w:pPr>
      <w:r w:rsidRPr="0060444D">
        <w:rPr>
          <w:bCs/>
        </w:rPr>
        <w:t>La prise mesures de chaque réseau fictif asymétrique doit être fermée sur une charge de 50</w:t>
      </w:r>
      <w:r w:rsidR="00CD0E90">
        <w:rPr>
          <w:bCs/>
        </w:rPr>
        <w:t> </w:t>
      </w:r>
      <w:r w:rsidRPr="0060444D">
        <w:sym w:font="Symbol" w:char="F057"/>
      </w:r>
      <w:r w:rsidRPr="0060444D">
        <w:t>.</w:t>
      </w:r>
    </w:p>
    <w:p w:rsidR="0025334D" w:rsidRPr="0060444D" w:rsidRDefault="0025334D" w:rsidP="009D43BF">
      <w:pPr>
        <w:pStyle w:val="SingleTxtG"/>
        <w:ind w:left="2268"/>
        <w:rPr>
          <w:bCs/>
        </w:rPr>
      </w:pPr>
      <w:r w:rsidRPr="0060444D">
        <w:rPr>
          <w:bCs/>
        </w:rPr>
        <w:t>En cas d’utilisation d’une borne de recharge, un réseau fictif asymétrique n’est pas nécessaire pour les prises signal/commande ni pour les prises réseau câblé. Les lignes de communication local/privé entre le véhicule et la borne de recharge doivent être raccordées au matériel auxiliaire côté borne de recharge pour fonctionner correctement. Si la communication est stimulée et si la présence d’un réseau fictif asymétrique empêche un fonctionnement correct de la communication, aucun réseau fictif asymétrique ne doit être utilisé.</w:t>
      </w:r>
    </w:p>
    <w:p w:rsidR="0025334D" w:rsidRPr="0060444D" w:rsidRDefault="0025334D" w:rsidP="00CD0E90">
      <w:pPr>
        <w:pStyle w:val="SingleTxtG"/>
        <w:keepNext/>
        <w:tabs>
          <w:tab w:val="left" w:pos="2268"/>
        </w:tabs>
        <w:ind w:left="2268" w:hanging="1134"/>
        <w:rPr>
          <w:bCs/>
        </w:rPr>
      </w:pPr>
      <w:r w:rsidRPr="0060444D">
        <w:rPr>
          <w:bCs/>
        </w:rPr>
        <w:t>3.2</w:t>
      </w:r>
      <w:r w:rsidRPr="0060444D">
        <w:rPr>
          <w:bCs/>
        </w:rPr>
        <w:tab/>
      </w:r>
      <w:r w:rsidRPr="0060444D">
        <w:rPr>
          <w:bCs/>
        </w:rPr>
        <w:tab/>
        <w:t>Emplacement de mesure</w:t>
      </w:r>
    </w:p>
    <w:p w:rsidR="0025334D" w:rsidRPr="003E5399" w:rsidRDefault="0025334D" w:rsidP="009D43BF">
      <w:pPr>
        <w:pStyle w:val="SingleTxtG"/>
        <w:ind w:left="2268"/>
        <w:rPr>
          <w:bCs/>
          <w:spacing w:val="-2"/>
        </w:rPr>
      </w:pPr>
      <w:r w:rsidRPr="003E5399">
        <w:rPr>
          <w:bCs/>
          <w:spacing w:val="-2"/>
        </w:rPr>
        <w:t xml:space="preserve">Il est possible d’utiliser une enceinte blindée, une enceinte blindée anéchoïque </w:t>
      </w:r>
      <w:r w:rsidRPr="003E5399">
        <w:rPr>
          <w:bCs/>
        </w:rPr>
        <w:t>ou un site d’essai en champ libre conforme à la norme CISPR</w:t>
      </w:r>
      <w:r w:rsidR="00CD0E90" w:rsidRPr="003E5399">
        <w:rPr>
          <w:bCs/>
        </w:rPr>
        <w:t> </w:t>
      </w:r>
      <w:r w:rsidRPr="003E5399">
        <w:rPr>
          <w:bCs/>
        </w:rPr>
        <w:t>16</w:t>
      </w:r>
      <w:r w:rsidR="00422C63">
        <w:rPr>
          <w:bCs/>
        </w:rPr>
        <w:noBreakHyphen/>
      </w:r>
      <w:r w:rsidRPr="003E5399">
        <w:rPr>
          <w:bCs/>
        </w:rPr>
        <w:t>1</w:t>
      </w:r>
      <w:r w:rsidR="00422C63">
        <w:rPr>
          <w:bCs/>
        </w:rPr>
        <w:noBreakHyphen/>
      </w:r>
      <w:r w:rsidRPr="003E5399">
        <w:rPr>
          <w:bCs/>
        </w:rPr>
        <w:t>4.</w:t>
      </w:r>
    </w:p>
    <w:p w:rsidR="0025334D" w:rsidRPr="0060444D" w:rsidRDefault="0025334D" w:rsidP="009E2A0E">
      <w:pPr>
        <w:pStyle w:val="SingleTxtG"/>
        <w:tabs>
          <w:tab w:val="left" w:pos="2268"/>
        </w:tabs>
        <w:ind w:left="2268" w:hanging="1134"/>
        <w:rPr>
          <w:bCs/>
        </w:rPr>
      </w:pPr>
      <w:r w:rsidRPr="0060444D">
        <w:rPr>
          <w:bCs/>
        </w:rPr>
        <w:t>3.3</w:t>
      </w:r>
      <w:r w:rsidRPr="0060444D">
        <w:rPr>
          <w:bCs/>
        </w:rPr>
        <w:tab/>
      </w:r>
      <w:r w:rsidRPr="0060444D">
        <w:rPr>
          <w:bCs/>
        </w:rPr>
        <w:tab/>
        <w:t>L’installation d’essai (posée au sol) pour le raccordement du SEEE en configuration « mode recharge du SRSEE sur le réseau électrique » est représentée à la figure</w:t>
      </w:r>
      <w:r w:rsidR="000C1427">
        <w:rPr>
          <w:bCs/>
        </w:rPr>
        <w:t> </w:t>
      </w:r>
      <w:r w:rsidRPr="0060444D">
        <w:rPr>
          <w:bCs/>
        </w:rPr>
        <w:t>1 de l’appendice</w:t>
      </w:r>
      <w:r w:rsidR="000C1427">
        <w:rPr>
          <w:bCs/>
        </w:rPr>
        <w:t> 1</w:t>
      </w:r>
      <w:r w:rsidRPr="0060444D">
        <w:rPr>
          <w:bCs/>
        </w:rPr>
        <w:t xml:space="preserve"> de la présente annexe.</w:t>
      </w:r>
    </w:p>
    <w:p w:rsidR="0025334D" w:rsidRPr="0060444D" w:rsidRDefault="0025334D" w:rsidP="009E2A0E">
      <w:pPr>
        <w:pStyle w:val="SingleTxtG"/>
        <w:tabs>
          <w:tab w:val="left" w:pos="2268"/>
        </w:tabs>
        <w:ind w:left="2268" w:hanging="1134"/>
      </w:pPr>
      <w:r w:rsidRPr="0060444D">
        <w:rPr>
          <w:bCs/>
        </w:rPr>
        <w:t>3.4</w:t>
      </w:r>
      <w:r w:rsidRPr="0060444D">
        <w:rPr>
          <w:bCs/>
        </w:rPr>
        <w:tab/>
      </w:r>
      <w:r w:rsidRPr="0060444D">
        <w:tab/>
        <w:t>Les mesures doivent être effectuées avec un analyseur de spectre ou un récepteur à balayage. Les paramètres à utiliser sont respectivement définis au tableau</w:t>
      </w:r>
      <w:r w:rsidR="00CD0E90">
        <w:t> </w:t>
      </w:r>
      <w:r w:rsidRPr="0060444D">
        <w:t>1 et au tableau</w:t>
      </w:r>
      <w:r w:rsidR="00CD0E90">
        <w:t> </w:t>
      </w:r>
      <w:r w:rsidRPr="0060444D">
        <w:t>2.</w:t>
      </w:r>
    </w:p>
    <w:p w:rsidR="00CD0E90" w:rsidRDefault="0025334D" w:rsidP="00CD0E90">
      <w:pPr>
        <w:pStyle w:val="Heading1"/>
      </w:pPr>
      <w:r w:rsidRPr="0060444D">
        <w:t>Tableau 1</w:t>
      </w:r>
    </w:p>
    <w:p w:rsidR="0025334D" w:rsidRPr="00CD0E90" w:rsidRDefault="0025334D" w:rsidP="00CD0E90">
      <w:pPr>
        <w:pStyle w:val="Heading1"/>
        <w:spacing w:after="120"/>
        <w:rPr>
          <w:b/>
        </w:rPr>
      </w:pPr>
      <w:r w:rsidRPr="00CD0E90">
        <w:rPr>
          <w:b/>
        </w:rPr>
        <w:t>Paramètres de l’analyseur de spectre</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023"/>
        <w:gridCol w:w="1037"/>
        <w:gridCol w:w="1089"/>
        <w:gridCol w:w="1124"/>
        <w:gridCol w:w="1011"/>
        <w:gridCol w:w="1167"/>
        <w:gridCol w:w="1054"/>
      </w:tblGrid>
      <w:tr w:rsidR="0025334D" w:rsidRPr="00CD0E90" w:rsidTr="003E5399">
        <w:trPr>
          <w:tblHeader/>
        </w:trPr>
        <w:tc>
          <w:tcPr>
            <w:tcW w:w="2023" w:type="dxa"/>
            <w:vMerge w:val="restart"/>
            <w:shd w:val="clear" w:color="auto" w:fill="auto"/>
            <w:vAlign w:val="bottom"/>
          </w:tcPr>
          <w:p w:rsidR="0025334D" w:rsidRPr="00CD0E90" w:rsidRDefault="0025334D" w:rsidP="00CD0E90">
            <w:pPr>
              <w:spacing w:before="80" w:after="80" w:line="200" w:lineRule="exact"/>
              <w:rPr>
                <w:i/>
                <w:sz w:val="16"/>
                <w:szCs w:val="16"/>
              </w:rPr>
            </w:pPr>
            <w:r w:rsidRPr="00CD0E90">
              <w:rPr>
                <w:i/>
                <w:sz w:val="16"/>
                <w:szCs w:val="16"/>
              </w:rPr>
              <w:t>Gamme de fréquences MHz</w:t>
            </w:r>
          </w:p>
        </w:tc>
        <w:tc>
          <w:tcPr>
            <w:tcW w:w="2126" w:type="dxa"/>
            <w:gridSpan w:val="2"/>
            <w:shd w:val="clear" w:color="auto" w:fill="auto"/>
            <w:vAlign w:val="bottom"/>
          </w:tcPr>
          <w:p w:rsidR="0025334D" w:rsidRPr="00CD0E90" w:rsidRDefault="0025334D" w:rsidP="00CD0E90">
            <w:pPr>
              <w:spacing w:before="80" w:after="80" w:line="200" w:lineRule="exact"/>
              <w:jc w:val="center"/>
              <w:rPr>
                <w:i/>
                <w:sz w:val="16"/>
                <w:szCs w:val="16"/>
              </w:rPr>
            </w:pPr>
            <w:r w:rsidRPr="00CD0E90">
              <w:rPr>
                <w:i/>
                <w:sz w:val="16"/>
                <w:szCs w:val="16"/>
              </w:rPr>
              <w:t xml:space="preserve">Détecteur des valeurs </w:t>
            </w:r>
            <w:r w:rsidR="00CD0E90">
              <w:rPr>
                <w:i/>
                <w:sz w:val="16"/>
                <w:szCs w:val="16"/>
              </w:rPr>
              <w:br/>
            </w:r>
            <w:r w:rsidRPr="00CD0E90">
              <w:rPr>
                <w:i/>
                <w:sz w:val="16"/>
                <w:szCs w:val="16"/>
              </w:rPr>
              <w:t>de crête</w:t>
            </w:r>
          </w:p>
        </w:tc>
        <w:tc>
          <w:tcPr>
            <w:tcW w:w="2135" w:type="dxa"/>
            <w:gridSpan w:val="2"/>
            <w:shd w:val="clear" w:color="auto" w:fill="auto"/>
            <w:vAlign w:val="bottom"/>
          </w:tcPr>
          <w:p w:rsidR="0025334D" w:rsidRPr="00CD0E90" w:rsidRDefault="0025334D" w:rsidP="00CD0E90">
            <w:pPr>
              <w:spacing w:before="80" w:after="80" w:line="200" w:lineRule="exact"/>
              <w:jc w:val="center"/>
              <w:rPr>
                <w:i/>
                <w:sz w:val="16"/>
                <w:szCs w:val="16"/>
              </w:rPr>
            </w:pPr>
            <w:r w:rsidRPr="00CD0E90">
              <w:rPr>
                <w:i/>
                <w:sz w:val="16"/>
                <w:szCs w:val="16"/>
              </w:rPr>
              <w:t xml:space="preserve">Détecteur des valeurs </w:t>
            </w:r>
            <w:r w:rsidRPr="00CD0E90">
              <w:rPr>
                <w:i/>
                <w:sz w:val="16"/>
                <w:szCs w:val="16"/>
              </w:rPr>
              <w:br/>
              <w:t>de quasi-crête</w:t>
            </w:r>
          </w:p>
        </w:tc>
        <w:tc>
          <w:tcPr>
            <w:tcW w:w="2221" w:type="dxa"/>
            <w:gridSpan w:val="2"/>
            <w:shd w:val="clear" w:color="auto" w:fill="auto"/>
            <w:vAlign w:val="bottom"/>
          </w:tcPr>
          <w:p w:rsidR="0025334D" w:rsidRPr="00CD0E90" w:rsidRDefault="0025334D" w:rsidP="00CD0E90">
            <w:pPr>
              <w:spacing w:before="80" w:after="80" w:line="200" w:lineRule="exact"/>
              <w:jc w:val="center"/>
              <w:rPr>
                <w:i/>
                <w:sz w:val="16"/>
                <w:szCs w:val="16"/>
              </w:rPr>
            </w:pPr>
            <w:r w:rsidRPr="00CD0E90">
              <w:rPr>
                <w:i/>
                <w:sz w:val="16"/>
                <w:szCs w:val="16"/>
              </w:rPr>
              <w:t xml:space="preserve">Détecteur des valeurs </w:t>
            </w:r>
            <w:r w:rsidR="00CD0E90">
              <w:rPr>
                <w:i/>
                <w:sz w:val="16"/>
                <w:szCs w:val="16"/>
              </w:rPr>
              <w:br/>
            </w:r>
            <w:r w:rsidRPr="00CD0E90">
              <w:rPr>
                <w:i/>
                <w:sz w:val="16"/>
                <w:szCs w:val="16"/>
              </w:rPr>
              <w:t>moyennes</w:t>
            </w:r>
          </w:p>
        </w:tc>
      </w:tr>
      <w:tr w:rsidR="0025334D" w:rsidRPr="00CD0E90" w:rsidTr="003E5399">
        <w:trPr>
          <w:tblHeader/>
        </w:trPr>
        <w:tc>
          <w:tcPr>
            <w:tcW w:w="2023" w:type="dxa"/>
            <w:vMerge/>
            <w:tcBorders>
              <w:bottom w:val="single" w:sz="12" w:space="0" w:color="auto"/>
            </w:tcBorders>
            <w:shd w:val="clear" w:color="auto" w:fill="auto"/>
            <w:vAlign w:val="bottom"/>
          </w:tcPr>
          <w:p w:rsidR="0025334D" w:rsidRPr="00CD0E90" w:rsidRDefault="0025334D" w:rsidP="00CD0E90">
            <w:pPr>
              <w:spacing w:before="80" w:after="80" w:line="200" w:lineRule="exact"/>
              <w:rPr>
                <w:i/>
                <w:sz w:val="16"/>
                <w:szCs w:val="16"/>
              </w:rPr>
            </w:pPr>
          </w:p>
        </w:tc>
        <w:tc>
          <w:tcPr>
            <w:tcW w:w="1037" w:type="dxa"/>
            <w:tcBorders>
              <w:bottom w:val="single" w:sz="12" w:space="0" w:color="auto"/>
            </w:tcBorders>
            <w:shd w:val="clear" w:color="auto" w:fill="auto"/>
            <w:vAlign w:val="bottom"/>
          </w:tcPr>
          <w:p w:rsidR="0025334D" w:rsidRPr="00CD0E90" w:rsidRDefault="0025334D" w:rsidP="00CD0E90">
            <w:pPr>
              <w:spacing w:before="80" w:after="80" w:line="200" w:lineRule="exact"/>
              <w:jc w:val="right"/>
              <w:rPr>
                <w:i/>
                <w:sz w:val="16"/>
                <w:szCs w:val="16"/>
              </w:rPr>
            </w:pPr>
            <w:r w:rsidRPr="00CD0E90">
              <w:rPr>
                <w:i/>
                <w:sz w:val="16"/>
                <w:szCs w:val="16"/>
              </w:rPr>
              <w:t xml:space="preserve">Bande passante </w:t>
            </w:r>
            <w:r w:rsidR="00CD0E90">
              <w:rPr>
                <w:i/>
                <w:sz w:val="16"/>
                <w:szCs w:val="16"/>
              </w:rPr>
              <w:br/>
            </w:r>
            <w:r w:rsidRPr="00CD0E90">
              <w:rPr>
                <w:i/>
                <w:sz w:val="16"/>
                <w:szCs w:val="16"/>
              </w:rPr>
              <w:t xml:space="preserve">de résolution </w:t>
            </w:r>
            <w:r w:rsidRPr="00CD0E90">
              <w:rPr>
                <w:i/>
                <w:sz w:val="16"/>
                <w:szCs w:val="16"/>
              </w:rPr>
              <w:br/>
              <w:t>à -3 dB</w:t>
            </w:r>
          </w:p>
        </w:tc>
        <w:tc>
          <w:tcPr>
            <w:tcW w:w="1089" w:type="dxa"/>
            <w:tcBorders>
              <w:bottom w:val="single" w:sz="12" w:space="0" w:color="auto"/>
            </w:tcBorders>
            <w:shd w:val="clear" w:color="auto" w:fill="auto"/>
            <w:vAlign w:val="bottom"/>
          </w:tcPr>
          <w:p w:rsidR="0025334D" w:rsidRPr="00CD0E90" w:rsidRDefault="0025334D" w:rsidP="00CD0E90">
            <w:pPr>
              <w:spacing w:before="80" w:after="80" w:line="200" w:lineRule="exact"/>
              <w:jc w:val="right"/>
              <w:rPr>
                <w:i/>
                <w:sz w:val="16"/>
                <w:szCs w:val="16"/>
              </w:rPr>
            </w:pPr>
            <w:r w:rsidRPr="00CD0E90">
              <w:rPr>
                <w:i/>
                <w:sz w:val="16"/>
                <w:szCs w:val="16"/>
              </w:rPr>
              <w:t xml:space="preserve">Durée </w:t>
            </w:r>
            <w:r w:rsidR="00CD0E90">
              <w:rPr>
                <w:i/>
                <w:sz w:val="16"/>
                <w:szCs w:val="16"/>
              </w:rPr>
              <w:br/>
            </w:r>
            <w:r w:rsidRPr="00CD0E90">
              <w:rPr>
                <w:i/>
                <w:sz w:val="16"/>
                <w:szCs w:val="16"/>
              </w:rPr>
              <w:t>de balayage minimum</w:t>
            </w:r>
          </w:p>
        </w:tc>
        <w:tc>
          <w:tcPr>
            <w:tcW w:w="1124" w:type="dxa"/>
            <w:tcBorders>
              <w:bottom w:val="single" w:sz="12" w:space="0" w:color="auto"/>
            </w:tcBorders>
            <w:shd w:val="clear" w:color="auto" w:fill="auto"/>
            <w:vAlign w:val="bottom"/>
          </w:tcPr>
          <w:p w:rsidR="0025334D" w:rsidRPr="00CD0E90" w:rsidRDefault="0025334D" w:rsidP="00CD0E90">
            <w:pPr>
              <w:spacing w:before="80" w:after="80" w:line="200" w:lineRule="exact"/>
              <w:jc w:val="right"/>
              <w:rPr>
                <w:i/>
                <w:sz w:val="16"/>
                <w:szCs w:val="16"/>
              </w:rPr>
            </w:pPr>
            <w:r w:rsidRPr="00CD0E90">
              <w:rPr>
                <w:i/>
                <w:sz w:val="16"/>
                <w:szCs w:val="16"/>
              </w:rPr>
              <w:t xml:space="preserve">Bande </w:t>
            </w:r>
            <w:r w:rsidR="00CD0E90">
              <w:rPr>
                <w:i/>
                <w:sz w:val="16"/>
                <w:szCs w:val="16"/>
              </w:rPr>
              <w:br/>
            </w:r>
            <w:r w:rsidRPr="00CD0E90">
              <w:rPr>
                <w:i/>
                <w:sz w:val="16"/>
                <w:szCs w:val="16"/>
              </w:rPr>
              <w:t xml:space="preserve">passante </w:t>
            </w:r>
            <w:r w:rsidR="00CD0E90">
              <w:rPr>
                <w:i/>
                <w:sz w:val="16"/>
                <w:szCs w:val="16"/>
              </w:rPr>
              <w:br/>
            </w:r>
            <w:r w:rsidRPr="00CD0E90">
              <w:rPr>
                <w:i/>
                <w:sz w:val="16"/>
                <w:szCs w:val="16"/>
              </w:rPr>
              <w:t xml:space="preserve">de résolution </w:t>
            </w:r>
            <w:r w:rsidRPr="00CD0E90">
              <w:rPr>
                <w:i/>
                <w:sz w:val="16"/>
                <w:szCs w:val="16"/>
              </w:rPr>
              <w:br/>
              <w:t>à -6 dB</w:t>
            </w:r>
          </w:p>
        </w:tc>
        <w:tc>
          <w:tcPr>
            <w:tcW w:w="1011" w:type="dxa"/>
            <w:tcBorders>
              <w:bottom w:val="single" w:sz="12" w:space="0" w:color="auto"/>
            </w:tcBorders>
            <w:shd w:val="clear" w:color="auto" w:fill="auto"/>
            <w:vAlign w:val="bottom"/>
          </w:tcPr>
          <w:p w:rsidR="0025334D" w:rsidRPr="00CD0E90" w:rsidRDefault="0025334D" w:rsidP="00CD0E90">
            <w:pPr>
              <w:spacing w:before="80" w:after="80" w:line="200" w:lineRule="exact"/>
              <w:jc w:val="right"/>
              <w:rPr>
                <w:i/>
                <w:sz w:val="16"/>
                <w:szCs w:val="16"/>
              </w:rPr>
            </w:pPr>
            <w:r w:rsidRPr="00CD0E90">
              <w:rPr>
                <w:i/>
                <w:sz w:val="16"/>
                <w:szCs w:val="16"/>
              </w:rPr>
              <w:t xml:space="preserve">Durée </w:t>
            </w:r>
            <w:r w:rsidR="00CD0E90">
              <w:rPr>
                <w:i/>
                <w:sz w:val="16"/>
                <w:szCs w:val="16"/>
              </w:rPr>
              <w:br/>
            </w:r>
            <w:r w:rsidRPr="00CD0E90">
              <w:rPr>
                <w:i/>
                <w:sz w:val="16"/>
                <w:szCs w:val="16"/>
              </w:rPr>
              <w:t>de balayage minimum</w:t>
            </w:r>
          </w:p>
        </w:tc>
        <w:tc>
          <w:tcPr>
            <w:tcW w:w="1167" w:type="dxa"/>
            <w:tcBorders>
              <w:bottom w:val="single" w:sz="12" w:space="0" w:color="auto"/>
            </w:tcBorders>
            <w:shd w:val="clear" w:color="auto" w:fill="auto"/>
            <w:vAlign w:val="bottom"/>
          </w:tcPr>
          <w:p w:rsidR="0025334D" w:rsidRPr="00CD0E90" w:rsidRDefault="0025334D" w:rsidP="00CD0E90">
            <w:pPr>
              <w:spacing w:before="80" w:after="80" w:line="200" w:lineRule="exact"/>
              <w:jc w:val="right"/>
              <w:rPr>
                <w:i/>
                <w:sz w:val="16"/>
                <w:szCs w:val="16"/>
              </w:rPr>
            </w:pPr>
            <w:r w:rsidRPr="00CD0E90">
              <w:rPr>
                <w:i/>
                <w:sz w:val="16"/>
                <w:szCs w:val="16"/>
              </w:rPr>
              <w:t xml:space="preserve">Bande </w:t>
            </w:r>
            <w:r w:rsidR="00CD0E90">
              <w:rPr>
                <w:i/>
                <w:sz w:val="16"/>
                <w:szCs w:val="16"/>
              </w:rPr>
              <w:br/>
            </w:r>
            <w:r w:rsidRPr="00CD0E90">
              <w:rPr>
                <w:i/>
                <w:sz w:val="16"/>
                <w:szCs w:val="16"/>
              </w:rPr>
              <w:t xml:space="preserve">passante </w:t>
            </w:r>
            <w:r w:rsidR="00CD0E90">
              <w:rPr>
                <w:i/>
                <w:sz w:val="16"/>
                <w:szCs w:val="16"/>
              </w:rPr>
              <w:br/>
            </w:r>
            <w:r w:rsidRPr="00CD0E90">
              <w:rPr>
                <w:i/>
                <w:sz w:val="16"/>
                <w:szCs w:val="16"/>
              </w:rPr>
              <w:t xml:space="preserve">de résolution </w:t>
            </w:r>
            <w:r w:rsidRPr="00CD0E90">
              <w:rPr>
                <w:i/>
                <w:sz w:val="16"/>
                <w:szCs w:val="16"/>
              </w:rPr>
              <w:br/>
              <w:t>à -3 dB</w:t>
            </w:r>
          </w:p>
        </w:tc>
        <w:tc>
          <w:tcPr>
            <w:tcW w:w="1054" w:type="dxa"/>
            <w:tcBorders>
              <w:bottom w:val="single" w:sz="12" w:space="0" w:color="auto"/>
            </w:tcBorders>
            <w:shd w:val="clear" w:color="auto" w:fill="auto"/>
            <w:vAlign w:val="bottom"/>
          </w:tcPr>
          <w:p w:rsidR="0025334D" w:rsidRPr="00CD0E90" w:rsidRDefault="0025334D" w:rsidP="00CD0E90">
            <w:pPr>
              <w:spacing w:before="80" w:after="80" w:line="200" w:lineRule="exact"/>
              <w:jc w:val="right"/>
              <w:rPr>
                <w:i/>
                <w:sz w:val="16"/>
                <w:szCs w:val="16"/>
              </w:rPr>
            </w:pPr>
            <w:r w:rsidRPr="00CD0E90">
              <w:rPr>
                <w:i/>
                <w:sz w:val="16"/>
                <w:szCs w:val="16"/>
              </w:rPr>
              <w:t xml:space="preserve">Durée </w:t>
            </w:r>
            <w:r w:rsidR="00CD0E90">
              <w:rPr>
                <w:i/>
                <w:sz w:val="16"/>
                <w:szCs w:val="16"/>
              </w:rPr>
              <w:br/>
            </w:r>
            <w:r w:rsidRPr="00CD0E90">
              <w:rPr>
                <w:i/>
                <w:sz w:val="16"/>
                <w:szCs w:val="16"/>
              </w:rPr>
              <w:t>de balayage minimum</w:t>
            </w:r>
          </w:p>
        </w:tc>
      </w:tr>
      <w:tr w:rsidR="0025334D" w:rsidRPr="00CD0E90" w:rsidTr="003E5399">
        <w:tc>
          <w:tcPr>
            <w:tcW w:w="2023" w:type="dxa"/>
            <w:tcBorders>
              <w:top w:val="single" w:sz="12" w:space="0" w:color="auto"/>
              <w:bottom w:val="single" w:sz="12" w:space="0" w:color="auto"/>
            </w:tcBorders>
            <w:shd w:val="clear" w:color="auto" w:fill="auto"/>
            <w:vAlign w:val="bottom"/>
          </w:tcPr>
          <w:p w:rsidR="0025334D" w:rsidRPr="00CD0E90" w:rsidRDefault="0025334D" w:rsidP="00CD0E90">
            <w:pPr>
              <w:spacing w:before="40" w:after="40" w:line="220" w:lineRule="atLeast"/>
              <w:rPr>
                <w:sz w:val="18"/>
                <w:szCs w:val="18"/>
              </w:rPr>
            </w:pPr>
            <w:r w:rsidRPr="00CD0E90">
              <w:rPr>
                <w:bCs/>
                <w:sz w:val="18"/>
                <w:szCs w:val="18"/>
              </w:rPr>
              <w:t>0,15 à 30</w:t>
            </w:r>
          </w:p>
        </w:tc>
        <w:tc>
          <w:tcPr>
            <w:tcW w:w="1037" w:type="dxa"/>
            <w:tcBorders>
              <w:top w:val="single" w:sz="12" w:space="0" w:color="auto"/>
              <w:bottom w:val="single" w:sz="12" w:space="0" w:color="auto"/>
            </w:tcBorders>
            <w:shd w:val="clear" w:color="auto" w:fill="auto"/>
            <w:vAlign w:val="bottom"/>
          </w:tcPr>
          <w:p w:rsidR="0025334D" w:rsidRPr="00CD0E90" w:rsidRDefault="0025334D" w:rsidP="00CD0E90">
            <w:pPr>
              <w:spacing w:before="40" w:after="40" w:line="220" w:lineRule="atLeast"/>
              <w:jc w:val="right"/>
              <w:rPr>
                <w:sz w:val="18"/>
                <w:szCs w:val="18"/>
              </w:rPr>
            </w:pPr>
            <w:r w:rsidRPr="00CD0E90">
              <w:rPr>
                <w:bCs/>
                <w:sz w:val="18"/>
                <w:szCs w:val="18"/>
              </w:rPr>
              <w:t>9/10 kHz</w:t>
            </w:r>
          </w:p>
        </w:tc>
        <w:tc>
          <w:tcPr>
            <w:tcW w:w="1089" w:type="dxa"/>
            <w:tcBorders>
              <w:top w:val="single" w:sz="12" w:space="0" w:color="auto"/>
              <w:bottom w:val="single" w:sz="12" w:space="0" w:color="auto"/>
            </w:tcBorders>
            <w:shd w:val="clear" w:color="auto" w:fill="auto"/>
            <w:vAlign w:val="bottom"/>
          </w:tcPr>
          <w:p w:rsidR="0025334D" w:rsidRPr="00CD0E90" w:rsidRDefault="0025334D" w:rsidP="00CD0E90">
            <w:pPr>
              <w:spacing w:before="40" w:after="40" w:line="220" w:lineRule="atLeast"/>
              <w:jc w:val="right"/>
              <w:rPr>
                <w:sz w:val="18"/>
                <w:szCs w:val="18"/>
              </w:rPr>
            </w:pPr>
            <w:r w:rsidRPr="00CD0E90">
              <w:rPr>
                <w:bCs/>
                <w:sz w:val="18"/>
                <w:szCs w:val="18"/>
              </w:rPr>
              <w:t>10 s/MHz</w:t>
            </w:r>
          </w:p>
        </w:tc>
        <w:tc>
          <w:tcPr>
            <w:tcW w:w="1124" w:type="dxa"/>
            <w:tcBorders>
              <w:top w:val="single" w:sz="12" w:space="0" w:color="auto"/>
              <w:bottom w:val="single" w:sz="12" w:space="0" w:color="auto"/>
            </w:tcBorders>
            <w:shd w:val="clear" w:color="auto" w:fill="auto"/>
            <w:vAlign w:val="bottom"/>
          </w:tcPr>
          <w:p w:rsidR="0025334D" w:rsidRPr="00CD0E90" w:rsidRDefault="0025334D" w:rsidP="00CD0E90">
            <w:pPr>
              <w:spacing w:before="40" w:after="40" w:line="220" w:lineRule="atLeast"/>
              <w:jc w:val="right"/>
              <w:rPr>
                <w:sz w:val="18"/>
                <w:szCs w:val="18"/>
              </w:rPr>
            </w:pPr>
            <w:r w:rsidRPr="00CD0E90">
              <w:rPr>
                <w:bCs/>
                <w:sz w:val="18"/>
                <w:szCs w:val="18"/>
              </w:rPr>
              <w:t>9 kHz</w:t>
            </w:r>
          </w:p>
        </w:tc>
        <w:tc>
          <w:tcPr>
            <w:tcW w:w="1011" w:type="dxa"/>
            <w:tcBorders>
              <w:top w:val="single" w:sz="12" w:space="0" w:color="auto"/>
              <w:bottom w:val="single" w:sz="12" w:space="0" w:color="auto"/>
            </w:tcBorders>
            <w:shd w:val="clear" w:color="auto" w:fill="auto"/>
            <w:vAlign w:val="bottom"/>
          </w:tcPr>
          <w:p w:rsidR="0025334D" w:rsidRPr="00CD0E90" w:rsidRDefault="0025334D" w:rsidP="00CD0E90">
            <w:pPr>
              <w:spacing w:before="40" w:after="40" w:line="220" w:lineRule="atLeast"/>
              <w:jc w:val="right"/>
              <w:rPr>
                <w:sz w:val="18"/>
                <w:szCs w:val="18"/>
              </w:rPr>
            </w:pPr>
            <w:r w:rsidRPr="00CD0E90">
              <w:rPr>
                <w:bCs/>
                <w:sz w:val="18"/>
                <w:szCs w:val="18"/>
              </w:rPr>
              <w:t>200 s/MHz</w:t>
            </w:r>
          </w:p>
        </w:tc>
        <w:tc>
          <w:tcPr>
            <w:tcW w:w="1167" w:type="dxa"/>
            <w:tcBorders>
              <w:top w:val="single" w:sz="12" w:space="0" w:color="auto"/>
              <w:bottom w:val="single" w:sz="12" w:space="0" w:color="auto"/>
            </w:tcBorders>
            <w:shd w:val="clear" w:color="auto" w:fill="auto"/>
            <w:vAlign w:val="bottom"/>
          </w:tcPr>
          <w:p w:rsidR="0025334D" w:rsidRPr="00CD0E90" w:rsidRDefault="0025334D" w:rsidP="00CD0E90">
            <w:pPr>
              <w:spacing w:before="40" w:after="40" w:line="220" w:lineRule="atLeast"/>
              <w:jc w:val="right"/>
              <w:rPr>
                <w:sz w:val="18"/>
                <w:szCs w:val="18"/>
              </w:rPr>
            </w:pPr>
            <w:r w:rsidRPr="00CD0E90">
              <w:rPr>
                <w:bCs/>
                <w:sz w:val="18"/>
                <w:szCs w:val="18"/>
              </w:rPr>
              <w:t>9/10 kHz</w:t>
            </w:r>
          </w:p>
        </w:tc>
        <w:tc>
          <w:tcPr>
            <w:tcW w:w="1054" w:type="dxa"/>
            <w:tcBorders>
              <w:top w:val="single" w:sz="12" w:space="0" w:color="auto"/>
              <w:bottom w:val="single" w:sz="12" w:space="0" w:color="auto"/>
            </w:tcBorders>
            <w:shd w:val="clear" w:color="auto" w:fill="auto"/>
            <w:vAlign w:val="bottom"/>
          </w:tcPr>
          <w:p w:rsidR="0025334D" w:rsidRPr="00CD0E90" w:rsidRDefault="0025334D" w:rsidP="00CD0E90">
            <w:pPr>
              <w:spacing w:before="40" w:after="40" w:line="220" w:lineRule="atLeast"/>
              <w:jc w:val="right"/>
              <w:rPr>
                <w:sz w:val="18"/>
                <w:szCs w:val="18"/>
              </w:rPr>
            </w:pPr>
            <w:r w:rsidRPr="00CD0E90">
              <w:rPr>
                <w:bCs/>
                <w:sz w:val="18"/>
                <w:szCs w:val="18"/>
              </w:rPr>
              <w:t>10 s/MHz</w:t>
            </w:r>
          </w:p>
        </w:tc>
      </w:tr>
    </w:tbl>
    <w:p w:rsidR="0025334D" w:rsidRPr="00CD0E90" w:rsidRDefault="0025334D" w:rsidP="00CD0E90">
      <w:pPr>
        <w:spacing w:before="120" w:after="240"/>
        <w:ind w:left="1134" w:firstLine="170"/>
        <w:rPr>
          <w:sz w:val="18"/>
          <w:szCs w:val="18"/>
        </w:rPr>
      </w:pPr>
      <w:r w:rsidRPr="00CD0E90">
        <w:rPr>
          <w:i/>
          <w:sz w:val="18"/>
          <w:szCs w:val="18"/>
        </w:rPr>
        <w:t>Note</w:t>
      </w:r>
      <w:r w:rsidRPr="00CD0E90">
        <w:rPr>
          <w:sz w:val="18"/>
          <w:szCs w:val="18"/>
        </w:rPr>
        <w:t> : Si l’on utilise un analyseur de spectre pour mesurer les valeurs de crête, la bande passante vidéo doit être égale à au moins trois fois la bande passante de résolution.</w:t>
      </w:r>
    </w:p>
    <w:p w:rsidR="00CD0E90" w:rsidRDefault="0025334D" w:rsidP="00CD0E90">
      <w:pPr>
        <w:pStyle w:val="Heading1"/>
      </w:pPr>
      <w:r w:rsidRPr="0060444D">
        <w:t>Tableau 2</w:t>
      </w:r>
    </w:p>
    <w:p w:rsidR="0025334D" w:rsidRPr="00CD0E90" w:rsidRDefault="0025334D" w:rsidP="00CD0E90">
      <w:pPr>
        <w:pStyle w:val="Heading1"/>
        <w:spacing w:after="120"/>
        <w:rPr>
          <w:b/>
        </w:rPr>
      </w:pPr>
      <w:r w:rsidRPr="00CD0E90">
        <w:rPr>
          <w:b/>
        </w:rPr>
        <w:t>Paramètres du récepteur à balayage</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786"/>
        <w:gridCol w:w="782"/>
        <w:gridCol w:w="861"/>
        <w:gridCol w:w="970"/>
        <w:gridCol w:w="792"/>
        <w:gridCol w:w="871"/>
        <w:gridCol w:w="970"/>
        <w:gridCol w:w="782"/>
        <w:gridCol w:w="871"/>
        <w:gridCol w:w="954"/>
      </w:tblGrid>
      <w:tr w:rsidR="0025334D" w:rsidRPr="0060444D" w:rsidTr="00CD0E90">
        <w:trPr>
          <w:tblHeader/>
        </w:trPr>
        <w:tc>
          <w:tcPr>
            <w:tcW w:w="1625" w:type="dxa"/>
            <w:vMerge w:val="restart"/>
            <w:shd w:val="clear" w:color="auto" w:fill="auto"/>
            <w:vAlign w:val="bottom"/>
          </w:tcPr>
          <w:p w:rsidR="0025334D" w:rsidRPr="00CD0E90" w:rsidRDefault="0025334D" w:rsidP="00CD0E90">
            <w:pPr>
              <w:spacing w:before="80" w:after="80" w:line="200" w:lineRule="exact"/>
              <w:rPr>
                <w:i/>
                <w:spacing w:val="-4"/>
                <w:sz w:val="16"/>
                <w:szCs w:val="16"/>
              </w:rPr>
            </w:pPr>
            <w:r w:rsidRPr="00CD0E90">
              <w:rPr>
                <w:i/>
                <w:spacing w:val="-4"/>
                <w:sz w:val="16"/>
                <w:szCs w:val="16"/>
              </w:rPr>
              <w:t xml:space="preserve">Gamme </w:t>
            </w:r>
            <w:r w:rsidR="00CD0E90">
              <w:rPr>
                <w:i/>
                <w:spacing w:val="-4"/>
                <w:sz w:val="16"/>
                <w:szCs w:val="16"/>
              </w:rPr>
              <w:br/>
            </w:r>
            <w:r w:rsidRPr="00CD0E90">
              <w:rPr>
                <w:i/>
                <w:spacing w:val="-4"/>
                <w:sz w:val="16"/>
                <w:szCs w:val="16"/>
              </w:rPr>
              <w:t>de fréquences MHz</w:t>
            </w:r>
          </w:p>
        </w:tc>
        <w:tc>
          <w:tcPr>
            <w:tcW w:w="2376" w:type="dxa"/>
            <w:gridSpan w:val="3"/>
            <w:shd w:val="clear" w:color="auto" w:fill="auto"/>
            <w:vAlign w:val="bottom"/>
          </w:tcPr>
          <w:p w:rsidR="0025334D" w:rsidRPr="00CD0E90" w:rsidRDefault="0025334D" w:rsidP="00CD0E90">
            <w:pPr>
              <w:spacing w:before="80" w:after="80" w:line="200" w:lineRule="exact"/>
              <w:jc w:val="center"/>
              <w:rPr>
                <w:i/>
                <w:sz w:val="16"/>
                <w:szCs w:val="16"/>
              </w:rPr>
            </w:pPr>
            <w:r w:rsidRPr="00CD0E90">
              <w:rPr>
                <w:i/>
                <w:sz w:val="16"/>
                <w:szCs w:val="16"/>
              </w:rPr>
              <w:t xml:space="preserve">Détecteur des valeurs </w:t>
            </w:r>
            <w:r w:rsidR="00CD0E90">
              <w:rPr>
                <w:i/>
                <w:sz w:val="16"/>
                <w:szCs w:val="16"/>
              </w:rPr>
              <w:br/>
            </w:r>
            <w:r w:rsidRPr="00CD0E90">
              <w:rPr>
                <w:i/>
                <w:sz w:val="16"/>
                <w:szCs w:val="16"/>
              </w:rPr>
              <w:t>de crête</w:t>
            </w:r>
          </w:p>
        </w:tc>
        <w:tc>
          <w:tcPr>
            <w:tcW w:w="2394" w:type="dxa"/>
            <w:gridSpan w:val="3"/>
            <w:shd w:val="clear" w:color="auto" w:fill="auto"/>
            <w:vAlign w:val="bottom"/>
          </w:tcPr>
          <w:p w:rsidR="0025334D" w:rsidRPr="00CD0E90" w:rsidRDefault="0025334D" w:rsidP="00CD0E90">
            <w:pPr>
              <w:spacing w:before="80" w:after="80" w:line="200" w:lineRule="exact"/>
              <w:jc w:val="center"/>
              <w:rPr>
                <w:i/>
                <w:sz w:val="16"/>
                <w:szCs w:val="16"/>
              </w:rPr>
            </w:pPr>
            <w:r w:rsidRPr="00CD0E90">
              <w:rPr>
                <w:i/>
                <w:sz w:val="16"/>
                <w:szCs w:val="16"/>
              </w:rPr>
              <w:t xml:space="preserve">Détecteur des valeurs </w:t>
            </w:r>
            <w:r w:rsidRPr="00CD0E90">
              <w:rPr>
                <w:i/>
                <w:sz w:val="16"/>
                <w:szCs w:val="16"/>
              </w:rPr>
              <w:br/>
              <w:t>de quasi-crête</w:t>
            </w:r>
          </w:p>
        </w:tc>
        <w:tc>
          <w:tcPr>
            <w:tcW w:w="2371" w:type="dxa"/>
            <w:gridSpan w:val="3"/>
            <w:shd w:val="clear" w:color="auto" w:fill="auto"/>
            <w:vAlign w:val="bottom"/>
          </w:tcPr>
          <w:p w:rsidR="0025334D" w:rsidRPr="00CD0E90" w:rsidRDefault="0025334D" w:rsidP="00CD0E90">
            <w:pPr>
              <w:spacing w:before="80" w:after="80" w:line="200" w:lineRule="exact"/>
              <w:jc w:val="center"/>
              <w:rPr>
                <w:i/>
                <w:sz w:val="16"/>
                <w:szCs w:val="16"/>
              </w:rPr>
            </w:pPr>
            <w:r w:rsidRPr="00CD0E90">
              <w:rPr>
                <w:i/>
                <w:sz w:val="16"/>
                <w:szCs w:val="16"/>
              </w:rPr>
              <w:t xml:space="preserve">Détecteur des valeurs </w:t>
            </w:r>
            <w:r w:rsidR="00CD0E90">
              <w:rPr>
                <w:i/>
                <w:sz w:val="16"/>
                <w:szCs w:val="16"/>
              </w:rPr>
              <w:br/>
            </w:r>
            <w:r w:rsidRPr="00CD0E90">
              <w:rPr>
                <w:i/>
                <w:sz w:val="16"/>
                <w:szCs w:val="16"/>
              </w:rPr>
              <w:t>moyennes</w:t>
            </w:r>
          </w:p>
        </w:tc>
      </w:tr>
      <w:tr w:rsidR="0025334D" w:rsidRPr="0060444D" w:rsidTr="00CD0E90">
        <w:trPr>
          <w:tblHeader/>
        </w:trPr>
        <w:tc>
          <w:tcPr>
            <w:tcW w:w="1625" w:type="dxa"/>
            <w:vMerge/>
            <w:tcBorders>
              <w:bottom w:val="single" w:sz="12" w:space="0" w:color="auto"/>
            </w:tcBorders>
            <w:shd w:val="clear" w:color="auto" w:fill="auto"/>
            <w:vAlign w:val="bottom"/>
          </w:tcPr>
          <w:p w:rsidR="0025334D" w:rsidRPr="00CD0E90" w:rsidRDefault="0025334D" w:rsidP="00CD0E90">
            <w:pPr>
              <w:spacing w:before="80" w:after="80" w:line="200" w:lineRule="exact"/>
              <w:rPr>
                <w:i/>
                <w:sz w:val="16"/>
                <w:szCs w:val="16"/>
              </w:rPr>
            </w:pPr>
          </w:p>
        </w:tc>
        <w:tc>
          <w:tcPr>
            <w:tcW w:w="711" w:type="dxa"/>
            <w:tcBorders>
              <w:bottom w:val="single" w:sz="12" w:space="0" w:color="auto"/>
            </w:tcBorders>
            <w:shd w:val="clear" w:color="auto" w:fill="auto"/>
            <w:vAlign w:val="bottom"/>
          </w:tcPr>
          <w:p w:rsidR="0025334D" w:rsidRPr="00CD0E90" w:rsidRDefault="0025334D" w:rsidP="00CD0E90">
            <w:pPr>
              <w:spacing w:before="80" w:after="80" w:line="200" w:lineRule="exact"/>
              <w:jc w:val="right"/>
              <w:rPr>
                <w:i/>
                <w:sz w:val="16"/>
                <w:szCs w:val="16"/>
              </w:rPr>
            </w:pPr>
            <w:r w:rsidRPr="00CD0E90">
              <w:rPr>
                <w:i/>
                <w:sz w:val="16"/>
                <w:szCs w:val="16"/>
              </w:rPr>
              <w:t>Bande passante à -6 dB</w:t>
            </w:r>
          </w:p>
        </w:tc>
        <w:tc>
          <w:tcPr>
            <w:tcW w:w="783" w:type="dxa"/>
            <w:tcBorders>
              <w:bottom w:val="single" w:sz="12" w:space="0" w:color="auto"/>
            </w:tcBorders>
            <w:shd w:val="clear" w:color="auto" w:fill="auto"/>
            <w:vAlign w:val="bottom"/>
          </w:tcPr>
          <w:p w:rsidR="0025334D" w:rsidRPr="00CD0E90" w:rsidRDefault="0025334D" w:rsidP="00CD0E90">
            <w:pPr>
              <w:spacing w:before="80" w:after="80" w:line="200" w:lineRule="exact"/>
              <w:jc w:val="right"/>
              <w:rPr>
                <w:i/>
                <w:sz w:val="16"/>
                <w:szCs w:val="16"/>
              </w:rPr>
            </w:pPr>
            <w:r w:rsidRPr="00CD0E90">
              <w:rPr>
                <w:i/>
                <w:sz w:val="16"/>
                <w:szCs w:val="16"/>
              </w:rPr>
              <w:t>Pas de fréquence</w:t>
            </w:r>
          </w:p>
        </w:tc>
        <w:tc>
          <w:tcPr>
            <w:tcW w:w="882" w:type="dxa"/>
            <w:tcBorders>
              <w:bottom w:val="single" w:sz="12" w:space="0" w:color="auto"/>
            </w:tcBorders>
            <w:shd w:val="clear" w:color="auto" w:fill="auto"/>
            <w:vAlign w:val="bottom"/>
          </w:tcPr>
          <w:p w:rsidR="0025334D" w:rsidRPr="00CD0E90" w:rsidRDefault="0025334D" w:rsidP="00CD0E90">
            <w:pPr>
              <w:spacing w:before="80" w:after="80" w:line="200" w:lineRule="exact"/>
              <w:jc w:val="right"/>
              <w:rPr>
                <w:i/>
                <w:sz w:val="16"/>
                <w:szCs w:val="16"/>
              </w:rPr>
            </w:pPr>
            <w:r w:rsidRPr="00CD0E90">
              <w:rPr>
                <w:i/>
                <w:sz w:val="16"/>
                <w:szCs w:val="16"/>
              </w:rPr>
              <w:t>Temps d’exposition minimum</w:t>
            </w:r>
          </w:p>
        </w:tc>
        <w:tc>
          <w:tcPr>
            <w:tcW w:w="720" w:type="dxa"/>
            <w:tcBorders>
              <w:bottom w:val="single" w:sz="12" w:space="0" w:color="auto"/>
            </w:tcBorders>
            <w:shd w:val="clear" w:color="auto" w:fill="auto"/>
            <w:vAlign w:val="bottom"/>
          </w:tcPr>
          <w:p w:rsidR="0025334D" w:rsidRPr="00CD0E90" w:rsidRDefault="0025334D" w:rsidP="00CD0E90">
            <w:pPr>
              <w:spacing w:before="80" w:after="80" w:line="200" w:lineRule="exact"/>
              <w:jc w:val="right"/>
              <w:rPr>
                <w:i/>
                <w:sz w:val="16"/>
                <w:szCs w:val="16"/>
              </w:rPr>
            </w:pPr>
            <w:r w:rsidRPr="00CD0E90">
              <w:rPr>
                <w:i/>
                <w:sz w:val="16"/>
                <w:szCs w:val="16"/>
              </w:rPr>
              <w:t>Bande passante à -6 dB</w:t>
            </w:r>
          </w:p>
        </w:tc>
        <w:tc>
          <w:tcPr>
            <w:tcW w:w="792" w:type="dxa"/>
            <w:tcBorders>
              <w:bottom w:val="single" w:sz="12" w:space="0" w:color="auto"/>
            </w:tcBorders>
            <w:shd w:val="clear" w:color="auto" w:fill="auto"/>
            <w:vAlign w:val="bottom"/>
          </w:tcPr>
          <w:p w:rsidR="0025334D" w:rsidRPr="00CD0E90" w:rsidRDefault="0025334D" w:rsidP="00CD0E90">
            <w:pPr>
              <w:spacing w:before="80" w:after="80" w:line="200" w:lineRule="exact"/>
              <w:jc w:val="right"/>
              <w:rPr>
                <w:i/>
                <w:sz w:val="16"/>
                <w:szCs w:val="16"/>
              </w:rPr>
            </w:pPr>
            <w:r w:rsidRPr="00CD0E90">
              <w:rPr>
                <w:i/>
                <w:sz w:val="16"/>
                <w:szCs w:val="16"/>
              </w:rPr>
              <w:t>Pas de fréquence</w:t>
            </w:r>
          </w:p>
        </w:tc>
        <w:tc>
          <w:tcPr>
            <w:tcW w:w="882" w:type="dxa"/>
            <w:tcBorders>
              <w:bottom w:val="single" w:sz="12" w:space="0" w:color="auto"/>
            </w:tcBorders>
            <w:shd w:val="clear" w:color="auto" w:fill="auto"/>
            <w:vAlign w:val="bottom"/>
          </w:tcPr>
          <w:p w:rsidR="0025334D" w:rsidRPr="00CD0E90" w:rsidRDefault="0025334D" w:rsidP="00CD0E90">
            <w:pPr>
              <w:spacing w:before="80" w:after="80" w:line="200" w:lineRule="exact"/>
              <w:jc w:val="right"/>
              <w:rPr>
                <w:i/>
                <w:sz w:val="16"/>
                <w:szCs w:val="16"/>
              </w:rPr>
            </w:pPr>
            <w:r w:rsidRPr="00CD0E90">
              <w:rPr>
                <w:i/>
                <w:sz w:val="16"/>
                <w:szCs w:val="16"/>
              </w:rPr>
              <w:t>Temps d’exposition minimum</w:t>
            </w:r>
          </w:p>
        </w:tc>
        <w:tc>
          <w:tcPr>
            <w:tcW w:w="711" w:type="dxa"/>
            <w:tcBorders>
              <w:bottom w:val="single" w:sz="12" w:space="0" w:color="auto"/>
            </w:tcBorders>
            <w:shd w:val="clear" w:color="auto" w:fill="auto"/>
            <w:vAlign w:val="bottom"/>
          </w:tcPr>
          <w:p w:rsidR="0025334D" w:rsidRPr="00CD0E90" w:rsidRDefault="0025334D" w:rsidP="00CD0E90">
            <w:pPr>
              <w:spacing w:before="80" w:after="80" w:line="200" w:lineRule="exact"/>
              <w:jc w:val="right"/>
              <w:rPr>
                <w:i/>
                <w:sz w:val="16"/>
                <w:szCs w:val="16"/>
              </w:rPr>
            </w:pPr>
            <w:r w:rsidRPr="00CD0E90">
              <w:rPr>
                <w:i/>
                <w:sz w:val="16"/>
                <w:szCs w:val="16"/>
              </w:rPr>
              <w:t>Bande passante à -6 dB</w:t>
            </w:r>
          </w:p>
        </w:tc>
        <w:tc>
          <w:tcPr>
            <w:tcW w:w="792" w:type="dxa"/>
            <w:tcBorders>
              <w:bottom w:val="single" w:sz="12" w:space="0" w:color="auto"/>
            </w:tcBorders>
            <w:shd w:val="clear" w:color="auto" w:fill="auto"/>
            <w:vAlign w:val="bottom"/>
          </w:tcPr>
          <w:p w:rsidR="0025334D" w:rsidRPr="00CD0E90" w:rsidRDefault="0025334D" w:rsidP="00CD0E90">
            <w:pPr>
              <w:spacing w:before="80" w:after="80" w:line="200" w:lineRule="exact"/>
              <w:jc w:val="right"/>
              <w:rPr>
                <w:i/>
                <w:sz w:val="16"/>
                <w:szCs w:val="16"/>
              </w:rPr>
            </w:pPr>
            <w:r w:rsidRPr="00CD0E90">
              <w:rPr>
                <w:i/>
                <w:sz w:val="16"/>
                <w:szCs w:val="16"/>
              </w:rPr>
              <w:t>Pas de fréquence</w:t>
            </w:r>
          </w:p>
        </w:tc>
        <w:tc>
          <w:tcPr>
            <w:tcW w:w="868" w:type="dxa"/>
            <w:tcBorders>
              <w:bottom w:val="single" w:sz="12" w:space="0" w:color="auto"/>
            </w:tcBorders>
            <w:shd w:val="clear" w:color="auto" w:fill="auto"/>
            <w:vAlign w:val="bottom"/>
          </w:tcPr>
          <w:p w:rsidR="0025334D" w:rsidRPr="00CD0E90" w:rsidRDefault="0025334D" w:rsidP="00CD0E90">
            <w:pPr>
              <w:spacing w:before="80" w:after="80" w:line="200" w:lineRule="exact"/>
              <w:jc w:val="right"/>
              <w:rPr>
                <w:i/>
                <w:sz w:val="16"/>
                <w:szCs w:val="16"/>
              </w:rPr>
            </w:pPr>
            <w:r w:rsidRPr="00CD0E90">
              <w:rPr>
                <w:i/>
                <w:sz w:val="16"/>
                <w:szCs w:val="16"/>
              </w:rPr>
              <w:t>Temps d’exposition minimum</w:t>
            </w:r>
          </w:p>
        </w:tc>
      </w:tr>
      <w:tr w:rsidR="0025334D" w:rsidRPr="00CD0E90" w:rsidTr="00CD0E90">
        <w:tc>
          <w:tcPr>
            <w:tcW w:w="1625" w:type="dxa"/>
            <w:tcBorders>
              <w:top w:val="single" w:sz="12" w:space="0" w:color="auto"/>
              <w:bottom w:val="single" w:sz="12" w:space="0" w:color="auto"/>
            </w:tcBorders>
            <w:shd w:val="clear" w:color="auto" w:fill="auto"/>
            <w:vAlign w:val="bottom"/>
          </w:tcPr>
          <w:p w:rsidR="0025334D" w:rsidRPr="00CD0E90" w:rsidRDefault="0025334D" w:rsidP="00CD0E90">
            <w:pPr>
              <w:spacing w:before="40" w:after="40" w:line="220" w:lineRule="atLeast"/>
              <w:rPr>
                <w:sz w:val="18"/>
                <w:szCs w:val="18"/>
              </w:rPr>
            </w:pPr>
            <w:r w:rsidRPr="00CD0E90">
              <w:rPr>
                <w:bCs/>
                <w:sz w:val="18"/>
                <w:szCs w:val="18"/>
              </w:rPr>
              <w:t>0,15 à 30</w:t>
            </w:r>
          </w:p>
        </w:tc>
        <w:tc>
          <w:tcPr>
            <w:tcW w:w="711" w:type="dxa"/>
            <w:tcBorders>
              <w:top w:val="single" w:sz="12" w:space="0" w:color="auto"/>
              <w:bottom w:val="single" w:sz="12" w:space="0" w:color="auto"/>
            </w:tcBorders>
            <w:shd w:val="clear" w:color="auto" w:fill="auto"/>
            <w:vAlign w:val="bottom"/>
          </w:tcPr>
          <w:p w:rsidR="0025334D" w:rsidRPr="00CD0E90" w:rsidRDefault="0025334D" w:rsidP="00CD0E90">
            <w:pPr>
              <w:spacing w:before="40" w:after="40" w:line="220" w:lineRule="atLeast"/>
              <w:jc w:val="right"/>
              <w:rPr>
                <w:sz w:val="18"/>
                <w:szCs w:val="18"/>
              </w:rPr>
            </w:pPr>
            <w:r w:rsidRPr="00CD0E90">
              <w:rPr>
                <w:bCs/>
                <w:sz w:val="18"/>
                <w:szCs w:val="18"/>
              </w:rPr>
              <w:t>9 kHz</w:t>
            </w:r>
          </w:p>
        </w:tc>
        <w:tc>
          <w:tcPr>
            <w:tcW w:w="783" w:type="dxa"/>
            <w:tcBorders>
              <w:top w:val="single" w:sz="12" w:space="0" w:color="auto"/>
              <w:bottom w:val="single" w:sz="12" w:space="0" w:color="auto"/>
            </w:tcBorders>
            <w:shd w:val="clear" w:color="auto" w:fill="auto"/>
            <w:vAlign w:val="bottom"/>
          </w:tcPr>
          <w:p w:rsidR="0025334D" w:rsidRPr="00CD0E90" w:rsidRDefault="0025334D" w:rsidP="00CD0E90">
            <w:pPr>
              <w:spacing w:before="40" w:after="40" w:line="220" w:lineRule="atLeast"/>
              <w:jc w:val="right"/>
              <w:rPr>
                <w:sz w:val="18"/>
                <w:szCs w:val="18"/>
              </w:rPr>
            </w:pPr>
            <w:r w:rsidRPr="00CD0E90">
              <w:rPr>
                <w:bCs/>
                <w:sz w:val="18"/>
                <w:szCs w:val="18"/>
              </w:rPr>
              <w:t>5 kHz</w:t>
            </w:r>
          </w:p>
        </w:tc>
        <w:tc>
          <w:tcPr>
            <w:tcW w:w="882" w:type="dxa"/>
            <w:tcBorders>
              <w:top w:val="single" w:sz="12" w:space="0" w:color="auto"/>
              <w:bottom w:val="single" w:sz="12" w:space="0" w:color="auto"/>
            </w:tcBorders>
            <w:shd w:val="clear" w:color="auto" w:fill="auto"/>
            <w:vAlign w:val="bottom"/>
          </w:tcPr>
          <w:p w:rsidR="0025334D" w:rsidRPr="00CD0E90" w:rsidRDefault="0025334D" w:rsidP="00CD0E90">
            <w:pPr>
              <w:spacing w:before="40" w:after="40" w:line="220" w:lineRule="atLeast"/>
              <w:jc w:val="right"/>
              <w:rPr>
                <w:sz w:val="18"/>
                <w:szCs w:val="18"/>
              </w:rPr>
            </w:pPr>
            <w:r w:rsidRPr="00CD0E90">
              <w:rPr>
                <w:bCs/>
                <w:sz w:val="18"/>
                <w:szCs w:val="18"/>
              </w:rPr>
              <w:t>50 ms</w:t>
            </w:r>
          </w:p>
        </w:tc>
        <w:tc>
          <w:tcPr>
            <w:tcW w:w="720" w:type="dxa"/>
            <w:tcBorders>
              <w:top w:val="single" w:sz="12" w:space="0" w:color="auto"/>
              <w:bottom w:val="single" w:sz="12" w:space="0" w:color="auto"/>
            </w:tcBorders>
            <w:shd w:val="clear" w:color="auto" w:fill="auto"/>
            <w:vAlign w:val="bottom"/>
          </w:tcPr>
          <w:p w:rsidR="0025334D" w:rsidRPr="00CD0E90" w:rsidRDefault="0025334D" w:rsidP="00CD0E90">
            <w:pPr>
              <w:spacing w:before="40" w:after="40" w:line="220" w:lineRule="atLeast"/>
              <w:jc w:val="right"/>
              <w:rPr>
                <w:sz w:val="18"/>
                <w:szCs w:val="18"/>
              </w:rPr>
            </w:pPr>
            <w:r w:rsidRPr="00CD0E90">
              <w:rPr>
                <w:bCs/>
                <w:sz w:val="18"/>
                <w:szCs w:val="18"/>
              </w:rPr>
              <w:t>9 kHz</w:t>
            </w:r>
          </w:p>
        </w:tc>
        <w:tc>
          <w:tcPr>
            <w:tcW w:w="792" w:type="dxa"/>
            <w:tcBorders>
              <w:top w:val="single" w:sz="12" w:space="0" w:color="auto"/>
              <w:bottom w:val="single" w:sz="12" w:space="0" w:color="auto"/>
            </w:tcBorders>
            <w:shd w:val="clear" w:color="auto" w:fill="auto"/>
            <w:vAlign w:val="bottom"/>
          </w:tcPr>
          <w:p w:rsidR="0025334D" w:rsidRPr="00CD0E90" w:rsidRDefault="0025334D" w:rsidP="00CD0E90">
            <w:pPr>
              <w:spacing w:before="40" w:after="40" w:line="220" w:lineRule="atLeast"/>
              <w:jc w:val="right"/>
              <w:rPr>
                <w:sz w:val="18"/>
                <w:szCs w:val="18"/>
              </w:rPr>
            </w:pPr>
            <w:r w:rsidRPr="00CD0E90">
              <w:rPr>
                <w:bCs/>
                <w:sz w:val="18"/>
                <w:szCs w:val="18"/>
              </w:rPr>
              <w:t>5 kHz</w:t>
            </w:r>
          </w:p>
        </w:tc>
        <w:tc>
          <w:tcPr>
            <w:tcW w:w="882" w:type="dxa"/>
            <w:tcBorders>
              <w:top w:val="single" w:sz="12" w:space="0" w:color="auto"/>
              <w:bottom w:val="single" w:sz="12" w:space="0" w:color="auto"/>
            </w:tcBorders>
            <w:shd w:val="clear" w:color="auto" w:fill="auto"/>
            <w:vAlign w:val="bottom"/>
          </w:tcPr>
          <w:p w:rsidR="0025334D" w:rsidRPr="00CD0E90" w:rsidRDefault="0025334D" w:rsidP="00CD0E90">
            <w:pPr>
              <w:spacing w:before="40" w:after="40" w:line="220" w:lineRule="atLeast"/>
              <w:jc w:val="right"/>
              <w:rPr>
                <w:sz w:val="18"/>
                <w:szCs w:val="18"/>
              </w:rPr>
            </w:pPr>
            <w:r w:rsidRPr="00CD0E90">
              <w:rPr>
                <w:sz w:val="18"/>
                <w:szCs w:val="18"/>
              </w:rPr>
              <w:t>1 s</w:t>
            </w:r>
          </w:p>
        </w:tc>
        <w:tc>
          <w:tcPr>
            <w:tcW w:w="711" w:type="dxa"/>
            <w:tcBorders>
              <w:top w:val="single" w:sz="12" w:space="0" w:color="auto"/>
              <w:bottom w:val="single" w:sz="12" w:space="0" w:color="auto"/>
            </w:tcBorders>
            <w:shd w:val="clear" w:color="auto" w:fill="auto"/>
            <w:vAlign w:val="bottom"/>
          </w:tcPr>
          <w:p w:rsidR="0025334D" w:rsidRPr="00CD0E90" w:rsidRDefault="0025334D" w:rsidP="00CD0E90">
            <w:pPr>
              <w:spacing w:before="40" w:after="40" w:line="220" w:lineRule="atLeast"/>
              <w:jc w:val="right"/>
              <w:rPr>
                <w:sz w:val="18"/>
                <w:szCs w:val="18"/>
              </w:rPr>
            </w:pPr>
            <w:r w:rsidRPr="00CD0E90">
              <w:rPr>
                <w:bCs/>
                <w:sz w:val="18"/>
                <w:szCs w:val="18"/>
              </w:rPr>
              <w:t>9 kHz</w:t>
            </w:r>
          </w:p>
        </w:tc>
        <w:tc>
          <w:tcPr>
            <w:tcW w:w="792" w:type="dxa"/>
            <w:tcBorders>
              <w:top w:val="single" w:sz="12" w:space="0" w:color="auto"/>
              <w:bottom w:val="single" w:sz="12" w:space="0" w:color="auto"/>
            </w:tcBorders>
            <w:shd w:val="clear" w:color="auto" w:fill="auto"/>
            <w:vAlign w:val="bottom"/>
          </w:tcPr>
          <w:p w:rsidR="0025334D" w:rsidRPr="00CD0E90" w:rsidRDefault="0025334D" w:rsidP="00CD0E90">
            <w:pPr>
              <w:spacing w:before="40" w:after="40" w:line="220" w:lineRule="atLeast"/>
              <w:jc w:val="right"/>
              <w:rPr>
                <w:sz w:val="18"/>
                <w:szCs w:val="18"/>
              </w:rPr>
            </w:pPr>
            <w:r w:rsidRPr="00CD0E90">
              <w:rPr>
                <w:bCs/>
                <w:sz w:val="18"/>
                <w:szCs w:val="18"/>
              </w:rPr>
              <w:t>5 kHz</w:t>
            </w:r>
          </w:p>
        </w:tc>
        <w:tc>
          <w:tcPr>
            <w:tcW w:w="868" w:type="dxa"/>
            <w:tcBorders>
              <w:top w:val="single" w:sz="12" w:space="0" w:color="auto"/>
              <w:bottom w:val="single" w:sz="12" w:space="0" w:color="auto"/>
            </w:tcBorders>
            <w:shd w:val="clear" w:color="auto" w:fill="auto"/>
            <w:vAlign w:val="bottom"/>
          </w:tcPr>
          <w:p w:rsidR="0025334D" w:rsidRPr="00CD0E90" w:rsidRDefault="0025334D" w:rsidP="00CD0E90">
            <w:pPr>
              <w:spacing w:before="40" w:after="40" w:line="220" w:lineRule="atLeast"/>
              <w:jc w:val="right"/>
              <w:rPr>
                <w:sz w:val="18"/>
                <w:szCs w:val="18"/>
              </w:rPr>
            </w:pPr>
            <w:r w:rsidRPr="00CD0E90">
              <w:rPr>
                <w:bCs/>
                <w:sz w:val="18"/>
                <w:szCs w:val="18"/>
              </w:rPr>
              <w:t>50 ms</w:t>
            </w:r>
          </w:p>
        </w:tc>
      </w:tr>
    </w:tbl>
    <w:p w:rsidR="0025334D" w:rsidRPr="009E2A0E" w:rsidRDefault="0025334D" w:rsidP="003E5399">
      <w:pPr>
        <w:pStyle w:val="SingleTxtG"/>
        <w:keepNext/>
        <w:tabs>
          <w:tab w:val="left" w:pos="2268"/>
        </w:tabs>
        <w:spacing w:before="240"/>
        <w:ind w:left="2268" w:hanging="1134"/>
        <w:rPr>
          <w:bCs/>
        </w:rPr>
      </w:pPr>
      <w:r w:rsidRPr="0060444D">
        <w:t>4.</w:t>
      </w:r>
      <w:r w:rsidRPr="0060444D">
        <w:tab/>
      </w:r>
      <w:r w:rsidRPr="0060444D">
        <w:tab/>
      </w:r>
      <w:r w:rsidRPr="009E2A0E">
        <w:rPr>
          <w:bCs/>
        </w:rPr>
        <w:t>Prescriptions concernant les essais</w:t>
      </w:r>
    </w:p>
    <w:p w:rsidR="0025334D" w:rsidRPr="009E2A0E" w:rsidRDefault="0025334D" w:rsidP="009E2A0E">
      <w:pPr>
        <w:pStyle w:val="SingleTxtG"/>
        <w:tabs>
          <w:tab w:val="left" w:pos="2268"/>
        </w:tabs>
        <w:ind w:left="2268" w:hanging="1134"/>
        <w:rPr>
          <w:bCs/>
        </w:rPr>
      </w:pPr>
      <w:r w:rsidRPr="009E2A0E">
        <w:rPr>
          <w:bCs/>
        </w:rPr>
        <w:t>4.1</w:t>
      </w:r>
      <w:r w:rsidRPr="009E2A0E">
        <w:rPr>
          <w:bCs/>
        </w:rPr>
        <w:tab/>
      </w:r>
      <w:r w:rsidRPr="009E2A0E">
        <w:rPr>
          <w:bCs/>
        </w:rPr>
        <w:tab/>
        <w:t>Les limites s’appliquent dans toute la plage de fréquences de 0,15 à 30 MHz pour les mesures effectuées dans une enceinte blindée ou une enceinte blindée anéchoïque, ou sur un site d’essai en champ libre.</w:t>
      </w:r>
    </w:p>
    <w:p w:rsidR="0025334D" w:rsidRPr="0060444D" w:rsidRDefault="0025334D" w:rsidP="003E5399">
      <w:pPr>
        <w:pStyle w:val="SingleTxtG"/>
        <w:tabs>
          <w:tab w:val="left" w:pos="2268"/>
        </w:tabs>
        <w:ind w:left="2268" w:hanging="1134"/>
      </w:pPr>
      <w:r w:rsidRPr="009E2A0E">
        <w:rPr>
          <w:bCs/>
        </w:rPr>
        <w:t>4.2</w:t>
      </w:r>
      <w:r w:rsidRPr="009E2A0E">
        <w:rPr>
          <w:bCs/>
        </w:rPr>
        <w:tab/>
      </w:r>
      <w:r w:rsidRPr="009E2A0E">
        <w:rPr>
          <w:bCs/>
        </w:rPr>
        <w:tab/>
      </w:r>
      <w:r w:rsidRPr="0060444D">
        <w:t>Les mesures sont effectuées avec des appareils indiquant les valeurs moyennes, les valeurs de crête ou les valeurs de quasi-crête. Les limites sont indiquées au tableau</w:t>
      </w:r>
      <w:r w:rsidR="003E5399">
        <w:t> </w:t>
      </w:r>
      <w:r w:rsidRPr="0060444D">
        <w:t>16 du paragraphe</w:t>
      </w:r>
      <w:r w:rsidR="003E5399">
        <w:t> </w:t>
      </w:r>
      <w:r w:rsidRPr="0060444D">
        <w:t>7.14.2.1 du présent Règlement. Si des appareils indiquant les valeurs de crête sont utilisés, il faut appliquer un facteur de correction de 20 dB comme indiqué dans la norme CISPR</w:t>
      </w:r>
      <w:r w:rsidR="003E5399">
        <w:t> </w:t>
      </w:r>
      <w:r w:rsidRPr="0060444D">
        <w:t>12.</w:t>
      </w:r>
    </w:p>
    <w:p w:rsidR="0025334D" w:rsidRPr="0060444D" w:rsidRDefault="0025334D" w:rsidP="00CE6839">
      <w:pPr>
        <w:pStyle w:val="HChG"/>
      </w:pPr>
      <w:r w:rsidRPr="0060444D">
        <w:br w:type="page"/>
        <w:t xml:space="preserve">Annexe 20 </w:t>
      </w:r>
      <w:r w:rsidR="00CE6839">
        <w:t>−</w:t>
      </w:r>
      <w:r w:rsidRPr="0060444D">
        <w:t xml:space="preserve"> Appendice 1</w:t>
      </w:r>
    </w:p>
    <w:p w:rsidR="00CE6839" w:rsidRDefault="0025334D" w:rsidP="00CE6839">
      <w:pPr>
        <w:pStyle w:val="Heading1"/>
      </w:pPr>
      <w:r w:rsidRPr="0060444D">
        <w:t xml:space="preserve">Figure 1 </w:t>
      </w:r>
    </w:p>
    <w:p w:rsidR="0025334D" w:rsidRPr="00CE6839" w:rsidRDefault="0025334D" w:rsidP="00CE6839">
      <w:pPr>
        <w:pStyle w:val="Heading1"/>
        <w:spacing w:after="120"/>
        <w:ind w:right="1134"/>
        <w:rPr>
          <w:b/>
        </w:rPr>
      </w:pPr>
      <w:r w:rsidRPr="00CE6839">
        <w:rPr>
          <w:b/>
        </w:rPr>
        <w:t>SEEE en configuration « mode recharge du SRSEE sur le réseau électrique » (installation posée au sol)</w:t>
      </w:r>
    </w:p>
    <w:p w:rsidR="0025334D" w:rsidRPr="0060444D" w:rsidRDefault="00CA152E" w:rsidP="00CA152E">
      <w:pPr>
        <w:spacing w:after="240"/>
        <w:ind w:left="1134"/>
      </w:pPr>
      <w:r w:rsidRPr="0060444D">
        <w:rPr>
          <w:noProof/>
          <w:lang w:eastAsia="fr-CH"/>
        </w:rPr>
        <mc:AlternateContent>
          <mc:Choice Requires="wps">
            <w:drawing>
              <wp:anchor distT="0" distB="0" distL="114300" distR="114300" simplePos="0" relativeHeight="251634688" behindDoc="0" locked="0" layoutInCell="1" allowOverlap="1" wp14:anchorId="4728E71B" wp14:editId="0736D61F">
                <wp:simplePos x="0" y="0"/>
                <wp:positionH relativeFrom="column">
                  <wp:posOffset>3991189</wp:posOffset>
                </wp:positionH>
                <wp:positionV relativeFrom="paragraph">
                  <wp:posOffset>119191</wp:posOffset>
                </wp:positionV>
                <wp:extent cx="944679" cy="320948"/>
                <wp:effectExtent l="0" t="0" r="8255" b="3175"/>
                <wp:wrapNone/>
                <wp:docPr id="6302" name="Zone de texte 6302"/>
                <wp:cNvGraphicFramePr/>
                <a:graphic xmlns:a="http://schemas.openxmlformats.org/drawingml/2006/main">
                  <a:graphicData uri="http://schemas.microsoft.com/office/word/2010/wordprocessingShape">
                    <wps:wsp>
                      <wps:cNvSpPr txBox="1"/>
                      <wps:spPr>
                        <a:xfrm>
                          <a:off x="0" y="0"/>
                          <a:ext cx="944679" cy="320948"/>
                        </a:xfrm>
                        <a:prstGeom prst="rect">
                          <a:avLst/>
                        </a:prstGeom>
                        <a:solidFill>
                          <a:sysClr val="window" lastClr="FFFFFF"/>
                        </a:solidFill>
                        <a:ln w="6350">
                          <a:noFill/>
                        </a:ln>
                      </wps:spPr>
                      <wps:txbx>
                        <w:txbxContent>
                          <w:p w:rsidR="00743B07" w:rsidRPr="00CE6839" w:rsidRDefault="00743B07" w:rsidP="0025334D">
                            <w:pPr>
                              <w:rPr>
                                <w:sz w:val="18"/>
                                <w:szCs w:val="18"/>
                              </w:rPr>
                            </w:pPr>
                            <w:r w:rsidRPr="00CE6839">
                              <w:rPr>
                                <w:sz w:val="18"/>
                                <w:szCs w:val="18"/>
                              </w:rPr>
                              <w:t>Vue de dessus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28E71B" id="Zone de texte 6302" o:spid="_x0000_s1441" type="#_x0000_t202" style="position:absolute;left:0;text-align:left;margin-left:314.25pt;margin-top:9.4pt;width:74.4pt;height:25.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" fillcolor="window" stroked="f" strokeweight=".5pt">
                <v:textbox inset="0,0,0,0">
                  <w:txbxContent>
                    <w:p w:rsidR="00743B07" w:rsidRPr="00CE6839" w:rsidRDefault="00743B07" w:rsidP="0025334D">
                      <w:pPr>
                        <w:rPr>
                          <w:sz w:val="18"/>
                          <w:szCs w:val="18"/>
                        </w:rPr>
                      </w:pPr>
                      <w:r w:rsidRPr="00CE6839">
                        <w:rPr>
                          <w:sz w:val="18"/>
                          <w:szCs w:val="18"/>
                        </w:rPr>
                        <w:t>Vue de dessus</w:t>
                      </w:r>
                    </w:p>
                  </w:txbxContent>
                </v:textbox>
              </v:shape>
            </w:pict>
          </mc:Fallback>
        </mc:AlternateContent>
      </w:r>
      <w:r w:rsidR="0025334D" w:rsidRPr="0060444D">
        <w:rPr>
          <w:noProof/>
          <w:lang w:eastAsia="fr-CH"/>
        </w:rPr>
        <mc:AlternateContent>
          <mc:Choice Requires="wps">
            <w:drawing>
              <wp:anchor distT="0" distB="0" distL="114300" distR="114300" simplePos="0" relativeHeight="251630592" behindDoc="0" locked="0" layoutInCell="1" allowOverlap="1" wp14:anchorId="6E7790B0" wp14:editId="7BF6A220">
                <wp:simplePos x="0" y="0"/>
                <wp:positionH relativeFrom="column">
                  <wp:posOffset>3155512</wp:posOffset>
                </wp:positionH>
                <wp:positionV relativeFrom="paragraph">
                  <wp:posOffset>1851101</wp:posOffset>
                </wp:positionV>
                <wp:extent cx="1907523" cy="727130"/>
                <wp:effectExtent l="0" t="0" r="0" b="0"/>
                <wp:wrapNone/>
                <wp:docPr id="6299" name="Zone de texte 6299"/>
                <wp:cNvGraphicFramePr/>
                <a:graphic xmlns:a="http://schemas.openxmlformats.org/drawingml/2006/main">
                  <a:graphicData uri="http://schemas.microsoft.com/office/word/2010/wordprocessingShape">
                    <wps:wsp>
                      <wps:cNvSpPr txBox="1"/>
                      <wps:spPr>
                        <a:xfrm>
                          <a:off x="0" y="0"/>
                          <a:ext cx="1907523" cy="727130"/>
                        </a:xfrm>
                        <a:prstGeom prst="rect">
                          <a:avLst/>
                        </a:prstGeom>
                        <a:solidFill>
                          <a:sysClr val="window" lastClr="FFFFFF"/>
                        </a:solidFill>
                        <a:ln w="6350">
                          <a:noFill/>
                        </a:ln>
                      </wps:spPr>
                      <wps:txbx>
                        <w:txbxContent>
                          <w:p w:rsidR="00743B07" w:rsidRPr="00CA152E" w:rsidRDefault="00743B07" w:rsidP="0025334D">
                            <w:pPr>
                              <w:spacing w:line="240" w:lineRule="auto"/>
                              <w:rPr>
                                <w:sz w:val="18"/>
                                <w:szCs w:val="18"/>
                              </w:rPr>
                            </w:pPr>
                            <w:r w:rsidRPr="00CA152E">
                              <w:rPr>
                                <w:sz w:val="18"/>
                                <w:szCs w:val="18"/>
                              </w:rPr>
                              <w:t>Si sa longueur dépasse 1 m, le câble doit être plié en accordéon à 100</w:t>
                            </w:r>
                            <w:r w:rsidRPr="00CA152E">
                              <w:rPr>
                                <w:sz w:val="18"/>
                                <w:szCs w:val="18"/>
                                <w:lang w:val="fr-CA"/>
                              </w:rPr>
                              <w:sym w:font="Symbol" w:char="F0B1"/>
                            </w:r>
                            <w:r w:rsidRPr="00CA152E">
                              <w:rPr>
                                <w:sz w:val="18"/>
                                <w:szCs w:val="18"/>
                              </w:rPr>
                              <w:t>25 mm au</w:t>
                            </w:r>
                            <w:r>
                              <w:rPr>
                                <w:sz w:val="18"/>
                                <w:szCs w:val="18"/>
                              </w:rPr>
                              <w:noBreakHyphen/>
                            </w:r>
                            <w:r w:rsidRPr="00CA152E">
                              <w:rPr>
                                <w:sz w:val="18"/>
                                <w:szCs w:val="18"/>
                              </w:rPr>
                              <w:t>dessus du sol et à au moins 100 mm du SEEE</w:t>
                            </w:r>
                            <w:r w:rsidR="006F1EE4">
                              <w:rPr>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790B0" id="Zone de texte 6299" o:spid="_x0000_s1442" type="#_x0000_t202" style="position:absolute;left:0;text-align:left;margin-left:248.45pt;margin-top:145.75pt;width:150.2pt;height:57.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" fillcolor="window" stroked="f" strokeweight=".5pt">
                <v:textbox inset="0,0,0,0">
                  <w:txbxContent>
                    <w:p w:rsidR="00743B07" w:rsidRPr="00CA152E" w:rsidRDefault="00743B07" w:rsidP="0025334D">
                      <w:pPr>
                        <w:spacing w:line="240" w:lineRule="auto"/>
                        <w:rPr>
                          <w:sz w:val="18"/>
                          <w:szCs w:val="18"/>
                        </w:rPr>
                      </w:pPr>
                      <w:r w:rsidRPr="00CA152E">
                        <w:rPr>
                          <w:sz w:val="18"/>
                          <w:szCs w:val="18"/>
                        </w:rPr>
                        <w:t>Si sa longueur dépasse 1 m, le câble doit être plié en accordéon à 100</w:t>
                      </w:r>
                      <w:r w:rsidRPr="00CA152E">
                        <w:rPr>
                          <w:sz w:val="18"/>
                          <w:szCs w:val="18"/>
                          <w:lang w:val="fr-CA"/>
                        </w:rPr>
                        <w:sym w:font="Symbol" w:char="F0B1"/>
                      </w:r>
                      <w:r w:rsidRPr="00CA152E">
                        <w:rPr>
                          <w:sz w:val="18"/>
                          <w:szCs w:val="18"/>
                        </w:rPr>
                        <w:t>25 mm au</w:t>
                      </w:r>
                      <w:r>
                        <w:rPr>
                          <w:sz w:val="18"/>
                          <w:szCs w:val="18"/>
                        </w:rPr>
                        <w:noBreakHyphen/>
                      </w:r>
                      <w:r w:rsidRPr="00CA152E">
                        <w:rPr>
                          <w:sz w:val="18"/>
                          <w:szCs w:val="18"/>
                        </w:rPr>
                        <w:t>dessus du sol et à au moins 100 mm du SEEE</w:t>
                      </w:r>
                      <w:r w:rsidR="006F1EE4">
                        <w:rPr>
                          <w:sz w:val="18"/>
                          <w:szCs w:val="18"/>
                        </w:rPr>
                        <w:t>.</w:t>
                      </w:r>
                    </w:p>
                  </w:txbxContent>
                </v:textbox>
              </v:shape>
            </w:pict>
          </mc:Fallback>
        </mc:AlternateContent>
      </w:r>
      <w:r w:rsidR="0025334D" w:rsidRPr="0060444D">
        <w:rPr>
          <w:noProof/>
          <w:lang w:eastAsia="fr-CH"/>
        </w:rPr>
        <mc:AlternateContent>
          <mc:Choice Requires="wps">
            <w:drawing>
              <wp:anchor distT="0" distB="0" distL="114300" distR="114300" simplePos="0" relativeHeight="251636736" behindDoc="0" locked="0" layoutInCell="1" allowOverlap="1" wp14:anchorId="3FB69EEF" wp14:editId="5BFC13A9">
                <wp:simplePos x="0" y="0"/>
                <wp:positionH relativeFrom="column">
                  <wp:posOffset>2550823</wp:posOffset>
                </wp:positionH>
                <wp:positionV relativeFrom="paragraph">
                  <wp:posOffset>2635774</wp:posOffset>
                </wp:positionV>
                <wp:extent cx="716915" cy="160655"/>
                <wp:effectExtent l="0" t="0" r="6985" b="0"/>
                <wp:wrapNone/>
                <wp:docPr id="6300" name="Zone de texte 6300"/>
                <wp:cNvGraphicFramePr/>
                <a:graphic xmlns:a="http://schemas.openxmlformats.org/drawingml/2006/main">
                  <a:graphicData uri="http://schemas.microsoft.com/office/word/2010/wordprocessingShape">
                    <wps:wsp>
                      <wps:cNvSpPr txBox="1"/>
                      <wps:spPr>
                        <a:xfrm>
                          <a:off x="0" y="0"/>
                          <a:ext cx="716915" cy="160655"/>
                        </a:xfrm>
                        <a:prstGeom prst="rect">
                          <a:avLst/>
                        </a:prstGeom>
                        <a:solidFill>
                          <a:sysClr val="window" lastClr="FFFFFF"/>
                        </a:solidFill>
                        <a:ln w="6350">
                          <a:noFill/>
                        </a:ln>
                      </wps:spPr>
                      <wps:txbx>
                        <w:txbxContent>
                          <w:p w:rsidR="00743B07" w:rsidRDefault="00743B07" w:rsidP="0025334D">
                            <w:pPr>
                              <w:spacing w:line="240" w:lineRule="auto"/>
                              <w:rPr>
                                <w:sz w:val="16"/>
                                <w:szCs w:val="16"/>
                              </w:rPr>
                            </w:pPr>
                            <w:r>
                              <w:rPr>
                                <w:sz w:val="16"/>
                                <w:szCs w:val="16"/>
                              </w:rPr>
                              <w:t>0,5 m max.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69EEF" id="Zone de texte 6300" o:spid="_x0000_s1443" type="#_x0000_t202" style="position:absolute;left:0;text-align:left;margin-left:200.85pt;margin-top:207.55pt;width:56.45pt;height:12.6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" fillcolor="window" stroked="f" strokeweight=".5pt">
                <v:textbox inset="0,0,0,0">
                  <w:txbxContent>
                    <w:p w:rsidR="00743B07" w:rsidRDefault="00743B07" w:rsidP="0025334D">
                      <w:pPr>
                        <w:spacing w:line="240" w:lineRule="auto"/>
                        <w:rPr>
                          <w:sz w:val="16"/>
                          <w:szCs w:val="16"/>
                        </w:rPr>
                      </w:pPr>
                      <w:r>
                        <w:rPr>
                          <w:sz w:val="16"/>
                          <w:szCs w:val="16"/>
                        </w:rPr>
                        <w:t>0,5 m max.</w:t>
                      </w:r>
                    </w:p>
                  </w:txbxContent>
                </v:textbox>
              </v:shape>
            </w:pict>
          </mc:Fallback>
        </mc:AlternateContent>
      </w:r>
      <w:r w:rsidR="0025334D" w:rsidRPr="0060444D">
        <w:rPr>
          <w:noProof/>
          <w:lang w:eastAsia="fr-CH"/>
        </w:rPr>
        <mc:AlternateContent>
          <mc:Choice Requires="wps">
            <w:drawing>
              <wp:anchor distT="0" distB="0" distL="114300" distR="114300" simplePos="0" relativeHeight="251637760" behindDoc="0" locked="0" layoutInCell="1" allowOverlap="1" wp14:anchorId="708B1641" wp14:editId="22E1AFFB">
                <wp:simplePos x="0" y="0"/>
                <wp:positionH relativeFrom="column">
                  <wp:posOffset>1332534</wp:posOffset>
                </wp:positionH>
                <wp:positionV relativeFrom="paragraph">
                  <wp:posOffset>1422014</wp:posOffset>
                </wp:positionV>
                <wp:extent cx="241300" cy="1075055"/>
                <wp:effectExtent l="0" t="0" r="6350" b="0"/>
                <wp:wrapNone/>
                <wp:docPr id="6301" name="Zone de texte 6301"/>
                <wp:cNvGraphicFramePr/>
                <a:graphic xmlns:a="http://schemas.openxmlformats.org/drawingml/2006/main">
                  <a:graphicData uri="http://schemas.microsoft.com/office/word/2010/wordprocessingShape">
                    <wps:wsp>
                      <wps:cNvSpPr txBox="1"/>
                      <wps:spPr>
                        <a:xfrm>
                          <a:off x="0" y="0"/>
                          <a:ext cx="241300" cy="1075055"/>
                        </a:xfrm>
                        <a:prstGeom prst="rect">
                          <a:avLst/>
                        </a:prstGeom>
                        <a:solidFill>
                          <a:sysClr val="window" lastClr="FFFFFF"/>
                        </a:solidFill>
                        <a:ln w="6350">
                          <a:noFill/>
                        </a:ln>
                      </wps:spPr>
                      <wps:txbx>
                        <w:txbxContent>
                          <w:p w:rsidR="00743B07" w:rsidRDefault="00743B07" w:rsidP="0025334D">
                            <w:pPr>
                              <w:jc w:val="center"/>
                              <w:rPr>
                                <w:sz w:val="16"/>
                                <w:szCs w:val="16"/>
                              </w:rPr>
                            </w:pPr>
                            <w:r>
                              <w:rPr>
                                <w:sz w:val="16"/>
                                <w:szCs w:val="16"/>
                              </w:rPr>
                              <w:t>0,8 (+0,2/-0) m</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B1641" id="Zone de texte 6301" o:spid="_x0000_s1444" type="#_x0000_t202" style="position:absolute;left:0;text-align:left;margin-left:104.9pt;margin-top:111.95pt;width:19pt;height:84.6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" fillcolor="window" stroked="f" strokeweight=".5pt">
                <v:textbox style="layout-flow:vertical;mso-layout-flow-alt:bottom-to-top" inset="0,0,0,0">
                  <w:txbxContent>
                    <w:p w:rsidR="00743B07" w:rsidRDefault="00743B07" w:rsidP="0025334D">
                      <w:pPr>
                        <w:jc w:val="center"/>
                        <w:rPr>
                          <w:sz w:val="16"/>
                          <w:szCs w:val="16"/>
                        </w:rPr>
                      </w:pPr>
                      <w:r>
                        <w:rPr>
                          <w:sz w:val="16"/>
                          <w:szCs w:val="16"/>
                        </w:rPr>
                        <w:t>0,8 (+0,2/-0) m</w:t>
                      </w:r>
                    </w:p>
                  </w:txbxContent>
                </v:textbox>
              </v:shape>
            </w:pict>
          </mc:Fallback>
        </mc:AlternateContent>
      </w:r>
      <w:r w:rsidR="0025334D" w:rsidRPr="0060444D">
        <w:rPr>
          <w:noProof/>
          <w:lang w:eastAsia="fr-CH"/>
        </w:rPr>
        <w:drawing>
          <wp:inline distT="0" distB="0" distL="0" distR="0" wp14:anchorId="5DC11889" wp14:editId="53D71F3A">
            <wp:extent cx="4680000" cy="3700800"/>
            <wp:effectExtent l="0" t="0" r="6350" b="0"/>
            <wp:docPr id="6303" name="Image 6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04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680000" cy="3700800"/>
                    </a:xfrm>
                    <a:prstGeom prst="rect">
                      <a:avLst/>
                    </a:prstGeom>
                    <a:noFill/>
                    <a:ln>
                      <a:noFill/>
                    </a:ln>
                  </pic:spPr>
                </pic:pic>
              </a:graphicData>
            </a:graphic>
          </wp:inline>
        </w:drawing>
      </w:r>
    </w:p>
    <w:p w:rsidR="0025334D" w:rsidRPr="00CA152E" w:rsidRDefault="0025334D" w:rsidP="00CA152E">
      <w:pPr>
        <w:pStyle w:val="SingleTxtG"/>
        <w:spacing w:after="60" w:line="180" w:lineRule="atLeast"/>
        <w:rPr>
          <w:sz w:val="18"/>
          <w:szCs w:val="18"/>
        </w:rPr>
      </w:pPr>
      <w:r w:rsidRPr="00CA152E">
        <w:rPr>
          <w:sz w:val="18"/>
          <w:szCs w:val="18"/>
        </w:rPr>
        <w:t>Légende</w:t>
      </w:r>
    </w:p>
    <w:p w:rsidR="0025334D" w:rsidRPr="00CA152E" w:rsidRDefault="0025334D" w:rsidP="00CA152E">
      <w:pPr>
        <w:pStyle w:val="SingleTxtG"/>
        <w:spacing w:after="60" w:line="180" w:lineRule="atLeast"/>
        <w:rPr>
          <w:bCs/>
          <w:sz w:val="18"/>
          <w:szCs w:val="18"/>
        </w:rPr>
      </w:pPr>
      <w:r w:rsidRPr="00CA152E">
        <w:rPr>
          <w:bCs/>
          <w:sz w:val="18"/>
          <w:szCs w:val="18"/>
        </w:rPr>
        <w:t>1</w:t>
      </w:r>
      <w:r w:rsidRPr="00CA152E">
        <w:rPr>
          <w:bCs/>
          <w:sz w:val="18"/>
          <w:szCs w:val="18"/>
        </w:rPr>
        <w:tab/>
        <w:t xml:space="preserve">SEEE soumis à l’essai. </w:t>
      </w:r>
    </w:p>
    <w:p w:rsidR="0025334D" w:rsidRPr="00CA152E" w:rsidRDefault="0025334D" w:rsidP="00CA152E">
      <w:pPr>
        <w:pStyle w:val="SingleTxtG"/>
        <w:spacing w:after="60" w:line="180" w:lineRule="atLeast"/>
        <w:rPr>
          <w:sz w:val="18"/>
          <w:szCs w:val="18"/>
        </w:rPr>
      </w:pPr>
      <w:r w:rsidRPr="00CA152E">
        <w:rPr>
          <w:sz w:val="18"/>
          <w:szCs w:val="18"/>
        </w:rPr>
        <w:t>2</w:t>
      </w:r>
      <w:r w:rsidRPr="00CA152E">
        <w:rPr>
          <w:sz w:val="18"/>
          <w:szCs w:val="18"/>
        </w:rPr>
        <w:tab/>
        <w:t>Support isolant.</w:t>
      </w:r>
    </w:p>
    <w:p w:rsidR="0025334D" w:rsidRPr="00CA152E" w:rsidRDefault="0025334D" w:rsidP="00CA152E">
      <w:pPr>
        <w:pStyle w:val="SingleTxtG"/>
        <w:spacing w:after="60" w:line="180" w:lineRule="atLeast"/>
        <w:rPr>
          <w:sz w:val="18"/>
          <w:szCs w:val="18"/>
        </w:rPr>
      </w:pPr>
      <w:r w:rsidRPr="00CA152E">
        <w:rPr>
          <w:sz w:val="18"/>
          <w:szCs w:val="18"/>
        </w:rPr>
        <w:t>3</w:t>
      </w:r>
      <w:r w:rsidRPr="00CA152E">
        <w:rPr>
          <w:sz w:val="18"/>
          <w:szCs w:val="18"/>
        </w:rPr>
        <w:tab/>
        <w:t>Faisceau de recharge/de communication.</w:t>
      </w:r>
    </w:p>
    <w:p w:rsidR="0025334D" w:rsidRPr="00CA152E" w:rsidRDefault="0025334D" w:rsidP="00CA152E">
      <w:pPr>
        <w:pStyle w:val="SingleTxtG"/>
        <w:spacing w:after="60" w:line="180" w:lineRule="atLeast"/>
        <w:rPr>
          <w:sz w:val="18"/>
          <w:szCs w:val="18"/>
        </w:rPr>
      </w:pPr>
      <w:r w:rsidRPr="00CA152E">
        <w:rPr>
          <w:sz w:val="18"/>
          <w:szCs w:val="18"/>
        </w:rPr>
        <w:t>4</w:t>
      </w:r>
      <w:r w:rsidRPr="00CA152E">
        <w:rPr>
          <w:sz w:val="18"/>
          <w:szCs w:val="18"/>
        </w:rPr>
        <w:tab/>
        <w:t>Réseau(x) fictif(s) secteur ou réseaux fictifs recharge courant continu mis à la terre.</w:t>
      </w:r>
    </w:p>
    <w:p w:rsidR="0025334D" w:rsidRPr="00CA152E" w:rsidRDefault="0025334D" w:rsidP="00CA152E">
      <w:pPr>
        <w:pStyle w:val="SingleTxtG"/>
        <w:spacing w:after="60" w:line="180" w:lineRule="atLeast"/>
        <w:rPr>
          <w:sz w:val="18"/>
          <w:szCs w:val="18"/>
        </w:rPr>
      </w:pPr>
      <w:r w:rsidRPr="00CA152E">
        <w:rPr>
          <w:sz w:val="18"/>
          <w:szCs w:val="18"/>
        </w:rPr>
        <w:t>5</w:t>
      </w:r>
      <w:r w:rsidRPr="00CA152E">
        <w:rPr>
          <w:sz w:val="18"/>
          <w:szCs w:val="18"/>
        </w:rPr>
        <w:tab/>
        <w:t>Prise secteur.</w:t>
      </w:r>
    </w:p>
    <w:p w:rsidR="0025334D" w:rsidRPr="00CA152E" w:rsidRDefault="0025334D" w:rsidP="00CA152E">
      <w:pPr>
        <w:pStyle w:val="SingleTxtG"/>
        <w:spacing w:after="60" w:line="180" w:lineRule="atLeast"/>
        <w:rPr>
          <w:sz w:val="18"/>
          <w:szCs w:val="18"/>
        </w:rPr>
      </w:pPr>
      <w:r w:rsidRPr="00CA152E">
        <w:rPr>
          <w:sz w:val="18"/>
          <w:szCs w:val="18"/>
        </w:rPr>
        <w:t>6</w:t>
      </w:r>
      <w:r w:rsidRPr="00CA152E">
        <w:rPr>
          <w:sz w:val="18"/>
          <w:szCs w:val="18"/>
        </w:rPr>
        <w:tab/>
        <w:t>Réseau(x) fictif(s) asymétrique(s)</w:t>
      </w:r>
      <w:r w:rsidR="00CA152E">
        <w:rPr>
          <w:sz w:val="18"/>
          <w:szCs w:val="18"/>
        </w:rPr>
        <w:t>.</w:t>
      </w:r>
    </w:p>
    <w:p w:rsidR="0025334D" w:rsidRPr="00CA152E" w:rsidRDefault="0025334D" w:rsidP="00CA152E">
      <w:pPr>
        <w:pStyle w:val="SingleTxtG"/>
        <w:spacing w:after="60" w:line="180" w:lineRule="atLeast"/>
        <w:rPr>
          <w:sz w:val="18"/>
          <w:szCs w:val="18"/>
        </w:rPr>
      </w:pPr>
      <w:r w:rsidRPr="00CA152E">
        <w:rPr>
          <w:sz w:val="18"/>
          <w:szCs w:val="18"/>
        </w:rPr>
        <w:t>7</w:t>
      </w:r>
      <w:r w:rsidRPr="00CA152E">
        <w:rPr>
          <w:sz w:val="18"/>
          <w:szCs w:val="18"/>
        </w:rPr>
        <w:tab/>
        <w:t>Borne de recharge.</w:t>
      </w:r>
    </w:p>
    <w:p w:rsidR="0025334D" w:rsidRPr="00CA152E" w:rsidRDefault="0025334D" w:rsidP="00CA152E">
      <w:pPr>
        <w:pStyle w:val="SingleTxtG"/>
        <w:spacing w:after="60" w:line="180" w:lineRule="atLeast"/>
        <w:rPr>
          <w:sz w:val="18"/>
          <w:szCs w:val="18"/>
        </w:rPr>
      </w:pPr>
      <w:r w:rsidRPr="00CA152E">
        <w:rPr>
          <w:sz w:val="18"/>
          <w:szCs w:val="18"/>
        </w:rPr>
        <w:t>8</w:t>
      </w:r>
      <w:r w:rsidRPr="00CA152E">
        <w:rPr>
          <w:sz w:val="18"/>
          <w:szCs w:val="18"/>
        </w:rPr>
        <w:tab/>
        <w:t>Récepteur de mesure.</w:t>
      </w:r>
    </w:p>
    <w:p w:rsidR="0025334D" w:rsidRPr="00CA152E" w:rsidRDefault="0025334D" w:rsidP="00CA152E">
      <w:pPr>
        <w:pStyle w:val="SingleTxtG"/>
        <w:spacing w:after="60" w:line="180" w:lineRule="atLeast"/>
        <w:rPr>
          <w:sz w:val="18"/>
          <w:szCs w:val="18"/>
        </w:rPr>
      </w:pPr>
      <w:r w:rsidRPr="00CA152E">
        <w:rPr>
          <w:sz w:val="18"/>
          <w:szCs w:val="18"/>
        </w:rPr>
        <w:t>9</w:t>
      </w:r>
      <w:r w:rsidR="00CA152E">
        <w:rPr>
          <w:sz w:val="18"/>
          <w:szCs w:val="18"/>
        </w:rPr>
        <w:tab/>
      </w:r>
      <w:r w:rsidRPr="00CA152E">
        <w:rPr>
          <w:sz w:val="18"/>
          <w:szCs w:val="18"/>
        </w:rPr>
        <w:t>Plan de masse.</w:t>
      </w:r>
    </w:p>
    <w:p w:rsidR="0025334D" w:rsidRPr="0060444D" w:rsidRDefault="0025334D" w:rsidP="00171599">
      <w:pPr>
        <w:pStyle w:val="HChG"/>
      </w:pPr>
      <w:r w:rsidRPr="0060444D">
        <w:br w:type="page"/>
        <w:t>Annexe 21</w:t>
      </w:r>
    </w:p>
    <w:p w:rsidR="0025334D" w:rsidRPr="0060444D" w:rsidRDefault="0025334D" w:rsidP="00171599">
      <w:pPr>
        <w:pStyle w:val="HChG"/>
      </w:pPr>
      <w:r w:rsidRPr="0060444D">
        <w:tab/>
      </w:r>
      <w:r w:rsidRPr="0060444D">
        <w:tab/>
        <w:t>Méthode d’essai d’immunité du SEEE aux perturbations transitoires rapides/en salves conduites sur les lignes d’alimentation en courant alternatif ou continu</w:t>
      </w:r>
    </w:p>
    <w:p w:rsidR="0025334D" w:rsidRPr="0060444D" w:rsidRDefault="0025334D" w:rsidP="00C76133">
      <w:pPr>
        <w:pStyle w:val="SingleTxtG"/>
        <w:keepNext/>
        <w:tabs>
          <w:tab w:val="left" w:pos="2268"/>
        </w:tabs>
        <w:ind w:left="2268" w:hanging="1134"/>
        <w:rPr>
          <w:bCs/>
        </w:rPr>
      </w:pPr>
      <w:r w:rsidRPr="0060444D">
        <w:rPr>
          <w:bCs/>
        </w:rPr>
        <w:t>1.</w:t>
      </w:r>
      <w:r w:rsidRPr="0060444D">
        <w:rPr>
          <w:bCs/>
        </w:rPr>
        <w:tab/>
      </w:r>
      <w:r w:rsidRPr="0060444D">
        <w:rPr>
          <w:bCs/>
        </w:rPr>
        <w:tab/>
      </w:r>
      <w:r w:rsidRPr="009E2A0E">
        <w:rPr>
          <w:bCs/>
        </w:rPr>
        <w:t>Généralités</w:t>
      </w:r>
    </w:p>
    <w:p w:rsidR="0025334D" w:rsidRPr="009E2A0E" w:rsidRDefault="0025334D" w:rsidP="009E2A0E">
      <w:pPr>
        <w:pStyle w:val="SingleTxtG"/>
        <w:tabs>
          <w:tab w:val="left" w:pos="2268"/>
        </w:tabs>
        <w:ind w:left="2268" w:hanging="1134"/>
        <w:rPr>
          <w:bCs/>
        </w:rPr>
      </w:pPr>
      <w:r w:rsidRPr="009E2A0E">
        <w:rPr>
          <w:bCs/>
        </w:rPr>
        <w:t>1.1</w:t>
      </w:r>
      <w:r w:rsidRPr="009E2A0E">
        <w:rPr>
          <w:bCs/>
        </w:rPr>
        <w:tab/>
      </w:r>
      <w:r w:rsidRPr="009E2A0E">
        <w:rPr>
          <w:bCs/>
        </w:rPr>
        <w:tab/>
        <w:t>La méthode d’essai décrite dans la présente annexe ne s’applique qu’aux SEEE en configuration « mode recharge du SRSEE sur le réseau électrique ».</w:t>
      </w:r>
    </w:p>
    <w:p w:rsidR="0025334D" w:rsidRPr="0060444D" w:rsidRDefault="0025334D" w:rsidP="00C76133">
      <w:pPr>
        <w:pStyle w:val="SingleTxtG"/>
        <w:keepNext/>
        <w:tabs>
          <w:tab w:val="left" w:pos="2268"/>
        </w:tabs>
        <w:ind w:left="2268" w:hanging="1134"/>
      </w:pPr>
      <w:r w:rsidRPr="009E2A0E">
        <w:rPr>
          <w:bCs/>
        </w:rPr>
        <w:t>1.2</w:t>
      </w:r>
      <w:r w:rsidRPr="009E2A0E">
        <w:rPr>
          <w:bCs/>
        </w:rPr>
        <w:tab/>
      </w:r>
      <w:r w:rsidRPr="009E2A0E">
        <w:rPr>
          <w:bCs/>
        </w:rPr>
        <w:tab/>
      </w:r>
      <w:r w:rsidRPr="0060444D">
        <w:t>Méthode d’essai</w:t>
      </w:r>
    </w:p>
    <w:p w:rsidR="0025334D" w:rsidRPr="0060444D" w:rsidRDefault="0025334D" w:rsidP="00C76133">
      <w:pPr>
        <w:pStyle w:val="SingleTxtG"/>
        <w:ind w:left="2268"/>
      </w:pPr>
      <w:r w:rsidRPr="0060444D">
        <w:tab/>
        <w:t>Cet essai vise à démontrer l’immunité du SEEE. Le SEEE doit être soumis à des transitoires rapides/en salves conduites sur les lignes d’alimentation en courant alternatif ou continu du SEEE, comme indiqué dans la présente annexe. Le SEEE doit être surveillé au cours de l’essai.</w:t>
      </w:r>
    </w:p>
    <w:p w:rsidR="0025334D" w:rsidRPr="0060444D" w:rsidRDefault="0025334D" w:rsidP="00C76133">
      <w:pPr>
        <w:pStyle w:val="SingleTxtG"/>
        <w:ind w:left="2268"/>
      </w:pPr>
      <w:r w:rsidRPr="0060444D">
        <w:tab/>
        <w:t>Sauf indication contraire dans la présente annexe, l’essai est exécuté conformément à la norme CEI 61000-4-4.</w:t>
      </w:r>
    </w:p>
    <w:p w:rsidR="0025334D" w:rsidRPr="0060444D" w:rsidRDefault="0025334D" w:rsidP="009E2A0E">
      <w:pPr>
        <w:pStyle w:val="SingleTxtG"/>
        <w:tabs>
          <w:tab w:val="left" w:pos="2268"/>
        </w:tabs>
        <w:ind w:left="2268" w:hanging="1134"/>
      </w:pPr>
      <w:r w:rsidRPr="0060444D">
        <w:t>2.</w:t>
      </w:r>
      <w:r w:rsidRPr="0060444D">
        <w:rPr>
          <w:bCs/>
        </w:rPr>
        <w:tab/>
      </w:r>
      <w:r w:rsidRPr="0060444D">
        <w:rPr>
          <w:bCs/>
        </w:rPr>
        <w:tab/>
        <w:t>État du SEEE lors des essais en configuration « mode recharge du SRSEE sur le réseau électrique »</w:t>
      </w:r>
    </w:p>
    <w:p w:rsidR="0025334D" w:rsidRPr="0060444D" w:rsidRDefault="0025334D" w:rsidP="00C76133">
      <w:pPr>
        <w:pStyle w:val="SingleTxtG"/>
        <w:keepNext/>
        <w:tabs>
          <w:tab w:val="left" w:pos="2268"/>
        </w:tabs>
        <w:ind w:left="2268" w:hanging="1134"/>
      </w:pPr>
      <w:r w:rsidRPr="0060444D">
        <w:t>2.1</w:t>
      </w:r>
      <w:r w:rsidRPr="0060444D">
        <w:tab/>
      </w:r>
      <w:r w:rsidRPr="0060444D">
        <w:tab/>
        <w:t>Conditions de base applicables au SEEE</w:t>
      </w:r>
    </w:p>
    <w:p w:rsidR="0025334D" w:rsidRPr="0060444D" w:rsidRDefault="0025334D" w:rsidP="00C76133">
      <w:pPr>
        <w:pStyle w:val="SingleTxtG"/>
        <w:ind w:left="2268"/>
      </w:pPr>
      <w:r w:rsidRPr="0060444D">
        <w:tab/>
        <w:t xml:space="preserve">Le présent paragraphe définit les conditions d’essai minimales (dans la mesure où elles peuvent être appliquées) et les critères d’échec aux essais d’immunité du SEEE. </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168"/>
        <w:gridCol w:w="3203"/>
      </w:tblGrid>
      <w:tr w:rsidR="0025334D" w:rsidRPr="005B4F27" w:rsidTr="005B4F27">
        <w:trPr>
          <w:tblHeader/>
        </w:trPr>
        <w:tc>
          <w:tcPr>
            <w:tcW w:w="4168" w:type="dxa"/>
            <w:tcBorders>
              <w:bottom w:val="single" w:sz="12" w:space="0" w:color="auto"/>
            </w:tcBorders>
            <w:shd w:val="clear" w:color="auto" w:fill="auto"/>
            <w:vAlign w:val="bottom"/>
          </w:tcPr>
          <w:p w:rsidR="0025334D" w:rsidRPr="005B4F27" w:rsidRDefault="0025334D" w:rsidP="006F1EE4">
            <w:pPr>
              <w:spacing w:before="80" w:after="80" w:line="200" w:lineRule="exact"/>
              <w:ind w:right="113"/>
              <w:rPr>
                <w:i/>
                <w:sz w:val="16"/>
                <w:szCs w:val="16"/>
              </w:rPr>
            </w:pPr>
            <w:r w:rsidRPr="005B4F27">
              <w:rPr>
                <w:bCs/>
                <w:i/>
                <w:sz w:val="16"/>
                <w:szCs w:val="16"/>
              </w:rPr>
              <w:t>Conditions d’essai du SEEE « en mode recharge du SRSEE »</w:t>
            </w:r>
          </w:p>
        </w:tc>
        <w:tc>
          <w:tcPr>
            <w:tcW w:w="3203" w:type="dxa"/>
            <w:tcBorders>
              <w:bottom w:val="single" w:sz="12" w:space="0" w:color="auto"/>
            </w:tcBorders>
            <w:shd w:val="clear" w:color="auto" w:fill="auto"/>
          </w:tcPr>
          <w:p w:rsidR="0025334D" w:rsidRPr="005B4F27" w:rsidRDefault="0025334D" w:rsidP="005B4F27">
            <w:pPr>
              <w:spacing w:before="80" w:after="80" w:line="200" w:lineRule="exact"/>
              <w:rPr>
                <w:i/>
                <w:sz w:val="16"/>
                <w:szCs w:val="16"/>
              </w:rPr>
            </w:pPr>
            <w:r w:rsidRPr="005B4F27">
              <w:rPr>
                <w:bCs/>
                <w:i/>
                <w:sz w:val="16"/>
                <w:szCs w:val="16"/>
              </w:rPr>
              <w:t>Critères d’échec</w:t>
            </w:r>
          </w:p>
        </w:tc>
      </w:tr>
      <w:tr w:rsidR="00FD7AF0" w:rsidRPr="005B4F27" w:rsidTr="00FD7AF0">
        <w:trPr>
          <w:trHeight w:hRule="exact" w:val="113"/>
        </w:trPr>
        <w:tc>
          <w:tcPr>
            <w:tcW w:w="4168" w:type="dxa"/>
            <w:tcBorders>
              <w:top w:val="single" w:sz="12" w:space="0" w:color="auto"/>
              <w:bottom w:val="nil"/>
            </w:tcBorders>
            <w:shd w:val="clear" w:color="auto" w:fill="auto"/>
          </w:tcPr>
          <w:p w:rsidR="00FD7AF0" w:rsidRPr="005B4F27" w:rsidRDefault="00FD7AF0" w:rsidP="006F1EE4">
            <w:pPr>
              <w:spacing w:before="40" w:after="120"/>
              <w:ind w:right="113"/>
              <w:rPr>
                <w:bCs/>
              </w:rPr>
            </w:pPr>
          </w:p>
        </w:tc>
        <w:tc>
          <w:tcPr>
            <w:tcW w:w="3203" w:type="dxa"/>
            <w:tcBorders>
              <w:top w:val="single" w:sz="12" w:space="0" w:color="auto"/>
              <w:bottom w:val="nil"/>
            </w:tcBorders>
            <w:shd w:val="clear" w:color="auto" w:fill="auto"/>
          </w:tcPr>
          <w:p w:rsidR="00FD7AF0" w:rsidRPr="005B4F27" w:rsidRDefault="00FD7AF0" w:rsidP="005B4F27">
            <w:pPr>
              <w:spacing w:before="40" w:after="120"/>
              <w:rPr>
                <w:bCs/>
              </w:rPr>
            </w:pPr>
          </w:p>
        </w:tc>
      </w:tr>
      <w:tr w:rsidR="0025334D" w:rsidRPr="005B4F27" w:rsidTr="00FD7AF0">
        <w:tc>
          <w:tcPr>
            <w:tcW w:w="4168" w:type="dxa"/>
            <w:tcBorders>
              <w:top w:val="nil"/>
              <w:bottom w:val="nil"/>
            </w:tcBorders>
            <w:shd w:val="clear" w:color="auto" w:fill="auto"/>
          </w:tcPr>
          <w:p w:rsidR="0025334D" w:rsidRDefault="0025334D" w:rsidP="006F1EE4">
            <w:pPr>
              <w:spacing w:before="40" w:after="120"/>
              <w:ind w:right="113"/>
              <w:jc w:val="both"/>
              <w:rPr>
                <w:bCs/>
              </w:rPr>
            </w:pPr>
            <w:r w:rsidRPr="005B4F27">
              <w:rPr>
                <w:bCs/>
              </w:rPr>
              <w:t>Le SEEE doit être en mode « recharge du SRSEE sur le réseau électrique ».</w:t>
            </w:r>
          </w:p>
          <w:p w:rsidR="005B4F27" w:rsidRPr="005B4F27" w:rsidRDefault="005B4F27" w:rsidP="006F1EE4">
            <w:pPr>
              <w:spacing w:before="40" w:after="120"/>
              <w:ind w:right="113"/>
              <w:jc w:val="both"/>
            </w:pPr>
            <w:r w:rsidRPr="005B4F27">
              <w:rPr>
                <w:bCs/>
              </w:rPr>
              <w:t>La charge de la batterie de traction doit être maintenue entre 20 et 80 % de son maximum pendant toute la durée de la mesure (il peut être nécessaire de diviser la mesure en créneaux temporels et de décharger la batterie de traction du véhicule avant le début de chaque créneau temporel).</w:t>
            </w:r>
          </w:p>
        </w:tc>
        <w:tc>
          <w:tcPr>
            <w:tcW w:w="3203" w:type="dxa"/>
            <w:tcBorders>
              <w:top w:val="nil"/>
              <w:bottom w:val="nil"/>
            </w:tcBorders>
            <w:shd w:val="clear" w:color="auto" w:fill="auto"/>
          </w:tcPr>
          <w:p w:rsidR="0025334D" w:rsidRPr="005B4F27" w:rsidRDefault="0025334D" w:rsidP="006F1EE4">
            <w:pPr>
              <w:spacing w:before="40" w:after="120"/>
              <w:jc w:val="both"/>
            </w:pPr>
            <w:r w:rsidRPr="005B4F27">
              <w:rPr>
                <w:bCs/>
              </w:rPr>
              <w:t>État de charge incorrect (par exemple, surintensité ou surtension)</w:t>
            </w:r>
          </w:p>
        </w:tc>
      </w:tr>
      <w:tr w:rsidR="0025334D" w:rsidRPr="005B4F27" w:rsidTr="005B4F27">
        <w:tc>
          <w:tcPr>
            <w:tcW w:w="4168" w:type="dxa"/>
            <w:tcBorders>
              <w:top w:val="nil"/>
              <w:bottom w:val="single" w:sz="12" w:space="0" w:color="auto"/>
            </w:tcBorders>
            <w:shd w:val="clear" w:color="auto" w:fill="auto"/>
          </w:tcPr>
          <w:p w:rsidR="0025334D" w:rsidRPr="005B4F27" w:rsidRDefault="0025334D" w:rsidP="006F1EE4">
            <w:pPr>
              <w:spacing w:before="40" w:after="120"/>
              <w:ind w:right="113"/>
              <w:jc w:val="both"/>
              <w:rPr>
                <w:bCs/>
              </w:rPr>
            </w:pPr>
            <w:r w:rsidRPr="005B4F27">
              <w:rPr>
                <w:bCs/>
              </w:rPr>
              <w:t>Si l’intensité du courant est réglable, elle devrait être fixée à au moins 20 % de cette valeur assignée.</w:t>
            </w:r>
          </w:p>
        </w:tc>
        <w:tc>
          <w:tcPr>
            <w:tcW w:w="3203" w:type="dxa"/>
            <w:tcBorders>
              <w:top w:val="nil"/>
              <w:bottom w:val="single" w:sz="12" w:space="0" w:color="auto"/>
            </w:tcBorders>
            <w:shd w:val="clear" w:color="auto" w:fill="auto"/>
          </w:tcPr>
          <w:p w:rsidR="0025334D" w:rsidRPr="005B4F27" w:rsidRDefault="0025334D" w:rsidP="005B4F27">
            <w:pPr>
              <w:spacing w:before="40" w:after="120"/>
            </w:pPr>
          </w:p>
        </w:tc>
      </w:tr>
    </w:tbl>
    <w:p w:rsidR="0025334D" w:rsidRPr="0060444D" w:rsidRDefault="0025334D" w:rsidP="005B4F27">
      <w:pPr>
        <w:pStyle w:val="SingleTxtG"/>
        <w:tabs>
          <w:tab w:val="left" w:pos="2268"/>
        </w:tabs>
        <w:spacing w:before="240"/>
        <w:ind w:left="2268" w:hanging="1134"/>
      </w:pPr>
      <w:r w:rsidRPr="0060444D">
        <w:t>2.2</w:t>
      </w:r>
      <w:r w:rsidRPr="0060444D">
        <w:tab/>
      </w:r>
      <w:r w:rsidRPr="0060444D">
        <w:tab/>
        <w:t>Seuls des équipements ne produisant pas de perturbations électromagnétiques doivent être utilisés pour surveiller l’état du SEEE. Le SEEE doit être surveillé afin de vérifier le respect des prescriptions de la présente annexe (par exemple au moyen d’une ou plusieurs caméras vidéo, d’un microphone, etc.).</w:t>
      </w:r>
    </w:p>
    <w:p w:rsidR="0025334D" w:rsidRPr="0060444D" w:rsidRDefault="0025334D" w:rsidP="005B4F27">
      <w:pPr>
        <w:pStyle w:val="SingleTxtG"/>
        <w:keepNext/>
        <w:tabs>
          <w:tab w:val="left" w:pos="2268"/>
        </w:tabs>
        <w:ind w:left="2268" w:hanging="1134"/>
      </w:pPr>
      <w:r w:rsidRPr="0060444D">
        <w:t>3.</w:t>
      </w:r>
      <w:r w:rsidRPr="0060444D">
        <w:tab/>
      </w:r>
      <w:r w:rsidRPr="0060444D">
        <w:tab/>
        <w:t>Équipement d’essai</w:t>
      </w:r>
    </w:p>
    <w:p w:rsidR="0025334D" w:rsidRPr="0060444D" w:rsidRDefault="0025334D" w:rsidP="009E2A0E">
      <w:pPr>
        <w:pStyle w:val="SingleTxtG"/>
        <w:tabs>
          <w:tab w:val="left" w:pos="2268"/>
        </w:tabs>
        <w:ind w:left="2268" w:hanging="1134"/>
      </w:pPr>
      <w:r w:rsidRPr="0060444D">
        <w:t>3.1</w:t>
      </w:r>
      <w:r w:rsidRPr="0060444D">
        <w:tab/>
      </w:r>
      <w:r w:rsidRPr="0060444D">
        <w:tab/>
        <w:t>L’équipement d’essai est composé d’un plan de masse de référence (une chambre blindée n’est pas nécessaire), d’un générateur de transitoires rapides/en salves, d’un réseau de couplage/découplage (CDN) et d’une pince de couplage capacitive.</w:t>
      </w:r>
    </w:p>
    <w:p w:rsidR="0025334D" w:rsidRPr="0060444D" w:rsidRDefault="0025334D" w:rsidP="005B4F27">
      <w:pPr>
        <w:pStyle w:val="SingleTxtG"/>
        <w:keepNext/>
        <w:keepLines/>
        <w:tabs>
          <w:tab w:val="left" w:pos="2268"/>
        </w:tabs>
        <w:ind w:left="2268" w:hanging="1134"/>
      </w:pPr>
      <w:r w:rsidRPr="0060444D">
        <w:t>3.2</w:t>
      </w:r>
      <w:r w:rsidRPr="0060444D">
        <w:tab/>
      </w:r>
      <w:r w:rsidRPr="0060444D">
        <w:tab/>
        <w:t>Le générateur de transitoires rapides/en salves doit satisfaire aux conditions définies au paragraphe</w:t>
      </w:r>
      <w:r w:rsidR="005B4F27">
        <w:t> </w:t>
      </w:r>
      <w:r w:rsidRPr="0060444D">
        <w:t>6.1 de la norme CEI</w:t>
      </w:r>
      <w:r w:rsidR="005B4F27">
        <w:t> </w:t>
      </w:r>
      <w:r w:rsidRPr="0060444D">
        <w:t>61000-4-4.</w:t>
      </w:r>
    </w:p>
    <w:p w:rsidR="0025334D" w:rsidRPr="0060444D" w:rsidRDefault="0025334D" w:rsidP="009E2A0E">
      <w:pPr>
        <w:pStyle w:val="SingleTxtG"/>
        <w:tabs>
          <w:tab w:val="left" w:pos="2268"/>
        </w:tabs>
        <w:ind w:left="2268" w:hanging="1134"/>
      </w:pPr>
      <w:r w:rsidRPr="0060444D">
        <w:t>3.3</w:t>
      </w:r>
      <w:r w:rsidRPr="0060444D">
        <w:tab/>
      </w:r>
      <w:r w:rsidRPr="0060444D">
        <w:tab/>
        <w:t>Le réseau de couplage/découplage doit satisfaire aux conditions définies au paragraphe</w:t>
      </w:r>
      <w:r w:rsidR="005B4F27">
        <w:t> </w:t>
      </w:r>
      <w:r w:rsidRPr="0060444D">
        <w:t>6.2 de la norme CEI</w:t>
      </w:r>
      <w:r w:rsidR="005B4F27">
        <w:t> </w:t>
      </w:r>
      <w:r w:rsidRPr="0060444D">
        <w:t>61000-4-4. Lorsque le réseau de couplage/découplage ne peut pas être utilisé sur les lignes d’alimentation en courant alternatif ou continu, la pince de couplage capacitive définie au paragraphe</w:t>
      </w:r>
      <w:r w:rsidR="005B4F27">
        <w:t> </w:t>
      </w:r>
      <w:r w:rsidRPr="0060444D">
        <w:t>6.3 de la norme CEI</w:t>
      </w:r>
      <w:r w:rsidR="005B4F27">
        <w:t> </w:t>
      </w:r>
      <w:r w:rsidRPr="0060444D">
        <w:t>61000-4-4 peut être utilisée.</w:t>
      </w:r>
    </w:p>
    <w:p w:rsidR="0025334D" w:rsidRPr="0060444D" w:rsidRDefault="0025334D" w:rsidP="005B4F27">
      <w:pPr>
        <w:pStyle w:val="SingleTxtG"/>
        <w:keepNext/>
        <w:tabs>
          <w:tab w:val="left" w:pos="2268"/>
        </w:tabs>
        <w:ind w:left="2268" w:hanging="1134"/>
      </w:pPr>
      <w:r w:rsidRPr="0060444D">
        <w:t>4.</w:t>
      </w:r>
      <w:r w:rsidRPr="0060444D">
        <w:tab/>
      </w:r>
      <w:r w:rsidRPr="0060444D">
        <w:tab/>
        <w:t xml:space="preserve">Montage d’essai </w:t>
      </w:r>
    </w:p>
    <w:p w:rsidR="0025334D" w:rsidRPr="0060444D" w:rsidRDefault="0025334D" w:rsidP="009E2A0E">
      <w:pPr>
        <w:pStyle w:val="SingleTxtG"/>
        <w:tabs>
          <w:tab w:val="left" w:pos="2268"/>
        </w:tabs>
        <w:ind w:left="2268" w:hanging="1134"/>
      </w:pPr>
      <w:r w:rsidRPr="0060444D">
        <w:t>4.1</w:t>
      </w:r>
      <w:r w:rsidRPr="0060444D">
        <w:tab/>
      </w:r>
      <w:r w:rsidRPr="0060444D">
        <w:tab/>
        <w:t>Le branchement d’essai pour le SEEE est basé sur le montage d’essai en laboratoire, comme indiqué au paragraphe</w:t>
      </w:r>
      <w:r w:rsidR="005B4F27">
        <w:t> </w:t>
      </w:r>
      <w:r w:rsidRPr="0060444D">
        <w:t>7.2 de la norme CEI 61000-4-4.</w:t>
      </w:r>
    </w:p>
    <w:p w:rsidR="0025334D" w:rsidRPr="009E2A0E" w:rsidRDefault="0025334D" w:rsidP="009E2A0E">
      <w:pPr>
        <w:pStyle w:val="SingleTxtG"/>
        <w:tabs>
          <w:tab w:val="left" w:pos="2268"/>
        </w:tabs>
        <w:ind w:left="2268" w:hanging="1134"/>
        <w:rPr>
          <w:bCs/>
        </w:rPr>
      </w:pPr>
      <w:r w:rsidRPr="0060444D">
        <w:t>4.2</w:t>
      </w:r>
      <w:r w:rsidRPr="0060444D">
        <w:tab/>
      </w:r>
      <w:r w:rsidRPr="0060444D">
        <w:tab/>
      </w:r>
      <w:r w:rsidRPr="009E2A0E">
        <w:rPr>
          <w:bCs/>
        </w:rPr>
        <w:t>Le SEEE doit être placé directement sur le plan de masse.</w:t>
      </w:r>
    </w:p>
    <w:p w:rsidR="0025334D" w:rsidRPr="0060444D" w:rsidRDefault="0025334D" w:rsidP="009E2A0E">
      <w:pPr>
        <w:pStyle w:val="SingleTxtG"/>
        <w:tabs>
          <w:tab w:val="left" w:pos="2268"/>
        </w:tabs>
        <w:ind w:left="2268" w:hanging="1134"/>
      </w:pPr>
      <w:r w:rsidRPr="009E2A0E">
        <w:rPr>
          <w:bCs/>
        </w:rPr>
        <w:t>4.3</w:t>
      </w:r>
      <w:r w:rsidRPr="009E2A0E">
        <w:rPr>
          <w:bCs/>
        </w:rPr>
        <w:tab/>
      </w:r>
      <w:r w:rsidRPr="009E2A0E">
        <w:rPr>
          <w:bCs/>
        </w:rPr>
        <w:tab/>
      </w:r>
      <w:r w:rsidRPr="0060444D">
        <w:t>Le service technique doit effectuer l’essai comme prescrit au paragraphe 7.15.2.1 du présent Règlement.</w:t>
      </w:r>
    </w:p>
    <w:p w:rsidR="0025334D" w:rsidRPr="0060444D" w:rsidRDefault="0025334D" w:rsidP="006E7F13">
      <w:pPr>
        <w:pStyle w:val="SingleTxtG"/>
        <w:ind w:left="2268"/>
      </w:pPr>
      <w:r w:rsidRPr="0060444D">
        <w:tab/>
        <w:t>À défaut, si le constructeur fournit des résultats de mesures provenant d’un laboratoire d’essai agréé pour les parties pertinentes de la norme ISO 17025 et reconnu par l’autorité d’homologation, le service technique peut renoncer à effectuer l’essai destiné à confirmer que le SEEE satisfait aux prescriptions de la présente annexe.</w:t>
      </w:r>
    </w:p>
    <w:p w:rsidR="0025334D" w:rsidRPr="0060444D" w:rsidRDefault="0025334D" w:rsidP="00BA54C8">
      <w:pPr>
        <w:pStyle w:val="SingleTxtG"/>
        <w:keepNext/>
        <w:tabs>
          <w:tab w:val="left" w:pos="2268"/>
        </w:tabs>
        <w:ind w:left="2268" w:hanging="1134"/>
      </w:pPr>
      <w:r w:rsidRPr="0060444D">
        <w:t>5.</w:t>
      </w:r>
      <w:r w:rsidRPr="0060444D">
        <w:tab/>
      </w:r>
      <w:r w:rsidRPr="0060444D">
        <w:tab/>
        <w:t>Définition de la limite d’essai</w:t>
      </w:r>
    </w:p>
    <w:p w:rsidR="0025334D" w:rsidRPr="009E2A0E" w:rsidRDefault="0025334D" w:rsidP="00BA54C8">
      <w:pPr>
        <w:pStyle w:val="SingleTxtG"/>
        <w:keepNext/>
        <w:tabs>
          <w:tab w:val="left" w:pos="2268"/>
        </w:tabs>
        <w:ind w:left="2268" w:hanging="1134"/>
        <w:rPr>
          <w:bCs/>
        </w:rPr>
      </w:pPr>
      <w:r w:rsidRPr="0060444D">
        <w:t>5.1</w:t>
      </w:r>
      <w:r w:rsidRPr="0060444D">
        <w:tab/>
      </w:r>
      <w:r w:rsidRPr="0060444D">
        <w:tab/>
      </w:r>
      <w:r w:rsidRPr="009E2A0E">
        <w:rPr>
          <w:bCs/>
        </w:rPr>
        <w:t>Procédure d’essai</w:t>
      </w:r>
    </w:p>
    <w:p w:rsidR="0025334D" w:rsidRPr="0060444D" w:rsidRDefault="0025334D" w:rsidP="009E2A0E">
      <w:pPr>
        <w:pStyle w:val="SingleTxtG"/>
        <w:tabs>
          <w:tab w:val="left" w:pos="2268"/>
        </w:tabs>
        <w:ind w:left="2268" w:hanging="1134"/>
      </w:pPr>
      <w:r w:rsidRPr="009E2A0E">
        <w:rPr>
          <w:bCs/>
        </w:rPr>
        <w:t>5.1.1</w:t>
      </w:r>
      <w:r w:rsidRPr="009E2A0E">
        <w:rPr>
          <w:bCs/>
        </w:rPr>
        <w:tab/>
      </w:r>
      <w:r w:rsidRPr="009E2A0E">
        <w:rPr>
          <w:bCs/>
        </w:rPr>
        <w:tab/>
      </w:r>
      <w:r w:rsidRPr="0060444D">
        <w:t>La méthode d’essai définie dans la norme CEI 61000-4-4 doit être utilisée pour établir les exigences en ce qui concerne la limite d’essai.</w:t>
      </w:r>
    </w:p>
    <w:p w:rsidR="0025334D" w:rsidRPr="0060444D" w:rsidRDefault="0025334D" w:rsidP="006E7F13">
      <w:pPr>
        <w:pStyle w:val="SingleTxtG"/>
        <w:keepNext/>
        <w:tabs>
          <w:tab w:val="left" w:pos="2268"/>
        </w:tabs>
        <w:ind w:left="2268" w:hanging="1134"/>
      </w:pPr>
      <w:r w:rsidRPr="0060444D">
        <w:t>5.1.2</w:t>
      </w:r>
      <w:r w:rsidRPr="0060444D">
        <w:tab/>
      </w:r>
      <w:r w:rsidRPr="0060444D">
        <w:tab/>
        <w:t>Phase d’essai</w:t>
      </w:r>
    </w:p>
    <w:p w:rsidR="0025334D" w:rsidRPr="0060444D" w:rsidRDefault="0025334D" w:rsidP="006E7F13">
      <w:pPr>
        <w:pStyle w:val="SingleTxtG"/>
        <w:ind w:left="2268"/>
      </w:pPr>
      <w:r w:rsidRPr="0060444D">
        <w:tab/>
        <w:t>Le SEEE doit être mis en place sur le plan de masse. L’impulsion transitoire rapide/en salves (EFT/B) doit être appliquée au SEEE sur les lignes d’alimentation en courant alternatif ou continu en modes communs, au moyen du réseau de couplage/découplage (CDN), comme indiqué à la figure</w:t>
      </w:r>
      <w:r w:rsidR="006049B2">
        <w:t> </w:t>
      </w:r>
      <w:r w:rsidRPr="0060444D">
        <w:t>1 de l’appendice</w:t>
      </w:r>
      <w:r w:rsidR="006049B2">
        <w:t> </w:t>
      </w:r>
      <w:r w:rsidRPr="0060444D">
        <w:t>1 de la présente annexe.</w:t>
      </w:r>
    </w:p>
    <w:p w:rsidR="0025334D" w:rsidRPr="0060444D" w:rsidRDefault="0025334D" w:rsidP="006049B2">
      <w:pPr>
        <w:pStyle w:val="SingleTxtG"/>
        <w:ind w:left="2268"/>
      </w:pPr>
      <w:r w:rsidRPr="0060444D">
        <w:tab/>
        <w:t>La description du montage d’essai doit figurer dans le procès-verbal d’essai.</w:t>
      </w:r>
    </w:p>
    <w:p w:rsidR="0025334D" w:rsidRPr="0060444D" w:rsidRDefault="0025334D" w:rsidP="0025334D"/>
    <w:p w:rsidR="0025334D" w:rsidRPr="0060444D" w:rsidRDefault="0025334D" w:rsidP="00194BAC">
      <w:pPr>
        <w:pStyle w:val="HChG"/>
      </w:pPr>
      <w:r w:rsidRPr="0060444D">
        <w:br w:type="page"/>
        <w:t xml:space="preserve">Annexe 21 </w:t>
      </w:r>
      <w:r w:rsidR="00194BAC">
        <w:t>−</w:t>
      </w:r>
      <w:r w:rsidRPr="0060444D">
        <w:t xml:space="preserve"> Appendice 1</w:t>
      </w:r>
    </w:p>
    <w:p w:rsidR="00194BAC" w:rsidRDefault="0025334D" w:rsidP="00194BAC">
      <w:pPr>
        <w:pStyle w:val="Heading1"/>
      </w:pPr>
      <w:r w:rsidRPr="0060444D">
        <w:t xml:space="preserve">Figure 1 </w:t>
      </w:r>
    </w:p>
    <w:p w:rsidR="0025334D" w:rsidRPr="00194BAC" w:rsidRDefault="0025334D" w:rsidP="00194BAC">
      <w:pPr>
        <w:pStyle w:val="Heading1"/>
        <w:spacing w:after="120"/>
        <w:ind w:right="1134"/>
        <w:rPr>
          <w:b/>
        </w:rPr>
      </w:pPr>
      <w:r w:rsidRPr="00194BAC">
        <w:rPr>
          <w:b/>
        </w:rPr>
        <w:t>SEEE en configuration « mode recharge du SRSEE sur le réseau électrique »</w:t>
      </w:r>
    </w:p>
    <w:bookmarkStart w:id="59" w:name="_MON_1495258894"/>
    <w:bookmarkEnd w:id="59"/>
    <w:p w:rsidR="0025334D" w:rsidRPr="0060444D" w:rsidRDefault="007F3628" w:rsidP="00194BAC">
      <w:pPr>
        <w:spacing w:after="240"/>
        <w:ind w:left="1134"/>
        <w:rPr>
          <w:sz w:val="24"/>
        </w:rPr>
      </w:pPr>
      <w:r w:rsidRPr="0060444D">
        <w:rPr>
          <w:noProof/>
          <w:sz w:val="24"/>
        </w:rPr>
        <w:object w:dxaOrig="7244" w:dyaOrig="3298">
          <v:shape id="_x0000_i1045" type="#_x0000_t75" alt="" style="width:372pt;height:168pt" o:ole="">
            <v:imagedata r:id="rId123" o:title="" croptop="1023f" cropleft="592f"/>
          </v:shape>
          <o:OLEObject Type="Embed" ProgID="Word.Picture.8" ShapeID="_x0000_i1045" DrawAspect="Content" ObjectID="_1613569638" r:id="rId124"/>
        </w:object>
      </w:r>
    </w:p>
    <w:p w:rsidR="0025334D" w:rsidRPr="0060444D" w:rsidRDefault="0025334D" w:rsidP="00194BAC">
      <w:pPr>
        <w:pStyle w:val="HChG"/>
      </w:pPr>
      <w:r w:rsidRPr="0060444D">
        <w:br w:type="page"/>
        <w:t>Annexe 22</w:t>
      </w:r>
    </w:p>
    <w:p w:rsidR="0025334D" w:rsidRPr="0060444D" w:rsidRDefault="0025334D" w:rsidP="00194BAC">
      <w:pPr>
        <w:pStyle w:val="HChG"/>
      </w:pPr>
      <w:r w:rsidRPr="0060444D">
        <w:tab/>
      </w:r>
      <w:r w:rsidRPr="0060444D">
        <w:tab/>
        <w:t xml:space="preserve">Méthode d’essai d’immunité du SEEE aux surtensions conduites sur les lignes d’alimentation en courant </w:t>
      </w:r>
      <w:r w:rsidRPr="0060444D">
        <w:br/>
        <w:t>alternatif ou continu</w:t>
      </w:r>
    </w:p>
    <w:p w:rsidR="0025334D" w:rsidRPr="0060444D" w:rsidRDefault="0025334D" w:rsidP="00194BAC">
      <w:pPr>
        <w:pStyle w:val="SingleTxtG"/>
        <w:keepNext/>
        <w:tabs>
          <w:tab w:val="left" w:pos="2268"/>
        </w:tabs>
        <w:ind w:left="2268" w:hanging="1134"/>
        <w:rPr>
          <w:bCs/>
        </w:rPr>
      </w:pPr>
      <w:r w:rsidRPr="0060444D">
        <w:rPr>
          <w:bCs/>
        </w:rPr>
        <w:t>1.</w:t>
      </w:r>
      <w:r w:rsidRPr="0060444D">
        <w:rPr>
          <w:bCs/>
        </w:rPr>
        <w:tab/>
      </w:r>
      <w:r w:rsidRPr="0060444D">
        <w:rPr>
          <w:bCs/>
        </w:rPr>
        <w:tab/>
      </w:r>
      <w:r w:rsidRPr="009E2A0E">
        <w:rPr>
          <w:bCs/>
        </w:rPr>
        <w:t>Généralités</w:t>
      </w:r>
    </w:p>
    <w:p w:rsidR="0025334D" w:rsidRPr="009E2A0E" w:rsidRDefault="0025334D" w:rsidP="009E2A0E">
      <w:pPr>
        <w:pStyle w:val="SingleTxtG"/>
        <w:tabs>
          <w:tab w:val="left" w:pos="2268"/>
        </w:tabs>
        <w:ind w:left="2268" w:hanging="1134"/>
        <w:rPr>
          <w:bCs/>
        </w:rPr>
      </w:pPr>
      <w:r w:rsidRPr="009E2A0E">
        <w:rPr>
          <w:bCs/>
        </w:rPr>
        <w:t>1.1</w:t>
      </w:r>
      <w:r w:rsidRPr="009E2A0E">
        <w:rPr>
          <w:bCs/>
        </w:rPr>
        <w:tab/>
      </w:r>
      <w:r w:rsidRPr="009E2A0E">
        <w:rPr>
          <w:bCs/>
        </w:rPr>
        <w:tab/>
        <w:t>La méthode d’essai décrite dans la présente annexe ne s’applique qu’aux SEEE</w:t>
      </w:r>
      <w:r w:rsidR="00714191">
        <w:rPr>
          <w:bCs/>
        </w:rPr>
        <w:t> </w:t>
      </w:r>
      <w:r w:rsidRPr="009E2A0E">
        <w:rPr>
          <w:bCs/>
        </w:rPr>
        <w:t>; elle concerne seulement la configuration « mode recharge du SRSEE sur le réseau électrique ».</w:t>
      </w:r>
    </w:p>
    <w:p w:rsidR="0025334D" w:rsidRPr="0060444D" w:rsidRDefault="0025334D" w:rsidP="00194BAC">
      <w:pPr>
        <w:pStyle w:val="SingleTxtG"/>
        <w:keepNext/>
        <w:tabs>
          <w:tab w:val="left" w:pos="2268"/>
        </w:tabs>
        <w:ind w:left="2268" w:hanging="1134"/>
      </w:pPr>
      <w:r w:rsidRPr="009E2A0E">
        <w:rPr>
          <w:bCs/>
        </w:rPr>
        <w:t>1.2</w:t>
      </w:r>
      <w:r w:rsidRPr="009E2A0E">
        <w:rPr>
          <w:bCs/>
        </w:rPr>
        <w:tab/>
      </w:r>
      <w:r w:rsidRPr="0060444D">
        <w:tab/>
        <w:t>Méthode d’essai</w:t>
      </w:r>
    </w:p>
    <w:p w:rsidR="0025334D" w:rsidRPr="0060444D" w:rsidRDefault="0025334D" w:rsidP="00194BAC">
      <w:pPr>
        <w:pStyle w:val="SingleTxtG"/>
        <w:ind w:left="2268"/>
      </w:pPr>
      <w:r w:rsidRPr="0060444D">
        <w:tab/>
        <w:t>Cet essai vise à démontrer l’immunité du SEEE, qui est soumis à des surtensions conduites sur ses lignes d’alimentation en courant alternatif ou continu, comme indiqué dans la présente annexe. Le SEEE est surveillé au cours de l’essai.</w:t>
      </w:r>
    </w:p>
    <w:p w:rsidR="0025334D" w:rsidRPr="0060444D" w:rsidRDefault="0025334D" w:rsidP="00194BAC">
      <w:pPr>
        <w:pStyle w:val="SingleTxtG"/>
        <w:ind w:left="2268"/>
      </w:pPr>
      <w:r w:rsidRPr="0060444D">
        <w:tab/>
        <w:t>Sauf indication contraire dans la présente annexe, l’essai doit être effectué conformément à la norme CEI 61000-4-5.</w:t>
      </w:r>
    </w:p>
    <w:p w:rsidR="0025334D" w:rsidRPr="009E2A0E" w:rsidRDefault="0025334D" w:rsidP="00194BAC">
      <w:pPr>
        <w:pStyle w:val="SingleTxtG"/>
        <w:keepNext/>
        <w:tabs>
          <w:tab w:val="left" w:pos="2268"/>
        </w:tabs>
        <w:ind w:left="2268" w:hanging="1134"/>
        <w:rPr>
          <w:bCs/>
        </w:rPr>
      </w:pPr>
      <w:r w:rsidRPr="0060444D">
        <w:t>2.</w:t>
      </w:r>
      <w:r w:rsidRPr="0060444D">
        <w:tab/>
      </w:r>
      <w:r w:rsidRPr="0060444D">
        <w:rPr>
          <w:bCs/>
        </w:rPr>
        <w:tab/>
        <w:t>État du SEEE lors des essais en configuration « mode recharge du SRSEE sur le réseau électrique »</w:t>
      </w:r>
    </w:p>
    <w:p w:rsidR="0025334D" w:rsidRPr="009E2A0E" w:rsidRDefault="0025334D" w:rsidP="009E2A0E">
      <w:pPr>
        <w:pStyle w:val="SingleTxtG"/>
        <w:tabs>
          <w:tab w:val="left" w:pos="2268"/>
        </w:tabs>
        <w:ind w:left="2268" w:hanging="1134"/>
        <w:rPr>
          <w:bCs/>
        </w:rPr>
      </w:pPr>
      <w:r w:rsidRPr="009E2A0E">
        <w:rPr>
          <w:bCs/>
        </w:rPr>
        <w:t>2.1</w:t>
      </w:r>
      <w:r w:rsidRPr="009E2A0E">
        <w:rPr>
          <w:bCs/>
        </w:rPr>
        <w:tab/>
      </w:r>
      <w:r w:rsidRPr="009E2A0E">
        <w:rPr>
          <w:bCs/>
        </w:rPr>
        <w:tab/>
        <w:t>Le SEEE doit être en mode recharge.</w:t>
      </w:r>
    </w:p>
    <w:p w:rsidR="0025334D" w:rsidRPr="0060444D" w:rsidRDefault="0025334D" w:rsidP="00194BAC">
      <w:pPr>
        <w:pStyle w:val="SingleTxtG"/>
        <w:keepNext/>
        <w:tabs>
          <w:tab w:val="left" w:pos="2268"/>
        </w:tabs>
        <w:ind w:left="2268" w:hanging="1134"/>
      </w:pPr>
      <w:r w:rsidRPr="009E2A0E">
        <w:rPr>
          <w:bCs/>
        </w:rPr>
        <w:t>2.1.2</w:t>
      </w:r>
      <w:r w:rsidRPr="009E2A0E">
        <w:rPr>
          <w:bCs/>
        </w:rPr>
        <w:tab/>
      </w:r>
      <w:r w:rsidRPr="009E2A0E">
        <w:rPr>
          <w:bCs/>
        </w:rPr>
        <w:tab/>
      </w:r>
      <w:r w:rsidRPr="0060444D">
        <w:t>Conditions de base applicables au SEEE</w:t>
      </w:r>
    </w:p>
    <w:p w:rsidR="0025334D" w:rsidRPr="0060444D" w:rsidRDefault="0025334D" w:rsidP="00F90C7E">
      <w:pPr>
        <w:pStyle w:val="SingleTxtG"/>
        <w:ind w:left="2268"/>
      </w:pPr>
      <w:r w:rsidRPr="0060444D">
        <w:tab/>
        <w:t>Le présent paragraphe définit les conditions d’essai minimales (dans la mesure où elles sont pertinentes) et les critères d’échec aux essais d’immunité du SEEE.</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07"/>
        <w:gridCol w:w="3264"/>
      </w:tblGrid>
      <w:tr w:rsidR="0025334D" w:rsidRPr="00194BAC" w:rsidTr="00363A6C">
        <w:trPr>
          <w:tblHeader/>
        </w:trPr>
        <w:tc>
          <w:tcPr>
            <w:tcW w:w="4107" w:type="dxa"/>
            <w:tcBorders>
              <w:bottom w:val="single" w:sz="12" w:space="0" w:color="auto"/>
            </w:tcBorders>
            <w:shd w:val="clear" w:color="auto" w:fill="auto"/>
            <w:vAlign w:val="bottom"/>
          </w:tcPr>
          <w:p w:rsidR="0025334D" w:rsidRPr="00194BAC" w:rsidRDefault="0025334D" w:rsidP="00F90C7E">
            <w:pPr>
              <w:spacing w:before="80" w:after="80" w:line="200" w:lineRule="exact"/>
              <w:ind w:left="57" w:right="113"/>
              <w:rPr>
                <w:i/>
                <w:sz w:val="16"/>
                <w:szCs w:val="16"/>
              </w:rPr>
            </w:pPr>
            <w:r w:rsidRPr="00194BAC">
              <w:rPr>
                <w:bCs/>
                <w:i/>
                <w:sz w:val="16"/>
                <w:szCs w:val="16"/>
              </w:rPr>
              <w:t>Conditions d’essai du SEEE « en mode recharge du</w:t>
            </w:r>
            <w:r w:rsidR="00F90C7E">
              <w:rPr>
                <w:bCs/>
                <w:i/>
                <w:sz w:val="16"/>
                <w:szCs w:val="16"/>
              </w:rPr>
              <w:t> </w:t>
            </w:r>
            <w:r w:rsidRPr="00194BAC">
              <w:rPr>
                <w:bCs/>
                <w:i/>
                <w:sz w:val="16"/>
                <w:szCs w:val="16"/>
              </w:rPr>
              <w:t>SRSEE »</w:t>
            </w:r>
          </w:p>
        </w:tc>
        <w:tc>
          <w:tcPr>
            <w:tcW w:w="3264" w:type="dxa"/>
            <w:tcBorders>
              <w:bottom w:val="single" w:sz="12" w:space="0" w:color="auto"/>
            </w:tcBorders>
            <w:shd w:val="clear" w:color="auto" w:fill="auto"/>
          </w:tcPr>
          <w:p w:rsidR="0025334D" w:rsidRPr="00194BAC" w:rsidRDefault="0025334D" w:rsidP="00F90C7E">
            <w:pPr>
              <w:spacing w:before="80" w:after="80" w:line="200" w:lineRule="exact"/>
              <w:ind w:left="57" w:right="113"/>
              <w:rPr>
                <w:i/>
                <w:sz w:val="16"/>
                <w:szCs w:val="16"/>
              </w:rPr>
            </w:pPr>
            <w:r w:rsidRPr="00194BAC">
              <w:rPr>
                <w:bCs/>
                <w:i/>
                <w:sz w:val="16"/>
                <w:szCs w:val="16"/>
              </w:rPr>
              <w:t>Critères d’échec</w:t>
            </w:r>
          </w:p>
        </w:tc>
      </w:tr>
      <w:tr w:rsidR="00BA54C8" w:rsidRPr="00194BAC" w:rsidTr="00363A6C">
        <w:trPr>
          <w:trHeight w:hRule="exact" w:val="113"/>
        </w:trPr>
        <w:tc>
          <w:tcPr>
            <w:tcW w:w="4107" w:type="dxa"/>
            <w:tcBorders>
              <w:top w:val="single" w:sz="12" w:space="0" w:color="auto"/>
              <w:bottom w:val="nil"/>
            </w:tcBorders>
            <w:shd w:val="clear" w:color="auto" w:fill="auto"/>
          </w:tcPr>
          <w:p w:rsidR="00BA54C8" w:rsidRPr="00194BAC" w:rsidRDefault="00BA54C8" w:rsidP="00F90C7E">
            <w:pPr>
              <w:spacing w:before="40" w:after="120"/>
              <w:ind w:left="57" w:right="113"/>
              <w:rPr>
                <w:bCs/>
              </w:rPr>
            </w:pPr>
          </w:p>
        </w:tc>
        <w:tc>
          <w:tcPr>
            <w:tcW w:w="3264" w:type="dxa"/>
            <w:tcBorders>
              <w:top w:val="single" w:sz="12" w:space="0" w:color="auto"/>
              <w:bottom w:val="nil"/>
            </w:tcBorders>
            <w:shd w:val="clear" w:color="auto" w:fill="auto"/>
          </w:tcPr>
          <w:p w:rsidR="00BA54C8" w:rsidRPr="00194BAC" w:rsidRDefault="00BA54C8" w:rsidP="00F90C7E">
            <w:pPr>
              <w:spacing w:before="40" w:after="120"/>
              <w:ind w:left="57" w:right="113"/>
              <w:rPr>
                <w:bCs/>
              </w:rPr>
            </w:pPr>
          </w:p>
        </w:tc>
      </w:tr>
      <w:tr w:rsidR="0025334D" w:rsidRPr="00194BAC" w:rsidTr="00363A6C">
        <w:tc>
          <w:tcPr>
            <w:tcW w:w="4107" w:type="dxa"/>
            <w:tcBorders>
              <w:top w:val="nil"/>
              <w:bottom w:val="nil"/>
            </w:tcBorders>
            <w:shd w:val="clear" w:color="auto" w:fill="auto"/>
          </w:tcPr>
          <w:p w:rsidR="0025334D" w:rsidRPr="00194BAC" w:rsidRDefault="0025334D" w:rsidP="00F90C7E">
            <w:pPr>
              <w:spacing w:before="40" w:after="120"/>
              <w:ind w:left="57" w:right="113"/>
              <w:jc w:val="both"/>
              <w:rPr>
                <w:bCs/>
              </w:rPr>
            </w:pPr>
            <w:r w:rsidRPr="00194BAC">
              <w:rPr>
                <w:bCs/>
              </w:rPr>
              <w:t>Le SEEE doit être en mode « recharge du SRSEE sur le réseau électrique ».</w:t>
            </w:r>
          </w:p>
          <w:p w:rsidR="00194BAC" w:rsidRPr="00194BAC" w:rsidRDefault="00194BAC" w:rsidP="00F90C7E">
            <w:pPr>
              <w:spacing w:before="40" w:after="120"/>
              <w:ind w:left="57" w:right="113"/>
              <w:jc w:val="both"/>
            </w:pPr>
            <w:r w:rsidRPr="00194BAC">
              <w:rPr>
                <w:bCs/>
              </w:rPr>
              <w:t>La charge de la batterie de traction doit être maintenue entre 20 et 80 % de son maximum pendant la mesure de l’ensemble de la gamme de fréquences (il peut être nécessaire de diviser la gamme de fréquences en sous-bandes et de décharger la batterie de traction du véhicule avant de mesurer chaque série de sous-bandes).</w:t>
            </w:r>
          </w:p>
        </w:tc>
        <w:tc>
          <w:tcPr>
            <w:tcW w:w="3264" w:type="dxa"/>
            <w:tcBorders>
              <w:top w:val="nil"/>
              <w:bottom w:val="nil"/>
            </w:tcBorders>
            <w:shd w:val="clear" w:color="auto" w:fill="auto"/>
          </w:tcPr>
          <w:p w:rsidR="0025334D" w:rsidRPr="00194BAC" w:rsidRDefault="0025334D" w:rsidP="00F90C7E">
            <w:pPr>
              <w:spacing w:before="40" w:after="120"/>
              <w:ind w:left="57" w:right="113"/>
              <w:jc w:val="both"/>
            </w:pPr>
            <w:r w:rsidRPr="00194BAC">
              <w:rPr>
                <w:bCs/>
              </w:rPr>
              <w:t>État de charge incorrect (par exemple, surintensité ou surtension)</w:t>
            </w:r>
          </w:p>
        </w:tc>
      </w:tr>
      <w:tr w:rsidR="0025334D" w:rsidRPr="00194BAC" w:rsidTr="00363A6C">
        <w:tc>
          <w:tcPr>
            <w:tcW w:w="4107" w:type="dxa"/>
            <w:tcBorders>
              <w:top w:val="nil"/>
              <w:bottom w:val="single" w:sz="12" w:space="0" w:color="auto"/>
            </w:tcBorders>
            <w:shd w:val="clear" w:color="auto" w:fill="auto"/>
          </w:tcPr>
          <w:p w:rsidR="0025334D" w:rsidRPr="00194BAC" w:rsidRDefault="0025334D" w:rsidP="00F90C7E">
            <w:pPr>
              <w:spacing w:before="40" w:after="120"/>
              <w:ind w:left="57" w:right="113"/>
              <w:jc w:val="both"/>
              <w:rPr>
                <w:bCs/>
              </w:rPr>
            </w:pPr>
            <w:r w:rsidRPr="00194BAC">
              <w:rPr>
                <w:bCs/>
              </w:rPr>
              <w:t>Si l’essai n’est pas effectué avec un SRSEE, le SEEE devrait être éprouvé avec un courant d’intensité assignée. Si l’intensité du courant est réglable, elle devrait être fixée à au moins 20 % de cette valeur assignée.</w:t>
            </w:r>
          </w:p>
        </w:tc>
        <w:tc>
          <w:tcPr>
            <w:tcW w:w="3264" w:type="dxa"/>
            <w:tcBorders>
              <w:top w:val="nil"/>
              <w:bottom w:val="single" w:sz="12" w:space="0" w:color="auto"/>
            </w:tcBorders>
            <w:shd w:val="clear" w:color="auto" w:fill="auto"/>
          </w:tcPr>
          <w:p w:rsidR="0025334D" w:rsidRPr="00194BAC" w:rsidRDefault="0025334D" w:rsidP="00F90C7E">
            <w:pPr>
              <w:spacing w:before="40" w:after="120"/>
              <w:ind w:left="57" w:right="113"/>
              <w:jc w:val="both"/>
            </w:pPr>
          </w:p>
        </w:tc>
      </w:tr>
    </w:tbl>
    <w:p w:rsidR="0025334D" w:rsidRPr="0060444D" w:rsidRDefault="0025334D" w:rsidP="00194BAC">
      <w:pPr>
        <w:pStyle w:val="SingleTxtG"/>
        <w:tabs>
          <w:tab w:val="left" w:pos="2268"/>
        </w:tabs>
        <w:spacing w:before="240"/>
        <w:ind w:left="2268" w:hanging="1134"/>
        <w:rPr>
          <w:bCs/>
        </w:rPr>
      </w:pPr>
      <w:r w:rsidRPr="0060444D">
        <w:rPr>
          <w:bCs/>
        </w:rPr>
        <w:t>2.2</w:t>
      </w:r>
      <w:r w:rsidRPr="0060444D">
        <w:rPr>
          <w:bCs/>
        </w:rPr>
        <w:tab/>
      </w:r>
      <w:r w:rsidRPr="0060444D">
        <w:rPr>
          <w:bCs/>
        </w:rPr>
        <w:tab/>
        <w:t>Seuls des équipements ne produisant pas de perturbations électromagnétiques peuvent être utilisés pour surveiller l’état du SEEE. Il faut surveiller le SEEE afin de vérifier le respect des prescriptions de la présente annexe (par</w:t>
      </w:r>
      <w:r w:rsidR="00194BAC">
        <w:rPr>
          <w:bCs/>
        </w:rPr>
        <w:t> </w:t>
      </w:r>
      <w:r w:rsidRPr="0060444D">
        <w:rPr>
          <w:bCs/>
        </w:rPr>
        <w:t>exemple au moyen d’une ou plusieurs caméras vidéo ou d’un microphone).</w:t>
      </w:r>
    </w:p>
    <w:p w:rsidR="0025334D" w:rsidRPr="0060444D" w:rsidRDefault="0025334D" w:rsidP="00194BAC">
      <w:pPr>
        <w:pStyle w:val="SingleTxtG"/>
        <w:keepNext/>
        <w:tabs>
          <w:tab w:val="left" w:pos="2268"/>
        </w:tabs>
        <w:ind w:left="2268" w:hanging="1134"/>
        <w:rPr>
          <w:bCs/>
        </w:rPr>
      </w:pPr>
      <w:r w:rsidRPr="0060444D">
        <w:rPr>
          <w:bCs/>
        </w:rPr>
        <w:t>3.</w:t>
      </w:r>
      <w:r w:rsidRPr="0060444D">
        <w:rPr>
          <w:bCs/>
        </w:rPr>
        <w:tab/>
      </w:r>
      <w:r w:rsidRPr="0060444D">
        <w:rPr>
          <w:bCs/>
        </w:rPr>
        <w:tab/>
        <w:t>Équipement d’essai</w:t>
      </w:r>
    </w:p>
    <w:p w:rsidR="0025334D" w:rsidRPr="0060444D" w:rsidRDefault="0025334D" w:rsidP="009E2A0E">
      <w:pPr>
        <w:pStyle w:val="SingleTxtG"/>
        <w:tabs>
          <w:tab w:val="left" w:pos="2268"/>
        </w:tabs>
        <w:ind w:left="2268" w:hanging="1134"/>
      </w:pPr>
      <w:r w:rsidRPr="009E2A0E">
        <w:rPr>
          <w:bCs/>
        </w:rPr>
        <w:t>3.1</w:t>
      </w:r>
      <w:r w:rsidRPr="009E2A0E">
        <w:rPr>
          <w:bCs/>
        </w:rPr>
        <w:tab/>
      </w:r>
      <w:r w:rsidRPr="009E2A0E">
        <w:rPr>
          <w:bCs/>
        </w:rPr>
        <w:tab/>
      </w:r>
      <w:r w:rsidRPr="0060444D">
        <w:t>L’équipement d’essai est composé d’un plan de masse de référence (une chambre blindée n’est pas nécessaire), d’un générateur de surtensions et d’un réseau de couplage/découplage (CDN).</w:t>
      </w:r>
    </w:p>
    <w:p w:rsidR="0025334D" w:rsidRPr="0060444D" w:rsidRDefault="0025334D" w:rsidP="009E2A0E">
      <w:pPr>
        <w:pStyle w:val="SingleTxtG"/>
        <w:tabs>
          <w:tab w:val="left" w:pos="2268"/>
        </w:tabs>
        <w:ind w:left="2268" w:hanging="1134"/>
        <w:rPr>
          <w:bCs/>
        </w:rPr>
      </w:pPr>
      <w:r w:rsidRPr="0060444D">
        <w:t>3.2</w:t>
      </w:r>
      <w:r w:rsidRPr="0060444D">
        <w:tab/>
      </w:r>
      <w:r w:rsidRPr="0060444D">
        <w:tab/>
        <w:t>Le générateur de surtensions doit satisfaire aux conditions définies au paragraphe</w:t>
      </w:r>
      <w:r w:rsidR="00194BAC">
        <w:t> </w:t>
      </w:r>
      <w:r w:rsidRPr="0060444D">
        <w:t>6.1 de la norme CEI 61000-4-5.</w:t>
      </w:r>
    </w:p>
    <w:p w:rsidR="0025334D" w:rsidRPr="0060444D" w:rsidRDefault="0025334D" w:rsidP="009E2A0E">
      <w:pPr>
        <w:pStyle w:val="SingleTxtG"/>
        <w:tabs>
          <w:tab w:val="left" w:pos="2268"/>
        </w:tabs>
        <w:ind w:left="2268" w:hanging="1134"/>
      </w:pPr>
      <w:r w:rsidRPr="0060444D">
        <w:t>3.3</w:t>
      </w:r>
      <w:r w:rsidRPr="0060444D">
        <w:tab/>
      </w:r>
      <w:r w:rsidRPr="0060444D">
        <w:tab/>
        <w:t>Le réseau de couplage/découplage doit satisfaire aux conditions définies au paragraphe</w:t>
      </w:r>
      <w:r w:rsidR="00194BAC">
        <w:t> </w:t>
      </w:r>
      <w:r w:rsidRPr="0060444D">
        <w:t>6.3 de la norme CEI 61000-4-5.</w:t>
      </w:r>
    </w:p>
    <w:p w:rsidR="0025334D" w:rsidRPr="0060444D" w:rsidRDefault="0025334D" w:rsidP="00194BAC">
      <w:pPr>
        <w:pStyle w:val="SingleTxtG"/>
        <w:keepNext/>
        <w:tabs>
          <w:tab w:val="left" w:pos="2268"/>
        </w:tabs>
        <w:ind w:left="2268" w:hanging="1134"/>
      </w:pPr>
      <w:r w:rsidRPr="0060444D">
        <w:t>4.</w:t>
      </w:r>
      <w:r w:rsidRPr="0060444D">
        <w:tab/>
      </w:r>
      <w:r w:rsidRPr="0060444D">
        <w:tab/>
        <w:t>Montage d’essai</w:t>
      </w:r>
    </w:p>
    <w:p w:rsidR="0025334D" w:rsidRPr="0060444D" w:rsidRDefault="0025334D" w:rsidP="009E2A0E">
      <w:pPr>
        <w:pStyle w:val="SingleTxtG"/>
        <w:tabs>
          <w:tab w:val="left" w:pos="2268"/>
        </w:tabs>
        <w:ind w:left="2268" w:hanging="1134"/>
        <w:rPr>
          <w:bCs/>
        </w:rPr>
      </w:pPr>
      <w:r w:rsidRPr="0060444D">
        <w:t>4.1</w:t>
      </w:r>
      <w:r w:rsidRPr="0060444D">
        <w:tab/>
      </w:r>
      <w:r w:rsidRPr="0060444D">
        <w:tab/>
      </w:r>
      <w:r w:rsidRPr="009E2A0E">
        <w:rPr>
          <w:bCs/>
        </w:rPr>
        <w:t>Le branchement d’essai pour le SEEE est basé sur le montage d’essai indiqué au paragraphe</w:t>
      </w:r>
      <w:r w:rsidR="00194BAC">
        <w:rPr>
          <w:bCs/>
        </w:rPr>
        <w:t> </w:t>
      </w:r>
      <w:r w:rsidRPr="009E2A0E">
        <w:rPr>
          <w:bCs/>
        </w:rPr>
        <w:t>7.2 de la norme CEI 61000-4-5.</w:t>
      </w:r>
    </w:p>
    <w:p w:rsidR="0025334D" w:rsidRPr="009E2A0E" w:rsidRDefault="0025334D" w:rsidP="009E2A0E">
      <w:pPr>
        <w:pStyle w:val="SingleTxtG"/>
        <w:tabs>
          <w:tab w:val="left" w:pos="2268"/>
        </w:tabs>
        <w:ind w:left="2268" w:hanging="1134"/>
        <w:rPr>
          <w:bCs/>
        </w:rPr>
      </w:pPr>
      <w:r w:rsidRPr="009E2A0E">
        <w:rPr>
          <w:bCs/>
        </w:rPr>
        <w:t>4.2</w:t>
      </w:r>
      <w:r w:rsidRPr="009E2A0E">
        <w:rPr>
          <w:bCs/>
        </w:rPr>
        <w:tab/>
      </w:r>
      <w:r w:rsidRPr="009E2A0E">
        <w:rPr>
          <w:bCs/>
        </w:rPr>
        <w:tab/>
        <w:t>Le SEEE doit être placé directement sur le plan de masse.</w:t>
      </w:r>
    </w:p>
    <w:p w:rsidR="0025334D" w:rsidRPr="0060444D" w:rsidRDefault="0025334D" w:rsidP="009E2A0E">
      <w:pPr>
        <w:pStyle w:val="SingleTxtG"/>
        <w:tabs>
          <w:tab w:val="left" w:pos="2268"/>
        </w:tabs>
        <w:ind w:left="2268" w:hanging="1134"/>
      </w:pPr>
      <w:r w:rsidRPr="009E2A0E">
        <w:rPr>
          <w:bCs/>
        </w:rPr>
        <w:t>4.3</w:t>
      </w:r>
      <w:r w:rsidRPr="009E2A0E">
        <w:rPr>
          <w:bCs/>
        </w:rPr>
        <w:tab/>
      </w:r>
      <w:r w:rsidRPr="009E2A0E">
        <w:rPr>
          <w:bCs/>
        </w:rPr>
        <w:tab/>
      </w:r>
      <w:r w:rsidRPr="0060444D">
        <w:t>Le service technique effectue l’essai comme prescrit au paragraphe 7.16.2.1 du présent Règlement.</w:t>
      </w:r>
    </w:p>
    <w:p w:rsidR="0025334D" w:rsidRPr="0060444D" w:rsidRDefault="0025334D" w:rsidP="00194BAC">
      <w:pPr>
        <w:pStyle w:val="SingleTxtG"/>
        <w:ind w:left="2268"/>
      </w:pPr>
      <w:r w:rsidRPr="0060444D">
        <w:tab/>
        <w:t>À défaut, si le constructeur fournit des résultats de mesures provenant d’un laboratoire d’essai agréé pour les parties pertinentes de la norme ISO 17025 et reconnu par l’autorité d’homologation, le service technique peut renoncer à effectuer l’essai destiné à confirmer que le SEEE satisfait aux prescriptions de la présente annexe.</w:t>
      </w:r>
    </w:p>
    <w:p w:rsidR="0025334D" w:rsidRPr="0060444D" w:rsidRDefault="0025334D" w:rsidP="00194BAC">
      <w:pPr>
        <w:pStyle w:val="SingleTxtG"/>
        <w:keepNext/>
        <w:tabs>
          <w:tab w:val="left" w:pos="2268"/>
        </w:tabs>
        <w:ind w:left="2268" w:hanging="1134"/>
      </w:pPr>
      <w:r w:rsidRPr="0060444D">
        <w:t>5.</w:t>
      </w:r>
      <w:r w:rsidRPr="0060444D">
        <w:tab/>
      </w:r>
      <w:r w:rsidRPr="0060444D">
        <w:tab/>
        <w:t>Définition de la limite d’essai</w:t>
      </w:r>
    </w:p>
    <w:p w:rsidR="0025334D" w:rsidRPr="009E2A0E" w:rsidRDefault="0025334D" w:rsidP="00194BAC">
      <w:pPr>
        <w:pStyle w:val="SingleTxtG"/>
        <w:keepNext/>
        <w:tabs>
          <w:tab w:val="left" w:pos="2268"/>
        </w:tabs>
        <w:ind w:left="2268" w:hanging="1134"/>
        <w:rPr>
          <w:bCs/>
        </w:rPr>
      </w:pPr>
      <w:r w:rsidRPr="0060444D">
        <w:t>5.1</w:t>
      </w:r>
      <w:r w:rsidRPr="0060444D">
        <w:tab/>
      </w:r>
      <w:r w:rsidRPr="0060444D">
        <w:tab/>
      </w:r>
      <w:r w:rsidRPr="009E2A0E">
        <w:rPr>
          <w:bCs/>
        </w:rPr>
        <w:t>Procédure d’essai</w:t>
      </w:r>
    </w:p>
    <w:p w:rsidR="0025334D" w:rsidRPr="0060444D" w:rsidRDefault="0025334D" w:rsidP="009E2A0E">
      <w:pPr>
        <w:pStyle w:val="SingleTxtG"/>
        <w:tabs>
          <w:tab w:val="left" w:pos="2268"/>
        </w:tabs>
        <w:ind w:left="2268" w:hanging="1134"/>
      </w:pPr>
      <w:r w:rsidRPr="009E2A0E">
        <w:rPr>
          <w:bCs/>
        </w:rPr>
        <w:t>5.1.1</w:t>
      </w:r>
      <w:r w:rsidRPr="009E2A0E">
        <w:rPr>
          <w:bCs/>
        </w:rPr>
        <w:tab/>
      </w:r>
      <w:r w:rsidRPr="009E2A0E">
        <w:rPr>
          <w:bCs/>
        </w:rPr>
        <w:tab/>
      </w:r>
      <w:r w:rsidRPr="0060444D">
        <w:t>La méthode d’essai définie dans la norme CEI 61000-4-5 doit être utilisée pour établir les exigences en ce qui concerne la limite d’essai.</w:t>
      </w:r>
    </w:p>
    <w:p w:rsidR="0025334D" w:rsidRPr="0060444D" w:rsidRDefault="0025334D" w:rsidP="00194BAC">
      <w:pPr>
        <w:pStyle w:val="SingleTxtG"/>
        <w:keepNext/>
        <w:tabs>
          <w:tab w:val="left" w:pos="2268"/>
        </w:tabs>
        <w:ind w:left="2268" w:hanging="1134"/>
      </w:pPr>
      <w:r w:rsidRPr="0060444D">
        <w:t>5.1.2</w:t>
      </w:r>
      <w:r w:rsidRPr="0060444D">
        <w:tab/>
      </w:r>
      <w:r w:rsidRPr="0060444D">
        <w:tab/>
        <w:t xml:space="preserve">Phase d’essai </w:t>
      </w:r>
    </w:p>
    <w:p w:rsidR="0025334D" w:rsidRPr="0060444D" w:rsidRDefault="0025334D" w:rsidP="00194BAC">
      <w:pPr>
        <w:pStyle w:val="SingleTxtG"/>
        <w:ind w:left="2268"/>
      </w:pPr>
      <w:r w:rsidRPr="0060444D">
        <w:tab/>
        <w:t>Le SEEE doit être placé sur le plan de masse. L’impulsion de surtension doit être appliquée au SEEE sur les lignes d’alimentation en courant alternatif ou continu entre chaque ligne et la terre ainsi qu’entre les lignes, au moyen du réseau de couplage/découplage CDN, comme indiqué dans les figures</w:t>
      </w:r>
      <w:r w:rsidR="00194BAC">
        <w:t> </w:t>
      </w:r>
      <w:r w:rsidRPr="0060444D">
        <w:t>1 à 4 de l’appendice</w:t>
      </w:r>
      <w:r w:rsidR="00194BAC">
        <w:t> </w:t>
      </w:r>
      <w:r w:rsidRPr="0060444D">
        <w:t>1 de la présente annexe.</w:t>
      </w:r>
    </w:p>
    <w:p w:rsidR="0025334D" w:rsidRPr="0060444D" w:rsidRDefault="0025334D" w:rsidP="00194BAC">
      <w:pPr>
        <w:pStyle w:val="SingleTxtG"/>
        <w:ind w:left="2268"/>
      </w:pPr>
      <w:r w:rsidRPr="0060444D">
        <w:tab/>
        <w:t>La description du montage d’essai doit figurer dans le procès-verbal d’essai.</w:t>
      </w:r>
    </w:p>
    <w:p w:rsidR="0025334D" w:rsidRPr="0060444D" w:rsidRDefault="0025334D" w:rsidP="00D75826">
      <w:pPr>
        <w:pStyle w:val="HChG"/>
      </w:pPr>
      <w:r w:rsidRPr="0060444D">
        <w:br w:type="page"/>
        <w:t xml:space="preserve">Annexe 22 </w:t>
      </w:r>
      <w:r w:rsidR="00D75826">
        <w:t>−</w:t>
      </w:r>
      <w:r w:rsidRPr="0060444D">
        <w:t xml:space="preserve"> Appendice 1</w:t>
      </w:r>
    </w:p>
    <w:p w:rsidR="0025334D" w:rsidRPr="0060444D" w:rsidRDefault="0025334D" w:rsidP="00D75826">
      <w:pPr>
        <w:pStyle w:val="HChG"/>
      </w:pPr>
      <w:r w:rsidRPr="0060444D">
        <w:tab/>
      </w:r>
      <w:r w:rsidRPr="0060444D">
        <w:tab/>
        <w:t xml:space="preserve">SEEE en configuration « mode recharge du SRSEE </w:t>
      </w:r>
      <w:r w:rsidRPr="0060444D">
        <w:br/>
        <w:t>sur le réseau électrique »</w:t>
      </w:r>
    </w:p>
    <w:p w:rsidR="00D75826" w:rsidRDefault="0025334D" w:rsidP="00D75826">
      <w:pPr>
        <w:pStyle w:val="Heading1"/>
      </w:pPr>
      <w:r w:rsidRPr="0060444D">
        <w:t xml:space="preserve">Figure 1 </w:t>
      </w:r>
    </w:p>
    <w:p w:rsidR="0025334D" w:rsidRPr="00D75826" w:rsidRDefault="0025334D" w:rsidP="00D75826">
      <w:pPr>
        <w:pStyle w:val="Heading1"/>
        <w:spacing w:after="120"/>
        <w:ind w:right="1134"/>
        <w:rPr>
          <w:b/>
        </w:rPr>
      </w:pPr>
      <w:r w:rsidRPr="00D75826">
        <w:rPr>
          <w:b/>
        </w:rPr>
        <w:t>SEEE en configuration « mode recharge du SRSEE sur le réseau électrique »</w:t>
      </w:r>
      <w:r w:rsidRPr="0060444D">
        <w:t xml:space="preserve"> </w:t>
      </w:r>
      <w:r w:rsidRPr="0060444D">
        <w:br/>
      </w:r>
      <w:r w:rsidR="00D75826">
        <w:rPr>
          <w:b/>
        </w:rPr>
        <w:t>− </w:t>
      </w:r>
      <w:r w:rsidRPr="00D75826">
        <w:rPr>
          <w:b/>
        </w:rPr>
        <w:t xml:space="preserve">Branchement entre lignes pour les lignes d’alimentation en courant </w:t>
      </w:r>
      <w:r w:rsidRPr="00D75826">
        <w:rPr>
          <w:b/>
        </w:rPr>
        <w:br/>
        <w:t>continu ou alternatif (monophasé)</w:t>
      </w:r>
    </w:p>
    <w:bookmarkStart w:id="60" w:name="_MON_1613562467"/>
    <w:bookmarkEnd w:id="60"/>
    <w:p w:rsidR="0025334D" w:rsidRPr="0060444D" w:rsidRDefault="0025334D" w:rsidP="00D75826">
      <w:pPr>
        <w:spacing w:after="240"/>
        <w:ind w:left="1134"/>
        <w:rPr>
          <w:sz w:val="24"/>
        </w:rPr>
      </w:pPr>
      <w:r w:rsidRPr="0060444D">
        <w:rPr>
          <w:noProof/>
          <w:sz w:val="24"/>
        </w:rPr>
        <w:object w:dxaOrig="7305" w:dyaOrig="2265">
          <v:shape id="_x0000_i1046" type="#_x0000_t75" alt="" style="width:374.25pt;height:105pt;mso-width-percent:0;mso-height-percent:0;mso-width-percent:0;mso-height-percent:0" o:ole="">
            <v:imagedata r:id="rId125" o:title="" croptop="289f" cropbottom="5997f" cropleft="215f" cropright="986f"/>
          </v:shape>
          <o:OLEObject Type="Embed" ProgID="Word.Picture.8" ShapeID="_x0000_i1046" DrawAspect="Content" ObjectID="_1613569639" r:id="rId126"/>
        </w:object>
      </w:r>
    </w:p>
    <w:p w:rsidR="00D75826" w:rsidRDefault="0025334D" w:rsidP="00D75826">
      <w:pPr>
        <w:pStyle w:val="Heading1"/>
      </w:pPr>
      <w:r w:rsidRPr="0060444D">
        <w:t xml:space="preserve">Figure 2 </w:t>
      </w:r>
    </w:p>
    <w:p w:rsidR="0025334D" w:rsidRPr="00D75826" w:rsidRDefault="0025334D" w:rsidP="00D75826">
      <w:pPr>
        <w:pStyle w:val="Heading1"/>
        <w:spacing w:after="120"/>
        <w:ind w:right="1134"/>
        <w:rPr>
          <w:b/>
        </w:rPr>
      </w:pPr>
      <w:r w:rsidRPr="00D75826">
        <w:rPr>
          <w:b/>
        </w:rPr>
        <w:t xml:space="preserve">SEEE en configuration « mode recharge du SRSEE sur le réseau électrique » </w:t>
      </w:r>
      <w:r w:rsidRPr="00D75826">
        <w:rPr>
          <w:b/>
        </w:rPr>
        <w:br/>
      </w:r>
      <w:r w:rsidR="00D75826">
        <w:rPr>
          <w:b/>
        </w:rPr>
        <w:t>− </w:t>
      </w:r>
      <w:r w:rsidRPr="00D75826">
        <w:rPr>
          <w:b/>
        </w:rPr>
        <w:t xml:space="preserve">Branchement entre chaque ligne et la terre pour les lignes d’alimentation </w:t>
      </w:r>
      <w:r w:rsidRPr="00D75826">
        <w:rPr>
          <w:b/>
        </w:rPr>
        <w:br/>
        <w:t>en courant continu ou alternatif (monophasé)</w:t>
      </w:r>
    </w:p>
    <w:p w:rsidR="0025334D" w:rsidRPr="0060444D" w:rsidRDefault="0025334D" w:rsidP="00D75826">
      <w:pPr>
        <w:spacing w:after="240"/>
        <w:ind w:left="1134"/>
      </w:pPr>
      <w:r w:rsidRPr="0060444D">
        <w:rPr>
          <w:noProof/>
          <w:sz w:val="24"/>
        </w:rPr>
        <w:object w:dxaOrig="7305" w:dyaOrig="2175">
          <v:shape id="_x0000_i1047" type="#_x0000_t75" alt="" style="width:374.25pt;height:99pt;mso-width-percent:0;mso-height-percent:0;mso-width-percent:0;mso-height-percent:0" o:ole="">
            <v:imagedata r:id="rId127" o:title="" croptop="572f" cropbottom="4419f" cropright="1256f"/>
          </v:shape>
          <o:OLEObject Type="Embed" ProgID="Word.Picture.8" ShapeID="_x0000_i1047" DrawAspect="Content" ObjectID="_1613569640" r:id="rId128"/>
        </w:object>
      </w:r>
    </w:p>
    <w:p w:rsidR="00D75826" w:rsidRDefault="0025334D" w:rsidP="00D75826">
      <w:pPr>
        <w:pStyle w:val="Heading1"/>
      </w:pPr>
      <w:r w:rsidRPr="0060444D">
        <w:t xml:space="preserve">Figure 3 </w:t>
      </w:r>
    </w:p>
    <w:p w:rsidR="0025334D" w:rsidRPr="00D75826" w:rsidRDefault="0025334D" w:rsidP="00D75826">
      <w:pPr>
        <w:pStyle w:val="Heading1"/>
        <w:spacing w:after="120"/>
        <w:ind w:right="1134"/>
        <w:rPr>
          <w:b/>
        </w:rPr>
      </w:pPr>
      <w:r w:rsidRPr="00D75826">
        <w:rPr>
          <w:b/>
        </w:rPr>
        <w:t xml:space="preserve">SEEE en configuration « mode recharge du SRSEE sur le réseau électrique » </w:t>
      </w:r>
      <w:r w:rsidRPr="00D75826">
        <w:rPr>
          <w:b/>
        </w:rPr>
        <w:br/>
      </w:r>
      <w:r w:rsidR="00D75826">
        <w:rPr>
          <w:b/>
        </w:rPr>
        <w:t>− </w:t>
      </w:r>
      <w:r w:rsidRPr="00D75826">
        <w:rPr>
          <w:b/>
        </w:rPr>
        <w:t xml:space="preserve">Branchement entre lignes pour les lignes d’alimentation </w:t>
      </w:r>
      <w:r w:rsidRPr="00D75826">
        <w:rPr>
          <w:b/>
        </w:rPr>
        <w:br/>
        <w:t>en courant alternatif (triphasé)</w:t>
      </w:r>
    </w:p>
    <w:p w:rsidR="0025334D" w:rsidRPr="0060444D" w:rsidRDefault="0025334D" w:rsidP="00D75826">
      <w:pPr>
        <w:ind w:left="1134"/>
        <w:rPr>
          <w:sz w:val="24"/>
        </w:rPr>
      </w:pPr>
      <w:r w:rsidRPr="0060444D">
        <w:rPr>
          <w:noProof/>
          <w:sz w:val="24"/>
        </w:rPr>
        <w:object w:dxaOrig="7305" w:dyaOrig="3240">
          <v:shape id="_x0000_i1048" type="#_x0000_t75" alt="" style="width:374.25pt;height:156pt;mso-width-percent:0;mso-height-percent:0;mso-width-percent:0;mso-height-percent:0" o:ole="">
            <v:imagedata r:id="rId129" o:title="" cropbottom="1416f" cropright="1614f"/>
          </v:shape>
          <o:OLEObject Type="Embed" ProgID="Word.Picture.8" ShapeID="_x0000_i1048" DrawAspect="Content" ObjectID="_1613569641" r:id="rId130"/>
        </w:object>
      </w:r>
    </w:p>
    <w:p w:rsidR="00D75826" w:rsidRDefault="0025334D" w:rsidP="00D75826">
      <w:pPr>
        <w:pStyle w:val="Heading1"/>
      </w:pPr>
      <w:r w:rsidRPr="0060444D">
        <w:br w:type="page"/>
        <w:t xml:space="preserve">Figure 4 </w:t>
      </w:r>
    </w:p>
    <w:p w:rsidR="0025334D" w:rsidRPr="00D75826" w:rsidRDefault="0025334D" w:rsidP="00D75826">
      <w:pPr>
        <w:pStyle w:val="Heading1"/>
        <w:spacing w:after="120"/>
        <w:ind w:right="1134"/>
        <w:rPr>
          <w:b/>
        </w:rPr>
      </w:pPr>
      <w:r w:rsidRPr="00D75826">
        <w:rPr>
          <w:b/>
        </w:rPr>
        <w:t xml:space="preserve">SEEE en configuration « mode recharge du SRSEE sur le réseau électrique » </w:t>
      </w:r>
      <w:r w:rsidRPr="00D75826">
        <w:rPr>
          <w:b/>
        </w:rPr>
        <w:br/>
      </w:r>
      <w:r w:rsidR="00D75826">
        <w:rPr>
          <w:b/>
        </w:rPr>
        <w:t>− </w:t>
      </w:r>
      <w:r w:rsidRPr="00D75826">
        <w:rPr>
          <w:b/>
        </w:rPr>
        <w:t xml:space="preserve">Branchement entre chaque ligne et la terre pour les lignes d’alimentation </w:t>
      </w:r>
      <w:r w:rsidRPr="00D75826">
        <w:rPr>
          <w:b/>
        </w:rPr>
        <w:br/>
        <w:t>en courant alternatif (triphasé)</w:t>
      </w:r>
    </w:p>
    <w:p w:rsidR="0025334D" w:rsidRDefault="0025334D" w:rsidP="00C11CEE">
      <w:pPr>
        <w:spacing w:after="120"/>
        <w:ind w:left="1134"/>
        <w:rPr>
          <w:noProof/>
          <w:sz w:val="24"/>
        </w:rPr>
      </w:pPr>
      <w:r w:rsidRPr="0060444D">
        <w:rPr>
          <w:noProof/>
          <w:sz w:val="24"/>
        </w:rPr>
        <w:object w:dxaOrig="7305" w:dyaOrig="3450">
          <v:shape id="_x0000_i1049" type="#_x0000_t75" alt="" style="width:374.25pt;height:175.5pt;mso-width-percent:0;mso-height-percent:0;mso-width-percent:0;mso-height-percent:0" o:ole="" o:bordertopcolor="black" o:borderleftcolor="black" o:borderbottomcolor="black" o:borderrightcolor="black">
            <v:imagedata r:id="rId131" o:title="" croptop="1140f" cropright="1076f"/>
          </v:shape>
          <o:OLEObject Type="Embed" ProgID="Word.Picture.8" ShapeID="_x0000_i1049" DrawAspect="Content" ObjectID="_1613569642" r:id="rId132"/>
        </w:object>
      </w:r>
      <w:r w:rsidRPr="0060444D">
        <w:rPr>
          <w:noProof/>
          <w:lang w:eastAsia="en-GB"/>
        </w:rPr>
        <mc:AlternateContent>
          <mc:Choice Requires="wps">
            <w:drawing>
              <wp:anchor distT="0" distB="0" distL="114300" distR="114300" simplePos="0" relativeHeight="251616256" behindDoc="0" locked="0" layoutInCell="1" allowOverlap="1" wp14:anchorId="7ED5DDA4" wp14:editId="6DA4DA28">
                <wp:simplePos x="0" y="0"/>
                <wp:positionH relativeFrom="page">
                  <wp:posOffset>3429000</wp:posOffset>
                </wp:positionH>
                <wp:positionV relativeFrom="paragraph">
                  <wp:posOffset>304800</wp:posOffset>
                </wp:positionV>
                <wp:extent cx="914400" cy="0"/>
                <wp:effectExtent l="0" t="0" r="0" b="0"/>
                <wp:wrapNone/>
                <wp:docPr id="8" name="Line 1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857ED9" id="Line 1808" o:spid="_x0000_s1026" style="position:absolute;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0pt,24pt" to="34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a0QEgIAACoEAAAOAAAAZHJzL2Uyb0RvYy54bWysU8GO2jAQvVfqP1i+QxI2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" strokeweight=".25pt">
                <w10:wrap anchorx="page"/>
              </v:line>
            </w:pict>
          </mc:Fallback>
        </mc:AlternateContent>
      </w:r>
    </w:p>
    <w:p w:rsidR="00D75826" w:rsidRPr="00D75826" w:rsidRDefault="00D75826" w:rsidP="00D75826">
      <w:pPr>
        <w:pStyle w:val="SingleTxtG"/>
        <w:spacing w:before="240" w:after="0"/>
        <w:jc w:val="center"/>
        <w:rPr>
          <w:u w:val="single"/>
        </w:rPr>
      </w:pPr>
      <w:r>
        <w:rPr>
          <w:u w:val="single"/>
        </w:rPr>
        <w:tab/>
      </w:r>
      <w:r>
        <w:rPr>
          <w:u w:val="single"/>
        </w:rPr>
        <w:tab/>
      </w:r>
      <w:r>
        <w:rPr>
          <w:u w:val="single"/>
        </w:rPr>
        <w:tab/>
      </w:r>
    </w:p>
    <w:sectPr w:rsidR="00D75826" w:rsidRPr="00D75826" w:rsidSect="008240C8">
      <w:footnotePr>
        <w:numRestart w:val="eachSect"/>
      </w:footnotePr>
      <w:endnotePr>
        <w:numFmt w:val="decimal"/>
      </w:endnotePr>
      <w:pgSz w:w="11906" w:h="16838" w:code="9"/>
      <w:pgMar w:top="1417" w:right="1134" w:bottom="1134" w:left="1134" w:header="85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43B07" w:rsidRDefault="00743B07" w:rsidP="00F95C08">
      <w:pPr>
        <w:spacing w:line="240" w:lineRule="auto"/>
      </w:pPr>
    </w:p>
  </w:endnote>
  <w:endnote w:type="continuationSeparator" w:id="0">
    <w:p w:rsidR="00743B07" w:rsidRPr="00AC3823" w:rsidRDefault="00743B07" w:rsidP="00AC3823">
      <w:pPr>
        <w:pStyle w:val="Footer"/>
      </w:pPr>
    </w:p>
  </w:endnote>
  <w:endnote w:type="continuationNotice" w:id="1">
    <w:p w:rsidR="00743B07" w:rsidRDefault="00743B0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39T30Lfz">
    <w:altName w:val="Symbol"/>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Asiatische Schriftart verwende">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3B07" w:rsidRPr="00EB5DA4" w:rsidRDefault="00743B07" w:rsidP="00EB5DA4">
    <w:pPr>
      <w:pStyle w:val="Footer"/>
      <w:tabs>
        <w:tab w:val="right" w:pos="9638"/>
      </w:tabs>
    </w:pPr>
    <w:r w:rsidRPr="00EB5DA4">
      <w:rPr>
        <w:b/>
        <w:sz w:val="18"/>
      </w:rPr>
      <w:fldChar w:fldCharType="begin"/>
    </w:r>
    <w:r w:rsidRPr="00EB5DA4">
      <w:rPr>
        <w:b/>
        <w:sz w:val="18"/>
      </w:rPr>
      <w:instrText xml:space="preserve"> PAGE  \* MERGEFORMAT </w:instrText>
    </w:r>
    <w:r w:rsidRPr="00EB5DA4">
      <w:rPr>
        <w:b/>
        <w:sz w:val="18"/>
      </w:rPr>
      <w:fldChar w:fldCharType="separate"/>
    </w:r>
    <w:r w:rsidRPr="00EB5DA4">
      <w:rPr>
        <w:b/>
        <w:noProof/>
        <w:sz w:val="18"/>
      </w:rPr>
      <w:t>2</w:t>
    </w:r>
    <w:r w:rsidRPr="00EB5DA4">
      <w:rPr>
        <w:b/>
        <w:sz w:val="18"/>
      </w:rPr>
      <w:fldChar w:fldCharType="end"/>
    </w:r>
    <w:r>
      <w:rPr>
        <w:b/>
        <w:sz w:val="18"/>
      </w:rPr>
      <w:tab/>
    </w:r>
    <w:r>
      <w:t>GE.18-22399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3B07" w:rsidRPr="00EB5DA4" w:rsidRDefault="00743B07" w:rsidP="00EB5DA4">
    <w:pPr>
      <w:pStyle w:val="Footer"/>
      <w:tabs>
        <w:tab w:val="right" w:pos="9638"/>
      </w:tabs>
      <w:rPr>
        <w:b/>
        <w:sz w:val="18"/>
      </w:rPr>
    </w:pPr>
    <w:r>
      <w:t>GE.18-22399</w:t>
    </w:r>
    <w:r>
      <w:tab/>
    </w:r>
    <w:r w:rsidRPr="00EB5DA4">
      <w:rPr>
        <w:b/>
        <w:sz w:val="18"/>
      </w:rPr>
      <w:fldChar w:fldCharType="begin"/>
    </w:r>
    <w:r w:rsidRPr="00EB5DA4">
      <w:rPr>
        <w:b/>
        <w:sz w:val="18"/>
      </w:rPr>
      <w:instrText xml:space="preserve"> PAGE  \* MERGEFORMAT </w:instrText>
    </w:r>
    <w:r w:rsidRPr="00EB5DA4">
      <w:rPr>
        <w:b/>
        <w:sz w:val="18"/>
      </w:rPr>
      <w:fldChar w:fldCharType="separate"/>
    </w:r>
    <w:r w:rsidRPr="00EB5DA4">
      <w:rPr>
        <w:b/>
        <w:noProof/>
        <w:sz w:val="18"/>
      </w:rPr>
      <w:t>3</w:t>
    </w:r>
    <w:r w:rsidRPr="00EB5DA4">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3B07" w:rsidRPr="00EB5DA4" w:rsidRDefault="00743B07" w:rsidP="00EB5DA4">
    <w:pPr>
      <w:pStyle w:val="Footer"/>
      <w:spacing w:before="120"/>
      <w:rPr>
        <w:sz w:val="20"/>
      </w:rPr>
    </w:pPr>
    <w:r>
      <w:rPr>
        <w:sz w:val="20"/>
      </w:rPr>
      <w:t>GE.</w:t>
    </w:r>
    <w:r>
      <w:rPr>
        <w:noProof/>
        <w:lang w:eastAsia="fr-CH"/>
      </w:rPr>
      <w:drawing>
        <wp:anchor distT="0" distB="0" distL="114300" distR="114300" simplePos="0" relativeHeight="251660288" behindDoc="0" locked="0" layoutInCell="1" allowOverlap="0" wp14:anchorId="16F634A7" wp14:editId="7E4EAD80">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18-22399  (F)    040319    080319</w:t>
    </w:r>
    <w:r>
      <w:rPr>
        <w:sz w:val="20"/>
      </w:rPr>
      <w:br/>
    </w:r>
    <w:r w:rsidRPr="00EB5DA4">
      <w:rPr>
        <w:rFonts w:ascii="C39T30Lfz" w:hAnsi="C39T30Lfz"/>
        <w:sz w:val="56"/>
      </w:rPr>
      <w:t></w:t>
    </w:r>
    <w:r w:rsidRPr="00EB5DA4">
      <w:rPr>
        <w:rFonts w:ascii="C39T30Lfz" w:hAnsi="C39T30Lfz"/>
        <w:sz w:val="56"/>
      </w:rPr>
      <w:t></w:t>
    </w:r>
    <w:r w:rsidRPr="00EB5DA4">
      <w:rPr>
        <w:rFonts w:ascii="C39T30Lfz" w:hAnsi="C39T30Lfz"/>
        <w:sz w:val="56"/>
      </w:rPr>
      <w:t></w:t>
    </w:r>
    <w:r w:rsidRPr="00EB5DA4">
      <w:rPr>
        <w:rFonts w:ascii="C39T30Lfz" w:hAnsi="C39T30Lfz"/>
        <w:sz w:val="56"/>
      </w:rPr>
      <w:t></w:t>
    </w:r>
    <w:r w:rsidRPr="00EB5DA4">
      <w:rPr>
        <w:rFonts w:ascii="C39T30Lfz" w:hAnsi="C39T30Lfz"/>
        <w:sz w:val="56"/>
      </w:rPr>
      <w:t></w:t>
    </w:r>
    <w:r w:rsidRPr="00EB5DA4">
      <w:rPr>
        <w:rFonts w:ascii="C39T30Lfz" w:hAnsi="C39T30Lfz"/>
        <w:sz w:val="56"/>
      </w:rPr>
      <w:t></w:t>
    </w:r>
    <w:r w:rsidRPr="00EB5DA4">
      <w:rPr>
        <w:rFonts w:ascii="C39T30Lfz" w:hAnsi="C39T30Lfz"/>
        <w:sz w:val="56"/>
      </w:rPr>
      <w:t></w:t>
    </w:r>
    <w:r w:rsidRPr="00EB5DA4">
      <w:rPr>
        <w:rFonts w:ascii="C39T30Lfz" w:hAnsi="C39T30Lfz"/>
        <w:sz w:val="56"/>
      </w:rPr>
      <w:t></w:t>
    </w:r>
    <w:r w:rsidRPr="00EB5DA4">
      <w:rPr>
        <w:rFonts w:ascii="C39T30Lfz" w:hAnsi="C39T30Lfz"/>
        <w:sz w:val="56"/>
      </w:rPr>
      <w:t></w:t>
    </w:r>
    <w:r>
      <w:rPr>
        <w:noProof/>
        <w:sz w:val="20"/>
      </w:rPr>
      <w:drawing>
        <wp:anchor distT="0" distB="0" distL="114300" distR="114300" simplePos="0" relativeHeight="251658240" behindDoc="0" locked="0" layoutInCell="1" allowOverlap="1">
          <wp:simplePos x="0" y="0"/>
          <wp:positionH relativeFrom="margin">
            <wp:posOffset>5489575</wp:posOffset>
          </wp:positionH>
          <wp:positionV relativeFrom="margin">
            <wp:posOffset>8891905</wp:posOffset>
          </wp:positionV>
          <wp:extent cx="638175" cy="638175"/>
          <wp:effectExtent l="0" t="0" r="9525" b="9525"/>
          <wp:wrapNone/>
          <wp:docPr id="3" name="Image 1" descr="https://undocs.org/m2/QRCode.ashx?DS=ECE/TRANS/WP.29/2019/20&amp;Size=2&amp;Lan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29/2019/20&amp;Size=2&amp;Lang=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43B07" w:rsidRPr="00AC3823" w:rsidRDefault="00743B07" w:rsidP="00AC3823">
      <w:pPr>
        <w:pStyle w:val="Footer"/>
        <w:tabs>
          <w:tab w:val="right" w:pos="2155"/>
        </w:tabs>
        <w:spacing w:after="80" w:line="240" w:lineRule="atLeast"/>
        <w:ind w:left="680"/>
        <w:rPr>
          <w:u w:val="single"/>
        </w:rPr>
      </w:pPr>
      <w:r>
        <w:rPr>
          <w:u w:val="single"/>
        </w:rPr>
        <w:tab/>
      </w:r>
    </w:p>
  </w:footnote>
  <w:footnote w:type="continuationSeparator" w:id="0">
    <w:p w:rsidR="00743B07" w:rsidRPr="00AC3823" w:rsidRDefault="00743B07" w:rsidP="00AC3823">
      <w:pPr>
        <w:pStyle w:val="Footer"/>
        <w:tabs>
          <w:tab w:val="right" w:pos="2155"/>
        </w:tabs>
        <w:spacing w:after="80" w:line="240" w:lineRule="atLeast"/>
        <w:ind w:left="680"/>
        <w:rPr>
          <w:u w:val="single"/>
        </w:rPr>
      </w:pPr>
      <w:r>
        <w:rPr>
          <w:u w:val="single"/>
        </w:rPr>
        <w:tab/>
      </w:r>
    </w:p>
  </w:footnote>
  <w:footnote w:type="continuationNotice" w:id="1">
    <w:p w:rsidR="00743B07" w:rsidRPr="00AC3823" w:rsidRDefault="00743B07">
      <w:pPr>
        <w:spacing w:line="240" w:lineRule="auto"/>
        <w:rPr>
          <w:sz w:val="2"/>
          <w:szCs w:val="2"/>
        </w:rPr>
      </w:pPr>
    </w:p>
  </w:footnote>
  <w:footnote w:id="2">
    <w:p w:rsidR="00743B07" w:rsidRPr="0009123F" w:rsidRDefault="00743B07">
      <w:pPr>
        <w:pStyle w:val="FootnoteText"/>
      </w:pPr>
      <w:r>
        <w:rPr>
          <w:rStyle w:val="FootnoteReference"/>
        </w:rPr>
        <w:tab/>
      </w:r>
      <w:r w:rsidRPr="0009123F">
        <w:rPr>
          <w:rStyle w:val="FootnoteReference"/>
          <w:sz w:val="20"/>
          <w:vertAlign w:val="baseline"/>
        </w:rPr>
        <w:t>*</w:t>
      </w:r>
      <w:r>
        <w:rPr>
          <w:rStyle w:val="FootnoteReference"/>
          <w:sz w:val="20"/>
          <w:vertAlign w:val="baseline"/>
        </w:rPr>
        <w:tab/>
      </w:r>
      <w:r w:rsidRPr="0047519E">
        <w:rPr>
          <w:lang w:val="fr-FR"/>
        </w:rPr>
        <w:t>Conformément au programme de travail du Comité des transports intérieurs pour la période 2018</w:t>
      </w:r>
      <w:r>
        <w:rPr>
          <w:lang w:val="fr-FR"/>
        </w:rPr>
        <w:noBreakHyphen/>
      </w:r>
      <w:r w:rsidRPr="0047519E">
        <w:rPr>
          <w:lang w:val="fr-FR"/>
        </w:rPr>
        <w:t>2019 (ECE/TRANS/274, par.</w:t>
      </w:r>
      <w:r>
        <w:rPr>
          <w:lang w:val="fr-FR"/>
        </w:rPr>
        <w:t> </w:t>
      </w:r>
      <w:r w:rsidRPr="0047519E">
        <w:rPr>
          <w:lang w:val="fr-FR"/>
        </w:rPr>
        <w:t>123, et ECE/TRANS/2018/21/Add.1, module 3.1), le Forum mondial a pour mission d’élaborer, d’harmoniser et de mettre à jour les Règlements ONU en vue d’améliorer les caractéristiques fonctionnelles des véhicules. Le présent document est soumis en vertu de ce mandat</w:t>
      </w:r>
      <w:r>
        <w:rPr>
          <w:lang w:val="fr-FR"/>
        </w:rPr>
        <w:t>.</w:t>
      </w:r>
    </w:p>
  </w:footnote>
  <w:footnote w:id="3">
    <w:p w:rsidR="00743B07" w:rsidRDefault="00743B07" w:rsidP="004342CE">
      <w:pPr>
        <w:pStyle w:val="FootnoteText"/>
      </w:pPr>
      <w:r w:rsidRPr="00C957AF">
        <w:rPr>
          <w:lang w:val="fr-FR"/>
        </w:rPr>
        <w:tab/>
      </w:r>
      <w:r w:rsidRPr="00AD7B22">
        <w:rPr>
          <w:rStyle w:val="FootnoteReference"/>
        </w:rPr>
        <w:footnoteRef/>
      </w:r>
      <w:r w:rsidRPr="00AF7FE1">
        <w:rPr>
          <w:lang w:val="fr-FR"/>
        </w:rPr>
        <w:tab/>
      </w:r>
      <w:r>
        <w:rPr>
          <w:bCs/>
          <w:lang w:val="fr-FR"/>
        </w:rPr>
        <w:t>Selon les définitions de la Résolution d’ensemble sur la construction des véhicules (R.E.3), document ECE/TRANS/WP.29/78/Rev.6, par. 2.</w:t>
      </w:r>
      <w:r>
        <w:rPr>
          <w:lang w:val="fr-FR"/>
        </w:rPr>
        <w:t xml:space="preserve"> </w:t>
      </w:r>
    </w:p>
  </w:footnote>
  <w:footnote w:id="4">
    <w:p w:rsidR="00743B07" w:rsidRDefault="00743B07" w:rsidP="004342CE">
      <w:pPr>
        <w:pStyle w:val="FootnoteText"/>
        <w:rPr>
          <w:lang w:val="fr-FR"/>
        </w:rPr>
      </w:pPr>
      <w:r w:rsidRPr="00AF7FE1">
        <w:rPr>
          <w:lang w:val="fr-FR"/>
        </w:rPr>
        <w:tab/>
      </w:r>
      <w:r w:rsidRPr="00AD7B22">
        <w:rPr>
          <w:rStyle w:val="FootnoteReference"/>
        </w:rPr>
        <w:footnoteRef/>
      </w:r>
      <w:r w:rsidRPr="00AF7FE1">
        <w:rPr>
          <w:lang w:val="fr-FR"/>
        </w:rPr>
        <w:tab/>
      </w:r>
      <w:r>
        <w:rPr>
          <w:lang w:val="fr-FR"/>
        </w:rPr>
        <w:t xml:space="preserve">La liste des numéros distinctifs des Parties contractantes à l’Accord de 1958 est reproduite à l’annexe 3 de la Résolution d’ensemble sur la construction des véhicules (R.E.3), </w:t>
      </w:r>
      <w:r w:rsidRPr="00AF7FE1">
        <w:rPr>
          <w:lang w:val="fr-FR"/>
        </w:rPr>
        <w:t>document ECE/TRANS/WP.29/78/Rev.</w:t>
      </w:r>
      <w:r>
        <w:rPr>
          <w:lang w:val="fr-FR"/>
        </w:rPr>
        <w:t>6</w:t>
      </w:r>
      <w:r w:rsidRPr="00AF7FE1">
        <w:rPr>
          <w:lang w:val="fr-FR"/>
        </w:rPr>
        <w:t>, annexe</w:t>
      </w:r>
      <w:r>
        <w:rPr>
          <w:lang w:val="fr-FR"/>
        </w:rPr>
        <w:t> </w:t>
      </w:r>
      <w:r w:rsidRPr="00AF7FE1">
        <w:rPr>
          <w:lang w:val="fr-FR"/>
        </w:rPr>
        <w:t>3</w:t>
      </w:r>
      <w:r>
        <w:rPr>
          <w:lang w:val="fr-FR"/>
        </w:rPr>
        <w:t xml:space="preserve">. </w:t>
      </w:r>
      <w:bookmarkStart w:id="1" w:name="insstart"/>
      <w:bookmarkEnd w:id="1"/>
    </w:p>
  </w:footnote>
  <w:footnote w:id="5">
    <w:p w:rsidR="00743B07" w:rsidRPr="00AF7FE1" w:rsidRDefault="00743B07" w:rsidP="004342CE">
      <w:pPr>
        <w:pStyle w:val="FootnoteText"/>
        <w:rPr>
          <w:lang w:val="fr-FR"/>
        </w:rPr>
      </w:pPr>
      <w:r w:rsidRPr="00AF7FE1">
        <w:rPr>
          <w:lang w:val="fr-FR"/>
        </w:rPr>
        <w:tab/>
      </w:r>
      <w:r w:rsidRPr="00AD7B22">
        <w:rPr>
          <w:rStyle w:val="FootnoteReference"/>
        </w:rPr>
        <w:footnoteRef/>
      </w:r>
      <w:r w:rsidRPr="00AF7FE1">
        <w:rPr>
          <w:lang w:val="fr-FR"/>
        </w:rPr>
        <w:tab/>
        <w:t xml:space="preserve">Ce dernier numéro n’est donné qu’à titre d’exemple. </w:t>
      </w:r>
    </w:p>
  </w:footnote>
  <w:footnote w:id="6">
    <w:p w:rsidR="00743B07" w:rsidRPr="00AF7FE1" w:rsidRDefault="00743B07" w:rsidP="004342CE">
      <w:pPr>
        <w:pStyle w:val="FootnoteText"/>
        <w:rPr>
          <w:lang w:val="fr-FR"/>
        </w:rPr>
      </w:pPr>
      <w:r w:rsidRPr="00AF7FE1">
        <w:rPr>
          <w:lang w:val="fr-FR"/>
        </w:rPr>
        <w:tab/>
      </w:r>
      <w:r w:rsidRPr="00AD7B22">
        <w:rPr>
          <w:rStyle w:val="FootnoteReference"/>
        </w:rPr>
        <w:footnoteRef/>
      </w:r>
      <w:r w:rsidRPr="00AF7FE1">
        <w:rPr>
          <w:lang w:val="fr-FR"/>
        </w:rPr>
        <w:tab/>
        <w:t>Biffer la mention inutile.</w:t>
      </w:r>
    </w:p>
  </w:footnote>
  <w:footnote w:id="7">
    <w:p w:rsidR="00743B07" w:rsidRPr="00AF7FE1" w:rsidRDefault="00743B07" w:rsidP="004342CE">
      <w:pPr>
        <w:pStyle w:val="FootnoteText"/>
        <w:rPr>
          <w:lang w:val="fr-FR"/>
        </w:rPr>
      </w:pPr>
      <w:r w:rsidRPr="00AF7FE1">
        <w:rPr>
          <w:lang w:val="fr-FR"/>
        </w:rPr>
        <w:tab/>
      </w:r>
      <w:r w:rsidRPr="00AD7B22">
        <w:rPr>
          <w:rStyle w:val="FootnoteReference"/>
        </w:rPr>
        <w:footnoteRef/>
      </w:r>
      <w:r w:rsidRPr="00AF7FE1">
        <w:rPr>
          <w:lang w:val="fr-FR"/>
        </w:rPr>
        <w:tab/>
      </w:r>
      <w:r w:rsidRPr="00060D16">
        <w:rPr>
          <w:bCs/>
          <w:lang w:val="fr-FR"/>
        </w:rPr>
        <w:t>Si les moyens d</w:t>
      </w:r>
      <w:r>
        <w:rPr>
          <w:bCs/>
          <w:lang w:val="fr-FR"/>
        </w:rPr>
        <w:t>’</w:t>
      </w:r>
      <w:r w:rsidRPr="00060D16">
        <w:rPr>
          <w:bCs/>
          <w:lang w:val="fr-FR"/>
        </w:rPr>
        <w:t>identification du type contiennent des caractères n</w:t>
      </w:r>
      <w:r>
        <w:rPr>
          <w:bCs/>
          <w:lang w:val="fr-FR"/>
        </w:rPr>
        <w:t>’</w:t>
      </w:r>
      <w:r w:rsidRPr="00060D16">
        <w:rPr>
          <w:bCs/>
          <w:lang w:val="fr-FR"/>
        </w:rPr>
        <w:t>intéressant pas la description des types de composants ou d</w:t>
      </w:r>
      <w:r>
        <w:rPr>
          <w:bCs/>
          <w:lang w:val="fr-FR"/>
        </w:rPr>
        <w:t>’</w:t>
      </w:r>
      <w:r w:rsidRPr="00060D16">
        <w:rPr>
          <w:bCs/>
          <w:lang w:val="fr-FR"/>
        </w:rPr>
        <w:t>entités techniques couverts par la présente fiche de renseignements, il convient de les indiquer dans le document au moyen du symbole «</w:t>
      </w:r>
      <w:r>
        <w:rPr>
          <w:bCs/>
          <w:lang w:val="fr-FR"/>
        </w:rPr>
        <w:t> </w:t>
      </w:r>
      <w:r w:rsidRPr="00060D16">
        <w:rPr>
          <w:bCs/>
          <w:lang w:val="fr-FR"/>
        </w:rPr>
        <w:t>?</w:t>
      </w:r>
      <w:r>
        <w:rPr>
          <w:bCs/>
          <w:lang w:val="fr-FR"/>
        </w:rPr>
        <w:t> »</w:t>
      </w:r>
      <w:r w:rsidRPr="00060D16">
        <w:rPr>
          <w:bCs/>
          <w:lang w:val="fr-FR"/>
        </w:rPr>
        <w:t xml:space="preserve"> </w:t>
      </w:r>
      <w:r>
        <w:rPr>
          <w:bCs/>
          <w:lang w:val="fr-FR"/>
        </w:rPr>
        <w:t xml:space="preserve">(par </w:t>
      </w:r>
      <w:r w:rsidRPr="004C6D68">
        <w:rPr>
          <w:bCs/>
          <w:lang w:val="fr-FR"/>
        </w:rPr>
        <w:t>exemple</w:t>
      </w:r>
      <w:r>
        <w:rPr>
          <w:bCs/>
          <w:lang w:val="fr-FR"/>
        </w:rPr>
        <w:t> </w:t>
      </w:r>
      <w:r w:rsidRPr="004C6D68">
        <w:rPr>
          <w:bCs/>
          <w:lang w:val="fr-FR"/>
        </w:rPr>
        <w:t>: ABC??123??).</w:t>
      </w:r>
    </w:p>
  </w:footnote>
  <w:footnote w:id="8">
    <w:p w:rsidR="00743B07" w:rsidRPr="00AF7FE1" w:rsidRDefault="00743B07" w:rsidP="004342CE">
      <w:pPr>
        <w:pStyle w:val="FootnoteText"/>
        <w:rPr>
          <w:lang w:val="fr-FR"/>
        </w:rPr>
      </w:pPr>
      <w:r w:rsidRPr="00AF7FE1">
        <w:rPr>
          <w:lang w:val="fr-FR"/>
        </w:rPr>
        <w:tab/>
      </w:r>
      <w:r w:rsidRPr="00AD7B22">
        <w:rPr>
          <w:rStyle w:val="FootnoteReference"/>
        </w:rPr>
        <w:footnoteRef/>
      </w:r>
      <w:r w:rsidRPr="00AF7FE1">
        <w:rPr>
          <w:lang w:val="fr-FR"/>
        </w:rPr>
        <w:tab/>
      </w:r>
      <w:r w:rsidRPr="00060D16">
        <w:rPr>
          <w:bCs/>
          <w:lang w:val="fr-FR"/>
        </w:rPr>
        <w:t>Biffer la mention inutile.</w:t>
      </w:r>
      <w:r w:rsidRPr="00AF7FE1">
        <w:rPr>
          <w:lang w:val="fr-FR"/>
        </w:rPr>
        <w:t xml:space="preserve"> </w:t>
      </w:r>
    </w:p>
  </w:footnote>
  <w:footnote w:id="9">
    <w:p w:rsidR="00743B07" w:rsidRPr="00AF7FE1" w:rsidRDefault="00743B07" w:rsidP="00967872">
      <w:pPr>
        <w:pStyle w:val="FootnoteText"/>
        <w:rPr>
          <w:lang w:val="fr-FR"/>
        </w:rPr>
      </w:pPr>
      <w:r w:rsidRPr="00AF7FE1">
        <w:rPr>
          <w:lang w:val="fr-FR"/>
        </w:rPr>
        <w:tab/>
      </w:r>
      <w:r w:rsidRPr="00AD7B22">
        <w:rPr>
          <w:rStyle w:val="FootnoteReference"/>
        </w:rPr>
        <w:footnoteRef/>
      </w:r>
      <w:r w:rsidRPr="00AF7FE1">
        <w:rPr>
          <w:lang w:val="fr-FR"/>
        </w:rPr>
        <w:tab/>
      </w:r>
      <w:r w:rsidRPr="009053E8">
        <w:rPr>
          <w:szCs w:val="24"/>
          <w:lang w:val="fr-FR"/>
        </w:rPr>
        <w:t>Numéro distinctif du pays qui a délivré/étendu/refusé/retiré l</w:t>
      </w:r>
      <w:r>
        <w:rPr>
          <w:szCs w:val="24"/>
          <w:lang w:val="fr-FR"/>
        </w:rPr>
        <w:t>’</w:t>
      </w:r>
      <w:r w:rsidRPr="009053E8">
        <w:rPr>
          <w:szCs w:val="24"/>
          <w:lang w:val="fr-FR"/>
        </w:rPr>
        <w:t>homologation (voir les dispositions du Règlement relatives à l</w:t>
      </w:r>
      <w:r>
        <w:rPr>
          <w:szCs w:val="24"/>
          <w:lang w:val="fr-FR"/>
        </w:rPr>
        <w:t>’</w:t>
      </w:r>
      <w:r w:rsidRPr="009053E8">
        <w:rPr>
          <w:szCs w:val="24"/>
          <w:lang w:val="fr-FR"/>
        </w:rPr>
        <w:t>homologation).</w:t>
      </w:r>
    </w:p>
  </w:footnote>
  <w:footnote w:id="10">
    <w:p w:rsidR="00743B07" w:rsidRDefault="00743B07" w:rsidP="00967872">
      <w:pPr>
        <w:pStyle w:val="FootnoteText"/>
      </w:pPr>
      <w:r>
        <w:tab/>
      </w:r>
      <w:r>
        <w:rPr>
          <w:rStyle w:val="FootnoteReference"/>
        </w:rPr>
        <w:footnoteRef/>
      </w:r>
      <w:r>
        <w:tab/>
      </w:r>
      <w:r w:rsidRPr="005A48EA">
        <w:rPr>
          <w:lang w:val="fr-FR"/>
        </w:rPr>
        <w:t>Biffer les mentions inutiles.</w:t>
      </w:r>
    </w:p>
  </w:footnote>
  <w:footnote w:id="11">
    <w:p w:rsidR="00743B07" w:rsidRPr="00AF7FE1" w:rsidRDefault="00743B07" w:rsidP="00AB7C11">
      <w:pPr>
        <w:pStyle w:val="FootnoteText"/>
        <w:rPr>
          <w:lang w:val="fr-FR"/>
        </w:rPr>
      </w:pPr>
      <w:r w:rsidRPr="00AF7FE1">
        <w:rPr>
          <w:lang w:val="fr-FR"/>
        </w:rPr>
        <w:tab/>
      </w:r>
      <w:r w:rsidRPr="00AD7B22">
        <w:rPr>
          <w:rStyle w:val="FootnoteReference"/>
        </w:rPr>
        <w:footnoteRef/>
      </w:r>
      <w:r w:rsidRPr="00AF7FE1">
        <w:rPr>
          <w:lang w:val="fr-FR"/>
        </w:rPr>
        <w:tab/>
      </w:r>
      <w:r w:rsidRPr="009053E8">
        <w:rPr>
          <w:szCs w:val="24"/>
          <w:lang w:val="fr-FR"/>
        </w:rPr>
        <w:t>Numéro distinctif du pays qui a délivré/étendu/refusé/retiré l</w:t>
      </w:r>
      <w:r>
        <w:rPr>
          <w:szCs w:val="24"/>
          <w:lang w:val="fr-FR"/>
        </w:rPr>
        <w:t>’</w:t>
      </w:r>
      <w:r w:rsidRPr="009053E8">
        <w:rPr>
          <w:szCs w:val="24"/>
          <w:lang w:val="fr-FR"/>
        </w:rPr>
        <w:t>homologation (voir les dispositions du Règlement relatives à l</w:t>
      </w:r>
      <w:r>
        <w:rPr>
          <w:szCs w:val="24"/>
          <w:lang w:val="fr-FR"/>
        </w:rPr>
        <w:t>’</w:t>
      </w:r>
      <w:r w:rsidRPr="009053E8">
        <w:rPr>
          <w:szCs w:val="24"/>
          <w:lang w:val="fr-FR"/>
        </w:rPr>
        <w:t>homologation).</w:t>
      </w:r>
    </w:p>
  </w:footnote>
  <w:footnote w:id="12">
    <w:p w:rsidR="00743B07" w:rsidRDefault="00743B07" w:rsidP="00AB7C11">
      <w:pPr>
        <w:pStyle w:val="FootnoteText"/>
      </w:pPr>
      <w:r>
        <w:tab/>
      </w:r>
      <w:r>
        <w:rPr>
          <w:rStyle w:val="FootnoteReference"/>
        </w:rPr>
        <w:footnoteRef/>
      </w:r>
      <w:r>
        <w:tab/>
      </w:r>
      <w:r w:rsidRPr="005A48EA">
        <w:rPr>
          <w:lang w:val="fr-FR"/>
        </w:rPr>
        <w:t>Biffer les mentions inutiles.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3B07" w:rsidRPr="00EB5DA4" w:rsidRDefault="00EE46C0">
    <w:pPr>
      <w:pStyle w:val="Header"/>
    </w:pPr>
    <w:r>
      <w:fldChar w:fldCharType="begin"/>
    </w:r>
    <w:r>
      <w:instrText xml:space="preserve"> TITLE  \* MERGEFORMAT </w:instrText>
    </w:r>
    <w:r>
      <w:fldChar w:fldCharType="separate"/>
    </w:r>
    <w:r w:rsidR="00743B07">
      <w:t>ECE/TRANS/WP.29/2019/20</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3B07" w:rsidRPr="00EB5DA4" w:rsidRDefault="00EE46C0" w:rsidP="00EB5DA4">
    <w:pPr>
      <w:pStyle w:val="Header"/>
      <w:jc w:val="right"/>
    </w:pPr>
    <w:r>
      <w:fldChar w:fldCharType="begin"/>
    </w:r>
    <w:r>
      <w:instrText xml:space="preserve"> TITLE  \* MERGEFORMAT </w:instrText>
    </w:r>
    <w:r>
      <w:fldChar w:fldCharType="separate"/>
    </w:r>
    <w:r w:rsidR="00743B07">
      <w:t>ECE/TRANS/WP.29/2019/20</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3B07" w:rsidRPr="00EB5DA4" w:rsidRDefault="00EE46C0" w:rsidP="00EB5DA4">
    <w:pPr>
      <w:pStyle w:val="Header"/>
      <w:jc w:val="right"/>
    </w:pPr>
    <w:r>
      <w:fldChar w:fldCharType="begin"/>
    </w:r>
    <w:r>
      <w:instrText xml:space="preserve"> TITLE  \* MERGEFORMAT </w:instrText>
    </w:r>
    <w:r>
      <w:fldChar w:fldCharType="separate"/>
    </w:r>
    <w:r w:rsidR="00743B07">
      <w:t>ECE/TRANS/WP.29/2019/20</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954887"/>
    <w:multiLevelType w:val="hybridMultilevel"/>
    <w:tmpl w:val="E9CAAE62"/>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109D01C7"/>
    <w:multiLevelType w:val="multilevel"/>
    <w:tmpl w:val="04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12D06B23"/>
    <w:multiLevelType w:val="multilevel"/>
    <w:tmpl w:val="0A5CDD56"/>
    <w:lvl w:ilvl="0">
      <w:start w:val="1"/>
      <w:numFmt w:val="decimal"/>
      <w:suff w:val="space"/>
      <w:lvlText w:val="Chapter %1"/>
      <w:lvlJc w:val="left"/>
      <w:pPr>
        <w:ind w:left="90" w:firstLine="0"/>
      </w:pPr>
      <w:rPr>
        <w:rFonts w:ascii="Times New Roman" w:hAnsi="Times New Roman" w:hint="default"/>
        <w:color w:val="auto"/>
        <w:sz w:val="20"/>
      </w:rPr>
    </w:lvl>
    <w:lvl w:ilvl="1">
      <w:start w:val="1"/>
      <w:numFmt w:val="none"/>
      <w:suff w:val="nothing"/>
      <w:lvlText w:val=""/>
      <w:lvlJc w:val="left"/>
      <w:pPr>
        <w:ind w:left="90" w:firstLine="0"/>
      </w:pPr>
      <w:rPr>
        <w:rFonts w:hint="default"/>
      </w:rPr>
    </w:lvl>
    <w:lvl w:ilvl="2">
      <w:start w:val="1"/>
      <w:numFmt w:val="none"/>
      <w:suff w:val="nothing"/>
      <w:lvlText w:val=""/>
      <w:lvlJc w:val="left"/>
      <w:pPr>
        <w:ind w:left="90" w:firstLine="0"/>
      </w:pPr>
      <w:rPr>
        <w:rFonts w:hint="default"/>
      </w:rPr>
    </w:lvl>
    <w:lvl w:ilvl="3">
      <w:start w:val="1"/>
      <w:numFmt w:val="none"/>
      <w:suff w:val="nothing"/>
      <w:lvlText w:val=""/>
      <w:lvlJc w:val="left"/>
      <w:pPr>
        <w:ind w:left="90" w:firstLine="0"/>
      </w:pPr>
      <w:rPr>
        <w:rFonts w:hint="default"/>
      </w:rPr>
    </w:lvl>
    <w:lvl w:ilvl="4">
      <w:start w:val="1"/>
      <w:numFmt w:val="none"/>
      <w:suff w:val="nothing"/>
      <w:lvlText w:val=""/>
      <w:lvlJc w:val="left"/>
      <w:pPr>
        <w:ind w:left="90" w:firstLine="0"/>
      </w:pPr>
      <w:rPr>
        <w:rFonts w:hint="default"/>
      </w:rPr>
    </w:lvl>
    <w:lvl w:ilvl="5">
      <w:start w:val="1"/>
      <w:numFmt w:val="none"/>
      <w:suff w:val="nothing"/>
      <w:lvlText w:val=""/>
      <w:lvlJc w:val="left"/>
      <w:pPr>
        <w:ind w:left="90" w:firstLine="0"/>
      </w:pPr>
      <w:rPr>
        <w:rFonts w:hint="default"/>
      </w:rPr>
    </w:lvl>
    <w:lvl w:ilvl="6">
      <w:start w:val="1"/>
      <w:numFmt w:val="none"/>
      <w:suff w:val="nothing"/>
      <w:lvlText w:val=""/>
      <w:lvlJc w:val="left"/>
      <w:pPr>
        <w:ind w:left="90" w:firstLine="0"/>
      </w:pPr>
      <w:rPr>
        <w:rFonts w:hint="default"/>
      </w:rPr>
    </w:lvl>
    <w:lvl w:ilvl="7">
      <w:start w:val="1"/>
      <w:numFmt w:val="none"/>
      <w:suff w:val="nothing"/>
      <w:lvlText w:val=""/>
      <w:lvlJc w:val="left"/>
      <w:pPr>
        <w:ind w:left="90" w:firstLine="0"/>
      </w:pPr>
      <w:rPr>
        <w:rFonts w:hint="default"/>
      </w:rPr>
    </w:lvl>
    <w:lvl w:ilvl="8">
      <w:start w:val="1"/>
      <w:numFmt w:val="none"/>
      <w:suff w:val="nothing"/>
      <w:lvlText w:val=""/>
      <w:lvlJc w:val="left"/>
      <w:pPr>
        <w:ind w:left="90" w:firstLine="0"/>
      </w:pPr>
      <w:rPr>
        <w:rFonts w:hint="default"/>
      </w:rPr>
    </w:lvl>
  </w:abstractNum>
  <w:abstractNum w:abstractNumId="13" w15:restartNumberingAfterBreak="0">
    <w:nsid w:val="17C16E0D"/>
    <w:multiLevelType w:val="multilevel"/>
    <w:tmpl w:val="00D4240C"/>
    <w:name w:val="TOC32"/>
    <w:lvl w:ilvl="0">
      <w:start w:val="1"/>
      <w:numFmt w:val="decimal"/>
      <w:lvlText w:val="%1."/>
      <w:lvlJc w:val="right"/>
      <w:pPr>
        <w:tabs>
          <w:tab w:val="num" w:pos="1296"/>
        </w:tabs>
        <w:ind w:left="1296" w:hanging="216"/>
      </w:pPr>
      <w:rPr>
        <w:rFonts w:hint="default"/>
      </w:rPr>
    </w:lvl>
    <w:lvl w:ilvl="1">
      <w:start w:val="1"/>
      <w:numFmt w:val="upperLetter"/>
      <w:lvlText w:val="%2."/>
      <w:lvlJc w:val="left"/>
      <w:pPr>
        <w:tabs>
          <w:tab w:val="num" w:pos="1728"/>
        </w:tabs>
        <w:ind w:left="1728" w:hanging="432"/>
      </w:pPr>
      <w:rPr>
        <w:rFonts w:hint="default"/>
      </w:rPr>
    </w:lvl>
    <w:lvl w:ilvl="2">
      <w:start w:val="1"/>
      <w:numFmt w:val="decimal"/>
      <w:lvlText w:val="%3."/>
      <w:lvlJc w:val="left"/>
      <w:pPr>
        <w:tabs>
          <w:tab w:val="num" w:pos="2160"/>
        </w:tabs>
        <w:ind w:left="2160" w:hanging="432"/>
      </w:pPr>
      <w:rPr>
        <w:rFonts w:hint="default"/>
      </w:rPr>
    </w:lvl>
    <w:lvl w:ilvl="3">
      <w:start w:val="1"/>
      <w:numFmt w:val="lowerLetter"/>
      <w:lvlText w:val="%4)"/>
      <w:lvlJc w:val="left"/>
      <w:pPr>
        <w:tabs>
          <w:tab w:val="num" w:pos="2592"/>
        </w:tabs>
        <w:ind w:left="2592" w:hanging="432"/>
      </w:pPr>
      <w:rPr>
        <w:rFonts w:hint="default"/>
      </w:rPr>
    </w:lvl>
    <w:lvl w:ilvl="4">
      <w:start w:val="1"/>
      <w:numFmt w:val="lowerRoman"/>
      <w:lvlText w:val="%5)"/>
      <w:lvlJc w:val="left"/>
      <w:pPr>
        <w:tabs>
          <w:tab w:val="num" w:pos="3024"/>
        </w:tabs>
        <w:ind w:left="3024" w:hanging="432"/>
      </w:pPr>
      <w:rPr>
        <w:rFonts w:hint="default"/>
      </w:rPr>
    </w:lvl>
    <w:lvl w:ilvl="5">
      <w:start w:val="1"/>
      <w:numFmt w:val="lowerLetter"/>
      <w:lvlText w:val="%6."/>
      <w:lvlJc w:val="left"/>
      <w:pPr>
        <w:tabs>
          <w:tab w:val="num" w:pos="3456"/>
        </w:tabs>
        <w:ind w:left="3456" w:hanging="432"/>
      </w:pPr>
      <w:rPr>
        <w:rFonts w:hint="default"/>
      </w:rPr>
    </w:lvl>
    <w:lvl w:ilvl="6">
      <w:start w:val="1"/>
      <w:numFmt w:val="lowerRoman"/>
      <w:lvlText w:val="%7."/>
      <w:lvlJc w:val="left"/>
      <w:pPr>
        <w:tabs>
          <w:tab w:val="num" w:pos="3888"/>
        </w:tabs>
        <w:ind w:left="3888" w:hanging="432"/>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2D456DC5"/>
    <w:multiLevelType w:val="multilevel"/>
    <w:tmpl w:val="AD52C748"/>
    <w:name w:val="TOC"/>
    <w:lvl w:ilvl="0">
      <w:start w:val="1"/>
      <w:numFmt w:val="decimal"/>
      <w:lvlText w:val="%1."/>
      <w:lvlJc w:val="left"/>
      <w:pPr>
        <w:tabs>
          <w:tab w:val="num" w:pos="1296"/>
        </w:tabs>
        <w:ind w:left="1296" w:hanging="216"/>
      </w:pPr>
    </w:lvl>
    <w:lvl w:ilvl="1">
      <w:start w:val="1"/>
      <w:numFmt w:val="upperLetter"/>
      <w:lvlText w:val="%2."/>
      <w:lvlJc w:val="left"/>
      <w:pPr>
        <w:tabs>
          <w:tab w:val="num" w:pos="1728"/>
        </w:tabs>
        <w:ind w:left="1728" w:hanging="432"/>
      </w:pPr>
    </w:lvl>
    <w:lvl w:ilvl="2">
      <w:start w:val="1"/>
      <w:numFmt w:val="decimal"/>
      <w:lvlText w:val="%3."/>
      <w:lvlJc w:val="left"/>
      <w:pPr>
        <w:tabs>
          <w:tab w:val="num" w:pos="2160"/>
        </w:tabs>
        <w:ind w:left="2160" w:hanging="432"/>
      </w:pPr>
    </w:lvl>
    <w:lvl w:ilvl="3">
      <w:start w:val="1"/>
      <w:numFmt w:val="lowerLetter"/>
      <w:lvlText w:val="%4)"/>
      <w:lvlJc w:val="left"/>
      <w:pPr>
        <w:tabs>
          <w:tab w:val="num" w:pos="2592"/>
        </w:tabs>
        <w:ind w:left="2592" w:hanging="432"/>
      </w:pPr>
    </w:lvl>
    <w:lvl w:ilvl="4">
      <w:start w:val="1"/>
      <w:numFmt w:val="lowerRoman"/>
      <w:lvlText w:val="%5)"/>
      <w:lvlJc w:val="left"/>
      <w:pPr>
        <w:tabs>
          <w:tab w:val="num" w:pos="3024"/>
        </w:tabs>
        <w:ind w:left="3024" w:hanging="432"/>
      </w:pPr>
    </w:lvl>
    <w:lvl w:ilvl="5">
      <w:start w:val="1"/>
      <w:numFmt w:val="lowerLetter"/>
      <w:lvlText w:val="%6."/>
      <w:lvlJc w:val="left"/>
      <w:pPr>
        <w:tabs>
          <w:tab w:val="num" w:pos="3456"/>
        </w:tabs>
        <w:ind w:left="3456" w:hanging="432"/>
      </w:pPr>
    </w:lvl>
    <w:lvl w:ilvl="6">
      <w:start w:val="1"/>
      <w:numFmt w:val="lowerRoman"/>
      <w:lvlText w:val="%7."/>
      <w:lvlJc w:val="left"/>
      <w:pPr>
        <w:tabs>
          <w:tab w:val="num" w:pos="3888"/>
        </w:tabs>
        <w:ind w:left="3888" w:hanging="432"/>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5" w15:restartNumberingAfterBreak="0">
    <w:nsid w:val="3ACF4EB2"/>
    <w:multiLevelType w:val="hybridMultilevel"/>
    <w:tmpl w:val="7C7C3350"/>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6" w15:restartNumberingAfterBreak="0">
    <w:nsid w:val="525F52A1"/>
    <w:multiLevelType w:val="hybridMultilevel"/>
    <w:tmpl w:val="654C8C62"/>
    <w:lvl w:ilvl="0" w:tplc="ADCCED14">
      <w:start w:val="1"/>
      <w:numFmt w:val="bullet"/>
      <w:lvlRestart w:val="0"/>
      <w:lvlText w:val="–"/>
      <w:lvlJc w:val="left"/>
      <w:pPr>
        <w:tabs>
          <w:tab w:val="num" w:pos="1134"/>
        </w:tabs>
        <w:ind w:left="1134" w:hanging="567"/>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369246C"/>
    <w:multiLevelType w:val="multilevel"/>
    <w:tmpl w:val="D0A02B5E"/>
    <w:name w:val="TOC2"/>
    <w:lvl w:ilvl="0">
      <w:start w:val="1"/>
      <w:numFmt w:val="decimal"/>
      <w:lvlText w:val="%1."/>
      <w:lvlJc w:val="left"/>
      <w:pPr>
        <w:tabs>
          <w:tab w:val="num" w:pos="1296"/>
        </w:tabs>
        <w:ind w:left="1296" w:hanging="216"/>
      </w:pPr>
    </w:lvl>
    <w:lvl w:ilvl="1">
      <w:start w:val="1"/>
      <w:numFmt w:val="upperLetter"/>
      <w:lvlText w:val="%2."/>
      <w:lvlJc w:val="left"/>
      <w:pPr>
        <w:tabs>
          <w:tab w:val="num" w:pos="1728"/>
        </w:tabs>
        <w:ind w:left="1728" w:hanging="432"/>
      </w:pPr>
    </w:lvl>
    <w:lvl w:ilvl="2">
      <w:start w:val="1"/>
      <w:numFmt w:val="decimal"/>
      <w:lvlText w:val="%3."/>
      <w:lvlJc w:val="left"/>
      <w:pPr>
        <w:tabs>
          <w:tab w:val="num" w:pos="2160"/>
        </w:tabs>
        <w:ind w:left="2160" w:hanging="432"/>
      </w:pPr>
    </w:lvl>
    <w:lvl w:ilvl="3">
      <w:start w:val="1"/>
      <w:numFmt w:val="lowerLetter"/>
      <w:lvlText w:val="%4)"/>
      <w:lvlJc w:val="left"/>
      <w:pPr>
        <w:tabs>
          <w:tab w:val="num" w:pos="2592"/>
        </w:tabs>
        <w:ind w:left="2592" w:hanging="432"/>
      </w:pPr>
    </w:lvl>
    <w:lvl w:ilvl="4">
      <w:start w:val="1"/>
      <w:numFmt w:val="lowerRoman"/>
      <w:lvlText w:val="%5)"/>
      <w:lvlJc w:val="left"/>
      <w:pPr>
        <w:tabs>
          <w:tab w:val="num" w:pos="3024"/>
        </w:tabs>
        <w:ind w:left="3024" w:hanging="432"/>
      </w:pPr>
    </w:lvl>
    <w:lvl w:ilvl="5">
      <w:start w:val="1"/>
      <w:numFmt w:val="lowerLetter"/>
      <w:lvlText w:val="%6."/>
      <w:lvlJc w:val="left"/>
      <w:pPr>
        <w:tabs>
          <w:tab w:val="num" w:pos="3456"/>
        </w:tabs>
        <w:ind w:left="3456" w:hanging="432"/>
      </w:pPr>
    </w:lvl>
    <w:lvl w:ilvl="6">
      <w:start w:val="1"/>
      <w:numFmt w:val="lowerRoman"/>
      <w:lvlText w:val="%7."/>
      <w:lvlJc w:val="left"/>
      <w:pPr>
        <w:tabs>
          <w:tab w:val="num" w:pos="3888"/>
        </w:tabs>
        <w:ind w:left="3888" w:hanging="432"/>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8" w15:restartNumberingAfterBreak="0">
    <w:nsid w:val="61AD69AA"/>
    <w:multiLevelType w:val="multilevel"/>
    <w:tmpl w:val="10B06C0C"/>
    <w:name w:val="TOC3"/>
    <w:lvl w:ilvl="0">
      <w:start w:val="1"/>
      <w:numFmt w:val="decimal"/>
      <w:lvlText w:val="%1."/>
      <w:lvlJc w:val="right"/>
      <w:pPr>
        <w:tabs>
          <w:tab w:val="num" w:pos="1296"/>
        </w:tabs>
        <w:ind w:left="1296" w:hanging="216"/>
      </w:pPr>
      <w:rPr>
        <w:rFonts w:hint="default"/>
      </w:rPr>
    </w:lvl>
    <w:lvl w:ilvl="1">
      <w:start w:val="1"/>
      <w:numFmt w:val="upperLetter"/>
      <w:lvlText w:val="%2."/>
      <w:lvlJc w:val="left"/>
      <w:pPr>
        <w:tabs>
          <w:tab w:val="num" w:pos="1728"/>
        </w:tabs>
        <w:ind w:left="1728" w:hanging="432"/>
      </w:pPr>
    </w:lvl>
    <w:lvl w:ilvl="2">
      <w:start w:val="1"/>
      <w:numFmt w:val="decimal"/>
      <w:lvlText w:val="%3."/>
      <w:lvlJc w:val="left"/>
      <w:pPr>
        <w:tabs>
          <w:tab w:val="num" w:pos="2160"/>
        </w:tabs>
        <w:ind w:left="2160" w:hanging="432"/>
      </w:pPr>
    </w:lvl>
    <w:lvl w:ilvl="3">
      <w:start w:val="1"/>
      <w:numFmt w:val="lowerLetter"/>
      <w:lvlText w:val="%4)"/>
      <w:lvlJc w:val="left"/>
      <w:pPr>
        <w:tabs>
          <w:tab w:val="num" w:pos="2592"/>
        </w:tabs>
        <w:ind w:left="2592" w:hanging="432"/>
      </w:pPr>
    </w:lvl>
    <w:lvl w:ilvl="4">
      <w:start w:val="1"/>
      <w:numFmt w:val="lowerRoman"/>
      <w:lvlText w:val="%5)"/>
      <w:lvlJc w:val="left"/>
      <w:pPr>
        <w:tabs>
          <w:tab w:val="num" w:pos="3024"/>
        </w:tabs>
        <w:ind w:left="3024" w:hanging="432"/>
      </w:pPr>
    </w:lvl>
    <w:lvl w:ilvl="5">
      <w:start w:val="1"/>
      <w:numFmt w:val="lowerLetter"/>
      <w:lvlText w:val="%6."/>
      <w:lvlJc w:val="left"/>
      <w:pPr>
        <w:tabs>
          <w:tab w:val="num" w:pos="3456"/>
        </w:tabs>
        <w:ind w:left="3456" w:hanging="432"/>
      </w:pPr>
    </w:lvl>
    <w:lvl w:ilvl="6">
      <w:start w:val="1"/>
      <w:numFmt w:val="lowerRoman"/>
      <w:lvlText w:val="%7."/>
      <w:lvlJc w:val="left"/>
      <w:pPr>
        <w:tabs>
          <w:tab w:val="num" w:pos="3888"/>
        </w:tabs>
        <w:ind w:left="3888" w:hanging="432"/>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9" w15:restartNumberingAfterBreak="0">
    <w:nsid w:val="68862366"/>
    <w:multiLevelType w:val="hybridMultilevel"/>
    <w:tmpl w:val="523E6D94"/>
    <w:lvl w:ilvl="0" w:tplc="E24C15DA">
      <w:start w:val="1"/>
      <w:numFmt w:val="bullet"/>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8AD07B2"/>
    <w:multiLevelType w:val="hybridMultilevel"/>
    <w:tmpl w:val="2C7049BE"/>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20"/>
  </w:num>
  <w:num w:numId="2">
    <w:abstractNumId w:val="15"/>
  </w:num>
  <w:num w:numId="3">
    <w:abstractNumId w:val="10"/>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20"/>
  </w:num>
  <w:num w:numId="15">
    <w:abstractNumId w:val="15"/>
  </w:num>
  <w:num w:numId="16">
    <w:abstractNumId w:val="10"/>
  </w:num>
  <w:num w:numId="17">
    <w:abstractNumId w:val="12"/>
  </w:num>
  <w:num w:numId="18">
    <w:abstractNumId w:val="11"/>
  </w:num>
  <w:num w:numId="19">
    <w:abstractNumId w:val="14"/>
  </w:num>
  <w:num w:numId="20">
    <w:abstractNumId w:val="17"/>
  </w:num>
  <w:num w:numId="21">
    <w:abstractNumId w:val="18"/>
  </w:num>
  <w:num w:numId="22">
    <w:abstractNumId w:val="16"/>
  </w:num>
  <w:num w:numId="23">
    <w:abstractNumId w:val="19"/>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567"/>
  <w:hyphenationZone w:val="425"/>
  <w:evenAndOddHeaders/>
  <w:characterSpacingControl w:val="doNotCompress"/>
  <w:hdrShapeDefaults>
    <o:shapedefaults v:ext="edit" spidmax="1228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2A38"/>
    <w:rsid w:val="000007A9"/>
    <w:rsid w:val="00011D39"/>
    <w:rsid w:val="00017F94"/>
    <w:rsid w:val="00023842"/>
    <w:rsid w:val="000334F9"/>
    <w:rsid w:val="00045FEB"/>
    <w:rsid w:val="00051D25"/>
    <w:rsid w:val="00057312"/>
    <w:rsid w:val="000667D7"/>
    <w:rsid w:val="000730F7"/>
    <w:rsid w:val="00074EB9"/>
    <w:rsid w:val="00075BBA"/>
    <w:rsid w:val="000763E9"/>
    <w:rsid w:val="0007796D"/>
    <w:rsid w:val="00085BCD"/>
    <w:rsid w:val="00087243"/>
    <w:rsid w:val="0009123F"/>
    <w:rsid w:val="000A2A38"/>
    <w:rsid w:val="000B2269"/>
    <w:rsid w:val="000B7790"/>
    <w:rsid w:val="000C0C21"/>
    <w:rsid w:val="000C1427"/>
    <w:rsid w:val="000C5167"/>
    <w:rsid w:val="000D1739"/>
    <w:rsid w:val="000E33C3"/>
    <w:rsid w:val="000F4BE0"/>
    <w:rsid w:val="00111F2F"/>
    <w:rsid w:val="00114C90"/>
    <w:rsid w:val="00130C73"/>
    <w:rsid w:val="0014365E"/>
    <w:rsid w:val="00143C66"/>
    <w:rsid w:val="00147F33"/>
    <w:rsid w:val="00157B4B"/>
    <w:rsid w:val="00157EED"/>
    <w:rsid w:val="001633DD"/>
    <w:rsid w:val="00171599"/>
    <w:rsid w:val="00175EE8"/>
    <w:rsid w:val="00176178"/>
    <w:rsid w:val="00194BAC"/>
    <w:rsid w:val="00196D34"/>
    <w:rsid w:val="001B75D1"/>
    <w:rsid w:val="001C4124"/>
    <w:rsid w:val="001F2098"/>
    <w:rsid w:val="001F2266"/>
    <w:rsid w:val="001F4964"/>
    <w:rsid w:val="001F525A"/>
    <w:rsid w:val="0021060D"/>
    <w:rsid w:val="00223272"/>
    <w:rsid w:val="00237834"/>
    <w:rsid w:val="00237FB4"/>
    <w:rsid w:val="00244225"/>
    <w:rsid w:val="0024779E"/>
    <w:rsid w:val="00250635"/>
    <w:rsid w:val="0025334D"/>
    <w:rsid w:val="00257168"/>
    <w:rsid w:val="002577BE"/>
    <w:rsid w:val="002744B8"/>
    <w:rsid w:val="00280BC1"/>
    <w:rsid w:val="002832AC"/>
    <w:rsid w:val="00283F08"/>
    <w:rsid w:val="002A471C"/>
    <w:rsid w:val="002B19B3"/>
    <w:rsid w:val="002C23DA"/>
    <w:rsid w:val="002D1878"/>
    <w:rsid w:val="002D438B"/>
    <w:rsid w:val="002D5DCA"/>
    <w:rsid w:val="002D7C93"/>
    <w:rsid w:val="00305801"/>
    <w:rsid w:val="003161FF"/>
    <w:rsid w:val="00330D98"/>
    <w:rsid w:val="00337BCB"/>
    <w:rsid w:val="00337E7C"/>
    <w:rsid w:val="00343D0A"/>
    <w:rsid w:val="00346122"/>
    <w:rsid w:val="00347DC6"/>
    <w:rsid w:val="003600B2"/>
    <w:rsid w:val="00363A6C"/>
    <w:rsid w:val="00365B73"/>
    <w:rsid w:val="00371533"/>
    <w:rsid w:val="003717D5"/>
    <w:rsid w:val="003774D0"/>
    <w:rsid w:val="00383687"/>
    <w:rsid w:val="00385BEE"/>
    <w:rsid w:val="003916DE"/>
    <w:rsid w:val="003959F7"/>
    <w:rsid w:val="003A3597"/>
    <w:rsid w:val="003B17FA"/>
    <w:rsid w:val="003B2212"/>
    <w:rsid w:val="003C1B0C"/>
    <w:rsid w:val="003C39A4"/>
    <w:rsid w:val="003D7E16"/>
    <w:rsid w:val="003E5399"/>
    <w:rsid w:val="003F3F45"/>
    <w:rsid w:val="0040478D"/>
    <w:rsid w:val="00405323"/>
    <w:rsid w:val="00421996"/>
    <w:rsid w:val="00422C63"/>
    <w:rsid w:val="004342CE"/>
    <w:rsid w:val="00441C3B"/>
    <w:rsid w:val="00445FB5"/>
    <w:rsid w:val="00446FE5"/>
    <w:rsid w:val="00451AA2"/>
    <w:rsid w:val="00452396"/>
    <w:rsid w:val="004611E5"/>
    <w:rsid w:val="00466457"/>
    <w:rsid w:val="0046782F"/>
    <w:rsid w:val="004710DF"/>
    <w:rsid w:val="004775BE"/>
    <w:rsid w:val="004837D8"/>
    <w:rsid w:val="004E2EED"/>
    <w:rsid w:val="004E468C"/>
    <w:rsid w:val="0051193E"/>
    <w:rsid w:val="005309EA"/>
    <w:rsid w:val="005505B7"/>
    <w:rsid w:val="00563CAD"/>
    <w:rsid w:val="00572258"/>
    <w:rsid w:val="00573BE5"/>
    <w:rsid w:val="005768EB"/>
    <w:rsid w:val="00586ED3"/>
    <w:rsid w:val="00595488"/>
    <w:rsid w:val="00596AA9"/>
    <w:rsid w:val="005A092C"/>
    <w:rsid w:val="005A35E9"/>
    <w:rsid w:val="005B1CA4"/>
    <w:rsid w:val="005B4629"/>
    <w:rsid w:val="005B4F27"/>
    <w:rsid w:val="005B68DF"/>
    <w:rsid w:val="005C68C6"/>
    <w:rsid w:val="005F6753"/>
    <w:rsid w:val="006003E8"/>
    <w:rsid w:val="00601A7D"/>
    <w:rsid w:val="0060444D"/>
    <w:rsid w:val="006049B2"/>
    <w:rsid w:val="00610403"/>
    <w:rsid w:val="00615365"/>
    <w:rsid w:val="0062232A"/>
    <w:rsid w:val="00642826"/>
    <w:rsid w:val="006459CE"/>
    <w:rsid w:val="00677E0C"/>
    <w:rsid w:val="00685B05"/>
    <w:rsid w:val="006A354C"/>
    <w:rsid w:val="006B086D"/>
    <w:rsid w:val="006B7A56"/>
    <w:rsid w:val="006D279A"/>
    <w:rsid w:val="006E7F13"/>
    <w:rsid w:val="006F0CDF"/>
    <w:rsid w:val="006F1EE4"/>
    <w:rsid w:val="006F5421"/>
    <w:rsid w:val="0070480D"/>
    <w:rsid w:val="0070602F"/>
    <w:rsid w:val="00714191"/>
    <w:rsid w:val="0071601D"/>
    <w:rsid w:val="00721CE5"/>
    <w:rsid w:val="00743A0E"/>
    <w:rsid w:val="00743B07"/>
    <w:rsid w:val="00787A60"/>
    <w:rsid w:val="007A62E6"/>
    <w:rsid w:val="007C3F78"/>
    <w:rsid w:val="007C69AA"/>
    <w:rsid w:val="007D0F8A"/>
    <w:rsid w:val="007F20FA"/>
    <w:rsid w:val="007F3628"/>
    <w:rsid w:val="007F58F3"/>
    <w:rsid w:val="0080651A"/>
    <w:rsid w:val="0080684C"/>
    <w:rsid w:val="00812DEC"/>
    <w:rsid w:val="00817F01"/>
    <w:rsid w:val="008240C8"/>
    <w:rsid w:val="00825CEF"/>
    <w:rsid w:val="00827044"/>
    <w:rsid w:val="00841853"/>
    <w:rsid w:val="0084282E"/>
    <w:rsid w:val="00846D22"/>
    <w:rsid w:val="00871C75"/>
    <w:rsid w:val="008776DC"/>
    <w:rsid w:val="00881C40"/>
    <w:rsid w:val="00885517"/>
    <w:rsid w:val="00885996"/>
    <w:rsid w:val="008A6140"/>
    <w:rsid w:val="008A6FC1"/>
    <w:rsid w:val="008A7FD7"/>
    <w:rsid w:val="008C3943"/>
    <w:rsid w:val="008C5573"/>
    <w:rsid w:val="008F3E07"/>
    <w:rsid w:val="0091259D"/>
    <w:rsid w:val="009158AF"/>
    <w:rsid w:val="00932234"/>
    <w:rsid w:val="009446C0"/>
    <w:rsid w:val="009515A9"/>
    <w:rsid w:val="0096219A"/>
    <w:rsid w:val="00967872"/>
    <w:rsid w:val="009705C8"/>
    <w:rsid w:val="00971063"/>
    <w:rsid w:val="00987C30"/>
    <w:rsid w:val="009B4DE9"/>
    <w:rsid w:val="009B5200"/>
    <w:rsid w:val="009B7434"/>
    <w:rsid w:val="009C1CF4"/>
    <w:rsid w:val="009D43BF"/>
    <w:rsid w:val="009E2A0E"/>
    <w:rsid w:val="009E6A2A"/>
    <w:rsid w:val="009F6B74"/>
    <w:rsid w:val="00A00BF9"/>
    <w:rsid w:val="00A0414C"/>
    <w:rsid w:val="00A114CD"/>
    <w:rsid w:val="00A3029F"/>
    <w:rsid w:val="00A30353"/>
    <w:rsid w:val="00A36BEF"/>
    <w:rsid w:val="00A411EE"/>
    <w:rsid w:val="00A44C12"/>
    <w:rsid w:val="00A76990"/>
    <w:rsid w:val="00A834D0"/>
    <w:rsid w:val="00A902AD"/>
    <w:rsid w:val="00AB7C11"/>
    <w:rsid w:val="00AC3823"/>
    <w:rsid w:val="00AE28C7"/>
    <w:rsid w:val="00AE323C"/>
    <w:rsid w:val="00AE58D8"/>
    <w:rsid w:val="00AE6168"/>
    <w:rsid w:val="00AF0CB5"/>
    <w:rsid w:val="00AF24C6"/>
    <w:rsid w:val="00B00181"/>
    <w:rsid w:val="00B00B0D"/>
    <w:rsid w:val="00B0172B"/>
    <w:rsid w:val="00B155DC"/>
    <w:rsid w:val="00B45CE6"/>
    <w:rsid w:val="00B45F2E"/>
    <w:rsid w:val="00B516AD"/>
    <w:rsid w:val="00B765F7"/>
    <w:rsid w:val="00B76AD4"/>
    <w:rsid w:val="00B77824"/>
    <w:rsid w:val="00B832F8"/>
    <w:rsid w:val="00B96D95"/>
    <w:rsid w:val="00B97CF8"/>
    <w:rsid w:val="00BA0CA9"/>
    <w:rsid w:val="00BA54C8"/>
    <w:rsid w:val="00BC2D83"/>
    <w:rsid w:val="00BD37E3"/>
    <w:rsid w:val="00BF0442"/>
    <w:rsid w:val="00C02897"/>
    <w:rsid w:val="00C0706D"/>
    <w:rsid w:val="00C11CEE"/>
    <w:rsid w:val="00C146A2"/>
    <w:rsid w:val="00C20FB6"/>
    <w:rsid w:val="00C2671B"/>
    <w:rsid w:val="00C35DBA"/>
    <w:rsid w:val="00C43A49"/>
    <w:rsid w:val="00C71024"/>
    <w:rsid w:val="00C75329"/>
    <w:rsid w:val="00C76133"/>
    <w:rsid w:val="00C90AD4"/>
    <w:rsid w:val="00C96DD1"/>
    <w:rsid w:val="00C97039"/>
    <w:rsid w:val="00CA152E"/>
    <w:rsid w:val="00CD0E90"/>
    <w:rsid w:val="00CE6839"/>
    <w:rsid w:val="00CE7ED1"/>
    <w:rsid w:val="00CF1B46"/>
    <w:rsid w:val="00CF2102"/>
    <w:rsid w:val="00D016CF"/>
    <w:rsid w:val="00D15512"/>
    <w:rsid w:val="00D21EDD"/>
    <w:rsid w:val="00D22295"/>
    <w:rsid w:val="00D340BF"/>
    <w:rsid w:val="00D3439C"/>
    <w:rsid w:val="00D43666"/>
    <w:rsid w:val="00D43DB3"/>
    <w:rsid w:val="00D44C67"/>
    <w:rsid w:val="00D62AEF"/>
    <w:rsid w:val="00D6727C"/>
    <w:rsid w:val="00D70B76"/>
    <w:rsid w:val="00D75826"/>
    <w:rsid w:val="00D8351D"/>
    <w:rsid w:val="00D867D6"/>
    <w:rsid w:val="00DA4532"/>
    <w:rsid w:val="00DB1831"/>
    <w:rsid w:val="00DB2181"/>
    <w:rsid w:val="00DC57F8"/>
    <w:rsid w:val="00DC6632"/>
    <w:rsid w:val="00DD3BFD"/>
    <w:rsid w:val="00DE4436"/>
    <w:rsid w:val="00DF30A0"/>
    <w:rsid w:val="00DF6678"/>
    <w:rsid w:val="00E0299A"/>
    <w:rsid w:val="00E154A6"/>
    <w:rsid w:val="00E235E8"/>
    <w:rsid w:val="00E366FD"/>
    <w:rsid w:val="00E452D7"/>
    <w:rsid w:val="00E45859"/>
    <w:rsid w:val="00E46767"/>
    <w:rsid w:val="00E61536"/>
    <w:rsid w:val="00E63E94"/>
    <w:rsid w:val="00E6424A"/>
    <w:rsid w:val="00E65811"/>
    <w:rsid w:val="00E74F1A"/>
    <w:rsid w:val="00E75C11"/>
    <w:rsid w:val="00E85C74"/>
    <w:rsid w:val="00E94392"/>
    <w:rsid w:val="00EA6547"/>
    <w:rsid w:val="00EB511A"/>
    <w:rsid w:val="00EB5DA4"/>
    <w:rsid w:val="00EC0F0F"/>
    <w:rsid w:val="00ED1753"/>
    <w:rsid w:val="00ED2D9E"/>
    <w:rsid w:val="00EE387C"/>
    <w:rsid w:val="00EE46C0"/>
    <w:rsid w:val="00EF2E22"/>
    <w:rsid w:val="00EF3FD0"/>
    <w:rsid w:val="00F03777"/>
    <w:rsid w:val="00F15625"/>
    <w:rsid w:val="00F2229F"/>
    <w:rsid w:val="00F2544B"/>
    <w:rsid w:val="00F27DA5"/>
    <w:rsid w:val="00F35BAF"/>
    <w:rsid w:val="00F4025C"/>
    <w:rsid w:val="00F42CF0"/>
    <w:rsid w:val="00F660DF"/>
    <w:rsid w:val="00F90C7E"/>
    <w:rsid w:val="00F92A55"/>
    <w:rsid w:val="00F94664"/>
    <w:rsid w:val="00F9573C"/>
    <w:rsid w:val="00F95C08"/>
    <w:rsid w:val="00FA1AA6"/>
    <w:rsid w:val="00FA72FE"/>
    <w:rsid w:val="00FB12B4"/>
    <w:rsid w:val="00FD5680"/>
    <w:rsid w:val="00FD7AF0"/>
    <w:rsid w:val="00FE0C47"/>
    <w:rsid w:val="00FE29EF"/>
    <w:rsid w:val="00FE749F"/>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EA3CE700-37F1-4BE2-BC18-D0348938F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0299A"/>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Heading1">
    <w:name w:val="heading 1"/>
    <w:aliases w:val="Table_G"/>
    <w:basedOn w:val="SingleTxtG"/>
    <w:next w:val="SingleTxtG"/>
    <w:link w:val="Heading1Char"/>
    <w:qFormat/>
    <w:rsid w:val="00E0299A"/>
    <w:pPr>
      <w:keepNext/>
      <w:keepLines/>
      <w:spacing w:after="0" w:line="240" w:lineRule="auto"/>
      <w:ind w:right="0"/>
      <w:jc w:val="left"/>
      <w:outlineLvl w:val="0"/>
    </w:pPr>
  </w:style>
  <w:style w:type="paragraph" w:styleId="Heading2">
    <w:name w:val="heading 2"/>
    <w:basedOn w:val="Normal"/>
    <w:next w:val="Normal"/>
    <w:link w:val="Heading2Char"/>
    <w:qFormat/>
    <w:rsid w:val="00023842"/>
    <w:pPr>
      <w:outlineLvl w:val="1"/>
    </w:pPr>
  </w:style>
  <w:style w:type="paragraph" w:styleId="Heading3">
    <w:name w:val="heading 3"/>
    <w:basedOn w:val="Normal"/>
    <w:next w:val="Normal"/>
    <w:link w:val="Heading3Char"/>
    <w:qFormat/>
    <w:rsid w:val="00023842"/>
    <w:pPr>
      <w:outlineLvl w:val="2"/>
    </w:pPr>
  </w:style>
  <w:style w:type="paragraph" w:styleId="Heading4">
    <w:name w:val="heading 4"/>
    <w:basedOn w:val="Normal"/>
    <w:next w:val="Normal"/>
    <w:link w:val="Heading4Char"/>
    <w:qFormat/>
    <w:rsid w:val="00023842"/>
    <w:pPr>
      <w:outlineLvl w:val="3"/>
    </w:pPr>
  </w:style>
  <w:style w:type="paragraph" w:styleId="Heading5">
    <w:name w:val="heading 5"/>
    <w:basedOn w:val="Normal"/>
    <w:next w:val="Normal"/>
    <w:link w:val="Heading5Char"/>
    <w:qFormat/>
    <w:rsid w:val="00023842"/>
    <w:pPr>
      <w:outlineLvl w:val="4"/>
    </w:pPr>
  </w:style>
  <w:style w:type="paragraph" w:styleId="Heading6">
    <w:name w:val="heading 6"/>
    <w:basedOn w:val="Normal"/>
    <w:next w:val="Normal"/>
    <w:link w:val="Heading6Char"/>
    <w:qFormat/>
    <w:rsid w:val="00023842"/>
    <w:pPr>
      <w:outlineLvl w:val="5"/>
    </w:pPr>
  </w:style>
  <w:style w:type="paragraph" w:styleId="Heading7">
    <w:name w:val="heading 7"/>
    <w:basedOn w:val="Normal"/>
    <w:next w:val="Normal"/>
    <w:link w:val="Heading7Char"/>
    <w:semiHidden/>
    <w:qFormat/>
    <w:rsid w:val="00023842"/>
    <w:pPr>
      <w:outlineLvl w:val="6"/>
    </w:pPr>
  </w:style>
  <w:style w:type="paragraph" w:styleId="Heading8">
    <w:name w:val="heading 8"/>
    <w:basedOn w:val="Normal"/>
    <w:next w:val="Normal"/>
    <w:link w:val="Heading8Char"/>
    <w:semiHidden/>
    <w:qFormat/>
    <w:rsid w:val="00023842"/>
    <w:pPr>
      <w:outlineLvl w:val="7"/>
    </w:pPr>
  </w:style>
  <w:style w:type="paragraph" w:styleId="Heading9">
    <w:name w:val="heading 9"/>
    <w:basedOn w:val="Normal"/>
    <w:next w:val="Normal"/>
    <w:link w:val="Heading9Char"/>
    <w:semiHidden/>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E0299A"/>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E0299A"/>
    <w:rPr>
      <w:rFonts w:ascii="Times New Roman" w:eastAsiaTheme="minorHAnsi" w:hAnsi="Times New Roman" w:cs="Times New Roman"/>
      <w:b/>
      <w:sz w:val="18"/>
      <w:szCs w:val="20"/>
      <w:lang w:eastAsia="en-US"/>
    </w:rPr>
  </w:style>
  <w:style w:type="paragraph" w:styleId="Footer">
    <w:name w:val="footer"/>
    <w:aliases w:val="3_G"/>
    <w:basedOn w:val="Normal"/>
    <w:next w:val="Normal"/>
    <w:link w:val="FooterChar"/>
    <w:qFormat/>
    <w:rsid w:val="00E0299A"/>
    <w:pPr>
      <w:spacing w:line="240" w:lineRule="auto"/>
    </w:pPr>
    <w:rPr>
      <w:sz w:val="16"/>
    </w:rPr>
  </w:style>
  <w:style w:type="character" w:customStyle="1" w:styleId="FooterChar">
    <w:name w:val="Footer Char"/>
    <w:aliases w:val="3_G Char"/>
    <w:basedOn w:val="DefaultParagraphFont"/>
    <w:link w:val="Footer"/>
    <w:rsid w:val="00E0299A"/>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E0299A"/>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E0299A"/>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E0299A"/>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0299A"/>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0299A"/>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0299A"/>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E0299A"/>
    <w:pPr>
      <w:spacing w:after="120"/>
      <w:ind w:left="1134" w:right="1134"/>
      <w:jc w:val="both"/>
    </w:pPr>
  </w:style>
  <w:style w:type="paragraph" w:customStyle="1" w:styleId="SLG">
    <w:name w:val="__S_L_G"/>
    <w:basedOn w:val="Normal"/>
    <w:next w:val="Normal"/>
    <w:rsid w:val="00E0299A"/>
    <w:pPr>
      <w:keepNext/>
      <w:keepLines/>
      <w:spacing w:before="240" w:after="240" w:line="580" w:lineRule="exact"/>
      <w:ind w:left="1134" w:right="1134"/>
    </w:pPr>
    <w:rPr>
      <w:b/>
      <w:sz w:val="56"/>
    </w:rPr>
  </w:style>
  <w:style w:type="paragraph" w:customStyle="1" w:styleId="SMG">
    <w:name w:val="__S_M_G"/>
    <w:basedOn w:val="Normal"/>
    <w:next w:val="Normal"/>
    <w:rsid w:val="00E0299A"/>
    <w:pPr>
      <w:keepNext/>
      <w:keepLines/>
      <w:spacing w:before="240" w:after="240" w:line="420" w:lineRule="exact"/>
      <w:ind w:left="1134" w:right="1134"/>
    </w:pPr>
    <w:rPr>
      <w:b/>
      <w:sz w:val="40"/>
    </w:rPr>
  </w:style>
  <w:style w:type="paragraph" w:customStyle="1" w:styleId="SSG">
    <w:name w:val="__S_S_G"/>
    <w:basedOn w:val="Normal"/>
    <w:next w:val="Normal"/>
    <w:rsid w:val="00E0299A"/>
    <w:pPr>
      <w:keepNext/>
      <w:keepLines/>
      <w:spacing w:before="240" w:after="240" w:line="300" w:lineRule="exact"/>
      <w:ind w:left="1134" w:right="1134"/>
    </w:pPr>
    <w:rPr>
      <w:b/>
      <w:sz w:val="28"/>
    </w:rPr>
  </w:style>
  <w:style w:type="paragraph" w:customStyle="1" w:styleId="XLargeG">
    <w:name w:val="__XLarge_G"/>
    <w:basedOn w:val="Normal"/>
    <w:next w:val="Normal"/>
    <w:rsid w:val="00E0299A"/>
    <w:pPr>
      <w:keepNext/>
      <w:keepLines/>
      <w:spacing w:before="240" w:after="240" w:line="420" w:lineRule="exact"/>
      <w:ind w:left="1134" w:right="1134"/>
    </w:pPr>
    <w:rPr>
      <w:b/>
      <w:sz w:val="40"/>
    </w:rPr>
  </w:style>
  <w:style w:type="paragraph" w:customStyle="1" w:styleId="Bullet1G">
    <w:name w:val="_Bullet 1_G"/>
    <w:basedOn w:val="Normal"/>
    <w:qFormat/>
    <w:rsid w:val="00E0299A"/>
    <w:pPr>
      <w:numPr>
        <w:numId w:val="14"/>
      </w:numPr>
      <w:spacing w:after="120"/>
      <w:ind w:right="1134"/>
      <w:jc w:val="both"/>
    </w:pPr>
  </w:style>
  <w:style w:type="paragraph" w:customStyle="1" w:styleId="Bullet2G">
    <w:name w:val="_Bullet 2_G"/>
    <w:basedOn w:val="Normal"/>
    <w:qFormat/>
    <w:rsid w:val="00E0299A"/>
    <w:pPr>
      <w:numPr>
        <w:numId w:val="15"/>
      </w:numPr>
      <w:spacing w:after="120"/>
      <w:ind w:right="1134"/>
      <w:jc w:val="both"/>
    </w:pPr>
  </w:style>
  <w:style w:type="paragraph" w:customStyle="1" w:styleId="ParNoG">
    <w:name w:val="_ParNo_G"/>
    <w:basedOn w:val="Normal"/>
    <w:qFormat/>
    <w:rsid w:val="00E0299A"/>
    <w:pPr>
      <w:numPr>
        <w:numId w:val="16"/>
      </w:numPr>
      <w:tabs>
        <w:tab w:val="clear" w:pos="1701"/>
      </w:tabs>
      <w:spacing w:after="120"/>
      <w:ind w:right="1134"/>
      <w:jc w:val="both"/>
    </w:pPr>
  </w:style>
  <w:style w:type="character" w:styleId="FootnoteReference">
    <w:name w:val="footnote reference"/>
    <w:aliases w:val="4_G"/>
    <w:basedOn w:val="DefaultParagraphFont"/>
    <w:qFormat/>
    <w:rsid w:val="00E0299A"/>
    <w:rPr>
      <w:rFonts w:ascii="Times New Roman" w:hAnsi="Times New Roman"/>
      <w:sz w:val="18"/>
      <w:vertAlign w:val="superscript"/>
      <w:lang w:val="fr-CH"/>
    </w:rPr>
  </w:style>
  <w:style w:type="character" w:styleId="EndnoteReference">
    <w:name w:val="endnote reference"/>
    <w:aliases w:val="1_G"/>
    <w:basedOn w:val="FootnoteReference"/>
    <w:qFormat/>
    <w:rsid w:val="00E0299A"/>
    <w:rPr>
      <w:rFonts w:ascii="Times New Roman" w:hAnsi="Times New Roman"/>
      <w:sz w:val="18"/>
      <w:vertAlign w:val="superscript"/>
      <w:lang w:val="fr-CH"/>
    </w:rPr>
  </w:style>
  <w:style w:type="table" w:styleId="TableGrid">
    <w:name w:val="Table Grid"/>
    <w:basedOn w:val="TableNormal"/>
    <w:rsid w:val="00E0299A"/>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E0299A"/>
    <w:rPr>
      <w:color w:val="0000FF"/>
      <w:u w:val="none"/>
    </w:rPr>
  </w:style>
  <w:style w:type="character" w:styleId="FollowedHyperlink">
    <w:name w:val="FollowedHyperlink"/>
    <w:basedOn w:val="DefaultParagraphFont"/>
    <w:unhideWhenUsed/>
    <w:rsid w:val="00E0299A"/>
    <w:rPr>
      <w:color w:val="0000FF"/>
      <w:u w:val="none"/>
    </w:rPr>
  </w:style>
  <w:style w:type="paragraph" w:styleId="FootnoteText">
    <w:name w:val="footnote text"/>
    <w:aliases w:val="5_G"/>
    <w:basedOn w:val="Normal"/>
    <w:link w:val="FootnoteTextChar"/>
    <w:qFormat/>
    <w:rsid w:val="00E0299A"/>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E0299A"/>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qFormat/>
    <w:rsid w:val="00E0299A"/>
  </w:style>
  <w:style w:type="character" w:customStyle="1" w:styleId="EndnoteTextChar">
    <w:name w:val="Endnote Text Char"/>
    <w:aliases w:val="2_G Char"/>
    <w:basedOn w:val="DefaultParagraphFont"/>
    <w:link w:val="EndnoteText"/>
    <w:rsid w:val="00E0299A"/>
    <w:rPr>
      <w:rFonts w:ascii="Times New Roman" w:eastAsiaTheme="minorHAnsi" w:hAnsi="Times New Roman" w:cs="Times New Roman"/>
      <w:sz w:val="18"/>
      <w:szCs w:val="20"/>
      <w:lang w:eastAsia="en-US"/>
    </w:rPr>
  </w:style>
  <w:style w:type="character" w:styleId="PageNumber">
    <w:name w:val="page number"/>
    <w:aliases w:val="7_G"/>
    <w:basedOn w:val="DefaultParagraphFont"/>
    <w:qFormat/>
    <w:rsid w:val="00E0299A"/>
    <w:rPr>
      <w:rFonts w:ascii="Times New Roman" w:hAnsi="Times New Roman"/>
      <w:b/>
      <w:sz w:val="18"/>
      <w:lang w:val="fr-CH"/>
    </w:rPr>
  </w:style>
  <w:style w:type="character" w:customStyle="1" w:styleId="Heading1Char">
    <w:name w:val="Heading 1 Char"/>
    <w:aliases w:val="Table_G Char"/>
    <w:basedOn w:val="DefaultParagraphFont"/>
    <w:link w:val="Heading1"/>
    <w:rsid w:val="00E0299A"/>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semiHidden/>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semiHidden/>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semiHidden/>
    <w:rsid w:val="00023842"/>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F35BA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5BAF"/>
    <w:rPr>
      <w:rFonts w:ascii="Tahoma" w:hAnsi="Tahoma" w:cs="Tahoma"/>
      <w:sz w:val="16"/>
      <w:szCs w:val="16"/>
      <w:lang w:eastAsia="en-US"/>
    </w:rPr>
  </w:style>
  <w:style w:type="character" w:customStyle="1" w:styleId="SUBscript-small">
    <w:name w:val="SUBscript-small"/>
    <w:qFormat/>
    <w:rsid w:val="004342CE"/>
    <w:rPr>
      <w:kern w:val="0"/>
      <w:position w:val="-6"/>
      <w:sz w:val="12"/>
      <w:szCs w:val="16"/>
    </w:rPr>
  </w:style>
  <w:style w:type="paragraph" w:customStyle="1" w:styleId="HCH">
    <w:name w:val="_ H _CH"/>
    <w:basedOn w:val="Normal"/>
    <w:next w:val="Normal"/>
    <w:qFormat/>
    <w:rsid w:val="003600B2"/>
    <w:pPr>
      <w:keepNext/>
      <w:keepLines/>
      <w:kinsoku/>
      <w:overflowPunct/>
      <w:autoSpaceDE/>
      <w:autoSpaceDN/>
      <w:adjustRightInd/>
      <w:snapToGrid/>
      <w:spacing w:line="300" w:lineRule="exact"/>
      <w:outlineLvl w:val="0"/>
    </w:pPr>
    <w:rPr>
      <w:rFonts w:eastAsia="Calibri"/>
      <w:b/>
      <w:spacing w:val="-2"/>
      <w:w w:val="103"/>
      <w:kern w:val="14"/>
      <w:sz w:val="28"/>
      <w:szCs w:val="22"/>
      <w:lang w:val="en-US"/>
    </w:rPr>
  </w:style>
  <w:style w:type="paragraph" w:customStyle="1" w:styleId="SingleTxtGR">
    <w:name w:val="_ Single Txt_GR"/>
    <w:basedOn w:val="Normal"/>
    <w:link w:val="SingleTxtGR0"/>
    <w:qFormat/>
    <w:rsid w:val="008240C8"/>
    <w:pPr>
      <w:tabs>
        <w:tab w:val="left" w:pos="1701"/>
        <w:tab w:val="left" w:pos="2268"/>
        <w:tab w:val="left" w:pos="2835"/>
        <w:tab w:val="left" w:pos="3402"/>
        <w:tab w:val="left" w:pos="3969"/>
      </w:tabs>
      <w:suppressAutoHyphens w:val="0"/>
      <w:kinsoku/>
      <w:overflowPunct/>
      <w:autoSpaceDE/>
      <w:autoSpaceDN/>
      <w:adjustRightInd/>
      <w:snapToGrid/>
      <w:spacing w:after="120"/>
      <w:ind w:left="1134" w:right="1134"/>
      <w:jc w:val="both"/>
    </w:pPr>
    <w:rPr>
      <w:rFonts w:eastAsia="Times New Roman"/>
      <w:spacing w:val="4"/>
      <w:w w:val="103"/>
      <w:kern w:val="14"/>
      <w:lang w:val="ru-RU"/>
    </w:rPr>
  </w:style>
  <w:style w:type="character" w:customStyle="1" w:styleId="SingleTxtGR0">
    <w:name w:val="_ Single Txt_GR Знак"/>
    <w:link w:val="SingleTxtGR"/>
    <w:rsid w:val="008240C8"/>
    <w:rPr>
      <w:rFonts w:ascii="Times New Roman" w:hAnsi="Times New Roman" w:cs="Times New Roman"/>
      <w:spacing w:val="4"/>
      <w:w w:val="103"/>
      <w:kern w:val="14"/>
      <w:sz w:val="20"/>
      <w:szCs w:val="20"/>
      <w:lang w:val="ru-RU" w:eastAsia="en-US"/>
    </w:rPr>
  </w:style>
  <w:style w:type="character" w:customStyle="1" w:styleId="SingleTxtGChar">
    <w:name w:val="_ Single Txt_G Char"/>
    <w:link w:val="SingleTxtG"/>
    <w:rsid w:val="00967872"/>
    <w:rPr>
      <w:rFonts w:ascii="Times New Roman" w:eastAsiaTheme="minorHAnsi" w:hAnsi="Times New Roman" w:cs="Times New Roman"/>
      <w:sz w:val="20"/>
      <w:szCs w:val="20"/>
      <w:lang w:eastAsia="en-US"/>
    </w:rPr>
  </w:style>
  <w:style w:type="paragraph" w:customStyle="1" w:styleId="TABFIGfootnote">
    <w:name w:val="TAB_FIG_footnote"/>
    <w:basedOn w:val="FootnoteText"/>
    <w:rsid w:val="002C23DA"/>
    <w:pPr>
      <w:tabs>
        <w:tab w:val="clear" w:pos="1021"/>
        <w:tab w:val="left" w:pos="284"/>
      </w:tabs>
      <w:suppressAutoHyphens w:val="0"/>
      <w:kinsoku/>
      <w:overflowPunct/>
      <w:autoSpaceDE/>
      <w:autoSpaceDN/>
      <w:adjustRightInd/>
      <w:spacing w:before="60" w:after="60" w:line="240" w:lineRule="auto"/>
      <w:ind w:left="284" w:right="0" w:hanging="284"/>
      <w:jc w:val="both"/>
    </w:pPr>
    <w:rPr>
      <w:rFonts w:ascii="Arial" w:eastAsia="Times New Roman" w:hAnsi="Arial" w:cs="Arial"/>
      <w:spacing w:val="8"/>
      <w:sz w:val="16"/>
      <w:szCs w:val="16"/>
      <w:lang w:val="en-GB" w:eastAsia="zh-CN"/>
    </w:rPr>
  </w:style>
  <w:style w:type="paragraph" w:styleId="NormalWeb">
    <w:name w:val="Normal (Web)"/>
    <w:basedOn w:val="Normal"/>
    <w:uiPriority w:val="99"/>
    <w:rsid w:val="000B2269"/>
    <w:pPr>
      <w:kinsoku/>
      <w:overflowPunct/>
      <w:autoSpaceDE/>
      <w:autoSpaceDN/>
      <w:adjustRightInd/>
      <w:snapToGrid/>
      <w:spacing w:before="40" w:after="120"/>
      <w:ind w:right="113"/>
    </w:pPr>
    <w:rPr>
      <w:rFonts w:eastAsia="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117" Type="http://schemas.openxmlformats.org/officeDocument/2006/relationships/image" Target="media/image88.emf"/><Relationship Id="rId21" Type="http://schemas.openxmlformats.org/officeDocument/2006/relationships/image" Target="media/image12.emf"/><Relationship Id="rId42" Type="http://schemas.openxmlformats.org/officeDocument/2006/relationships/oleObject" Target="embeddings/oleObject5.bin"/><Relationship Id="rId47" Type="http://schemas.openxmlformats.org/officeDocument/2006/relationships/oleObject" Target="embeddings/oleObject6.bin"/><Relationship Id="rId63" Type="http://schemas.openxmlformats.org/officeDocument/2006/relationships/oleObject" Target="embeddings/oleObject10.bin"/><Relationship Id="rId68" Type="http://schemas.openxmlformats.org/officeDocument/2006/relationships/image" Target="media/image46.emf"/><Relationship Id="rId84" Type="http://schemas.openxmlformats.org/officeDocument/2006/relationships/image" Target="media/image60.emf"/><Relationship Id="rId89" Type="http://schemas.openxmlformats.org/officeDocument/2006/relationships/image" Target="media/image65.emf"/><Relationship Id="rId112" Type="http://schemas.openxmlformats.org/officeDocument/2006/relationships/image" Target="media/image84.emf"/><Relationship Id="rId133" Type="http://schemas.openxmlformats.org/officeDocument/2006/relationships/fontTable" Target="fontTable.xml"/><Relationship Id="rId16" Type="http://schemas.openxmlformats.org/officeDocument/2006/relationships/image" Target="media/image8.emf"/><Relationship Id="rId107" Type="http://schemas.openxmlformats.org/officeDocument/2006/relationships/image" Target="media/image79.emf"/><Relationship Id="rId11" Type="http://schemas.openxmlformats.org/officeDocument/2006/relationships/image" Target="media/image4.png"/><Relationship Id="rId32" Type="http://schemas.openxmlformats.org/officeDocument/2006/relationships/footer" Target="footer3.xml"/><Relationship Id="rId37" Type="http://schemas.openxmlformats.org/officeDocument/2006/relationships/header" Target="header3.xml"/><Relationship Id="rId53" Type="http://schemas.openxmlformats.org/officeDocument/2006/relationships/image" Target="media/image35.png"/><Relationship Id="rId58" Type="http://schemas.openxmlformats.org/officeDocument/2006/relationships/oleObject" Target="embeddings/oleObject8.bin"/><Relationship Id="rId74" Type="http://schemas.openxmlformats.org/officeDocument/2006/relationships/image" Target="media/image51.emf"/><Relationship Id="rId79" Type="http://schemas.openxmlformats.org/officeDocument/2006/relationships/image" Target="media/image55.emf"/><Relationship Id="rId102" Type="http://schemas.openxmlformats.org/officeDocument/2006/relationships/image" Target="media/image76.emf"/><Relationship Id="rId123" Type="http://schemas.openxmlformats.org/officeDocument/2006/relationships/image" Target="media/image92.emf"/><Relationship Id="rId128" Type="http://schemas.openxmlformats.org/officeDocument/2006/relationships/oleObject" Target="embeddings/oleObject23.bin"/><Relationship Id="rId5" Type="http://schemas.openxmlformats.org/officeDocument/2006/relationships/webSettings" Target="webSettings.xml"/><Relationship Id="rId90" Type="http://schemas.openxmlformats.org/officeDocument/2006/relationships/image" Target="media/image66.jpeg"/><Relationship Id="rId95" Type="http://schemas.openxmlformats.org/officeDocument/2006/relationships/image" Target="media/image71.emf"/><Relationship Id="rId14" Type="http://schemas.openxmlformats.org/officeDocument/2006/relationships/image" Target="media/image7.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footer" Target="footer1.xml"/><Relationship Id="rId35" Type="http://schemas.openxmlformats.org/officeDocument/2006/relationships/image" Target="media/image23.png"/><Relationship Id="rId43" Type="http://schemas.openxmlformats.org/officeDocument/2006/relationships/image" Target="media/image27.png"/><Relationship Id="rId48" Type="http://schemas.openxmlformats.org/officeDocument/2006/relationships/image" Target="media/image31.emf"/><Relationship Id="rId56" Type="http://schemas.openxmlformats.org/officeDocument/2006/relationships/image" Target="media/image38.png"/><Relationship Id="rId64" Type="http://schemas.openxmlformats.org/officeDocument/2006/relationships/image" Target="media/image43.png"/><Relationship Id="rId69" Type="http://schemas.openxmlformats.org/officeDocument/2006/relationships/image" Target="media/image47.emf"/><Relationship Id="rId77" Type="http://schemas.openxmlformats.org/officeDocument/2006/relationships/image" Target="media/image53.jpeg"/><Relationship Id="rId100" Type="http://schemas.openxmlformats.org/officeDocument/2006/relationships/image" Target="media/image74.emf"/><Relationship Id="rId105" Type="http://schemas.openxmlformats.org/officeDocument/2006/relationships/image" Target="media/image78.emf"/><Relationship Id="rId113" Type="http://schemas.openxmlformats.org/officeDocument/2006/relationships/image" Target="media/image85.emf"/><Relationship Id="rId118" Type="http://schemas.openxmlformats.org/officeDocument/2006/relationships/oleObject" Target="embeddings/oleObject19.bin"/><Relationship Id="rId126" Type="http://schemas.openxmlformats.org/officeDocument/2006/relationships/oleObject" Target="embeddings/oleObject22.bin"/><Relationship Id="rId134"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image" Target="media/image33.emf"/><Relationship Id="rId72" Type="http://schemas.openxmlformats.org/officeDocument/2006/relationships/image" Target="media/image49.png"/><Relationship Id="rId80" Type="http://schemas.openxmlformats.org/officeDocument/2006/relationships/image" Target="media/image56.emf"/><Relationship Id="rId85" Type="http://schemas.openxmlformats.org/officeDocument/2006/relationships/image" Target="media/image61.emf"/><Relationship Id="rId93" Type="http://schemas.openxmlformats.org/officeDocument/2006/relationships/image" Target="media/image69.png"/><Relationship Id="rId98" Type="http://schemas.openxmlformats.org/officeDocument/2006/relationships/oleObject" Target="embeddings/oleObject15.bin"/><Relationship Id="rId121" Type="http://schemas.openxmlformats.org/officeDocument/2006/relationships/image" Target="media/image90.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oleObject" Target="embeddings/oleObject2.bin"/><Relationship Id="rId25" Type="http://schemas.openxmlformats.org/officeDocument/2006/relationships/image" Target="media/image16.emf"/><Relationship Id="rId33" Type="http://schemas.openxmlformats.org/officeDocument/2006/relationships/image" Target="media/image21.png"/><Relationship Id="rId38" Type="http://schemas.openxmlformats.org/officeDocument/2006/relationships/image" Target="media/image25.emf"/><Relationship Id="rId46" Type="http://schemas.openxmlformats.org/officeDocument/2006/relationships/image" Target="media/image30.emf"/><Relationship Id="rId59" Type="http://schemas.openxmlformats.org/officeDocument/2006/relationships/image" Target="media/image40.emf"/><Relationship Id="rId67" Type="http://schemas.openxmlformats.org/officeDocument/2006/relationships/image" Target="media/image45.png"/><Relationship Id="rId103" Type="http://schemas.openxmlformats.org/officeDocument/2006/relationships/oleObject" Target="embeddings/oleObject16.bin"/><Relationship Id="rId108" Type="http://schemas.openxmlformats.org/officeDocument/2006/relationships/image" Target="media/image80.emf"/><Relationship Id="rId116" Type="http://schemas.openxmlformats.org/officeDocument/2006/relationships/oleObject" Target="embeddings/oleObject18.bin"/><Relationship Id="rId124" Type="http://schemas.openxmlformats.org/officeDocument/2006/relationships/oleObject" Target="embeddings/oleObject21.bin"/><Relationship Id="rId129" Type="http://schemas.openxmlformats.org/officeDocument/2006/relationships/image" Target="media/image95.emf"/><Relationship Id="rId20" Type="http://schemas.openxmlformats.org/officeDocument/2006/relationships/image" Target="media/image11.emf"/><Relationship Id="rId41" Type="http://schemas.openxmlformats.org/officeDocument/2006/relationships/image" Target="media/image26.wmf"/><Relationship Id="rId54" Type="http://schemas.openxmlformats.org/officeDocument/2006/relationships/image" Target="media/image36.png"/><Relationship Id="rId62" Type="http://schemas.openxmlformats.org/officeDocument/2006/relationships/image" Target="media/image42.emf"/><Relationship Id="rId70" Type="http://schemas.openxmlformats.org/officeDocument/2006/relationships/oleObject" Target="embeddings/oleObject12.bin"/><Relationship Id="rId75" Type="http://schemas.openxmlformats.org/officeDocument/2006/relationships/oleObject" Target="embeddings/oleObject13.bin"/><Relationship Id="rId83" Type="http://schemas.openxmlformats.org/officeDocument/2006/relationships/image" Target="media/image59.emf"/><Relationship Id="rId88" Type="http://schemas.openxmlformats.org/officeDocument/2006/relationships/image" Target="media/image64.emf"/><Relationship Id="rId91" Type="http://schemas.openxmlformats.org/officeDocument/2006/relationships/image" Target="media/image67.emf"/><Relationship Id="rId96" Type="http://schemas.openxmlformats.org/officeDocument/2006/relationships/oleObject" Target="embeddings/oleObject14.bin"/><Relationship Id="rId111" Type="http://schemas.openxmlformats.org/officeDocument/2006/relationships/image" Target="media/image83.emf"/><Relationship Id="rId132" Type="http://schemas.openxmlformats.org/officeDocument/2006/relationships/oleObject" Target="embeddings/oleObject25.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14.emf"/><Relationship Id="rId28" Type="http://schemas.openxmlformats.org/officeDocument/2006/relationships/header" Target="header1.xml"/><Relationship Id="rId36" Type="http://schemas.openxmlformats.org/officeDocument/2006/relationships/image" Target="media/image24.png"/><Relationship Id="rId49" Type="http://schemas.openxmlformats.org/officeDocument/2006/relationships/oleObject" Target="embeddings/oleObject7.bin"/><Relationship Id="rId57" Type="http://schemas.openxmlformats.org/officeDocument/2006/relationships/image" Target="media/image39.emf"/><Relationship Id="rId106" Type="http://schemas.openxmlformats.org/officeDocument/2006/relationships/oleObject" Target="embeddings/oleObject17.bin"/><Relationship Id="rId114" Type="http://schemas.openxmlformats.org/officeDocument/2006/relationships/image" Target="media/image86.emf"/><Relationship Id="rId119" Type="http://schemas.openxmlformats.org/officeDocument/2006/relationships/image" Target="media/image89.emf"/><Relationship Id="rId127" Type="http://schemas.openxmlformats.org/officeDocument/2006/relationships/image" Target="media/image94.emf"/><Relationship Id="rId10" Type="http://schemas.openxmlformats.org/officeDocument/2006/relationships/image" Target="media/image3.png"/><Relationship Id="rId31" Type="http://schemas.openxmlformats.org/officeDocument/2006/relationships/footer" Target="footer2.xml"/><Relationship Id="rId44" Type="http://schemas.openxmlformats.org/officeDocument/2006/relationships/image" Target="media/image28.png"/><Relationship Id="rId52" Type="http://schemas.openxmlformats.org/officeDocument/2006/relationships/image" Target="media/image34.png"/><Relationship Id="rId60" Type="http://schemas.openxmlformats.org/officeDocument/2006/relationships/oleObject" Target="embeddings/oleObject9.bin"/><Relationship Id="rId65" Type="http://schemas.openxmlformats.org/officeDocument/2006/relationships/image" Target="media/image44.emf"/><Relationship Id="rId73" Type="http://schemas.openxmlformats.org/officeDocument/2006/relationships/image" Target="media/image50.png"/><Relationship Id="rId78" Type="http://schemas.openxmlformats.org/officeDocument/2006/relationships/image" Target="media/image54.emf"/><Relationship Id="rId81" Type="http://schemas.openxmlformats.org/officeDocument/2006/relationships/image" Target="media/image57.emf"/><Relationship Id="rId86" Type="http://schemas.openxmlformats.org/officeDocument/2006/relationships/image" Target="media/image62.emf"/><Relationship Id="rId94" Type="http://schemas.openxmlformats.org/officeDocument/2006/relationships/image" Target="media/image70.emf"/><Relationship Id="rId99" Type="http://schemas.openxmlformats.org/officeDocument/2006/relationships/image" Target="media/image73.png"/><Relationship Id="rId101" Type="http://schemas.openxmlformats.org/officeDocument/2006/relationships/image" Target="media/image75.emf"/><Relationship Id="rId122" Type="http://schemas.openxmlformats.org/officeDocument/2006/relationships/image" Target="media/image91.emf"/><Relationship Id="rId130" Type="http://schemas.openxmlformats.org/officeDocument/2006/relationships/oleObject" Target="embeddings/oleObject24.bin"/><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emf"/><Relationship Id="rId18" Type="http://schemas.openxmlformats.org/officeDocument/2006/relationships/image" Target="media/image9.emf"/><Relationship Id="rId39" Type="http://schemas.openxmlformats.org/officeDocument/2006/relationships/oleObject" Target="embeddings/oleObject3.bin"/><Relationship Id="rId109" Type="http://schemas.openxmlformats.org/officeDocument/2006/relationships/image" Target="media/image81.emf"/><Relationship Id="rId34" Type="http://schemas.openxmlformats.org/officeDocument/2006/relationships/image" Target="media/image22.png"/><Relationship Id="rId50" Type="http://schemas.openxmlformats.org/officeDocument/2006/relationships/image" Target="media/image32.emf"/><Relationship Id="rId55" Type="http://schemas.openxmlformats.org/officeDocument/2006/relationships/image" Target="media/image37.emf"/><Relationship Id="rId76" Type="http://schemas.openxmlformats.org/officeDocument/2006/relationships/image" Target="media/image52.jpeg"/><Relationship Id="rId97" Type="http://schemas.openxmlformats.org/officeDocument/2006/relationships/image" Target="media/image72.emf"/><Relationship Id="rId104" Type="http://schemas.openxmlformats.org/officeDocument/2006/relationships/image" Target="media/image77.png"/><Relationship Id="rId120" Type="http://schemas.openxmlformats.org/officeDocument/2006/relationships/oleObject" Target="embeddings/oleObject20.bin"/><Relationship Id="rId125" Type="http://schemas.openxmlformats.org/officeDocument/2006/relationships/image" Target="media/image93.emf"/><Relationship Id="rId7" Type="http://schemas.openxmlformats.org/officeDocument/2006/relationships/endnotes" Target="endnotes.xml"/><Relationship Id="rId71" Type="http://schemas.openxmlformats.org/officeDocument/2006/relationships/image" Target="media/image48.png"/><Relationship Id="rId92" Type="http://schemas.openxmlformats.org/officeDocument/2006/relationships/image" Target="media/image68.emf"/><Relationship Id="rId2" Type="http://schemas.openxmlformats.org/officeDocument/2006/relationships/numbering" Target="numbering.xml"/><Relationship Id="rId29" Type="http://schemas.openxmlformats.org/officeDocument/2006/relationships/header" Target="header2.xml"/><Relationship Id="rId24" Type="http://schemas.openxmlformats.org/officeDocument/2006/relationships/image" Target="media/image15.emf"/><Relationship Id="rId40" Type="http://schemas.openxmlformats.org/officeDocument/2006/relationships/oleObject" Target="embeddings/oleObject4.bin"/><Relationship Id="rId45" Type="http://schemas.openxmlformats.org/officeDocument/2006/relationships/image" Target="media/image29.png"/><Relationship Id="rId66" Type="http://schemas.openxmlformats.org/officeDocument/2006/relationships/oleObject" Target="embeddings/oleObject11.bin"/><Relationship Id="rId87" Type="http://schemas.openxmlformats.org/officeDocument/2006/relationships/image" Target="media/image63.emf"/><Relationship Id="rId110" Type="http://schemas.openxmlformats.org/officeDocument/2006/relationships/image" Target="media/image82.emf"/><Relationship Id="rId115" Type="http://schemas.openxmlformats.org/officeDocument/2006/relationships/image" Target="media/image87.emf"/><Relationship Id="rId131" Type="http://schemas.openxmlformats.org/officeDocument/2006/relationships/image" Target="media/image96.emf"/><Relationship Id="rId61" Type="http://schemas.openxmlformats.org/officeDocument/2006/relationships/image" Target="media/image41.emf"/><Relationship Id="rId82" Type="http://schemas.openxmlformats.org/officeDocument/2006/relationships/image" Target="media/image58.emf"/><Relationship Id="rId19" Type="http://schemas.openxmlformats.org/officeDocument/2006/relationships/image" Target="media/image10.png"/></Relationships>
</file>

<file path=word/_rels/footer3.xml.rels><?xml version="1.0" encoding="UTF-8" standalone="yes"?>
<Relationships xmlns="http://schemas.openxmlformats.org/package/2006/relationships"><Relationship Id="rId2" Type="http://schemas.openxmlformats.org/officeDocument/2006/relationships/image" Target="media/image20.gif"/><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0428DB-91A6-441A-A0AE-98959D15B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40971</Words>
  <Characters>233540</Characters>
  <Application>Microsoft Office Word</Application>
  <DocSecurity>0</DocSecurity>
  <Lines>1946</Lines>
  <Paragraphs>547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ECE/TRANS/WP.29/2019/20</vt:lpstr>
      <vt:lpstr>ECE/TRANS/WP.29/2019/20</vt:lpstr>
    </vt:vector>
  </TitlesOfParts>
  <Company>DCM</Company>
  <LinksUpToDate>false</LinksUpToDate>
  <CharactersWithSpaces>273964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ECE/TRANS/WP.29/2019/20</dc:title>
  <dc:subject/>
  <dc:creator>Christine CHAUTAGNAT</dc:creator>
  <cp:keywords/>
  <cp:lastModifiedBy>Benedicte Boudol</cp:lastModifiedBy>
  <cp:revision>2</cp:revision>
  <cp:lastPrinted>2014-05-14T10:59:00Z</cp:lastPrinted>
  <dcterms:created xsi:type="dcterms:W3CDTF">2019-03-08T16:00:00Z</dcterms:created>
  <dcterms:modified xsi:type="dcterms:W3CDTF">2019-03-08T16:00:00Z</dcterms:modified>
</cp:coreProperties>
</file>