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0D81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D7550E" w14:textId="77777777" w:rsidR="002D5AAC" w:rsidRDefault="002D5AAC" w:rsidP="00DE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E6B2E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6955CE" w14:textId="77777777" w:rsidR="002D5AAC" w:rsidRDefault="00DE60DB" w:rsidP="00DE60DB">
            <w:pPr>
              <w:jc w:val="right"/>
            </w:pPr>
            <w:r w:rsidRPr="00DE60DB">
              <w:rPr>
                <w:sz w:val="40"/>
              </w:rPr>
              <w:t>ECE</w:t>
            </w:r>
            <w:r>
              <w:t>/TRANS/WP.29/2019/46</w:t>
            </w:r>
          </w:p>
        </w:tc>
      </w:tr>
      <w:tr w:rsidR="002D5AAC" w:rsidRPr="00B67895" w14:paraId="2D64F3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2169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B4BF5B" wp14:editId="451DD9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1E8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D6DFD3" w14:textId="77777777" w:rsidR="002D5AAC" w:rsidRDefault="00DE60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55926C" w14:textId="77777777" w:rsidR="00DE60DB" w:rsidRDefault="00DE60DB" w:rsidP="00DE6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00DEFAE0" w14:textId="77777777" w:rsidR="00DE60DB" w:rsidRDefault="00DE60DB" w:rsidP="00DE6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4B1B5A" w14:textId="77777777" w:rsidR="00DE60DB" w:rsidRPr="008D53B6" w:rsidRDefault="00DE60DB" w:rsidP="00DE60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CF4CF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C8D82A" w14:textId="77777777" w:rsidR="00B83625" w:rsidRPr="00C80A3E" w:rsidRDefault="00B83625" w:rsidP="00B83625">
      <w:pPr>
        <w:spacing w:before="120"/>
        <w:rPr>
          <w:sz w:val="28"/>
          <w:szCs w:val="28"/>
        </w:rPr>
      </w:pPr>
      <w:r w:rsidRPr="00C80A3E">
        <w:rPr>
          <w:sz w:val="28"/>
          <w:szCs w:val="28"/>
        </w:rPr>
        <w:t>Комитет по внутреннему транспорту</w:t>
      </w:r>
    </w:p>
    <w:p w14:paraId="0719B471" w14:textId="77777777" w:rsidR="00B83625" w:rsidRPr="00C80A3E" w:rsidRDefault="00B83625" w:rsidP="00B83625">
      <w:pPr>
        <w:spacing w:before="120"/>
        <w:rPr>
          <w:b/>
          <w:sz w:val="24"/>
          <w:szCs w:val="24"/>
        </w:rPr>
      </w:pPr>
      <w:r w:rsidRPr="00C80A3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C80A3E">
        <w:rPr>
          <w:b/>
          <w:bCs/>
          <w:sz w:val="24"/>
          <w:szCs w:val="24"/>
        </w:rPr>
        <w:t>в области транспортных средств</w:t>
      </w:r>
    </w:p>
    <w:p w14:paraId="002C0196" w14:textId="77777777" w:rsidR="00B83625" w:rsidRPr="006D33D9" w:rsidRDefault="00B83625" w:rsidP="00B8362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33458340" w14:textId="77777777" w:rsidR="00B83625" w:rsidRPr="006D33D9" w:rsidRDefault="00B83625" w:rsidP="00B83625">
      <w:r>
        <w:t>Женева, 25–28 июня 2019 года</w:t>
      </w:r>
    </w:p>
    <w:p w14:paraId="0CC90B17" w14:textId="77777777" w:rsidR="00B83625" w:rsidRPr="00AF2205" w:rsidRDefault="00B83625" w:rsidP="00B83625">
      <w:r>
        <w:t>Пункт 4.8.1 предварительной повестки дня</w:t>
      </w:r>
    </w:p>
    <w:p w14:paraId="17BB353E" w14:textId="77777777" w:rsidR="00B83625" w:rsidRDefault="00B83625" w:rsidP="00B83625">
      <w:r>
        <w:rPr>
          <w:b/>
          <w:bCs/>
        </w:rPr>
        <w:t>Соглашение 1958 года:</w:t>
      </w:r>
    </w:p>
    <w:p w14:paraId="03F654BB" w14:textId="77777777" w:rsidR="00B83625" w:rsidRPr="00B83625" w:rsidRDefault="00B83625" w:rsidP="00B83625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  <w:r>
        <w:br/>
      </w:r>
      <w:r>
        <w:rPr>
          <w:b/>
          <w:bCs/>
        </w:rPr>
        <w:t>правилам ООН, представленных GRVA</w:t>
      </w:r>
    </w:p>
    <w:p w14:paraId="1C1D4F2B" w14:textId="77777777" w:rsidR="00B83625" w:rsidRPr="00B83625" w:rsidRDefault="00B83625" w:rsidP="00B83625">
      <w:pPr>
        <w:pStyle w:val="HChGR"/>
      </w:pPr>
      <w:r>
        <w:tab/>
      </w:r>
      <w:r>
        <w:tab/>
        <w:t xml:space="preserve">Предложение по дополнению 1 к поправкам серии 04 к Правилам № 78 </w:t>
      </w:r>
      <w:r>
        <w:rPr>
          <w:rFonts w:eastAsiaTheme="minorEastAsia"/>
          <w:lang w:eastAsia="zh-CN"/>
        </w:rPr>
        <w:t xml:space="preserve">ООН </w:t>
      </w:r>
      <w:r>
        <w:t>(тормозные системы мотоциклов)</w:t>
      </w:r>
    </w:p>
    <w:p w14:paraId="2B72F82B" w14:textId="77777777" w:rsidR="00B83625" w:rsidRPr="00673864" w:rsidRDefault="00B83625" w:rsidP="00B83625">
      <w:pPr>
        <w:pStyle w:val="H1GR"/>
      </w:pPr>
      <w:r>
        <w:tab/>
      </w:r>
      <w:r>
        <w:tab/>
      </w:r>
      <w:r w:rsidRPr="00673864">
        <w:t>Представлено Рабочей</w:t>
      </w:r>
      <w:r>
        <w:t xml:space="preserve"> группой по автоматизированным/</w:t>
      </w:r>
      <w:r>
        <w:br/>
      </w:r>
      <w:r w:rsidRPr="00673864">
        <w:t>автономным и подключенным транспортным средствам</w:t>
      </w:r>
      <w:r w:rsidRPr="00B83625">
        <w:rPr>
          <w:b w:val="0"/>
          <w:sz w:val="20"/>
        </w:rPr>
        <w:footnoteReference w:customMarkFollows="1" w:id="1"/>
        <w:t>*</w:t>
      </w:r>
    </w:p>
    <w:p w14:paraId="74A75166" w14:textId="77777777" w:rsidR="00B83625" w:rsidRPr="00B83625" w:rsidRDefault="00B83625" w:rsidP="00B83625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автоматизированным/автономным и подключенным транспортным средствам (GRVA) на ее второй сессии (ECE/TRANS/WP.29/GRVA/2, пункт 55). В его основу положен документ ECE/TRANS/WP.29/GRVA/2019/7 с поправками, приведенными в приложении VI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июне 2019 года.</w:t>
      </w:r>
    </w:p>
    <w:p w14:paraId="51EAB6B5" w14:textId="77777777" w:rsidR="00B83625" w:rsidRPr="00B83625" w:rsidRDefault="00B83625" w:rsidP="00B83625">
      <w:pPr>
        <w:suppressAutoHyphens w:val="0"/>
        <w:spacing w:before="120" w:after="120" w:line="240" w:lineRule="auto"/>
        <w:ind w:left="1134" w:right="1140"/>
        <w:jc w:val="both"/>
      </w:pPr>
      <w:r w:rsidRPr="00B83625">
        <w:br w:type="page"/>
      </w:r>
    </w:p>
    <w:p w14:paraId="347012F3" w14:textId="77777777" w:rsidR="00B83625" w:rsidRPr="00B83625" w:rsidRDefault="00B83625" w:rsidP="00B83625">
      <w:pPr>
        <w:pStyle w:val="HChGR"/>
      </w:pPr>
      <w:r>
        <w:lastRenderedPageBreak/>
        <w:tab/>
      </w:r>
      <w:r>
        <w:tab/>
        <w:t>Дополнение 1 к поправкам серии 04 к Правилам № 78 ООН (тормозные системы мотоциклов)</w:t>
      </w:r>
    </w:p>
    <w:p w14:paraId="4A93BBE9" w14:textId="77777777" w:rsidR="00B83625" w:rsidRPr="00B83625" w:rsidRDefault="00B83625" w:rsidP="00B83625">
      <w:pPr>
        <w:pStyle w:val="SingleTxtGR"/>
      </w:pPr>
      <w:r w:rsidRPr="00B83625">
        <w:rPr>
          <w:i/>
          <w:iCs/>
        </w:rPr>
        <w:t xml:space="preserve">Включить новый пункт 2.31 </w:t>
      </w:r>
      <w:r w:rsidRPr="00B83625">
        <w:t>следующего содержания:</w:t>
      </w:r>
    </w:p>
    <w:p w14:paraId="209CA600" w14:textId="77777777" w:rsidR="00B83625" w:rsidRPr="00B83625" w:rsidRDefault="00B83625" w:rsidP="00B83625">
      <w:pPr>
        <w:pStyle w:val="SingleTxtGR"/>
        <w:ind w:left="2268" w:hanging="1134"/>
      </w:pPr>
      <w:r w:rsidRPr="00B83625">
        <w:t>«2.31</w:t>
      </w:r>
      <w:r w:rsidRPr="00B83625">
        <w:tab/>
      </w:r>
      <w:r>
        <w:tab/>
      </w:r>
      <w:r w:rsidRPr="00B83625">
        <w:t>"</w:t>
      </w:r>
      <w:r w:rsidRPr="00B83625">
        <w:rPr>
          <w:i/>
          <w:iCs/>
        </w:rPr>
        <w:t>Сигнал торможения</w:t>
      </w:r>
      <w:r w:rsidRPr="00B83625">
        <w:t>" означает логический сигнал, указывающий тот момент, когда требуется или допускается включение стоп-сигнала, как это предусмотрено в пункте 5.1.17 настоящих Правил».</w:t>
      </w:r>
    </w:p>
    <w:p w14:paraId="34990500" w14:textId="77777777" w:rsidR="00B83625" w:rsidRPr="00B83625" w:rsidRDefault="00B83625" w:rsidP="00B83625">
      <w:pPr>
        <w:pStyle w:val="SingleTxtGR"/>
      </w:pPr>
      <w:r w:rsidRPr="00B83625">
        <w:rPr>
          <w:i/>
          <w:iCs/>
        </w:rPr>
        <w:t xml:space="preserve">Включить новый пункт 2.32 </w:t>
      </w:r>
      <w:r w:rsidRPr="00B83625">
        <w:t>следующего содержания:</w:t>
      </w:r>
    </w:p>
    <w:p w14:paraId="6D6190E9" w14:textId="77777777" w:rsidR="00B83625" w:rsidRPr="00B83625" w:rsidRDefault="00B83625" w:rsidP="00B83625">
      <w:pPr>
        <w:pStyle w:val="SingleTxtGR"/>
        <w:ind w:left="2268" w:hanging="1134"/>
      </w:pPr>
      <w:r w:rsidRPr="00B83625">
        <w:t>«2.32</w:t>
      </w:r>
      <w:r w:rsidRPr="00B83625">
        <w:tab/>
      </w:r>
      <w:r>
        <w:tab/>
      </w:r>
      <w:r w:rsidRPr="00B83625">
        <w:t>"</w:t>
      </w:r>
      <w:r w:rsidRPr="00B83625">
        <w:rPr>
          <w:i/>
          <w:iCs/>
        </w:rPr>
        <w:t>Система электрического рекуперативного торможения</w:t>
      </w:r>
      <w:r w:rsidRPr="00B83625">
        <w:t>" означает систему торможения,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тормоза».</w:t>
      </w:r>
    </w:p>
    <w:p w14:paraId="53013886" w14:textId="77777777" w:rsidR="00B83625" w:rsidRPr="00B83625" w:rsidRDefault="00B83625" w:rsidP="00B83625">
      <w:pPr>
        <w:pStyle w:val="SingleTxtGR"/>
      </w:pPr>
      <w:r w:rsidRPr="00B83625">
        <w:rPr>
          <w:i/>
          <w:iCs/>
        </w:rPr>
        <w:t xml:space="preserve">Включить новый пункт 5.1.17 и подпункты к нему </w:t>
      </w:r>
      <w:r w:rsidRPr="00B83625">
        <w:t>следующего содержания:</w:t>
      </w:r>
    </w:p>
    <w:p w14:paraId="70E24C83" w14:textId="77777777" w:rsidR="00B83625" w:rsidRPr="00B83625" w:rsidRDefault="00B83625" w:rsidP="00B83625">
      <w:pPr>
        <w:pStyle w:val="SingleTxtGR"/>
        <w:ind w:left="2268" w:hanging="1134"/>
      </w:pPr>
      <w:r w:rsidRPr="00B83625">
        <w:t>«5.1.17</w:t>
      </w:r>
      <w:r w:rsidRPr="00B83625">
        <w:tab/>
        <w:t>Подача и деактивация с</w:t>
      </w:r>
      <w:r w:rsidR="005B7BC2">
        <w:t>игнала торможения для включения</w:t>
      </w:r>
      <w:r w:rsidR="005B7BC2">
        <w:br/>
      </w:r>
      <w:r w:rsidRPr="00B83625">
        <w:t>стоп-сигнала(ов), как они определены в Правилах № 53 ООН, осуществляются лишь при следующих условиях:</w:t>
      </w:r>
    </w:p>
    <w:p w14:paraId="349E23A5" w14:textId="77777777" w:rsidR="00B83625" w:rsidRPr="00B83625" w:rsidRDefault="00B67895" w:rsidP="00B83625">
      <w:pPr>
        <w:pStyle w:val="SingleTxtGR"/>
        <w:ind w:left="2268" w:hanging="1134"/>
      </w:pPr>
      <w:r>
        <w:t>5.1.17.1</w:t>
      </w:r>
      <w:r w:rsidR="00B83625" w:rsidRPr="00B83625">
        <w:tab/>
        <w:t>любое приведение в действие рабочего тормоза водителем инициирует сигнал торможения, используемый для включения стоп-сигналов;</w:t>
      </w:r>
    </w:p>
    <w:p w14:paraId="31CA33B4" w14:textId="77777777" w:rsidR="00B83625" w:rsidRPr="00C57EBC" w:rsidRDefault="00B67895" w:rsidP="00B83625">
      <w:pPr>
        <w:pStyle w:val="SingleTxtGR"/>
        <w:ind w:left="2268" w:hanging="1134"/>
      </w:pPr>
      <w:r>
        <w:t>5.1.17.2</w:t>
      </w:r>
      <w:r w:rsidR="00B83625" w:rsidRPr="00B83625">
        <w:tab/>
        <w:t>кроме того, в случае транспортных средств, приводимых в движение исключительно с помощью электрической тяги и оснащенных системами электрического рекуперативного торможения, определенными в пу</w:t>
      </w:r>
      <w:r w:rsidR="005B7BC2">
        <w:t>нкте </w:t>
      </w:r>
      <w:r w:rsidR="00B83625" w:rsidRPr="00B83625">
        <w:t>2.32 настоящих Правил,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предписаниями:</w:t>
      </w:r>
    </w:p>
    <w:tbl>
      <w:tblPr>
        <w:tblW w:w="6296" w:type="dxa"/>
        <w:tblInd w:w="22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021"/>
      </w:tblGrid>
      <w:tr w:rsidR="00B83625" w:rsidRPr="005B7BC2" w14:paraId="6494730D" w14:textId="77777777" w:rsidTr="005B7BC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52E5429" w14:textId="77777777" w:rsidR="00B83625" w:rsidRPr="005B7BC2" w:rsidRDefault="00B83625" w:rsidP="00CA3C52">
            <w:pPr>
              <w:spacing w:before="80" w:after="80" w:line="200" w:lineRule="exact"/>
              <w:ind w:left="176" w:right="113"/>
              <w:rPr>
                <w:i/>
                <w:iCs/>
                <w:sz w:val="16"/>
                <w:szCs w:val="16"/>
              </w:rPr>
            </w:pPr>
            <w:r w:rsidRPr="005B7BC2">
              <w:rPr>
                <w:i/>
                <w:iCs/>
                <w:sz w:val="16"/>
                <w:szCs w:val="16"/>
              </w:rPr>
              <w:t>За</w:t>
            </w:r>
            <w:r w:rsidR="005B7BC2" w:rsidRPr="005B7BC2">
              <w:rPr>
                <w:i/>
                <w:iCs/>
                <w:sz w:val="16"/>
                <w:szCs w:val="16"/>
              </w:rPr>
              <w:t>медление транспортного средства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D5F8595" w14:textId="77777777" w:rsidR="00B83625" w:rsidRPr="005B7BC2" w:rsidRDefault="00B83625" w:rsidP="00CA3C52">
            <w:pPr>
              <w:spacing w:before="80" w:after="80" w:line="200" w:lineRule="exact"/>
              <w:ind w:left="291" w:right="113"/>
              <w:rPr>
                <w:i/>
                <w:iCs/>
                <w:sz w:val="16"/>
                <w:szCs w:val="16"/>
              </w:rPr>
            </w:pPr>
            <w:r w:rsidRPr="005B7BC2">
              <w:rPr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B83625" w:rsidRPr="00FB2A36" w14:paraId="0A47A635" w14:textId="77777777" w:rsidTr="005B7BC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0EB654" w14:textId="77777777" w:rsidR="00B83625" w:rsidRPr="005B7BC2" w:rsidRDefault="00B83625" w:rsidP="00CA3C5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≤ 0,7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590FB" w14:textId="77777777" w:rsidR="00B83625" w:rsidRPr="005B7BC2" w:rsidRDefault="00B83625" w:rsidP="00CA3C5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Сигнал не подается</w:t>
            </w:r>
          </w:p>
        </w:tc>
      </w:tr>
      <w:tr w:rsidR="00B83625" w:rsidRPr="00FB2A36" w14:paraId="4A7195FB" w14:textId="77777777" w:rsidTr="005B7BC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BFFB7E" w14:textId="77777777" w:rsidR="00B83625" w:rsidRPr="005B7BC2" w:rsidRDefault="00B83625" w:rsidP="00CA3C5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&gt; 0,7 м/с² и ≤ 1,3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01279" w14:textId="77777777" w:rsidR="00B83625" w:rsidRPr="005B7BC2" w:rsidRDefault="00B83625" w:rsidP="00CA3C5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Сигнал может подаваться</w:t>
            </w:r>
          </w:p>
        </w:tc>
      </w:tr>
      <w:tr w:rsidR="00B83625" w:rsidRPr="00FB2A36" w14:paraId="1A73E463" w14:textId="77777777" w:rsidTr="005B7BC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29398DA" w14:textId="77777777" w:rsidR="00B83625" w:rsidRPr="005B7BC2" w:rsidRDefault="00B83625" w:rsidP="00CA3C5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&gt; 1,3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35B8E6D" w14:textId="77777777" w:rsidR="00B83625" w:rsidRPr="005B7BC2" w:rsidRDefault="00B83625" w:rsidP="00CA3C5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5B7BC2">
              <w:rPr>
                <w:sz w:val="18"/>
                <w:szCs w:val="18"/>
              </w:rPr>
              <w:t>Сигнал подается</w:t>
            </w:r>
          </w:p>
        </w:tc>
      </w:tr>
    </w:tbl>
    <w:p w14:paraId="6B0D6D06" w14:textId="77777777" w:rsidR="00B83625" w:rsidRPr="00673864" w:rsidRDefault="005B7BC2" w:rsidP="005B7BC2">
      <w:pPr>
        <w:pStyle w:val="SingleTxtGR"/>
        <w:spacing w:before="120"/>
        <w:ind w:left="2268" w:hanging="1134"/>
      </w:pPr>
      <w:r>
        <w:tab/>
      </w:r>
      <w:r>
        <w:tab/>
      </w:r>
      <w:r w:rsidR="00B83625">
        <w:t>Во всех случаях сигнал деактивируется не позднее того момента, когда замедление снижается до значения менее 0,7 м/с</w:t>
      </w:r>
      <w:r w:rsidR="00B83625" w:rsidRPr="00673864">
        <w:rPr>
          <w:vertAlign w:val="superscript"/>
        </w:rPr>
        <w:t>2</w:t>
      </w:r>
      <w:r w:rsidR="00B83625">
        <w:t>*».</w:t>
      </w:r>
    </w:p>
    <w:p w14:paraId="7D1C6ED2" w14:textId="77777777" w:rsidR="00B83625" w:rsidRPr="00653F77" w:rsidRDefault="00B83625" w:rsidP="005B7BC2">
      <w:pPr>
        <w:pStyle w:val="SingleTxtGR"/>
      </w:pPr>
      <w:r w:rsidRPr="00673864">
        <w:rPr>
          <w:i/>
          <w:iCs/>
        </w:rPr>
        <w:t>Включить сноску</w:t>
      </w:r>
      <w:r>
        <w:rPr>
          <w:i/>
          <w:iCs/>
        </w:rPr>
        <w:t xml:space="preserve"> </w:t>
      </w:r>
      <w:r w:rsidRPr="00B83625">
        <w:rPr>
          <w:iCs/>
        </w:rPr>
        <w:t>*</w:t>
      </w:r>
      <w:r w:rsidRPr="00673864">
        <w:rPr>
          <w:i/>
          <w:iCs/>
        </w:rPr>
        <w:t xml:space="preserve"> </w:t>
      </w:r>
      <w:r w:rsidRPr="00653F77">
        <w:t>следующего содержания:</w:t>
      </w:r>
    </w:p>
    <w:p w14:paraId="46D46101" w14:textId="77777777" w:rsidR="00E12C5F" w:rsidRDefault="00B83625" w:rsidP="00B83625">
      <w:pPr>
        <w:pStyle w:val="SingleTxtGR"/>
        <w:spacing w:after="0" w:line="220" w:lineRule="exact"/>
        <w:ind w:left="2268" w:hanging="1134"/>
        <w:jc w:val="left"/>
      </w:pPr>
      <w:r>
        <w:tab/>
      </w:r>
      <w:r>
        <w:tab/>
      </w:r>
      <w:r w:rsidRPr="00B83625">
        <w:rPr>
          <w:sz w:val="18"/>
          <w:szCs w:val="18"/>
        </w:rPr>
        <w:t>«</w:t>
      </w:r>
      <w:r w:rsidRPr="00B83625">
        <w:t>*</w:t>
      </w:r>
      <w:r w:rsidRPr="00B83625">
        <w:rPr>
          <w:sz w:val="18"/>
          <w:szCs w:val="18"/>
        </w:rPr>
        <w:t>  В момент предоставления официального утверждения типа соответствие этому требованию должно быть подтверждено изготовителем транспортного средства»</w:t>
      </w:r>
      <w:r>
        <w:t>.</w:t>
      </w:r>
    </w:p>
    <w:p w14:paraId="5C9A40CC" w14:textId="77777777" w:rsidR="00B83625" w:rsidRPr="00B83625" w:rsidRDefault="00B83625" w:rsidP="00B8362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3625" w:rsidRPr="00B83625" w:rsidSect="00DE60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AAFC" w14:textId="77777777" w:rsidR="00E46C20" w:rsidRPr="00A312BC" w:rsidRDefault="00E46C20" w:rsidP="00A312BC"/>
  </w:endnote>
  <w:endnote w:type="continuationSeparator" w:id="0">
    <w:p w14:paraId="4F376DE3" w14:textId="77777777" w:rsidR="00E46C20" w:rsidRPr="00A312BC" w:rsidRDefault="00E46C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D367" w14:textId="77777777" w:rsidR="00DE60DB" w:rsidRPr="00DE60DB" w:rsidRDefault="00DE60DB">
    <w:pPr>
      <w:pStyle w:val="Footer"/>
    </w:pPr>
    <w:r w:rsidRPr="00DE60DB">
      <w:rPr>
        <w:b/>
        <w:sz w:val="18"/>
      </w:rPr>
      <w:fldChar w:fldCharType="begin"/>
    </w:r>
    <w:r w:rsidRPr="00DE60DB">
      <w:rPr>
        <w:b/>
        <w:sz w:val="18"/>
      </w:rPr>
      <w:instrText xml:space="preserve"> PAGE  \* MERGEFORMAT </w:instrText>
    </w:r>
    <w:r w:rsidRPr="00DE60DB">
      <w:rPr>
        <w:b/>
        <w:sz w:val="18"/>
      </w:rPr>
      <w:fldChar w:fldCharType="separate"/>
    </w:r>
    <w:r w:rsidR="007558C0">
      <w:rPr>
        <w:b/>
        <w:noProof/>
        <w:sz w:val="18"/>
      </w:rPr>
      <w:t>2</w:t>
    </w:r>
    <w:r w:rsidRPr="00DE60DB">
      <w:rPr>
        <w:b/>
        <w:sz w:val="18"/>
      </w:rPr>
      <w:fldChar w:fldCharType="end"/>
    </w:r>
    <w:r>
      <w:rPr>
        <w:b/>
        <w:sz w:val="18"/>
      </w:rPr>
      <w:tab/>
    </w:r>
    <w:r>
      <w:t>GE.19-06090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1C8A" w14:textId="77777777" w:rsidR="00DE60DB" w:rsidRPr="00DE60DB" w:rsidRDefault="00DE60DB" w:rsidP="00DE60DB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GE.19-06090</w:t>
    </w:r>
    <w:r>
      <w:tab/>
    </w:r>
    <w:r w:rsidRPr="00DE60DB">
      <w:rPr>
        <w:b/>
        <w:sz w:val="18"/>
      </w:rPr>
      <w:fldChar w:fldCharType="begin"/>
    </w:r>
    <w:r w:rsidRPr="00DE60DB">
      <w:rPr>
        <w:b/>
        <w:sz w:val="18"/>
      </w:rPr>
      <w:instrText xml:space="preserve"> PAGE  \* MERGEFORMAT </w:instrText>
    </w:r>
    <w:r w:rsidRPr="00DE60D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60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0900" w14:textId="77777777" w:rsidR="00042B72" w:rsidRPr="00DE60DB" w:rsidRDefault="00DE60DB" w:rsidP="00DE60D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C854359" wp14:editId="1F75B1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19-06090  (R)</w:t>
    </w:r>
    <w:r w:rsidR="00B83625">
      <w:t xml:space="preserve">  070519  070519</w:t>
    </w:r>
    <w:r>
      <w:br/>
    </w:r>
    <w:r w:rsidRPr="00DE60DB">
      <w:rPr>
        <w:rFonts w:ascii="C39T30Lfz" w:hAnsi="C39T30Lfz"/>
        <w:kern w:val="14"/>
        <w:sz w:val="56"/>
      </w:rPr>
      <w:t></w:t>
    </w:r>
    <w:r w:rsidRPr="00DE60DB">
      <w:rPr>
        <w:rFonts w:ascii="C39T30Lfz" w:hAnsi="C39T30Lfz"/>
        <w:kern w:val="14"/>
        <w:sz w:val="56"/>
      </w:rPr>
      <w:t></w:t>
    </w:r>
    <w:r w:rsidRPr="00DE60DB">
      <w:rPr>
        <w:rFonts w:ascii="C39T30Lfz" w:hAnsi="C39T30Lfz"/>
        <w:kern w:val="14"/>
        <w:sz w:val="56"/>
      </w:rPr>
      <w:t></w:t>
    </w:r>
    <w:r w:rsidRPr="00DE60DB">
      <w:rPr>
        <w:rFonts w:ascii="C39T30Lfz" w:hAnsi="C39T30Lfz"/>
        <w:kern w:val="14"/>
        <w:sz w:val="56"/>
      </w:rPr>
      <w:t></w:t>
    </w:r>
    <w:r w:rsidRPr="00DE60DB">
      <w:rPr>
        <w:rFonts w:ascii="C39T30Lfz" w:hAnsi="C39T30Lfz"/>
        <w:kern w:val="14"/>
        <w:sz w:val="56"/>
      </w:rPr>
      <w:t></w:t>
    </w:r>
    <w:r w:rsidRPr="00DE60DB">
      <w:rPr>
        <w:rFonts w:ascii="C39T30Lfz" w:hAnsi="C39T30Lfz"/>
        <w:kern w:val="14"/>
        <w:sz w:val="56"/>
      </w:rPr>
      <w:t></w:t>
    </w:r>
    <w:r w:rsidRPr="00DE60DB">
      <w:rPr>
        <w:rFonts w:ascii="C39T30Lfz" w:hAnsi="C39T30Lfz"/>
        <w:kern w:val="14"/>
        <w:sz w:val="56"/>
      </w:rPr>
      <w:t></w:t>
    </w:r>
    <w:r w:rsidRPr="00DE60DB">
      <w:rPr>
        <w:rFonts w:ascii="C39T30Lfz" w:hAnsi="C39T30Lfz"/>
        <w:kern w:val="14"/>
        <w:sz w:val="56"/>
      </w:rPr>
      <w:t></w:t>
    </w:r>
    <w:r w:rsidRPr="00DE60D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24ABCC" wp14:editId="76DF54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175A" w14:textId="77777777" w:rsidR="00E46C20" w:rsidRPr="001075E9" w:rsidRDefault="00E46C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9D59A8" w14:textId="77777777" w:rsidR="00E46C20" w:rsidRDefault="00E46C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BE5BB5" w14:textId="77777777" w:rsidR="00B83625" w:rsidRPr="00706101" w:rsidRDefault="00B83625" w:rsidP="00B83625">
      <w:pPr>
        <w:pStyle w:val="FootnoteText"/>
      </w:pPr>
      <w:r>
        <w:tab/>
      </w:r>
      <w:r w:rsidRPr="00B83625">
        <w:rPr>
          <w:sz w:val="20"/>
        </w:rPr>
        <w:t>*</w:t>
      </w:r>
      <w:r>
        <w:tab/>
        <w:t>В соответствии с программой работы Комитета по внутреннему транспорту на 2018−2019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46D6" w14:textId="5838FEAB" w:rsidR="00DE60DB" w:rsidRPr="00DE60DB" w:rsidRDefault="007558C0">
    <w:pPr>
      <w:pStyle w:val="Header"/>
    </w:pPr>
    <w:fldSimple w:instr=" TITLE  \* MERGEFORMAT ">
      <w:r w:rsidR="004E5618">
        <w:t>ECE/TRANS/WP.29/2019/46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B0B6" w14:textId="0B63AFA4" w:rsidR="00DE60DB" w:rsidRPr="00DE60DB" w:rsidRDefault="007558C0" w:rsidP="00DE60DB">
    <w:pPr>
      <w:pStyle w:val="Header"/>
      <w:jc w:val="right"/>
    </w:pPr>
    <w:fldSimple w:instr=" TITLE  \* MERGEFORMAT ">
      <w:r w:rsidR="004E5618">
        <w:t>ECE/TRANS/WP.29/2019/46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2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5E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5618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7BC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8C0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7895"/>
    <w:rsid w:val="00B712E6"/>
    <w:rsid w:val="00B83625"/>
    <w:rsid w:val="00BC18B2"/>
    <w:rsid w:val="00BD33EE"/>
    <w:rsid w:val="00BE1CC7"/>
    <w:rsid w:val="00C106D6"/>
    <w:rsid w:val="00C119AE"/>
    <w:rsid w:val="00C128F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E60DB"/>
    <w:rsid w:val="00DF5767"/>
    <w:rsid w:val="00DF71B9"/>
    <w:rsid w:val="00E10EB6"/>
    <w:rsid w:val="00E12C5F"/>
    <w:rsid w:val="00E46C2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F927D"/>
  <w15:docId w15:val="{47B2E264-6382-4DA4-AEF0-163BC8B3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B8362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B83625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SMG">
    <w:name w:val="__S_M_G"/>
    <w:basedOn w:val="Normal"/>
    <w:next w:val="Normal"/>
    <w:rsid w:val="00B8362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character" w:customStyle="1" w:styleId="SingleTxtGChar">
    <w:name w:val="_ Single Txt_G Char"/>
    <w:link w:val="SingleTxtG"/>
    <w:qFormat/>
    <w:rsid w:val="00B83625"/>
    <w:rPr>
      <w:lang w:val="fr-CH" w:eastAsia="en-US"/>
    </w:rPr>
  </w:style>
  <w:style w:type="character" w:customStyle="1" w:styleId="HChGChar">
    <w:name w:val="_ H _Ch_G Char"/>
    <w:link w:val="HChG"/>
    <w:rsid w:val="00B83625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ECE/TRANS/WP.29/2019/46</vt:lpstr>
      <vt:lpstr>ECE/TRANS/WP.29/2019/46</vt:lpstr>
      <vt:lpstr>A/</vt:lpstr>
    </vt:vector>
  </TitlesOfParts>
  <Company>DCM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ECE/TRANS/WP.29/2019/46</dc:title>
  <dc:subject/>
  <dc:creator>Uliana ANTIPOVA</dc:creator>
  <cp:keywords/>
  <cp:lastModifiedBy>Marie-Claude Collet</cp:lastModifiedBy>
  <cp:revision>3</cp:revision>
  <cp:lastPrinted>2019-05-08T09:21:00Z</cp:lastPrinted>
  <dcterms:created xsi:type="dcterms:W3CDTF">2019-05-08T09:21:00Z</dcterms:created>
  <dcterms:modified xsi:type="dcterms:W3CDTF">2019-05-08T09:21:00Z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