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4D0240" w14:paraId="796D2F23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3712198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22A960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C88397" w14:textId="1C02DC02" w:rsidR="00AF2205" w:rsidRPr="00AF2205" w:rsidRDefault="00AF2205" w:rsidP="002D79C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36382C">
              <w:rPr>
                <w:lang w:val="en-GB"/>
              </w:rPr>
              <w:t>AC.3</w:t>
            </w:r>
            <w:r w:rsidRPr="00AF2205">
              <w:rPr>
                <w:lang w:val="en-GB"/>
              </w:rPr>
              <w:t>/</w:t>
            </w:r>
            <w:r w:rsidR="002A3047">
              <w:rPr>
                <w:lang w:val="en-GB"/>
              </w:rPr>
              <w:t>48/Rev.1</w:t>
            </w:r>
          </w:p>
        </w:tc>
      </w:tr>
      <w:tr w:rsidR="00AF2205" w:rsidRPr="004D0240" w14:paraId="5D72FFEF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B65882" w14:textId="77777777"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8D1631" wp14:editId="759923F3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6E6ABD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01A3B5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7EF248CB" w14:textId="72B01FF4" w:rsidR="00AF2205" w:rsidRPr="00AF2205" w:rsidRDefault="002C3FA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A3047">
              <w:rPr>
                <w:lang w:val="en-GB"/>
              </w:rPr>
              <w:t>5</w:t>
            </w:r>
            <w:r>
              <w:rPr>
                <w:lang w:val="en-GB"/>
              </w:rPr>
              <w:t xml:space="preserve"> April 2019</w:t>
            </w:r>
          </w:p>
          <w:p w14:paraId="2FDF7F1F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2C1C86FA" w14:textId="77777777"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1FD148DF" w14:textId="77777777"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14:paraId="3AE54CB5" w14:textId="77777777"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14:paraId="09BC905A" w14:textId="77777777"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14:paraId="21FA82F2" w14:textId="15AB1583"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4D024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227E44E0" w14:textId="19C578F3"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4D0240">
        <w:rPr>
          <w:lang w:val="en-US"/>
        </w:rPr>
        <w:t>25</w:t>
      </w:r>
      <w:r w:rsidR="00D17398">
        <w:rPr>
          <w:lang w:val="en-US"/>
        </w:rPr>
        <w:t>-</w:t>
      </w:r>
      <w:r w:rsidR="004D024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4D024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F523C0">
        <w:rPr>
          <w:lang w:val="en-US"/>
        </w:rPr>
        <w:t>9</w:t>
      </w:r>
    </w:p>
    <w:p w14:paraId="6124F960" w14:textId="77777777"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3B7E11">
        <w:rPr>
          <w:lang w:val="en-GB"/>
        </w:rPr>
        <w:t>19</w:t>
      </w:r>
      <w:r w:rsidR="00202D84">
        <w:rPr>
          <w:lang w:val="en-GB"/>
        </w:rPr>
        <w:t>.</w:t>
      </w:r>
      <w:r w:rsidR="003B7E11">
        <w:rPr>
          <w:lang w:val="en-GB"/>
        </w:rPr>
        <w:t>16</w:t>
      </w:r>
      <w:r w:rsidRPr="00AF2205">
        <w:rPr>
          <w:lang w:val="en-GB"/>
        </w:rPr>
        <w:t xml:space="preserve"> of the provisional agenda</w:t>
      </w:r>
    </w:p>
    <w:p w14:paraId="627FB3F6" w14:textId="77777777" w:rsidR="00AF2205" w:rsidRPr="00202D84" w:rsidRDefault="00202D84" w:rsidP="00FE4F51">
      <w:pPr>
        <w:rPr>
          <w:b/>
          <w:lang w:val="en-GB"/>
        </w:rPr>
      </w:pPr>
      <w:r w:rsidRPr="00980083">
        <w:rPr>
          <w:b/>
          <w:lang w:val="en-US"/>
        </w:rPr>
        <w:t xml:space="preserve">Progress on the development of new UN GTRs </w:t>
      </w:r>
      <w:r w:rsidRPr="00980083">
        <w:rPr>
          <w:b/>
          <w:lang w:val="en-US"/>
        </w:rPr>
        <w:br/>
        <w:t>and of amendments to established UN GTRs</w:t>
      </w:r>
      <w:r w:rsidR="00980083">
        <w:rPr>
          <w:b/>
          <w:lang w:val="en-US"/>
        </w:rPr>
        <w:t>:</w:t>
      </w:r>
      <w:r w:rsidRPr="00980083">
        <w:rPr>
          <w:b/>
          <w:lang w:val="en-US"/>
        </w:rPr>
        <w:br/>
        <w:t>UN GTR No. 16 (</w:t>
      </w:r>
      <w:proofErr w:type="spellStart"/>
      <w:r w:rsidRPr="00980083">
        <w:rPr>
          <w:b/>
          <w:lang w:val="en-US"/>
        </w:rPr>
        <w:t>Tyres</w:t>
      </w:r>
      <w:proofErr w:type="spellEnd"/>
      <w:r w:rsidRPr="00980083">
        <w:rPr>
          <w:b/>
          <w:lang w:val="en-US"/>
        </w:rPr>
        <w:t>)</w:t>
      </w:r>
      <w:bookmarkStart w:id="0" w:name="_GoBack"/>
      <w:bookmarkEnd w:id="0"/>
    </w:p>
    <w:p w14:paraId="5827C745" w14:textId="0E41BAB6" w:rsidR="00202D84" w:rsidRPr="00CC23A1" w:rsidRDefault="002A3047" w:rsidP="00202D84">
      <w:pPr>
        <w:pStyle w:val="HChG"/>
        <w:tabs>
          <w:tab w:val="clear" w:pos="851"/>
        </w:tabs>
        <w:spacing w:line="240" w:lineRule="auto"/>
        <w:ind w:right="708" w:firstLine="0"/>
        <w:rPr>
          <w:lang w:val="en-GB"/>
        </w:rPr>
      </w:pPr>
      <w:r>
        <w:rPr>
          <w:lang w:val="en-GB"/>
        </w:rPr>
        <w:t>Revised</w:t>
      </w:r>
      <w:r w:rsidR="00202D84">
        <w:rPr>
          <w:lang w:val="en-US"/>
        </w:rPr>
        <w:t xml:space="preserve"> </w:t>
      </w:r>
      <w:r w:rsidR="00DE3CCE">
        <w:rPr>
          <w:lang w:val="en-US"/>
        </w:rPr>
        <w:t>a</w:t>
      </w:r>
      <w:r w:rsidR="00202D84" w:rsidRPr="008D0CBE">
        <w:rPr>
          <w:lang w:val="en-US"/>
        </w:rPr>
        <w:t>uthorization</w:t>
      </w:r>
      <w:r w:rsidR="00202D84">
        <w:rPr>
          <w:lang w:val="en-US"/>
        </w:rPr>
        <w:t xml:space="preserve"> </w:t>
      </w:r>
      <w:r w:rsidR="00202D84" w:rsidRPr="008D0CBE">
        <w:rPr>
          <w:lang w:val="en-US"/>
        </w:rPr>
        <w:t xml:space="preserve">to </w:t>
      </w:r>
      <w:r w:rsidR="00202D84">
        <w:rPr>
          <w:lang w:val="en-US"/>
        </w:rPr>
        <w:t>D</w:t>
      </w:r>
      <w:r w:rsidR="00202D84" w:rsidRPr="008D0CBE">
        <w:rPr>
          <w:lang w:val="en-US"/>
        </w:rPr>
        <w:t>evelop</w:t>
      </w:r>
      <w:r w:rsidR="00202D84">
        <w:rPr>
          <w:lang w:val="en-US"/>
        </w:rPr>
        <w:t xml:space="preserve"> </w:t>
      </w:r>
      <w:r w:rsidR="00202D84" w:rsidRPr="008D0CBE">
        <w:rPr>
          <w:lang w:val="en-US"/>
        </w:rPr>
        <w:t xml:space="preserve">Amendment </w:t>
      </w:r>
      <w:r w:rsidR="00202D84">
        <w:rPr>
          <w:lang w:val="en-US"/>
        </w:rPr>
        <w:t xml:space="preserve">No. </w:t>
      </w:r>
      <w:r w:rsidR="00202D84" w:rsidRPr="008D0CBE">
        <w:rPr>
          <w:lang w:val="en-US"/>
        </w:rPr>
        <w:t>2</w:t>
      </w:r>
      <w:r w:rsidR="00D27E51">
        <w:rPr>
          <w:lang w:val="en-US"/>
        </w:rPr>
        <w:t xml:space="preserve"> </w:t>
      </w:r>
      <w:r w:rsidR="00202D84" w:rsidRPr="008D0CBE">
        <w:rPr>
          <w:lang w:val="en-US"/>
        </w:rPr>
        <w:t xml:space="preserve">to </w:t>
      </w:r>
      <w:r w:rsidR="00202D84">
        <w:rPr>
          <w:lang w:val="en-US"/>
        </w:rPr>
        <w:t>UN G</w:t>
      </w:r>
      <w:r w:rsidR="00202D84" w:rsidRPr="008D0CBE">
        <w:rPr>
          <w:lang w:val="en-GB"/>
        </w:rPr>
        <w:t xml:space="preserve">lobal </w:t>
      </w:r>
      <w:r w:rsidR="00202D84">
        <w:rPr>
          <w:lang w:val="en-GB"/>
        </w:rPr>
        <w:t>T</w:t>
      </w:r>
      <w:r w:rsidR="00202D84" w:rsidRPr="008D0CBE">
        <w:rPr>
          <w:lang w:val="en-GB"/>
        </w:rPr>
        <w:t xml:space="preserve">echnical </w:t>
      </w:r>
      <w:r w:rsidR="00202D84">
        <w:rPr>
          <w:lang w:val="en-GB"/>
        </w:rPr>
        <w:t>R</w:t>
      </w:r>
      <w:r w:rsidR="00202D84" w:rsidRPr="008D0CBE">
        <w:rPr>
          <w:lang w:val="en-GB"/>
        </w:rPr>
        <w:t xml:space="preserve">egulation </w:t>
      </w:r>
      <w:r w:rsidR="00202D84" w:rsidRPr="008D0CBE">
        <w:rPr>
          <w:lang w:val="en-US"/>
        </w:rPr>
        <w:t>No. 16 (</w:t>
      </w:r>
      <w:proofErr w:type="spellStart"/>
      <w:r w:rsidR="00202D84" w:rsidRPr="008D0CBE">
        <w:rPr>
          <w:lang w:val="en-US"/>
        </w:rPr>
        <w:t>Tyres</w:t>
      </w:r>
      <w:proofErr w:type="spellEnd"/>
      <w:r w:rsidR="00202D84" w:rsidRPr="008D0CBE">
        <w:rPr>
          <w:lang w:val="en-US"/>
        </w:rPr>
        <w:t>)</w:t>
      </w:r>
      <w:r w:rsidR="00202D84">
        <w:rPr>
          <w:lang w:val="en-US"/>
        </w:rPr>
        <w:t xml:space="preserve"> </w:t>
      </w:r>
    </w:p>
    <w:p w14:paraId="09149948" w14:textId="77777777"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</w:t>
      </w:r>
      <w:r w:rsidR="00202D84">
        <w:rPr>
          <w:b/>
          <w:sz w:val="24"/>
          <w:lang w:val="en-GB"/>
        </w:rPr>
        <w:t>Russian Federation</w:t>
      </w:r>
      <w:r w:rsidRPr="003C670C">
        <w:rPr>
          <w:lang w:val="en-GB"/>
        </w:rPr>
        <w:footnoteReference w:customMarkFollows="1" w:id="2"/>
        <w:t>*</w:t>
      </w:r>
    </w:p>
    <w:p w14:paraId="76491241" w14:textId="77777777" w:rsidR="00D27E51" w:rsidRDefault="00D27E51" w:rsidP="003C670C">
      <w:pPr>
        <w:pStyle w:val="SingleTxtG"/>
        <w:ind w:firstLine="567"/>
        <w:rPr>
          <w:lang w:val="en-GB"/>
        </w:rPr>
      </w:pPr>
      <w:r w:rsidRPr="00D27E51">
        <w:rPr>
          <w:lang w:val="en-GB"/>
        </w:rPr>
        <w:t xml:space="preserve">The text reproduced below was </w:t>
      </w:r>
      <w:r>
        <w:rPr>
          <w:lang w:val="en-GB"/>
        </w:rPr>
        <w:t xml:space="preserve">prepared </w:t>
      </w:r>
      <w:r w:rsidRPr="00D27E51">
        <w:rPr>
          <w:lang w:val="en-GB"/>
        </w:rPr>
        <w:t xml:space="preserve">by the representative of </w:t>
      </w:r>
      <w:r>
        <w:rPr>
          <w:lang w:val="en-GB"/>
        </w:rPr>
        <w:t xml:space="preserve">the Russian Federation as </w:t>
      </w:r>
      <w:r w:rsidRPr="00D27E51">
        <w:rPr>
          <w:lang w:val="en-GB"/>
        </w:rPr>
        <w:t>a follow-up to the decision by the World Forum for Harmonization of Vehicle Regulations (WP.29)</w:t>
      </w:r>
      <w:r>
        <w:rPr>
          <w:lang w:val="en-GB"/>
        </w:rPr>
        <w:t>,</w:t>
      </w:r>
      <w:r w:rsidRPr="00D27E51">
        <w:rPr>
          <w:lang w:val="en-GB"/>
        </w:rPr>
        <w:t xml:space="preserve"> at its 175th session</w:t>
      </w:r>
      <w:r>
        <w:rPr>
          <w:lang w:val="en-GB"/>
        </w:rPr>
        <w:t>,</w:t>
      </w:r>
      <w:r w:rsidRPr="00D27E51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D27E51">
        <w:rPr>
          <w:lang w:val="en-GB"/>
        </w:rPr>
        <w:t>reallocat</w:t>
      </w:r>
      <w:r>
        <w:rPr>
          <w:lang w:val="en-GB"/>
        </w:rPr>
        <w:t xml:space="preserve">e </w:t>
      </w:r>
      <w:r w:rsidRPr="00D27E51">
        <w:rPr>
          <w:lang w:val="en-GB"/>
        </w:rPr>
        <w:t>the tasks related to tyres from the former Working Party on Braking and Running Gear (GRRF) to the Working Party on Noise</w:t>
      </w:r>
      <w:r>
        <w:rPr>
          <w:lang w:val="en-GB"/>
        </w:rPr>
        <w:t xml:space="preserve"> and Tyres</w:t>
      </w:r>
      <w:r w:rsidRPr="00D27E51">
        <w:rPr>
          <w:lang w:val="en-GB"/>
        </w:rPr>
        <w:t xml:space="preserve"> (GRB</w:t>
      </w:r>
      <w:r>
        <w:rPr>
          <w:lang w:val="en-GB"/>
        </w:rPr>
        <w:t>P</w:t>
      </w:r>
      <w:r w:rsidRPr="00D27E51">
        <w:rPr>
          <w:lang w:val="en-GB"/>
        </w:rPr>
        <w:t xml:space="preserve">). It was adopted by the Executive Committee (AC.3) of the 1998 Agreement at its </w:t>
      </w:r>
      <w:r>
        <w:rPr>
          <w:lang w:val="en-GB"/>
        </w:rPr>
        <w:t xml:space="preserve">March </w:t>
      </w:r>
      <w:r w:rsidRPr="00D27E51">
        <w:rPr>
          <w:lang w:val="en-GB"/>
        </w:rPr>
        <w:t>201</w:t>
      </w:r>
      <w:r>
        <w:rPr>
          <w:lang w:val="en-GB"/>
        </w:rPr>
        <w:t>9</w:t>
      </w:r>
      <w:r w:rsidRPr="00D27E51">
        <w:rPr>
          <w:lang w:val="en-GB"/>
        </w:rPr>
        <w:t xml:space="preserve"> session (ECE/TRANS/WP.29/114</w:t>
      </w:r>
      <w:r>
        <w:rPr>
          <w:lang w:val="en-GB"/>
        </w:rPr>
        <w:t>5</w:t>
      </w:r>
      <w:r w:rsidRPr="00D27E51">
        <w:rPr>
          <w:lang w:val="en-GB"/>
        </w:rPr>
        <w:t>, para. 1</w:t>
      </w:r>
      <w:r>
        <w:rPr>
          <w:lang w:val="en-GB"/>
        </w:rPr>
        <w:t>72</w:t>
      </w:r>
      <w:r w:rsidRPr="00D27E51">
        <w:rPr>
          <w:lang w:val="en-GB"/>
        </w:rPr>
        <w:t xml:space="preserve">). It is based on </w:t>
      </w:r>
      <w:r w:rsidRPr="00D27E51">
        <w:rPr>
          <w:lang w:val="en-US"/>
        </w:rPr>
        <w:t>ECE/TRANS/WP.29/2019/32</w:t>
      </w:r>
      <w:r w:rsidRPr="00D27E51">
        <w:rPr>
          <w:lang w:val="en-GB"/>
        </w:rPr>
        <w:t xml:space="preserve">. This </w:t>
      </w:r>
      <w:r>
        <w:rPr>
          <w:lang w:val="en-GB"/>
        </w:rPr>
        <w:t xml:space="preserve">addendum </w:t>
      </w:r>
      <w:r w:rsidRPr="00D27E51">
        <w:rPr>
          <w:lang w:val="en-GB"/>
        </w:rPr>
        <w:t>is transmitted to GR</w:t>
      </w:r>
      <w:r>
        <w:rPr>
          <w:lang w:val="en-GB"/>
        </w:rPr>
        <w:t>BP for guidance.</w:t>
      </w:r>
    </w:p>
    <w:p w14:paraId="6C4E432B" w14:textId="77777777" w:rsidR="00202D84" w:rsidRDefault="00202D84" w:rsidP="003C670C">
      <w:pPr>
        <w:pStyle w:val="SingleTxtG"/>
        <w:ind w:firstLine="567"/>
        <w:rPr>
          <w:lang w:val="en-US"/>
        </w:rPr>
      </w:pPr>
    </w:p>
    <w:p w14:paraId="1173B6B2" w14:textId="77777777"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14:paraId="1F3477B3" w14:textId="58FE1B71" w:rsidR="00A40715" w:rsidRPr="00CC23A1" w:rsidRDefault="002A3047" w:rsidP="00A40715">
      <w:pPr>
        <w:pStyle w:val="HChG"/>
        <w:tabs>
          <w:tab w:val="clear" w:pos="851"/>
        </w:tabs>
        <w:spacing w:line="240" w:lineRule="auto"/>
        <w:ind w:right="708" w:firstLine="0"/>
        <w:rPr>
          <w:lang w:val="en-GB"/>
        </w:rPr>
      </w:pPr>
      <w:r>
        <w:rPr>
          <w:lang w:val="en-GB"/>
        </w:rPr>
        <w:lastRenderedPageBreak/>
        <w:t xml:space="preserve">Revised </w:t>
      </w:r>
      <w:r w:rsidR="00DE3CCE">
        <w:rPr>
          <w:lang w:val="en-US"/>
        </w:rPr>
        <w:t>a</w:t>
      </w:r>
      <w:r w:rsidR="00A40715" w:rsidRPr="008D0CBE">
        <w:rPr>
          <w:lang w:val="en-US"/>
        </w:rPr>
        <w:t xml:space="preserve">uthorization to </w:t>
      </w:r>
      <w:r w:rsidR="00A40715">
        <w:rPr>
          <w:lang w:val="en-US"/>
        </w:rPr>
        <w:t>D</w:t>
      </w:r>
      <w:r w:rsidR="00A40715" w:rsidRPr="008D0CBE">
        <w:rPr>
          <w:lang w:val="en-US"/>
        </w:rPr>
        <w:t>evelop</w:t>
      </w:r>
      <w:r w:rsidR="00A40715">
        <w:rPr>
          <w:lang w:val="en-US"/>
        </w:rPr>
        <w:t xml:space="preserve"> </w:t>
      </w:r>
      <w:r w:rsidR="00A40715" w:rsidRPr="008D0CBE">
        <w:rPr>
          <w:lang w:val="en-US"/>
        </w:rPr>
        <w:t xml:space="preserve">the Amendment </w:t>
      </w:r>
      <w:r w:rsidR="00A40715">
        <w:rPr>
          <w:lang w:val="en-US"/>
        </w:rPr>
        <w:t xml:space="preserve">No. </w:t>
      </w:r>
      <w:r w:rsidR="00A40715" w:rsidRPr="008D0CBE">
        <w:rPr>
          <w:lang w:val="en-US"/>
        </w:rPr>
        <w:t>2</w:t>
      </w:r>
      <w:r w:rsidR="00A40715">
        <w:rPr>
          <w:lang w:val="en-US"/>
        </w:rPr>
        <w:t xml:space="preserve"> </w:t>
      </w:r>
      <w:r w:rsidR="00A40715">
        <w:rPr>
          <w:lang w:val="en-US"/>
        </w:rPr>
        <w:br/>
      </w:r>
      <w:r w:rsidR="00A40715" w:rsidRPr="008D0CBE">
        <w:rPr>
          <w:lang w:val="en-US"/>
        </w:rPr>
        <w:t xml:space="preserve">to </w:t>
      </w:r>
      <w:r w:rsidR="00A40715">
        <w:rPr>
          <w:lang w:val="en-US"/>
        </w:rPr>
        <w:t>UN G</w:t>
      </w:r>
      <w:r w:rsidR="00A40715" w:rsidRPr="008D0CBE">
        <w:rPr>
          <w:lang w:val="en-GB"/>
        </w:rPr>
        <w:t xml:space="preserve">lobal </w:t>
      </w:r>
      <w:r w:rsidR="00A40715">
        <w:rPr>
          <w:lang w:val="en-GB"/>
        </w:rPr>
        <w:t>T</w:t>
      </w:r>
      <w:r w:rsidR="00A40715" w:rsidRPr="008D0CBE">
        <w:rPr>
          <w:lang w:val="en-GB"/>
        </w:rPr>
        <w:t xml:space="preserve">echnical </w:t>
      </w:r>
      <w:r w:rsidR="00A40715">
        <w:rPr>
          <w:lang w:val="en-GB"/>
        </w:rPr>
        <w:t>R</w:t>
      </w:r>
      <w:r w:rsidR="00A40715" w:rsidRPr="008D0CBE">
        <w:rPr>
          <w:lang w:val="en-GB"/>
        </w:rPr>
        <w:t xml:space="preserve">egulation </w:t>
      </w:r>
      <w:r w:rsidR="00A40715" w:rsidRPr="008D0CBE">
        <w:rPr>
          <w:lang w:val="en-US"/>
        </w:rPr>
        <w:t>No. 16 (</w:t>
      </w:r>
      <w:proofErr w:type="spellStart"/>
      <w:r w:rsidR="00A40715" w:rsidRPr="008D0CBE">
        <w:rPr>
          <w:lang w:val="en-US"/>
        </w:rPr>
        <w:t>Tyres</w:t>
      </w:r>
      <w:proofErr w:type="spellEnd"/>
      <w:r w:rsidR="00A40715" w:rsidRPr="008D0CBE">
        <w:rPr>
          <w:lang w:val="en-US"/>
        </w:rPr>
        <w:t>)</w:t>
      </w:r>
      <w:r w:rsidR="00A40715">
        <w:rPr>
          <w:lang w:val="en-US"/>
        </w:rPr>
        <w:t xml:space="preserve"> </w:t>
      </w:r>
    </w:p>
    <w:p w14:paraId="3AE0C7DF" w14:textId="77777777" w:rsidR="00A40715" w:rsidRPr="00EF190A" w:rsidRDefault="00A40715" w:rsidP="00A40715">
      <w:pPr>
        <w:pStyle w:val="H1G"/>
        <w:rPr>
          <w:lang w:val="en-US" w:eastAsia="ko-KR"/>
        </w:rPr>
      </w:pPr>
      <w:r>
        <w:rPr>
          <w:lang w:val="en-US" w:eastAsia="ko-KR"/>
        </w:rPr>
        <w:tab/>
        <w:t>A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Background</w:t>
      </w:r>
    </w:p>
    <w:p w14:paraId="5C60988A" w14:textId="77777777" w:rsidR="00A40715" w:rsidRDefault="00A40715" w:rsidP="00A40715">
      <w:pPr>
        <w:pStyle w:val="SingleTxtG"/>
        <w:rPr>
          <w:lang w:val="en-US"/>
        </w:rPr>
      </w:pPr>
      <w:r>
        <w:rPr>
          <w:lang w:val="en-US" w:eastAsia="ko-KR"/>
        </w:rPr>
        <w:t>1</w:t>
      </w:r>
      <w:r w:rsidRPr="00EF190A">
        <w:rPr>
          <w:lang w:val="en-US" w:eastAsia="ko-KR"/>
        </w:rPr>
        <w:t>.</w:t>
      </w:r>
      <w:r w:rsidRPr="00EF190A">
        <w:rPr>
          <w:lang w:val="en-US"/>
        </w:rPr>
        <w:tab/>
      </w:r>
      <w:r w:rsidRPr="00C22B34">
        <w:rPr>
          <w:lang w:val="en-US"/>
        </w:rPr>
        <w:t xml:space="preserve">WP.29, at its </w:t>
      </w:r>
      <w:r>
        <w:rPr>
          <w:lang w:val="en-US"/>
        </w:rPr>
        <w:t>175</w:t>
      </w:r>
      <w:r w:rsidRPr="004F051F">
        <w:rPr>
          <w:lang w:val="en-US"/>
        </w:rPr>
        <w:t>th</w:t>
      </w:r>
      <w:r w:rsidRPr="00C22B34">
        <w:rPr>
          <w:lang w:val="en-US"/>
        </w:rPr>
        <w:t xml:space="preserve"> session in June 2018, adopted, in</w:t>
      </w:r>
      <w:r w:rsidR="004F051F">
        <w:rPr>
          <w:lang w:val="en-US"/>
        </w:rPr>
        <w:t xml:space="preserve"> the</w:t>
      </w:r>
      <w:r w:rsidRPr="00C22B34">
        <w:rPr>
          <w:lang w:val="en-US"/>
        </w:rPr>
        <w:t xml:space="preserve"> implementation of ITC decision No. 19, the conversion of GRRF into </w:t>
      </w:r>
      <w:r w:rsidR="004F051F">
        <w:rPr>
          <w:lang w:val="en-US"/>
        </w:rPr>
        <w:t xml:space="preserve">the </w:t>
      </w:r>
      <w:r w:rsidR="004F051F" w:rsidRPr="004F051F">
        <w:rPr>
          <w:lang w:val="en-US"/>
        </w:rPr>
        <w:t xml:space="preserve">Working Party on Automated/Autonomous and Connected Vehicles </w:t>
      </w:r>
      <w:r w:rsidR="004F051F">
        <w:rPr>
          <w:lang w:val="en-US"/>
        </w:rPr>
        <w:t>(</w:t>
      </w:r>
      <w:r w:rsidRPr="00C22B34">
        <w:rPr>
          <w:lang w:val="en-US"/>
        </w:rPr>
        <w:t>GRVA</w:t>
      </w:r>
      <w:r w:rsidR="004F051F">
        <w:rPr>
          <w:lang w:val="en-US"/>
        </w:rPr>
        <w:t>)</w:t>
      </w:r>
      <w:r w:rsidRPr="00C22B34">
        <w:rPr>
          <w:lang w:val="en-US"/>
        </w:rPr>
        <w:t xml:space="preserve"> and the reallocation of certain tasks such as </w:t>
      </w:r>
      <w:proofErr w:type="spellStart"/>
      <w:r w:rsidRPr="00C22B34">
        <w:rPr>
          <w:lang w:val="en-US"/>
        </w:rPr>
        <w:t>tyres</w:t>
      </w:r>
      <w:proofErr w:type="spellEnd"/>
      <w:r w:rsidRPr="00C22B34">
        <w:rPr>
          <w:lang w:val="en-US"/>
        </w:rPr>
        <w:t xml:space="preserve"> and coupling devices to other existing </w:t>
      </w:r>
      <w:r w:rsidR="004F051F">
        <w:rPr>
          <w:lang w:val="en-US"/>
        </w:rPr>
        <w:t>Working Parties (</w:t>
      </w:r>
      <w:r w:rsidRPr="00C22B34">
        <w:rPr>
          <w:lang w:val="en-US"/>
        </w:rPr>
        <w:t>GRs</w:t>
      </w:r>
      <w:r w:rsidR="004F051F">
        <w:rPr>
          <w:lang w:val="en-US"/>
        </w:rPr>
        <w:t>),</w:t>
      </w:r>
      <w:r w:rsidRPr="00C22B34">
        <w:rPr>
          <w:lang w:val="en-US"/>
        </w:rPr>
        <w:t xml:space="preserve"> as outlined in the first option of informal document WP.29-175-25</w:t>
      </w:r>
      <w:r>
        <w:rPr>
          <w:lang w:val="en-US"/>
        </w:rPr>
        <w:t xml:space="preserve"> (</w:t>
      </w:r>
      <w:r w:rsidRPr="00C22B34">
        <w:rPr>
          <w:lang w:val="en-US"/>
        </w:rPr>
        <w:t xml:space="preserve">ECE/TRANS/WP.29/1139, para. </w:t>
      </w:r>
      <w:r w:rsidRPr="00980083">
        <w:rPr>
          <w:lang w:val="en-US"/>
        </w:rPr>
        <w:t xml:space="preserve">33). </w:t>
      </w:r>
      <w:r>
        <w:rPr>
          <w:lang w:val="en-US"/>
        </w:rPr>
        <w:t xml:space="preserve">The tasks related to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were reallocated from former GRRF to GRB.</w:t>
      </w:r>
    </w:p>
    <w:p w14:paraId="00C8E0DF" w14:textId="77777777" w:rsidR="00A40715" w:rsidRPr="00EF190A" w:rsidRDefault="00A40715" w:rsidP="00A40715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As a </w:t>
      </w:r>
      <w:r w:rsidRPr="00ED5637">
        <w:rPr>
          <w:lang w:val="en-US"/>
        </w:rPr>
        <w:t>consequence</w:t>
      </w:r>
      <w:r>
        <w:rPr>
          <w:lang w:val="en-US"/>
        </w:rPr>
        <w:t xml:space="preserve">, the IWG </w:t>
      </w:r>
      <w:proofErr w:type="spellStart"/>
      <w:r>
        <w:rPr>
          <w:lang w:val="en-US"/>
        </w:rPr>
        <w:t>T</w:t>
      </w:r>
      <w:r w:rsidR="004F051F">
        <w:rPr>
          <w:lang w:val="en-US"/>
        </w:rPr>
        <w:t>yre</w:t>
      </w:r>
      <w:proofErr w:type="spellEnd"/>
      <w:r w:rsidR="004F051F">
        <w:rPr>
          <w:lang w:val="en-US"/>
        </w:rPr>
        <w:t xml:space="preserve"> </w:t>
      </w:r>
      <w:r>
        <w:rPr>
          <w:lang w:val="en-US"/>
        </w:rPr>
        <w:t xml:space="preserve">GTR became </w:t>
      </w:r>
      <w:r w:rsidR="00980083">
        <w:rPr>
          <w:lang w:val="en-US"/>
        </w:rPr>
        <w:t xml:space="preserve">a </w:t>
      </w:r>
      <w:r>
        <w:rPr>
          <w:lang w:val="en-US"/>
        </w:rPr>
        <w:t xml:space="preserve">subgroup of GRB and started to report </w:t>
      </w:r>
      <w:r w:rsidR="004F051F">
        <w:rPr>
          <w:lang w:val="en-US"/>
        </w:rPr>
        <w:t xml:space="preserve">on </w:t>
      </w:r>
      <w:r>
        <w:rPr>
          <w:lang w:val="en-US"/>
        </w:rPr>
        <w:t xml:space="preserve">its activities to GRB </w:t>
      </w:r>
      <w:r w:rsidR="004F051F">
        <w:rPr>
          <w:lang w:val="en-US"/>
        </w:rPr>
        <w:t xml:space="preserve">as </w:t>
      </w:r>
      <w:r>
        <w:rPr>
          <w:lang w:val="en-US"/>
        </w:rPr>
        <w:t xml:space="preserve">from its </w:t>
      </w:r>
      <w:r w:rsidR="004F051F">
        <w:rPr>
          <w:lang w:val="en-US"/>
        </w:rPr>
        <w:t xml:space="preserve">sixty-eighth </w:t>
      </w:r>
      <w:r>
        <w:rPr>
          <w:lang w:val="en-US"/>
        </w:rPr>
        <w:t>session in September 2018.</w:t>
      </w:r>
      <w:r w:rsidRPr="00EF190A">
        <w:rPr>
          <w:lang w:val="en-US"/>
        </w:rPr>
        <w:t xml:space="preserve"> </w:t>
      </w:r>
    </w:p>
    <w:p w14:paraId="35676C5B" w14:textId="77777777" w:rsidR="00A40715" w:rsidRDefault="00A40715" w:rsidP="00A40715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 w:rsidRPr="0094578F">
        <w:rPr>
          <w:lang w:val="en-US" w:eastAsia="ko-KR"/>
        </w:rPr>
        <w:t>B.</w:t>
      </w:r>
      <w:r w:rsidRPr="0094578F">
        <w:rPr>
          <w:lang w:val="en-US" w:eastAsia="ko-KR"/>
        </w:rPr>
        <w:tab/>
      </w:r>
      <w:r>
        <w:rPr>
          <w:lang w:val="en-US" w:eastAsia="ko-KR"/>
        </w:rPr>
        <w:t>Status of d</w:t>
      </w:r>
      <w:r w:rsidRPr="0094578F">
        <w:rPr>
          <w:lang w:val="en-US" w:eastAsia="ko-KR"/>
        </w:rPr>
        <w:t>evelopment of Amendment No. 2 to UN GTR No. 16</w:t>
      </w:r>
      <w:r>
        <w:rPr>
          <w:lang w:val="en-US" w:eastAsia="ko-KR"/>
        </w:rPr>
        <w:t xml:space="preserve"> </w:t>
      </w:r>
      <w:r w:rsidR="004F051F">
        <w:rPr>
          <w:lang w:val="en-US" w:eastAsia="ko-KR"/>
        </w:rPr>
        <w:t xml:space="preserve">by </w:t>
      </w:r>
      <w:r>
        <w:rPr>
          <w:lang w:val="en-US" w:eastAsia="ko-KR"/>
        </w:rPr>
        <w:t xml:space="preserve">the </w:t>
      </w:r>
      <w:r w:rsidR="004F051F">
        <w:rPr>
          <w:lang w:val="en-US" w:eastAsia="ko-KR"/>
        </w:rPr>
        <w:t>sixty-eighth s</w:t>
      </w:r>
      <w:r>
        <w:rPr>
          <w:lang w:val="en-US" w:eastAsia="ko-KR"/>
        </w:rPr>
        <w:t>ession</w:t>
      </w:r>
      <w:r w:rsidR="004F051F">
        <w:rPr>
          <w:lang w:val="en-US" w:eastAsia="ko-KR"/>
        </w:rPr>
        <w:t xml:space="preserve"> of GRB</w:t>
      </w:r>
      <w:r>
        <w:rPr>
          <w:lang w:val="en-US" w:eastAsia="ko-KR"/>
        </w:rPr>
        <w:t xml:space="preserve"> (September 2018)</w:t>
      </w:r>
    </w:p>
    <w:p w14:paraId="5BB4B261" w14:textId="77777777" w:rsidR="00A40715" w:rsidRDefault="001B62C5" w:rsidP="00A40715">
      <w:pPr>
        <w:pStyle w:val="SingleTxtG"/>
        <w:rPr>
          <w:lang w:val="en-GB" w:eastAsia="ko-KR"/>
        </w:rPr>
      </w:pPr>
      <w:r>
        <w:rPr>
          <w:lang w:val="en-GB" w:eastAsia="ko-KR"/>
        </w:rPr>
        <w:t>3.</w:t>
      </w:r>
      <w:r w:rsidR="00A40715">
        <w:rPr>
          <w:lang w:val="en-GB" w:eastAsia="ko-KR"/>
        </w:rPr>
        <w:tab/>
        <w:t xml:space="preserve">The subject of Amendment No. 2 was preliminary considered at the consequent </w:t>
      </w:r>
      <w:r w:rsidR="004F051F">
        <w:rPr>
          <w:lang w:val="en-GB" w:eastAsia="ko-KR"/>
        </w:rPr>
        <w:t xml:space="preserve">fifteenth </w:t>
      </w:r>
      <w:r w:rsidR="00A40715">
        <w:rPr>
          <w:lang w:val="en-GB" w:eastAsia="ko-KR"/>
        </w:rPr>
        <w:t xml:space="preserve">meeting of the reinstated IWG </w:t>
      </w:r>
      <w:r w:rsidR="004F051F">
        <w:rPr>
          <w:lang w:val="en-GB" w:eastAsia="ko-KR"/>
        </w:rPr>
        <w:t>Tyre GTR</w:t>
      </w:r>
      <w:r w:rsidR="00A40715">
        <w:rPr>
          <w:lang w:val="en-GB" w:eastAsia="ko-KR"/>
        </w:rPr>
        <w:t xml:space="preserve"> in January 2017.</w:t>
      </w:r>
    </w:p>
    <w:p w14:paraId="3E2C17F1" w14:textId="77777777" w:rsidR="00A40715" w:rsidRPr="00A27641" w:rsidRDefault="001B62C5" w:rsidP="00A40715">
      <w:pPr>
        <w:pStyle w:val="SingleTxtG"/>
        <w:rPr>
          <w:lang w:val="en-US"/>
        </w:rPr>
      </w:pPr>
      <w:r>
        <w:rPr>
          <w:lang w:val="en-GB" w:eastAsia="ko-KR"/>
        </w:rPr>
        <w:t>4.</w:t>
      </w:r>
      <w:r w:rsidR="00A40715">
        <w:rPr>
          <w:lang w:val="en-GB" w:eastAsia="ko-KR"/>
        </w:rPr>
        <w:tab/>
        <w:t xml:space="preserve">The case-by-case consideration of the relevant proposed amendments to </w:t>
      </w:r>
      <w:r w:rsidR="00A40715" w:rsidRPr="000A3A89">
        <w:rPr>
          <w:lang w:val="en-GB"/>
        </w:rPr>
        <w:t>UN GTR No.</w:t>
      </w:r>
      <w:r w:rsidR="00A40715">
        <w:rPr>
          <w:lang w:val="en-GB"/>
        </w:rPr>
        <w:t> </w:t>
      </w:r>
      <w:r w:rsidR="00A40715" w:rsidRPr="000A3A89">
        <w:rPr>
          <w:lang w:val="en-GB"/>
        </w:rPr>
        <w:t>16</w:t>
      </w:r>
      <w:r w:rsidR="00A40715">
        <w:rPr>
          <w:lang w:val="en-GB"/>
        </w:rPr>
        <w:t xml:space="preserve"> text started at the </w:t>
      </w:r>
      <w:r w:rsidR="00236D75">
        <w:rPr>
          <w:lang w:val="en-GB"/>
        </w:rPr>
        <w:t xml:space="preserve">sixteenth </w:t>
      </w:r>
      <w:r w:rsidR="00A40715">
        <w:rPr>
          <w:lang w:val="en-GB"/>
        </w:rPr>
        <w:t xml:space="preserve">IWG </w:t>
      </w:r>
      <w:r w:rsidR="004F051F">
        <w:rPr>
          <w:lang w:val="en-GB"/>
        </w:rPr>
        <w:t>Tyre GTR</w:t>
      </w:r>
      <w:r w:rsidR="00A40715">
        <w:rPr>
          <w:lang w:val="en-GB"/>
        </w:rPr>
        <w:t xml:space="preserve"> meeting held in Moscow in June 2017. </w:t>
      </w:r>
      <w:r w:rsidR="00A40715" w:rsidRPr="00C22B34">
        <w:rPr>
          <w:lang w:val="en-US"/>
        </w:rPr>
        <w:t xml:space="preserve">During discussions on the proposed amendments regarding to </w:t>
      </w:r>
      <w:r w:rsidR="00A40715">
        <w:rPr>
          <w:lang w:val="en-US" w:eastAsia="ko-KR"/>
        </w:rPr>
        <w:t>h</w:t>
      </w:r>
      <w:r w:rsidR="00A40715" w:rsidRPr="005500A5">
        <w:rPr>
          <w:lang w:val="en-US" w:eastAsia="ko-KR"/>
        </w:rPr>
        <w:t xml:space="preserve">armonization of: </w:t>
      </w:r>
      <w:r w:rsidR="00A40715">
        <w:rPr>
          <w:lang w:val="en-US" w:eastAsia="ko-KR"/>
        </w:rPr>
        <w:t>p</w:t>
      </w:r>
      <w:r w:rsidR="00A40715" w:rsidRPr="005500A5">
        <w:rPr>
          <w:lang w:val="en-US" w:eastAsia="ko-KR"/>
        </w:rPr>
        <w:t>hysical dimensions</w:t>
      </w:r>
      <w:r w:rsidR="00A40715" w:rsidRPr="00C22B34">
        <w:rPr>
          <w:lang w:val="en-US"/>
        </w:rPr>
        <w:t xml:space="preserve">, the </w:t>
      </w:r>
      <w:proofErr w:type="spellStart"/>
      <w:r w:rsidR="00A40715" w:rsidRPr="00C22B34">
        <w:rPr>
          <w:lang w:val="en-US"/>
        </w:rPr>
        <w:t>tyre</w:t>
      </w:r>
      <w:proofErr w:type="spellEnd"/>
      <w:r w:rsidR="00A40715" w:rsidRPr="00C22B34">
        <w:rPr>
          <w:lang w:val="en-US"/>
        </w:rPr>
        <w:t xml:space="preserve"> industry identified incompatibilities in some cases regarding the UN Regulations and </w:t>
      </w:r>
      <w:proofErr w:type="spellStart"/>
      <w:r w:rsidR="00A40715" w:rsidRPr="00C22B34">
        <w:rPr>
          <w:lang w:val="en-US"/>
        </w:rPr>
        <w:t>U</w:t>
      </w:r>
      <w:r w:rsidR="004F051F">
        <w:rPr>
          <w:lang w:val="en-US"/>
        </w:rPr>
        <w:t>nide</w:t>
      </w:r>
      <w:proofErr w:type="spellEnd"/>
      <w:r w:rsidR="004F051F">
        <w:rPr>
          <w:lang w:val="en-US"/>
        </w:rPr>
        <w:t xml:space="preserve"> States of America Federal Motor Vehicle Safety Standards (</w:t>
      </w:r>
      <w:r w:rsidR="00A40715" w:rsidRPr="00C22B34">
        <w:rPr>
          <w:lang w:val="en-US"/>
        </w:rPr>
        <w:t>FMVSS</w:t>
      </w:r>
      <w:r w:rsidR="004F051F">
        <w:rPr>
          <w:lang w:val="en-US"/>
        </w:rPr>
        <w:t>)</w:t>
      </w:r>
      <w:r w:rsidR="00A40715" w:rsidRPr="00C22B34">
        <w:rPr>
          <w:lang w:val="en-US"/>
        </w:rPr>
        <w:t>, which have to be addressed in the harmonized GTR text. Moreover, the a</w:t>
      </w:r>
      <w:r w:rsidR="00A40715" w:rsidRPr="00A27641">
        <w:rPr>
          <w:lang w:val="en-US"/>
        </w:rPr>
        <w:t>ssessment of FMVSS</w:t>
      </w:r>
      <w:r w:rsidR="00A40715">
        <w:rPr>
          <w:lang w:val="en-US"/>
        </w:rPr>
        <w:t xml:space="preserve"> </w:t>
      </w:r>
      <w:r w:rsidR="00A40715" w:rsidRPr="00A27641">
        <w:rPr>
          <w:lang w:val="en-US"/>
        </w:rPr>
        <w:t xml:space="preserve">139 High Speed test </w:t>
      </w:r>
      <w:r w:rsidR="00A40715">
        <w:rPr>
          <w:lang w:val="en-US"/>
        </w:rPr>
        <w:t>versus</w:t>
      </w:r>
      <w:r w:rsidR="00A40715" w:rsidRPr="00A27641">
        <w:rPr>
          <w:lang w:val="en-US"/>
        </w:rPr>
        <w:t xml:space="preserve"> </w:t>
      </w:r>
      <w:r w:rsidR="00A40715">
        <w:rPr>
          <w:lang w:val="en-US"/>
        </w:rPr>
        <w:t xml:space="preserve">UN Regulation No. </w:t>
      </w:r>
      <w:r w:rsidR="00A40715" w:rsidRPr="00A27641">
        <w:rPr>
          <w:lang w:val="en-US"/>
        </w:rPr>
        <w:t xml:space="preserve">54 Load/Speed test made by </w:t>
      </w:r>
      <w:r w:rsidR="00236D75">
        <w:rPr>
          <w:lang w:val="en-US"/>
        </w:rPr>
        <w:t xml:space="preserve">the </w:t>
      </w:r>
      <w:proofErr w:type="spellStart"/>
      <w:r w:rsidR="00A40715" w:rsidRPr="00A27641">
        <w:rPr>
          <w:lang w:val="en-US"/>
        </w:rPr>
        <w:t>tyre</w:t>
      </w:r>
      <w:proofErr w:type="spellEnd"/>
      <w:r w:rsidR="00A40715" w:rsidRPr="00A27641">
        <w:rPr>
          <w:lang w:val="en-US"/>
        </w:rPr>
        <w:t xml:space="preserve"> industry</w:t>
      </w:r>
      <w:r w:rsidR="00A40715">
        <w:rPr>
          <w:lang w:val="en-US"/>
        </w:rPr>
        <w:t xml:space="preserve"> indicated </w:t>
      </w:r>
      <w:r w:rsidR="00A40715" w:rsidRPr="00A27641">
        <w:rPr>
          <w:lang w:val="en-US"/>
        </w:rPr>
        <w:t>uncertainty</w:t>
      </w:r>
      <w:r w:rsidR="00A40715">
        <w:rPr>
          <w:lang w:val="en-US"/>
        </w:rPr>
        <w:t xml:space="preserve"> in terms of severity of test methods </w:t>
      </w:r>
      <w:r w:rsidR="00A40715" w:rsidRPr="00A27641">
        <w:rPr>
          <w:lang w:val="en-US"/>
        </w:rPr>
        <w:t xml:space="preserve">for </w:t>
      </w:r>
      <w:proofErr w:type="spellStart"/>
      <w:r w:rsidR="00A40715">
        <w:rPr>
          <w:lang w:val="en-US"/>
        </w:rPr>
        <w:t>tyres</w:t>
      </w:r>
      <w:proofErr w:type="spellEnd"/>
      <w:r w:rsidR="00A40715">
        <w:rPr>
          <w:lang w:val="en-US"/>
        </w:rPr>
        <w:t xml:space="preserve"> with </w:t>
      </w:r>
      <w:r w:rsidR="00A40715" w:rsidRPr="00A27641">
        <w:rPr>
          <w:lang w:val="en-US"/>
        </w:rPr>
        <w:t xml:space="preserve">‘R’ and ‘S’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 xml:space="preserve">peed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>ymbols</w:t>
      </w:r>
      <w:r w:rsidR="00A40715">
        <w:rPr>
          <w:lang w:val="en-US"/>
        </w:rPr>
        <w:t xml:space="preserve">. Therefore,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>
        <w:rPr>
          <w:lang w:val="en-US"/>
        </w:rPr>
        <w:t xml:space="preserve"> decided on </w:t>
      </w:r>
      <w:r w:rsidR="00A40715" w:rsidRPr="00A27641">
        <w:rPr>
          <w:lang w:val="en-GB" w:eastAsia="ko-KR"/>
        </w:rPr>
        <w:t>extend</w:t>
      </w:r>
      <w:r w:rsidR="00A40715">
        <w:rPr>
          <w:lang w:val="en-GB" w:eastAsia="ko-KR"/>
        </w:rPr>
        <w:t xml:space="preserve">ing its </w:t>
      </w:r>
      <w:r w:rsidR="00A40715" w:rsidRPr="00A27641">
        <w:rPr>
          <w:lang w:val="en-GB" w:eastAsia="ko-KR"/>
        </w:rPr>
        <w:t xml:space="preserve">the mandate </w:t>
      </w:r>
      <w:r w:rsidR="00A40715">
        <w:rPr>
          <w:lang w:val="en-GB" w:eastAsia="ko-KR"/>
        </w:rPr>
        <w:t>for</w:t>
      </w:r>
      <w:r w:rsidR="00A40715" w:rsidRPr="00A27641">
        <w:rPr>
          <w:lang w:val="en-GB" w:eastAsia="ko-KR"/>
        </w:rPr>
        <w:t xml:space="preserve"> </w:t>
      </w:r>
      <w:r w:rsidR="00236D75">
        <w:rPr>
          <w:lang w:val="en-GB" w:eastAsia="ko-KR"/>
        </w:rPr>
        <w:t xml:space="preserve">two </w:t>
      </w:r>
      <w:r w:rsidR="00A40715" w:rsidRPr="00A27641">
        <w:rPr>
          <w:lang w:val="en-GB" w:eastAsia="ko-KR"/>
        </w:rPr>
        <w:t>year</w:t>
      </w:r>
      <w:r w:rsidR="00A40715" w:rsidRPr="00A27641">
        <w:rPr>
          <w:lang w:val="en-US" w:eastAsia="ko-KR"/>
        </w:rPr>
        <w:t>s</w:t>
      </w:r>
      <w:r w:rsidR="00A40715" w:rsidRPr="00A27641">
        <w:rPr>
          <w:lang w:val="en-GB" w:eastAsia="ko-KR"/>
        </w:rPr>
        <w:t xml:space="preserve"> </w:t>
      </w:r>
      <w:r w:rsidR="00A40715">
        <w:rPr>
          <w:lang w:val="en-GB" w:eastAsia="ko-KR"/>
        </w:rPr>
        <w:t>(</w:t>
      </w:r>
      <w:r w:rsidR="00A40715" w:rsidRPr="002A300B">
        <w:rPr>
          <w:lang w:val="en-GB" w:eastAsia="ko-KR"/>
        </w:rPr>
        <w:t>till the end of 2020</w:t>
      </w:r>
      <w:r w:rsidR="00A40715">
        <w:rPr>
          <w:lang w:val="en-GB" w:eastAsia="ko-KR"/>
        </w:rPr>
        <w:t>)</w:t>
      </w:r>
      <w:r w:rsidR="00A40715" w:rsidRPr="007B5C8E">
        <w:rPr>
          <w:color w:val="FF0000"/>
          <w:lang w:val="en-GB" w:eastAsia="ko-KR"/>
        </w:rPr>
        <w:t xml:space="preserve"> </w:t>
      </w:r>
      <w:r w:rsidR="00A40715" w:rsidRPr="00A27641">
        <w:rPr>
          <w:lang w:val="en-GB" w:eastAsia="ko-KR"/>
        </w:rPr>
        <w:t>in order to give</w:t>
      </w:r>
      <w:r w:rsidR="00236D75">
        <w:rPr>
          <w:lang w:val="en-GB" w:eastAsia="ko-KR"/>
        </w:rPr>
        <w:t xml:space="preserve"> the</w:t>
      </w:r>
      <w:r w:rsidR="00A40715" w:rsidRPr="00A27641">
        <w:rPr>
          <w:lang w:val="en-GB" w:eastAsia="ko-KR"/>
        </w:rPr>
        <w:t xml:space="preserve"> tyre industry </w:t>
      </w:r>
      <w:r w:rsidR="00236D75">
        <w:rPr>
          <w:lang w:val="en-GB" w:eastAsia="ko-KR"/>
        </w:rPr>
        <w:t xml:space="preserve">a </w:t>
      </w:r>
      <w:r w:rsidR="00A40715" w:rsidRPr="00A27641">
        <w:rPr>
          <w:lang w:val="en-GB" w:eastAsia="ko-KR"/>
        </w:rPr>
        <w:t xml:space="preserve">possibility </w:t>
      </w:r>
      <w:r w:rsidR="00236D75">
        <w:rPr>
          <w:lang w:val="en-GB" w:eastAsia="ko-KR"/>
        </w:rPr>
        <w:t xml:space="preserve">of </w:t>
      </w:r>
      <w:r w:rsidR="00A40715" w:rsidRPr="00A27641">
        <w:rPr>
          <w:lang w:val="en-GB" w:eastAsia="ko-KR"/>
        </w:rPr>
        <w:t>confirm</w:t>
      </w:r>
      <w:r w:rsidR="00236D75">
        <w:rPr>
          <w:lang w:val="en-GB" w:eastAsia="ko-KR"/>
        </w:rPr>
        <w:t>ing</w:t>
      </w:r>
      <w:r w:rsidR="00A40715" w:rsidRPr="00A27641">
        <w:rPr>
          <w:lang w:val="en-GB" w:eastAsia="ko-KR"/>
        </w:rPr>
        <w:t xml:space="preserve"> the initial results o</w:t>
      </w:r>
      <w:r w:rsidR="00236D75">
        <w:rPr>
          <w:lang w:val="en-GB" w:eastAsia="ko-KR"/>
        </w:rPr>
        <w:t>f</w:t>
      </w:r>
      <w:r w:rsidR="00A40715" w:rsidRPr="00A27641">
        <w:rPr>
          <w:lang w:val="en-GB" w:eastAsia="ko-KR"/>
        </w:rPr>
        <w:t xml:space="preserve"> the High Speed harmonised test method.</w:t>
      </w:r>
      <w:r w:rsidR="00A40715">
        <w:rPr>
          <w:lang w:val="en-GB" w:eastAsia="ko-KR"/>
        </w:rPr>
        <w:t xml:space="preserve"> GRRF</w:t>
      </w:r>
      <w:r w:rsidR="00236D75">
        <w:rPr>
          <w:lang w:val="en-GB" w:eastAsia="ko-KR"/>
        </w:rPr>
        <w:t xml:space="preserve">, </w:t>
      </w:r>
      <w:r w:rsidR="00A40715">
        <w:rPr>
          <w:lang w:val="en-GB" w:eastAsia="ko-KR"/>
        </w:rPr>
        <w:t xml:space="preserve">at its </w:t>
      </w:r>
      <w:r w:rsidR="00236D75">
        <w:rPr>
          <w:lang w:val="en-GB" w:eastAsia="ko-KR"/>
        </w:rPr>
        <w:t xml:space="preserve">eighty-fourth </w:t>
      </w:r>
      <w:r w:rsidR="00A40715">
        <w:rPr>
          <w:lang w:val="en-GB" w:eastAsia="ko-KR"/>
        </w:rPr>
        <w:t>session in September 2017</w:t>
      </w:r>
      <w:r w:rsidR="00236D75">
        <w:rPr>
          <w:lang w:val="en-GB" w:eastAsia="ko-KR"/>
        </w:rPr>
        <w:t>,</w:t>
      </w:r>
      <w:r w:rsidR="00A40715">
        <w:rPr>
          <w:lang w:val="en-GB" w:eastAsia="ko-KR"/>
        </w:rPr>
        <w:t xml:space="preserve"> supported </w:t>
      </w:r>
      <w:r w:rsidR="00A40715" w:rsidRPr="00C22B34">
        <w:rPr>
          <w:lang w:val="en-US"/>
        </w:rPr>
        <w:t xml:space="preserve">this request, which was further </w:t>
      </w:r>
      <w:r w:rsidR="00236D75">
        <w:rPr>
          <w:lang w:val="en-US"/>
        </w:rPr>
        <w:t xml:space="preserve">a </w:t>
      </w:r>
      <w:r w:rsidR="00A40715" w:rsidRPr="00C22B34">
        <w:rPr>
          <w:lang w:val="en-US"/>
        </w:rPr>
        <w:t xml:space="preserve">subject of consent by AC.3 at its </w:t>
      </w:r>
      <w:r w:rsidR="00236D75">
        <w:rPr>
          <w:lang w:val="en-US"/>
        </w:rPr>
        <w:t xml:space="preserve">fiftieth </w:t>
      </w:r>
      <w:r w:rsidR="00A40715" w:rsidRPr="00C22B34">
        <w:rPr>
          <w:lang w:val="en-US"/>
        </w:rPr>
        <w:t xml:space="preserve">session in November 2017. </w:t>
      </w:r>
    </w:p>
    <w:p w14:paraId="3C9F5730" w14:textId="77777777" w:rsidR="00A40715" w:rsidRDefault="001B62C5" w:rsidP="00A40715">
      <w:pPr>
        <w:pStyle w:val="SingleTxtG"/>
        <w:rPr>
          <w:lang w:val="en-US"/>
        </w:rPr>
      </w:pPr>
      <w:r>
        <w:rPr>
          <w:lang w:val="en-US"/>
        </w:rPr>
        <w:t>5.</w:t>
      </w:r>
      <w:r w:rsidR="00A40715">
        <w:rPr>
          <w:lang w:val="en-US"/>
        </w:rPr>
        <w:tab/>
        <w:t xml:space="preserve">At its next, </w:t>
      </w:r>
      <w:r w:rsidR="00236D75">
        <w:rPr>
          <w:lang w:val="en-US"/>
        </w:rPr>
        <w:t xml:space="preserve">seventeenth </w:t>
      </w:r>
      <w:r w:rsidR="00A40715">
        <w:rPr>
          <w:lang w:val="en-US"/>
        </w:rPr>
        <w:t xml:space="preserve">meeting held in November 2017 in Brussels,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>
        <w:rPr>
          <w:lang w:val="en-US"/>
        </w:rPr>
        <w:t xml:space="preserve"> made significant progress towards resolving </w:t>
      </w:r>
      <w:r w:rsidR="00A40715" w:rsidRPr="00C53D7C">
        <w:rPr>
          <w:lang w:val="en-US"/>
        </w:rPr>
        <w:t xml:space="preserve">incompatibilities in the UN Regulations and U.S. FMVSS standards. Industry introduced </w:t>
      </w:r>
      <w:r w:rsidR="00A40715" w:rsidRPr="002A300B">
        <w:rPr>
          <w:lang w:val="en-US"/>
        </w:rPr>
        <w:t xml:space="preserve">the High-Speed test program proposal in order to clarify the test method for the </w:t>
      </w:r>
      <w:proofErr w:type="spellStart"/>
      <w:r w:rsidR="00A40715">
        <w:rPr>
          <w:lang w:val="en-US"/>
        </w:rPr>
        <w:t>tyres</w:t>
      </w:r>
      <w:proofErr w:type="spellEnd"/>
      <w:r w:rsidR="00A40715">
        <w:rPr>
          <w:lang w:val="en-US"/>
        </w:rPr>
        <w:t xml:space="preserve"> with </w:t>
      </w:r>
      <w:r w:rsidR="00A40715" w:rsidRPr="00A27641">
        <w:rPr>
          <w:lang w:val="en-US"/>
        </w:rPr>
        <w:t xml:space="preserve">‘R’ and ‘S’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 xml:space="preserve">peed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>ymbols</w:t>
      </w:r>
      <w:r w:rsidR="00A40715">
        <w:rPr>
          <w:lang w:val="en-US"/>
        </w:rPr>
        <w:t>.</w:t>
      </w:r>
    </w:p>
    <w:p w14:paraId="47E08FB9" w14:textId="77777777" w:rsidR="00A40715" w:rsidRDefault="00A40715" w:rsidP="00A40715">
      <w:pPr>
        <w:pStyle w:val="SingleTxtG"/>
        <w:rPr>
          <w:lang w:val="en-US"/>
        </w:rPr>
      </w:pPr>
      <w:r>
        <w:rPr>
          <w:lang w:val="en-US" w:eastAsia="ko-KR"/>
        </w:rPr>
        <w:t>6</w:t>
      </w:r>
      <w:r w:rsidR="001B62C5">
        <w:rPr>
          <w:lang w:val="en-US" w:eastAsia="ko-KR"/>
        </w:rPr>
        <w:t>.</w:t>
      </w:r>
      <w:r>
        <w:rPr>
          <w:lang w:val="en-US" w:eastAsia="ko-KR"/>
        </w:rPr>
        <w:tab/>
      </w:r>
      <w:r w:rsidRPr="00F258EE">
        <w:rPr>
          <w:lang w:val="en-US" w:eastAsia="ko-KR"/>
        </w:rPr>
        <w:t xml:space="preserve">At the following, </w:t>
      </w:r>
      <w:r w:rsidR="00236D75">
        <w:rPr>
          <w:lang w:val="en-US" w:eastAsia="ko-KR"/>
        </w:rPr>
        <w:t xml:space="preserve">eighteenth </w:t>
      </w:r>
      <w:r w:rsidRPr="00F258EE">
        <w:rPr>
          <w:lang w:val="en-US" w:eastAsia="ko-KR"/>
        </w:rPr>
        <w:t xml:space="preserve">meeting held in Ottawa in June 2018, </w:t>
      </w:r>
      <w:r w:rsidRPr="00C22B34">
        <w:rPr>
          <w:lang w:val="en-US"/>
        </w:rPr>
        <w:t>the IWG</w:t>
      </w:r>
      <w:r w:rsidRPr="00573865">
        <w:rPr>
          <w:lang w:val="en-US"/>
        </w:rPr>
        <w:t xml:space="preserve">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>
        <w:rPr>
          <w:lang w:val="en-US"/>
        </w:rPr>
        <w:t xml:space="preserve"> endorsed </w:t>
      </w:r>
      <w:r w:rsidRPr="00F258EE">
        <w:rPr>
          <w:lang w:val="en-US"/>
        </w:rPr>
        <w:t xml:space="preserve">addition of new harmonized provisions for physical dimensions of LT/C </w:t>
      </w:r>
      <w:proofErr w:type="spellStart"/>
      <w:r w:rsidRPr="00F258EE">
        <w:rPr>
          <w:lang w:val="en-US"/>
        </w:rPr>
        <w:t>tyres</w:t>
      </w:r>
      <w:proofErr w:type="spellEnd"/>
      <w:r>
        <w:rPr>
          <w:lang w:val="en-US"/>
        </w:rPr>
        <w:t xml:space="preserve"> in the </w:t>
      </w:r>
      <w:r w:rsidRPr="00F258EE">
        <w:rPr>
          <w:lang w:val="en-US"/>
        </w:rPr>
        <w:t>new Section 3.20</w:t>
      </w:r>
      <w:r>
        <w:rPr>
          <w:lang w:val="en-US"/>
        </w:rPr>
        <w:t xml:space="preserve"> (</w:t>
      </w:r>
      <w:r w:rsidRPr="00F258EE">
        <w:rPr>
          <w:lang w:val="en-US"/>
        </w:rPr>
        <w:t>old Sections 3.20 &amp; 3.21 to be deleted)</w:t>
      </w:r>
      <w:r>
        <w:rPr>
          <w:lang w:val="en-US"/>
        </w:rPr>
        <w:t>.</w:t>
      </w:r>
    </w:p>
    <w:p w14:paraId="0CF68A65" w14:textId="77777777" w:rsidR="00A40715" w:rsidRDefault="001B62C5" w:rsidP="00A40715">
      <w:pPr>
        <w:pStyle w:val="SingleTxtG"/>
        <w:rPr>
          <w:noProof/>
          <w:lang w:val="en-US"/>
        </w:rPr>
      </w:pPr>
      <w:r>
        <w:rPr>
          <w:lang w:val="en-US"/>
        </w:rPr>
        <w:t>7.</w:t>
      </w:r>
      <w:r w:rsidR="00A40715">
        <w:rPr>
          <w:lang w:val="en-US"/>
        </w:rPr>
        <w:tab/>
        <w:t xml:space="preserve">At the same meeting, the </w:t>
      </w:r>
      <w:proofErr w:type="spellStart"/>
      <w:r w:rsidR="00A40715">
        <w:rPr>
          <w:lang w:val="en-US"/>
        </w:rPr>
        <w:t>tyre</w:t>
      </w:r>
      <w:proofErr w:type="spellEnd"/>
      <w:r w:rsidR="00A40715">
        <w:rPr>
          <w:lang w:val="en-US"/>
        </w:rPr>
        <w:t xml:space="preserve"> industry </w:t>
      </w:r>
      <w:bookmarkStart w:id="1" w:name="_Hlk523391408"/>
      <w:r w:rsidR="00A40715">
        <w:rPr>
          <w:lang w:val="en-US"/>
        </w:rPr>
        <w:t xml:space="preserve">presented </w:t>
      </w:r>
      <w:bookmarkEnd w:id="1"/>
      <w:r w:rsidR="00A40715">
        <w:rPr>
          <w:lang w:val="en-US"/>
        </w:rPr>
        <w:t xml:space="preserve">to the IWG the </w:t>
      </w:r>
      <w:r w:rsidR="00A40715" w:rsidRPr="00A5523C">
        <w:rPr>
          <w:noProof/>
          <w:lang w:val="en-US"/>
        </w:rPr>
        <w:t xml:space="preserve">technical assesment and proposal for a harmonised high speed test, which was introduced in the new </w:t>
      </w:r>
      <w:r w:rsidR="00A40715" w:rsidRPr="00F258EE">
        <w:rPr>
          <w:lang w:val="en-US"/>
        </w:rPr>
        <w:t>Section</w:t>
      </w:r>
      <w:r w:rsidR="00A40715">
        <w:rPr>
          <w:lang w:val="en-US"/>
        </w:rPr>
        <w:t> </w:t>
      </w:r>
      <w:r w:rsidR="00A40715" w:rsidRPr="00F258EE">
        <w:rPr>
          <w:lang w:val="en-US"/>
        </w:rPr>
        <w:t>3.</w:t>
      </w:r>
      <w:r w:rsidR="00A40715">
        <w:rPr>
          <w:lang w:val="en-US"/>
        </w:rPr>
        <w:t>16 (</w:t>
      </w:r>
      <w:r w:rsidR="00A40715" w:rsidRPr="00F258EE">
        <w:rPr>
          <w:lang w:val="en-US"/>
        </w:rPr>
        <w:t>old Sections 3.</w:t>
      </w:r>
      <w:r w:rsidR="00A40715">
        <w:rPr>
          <w:lang w:val="en-US"/>
        </w:rPr>
        <w:t>16</w:t>
      </w:r>
      <w:r w:rsidR="00A40715" w:rsidRPr="00F258EE">
        <w:rPr>
          <w:lang w:val="en-US"/>
        </w:rPr>
        <w:t xml:space="preserve"> &amp; 3.</w:t>
      </w:r>
      <w:r w:rsidR="00A40715">
        <w:rPr>
          <w:lang w:val="en-US"/>
        </w:rPr>
        <w:t>19</w:t>
      </w:r>
      <w:r w:rsidR="00A40715" w:rsidRPr="00F258EE">
        <w:rPr>
          <w:lang w:val="en-US"/>
        </w:rPr>
        <w:t xml:space="preserve"> to be deleted)</w:t>
      </w:r>
      <w:r w:rsidR="00A40715">
        <w:rPr>
          <w:lang w:val="en-US"/>
        </w:rPr>
        <w:t xml:space="preserve">. </w:t>
      </w:r>
      <w:r w:rsidR="00A40715" w:rsidRPr="002A300B">
        <w:rPr>
          <w:lang w:val="en-US"/>
        </w:rPr>
        <w:t xml:space="preserve">The proposed text was endorsed by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 w:rsidRPr="002A300B">
        <w:rPr>
          <w:lang w:val="en-US"/>
        </w:rPr>
        <w:t xml:space="preserve"> at its 19</w:t>
      </w:r>
      <w:r w:rsidR="00A40715" w:rsidRPr="001B62C5">
        <w:rPr>
          <w:lang w:val="en-US"/>
        </w:rPr>
        <w:t>th</w:t>
      </w:r>
      <w:r w:rsidR="00A40715" w:rsidRPr="002A300B">
        <w:rPr>
          <w:lang w:val="en-US"/>
        </w:rPr>
        <w:t xml:space="preserve"> meeting held in Geneva in September 2018 prior to</w:t>
      </w:r>
      <w:r w:rsidR="00A40715">
        <w:rPr>
          <w:lang w:val="en-US"/>
        </w:rPr>
        <w:t> </w:t>
      </w:r>
      <w:r w:rsidR="00A40715" w:rsidRPr="002A300B">
        <w:rPr>
          <w:lang w:val="en-US"/>
        </w:rPr>
        <w:t>the</w:t>
      </w:r>
      <w:r w:rsidR="00A40715">
        <w:rPr>
          <w:lang w:val="en-US"/>
        </w:rPr>
        <w:t> </w:t>
      </w:r>
      <w:r w:rsidR="00236D75">
        <w:rPr>
          <w:lang w:val="en-US"/>
        </w:rPr>
        <w:t xml:space="preserve">sixty-eighth </w:t>
      </w:r>
      <w:r w:rsidR="00A40715" w:rsidRPr="002A300B">
        <w:rPr>
          <w:lang w:val="en-US"/>
        </w:rPr>
        <w:t>session</w:t>
      </w:r>
      <w:r w:rsidR="00236D75">
        <w:rPr>
          <w:lang w:val="en-US"/>
        </w:rPr>
        <w:t xml:space="preserve"> of GRB</w:t>
      </w:r>
      <w:r>
        <w:rPr>
          <w:lang w:val="en-US"/>
        </w:rPr>
        <w:t>.</w:t>
      </w:r>
    </w:p>
    <w:p w14:paraId="69280487" w14:textId="77777777" w:rsidR="00A40715" w:rsidRPr="00B94769" w:rsidRDefault="001B62C5" w:rsidP="00A40715">
      <w:pPr>
        <w:pStyle w:val="SingleTxtG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A40715">
        <w:rPr>
          <w:lang w:val="en-US"/>
        </w:rPr>
        <w:t xml:space="preserve">At the same meeting,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>
        <w:rPr>
          <w:lang w:val="en-US"/>
        </w:rPr>
        <w:t xml:space="preserve"> </w:t>
      </w:r>
      <w:r w:rsidR="00A40715" w:rsidRPr="00C22B34">
        <w:rPr>
          <w:lang w:val="en-US"/>
        </w:rPr>
        <w:t xml:space="preserve">agreed with the industry opinion that due to the high complexity in harmonizing the endurance test for the LT/C </w:t>
      </w:r>
      <w:proofErr w:type="spellStart"/>
      <w:r w:rsidR="00A40715" w:rsidRPr="00C22B34">
        <w:rPr>
          <w:lang w:val="en-US"/>
        </w:rPr>
        <w:t>tyres</w:t>
      </w:r>
      <w:proofErr w:type="spellEnd"/>
      <w:r w:rsidR="00A40715" w:rsidRPr="00C22B34">
        <w:rPr>
          <w:lang w:val="en-US"/>
        </w:rPr>
        <w:t>, the proposal would be to keep the tests non-harmonized for the time being.</w:t>
      </w:r>
    </w:p>
    <w:p w14:paraId="3F42A5F4" w14:textId="77777777" w:rsidR="00A40715" w:rsidRPr="005500A5" w:rsidRDefault="00A40715" w:rsidP="00A40715">
      <w:pPr>
        <w:pStyle w:val="SingleTxtG"/>
        <w:rPr>
          <w:lang w:val="en-US" w:eastAsia="ko-KR"/>
        </w:rPr>
      </w:pPr>
      <w:r>
        <w:rPr>
          <w:lang w:val="en-US" w:eastAsia="ko-KR"/>
        </w:rPr>
        <w:lastRenderedPageBreak/>
        <w:t>9</w:t>
      </w:r>
      <w:r w:rsidR="001B62C5">
        <w:rPr>
          <w:lang w:val="en-US" w:eastAsia="ko-KR"/>
        </w:rPr>
        <w:t>.</w:t>
      </w:r>
      <w:r w:rsidR="00236D75">
        <w:rPr>
          <w:lang w:val="en-US" w:eastAsia="ko-KR"/>
        </w:rPr>
        <w:tab/>
      </w:r>
      <w:r>
        <w:rPr>
          <w:lang w:val="en-US"/>
        </w:rPr>
        <w:t xml:space="preserve">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>
        <w:rPr>
          <w:lang w:val="en-US"/>
        </w:rPr>
        <w:t xml:space="preserve"> mandated the expert from the Russian Federation to introduce the concept for global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marking at the </w:t>
      </w:r>
      <w:r w:rsidR="00236D75">
        <w:rPr>
          <w:lang w:val="en-US"/>
        </w:rPr>
        <w:t xml:space="preserve">eighty-sixth </w:t>
      </w:r>
      <w:r>
        <w:rPr>
          <w:lang w:val="en-US"/>
        </w:rPr>
        <w:t xml:space="preserve">GRRF session in February 2018. </w:t>
      </w:r>
      <w:r>
        <w:rPr>
          <w:lang w:val="en-US" w:eastAsia="ko-KR"/>
        </w:rPr>
        <w:t>At that GRRF session t</w:t>
      </w:r>
      <w:r w:rsidRPr="00C22B34">
        <w:rPr>
          <w:lang w:val="en-US"/>
        </w:rPr>
        <w:t>he Chair of the IWG</w:t>
      </w:r>
      <w:r w:rsidRPr="00573865">
        <w:rPr>
          <w:lang w:val="en-US"/>
        </w:rPr>
        <w:t xml:space="preserve">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Pr="00C22B34">
        <w:rPr>
          <w:lang w:val="en-US"/>
        </w:rPr>
        <w:t xml:space="preserve"> introduced a memorandum on a "global marking for </w:t>
      </w:r>
      <w:proofErr w:type="spellStart"/>
      <w:r w:rsidRPr="00C22B34">
        <w:rPr>
          <w:lang w:val="en-US"/>
        </w:rPr>
        <w:t>tyres</w:t>
      </w:r>
      <w:proofErr w:type="spellEnd"/>
      <w:r w:rsidRPr="00C22B34">
        <w:rPr>
          <w:lang w:val="en-US"/>
        </w:rPr>
        <w:t xml:space="preserve">". He invited the Contracting Parties to the 1998 Agreement to review this memorandum and assess, whether the approach for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global marking in UN GTR No. 16 could be supported and whether it would be feasible to recognize a global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marking as an alternative to the existing national/regional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marking. </w:t>
      </w:r>
    </w:p>
    <w:p w14:paraId="7AE56597" w14:textId="77777777" w:rsidR="00A40715" w:rsidRPr="00D92779" w:rsidRDefault="00A40715" w:rsidP="00A40715">
      <w:pPr>
        <w:pStyle w:val="SingleTxtG"/>
        <w:rPr>
          <w:lang w:val="en-US"/>
        </w:rPr>
      </w:pPr>
      <w:r>
        <w:rPr>
          <w:lang w:val="en-US" w:eastAsia="ko-KR"/>
        </w:rPr>
        <w:t>10.</w:t>
      </w:r>
      <w:r>
        <w:rPr>
          <w:lang w:val="en-US" w:eastAsia="ko-KR"/>
        </w:rPr>
        <w:tab/>
        <w:t xml:space="preserve">In parallel, the IWG </w:t>
      </w:r>
      <w:proofErr w:type="spellStart"/>
      <w:r w:rsidR="004F051F">
        <w:rPr>
          <w:lang w:val="en-US" w:eastAsia="ko-KR"/>
        </w:rPr>
        <w:t>Tyre</w:t>
      </w:r>
      <w:proofErr w:type="spellEnd"/>
      <w:r w:rsidR="004F051F">
        <w:rPr>
          <w:lang w:val="en-US" w:eastAsia="ko-KR"/>
        </w:rPr>
        <w:t xml:space="preserve"> GTR</w:t>
      </w:r>
      <w:r>
        <w:rPr>
          <w:lang w:val="en-US" w:eastAsia="ko-KR"/>
        </w:rPr>
        <w:t xml:space="preserve"> at its </w:t>
      </w:r>
      <w:r w:rsidR="00236D75">
        <w:rPr>
          <w:lang w:val="en-US" w:eastAsia="ko-KR"/>
        </w:rPr>
        <w:t xml:space="preserve">sixteenth </w:t>
      </w:r>
      <w:r>
        <w:rPr>
          <w:lang w:val="en-US" w:eastAsia="ko-KR"/>
        </w:rPr>
        <w:t xml:space="preserve">meeting started </w:t>
      </w:r>
      <w:r w:rsidRPr="00C22B34">
        <w:rPr>
          <w:lang w:val="en-US"/>
        </w:rPr>
        <w:t xml:space="preserve">identifying divergences between the current version of UN GTR No. 16 and China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regulations with the significant help of the Chinese experts. </w:t>
      </w:r>
      <w:r w:rsidRPr="00D92779">
        <w:rPr>
          <w:lang w:val="en-GB"/>
        </w:rPr>
        <w:t xml:space="preserve">IWG </w:t>
      </w:r>
      <w:proofErr w:type="spellStart"/>
      <w:r w:rsidR="004F051F">
        <w:rPr>
          <w:lang w:val="en-US" w:eastAsia="ko-KR"/>
        </w:rPr>
        <w:t>Tyre</w:t>
      </w:r>
      <w:proofErr w:type="spellEnd"/>
      <w:r w:rsidR="004F051F">
        <w:rPr>
          <w:lang w:val="en-US" w:eastAsia="ko-KR"/>
        </w:rPr>
        <w:t xml:space="preserve"> GTR</w:t>
      </w:r>
      <w:r>
        <w:rPr>
          <w:lang w:val="en-US" w:eastAsia="ko-KR"/>
        </w:rPr>
        <w:t xml:space="preserve"> </w:t>
      </w:r>
      <w:r w:rsidRPr="00D92779">
        <w:rPr>
          <w:lang w:val="en-GB"/>
        </w:rPr>
        <w:t xml:space="preserve">agreed that the relevant text containing alternative level of requirements as proposed by China may be included in </w:t>
      </w:r>
      <w:r>
        <w:rPr>
          <w:lang w:val="en-GB"/>
        </w:rPr>
        <w:t xml:space="preserve">UN </w:t>
      </w:r>
      <w:r w:rsidRPr="00D92779">
        <w:rPr>
          <w:lang w:val="en-GB"/>
        </w:rPr>
        <w:t>GTR No. 16 as per Article 4.2 of the 1998 Agreement.</w:t>
      </w:r>
      <w:r>
        <w:rPr>
          <w:lang w:val="en-GB"/>
        </w:rPr>
        <w:t xml:space="preserve"> </w:t>
      </w:r>
      <w:r w:rsidRPr="00C22B34">
        <w:rPr>
          <w:lang w:val="en-US"/>
        </w:rPr>
        <w:t xml:space="preserve">GRRF at its </w:t>
      </w:r>
      <w:r w:rsidR="00236D75">
        <w:rPr>
          <w:lang w:val="en-US"/>
        </w:rPr>
        <w:t xml:space="preserve">eighty-fourth </w:t>
      </w:r>
      <w:r w:rsidRPr="00C22B34">
        <w:rPr>
          <w:lang w:val="en-US"/>
        </w:rPr>
        <w:t>session welcomed both the engagement of China in the work on UN GTR No. 16 and the remarkable amount of work done to consider the Chinese national regulations.</w:t>
      </w:r>
    </w:p>
    <w:p w14:paraId="4D775DE5" w14:textId="77777777" w:rsidR="00A40715" w:rsidRPr="001B62C5" w:rsidRDefault="001B62C5" w:rsidP="00A40715">
      <w:pPr>
        <w:pStyle w:val="SingleTxtG"/>
        <w:rPr>
          <w:lang w:val="en-GB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A40715">
        <w:rPr>
          <w:lang w:val="en-US"/>
        </w:rPr>
        <w:t>T</w:t>
      </w:r>
      <w:r w:rsidR="00A40715" w:rsidRPr="00960499">
        <w:rPr>
          <w:lang w:val="en-GB"/>
        </w:rPr>
        <w:t xml:space="preserve">he </w:t>
      </w:r>
      <w:r w:rsidR="00236D75">
        <w:rPr>
          <w:lang w:val="en-GB"/>
        </w:rPr>
        <w:t xml:space="preserve">nineteenth </w:t>
      </w:r>
      <w:r w:rsidR="00A40715" w:rsidRPr="00960499">
        <w:rPr>
          <w:lang w:val="en-GB"/>
        </w:rPr>
        <w:t xml:space="preserve">meeting the IWG </w:t>
      </w:r>
      <w:r w:rsidR="004F051F">
        <w:rPr>
          <w:lang w:val="en-GB"/>
        </w:rPr>
        <w:t>Tyre GTR</w:t>
      </w:r>
      <w:r w:rsidR="00A40715" w:rsidRPr="00960499">
        <w:rPr>
          <w:lang w:val="en-GB"/>
        </w:rPr>
        <w:t xml:space="preserve"> </w:t>
      </w:r>
      <w:bookmarkStart w:id="2" w:name="_Hlk523391918"/>
      <w:r w:rsidR="00A40715" w:rsidRPr="00960499">
        <w:rPr>
          <w:lang w:val="en-GB"/>
        </w:rPr>
        <w:t xml:space="preserve">acknowledged the completion of research </w:t>
      </w:r>
      <w:proofErr w:type="gramStart"/>
      <w:r w:rsidR="00A40715" w:rsidRPr="00960499">
        <w:rPr>
          <w:lang w:val="en-GB"/>
        </w:rPr>
        <w:t>on the subject of Amendment</w:t>
      </w:r>
      <w:proofErr w:type="gramEnd"/>
      <w:r w:rsidR="00A40715" w:rsidRPr="00960499">
        <w:rPr>
          <w:lang w:val="en-GB"/>
        </w:rPr>
        <w:t xml:space="preserve"> No.</w:t>
      </w:r>
      <w:r w:rsidR="007F3BAC">
        <w:rPr>
          <w:lang w:val="en-GB"/>
        </w:rPr>
        <w:t> </w:t>
      </w:r>
      <w:r w:rsidR="00A40715" w:rsidRPr="00960499">
        <w:rPr>
          <w:lang w:val="en-GB"/>
        </w:rPr>
        <w:t>2 to UN GTR No.</w:t>
      </w:r>
      <w:r w:rsidR="007F3BAC">
        <w:rPr>
          <w:lang w:val="en-GB"/>
        </w:rPr>
        <w:t> </w:t>
      </w:r>
      <w:r w:rsidR="00A40715" w:rsidRPr="00960499">
        <w:rPr>
          <w:lang w:val="en-GB"/>
        </w:rPr>
        <w:t>16 and addressed the preparation of the final text of the draft Amendment No.</w:t>
      </w:r>
      <w:r w:rsidR="00A40715">
        <w:rPr>
          <w:lang w:val="en-GB"/>
        </w:rPr>
        <w:t> </w:t>
      </w:r>
      <w:r w:rsidR="00A40715" w:rsidRPr="00960499">
        <w:rPr>
          <w:lang w:val="en-GB"/>
        </w:rPr>
        <w:t>2, the Statement on Technical Rationale and Justification and the Technical Report</w:t>
      </w:r>
      <w:bookmarkEnd w:id="2"/>
      <w:r w:rsidR="00A40715">
        <w:rPr>
          <w:lang w:val="en-GB"/>
        </w:rPr>
        <w:t xml:space="preserve">. </w:t>
      </w:r>
      <w:r w:rsidR="00A40715" w:rsidRPr="001E0A8E">
        <w:rPr>
          <w:lang w:val="en-GB"/>
        </w:rPr>
        <w:t xml:space="preserve">This activity was continued at the </w:t>
      </w:r>
      <w:r w:rsidR="00236D75">
        <w:rPr>
          <w:lang w:val="en-GB"/>
        </w:rPr>
        <w:t xml:space="preserve">twentieth </w:t>
      </w:r>
      <w:r w:rsidR="00A40715" w:rsidRPr="001E0A8E">
        <w:rPr>
          <w:lang w:val="en-GB"/>
        </w:rPr>
        <w:t xml:space="preserve">IWG </w:t>
      </w:r>
      <w:r w:rsidR="004F051F">
        <w:rPr>
          <w:lang w:val="en-GB"/>
        </w:rPr>
        <w:t>Tyre GTR</w:t>
      </w:r>
      <w:r w:rsidR="00A40715" w:rsidRPr="001E0A8E">
        <w:rPr>
          <w:lang w:val="en-GB"/>
        </w:rPr>
        <w:t xml:space="preserve"> meeting.</w:t>
      </w:r>
    </w:p>
    <w:p w14:paraId="775A06C2" w14:textId="77777777" w:rsidR="00A40715" w:rsidRPr="00EF190A" w:rsidRDefault="00A40715" w:rsidP="00A40715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>
        <w:rPr>
          <w:lang w:val="ru-RU" w:eastAsia="ko-KR"/>
        </w:rPr>
        <w:t>С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Organization of process and timeline</w:t>
      </w:r>
    </w:p>
    <w:p w14:paraId="53C2483F" w14:textId="77777777" w:rsidR="00A40715" w:rsidRPr="00C42EBE" w:rsidRDefault="00A40715" w:rsidP="00A40715">
      <w:pPr>
        <w:pStyle w:val="SingleTxtG"/>
        <w:rPr>
          <w:lang w:val="en-US" w:eastAsia="ko-KR"/>
        </w:rPr>
      </w:pPr>
      <w:r w:rsidRPr="00EF190A">
        <w:rPr>
          <w:lang w:val="en-US" w:eastAsia="ko-KR"/>
        </w:rPr>
        <w:t>1</w:t>
      </w:r>
      <w:r>
        <w:rPr>
          <w:lang w:val="en-US" w:eastAsia="ko-KR"/>
        </w:rPr>
        <w:t>2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</w:r>
      <w:r>
        <w:rPr>
          <w:lang w:val="en-US" w:eastAsia="ko-KR"/>
        </w:rPr>
        <w:t xml:space="preserve"> From September 2018 the IWG </w:t>
      </w:r>
      <w:proofErr w:type="spellStart"/>
      <w:r w:rsidR="004F051F">
        <w:rPr>
          <w:lang w:val="en-US" w:eastAsia="ko-KR"/>
        </w:rPr>
        <w:t>Tyre</w:t>
      </w:r>
      <w:proofErr w:type="spellEnd"/>
      <w:r w:rsidR="004F051F">
        <w:rPr>
          <w:lang w:val="en-US" w:eastAsia="ko-KR"/>
        </w:rPr>
        <w:t xml:space="preserve"> GTR</w:t>
      </w:r>
      <w:r>
        <w:rPr>
          <w:lang w:val="en-US" w:eastAsia="ko-KR"/>
        </w:rPr>
        <w:t xml:space="preserve"> shall report about its activities to </w:t>
      </w:r>
      <w:r w:rsidR="002C1B49">
        <w:rPr>
          <w:lang w:val="en-US" w:eastAsia="ko-KR"/>
        </w:rPr>
        <w:t xml:space="preserve">the Working Party on Noise and </w:t>
      </w:r>
      <w:proofErr w:type="spellStart"/>
      <w:r w:rsidR="002C1B49">
        <w:rPr>
          <w:lang w:val="en-US" w:eastAsia="ko-KR"/>
        </w:rPr>
        <w:t>Tyres</w:t>
      </w:r>
      <w:proofErr w:type="spellEnd"/>
      <w:r w:rsidR="002C1B49">
        <w:rPr>
          <w:lang w:val="en-US" w:eastAsia="ko-KR"/>
        </w:rPr>
        <w:t xml:space="preserve"> (</w:t>
      </w:r>
      <w:r>
        <w:rPr>
          <w:lang w:val="en-US" w:eastAsia="ko-KR"/>
        </w:rPr>
        <w:t>GRB</w:t>
      </w:r>
      <w:r w:rsidR="002C1B49">
        <w:rPr>
          <w:lang w:val="en-US" w:eastAsia="ko-KR"/>
        </w:rPr>
        <w:t>P)</w:t>
      </w:r>
      <w:r w:rsidR="002C1B49">
        <w:rPr>
          <w:rStyle w:val="FootnoteReference"/>
          <w:lang w:eastAsia="ko-KR"/>
        </w:rPr>
        <w:footnoteReference w:id="3"/>
      </w:r>
      <w:r>
        <w:rPr>
          <w:lang w:val="en-US" w:eastAsia="ko-KR"/>
        </w:rPr>
        <w:t xml:space="preserve">. </w:t>
      </w:r>
      <w:r w:rsidRPr="00EF190A">
        <w:rPr>
          <w:lang w:val="en-US" w:eastAsia="ko-KR"/>
        </w:rPr>
        <w:t>The IWG meetings primarily shall be organized in conjunction with the GR</w:t>
      </w:r>
      <w:r>
        <w:rPr>
          <w:lang w:val="en-US" w:eastAsia="ko-KR"/>
        </w:rPr>
        <w:t>B</w:t>
      </w:r>
      <w:r w:rsidR="002C1B49">
        <w:rPr>
          <w:lang w:val="en-US" w:eastAsia="ko-KR"/>
        </w:rPr>
        <w:t>P</w:t>
      </w:r>
      <w:r w:rsidRPr="00EF190A">
        <w:rPr>
          <w:lang w:val="en-US" w:eastAsia="ko-KR"/>
        </w:rPr>
        <w:t xml:space="preserve"> regular sessions.</w:t>
      </w:r>
    </w:p>
    <w:p w14:paraId="5F5A77D2" w14:textId="77777777" w:rsidR="00A40715" w:rsidRPr="00EF190A" w:rsidRDefault="00A40715" w:rsidP="00A40715">
      <w:pPr>
        <w:pStyle w:val="SingleTxtG"/>
        <w:keepNext/>
        <w:rPr>
          <w:lang w:val="en-US" w:eastAsia="ko-KR"/>
        </w:rPr>
      </w:pPr>
      <w:r w:rsidRPr="00EF190A">
        <w:rPr>
          <w:lang w:val="en-US" w:eastAsia="ko-KR"/>
        </w:rPr>
        <w:t>1</w:t>
      </w:r>
      <w:r>
        <w:rPr>
          <w:lang w:val="en-US" w:eastAsia="ko-KR"/>
        </w:rPr>
        <w:t>3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The proposed action plan:</w:t>
      </w:r>
    </w:p>
    <w:p w14:paraId="2CB39273" w14:textId="77777777"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(a)</w:t>
      </w:r>
      <w:r w:rsidRPr="00EF190A">
        <w:rPr>
          <w:lang w:val="en-US"/>
        </w:rPr>
        <w:tab/>
        <w:t>January 201</w:t>
      </w:r>
      <w:r>
        <w:rPr>
          <w:lang w:val="en-US"/>
        </w:rPr>
        <w:t>9</w:t>
      </w:r>
      <w:r w:rsidRPr="00EF190A">
        <w:rPr>
          <w:lang w:val="en-US"/>
        </w:rPr>
        <w:t>: Submitting to GR</w:t>
      </w:r>
      <w:r>
        <w:rPr>
          <w:lang w:val="en-US"/>
        </w:rPr>
        <w:t>B</w:t>
      </w:r>
      <w:r w:rsidR="002C1B49">
        <w:rPr>
          <w:lang w:val="en-US"/>
        </w:rPr>
        <w:t>P</w:t>
      </w:r>
      <w:r w:rsidRPr="00EF190A">
        <w:rPr>
          <w:lang w:val="en-US"/>
        </w:rPr>
        <w:t xml:space="preserve"> the consolidated </w:t>
      </w:r>
      <w:r>
        <w:rPr>
          <w:lang w:val="en-US"/>
        </w:rPr>
        <w:t>informal</w:t>
      </w:r>
      <w:r w:rsidRPr="00EF190A">
        <w:rPr>
          <w:lang w:val="en-US"/>
        </w:rPr>
        <w:t xml:space="preserve"> document</w:t>
      </w:r>
      <w:r>
        <w:rPr>
          <w:lang w:val="en-US"/>
        </w:rPr>
        <w:t>s (</w:t>
      </w:r>
      <w:r w:rsidRPr="00960499">
        <w:rPr>
          <w:lang w:val="en-GB"/>
        </w:rPr>
        <w:t>the draft Amendment No.</w:t>
      </w:r>
      <w:r>
        <w:rPr>
          <w:lang w:val="en-GB"/>
        </w:rPr>
        <w:t> </w:t>
      </w:r>
      <w:r w:rsidRPr="00960499">
        <w:rPr>
          <w:lang w:val="en-GB"/>
        </w:rPr>
        <w:t>2</w:t>
      </w:r>
      <w:r>
        <w:rPr>
          <w:lang w:val="en-GB"/>
        </w:rPr>
        <w:t xml:space="preserve"> to UN GTR No. 16</w:t>
      </w:r>
      <w:r w:rsidRPr="00960499">
        <w:rPr>
          <w:lang w:val="en-GB"/>
        </w:rPr>
        <w:t>, the Statement on Technical Rationale and Justification and the Technical Report</w:t>
      </w:r>
      <w:r>
        <w:rPr>
          <w:lang w:val="en-GB"/>
        </w:rPr>
        <w:t>)</w:t>
      </w:r>
      <w:r w:rsidRPr="00EF190A">
        <w:rPr>
          <w:lang w:val="en-US"/>
        </w:rPr>
        <w:t xml:space="preserve">. Consideration of remaining issues (if any) at the </w:t>
      </w:r>
      <w:r w:rsidR="00236D75">
        <w:rPr>
          <w:lang w:val="en-US"/>
        </w:rPr>
        <w:t xml:space="preserve">sixty-ninth </w:t>
      </w:r>
      <w:r w:rsidRPr="00EF190A">
        <w:rPr>
          <w:lang w:val="en-US"/>
        </w:rPr>
        <w:t>GR</w:t>
      </w:r>
      <w:r>
        <w:rPr>
          <w:lang w:val="en-US"/>
        </w:rPr>
        <w:t>B</w:t>
      </w:r>
      <w:r w:rsidRPr="00EF190A">
        <w:rPr>
          <w:lang w:val="en-US"/>
        </w:rPr>
        <w:t xml:space="preserve"> session;</w:t>
      </w:r>
    </w:p>
    <w:p w14:paraId="0006137B" w14:textId="77777777"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(b)</w:t>
      </w:r>
      <w:r w:rsidRPr="00EF190A">
        <w:rPr>
          <w:lang w:val="en-US"/>
        </w:rPr>
        <w:tab/>
        <w:t>September 201</w:t>
      </w:r>
      <w:r>
        <w:rPr>
          <w:lang w:val="en-US"/>
        </w:rPr>
        <w:t>9</w:t>
      </w:r>
      <w:r w:rsidRPr="00EF190A">
        <w:rPr>
          <w:lang w:val="en-US"/>
        </w:rPr>
        <w:t>: Submitting to the GR</w:t>
      </w:r>
      <w:r>
        <w:rPr>
          <w:lang w:val="en-US"/>
        </w:rPr>
        <w:t>B</w:t>
      </w:r>
      <w:r w:rsidR="002C1B49">
        <w:rPr>
          <w:lang w:val="en-US"/>
        </w:rPr>
        <w:t>P</w:t>
      </w:r>
      <w:r w:rsidRPr="00EF190A">
        <w:rPr>
          <w:lang w:val="en-US"/>
        </w:rPr>
        <w:t xml:space="preserve"> </w:t>
      </w:r>
      <w:r>
        <w:rPr>
          <w:lang w:val="en-US"/>
        </w:rPr>
        <w:t xml:space="preserve">for endorsement </w:t>
      </w:r>
      <w:r w:rsidRPr="00EF190A">
        <w:rPr>
          <w:lang w:val="en-US"/>
        </w:rPr>
        <w:t xml:space="preserve">the </w:t>
      </w:r>
      <w:r>
        <w:rPr>
          <w:lang w:val="en-US"/>
        </w:rPr>
        <w:t>working</w:t>
      </w:r>
      <w:r w:rsidRPr="00EF190A">
        <w:rPr>
          <w:lang w:val="en-US"/>
        </w:rPr>
        <w:t xml:space="preserve"> document</w:t>
      </w:r>
      <w:r>
        <w:rPr>
          <w:lang w:val="en-US"/>
        </w:rPr>
        <w:t>s (</w:t>
      </w:r>
      <w:r w:rsidRPr="00960499">
        <w:rPr>
          <w:lang w:val="en-GB"/>
        </w:rPr>
        <w:t>the draft Amendment No.</w:t>
      </w:r>
      <w:r>
        <w:rPr>
          <w:lang w:val="en-GB"/>
        </w:rPr>
        <w:t> </w:t>
      </w:r>
      <w:r w:rsidRPr="00960499">
        <w:rPr>
          <w:lang w:val="en-GB"/>
        </w:rPr>
        <w:t>2</w:t>
      </w:r>
      <w:r>
        <w:rPr>
          <w:lang w:val="en-GB"/>
        </w:rPr>
        <w:t xml:space="preserve"> to UN GTR No. 16</w:t>
      </w:r>
      <w:r w:rsidRPr="00960499">
        <w:rPr>
          <w:lang w:val="en-GB"/>
        </w:rPr>
        <w:t>, the Statement on Technical Rationale and Justification and the Technical Report</w:t>
      </w:r>
      <w:r>
        <w:rPr>
          <w:lang w:val="en-GB"/>
        </w:rPr>
        <w:t>)</w:t>
      </w:r>
      <w:r w:rsidRPr="00EF190A">
        <w:rPr>
          <w:lang w:val="en-US"/>
        </w:rPr>
        <w:t>;</w:t>
      </w:r>
    </w:p>
    <w:p w14:paraId="04261706" w14:textId="77777777"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(c)</w:t>
      </w:r>
      <w:r w:rsidRPr="00EF190A">
        <w:rPr>
          <w:lang w:val="en-US"/>
        </w:rPr>
        <w:tab/>
      </w:r>
      <w:r>
        <w:rPr>
          <w:lang w:val="en-US"/>
        </w:rPr>
        <w:t>March</w:t>
      </w:r>
      <w:r w:rsidRPr="00EF190A">
        <w:rPr>
          <w:lang w:val="en-US"/>
        </w:rPr>
        <w:t xml:space="preserve"> 20</w:t>
      </w:r>
      <w:r>
        <w:rPr>
          <w:lang w:val="en-US"/>
        </w:rPr>
        <w:t>20</w:t>
      </w:r>
      <w:r w:rsidRPr="00EF190A">
        <w:rPr>
          <w:lang w:val="en-US"/>
        </w:rPr>
        <w:t>: Adoption of the proposal by AC.3, if no remaining issues had existed</w:t>
      </w:r>
      <w:r>
        <w:rPr>
          <w:lang w:val="en-US"/>
        </w:rPr>
        <w:t>;</w:t>
      </w:r>
    </w:p>
    <w:p w14:paraId="444E03A4" w14:textId="77777777"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</w:t>
      </w:r>
      <w:r>
        <w:rPr>
          <w:lang w:val="en-US"/>
        </w:rPr>
        <w:t>d</w:t>
      </w:r>
      <w:r w:rsidRPr="00EF190A">
        <w:rPr>
          <w:lang w:val="en-US"/>
        </w:rPr>
        <w:t>)</w:t>
      </w:r>
      <w:r w:rsidRPr="00EF190A">
        <w:rPr>
          <w:lang w:val="en-US"/>
        </w:rPr>
        <w:tab/>
        <w:t>November 20</w:t>
      </w:r>
      <w:r>
        <w:rPr>
          <w:lang w:val="en-US"/>
        </w:rPr>
        <w:t>20</w:t>
      </w:r>
      <w:r w:rsidRPr="00EF190A">
        <w:rPr>
          <w:lang w:val="en-US"/>
        </w:rPr>
        <w:t>: Adoption of the proposal by AC.3, if all remaining issues had been solved.</w:t>
      </w:r>
    </w:p>
    <w:p w14:paraId="7FEE967D" w14:textId="77777777" w:rsidR="0041067B" w:rsidRDefault="00A40715" w:rsidP="00E12554">
      <w:pPr>
        <w:pStyle w:val="SingleTxtG"/>
        <w:rPr>
          <w:lang w:val="en-US"/>
        </w:rPr>
      </w:pPr>
      <w:r w:rsidRPr="00EF190A">
        <w:rPr>
          <w:lang w:val="en-US"/>
        </w:rPr>
        <w:t>1</w:t>
      </w:r>
      <w:r>
        <w:rPr>
          <w:lang w:val="en-US"/>
        </w:rPr>
        <w:t>4</w:t>
      </w:r>
      <w:r w:rsidRPr="00EF190A">
        <w:rPr>
          <w:lang w:val="en-US"/>
        </w:rPr>
        <w:t>.</w:t>
      </w:r>
      <w:r w:rsidRPr="00EF190A">
        <w:rPr>
          <w:lang w:val="en-US"/>
        </w:rPr>
        <w:tab/>
        <w:t>The progress of works will be reported to AC.3 at its sessions in 201</w:t>
      </w:r>
      <w:r w:rsidRPr="007E4EBC">
        <w:rPr>
          <w:lang w:val="en-US"/>
        </w:rPr>
        <w:t>9</w:t>
      </w:r>
      <w:r w:rsidRPr="00EF190A">
        <w:rPr>
          <w:lang w:val="en-US"/>
        </w:rPr>
        <w:t xml:space="preserve"> and 20</w:t>
      </w:r>
      <w:r w:rsidRPr="007E4EBC">
        <w:rPr>
          <w:lang w:val="en-US"/>
        </w:rPr>
        <w:t>20</w:t>
      </w:r>
      <w:r w:rsidRPr="00EF190A">
        <w:rPr>
          <w:lang w:val="en-US"/>
        </w:rPr>
        <w:t>.</w:t>
      </w:r>
    </w:p>
    <w:p w14:paraId="7F104752" w14:textId="77777777" w:rsidR="0083521E" w:rsidRPr="00E12554" w:rsidRDefault="0083521E" w:rsidP="0083521E">
      <w:pPr>
        <w:pStyle w:val="SingleTxtG"/>
        <w:jc w:val="center"/>
        <w:rPr>
          <w:lang w:val="en-US"/>
        </w:rPr>
      </w:pPr>
      <w:r>
        <w:rPr>
          <w:lang w:val="en-US"/>
        </w:rPr>
        <w:t>__________________</w:t>
      </w:r>
    </w:p>
    <w:sectPr w:rsidR="0083521E" w:rsidRPr="00E12554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B770" w14:textId="77777777" w:rsidR="00A53C0E" w:rsidRDefault="00A53C0E"/>
  </w:endnote>
  <w:endnote w:type="continuationSeparator" w:id="0">
    <w:p w14:paraId="72E8AD82" w14:textId="77777777" w:rsidR="00A53C0E" w:rsidRDefault="00A53C0E"/>
  </w:endnote>
  <w:endnote w:type="continuationNotice" w:id="1">
    <w:p w14:paraId="5A2AA200" w14:textId="77777777" w:rsidR="00A53C0E" w:rsidRDefault="00A5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E07B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C1B49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435C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C1B49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4EE4F4CA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29EA" w14:textId="77777777" w:rsidR="00A53C0E" w:rsidRPr="00D27D5E" w:rsidRDefault="00A53C0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E95AD6" w14:textId="77777777" w:rsidR="00A53C0E" w:rsidRDefault="00A53C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2E73D7AB" w14:textId="77777777" w:rsidR="00A53C0E" w:rsidRDefault="00A53C0E"/>
  </w:footnote>
  <w:footnote w:id="2">
    <w:p w14:paraId="3CA0981B" w14:textId="77777777"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  <w:footnote w:id="3">
    <w:p w14:paraId="77F82A75" w14:textId="77777777" w:rsidR="002C1B49" w:rsidRPr="002C1B49" w:rsidRDefault="001B62C5">
      <w:pPr>
        <w:pStyle w:val="FootnoteText"/>
        <w:rPr>
          <w:lang w:val="en-US"/>
        </w:rPr>
      </w:pPr>
      <w:r>
        <w:rPr>
          <w:lang w:val="en-US"/>
        </w:rPr>
        <w:tab/>
      </w:r>
      <w:r w:rsidR="002C1B49">
        <w:rPr>
          <w:rStyle w:val="FootnoteReference"/>
        </w:rPr>
        <w:footnoteRef/>
      </w:r>
      <w:r>
        <w:rPr>
          <w:lang w:val="en-US"/>
        </w:rPr>
        <w:tab/>
      </w:r>
      <w:r w:rsidR="002C1B49">
        <w:rPr>
          <w:lang w:val="en-US"/>
        </w:rPr>
        <w:t>Former GRB, see pa</w:t>
      </w:r>
      <w:r>
        <w:rPr>
          <w:lang w:val="en-US"/>
        </w:rPr>
        <w:t>ra. 48 of ECE/TRANS/WP.29/1142.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C216" w14:textId="10FAFBF3" w:rsidR="0017484D" w:rsidRPr="002A3047" w:rsidRDefault="00F523C0" w:rsidP="00E508D1">
    <w:pPr>
      <w:pStyle w:val="Header"/>
      <w:rPr>
        <w:lang w:val="en-GB"/>
      </w:rPr>
    </w:pPr>
    <w:r>
      <w:rPr>
        <w:lang w:val="en-US"/>
      </w:rPr>
      <w:t>ECE/TRANS/WP.29/</w:t>
    </w:r>
    <w:r w:rsidR="00D27E51">
      <w:rPr>
        <w:lang w:val="en-US"/>
      </w:rPr>
      <w:t>AC.3</w:t>
    </w:r>
    <w:r w:rsidR="00434D73" w:rsidRPr="00B15178">
      <w:rPr>
        <w:lang w:val="en-US"/>
      </w:rPr>
      <w:t>/</w:t>
    </w:r>
    <w:r w:rsidR="002A3047">
      <w:rPr>
        <w:lang w:val="en-US"/>
      </w:rPr>
      <w:t>48/Rev.1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D026" w14:textId="6231C25B"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</w:t>
    </w:r>
    <w:r w:rsidR="00D27E51">
      <w:rPr>
        <w:lang w:val="en-US"/>
      </w:rPr>
      <w:t>AC.3</w:t>
    </w:r>
    <w:r>
      <w:rPr>
        <w:lang w:val="en-US"/>
      </w:rPr>
      <w:t>/</w:t>
    </w:r>
    <w:r w:rsidR="002A3047">
      <w:rPr>
        <w:lang w:val="en-US"/>
      </w:rPr>
      <w:t>48/Rev.1</w:t>
    </w:r>
  </w:p>
  <w:p w14:paraId="6D1D162C" w14:textId="77777777" w:rsidR="0017484D" w:rsidRPr="002A3047" w:rsidRDefault="0017484D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2C5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2D84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6D75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86A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047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1B49"/>
    <w:rsid w:val="002C20C9"/>
    <w:rsid w:val="002C27FB"/>
    <w:rsid w:val="002C2BCA"/>
    <w:rsid w:val="002C2DDE"/>
    <w:rsid w:val="002C3FA9"/>
    <w:rsid w:val="002C48F0"/>
    <w:rsid w:val="002C52F8"/>
    <w:rsid w:val="002D1E85"/>
    <w:rsid w:val="002D25F8"/>
    <w:rsid w:val="002D2D6F"/>
    <w:rsid w:val="002D30C5"/>
    <w:rsid w:val="002D505E"/>
    <w:rsid w:val="002D79CA"/>
    <w:rsid w:val="002D7E40"/>
    <w:rsid w:val="002E07AF"/>
    <w:rsid w:val="002E130D"/>
    <w:rsid w:val="002E289D"/>
    <w:rsid w:val="002E36D6"/>
    <w:rsid w:val="002F03FC"/>
    <w:rsid w:val="002F0CF5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82C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B7E11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504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3899"/>
    <w:rsid w:val="004B4A7F"/>
    <w:rsid w:val="004C0D3F"/>
    <w:rsid w:val="004C1A2F"/>
    <w:rsid w:val="004C350D"/>
    <w:rsid w:val="004C49FF"/>
    <w:rsid w:val="004C6FF0"/>
    <w:rsid w:val="004C772B"/>
    <w:rsid w:val="004D0240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051F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5CA0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2328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BAC"/>
    <w:rsid w:val="007F4161"/>
    <w:rsid w:val="007F43AA"/>
    <w:rsid w:val="007F500F"/>
    <w:rsid w:val="007F55CB"/>
    <w:rsid w:val="007F5C89"/>
    <w:rsid w:val="007F5C9E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521E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0FEE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083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71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3C0E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31F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525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51A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89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CAD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27E51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3CCE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1FD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2554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1DD0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68A3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23C0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56A0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70FDF262"/>
  <w15:docId w15:val="{0D2C6EC9-52B9-4E03-9E0A-7066755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415C-6719-444A-A066-3822F331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dc:description/>
  <cp:lastModifiedBy>Marie-Claude Collet</cp:lastModifiedBy>
  <cp:revision>9</cp:revision>
  <cp:lastPrinted>2019-04-15T08:53:00Z</cp:lastPrinted>
  <dcterms:created xsi:type="dcterms:W3CDTF">2018-12-20T06:26:00Z</dcterms:created>
  <dcterms:modified xsi:type="dcterms:W3CDTF">2019-05-06T13:00:00Z</dcterms:modified>
</cp:coreProperties>
</file>