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2FEDB8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0560A73" w14:textId="77777777" w:rsidR="002D5AAC" w:rsidRDefault="002D5AAC" w:rsidP="00776B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FDBC43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D02E457" w14:textId="77777777" w:rsidR="002D5AAC" w:rsidRDefault="00776BF3" w:rsidP="00776BF3">
            <w:pPr>
              <w:jc w:val="right"/>
            </w:pPr>
            <w:r w:rsidRPr="00776BF3">
              <w:rPr>
                <w:sz w:val="40"/>
              </w:rPr>
              <w:t>ECE</w:t>
            </w:r>
            <w:r>
              <w:t>/TRANS/WP.29/GRE/2019/27</w:t>
            </w:r>
          </w:p>
        </w:tc>
      </w:tr>
      <w:tr w:rsidR="002D5AAC" w:rsidRPr="00776BF3" w14:paraId="756FFFC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39E3D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991B278" wp14:editId="0578530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E5FEA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3662C52" w14:textId="77777777" w:rsidR="002D5AAC" w:rsidRDefault="00776BF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1BF2AB8" w14:textId="77777777" w:rsidR="00776BF3" w:rsidRDefault="00776BF3" w:rsidP="00776B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August 2019</w:t>
            </w:r>
          </w:p>
          <w:p w14:paraId="5DD6A205" w14:textId="77777777" w:rsidR="00776BF3" w:rsidRDefault="00776BF3" w:rsidP="00776B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E12771B" w14:textId="77777777" w:rsidR="00776BF3" w:rsidRPr="008D53B6" w:rsidRDefault="00776BF3" w:rsidP="00776B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4B36AC0" w14:textId="77777777" w:rsidR="00776BF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2132748" w14:textId="77777777" w:rsidR="00CC0C35" w:rsidRPr="00ED61BB" w:rsidRDefault="00CC0C35" w:rsidP="00CC0C35">
      <w:pPr>
        <w:spacing w:before="120"/>
        <w:rPr>
          <w:sz w:val="28"/>
          <w:szCs w:val="28"/>
        </w:rPr>
      </w:pPr>
      <w:r w:rsidRPr="00ED61BB">
        <w:rPr>
          <w:sz w:val="28"/>
          <w:szCs w:val="28"/>
        </w:rPr>
        <w:t>Комитет по внутреннему транспорту</w:t>
      </w:r>
    </w:p>
    <w:p w14:paraId="43D6E5B3" w14:textId="77777777" w:rsidR="00CC0C35" w:rsidRPr="00ED61BB" w:rsidRDefault="00CC0C35" w:rsidP="00CC0C35">
      <w:pPr>
        <w:spacing w:before="120"/>
        <w:rPr>
          <w:b/>
          <w:sz w:val="24"/>
          <w:szCs w:val="24"/>
        </w:rPr>
      </w:pPr>
      <w:r w:rsidRPr="00ED61B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ED61BB">
        <w:rPr>
          <w:b/>
          <w:bCs/>
          <w:sz w:val="24"/>
          <w:szCs w:val="24"/>
        </w:rPr>
        <w:br/>
        <w:t>в области транспортных средств</w:t>
      </w:r>
    </w:p>
    <w:p w14:paraId="2636D720" w14:textId="77777777" w:rsidR="00CC0C35" w:rsidRPr="00ED61BB" w:rsidRDefault="00CC0C35" w:rsidP="00CC0C35">
      <w:pPr>
        <w:spacing w:before="120"/>
        <w:rPr>
          <w:b/>
        </w:rPr>
      </w:pPr>
      <w:r w:rsidRPr="00ED61BB">
        <w:rPr>
          <w:b/>
          <w:bCs/>
        </w:rPr>
        <w:t xml:space="preserve">Рабочая группа по вопросам освещения </w:t>
      </w:r>
      <w:r w:rsidRPr="00ED61BB">
        <w:rPr>
          <w:b/>
          <w:bCs/>
        </w:rPr>
        <w:br/>
        <w:t>и световой сигнализации</w:t>
      </w:r>
    </w:p>
    <w:p w14:paraId="20E7AAF6" w14:textId="77777777" w:rsidR="00CC0C35" w:rsidRPr="00ED61BB" w:rsidRDefault="00CC0C35" w:rsidP="00CC0C35">
      <w:pPr>
        <w:spacing w:before="120"/>
        <w:rPr>
          <w:b/>
        </w:rPr>
      </w:pPr>
      <w:r w:rsidRPr="00ED61BB">
        <w:rPr>
          <w:b/>
          <w:bCs/>
        </w:rPr>
        <w:t xml:space="preserve">Восемьдесят </w:t>
      </w:r>
      <w:r>
        <w:rPr>
          <w:b/>
          <w:bCs/>
        </w:rPr>
        <w:t>вторая</w:t>
      </w:r>
      <w:r w:rsidRPr="00ED61BB">
        <w:rPr>
          <w:b/>
          <w:bCs/>
        </w:rPr>
        <w:t xml:space="preserve"> сессия</w:t>
      </w:r>
    </w:p>
    <w:p w14:paraId="72966C04" w14:textId="77777777" w:rsidR="00CC0C35" w:rsidRPr="00ED61BB" w:rsidRDefault="00CC0C35" w:rsidP="00CC0C35">
      <w:r w:rsidRPr="00ED61BB">
        <w:t xml:space="preserve">Женева, </w:t>
      </w:r>
      <w:r>
        <w:t>22</w:t>
      </w:r>
      <w:r w:rsidRPr="00ED61BB">
        <w:t>–</w:t>
      </w:r>
      <w:r>
        <w:t>25</w:t>
      </w:r>
      <w:r w:rsidRPr="00ED61BB">
        <w:t xml:space="preserve"> </w:t>
      </w:r>
      <w:r>
        <w:t>октября</w:t>
      </w:r>
      <w:r w:rsidRPr="00ED61BB">
        <w:t xml:space="preserve"> 2019 года</w:t>
      </w:r>
    </w:p>
    <w:p w14:paraId="0FBACEB1" w14:textId="77777777" w:rsidR="00CC0C35" w:rsidRDefault="00CC0C35" w:rsidP="008E5C57">
      <w:r>
        <w:t>Пункт</w:t>
      </w:r>
      <w:r w:rsidRPr="00FA116D">
        <w:t xml:space="preserve"> </w:t>
      </w:r>
      <w:r>
        <w:t>7 а)</w:t>
      </w:r>
      <w:r w:rsidRPr="00FA116D">
        <w:t xml:space="preserve"> </w:t>
      </w:r>
      <w:r w:rsidRPr="00ED61BB">
        <w:t>предварительной</w:t>
      </w:r>
      <w:r w:rsidRPr="00FA116D">
        <w:t xml:space="preserve"> </w:t>
      </w:r>
      <w:r w:rsidRPr="00ED61BB">
        <w:t>повестки</w:t>
      </w:r>
      <w:r w:rsidRPr="00FA116D">
        <w:t xml:space="preserve"> </w:t>
      </w:r>
      <w:r w:rsidRPr="00ED61BB">
        <w:t>дня</w:t>
      </w:r>
    </w:p>
    <w:p w14:paraId="0C980BE2" w14:textId="77777777" w:rsidR="00CC0C35" w:rsidRPr="00D41377" w:rsidRDefault="00CC0C35" w:rsidP="00CC0C35">
      <w:pPr>
        <w:ind w:right="1134"/>
        <w:rPr>
          <w:b/>
        </w:rPr>
      </w:pPr>
      <w:r>
        <w:rPr>
          <w:b/>
        </w:rPr>
        <w:t>Другие правила ООН</w:t>
      </w:r>
      <w:r w:rsidRPr="00D41377">
        <w:rPr>
          <w:b/>
        </w:rPr>
        <w:t>:</w:t>
      </w:r>
    </w:p>
    <w:p w14:paraId="400C9DB1" w14:textId="77777777" w:rsidR="00CC0C35" w:rsidRDefault="00CC0C35" w:rsidP="00CC0C35">
      <w:pPr>
        <w:ind w:right="1134"/>
        <w:rPr>
          <w:b/>
          <w:bCs/>
        </w:rPr>
      </w:pPr>
      <w:r>
        <w:rPr>
          <w:b/>
          <w:bCs/>
        </w:rPr>
        <w:t>Правила № 10 ООН</w:t>
      </w:r>
      <w:r w:rsidRPr="000539D8">
        <w:rPr>
          <w:b/>
          <w:bCs/>
        </w:rPr>
        <w:t xml:space="preserve"> (</w:t>
      </w:r>
      <w:r>
        <w:rPr>
          <w:b/>
          <w:bCs/>
        </w:rPr>
        <w:t xml:space="preserve">электромагнитная совместимость) </w:t>
      </w:r>
    </w:p>
    <w:p w14:paraId="3F0A58CE" w14:textId="77777777" w:rsidR="00CC0C35" w:rsidRPr="00D41377" w:rsidRDefault="00CC0C35" w:rsidP="00CC0C35">
      <w:pPr>
        <w:pStyle w:val="HChG"/>
        <w:tabs>
          <w:tab w:val="clear" w:pos="851"/>
        </w:tabs>
        <w:ind w:firstLine="0"/>
        <w:rPr>
          <w:szCs w:val="28"/>
        </w:rPr>
      </w:pPr>
      <w:r>
        <w:rPr>
          <w:szCs w:val="28"/>
        </w:rPr>
        <w:t>Предложение</w:t>
      </w:r>
      <w:r w:rsidRPr="00D41377">
        <w:rPr>
          <w:szCs w:val="28"/>
        </w:rPr>
        <w:t xml:space="preserve"> </w:t>
      </w:r>
      <w:r>
        <w:rPr>
          <w:szCs w:val="28"/>
        </w:rPr>
        <w:t>по</w:t>
      </w:r>
      <w:r w:rsidRPr="00D41377">
        <w:rPr>
          <w:szCs w:val="28"/>
        </w:rPr>
        <w:t xml:space="preserve"> </w:t>
      </w:r>
      <w:r>
        <w:rPr>
          <w:szCs w:val="28"/>
        </w:rPr>
        <w:t>поправкам</w:t>
      </w:r>
      <w:r w:rsidRPr="00D41377">
        <w:rPr>
          <w:szCs w:val="28"/>
        </w:rPr>
        <w:t xml:space="preserve"> </w:t>
      </w:r>
      <w:r>
        <w:rPr>
          <w:szCs w:val="28"/>
        </w:rPr>
        <w:t>к</w:t>
      </w:r>
      <w:r w:rsidRPr="00D41377">
        <w:rPr>
          <w:szCs w:val="28"/>
        </w:rPr>
        <w:t xml:space="preserve"> </w:t>
      </w:r>
      <w:r>
        <w:rPr>
          <w:szCs w:val="28"/>
        </w:rPr>
        <w:t>Правилам</w:t>
      </w:r>
      <w:r w:rsidRPr="00D41377">
        <w:rPr>
          <w:szCs w:val="28"/>
        </w:rPr>
        <w:t xml:space="preserve"> № 10 </w:t>
      </w:r>
      <w:r>
        <w:rPr>
          <w:szCs w:val="28"/>
        </w:rPr>
        <w:t>ООН</w:t>
      </w:r>
      <w:r w:rsidRPr="00D41377">
        <w:rPr>
          <w:szCs w:val="28"/>
        </w:rPr>
        <w:t xml:space="preserve"> </w:t>
      </w:r>
    </w:p>
    <w:p w14:paraId="0AFDB7F2" w14:textId="77777777" w:rsidR="00CC0C35" w:rsidRPr="00D41377" w:rsidRDefault="00CC0C35" w:rsidP="00CC0C35">
      <w:pPr>
        <w:pStyle w:val="H1G"/>
        <w:ind w:right="1467" w:firstLine="0"/>
        <w:jc w:val="both"/>
      </w:pPr>
      <w:r>
        <w:t>Представлено</w:t>
      </w:r>
      <w:r w:rsidRPr="00D41377">
        <w:t xml:space="preserve"> </w:t>
      </w:r>
      <w:r>
        <w:t>экспертом</w:t>
      </w:r>
      <w:r w:rsidRPr="00D41377">
        <w:t xml:space="preserve"> </w:t>
      </w:r>
      <w:r>
        <w:t>от</w:t>
      </w:r>
      <w:r w:rsidRPr="00D41377">
        <w:t xml:space="preserve"> </w:t>
      </w:r>
      <w:r>
        <w:t>Нидерландов</w:t>
      </w:r>
      <w:r w:rsidRPr="00CC0C35">
        <w:rPr>
          <w:b w:val="0"/>
          <w:position w:val="4"/>
          <w:sz w:val="20"/>
        </w:rPr>
        <w:footnoteReference w:customMarkFollows="1" w:id="1"/>
        <w:t>*</w:t>
      </w:r>
      <w:r w:rsidRPr="00D41377">
        <w:rPr>
          <w:vertAlign w:val="superscript"/>
        </w:rPr>
        <w:t xml:space="preserve"> </w:t>
      </w:r>
    </w:p>
    <w:p w14:paraId="428681FA" w14:textId="77777777" w:rsidR="00CC0C35" w:rsidRDefault="004E6D1E" w:rsidP="004E6D1E">
      <w:pPr>
        <w:pStyle w:val="SingleTxtG"/>
      </w:pPr>
      <w:r>
        <w:tab/>
      </w:r>
      <w:r>
        <w:tab/>
      </w:r>
      <w:r w:rsidR="00CC0C35" w:rsidRPr="00FA116D">
        <w:t xml:space="preserve">Воспроизведенный ниже текст был подготовлен </w:t>
      </w:r>
      <w:r w:rsidR="00CC0C35">
        <w:t xml:space="preserve">экспертом от Нидерландов с целью усовершенствования текста пункта 3.1.8 путем включения в него положения о том, что требующееся указание, представляемое изготовителем транспортного средства, следует также включать в информационный документ. </w:t>
      </w:r>
      <w:r w:rsidR="00CC0C35" w:rsidRPr="00ED61BB">
        <w:t>Изменения</w:t>
      </w:r>
      <w:r w:rsidR="00CC0C35" w:rsidRPr="001E1F09">
        <w:t xml:space="preserve"> </w:t>
      </w:r>
      <w:r w:rsidR="00CC0C35" w:rsidRPr="00ED61BB">
        <w:t>к</w:t>
      </w:r>
      <w:r w:rsidR="00CC0C35" w:rsidRPr="001E1F09">
        <w:t xml:space="preserve"> </w:t>
      </w:r>
      <w:r w:rsidR="00CC0C35">
        <w:t>действующему тексту</w:t>
      </w:r>
      <w:r w:rsidR="00CC0C35" w:rsidRPr="001E1F09">
        <w:t xml:space="preserve"> </w:t>
      </w:r>
      <w:r w:rsidR="00CC0C35">
        <w:t>данных Правил ООН</w:t>
      </w:r>
      <w:r w:rsidR="00CC0C35" w:rsidRPr="001E1F09">
        <w:t xml:space="preserve"> </w:t>
      </w:r>
      <w:r w:rsidR="00CC0C35" w:rsidRPr="00ED61BB">
        <w:t>выделены</w:t>
      </w:r>
      <w:r w:rsidR="00CC0C35" w:rsidRPr="00FA116D">
        <w:t xml:space="preserve"> </w:t>
      </w:r>
      <w:r w:rsidR="00CC0C35" w:rsidRPr="00ED61BB">
        <w:t>жирным</w:t>
      </w:r>
      <w:r w:rsidR="00CC0C35" w:rsidRPr="00FA116D">
        <w:t xml:space="preserve"> </w:t>
      </w:r>
      <w:r w:rsidR="00CC0C35" w:rsidRPr="00ED61BB">
        <w:t>шрифтом</w:t>
      </w:r>
      <w:r w:rsidR="00CC0C35" w:rsidRPr="00FA116D">
        <w:t xml:space="preserve"> </w:t>
      </w:r>
      <w:r w:rsidR="00CC0C35" w:rsidRPr="00ED61BB">
        <w:t>в</w:t>
      </w:r>
      <w:r w:rsidR="00CC0C35" w:rsidRPr="00FA116D">
        <w:t xml:space="preserve"> </w:t>
      </w:r>
      <w:r w:rsidR="00CC0C35" w:rsidRPr="00ED61BB">
        <w:t>случае</w:t>
      </w:r>
      <w:r w:rsidR="00CC0C35" w:rsidRPr="00FA116D">
        <w:t xml:space="preserve"> </w:t>
      </w:r>
      <w:r w:rsidR="00CC0C35" w:rsidRPr="00ED61BB">
        <w:t>новых</w:t>
      </w:r>
      <w:r w:rsidR="00CC0C35" w:rsidRPr="00FA116D">
        <w:t xml:space="preserve"> </w:t>
      </w:r>
      <w:r w:rsidR="00CC0C35" w:rsidRPr="00ED61BB">
        <w:t>положений</w:t>
      </w:r>
      <w:r w:rsidR="00CC0C35" w:rsidRPr="00FA116D">
        <w:t xml:space="preserve"> </w:t>
      </w:r>
      <w:r w:rsidR="00CC0C35" w:rsidRPr="00ED61BB">
        <w:t>или</w:t>
      </w:r>
      <w:r w:rsidR="00CC0C35" w:rsidRPr="00FA116D">
        <w:t xml:space="preserve"> </w:t>
      </w:r>
      <w:r w:rsidR="00CC0C35" w:rsidRPr="00ED61BB">
        <w:t>зачеркиванием</w:t>
      </w:r>
      <w:r w:rsidR="00CC0C35" w:rsidRPr="00FA116D">
        <w:t xml:space="preserve"> </w:t>
      </w:r>
      <w:r w:rsidR="00CC0C35" w:rsidRPr="00ED61BB">
        <w:t>в</w:t>
      </w:r>
      <w:r w:rsidR="00CC0C35" w:rsidRPr="00FA116D">
        <w:t xml:space="preserve"> </w:t>
      </w:r>
      <w:r w:rsidR="00CC0C35" w:rsidRPr="00ED61BB">
        <w:t>случае</w:t>
      </w:r>
      <w:r w:rsidR="00CC0C35" w:rsidRPr="00FA116D">
        <w:t xml:space="preserve"> </w:t>
      </w:r>
      <w:r w:rsidR="00CC0C35" w:rsidRPr="00ED61BB">
        <w:t>исключенных</w:t>
      </w:r>
      <w:r w:rsidR="00CC0C35" w:rsidRPr="00FA116D">
        <w:t xml:space="preserve"> </w:t>
      </w:r>
      <w:r w:rsidR="00CC0C35" w:rsidRPr="00ED61BB">
        <w:t>элементов</w:t>
      </w:r>
      <w:r>
        <w:t>.</w:t>
      </w:r>
    </w:p>
    <w:p w14:paraId="3D351D1A" w14:textId="77777777" w:rsidR="00CC0C35" w:rsidRPr="000539D8" w:rsidRDefault="00CC0C35" w:rsidP="004E6D1E">
      <w:pPr>
        <w:pStyle w:val="HChG"/>
      </w:pPr>
      <w:r>
        <w:t xml:space="preserve"> </w:t>
      </w:r>
      <w:r w:rsidRPr="000539D8">
        <w:br w:type="page"/>
      </w:r>
    </w:p>
    <w:p w14:paraId="39AA3AA6" w14:textId="77777777" w:rsidR="004E6D1E" w:rsidRPr="000539D8" w:rsidRDefault="004E6D1E" w:rsidP="004E6D1E">
      <w:pPr>
        <w:pStyle w:val="HChG"/>
      </w:pPr>
      <w:r>
        <w:tab/>
      </w:r>
      <w:r w:rsidRPr="003E11D2">
        <w:t>I.</w:t>
      </w:r>
      <w:r w:rsidRPr="003E11D2">
        <w:tab/>
      </w:r>
      <w:r>
        <w:t>Предложение</w:t>
      </w:r>
    </w:p>
    <w:p w14:paraId="5298C1BA" w14:textId="77777777" w:rsidR="00CC0C35" w:rsidRPr="00121D73" w:rsidRDefault="00CC0C35" w:rsidP="004E6D1E">
      <w:pPr>
        <w:pStyle w:val="SingleTxtG"/>
      </w:pPr>
      <w:bookmarkStart w:id="0" w:name="_GoBack"/>
      <w:bookmarkEnd w:id="0"/>
      <w:r>
        <w:rPr>
          <w:i/>
        </w:rPr>
        <w:t>Пункт</w:t>
      </w:r>
      <w:r w:rsidRPr="00121D73">
        <w:rPr>
          <w:i/>
        </w:rPr>
        <w:t xml:space="preserve"> 3.1.8</w:t>
      </w:r>
      <w:r w:rsidRPr="00121D73">
        <w:t xml:space="preserve"> </w:t>
      </w:r>
      <w:r>
        <w:t>изменить следующим образом</w:t>
      </w:r>
      <w:r w:rsidRPr="00121D73">
        <w:t>:</w:t>
      </w:r>
    </w:p>
    <w:p w14:paraId="494CEB17" w14:textId="77777777" w:rsidR="00CC0C35" w:rsidRDefault="00CC0C35" w:rsidP="00CC0C35">
      <w:pPr>
        <w:pStyle w:val="SingleTxtG"/>
        <w:ind w:left="2268" w:hanging="1134"/>
      </w:pPr>
      <w:r>
        <w:rPr>
          <w:bCs/>
        </w:rPr>
        <w:t>«</w:t>
      </w:r>
      <w:r w:rsidRPr="00786AA5">
        <w:rPr>
          <w:bCs/>
        </w:rPr>
        <w:t>3.1.8</w:t>
      </w:r>
      <w:r w:rsidRPr="00786AA5">
        <w:rPr>
          <w:bCs/>
        </w:rPr>
        <w:tab/>
      </w:r>
      <w:r>
        <w:tab/>
      </w:r>
      <w:r w:rsidRPr="00736186">
        <w:t xml:space="preserve">В случае транспортных средств категорий </w:t>
      </w:r>
      <w:r w:rsidRPr="00074038">
        <w:t>L</w:t>
      </w:r>
      <w:r w:rsidRPr="00B406B0">
        <w:rPr>
          <w:vertAlign w:val="subscript"/>
        </w:rPr>
        <w:t>6</w:t>
      </w:r>
      <w:r w:rsidRPr="00074038">
        <w:t>, L</w:t>
      </w:r>
      <w:r w:rsidRPr="00B406B0">
        <w:rPr>
          <w:vertAlign w:val="subscript"/>
        </w:rPr>
        <w:t>7</w:t>
      </w:r>
      <w:r w:rsidRPr="00074038">
        <w:t xml:space="preserve">, M, N, O, T, R </w:t>
      </w:r>
      <w:r>
        <w:t>и</w:t>
      </w:r>
      <w:r w:rsidRPr="00074038">
        <w:t xml:space="preserve"> S</w:t>
      </w:r>
      <w:r w:rsidRPr="00736186">
        <w:t xml:space="preserve"> изготовитель транспортного средства должен указать полосы частоты, уровень мощности, положения антенны и предписания по установке радиочастотных передатчиков (РЧ-передатчик</w:t>
      </w:r>
      <w:r>
        <w:t>ов</w:t>
      </w:r>
      <w:r w:rsidRPr="00736186">
        <w:t>), даже если в момент официального утверждения типа транспортное средство не оборудовано РЧ-передатчиком</w:t>
      </w:r>
      <w:r w:rsidRPr="00121D73">
        <w:rPr>
          <w:b/>
          <w:bCs/>
        </w:rPr>
        <w:t>, причем это указание вносится в информационный документ (например, в позицию 63 в приложении 2А)</w:t>
      </w:r>
      <w:r w:rsidRPr="00736186">
        <w:t>.</w:t>
      </w:r>
      <w:r>
        <w:t xml:space="preserve"> </w:t>
      </w:r>
      <w:r w:rsidRPr="00736186">
        <w:t xml:space="preserve">Это положение должно охватывать всю систему мобильных </w:t>
      </w:r>
      <w:proofErr w:type="spellStart"/>
      <w:r w:rsidRPr="00736186">
        <w:t>радиоуслуг</w:t>
      </w:r>
      <w:proofErr w:type="spellEnd"/>
      <w:r w:rsidRPr="00736186">
        <w:t>, которые обычно используются в транспортных средствах.</w:t>
      </w:r>
      <w:r>
        <w:t xml:space="preserve"> </w:t>
      </w:r>
      <w:r w:rsidRPr="00736186">
        <w:t xml:space="preserve">После официального утверждения типа </w:t>
      </w:r>
      <w:r>
        <w:t>э</w:t>
      </w:r>
      <w:r w:rsidRPr="00736186">
        <w:t xml:space="preserve">та информация должна </w:t>
      </w:r>
      <w:r>
        <w:t xml:space="preserve">быть </w:t>
      </w:r>
      <w:r w:rsidRPr="00230DBB">
        <w:t>размещена в открытом доступе</w:t>
      </w:r>
      <w:r w:rsidRPr="00736186">
        <w:t>.</w:t>
      </w:r>
    </w:p>
    <w:p w14:paraId="26E3A820" w14:textId="77777777" w:rsidR="00CC0C35" w:rsidRPr="00CC0C35" w:rsidRDefault="00CC0C35" w:rsidP="00CC0C35">
      <w:pPr>
        <w:pStyle w:val="SingleTxtG"/>
        <w:ind w:left="2268" w:hanging="1134"/>
      </w:pPr>
      <w:r w:rsidRPr="00121D73">
        <w:tab/>
      </w:r>
      <w:r w:rsidRPr="00213401">
        <w:t>Изготовители транспортных средств должны представлять данные, подтверждающие, что установка такого передатчика не окажет негативного воздействия на работу транспортного средства</w:t>
      </w:r>
      <w:r>
        <w:t>».</w:t>
      </w:r>
    </w:p>
    <w:p w14:paraId="06B59424" w14:textId="77777777" w:rsidR="00CC0C35" w:rsidRPr="000539D8" w:rsidRDefault="00CC0C35" w:rsidP="00CC0C35">
      <w:pPr>
        <w:pStyle w:val="HChG"/>
      </w:pPr>
      <w:r w:rsidRPr="000539D8">
        <w:tab/>
        <w:t>II.</w:t>
      </w:r>
      <w:r w:rsidRPr="000539D8">
        <w:tab/>
      </w:r>
      <w:r>
        <w:t>Обоснование</w:t>
      </w:r>
    </w:p>
    <w:p w14:paraId="7F00EB9C" w14:textId="77777777" w:rsidR="00CC0C35" w:rsidRDefault="00CC0C35" w:rsidP="00CC0C35">
      <w:pPr>
        <w:pStyle w:val="SingleTxtG"/>
      </w:pPr>
      <w:r>
        <w:tab/>
      </w:r>
      <w:r w:rsidRPr="000539D8">
        <w:tab/>
      </w:r>
      <w:r>
        <w:t>Для</w:t>
      </w:r>
      <w:r w:rsidRPr="00213401">
        <w:t xml:space="preserve"> </w:t>
      </w:r>
      <w:r>
        <w:t>обеспечения</w:t>
      </w:r>
      <w:r w:rsidRPr="00213401">
        <w:t xml:space="preserve"> </w:t>
      </w:r>
      <w:r>
        <w:t>единообразной реализации</w:t>
      </w:r>
      <w:r w:rsidRPr="00213401">
        <w:t xml:space="preserve"> </w:t>
      </w:r>
      <w:r>
        <w:t>этих</w:t>
      </w:r>
      <w:r w:rsidRPr="00213401">
        <w:t xml:space="preserve"> </w:t>
      </w:r>
      <w:r>
        <w:t>требований</w:t>
      </w:r>
      <w:r w:rsidRPr="00213401">
        <w:t xml:space="preserve"> </w:t>
      </w:r>
      <w:r>
        <w:t>не</w:t>
      </w:r>
      <w:r w:rsidRPr="00213401">
        <w:t xml:space="preserve"> </w:t>
      </w:r>
      <w:r>
        <w:t>только</w:t>
      </w:r>
      <w:r w:rsidRPr="00213401">
        <w:t xml:space="preserve"> </w:t>
      </w:r>
      <w:r>
        <w:t>для</w:t>
      </w:r>
      <w:r w:rsidRPr="00213401">
        <w:t xml:space="preserve"> </w:t>
      </w:r>
      <w:r>
        <w:t>официального</w:t>
      </w:r>
      <w:r w:rsidRPr="00213401">
        <w:t xml:space="preserve"> </w:t>
      </w:r>
      <w:r>
        <w:t>утверждения</w:t>
      </w:r>
      <w:r w:rsidRPr="00213401">
        <w:t xml:space="preserve"> </w:t>
      </w:r>
      <w:r>
        <w:t>типа</w:t>
      </w:r>
      <w:r w:rsidRPr="00213401">
        <w:t xml:space="preserve">, </w:t>
      </w:r>
      <w:r>
        <w:t>но</w:t>
      </w:r>
      <w:r w:rsidRPr="00213401">
        <w:t xml:space="preserve"> </w:t>
      </w:r>
      <w:r>
        <w:t>и</w:t>
      </w:r>
      <w:r w:rsidRPr="00213401">
        <w:t xml:space="preserve"> </w:t>
      </w:r>
      <w:r>
        <w:t>для</w:t>
      </w:r>
      <w:r w:rsidRPr="00213401">
        <w:t xml:space="preserve"> </w:t>
      </w:r>
      <w:r>
        <w:t>проведения</w:t>
      </w:r>
      <w:r w:rsidRPr="00213401">
        <w:t xml:space="preserve"> </w:t>
      </w:r>
      <w:r>
        <w:t>проверок на предмет соблюдения соответствующих положений и гарантирования правоприменения (например, соответствия производства) предлагается рассмотреть вопрос о включении в текст пункта 3.1.8 положения о том, что требующееся указание, представляемое изготовителем транспортного средства, следует также включать в информационный документ.</w:t>
      </w:r>
    </w:p>
    <w:p w14:paraId="615BCB43" w14:textId="77777777" w:rsidR="00CC0C35" w:rsidRPr="00CC0C35" w:rsidRDefault="00CC0C35" w:rsidP="00CC0C3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C0C35" w:rsidRPr="00CC0C35" w:rsidSect="00776BF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0B51B" w14:textId="77777777" w:rsidR="00FA0036" w:rsidRPr="00A312BC" w:rsidRDefault="00FA0036" w:rsidP="00A312BC"/>
  </w:endnote>
  <w:endnote w:type="continuationSeparator" w:id="0">
    <w:p w14:paraId="042AB229" w14:textId="77777777" w:rsidR="00FA0036" w:rsidRPr="00A312BC" w:rsidRDefault="00FA003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8FCDB" w14:textId="77777777" w:rsidR="00776BF3" w:rsidRPr="00776BF3" w:rsidRDefault="00776BF3">
    <w:pPr>
      <w:pStyle w:val="a8"/>
    </w:pPr>
    <w:r w:rsidRPr="00776BF3">
      <w:rPr>
        <w:b/>
        <w:sz w:val="18"/>
      </w:rPr>
      <w:fldChar w:fldCharType="begin"/>
    </w:r>
    <w:r w:rsidRPr="00776BF3">
      <w:rPr>
        <w:b/>
        <w:sz w:val="18"/>
      </w:rPr>
      <w:instrText xml:space="preserve"> PAGE  \* MERGEFORMAT </w:instrText>
    </w:r>
    <w:r w:rsidRPr="00776BF3">
      <w:rPr>
        <w:b/>
        <w:sz w:val="18"/>
      </w:rPr>
      <w:fldChar w:fldCharType="separate"/>
    </w:r>
    <w:r w:rsidRPr="00776BF3">
      <w:rPr>
        <w:b/>
        <w:noProof/>
        <w:sz w:val="18"/>
      </w:rPr>
      <w:t>2</w:t>
    </w:r>
    <w:r w:rsidRPr="00776BF3">
      <w:rPr>
        <w:b/>
        <w:sz w:val="18"/>
      </w:rPr>
      <w:fldChar w:fldCharType="end"/>
    </w:r>
    <w:r>
      <w:rPr>
        <w:b/>
        <w:sz w:val="18"/>
      </w:rPr>
      <w:tab/>
    </w:r>
    <w:r>
      <w:t>GE.19-13567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5B58" w14:textId="77777777" w:rsidR="00776BF3" w:rsidRPr="00776BF3" w:rsidRDefault="00776BF3" w:rsidP="00776BF3">
    <w:pPr>
      <w:pStyle w:val="a8"/>
      <w:tabs>
        <w:tab w:val="clear" w:pos="9639"/>
        <w:tab w:val="right" w:pos="9638"/>
      </w:tabs>
      <w:rPr>
        <w:b/>
        <w:sz w:val="18"/>
      </w:rPr>
    </w:pPr>
    <w:r>
      <w:t>GE.19-13567</w:t>
    </w:r>
    <w:r>
      <w:tab/>
    </w:r>
    <w:r w:rsidRPr="00776BF3">
      <w:rPr>
        <w:b/>
        <w:sz w:val="18"/>
      </w:rPr>
      <w:fldChar w:fldCharType="begin"/>
    </w:r>
    <w:r w:rsidRPr="00776BF3">
      <w:rPr>
        <w:b/>
        <w:sz w:val="18"/>
      </w:rPr>
      <w:instrText xml:space="preserve"> PAGE  \* MERGEFORMAT </w:instrText>
    </w:r>
    <w:r w:rsidRPr="00776BF3">
      <w:rPr>
        <w:b/>
        <w:sz w:val="18"/>
      </w:rPr>
      <w:fldChar w:fldCharType="separate"/>
    </w:r>
    <w:r w:rsidRPr="00776BF3">
      <w:rPr>
        <w:b/>
        <w:noProof/>
        <w:sz w:val="18"/>
      </w:rPr>
      <w:t>3</w:t>
    </w:r>
    <w:r w:rsidRPr="00776B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0648" w14:textId="77777777" w:rsidR="00042B72" w:rsidRPr="00776BF3" w:rsidRDefault="00776BF3" w:rsidP="00776BF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1D295E6" wp14:editId="46CD7A4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13567  (</w:t>
    </w:r>
    <w:proofErr w:type="gramEnd"/>
    <w:r>
      <w:t>R)  190819  200819</w:t>
    </w:r>
    <w:r>
      <w:br/>
    </w:r>
    <w:r w:rsidRPr="00776BF3">
      <w:rPr>
        <w:rFonts w:ascii="C39T30Lfz" w:hAnsi="C39T30Lfz"/>
        <w:kern w:val="14"/>
        <w:sz w:val="56"/>
      </w:rPr>
      <w:t></w:t>
    </w:r>
    <w:r w:rsidRPr="00776BF3">
      <w:rPr>
        <w:rFonts w:ascii="C39T30Lfz" w:hAnsi="C39T30Lfz"/>
        <w:kern w:val="14"/>
        <w:sz w:val="56"/>
      </w:rPr>
      <w:t></w:t>
    </w:r>
    <w:r w:rsidRPr="00776BF3">
      <w:rPr>
        <w:rFonts w:ascii="C39T30Lfz" w:hAnsi="C39T30Lfz"/>
        <w:kern w:val="14"/>
        <w:sz w:val="56"/>
      </w:rPr>
      <w:t></w:t>
    </w:r>
    <w:r w:rsidRPr="00776BF3">
      <w:rPr>
        <w:rFonts w:ascii="C39T30Lfz" w:hAnsi="C39T30Lfz"/>
        <w:kern w:val="14"/>
        <w:sz w:val="56"/>
      </w:rPr>
      <w:t></w:t>
    </w:r>
    <w:r w:rsidRPr="00776BF3">
      <w:rPr>
        <w:rFonts w:ascii="C39T30Lfz" w:hAnsi="C39T30Lfz"/>
        <w:kern w:val="14"/>
        <w:sz w:val="56"/>
      </w:rPr>
      <w:t></w:t>
    </w:r>
    <w:r w:rsidRPr="00776BF3">
      <w:rPr>
        <w:rFonts w:ascii="C39T30Lfz" w:hAnsi="C39T30Lfz"/>
        <w:kern w:val="14"/>
        <w:sz w:val="56"/>
      </w:rPr>
      <w:t></w:t>
    </w:r>
    <w:r w:rsidRPr="00776BF3">
      <w:rPr>
        <w:rFonts w:ascii="C39T30Lfz" w:hAnsi="C39T30Lfz"/>
        <w:kern w:val="14"/>
        <w:sz w:val="56"/>
      </w:rPr>
      <w:t></w:t>
    </w:r>
    <w:r w:rsidRPr="00776BF3">
      <w:rPr>
        <w:rFonts w:ascii="C39T30Lfz" w:hAnsi="C39T30Lfz"/>
        <w:kern w:val="14"/>
        <w:sz w:val="56"/>
      </w:rPr>
      <w:t></w:t>
    </w:r>
    <w:r w:rsidRPr="00776BF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3D830C8" wp14:editId="27D45DB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9/2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2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41B5" w14:textId="77777777" w:rsidR="00FA0036" w:rsidRPr="001075E9" w:rsidRDefault="00FA003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1BB8AF" w14:textId="77777777" w:rsidR="00FA0036" w:rsidRDefault="00FA003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E39E2ED" w14:textId="77777777" w:rsidR="00CC0C35" w:rsidRPr="00214207" w:rsidRDefault="00CC0C35" w:rsidP="00CC0C35">
      <w:pPr>
        <w:pStyle w:val="ad"/>
      </w:pPr>
      <w:r>
        <w:tab/>
      </w:r>
      <w:r w:rsidRPr="00ED61BB">
        <w:rPr>
          <w:sz w:val="20"/>
        </w:rPr>
        <w:t>*</w:t>
      </w:r>
      <w:r w:rsidRPr="00ED61BB">
        <w:tab/>
        <w:t>В соответствии с программой работы Комитета по внутреннему транспорту на 2018–2019 годы (</w:t>
      </w:r>
      <w:r>
        <w:t>ECE</w:t>
      </w:r>
      <w:r w:rsidRPr="00ED61BB">
        <w:t>/</w:t>
      </w:r>
      <w:r>
        <w:t>TRANS</w:t>
      </w:r>
      <w:r w:rsidRPr="00ED61BB">
        <w:t xml:space="preserve">/274, пункт 123, и </w:t>
      </w:r>
      <w:r>
        <w:t>ECE</w:t>
      </w:r>
      <w:r w:rsidRPr="00ED61BB">
        <w:t>/</w:t>
      </w:r>
      <w:r>
        <w:t>TRANS</w:t>
      </w:r>
      <w:r w:rsidRPr="00ED61BB">
        <w:t>/2018/21/</w:t>
      </w:r>
      <w:r>
        <w:t>Add</w:t>
      </w:r>
      <w:r w:rsidRPr="00ED61BB">
        <w:t xml:space="preserve">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</w:t>
      </w:r>
      <w: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9E2B" w14:textId="029E2544" w:rsidR="00776BF3" w:rsidRPr="00776BF3" w:rsidRDefault="00776BF3">
    <w:pPr>
      <w:pStyle w:val="a5"/>
    </w:pPr>
    <w:fldSimple w:instr=" TITLE  \* MERGEFORMAT ">
      <w:r w:rsidR="00FB2498">
        <w:t>ECE/TRANS/WP.29/GRE/2019/27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EBCFD" w14:textId="426AFAE1" w:rsidR="00776BF3" w:rsidRPr="00776BF3" w:rsidRDefault="00776BF3" w:rsidP="00776BF3">
    <w:pPr>
      <w:pStyle w:val="a5"/>
      <w:jc w:val="right"/>
    </w:pPr>
    <w:fldSimple w:instr=" TITLE  \* MERGEFORMAT ">
      <w:r w:rsidR="00FB2498">
        <w:t>ECE/TRANS/WP.29/GRE/2019/27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3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787E"/>
    <w:rsid w:val="00472C5C"/>
    <w:rsid w:val="004E05B7"/>
    <w:rsid w:val="004E6D1E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6BF3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5C57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0C35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0036"/>
    <w:rsid w:val="00FB2498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05A79E"/>
  <w15:docId w15:val="{A6633C05-013D-48E5-B8E1-FD2C633C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CC0C35"/>
    <w:rPr>
      <w:lang w:val="ru-RU" w:eastAsia="en-US"/>
    </w:rPr>
  </w:style>
  <w:style w:type="character" w:customStyle="1" w:styleId="HChGChar">
    <w:name w:val="_ H _Ch_G Char"/>
    <w:link w:val="HChG"/>
    <w:rsid w:val="00CC0C35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CC0C35"/>
    <w:rPr>
      <w:b/>
      <w:sz w:val="24"/>
      <w:lang w:val="ru-RU" w:eastAsia="ru-RU"/>
    </w:rPr>
  </w:style>
  <w:style w:type="paragraph" w:customStyle="1" w:styleId="SingleTxtGR">
    <w:name w:val="_ Single Txt_GR"/>
    <w:basedOn w:val="a"/>
    <w:link w:val="SingleTxtGR0"/>
    <w:rsid w:val="00CC0C35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ngleTxtGR0">
    <w:name w:val="_ Single Txt_GR Знак"/>
    <w:link w:val="SingleTxtGR"/>
    <w:rsid w:val="00CC0C35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299</Words>
  <Characters>2137</Characters>
  <Application>Microsoft Office Word</Application>
  <DocSecurity>0</DocSecurity>
  <Lines>56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ECE/TRANS/WP.29/GRE/2019/27</vt:lpstr>
      <vt:lpstr>A/</vt:lpstr>
      <vt:lpstr>A/</vt:lpstr>
    </vt:vector>
  </TitlesOfParts>
  <Company>DCM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ECE/TRANS/WP.29/GRE/2019/27</dc:title>
  <dc:subject/>
  <dc:creator>Ekaterina SALYNSKAYA</dc:creator>
  <cp:keywords/>
  <cp:lastModifiedBy>Ekaterina Salynskaya</cp:lastModifiedBy>
  <cp:revision>3</cp:revision>
  <cp:lastPrinted>2019-08-20T12:32:00Z</cp:lastPrinted>
  <dcterms:created xsi:type="dcterms:W3CDTF">2019-08-20T12:32:00Z</dcterms:created>
  <dcterms:modified xsi:type="dcterms:W3CDTF">2019-08-20T12:32:00Z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