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74C7" w14:textId="2B7B1E36" w:rsidR="00C740F6" w:rsidRDefault="00C740F6" w:rsidP="000A556D">
      <w:pPr>
        <w:ind w:right="1467"/>
        <w:jc w:val="both"/>
        <w:rPr>
          <w:b/>
          <w:bCs/>
        </w:rPr>
      </w:pPr>
    </w:p>
    <w:p w14:paraId="2D42BE82" w14:textId="77777777" w:rsidR="00CE6B7B" w:rsidRPr="00C740F6" w:rsidRDefault="00CE6B7B" w:rsidP="000A556D">
      <w:pPr>
        <w:ind w:right="1467"/>
        <w:jc w:val="both"/>
        <w:rPr>
          <w:b/>
          <w:bCs/>
        </w:rPr>
      </w:pPr>
    </w:p>
    <w:p w14:paraId="1D0D74C8" w14:textId="3673CA97" w:rsidR="00732AD2" w:rsidRPr="00525E6C" w:rsidRDefault="00732AD2" w:rsidP="00F2014B">
      <w:pPr>
        <w:pStyle w:val="HChG"/>
      </w:pPr>
      <w:r w:rsidRPr="00525E6C">
        <w:tab/>
      </w:r>
      <w:r w:rsidRPr="00525E6C">
        <w:tab/>
      </w:r>
      <w:r w:rsidR="00F2014B">
        <w:t xml:space="preserve">Proposal for Supplements </w:t>
      </w:r>
      <w:r w:rsidR="001E5381">
        <w:t xml:space="preserve">to </w:t>
      </w:r>
      <w:r w:rsidR="00501826">
        <w:t>UN Regulation No. 148</w:t>
      </w:r>
      <w:r w:rsidR="00A52134">
        <w:t xml:space="preserve"> </w:t>
      </w:r>
      <w:r w:rsidR="00F2014B">
        <w:t>and the</w:t>
      </w:r>
      <w:r w:rsidR="007D61F2">
        <w:t xml:space="preserve"> </w:t>
      </w:r>
      <w:r w:rsidR="00F2014B">
        <w:t xml:space="preserve">06 series of amendments to UN Regulation No. 48  </w:t>
      </w:r>
    </w:p>
    <w:p w14:paraId="1D0D74C9" w14:textId="77777777"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>Submitted by the expert</w:t>
      </w:r>
      <w:r w:rsidR="00EB4F5F">
        <w:rPr>
          <w:szCs w:val="24"/>
        </w:rPr>
        <w:t>s</w:t>
      </w:r>
      <w:r w:rsidRPr="0036339F">
        <w:rPr>
          <w:szCs w:val="24"/>
        </w:rPr>
        <w:t xml:space="preserve"> from</w:t>
      </w:r>
      <w:r w:rsidR="00EB4F5F">
        <w:rPr>
          <w:szCs w:val="24"/>
        </w:rPr>
        <w:t xml:space="preserve"> </w:t>
      </w:r>
      <w:r w:rsidR="00F2014B">
        <w:rPr>
          <w:szCs w:val="24"/>
        </w:rPr>
        <w:t xml:space="preserve">France </w:t>
      </w:r>
      <w:r w:rsidR="00EB4F5F">
        <w:rPr>
          <w:szCs w:val="24"/>
        </w:rPr>
        <w:t xml:space="preserve">and </w:t>
      </w:r>
      <w:r w:rsidR="00F2014B">
        <w:rPr>
          <w:szCs w:val="24"/>
        </w:rPr>
        <w:t>Germany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C63FF45" w14:textId="7F78BD39" w:rsidR="00353B3F" w:rsidRPr="00AE2A0E" w:rsidRDefault="00353B3F" w:rsidP="00732AD2">
      <w:pPr>
        <w:pStyle w:val="SingleTxtG"/>
        <w:tabs>
          <w:tab w:val="left" w:pos="8505"/>
        </w:tabs>
        <w:ind w:firstLine="567"/>
        <w:rPr>
          <w:color w:val="0070C0"/>
        </w:rPr>
      </w:pPr>
      <w:r w:rsidRPr="00AE2A0E">
        <w:rPr>
          <w:color w:val="0070C0"/>
        </w:rPr>
        <w:t>This informal document</w:t>
      </w:r>
      <w:r w:rsidR="00B07421" w:rsidRPr="00AE2A0E">
        <w:rPr>
          <w:color w:val="0070C0"/>
        </w:rPr>
        <w:t xml:space="preserve"> integrates </w:t>
      </w:r>
      <w:r w:rsidR="00431B83" w:rsidRPr="00AE2A0E">
        <w:rPr>
          <w:color w:val="0070C0"/>
        </w:rPr>
        <w:t>additional inputs</w:t>
      </w:r>
      <w:r w:rsidR="00CD3E09" w:rsidRPr="00AE2A0E">
        <w:rPr>
          <w:color w:val="0070C0"/>
        </w:rPr>
        <w:t xml:space="preserve"> to the proposal </w:t>
      </w:r>
      <w:r w:rsidR="00274460" w:rsidRPr="00AE2A0E">
        <w:rPr>
          <w:color w:val="0070C0"/>
        </w:rPr>
        <w:t xml:space="preserve">allowing the use of manufacturer logos inside the </w:t>
      </w:r>
      <w:proofErr w:type="spellStart"/>
      <w:r w:rsidR="00274460" w:rsidRPr="00AE2A0E">
        <w:rPr>
          <w:color w:val="0070C0"/>
        </w:rPr>
        <w:t>illuminant</w:t>
      </w:r>
      <w:proofErr w:type="spellEnd"/>
      <w:r w:rsidR="00274460" w:rsidRPr="00AE2A0E">
        <w:rPr>
          <w:color w:val="0070C0"/>
        </w:rPr>
        <w:t xml:space="preserve"> surface of a signalling lamp</w:t>
      </w:r>
      <w:r w:rsidR="002273C5">
        <w:rPr>
          <w:color w:val="0070C0"/>
        </w:rPr>
        <w:t>s</w:t>
      </w:r>
      <w:r w:rsidR="00274460" w:rsidRPr="00AE2A0E">
        <w:rPr>
          <w:color w:val="0070C0"/>
        </w:rPr>
        <w:t xml:space="preserve">. This </w:t>
      </w:r>
      <w:r w:rsidR="00431B83" w:rsidRPr="00AE2A0E">
        <w:rPr>
          <w:color w:val="0070C0"/>
        </w:rPr>
        <w:t>document is a consolidated version to the working document ECE/TRANS/WP.29/GRE/2019/28 prepared</w:t>
      </w:r>
      <w:r w:rsidR="0039188B" w:rsidRPr="00AE2A0E">
        <w:rPr>
          <w:color w:val="0070C0"/>
        </w:rPr>
        <w:t xml:space="preserve"> by experts </w:t>
      </w:r>
      <w:r w:rsidR="00BF436E" w:rsidRPr="00AE2A0E">
        <w:rPr>
          <w:color w:val="0070C0"/>
        </w:rPr>
        <w:t>fro</w:t>
      </w:r>
      <w:r w:rsidR="0039188B" w:rsidRPr="00AE2A0E">
        <w:rPr>
          <w:color w:val="0070C0"/>
        </w:rPr>
        <w:t>m France and Germany</w:t>
      </w:r>
    </w:p>
    <w:p w14:paraId="66FB8334" w14:textId="003F81FD" w:rsidR="00BF436E" w:rsidRPr="00B07421" w:rsidRDefault="00BF436E" w:rsidP="00B67DEB">
      <w:pPr>
        <w:pStyle w:val="SingleTxtG"/>
        <w:tabs>
          <w:tab w:val="left" w:pos="8505"/>
        </w:tabs>
        <w:rPr>
          <w:b/>
          <w:color w:val="0070C0"/>
        </w:rPr>
      </w:pPr>
      <w:r>
        <w:rPr>
          <w:b/>
          <w:color w:val="0070C0"/>
        </w:rPr>
        <w:t>The changes are</w:t>
      </w:r>
      <w:r w:rsidR="0047031A">
        <w:rPr>
          <w:b/>
          <w:color w:val="0070C0"/>
        </w:rPr>
        <w:t xml:space="preserve"> tracked in </w:t>
      </w:r>
      <w:r w:rsidR="00AE2A0E">
        <w:rPr>
          <w:b/>
          <w:color w:val="0070C0"/>
        </w:rPr>
        <w:t>bold</w:t>
      </w:r>
    </w:p>
    <w:p w14:paraId="1D0D74C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1D0D74CC" w14:textId="77777777" w:rsidR="00732AD2" w:rsidRPr="00525E6C" w:rsidRDefault="00732AD2" w:rsidP="00732AD2"/>
    <w:p w14:paraId="1D0D74CD" w14:textId="77777777" w:rsidR="0053129E" w:rsidRPr="00525E6C" w:rsidRDefault="0053129E" w:rsidP="0053129E">
      <w:pPr>
        <w:rPr>
          <w:b/>
          <w:bCs/>
        </w:rPr>
      </w:pPr>
    </w:p>
    <w:p w14:paraId="1D0D74CE" w14:textId="77777777" w:rsidR="0053129E" w:rsidRPr="00525E6C" w:rsidRDefault="0053129E" w:rsidP="0053129E">
      <w:pPr>
        <w:rPr>
          <w:b/>
          <w:bCs/>
        </w:rPr>
      </w:pPr>
    </w:p>
    <w:p w14:paraId="1D0D74CF" w14:textId="77777777" w:rsidR="0053129E" w:rsidRPr="00525E6C" w:rsidRDefault="0053129E" w:rsidP="0053129E">
      <w:pPr>
        <w:rPr>
          <w:lang w:val="en-US"/>
        </w:rPr>
        <w:sectPr w:rsidR="0053129E" w:rsidRPr="00525E6C" w:rsidSect="00CE6B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618" w:left="1134" w:header="1134" w:footer="1582" w:gutter="0"/>
          <w:cols w:space="720"/>
          <w:titlePg/>
          <w:docGrid w:linePitch="272"/>
        </w:sectPr>
      </w:pPr>
    </w:p>
    <w:p w14:paraId="1D0D74D0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1D0D74D1" w14:textId="3E9DE379" w:rsidR="00A52134" w:rsidRPr="007554AD" w:rsidRDefault="0022516A" w:rsidP="0022516A">
      <w:pPr>
        <w:pStyle w:val="H1G"/>
        <w:rPr>
          <w:rFonts w:eastAsia="SimSun"/>
          <w:lang w:val="en-US"/>
        </w:rPr>
      </w:pPr>
      <w:r w:rsidRPr="0022516A">
        <w:rPr>
          <w:rFonts w:eastAsia="SimSun"/>
        </w:rPr>
        <w:tab/>
      </w:r>
      <w:r w:rsidR="00A52134" w:rsidRPr="0022516A">
        <w:rPr>
          <w:rFonts w:eastAsia="SimSun"/>
        </w:rPr>
        <w:t>A.</w:t>
      </w:r>
      <w:r w:rsidR="00A52134" w:rsidRPr="0022516A">
        <w:rPr>
          <w:rFonts w:eastAsia="SimSun"/>
        </w:rPr>
        <w:tab/>
        <w:t xml:space="preserve">Proposal </w:t>
      </w:r>
      <w:r w:rsidR="007D352E">
        <w:rPr>
          <w:rFonts w:eastAsia="SimSun"/>
        </w:rPr>
        <w:t xml:space="preserve">for </w:t>
      </w:r>
      <w:r w:rsidR="00A52134" w:rsidRPr="0022516A">
        <w:rPr>
          <w:rFonts w:eastAsia="SimSun"/>
        </w:rPr>
        <w:t>a Supplement to UN</w:t>
      </w:r>
      <w:r w:rsidR="00810FF9" w:rsidRPr="00810FF9">
        <w:rPr>
          <w:rFonts w:eastAsia="SimSun"/>
          <w:lang w:val="en-US"/>
        </w:rPr>
        <w:t xml:space="preserve"> </w:t>
      </w:r>
      <w:r w:rsidR="00A52134" w:rsidRPr="0022516A">
        <w:rPr>
          <w:rFonts w:eastAsia="SimSun"/>
        </w:rPr>
        <w:t>Regulation</w:t>
      </w:r>
      <w:r w:rsidR="00810FF9" w:rsidRPr="00810FF9">
        <w:rPr>
          <w:rFonts w:eastAsia="SimSun"/>
          <w:lang w:val="en-US"/>
        </w:rPr>
        <w:t xml:space="preserve"> </w:t>
      </w:r>
      <w:r w:rsidR="00810FF9">
        <w:rPr>
          <w:rFonts w:eastAsia="SimSun"/>
          <w:lang w:val="en-US"/>
        </w:rPr>
        <w:t>No. 148</w:t>
      </w:r>
    </w:p>
    <w:p w14:paraId="1D0D74D2" w14:textId="77777777" w:rsidR="00A52134" w:rsidRPr="00C25D5A" w:rsidRDefault="00C25D5A" w:rsidP="00C25D5A">
      <w:pPr>
        <w:pStyle w:val="SingleTxtG"/>
        <w:rPr>
          <w:bCs/>
        </w:rPr>
      </w:pPr>
      <w:r w:rsidRPr="00C25D5A">
        <w:rPr>
          <w:bCs/>
          <w:i/>
        </w:rPr>
        <w:t xml:space="preserve">Add </w:t>
      </w:r>
      <w:r w:rsidR="00A52134" w:rsidRPr="00C25D5A">
        <w:rPr>
          <w:bCs/>
          <w:i/>
        </w:rPr>
        <w:t xml:space="preserve">a new paragraph 3.1.2.1. (g) </w:t>
      </w:r>
      <w:r w:rsidR="00A52134" w:rsidRPr="00C25D5A">
        <w:rPr>
          <w:bCs/>
        </w:rPr>
        <w:t>to read:</w:t>
      </w:r>
    </w:p>
    <w:p w14:paraId="1D0D74D3" w14:textId="77777777" w:rsidR="00C25D5A" w:rsidRPr="00C25D5A" w:rsidRDefault="00C25D5A" w:rsidP="00C25D5A">
      <w:pPr>
        <w:pStyle w:val="SingleTxtG"/>
        <w:rPr>
          <w:bCs/>
          <w:i/>
        </w:rPr>
      </w:pPr>
      <w:r w:rsidRPr="00C25D5A">
        <w:rPr>
          <w:bCs/>
          <w:i/>
        </w:rPr>
        <w:tab/>
      </w:r>
      <w:r w:rsidRPr="00C25D5A">
        <w:rPr>
          <w:bCs/>
          <w:i/>
        </w:rPr>
        <w:tab/>
      </w:r>
      <w:r w:rsidRPr="00C25D5A">
        <w:rPr>
          <w:bCs/>
        </w:rPr>
        <w:t>"</w:t>
      </w:r>
      <w:r w:rsidRPr="00C25D5A">
        <w:rPr>
          <w:bCs/>
          <w:i/>
        </w:rPr>
        <w:t>…</w:t>
      </w:r>
      <w:r w:rsidR="00A52134" w:rsidRPr="00C25D5A">
        <w:rPr>
          <w:bCs/>
          <w:i/>
        </w:rPr>
        <w:tab/>
      </w:r>
      <w:r w:rsidR="00A52134" w:rsidRPr="00C25D5A">
        <w:rPr>
          <w:bCs/>
          <w:i/>
        </w:rPr>
        <w:tab/>
      </w:r>
    </w:p>
    <w:p w14:paraId="1D0D74D4" w14:textId="77777777" w:rsidR="00A52134" w:rsidRPr="00AE2A0E" w:rsidRDefault="00A52134" w:rsidP="00C25D5A">
      <w:pPr>
        <w:pStyle w:val="SingleTxtG"/>
        <w:ind w:left="1701" w:firstLine="567"/>
        <w:rPr>
          <w:bCs/>
          <w:i/>
        </w:rPr>
      </w:pPr>
      <w:r w:rsidRPr="00AE2A0E">
        <w:rPr>
          <w:bCs/>
        </w:rPr>
        <w:t>(g)</w:t>
      </w:r>
      <w:r w:rsidRPr="00AE2A0E">
        <w:rPr>
          <w:bCs/>
          <w:i/>
        </w:rPr>
        <w:tab/>
      </w:r>
      <w:r w:rsidRPr="00AE2A0E">
        <w:rPr>
          <w:bCs/>
        </w:rPr>
        <w:t>In the case of</w:t>
      </w:r>
      <w:r w:rsidR="00095164" w:rsidRPr="00AE2A0E">
        <w:rPr>
          <w:bCs/>
        </w:rPr>
        <w:t xml:space="preserve"> a</w:t>
      </w:r>
      <w:r w:rsidRPr="00AE2A0E">
        <w:rPr>
          <w:bCs/>
        </w:rPr>
        <w:t xml:space="preserve"> lamp </w:t>
      </w:r>
      <w:r w:rsidR="00095164" w:rsidRPr="00AE2A0E">
        <w:rPr>
          <w:bCs/>
        </w:rPr>
        <w:t xml:space="preserve">that </w:t>
      </w:r>
      <w:r w:rsidRPr="00AE2A0E">
        <w:rPr>
          <w:bCs/>
        </w:rPr>
        <w:t xml:space="preserve">may incorporate a </w:t>
      </w:r>
      <w:r w:rsidR="00721BA4" w:rsidRPr="00AE2A0E">
        <w:rPr>
          <w:bCs/>
        </w:rPr>
        <w:t>manufacturer l</w:t>
      </w:r>
      <w:r w:rsidRPr="00AE2A0E">
        <w:rPr>
          <w:bCs/>
        </w:rPr>
        <w:t xml:space="preserve">ogo, </w:t>
      </w:r>
      <w:r w:rsidR="00810FF9" w:rsidRPr="00AE2A0E">
        <w:rPr>
          <w:bCs/>
        </w:rPr>
        <w:tab/>
      </w:r>
      <w:r w:rsidR="00810FF9" w:rsidRPr="00AE2A0E">
        <w:rPr>
          <w:bCs/>
        </w:rPr>
        <w:tab/>
      </w:r>
      <w:r w:rsidRPr="00AE2A0E">
        <w:rPr>
          <w:bCs/>
        </w:rPr>
        <w:t xml:space="preserve">the </w:t>
      </w:r>
      <w:r w:rsidR="00721BA4" w:rsidRPr="00AE2A0E">
        <w:rPr>
          <w:bCs/>
        </w:rPr>
        <w:t>manufacturer l</w:t>
      </w:r>
      <w:r w:rsidRPr="00AE2A0E">
        <w:rPr>
          <w:bCs/>
        </w:rPr>
        <w:t>ogo.</w:t>
      </w:r>
    </w:p>
    <w:p w14:paraId="1D0D74D5" w14:textId="77777777" w:rsidR="00A52134" w:rsidRPr="00AE2A0E" w:rsidRDefault="00C25D5A" w:rsidP="00C25D5A">
      <w:pPr>
        <w:pStyle w:val="SingleTxtG"/>
        <w:ind w:left="1701" w:firstLine="567"/>
        <w:rPr>
          <w:bCs/>
        </w:rPr>
      </w:pPr>
      <w:r w:rsidRPr="00AE2A0E">
        <w:rPr>
          <w:bCs/>
        </w:rPr>
        <w:t>…"</w:t>
      </w:r>
    </w:p>
    <w:p w14:paraId="1D0D74D6" w14:textId="77777777" w:rsidR="00A52134" w:rsidRPr="00AE2A0E" w:rsidRDefault="00A52134" w:rsidP="00C25D5A">
      <w:pPr>
        <w:pStyle w:val="SingleTxtG"/>
        <w:rPr>
          <w:bCs/>
          <w:i/>
        </w:rPr>
      </w:pPr>
      <w:r w:rsidRPr="00AE2A0E">
        <w:rPr>
          <w:bCs/>
          <w:i/>
        </w:rPr>
        <w:t xml:space="preserve">Add a new paragraph 3.1.2.2. (e) </w:t>
      </w:r>
      <w:r w:rsidRPr="00AE2A0E">
        <w:rPr>
          <w:bCs/>
        </w:rPr>
        <w:t>to read:</w:t>
      </w:r>
    </w:p>
    <w:p w14:paraId="1D0D74D7" w14:textId="77777777" w:rsidR="00C25D5A" w:rsidRPr="00AE2A0E" w:rsidRDefault="00C25D5A" w:rsidP="00C25D5A">
      <w:pPr>
        <w:pStyle w:val="SingleTxtG"/>
        <w:ind w:left="2832" w:hanging="564"/>
        <w:rPr>
          <w:bCs/>
        </w:rPr>
      </w:pPr>
      <w:r w:rsidRPr="00AE2A0E">
        <w:rPr>
          <w:bCs/>
        </w:rPr>
        <w:t>"…</w:t>
      </w:r>
    </w:p>
    <w:p w14:paraId="1D0D74D8" w14:textId="77777777" w:rsidR="00A52134" w:rsidRPr="00AE2A0E" w:rsidRDefault="00A52134" w:rsidP="00C25D5A">
      <w:pPr>
        <w:pStyle w:val="SingleTxtG"/>
        <w:ind w:left="2832" w:hanging="564"/>
        <w:rPr>
          <w:bCs/>
        </w:rPr>
      </w:pPr>
      <w:r w:rsidRPr="00AE2A0E">
        <w:rPr>
          <w:bCs/>
        </w:rPr>
        <w:t>(</w:t>
      </w:r>
      <w:r w:rsidR="00C25D5A" w:rsidRPr="00AE2A0E">
        <w:rPr>
          <w:bCs/>
        </w:rPr>
        <w:t>e</w:t>
      </w:r>
      <w:r w:rsidRPr="00AE2A0E">
        <w:rPr>
          <w:bCs/>
        </w:rPr>
        <w:t>)</w:t>
      </w:r>
      <w:r w:rsidRPr="00AE2A0E">
        <w:rPr>
          <w:bCs/>
        </w:rPr>
        <w:tab/>
        <w:t xml:space="preserve">In the case of </w:t>
      </w:r>
      <w:r w:rsidR="00095164" w:rsidRPr="00AE2A0E">
        <w:rPr>
          <w:bCs/>
        </w:rPr>
        <w:t xml:space="preserve">a </w:t>
      </w:r>
      <w:r w:rsidRPr="00AE2A0E">
        <w:rPr>
          <w:bCs/>
        </w:rPr>
        <w:t>lamp</w:t>
      </w:r>
      <w:r w:rsidR="00095164" w:rsidRPr="00AE2A0E">
        <w:rPr>
          <w:bCs/>
        </w:rPr>
        <w:t xml:space="preserve"> that</w:t>
      </w:r>
      <w:r w:rsidRPr="00AE2A0E">
        <w:rPr>
          <w:bCs/>
        </w:rPr>
        <w:t xml:space="preserve"> may incorporate a </w:t>
      </w:r>
      <w:r w:rsidR="00AC3D36" w:rsidRPr="00AE2A0E">
        <w:rPr>
          <w:bCs/>
        </w:rPr>
        <w:t>manufacturer l</w:t>
      </w:r>
      <w:r w:rsidRPr="00AE2A0E">
        <w:rPr>
          <w:bCs/>
        </w:rPr>
        <w:t xml:space="preserve">ogo, the confirmation that the </w:t>
      </w:r>
      <w:r w:rsidR="00AC3D36" w:rsidRPr="00AE2A0E">
        <w:rPr>
          <w:bCs/>
        </w:rPr>
        <w:t>manufacturer l</w:t>
      </w:r>
      <w:r w:rsidRPr="00AE2A0E">
        <w:rPr>
          <w:bCs/>
        </w:rPr>
        <w:t>ogo is related to the brand name of the vehicle manufacturer or body manufacturer by a statement.</w:t>
      </w:r>
    </w:p>
    <w:p w14:paraId="1D0D74D9" w14:textId="77777777" w:rsidR="00C25D5A" w:rsidRPr="00AE2A0E" w:rsidRDefault="00C25D5A" w:rsidP="00C25D5A">
      <w:pPr>
        <w:pStyle w:val="SingleTxtG"/>
        <w:ind w:left="2832" w:hanging="564"/>
      </w:pPr>
      <w:r w:rsidRPr="00AE2A0E">
        <w:rPr>
          <w:bCs/>
        </w:rPr>
        <w:t>…"</w:t>
      </w:r>
    </w:p>
    <w:p w14:paraId="1D0D74DA" w14:textId="77777777" w:rsidR="00A52134" w:rsidRPr="00AE2A0E" w:rsidRDefault="00A52134" w:rsidP="00C25D5A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 w:rsidRPr="00AE2A0E">
        <w:rPr>
          <w:b w:val="0"/>
          <w:sz w:val="20"/>
        </w:rPr>
        <w:tab/>
      </w:r>
      <w:r w:rsidRPr="00AE2A0E">
        <w:rPr>
          <w:b w:val="0"/>
          <w:sz w:val="20"/>
        </w:rPr>
        <w:tab/>
      </w:r>
      <w:r w:rsidRPr="00AE2A0E">
        <w:rPr>
          <w:b w:val="0"/>
          <w:bCs/>
          <w:i/>
          <w:sz w:val="20"/>
        </w:rPr>
        <w:t xml:space="preserve">Add a new paragraph 4.5.6. </w:t>
      </w:r>
      <w:r w:rsidRPr="00AE2A0E">
        <w:rPr>
          <w:b w:val="0"/>
          <w:bCs/>
          <w:sz w:val="20"/>
        </w:rPr>
        <w:t>to read:</w:t>
      </w:r>
    </w:p>
    <w:p w14:paraId="1D0D74DB" w14:textId="54CB1E45" w:rsidR="00A52134" w:rsidRPr="00AE2A0E" w:rsidRDefault="00C25D5A" w:rsidP="00C25D5A">
      <w:pPr>
        <w:pStyle w:val="ListParagraph"/>
        <w:spacing w:after="120"/>
        <w:ind w:left="2268" w:right="1134" w:hanging="1134"/>
        <w:contextualSpacing w:val="0"/>
        <w:jc w:val="both"/>
      </w:pPr>
      <w:r w:rsidRPr="00AE2A0E">
        <w:rPr>
          <w:lang w:val="en-US"/>
        </w:rPr>
        <w:t>"</w:t>
      </w:r>
      <w:r w:rsidR="00A52134" w:rsidRPr="00AE2A0E">
        <w:t>4.5.6.</w:t>
      </w:r>
      <w:r w:rsidR="00A52134" w:rsidRPr="00AE2A0E">
        <w:tab/>
      </w:r>
      <w:r w:rsidRPr="00AE2A0E">
        <w:tab/>
      </w:r>
      <w:r w:rsidR="00A52134" w:rsidRPr="00AE2A0E">
        <w:rPr>
          <w:lang w:val="en-US"/>
        </w:rPr>
        <w:t>On request of the applicant, the internal structure of the optical components and/or the texture of the outer lens inside of the apparen</w:t>
      </w:r>
      <w:r w:rsidR="005774D2" w:rsidRPr="00AE2A0E">
        <w:rPr>
          <w:lang w:val="en-US"/>
        </w:rPr>
        <w:t xml:space="preserve">t surface of a lamp (function) </w:t>
      </w:r>
      <w:r w:rsidR="00A52134" w:rsidRPr="00AE2A0E">
        <w:rPr>
          <w:lang w:val="en-US"/>
        </w:rPr>
        <w:t xml:space="preserve">may </w:t>
      </w:r>
      <w:r w:rsidR="00A52134" w:rsidRPr="0022649D">
        <w:rPr>
          <w:lang w:val="en-US"/>
        </w:rPr>
        <w:t xml:space="preserve">incorporate </w:t>
      </w:r>
      <w:r w:rsidR="0082797D" w:rsidRPr="00883248">
        <w:rPr>
          <w:b/>
          <w:color w:val="0070C0"/>
          <w:lang w:val="en-US"/>
        </w:rPr>
        <w:t>only</w:t>
      </w:r>
      <w:r w:rsidR="00883248" w:rsidRPr="00883248">
        <w:rPr>
          <w:b/>
          <w:color w:val="0070C0"/>
          <w:lang w:val="en-US"/>
        </w:rPr>
        <w:t xml:space="preserve"> one</w:t>
      </w:r>
      <w:r w:rsidR="0022649D" w:rsidRPr="00883248">
        <w:rPr>
          <w:color w:val="0070C0"/>
          <w:lang w:val="en-US"/>
        </w:rPr>
        <w:t xml:space="preserve"> </w:t>
      </w:r>
      <w:r w:rsidR="00721BA4" w:rsidRPr="0022649D">
        <w:rPr>
          <w:lang w:val="en-US"/>
        </w:rPr>
        <w:t>ma</w:t>
      </w:r>
      <w:r w:rsidR="00721BA4" w:rsidRPr="00AE2A0E">
        <w:rPr>
          <w:lang w:val="en-US"/>
        </w:rPr>
        <w:t>nufacturer l</w:t>
      </w:r>
      <w:r w:rsidR="00A52134" w:rsidRPr="00AE2A0E">
        <w:rPr>
          <w:lang w:val="en-US"/>
        </w:rPr>
        <w:t xml:space="preserve">ogo build by </w:t>
      </w:r>
      <w:proofErr w:type="spellStart"/>
      <w:r w:rsidR="00A52134" w:rsidRPr="00AE2A0E">
        <w:rPr>
          <w:lang w:val="en-US"/>
        </w:rPr>
        <w:t>tranparent</w:t>
      </w:r>
      <w:proofErr w:type="spellEnd"/>
      <w:r w:rsidR="00A52134" w:rsidRPr="00AE2A0E">
        <w:rPr>
          <w:lang w:val="en-US"/>
        </w:rPr>
        <w:t xml:space="preserve"> or </w:t>
      </w:r>
      <w:proofErr w:type="spellStart"/>
      <w:r w:rsidR="00A52134" w:rsidRPr="00AE2A0E">
        <w:rPr>
          <w:lang w:val="en-US"/>
        </w:rPr>
        <w:t>non transparent</w:t>
      </w:r>
      <w:proofErr w:type="spellEnd"/>
      <w:r w:rsidR="00A52134" w:rsidRPr="00AE2A0E">
        <w:rPr>
          <w:lang w:val="en-US"/>
        </w:rPr>
        <w:t xml:space="preserve"> components provided that all requirements for the specific function of this Regulation are fulfilled and in addition the following conditions:</w:t>
      </w:r>
    </w:p>
    <w:p w14:paraId="1D0D74DC" w14:textId="77777777" w:rsidR="00A52134" w:rsidRPr="00AE2A0E" w:rsidRDefault="00FC73C2" w:rsidP="00FC73C2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AE2A0E">
        <w:rPr>
          <w:lang w:val="en-US"/>
        </w:rPr>
        <w:t>(a)</w:t>
      </w:r>
      <w:r w:rsidRPr="00AE2A0E">
        <w:rPr>
          <w:lang w:val="en-US"/>
        </w:rPr>
        <w:tab/>
      </w:r>
      <w:r w:rsidR="00731C05" w:rsidRPr="00AE2A0E">
        <w:rPr>
          <w:lang w:val="en-US"/>
        </w:rPr>
        <w:t>Irrespective of the Marki</w:t>
      </w:r>
      <w:r w:rsidR="00E43E1C" w:rsidRPr="00AE2A0E">
        <w:rPr>
          <w:lang w:val="en-US"/>
        </w:rPr>
        <w:t>ng Requirements in paragraph 3</w:t>
      </w:r>
      <w:r w:rsidR="00AC3D36" w:rsidRPr="00AE2A0E">
        <w:rPr>
          <w:lang w:val="en-US"/>
        </w:rPr>
        <w:t>.3</w:t>
      </w:r>
      <w:r w:rsidR="007D352E" w:rsidRPr="00AE2A0E">
        <w:rPr>
          <w:lang w:val="en-US"/>
        </w:rPr>
        <w:t>.</w:t>
      </w:r>
      <w:r w:rsidR="00E43E1C" w:rsidRPr="00AE2A0E">
        <w:rPr>
          <w:lang w:val="en-US"/>
        </w:rPr>
        <w:t>,</w:t>
      </w:r>
      <w:r w:rsidR="00731C05" w:rsidRPr="00AE2A0E">
        <w:rPr>
          <w:lang w:val="en-US"/>
        </w:rPr>
        <w:t xml:space="preserve"> </w:t>
      </w:r>
      <w:r w:rsidR="00E43E1C" w:rsidRPr="00AE2A0E">
        <w:rPr>
          <w:lang w:val="en-US"/>
        </w:rPr>
        <w:t>o</w:t>
      </w:r>
      <w:r w:rsidR="00A52134" w:rsidRPr="00AE2A0E">
        <w:rPr>
          <w:lang w:val="en-US"/>
        </w:rPr>
        <w:t xml:space="preserve">nly </w:t>
      </w:r>
      <w:r w:rsidR="00AC3D36" w:rsidRPr="00AE2A0E">
        <w:rPr>
          <w:lang w:val="en-US"/>
        </w:rPr>
        <w:t>the l</w:t>
      </w:r>
      <w:r w:rsidR="00A52134" w:rsidRPr="00AE2A0E">
        <w:rPr>
          <w:lang w:val="en-US"/>
        </w:rPr>
        <w:t xml:space="preserve">ogo of the brand name </w:t>
      </w:r>
      <w:r w:rsidR="00AC3D36" w:rsidRPr="00AE2A0E">
        <w:rPr>
          <w:lang w:val="en-US"/>
        </w:rPr>
        <w:t xml:space="preserve">of the </w:t>
      </w:r>
      <w:r w:rsidR="00A52134" w:rsidRPr="00AE2A0E">
        <w:rPr>
          <w:lang w:val="en-US"/>
        </w:rPr>
        <w:t xml:space="preserve">vehicle manufacturer or </w:t>
      </w:r>
      <w:r w:rsidR="00AC3D36" w:rsidRPr="00AE2A0E">
        <w:rPr>
          <w:lang w:val="en-US"/>
        </w:rPr>
        <w:t xml:space="preserve">the </w:t>
      </w:r>
      <w:r w:rsidR="00A52134" w:rsidRPr="00AE2A0E">
        <w:rPr>
          <w:lang w:val="en-US"/>
        </w:rPr>
        <w:t xml:space="preserve">body manufacturer </w:t>
      </w:r>
      <w:r w:rsidR="00095164" w:rsidRPr="00AE2A0E">
        <w:rPr>
          <w:lang w:val="en-US"/>
        </w:rPr>
        <w:t>is</w:t>
      </w:r>
      <w:r w:rsidR="00A52134" w:rsidRPr="00AE2A0E">
        <w:rPr>
          <w:lang w:val="en-US"/>
        </w:rPr>
        <w:t xml:space="preserve"> allowed. This shall be confirmed by the applicant by a statement (see paragraph </w:t>
      </w:r>
      <w:r w:rsidR="00A52134" w:rsidRPr="00AE2A0E">
        <w:rPr>
          <w:bCs/>
        </w:rPr>
        <w:t>3.1.2.2. (e))</w:t>
      </w:r>
      <w:r w:rsidR="00A52134" w:rsidRPr="00AE2A0E">
        <w:rPr>
          <w:lang w:val="en-US"/>
        </w:rPr>
        <w:t>.</w:t>
      </w:r>
    </w:p>
    <w:p w14:paraId="1D0D74DD" w14:textId="77777777" w:rsidR="00A52134" w:rsidRPr="00AE2A0E" w:rsidRDefault="00FC73C2" w:rsidP="00FC73C2">
      <w:pPr>
        <w:suppressAutoHyphens w:val="0"/>
        <w:spacing w:after="120"/>
        <w:ind w:left="2835" w:right="1134" w:hanging="567"/>
        <w:jc w:val="both"/>
      </w:pPr>
      <w:r w:rsidRPr="00AE2A0E">
        <w:t>(b)</w:t>
      </w:r>
      <w:r w:rsidRPr="00AE2A0E">
        <w:tab/>
      </w:r>
      <w:r w:rsidR="00A52134" w:rsidRPr="00AE2A0E">
        <w:t xml:space="preserve">Size: </w:t>
      </w:r>
      <w:r w:rsidR="00C25D5A" w:rsidRPr="00AE2A0E">
        <w:t>t</w:t>
      </w:r>
      <w:r w:rsidR="00A52134" w:rsidRPr="00AE2A0E">
        <w:t>he enclosed light emitting surface of the logo (incorporating</w:t>
      </w:r>
      <w:r w:rsidR="000E6211" w:rsidRPr="00AE2A0E">
        <w:t xml:space="preserve"> </w:t>
      </w:r>
      <w:proofErr w:type="spellStart"/>
      <w:r w:rsidR="00A52134" w:rsidRPr="00AE2A0E">
        <w:rPr>
          <w:lang w:val="en-US"/>
        </w:rPr>
        <w:t>tranparent</w:t>
      </w:r>
      <w:proofErr w:type="spellEnd"/>
      <w:r w:rsidR="00A52134" w:rsidRPr="00AE2A0E">
        <w:rPr>
          <w:lang w:val="en-US"/>
        </w:rPr>
        <w:t xml:space="preserve"> or </w:t>
      </w:r>
      <w:proofErr w:type="spellStart"/>
      <w:r w:rsidR="00A52134" w:rsidRPr="00AE2A0E">
        <w:rPr>
          <w:lang w:val="en-US"/>
        </w:rPr>
        <w:t>non transparent</w:t>
      </w:r>
      <w:proofErr w:type="spellEnd"/>
      <w:r w:rsidR="00A52134" w:rsidRPr="00AE2A0E">
        <w:rPr>
          <w:lang w:val="en-US"/>
        </w:rPr>
        <w:t xml:space="preserve"> components of the </w:t>
      </w:r>
      <w:r w:rsidR="00AC3D36" w:rsidRPr="00AE2A0E">
        <w:rPr>
          <w:lang w:val="en-US"/>
        </w:rPr>
        <w:t>l</w:t>
      </w:r>
      <w:r w:rsidR="00A52134" w:rsidRPr="00AE2A0E">
        <w:rPr>
          <w:lang w:val="en-US"/>
        </w:rPr>
        <w:t>ogo)</w:t>
      </w:r>
      <w:r w:rsidR="00A52134" w:rsidRPr="00AE2A0E">
        <w:t xml:space="preserve"> of such a lamp in the direction of the reference axis shall not exceed 100 cm</w:t>
      </w:r>
      <w:r w:rsidR="00A52134" w:rsidRPr="00AE2A0E">
        <w:rPr>
          <w:vertAlign w:val="superscript"/>
        </w:rPr>
        <w:t>2</w:t>
      </w:r>
      <w:r w:rsidR="00A52134" w:rsidRPr="00AE2A0E">
        <w:t xml:space="preserve">. </w:t>
      </w:r>
    </w:p>
    <w:p w14:paraId="1D0D74DE" w14:textId="77777777" w:rsidR="00A52134" w:rsidRPr="00AE2A0E" w:rsidRDefault="00FC73C2" w:rsidP="00FC73C2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AE2A0E">
        <w:rPr>
          <w:lang w:val="en-US"/>
        </w:rPr>
        <w:t>(c)</w:t>
      </w:r>
      <w:r w:rsidRPr="00AE2A0E">
        <w:rPr>
          <w:lang w:val="en-US"/>
        </w:rPr>
        <w:tab/>
      </w:r>
      <w:r w:rsidR="00A52134" w:rsidRPr="00AE2A0E">
        <w:rPr>
          <w:lang w:val="en-US"/>
        </w:rPr>
        <w:t xml:space="preserve">Symmetry: </w:t>
      </w:r>
      <w:r w:rsidR="00C25D5A" w:rsidRPr="00AE2A0E">
        <w:rPr>
          <w:lang w:val="en-US"/>
        </w:rPr>
        <w:t>n</w:t>
      </w:r>
      <w:r w:rsidR="00A52134" w:rsidRPr="00AE2A0E">
        <w:rPr>
          <w:lang w:val="en-US"/>
        </w:rPr>
        <w:t xml:space="preserve">otwithstanding the requirements of paragraph 5.5.2. of </w:t>
      </w:r>
      <w:r w:rsidR="00C25D5A" w:rsidRPr="00AE2A0E">
        <w:rPr>
          <w:lang w:val="en-US"/>
        </w:rPr>
        <w:t xml:space="preserve">UN </w:t>
      </w:r>
      <w:r w:rsidR="00A52134" w:rsidRPr="00AE2A0E">
        <w:rPr>
          <w:lang w:val="en-US"/>
        </w:rPr>
        <w:t>Regulation</w:t>
      </w:r>
      <w:r w:rsidR="00C25D5A" w:rsidRPr="00AE2A0E">
        <w:rPr>
          <w:lang w:val="en-US"/>
        </w:rPr>
        <w:t xml:space="preserve"> No.</w:t>
      </w:r>
      <w:r w:rsidR="00A52134" w:rsidRPr="00AE2A0E">
        <w:rPr>
          <w:lang w:val="en-US"/>
        </w:rPr>
        <w:t xml:space="preserve"> 48, the logo </w:t>
      </w:r>
      <w:r w:rsidR="00A52134" w:rsidRPr="00AE2A0E">
        <w:t xml:space="preserve">light emitting surface does not have to be symmetrical by </w:t>
      </w:r>
      <w:r w:rsidR="00A52134" w:rsidRPr="00AE2A0E">
        <w:rPr>
          <w:lang w:val="en-US"/>
        </w:rPr>
        <w:t>itself</w:t>
      </w:r>
      <w:r w:rsidR="00C25D5A" w:rsidRPr="00AE2A0E">
        <w:rPr>
          <w:lang w:val="en-US"/>
        </w:rPr>
        <w:t>.</w:t>
      </w:r>
    </w:p>
    <w:p w14:paraId="1D0D74DF" w14:textId="3AD517E3" w:rsidR="00FD20D8" w:rsidRPr="00AE2A0E" w:rsidRDefault="00FC73C2" w:rsidP="007D352E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AE2A0E">
        <w:rPr>
          <w:lang w:val="en-US"/>
        </w:rPr>
        <w:t>(d)</w:t>
      </w:r>
      <w:r w:rsidRPr="00AE2A0E">
        <w:rPr>
          <w:lang w:val="en-US"/>
        </w:rPr>
        <w:tab/>
      </w:r>
      <w:r w:rsidR="00A87B00" w:rsidRPr="00AE2A0E">
        <w:rPr>
          <w:lang w:val="en-US"/>
        </w:rPr>
        <w:t>Stop</w:t>
      </w:r>
      <w:r w:rsidR="00286840" w:rsidRPr="00AE2A0E">
        <w:rPr>
          <w:lang w:val="en-US"/>
        </w:rPr>
        <w:t xml:space="preserve"> lamp</w:t>
      </w:r>
      <w:r w:rsidR="00A87B00" w:rsidRPr="00AE2A0E">
        <w:rPr>
          <w:lang w:val="en-US"/>
        </w:rPr>
        <w:t>s</w:t>
      </w:r>
      <w:r w:rsidR="00973B31" w:rsidRPr="00AE76EA">
        <w:rPr>
          <w:b/>
          <w:color w:val="0070C0"/>
          <w:lang w:val="en-US"/>
        </w:rPr>
        <w:t xml:space="preserve">, </w:t>
      </w:r>
      <w:r w:rsidR="00C20934">
        <w:rPr>
          <w:b/>
          <w:color w:val="0070C0"/>
          <w:lang w:val="en-US"/>
        </w:rPr>
        <w:t>direction</w:t>
      </w:r>
      <w:r w:rsidR="00AE76EA" w:rsidRPr="00AE76EA">
        <w:rPr>
          <w:b/>
          <w:color w:val="0070C0"/>
          <w:lang w:val="en-US"/>
        </w:rPr>
        <w:t xml:space="preserve"> indicator lamps</w:t>
      </w:r>
      <w:r w:rsidR="00AE76EA">
        <w:rPr>
          <w:b/>
          <w:color w:val="0070C0"/>
          <w:lang w:val="en-US"/>
        </w:rPr>
        <w:t xml:space="preserve">, </w:t>
      </w:r>
      <w:r w:rsidR="00C20934">
        <w:rPr>
          <w:b/>
          <w:color w:val="0070C0"/>
          <w:lang w:val="en-US"/>
        </w:rPr>
        <w:t>reversing lamps</w:t>
      </w:r>
      <w:r w:rsidR="00D51544">
        <w:rPr>
          <w:b/>
          <w:color w:val="0070C0"/>
          <w:lang w:val="en-US"/>
        </w:rPr>
        <w:t xml:space="preserve"> and </w:t>
      </w:r>
      <w:proofErr w:type="spellStart"/>
      <w:r w:rsidR="00D51544">
        <w:rPr>
          <w:b/>
          <w:color w:val="0070C0"/>
          <w:lang w:val="en-US"/>
        </w:rPr>
        <w:t>manoeuvring</w:t>
      </w:r>
      <w:proofErr w:type="spellEnd"/>
      <w:r w:rsidR="00D51544">
        <w:rPr>
          <w:b/>
          <w:color w:val="0070C0"/>
          <w:lang w:val="en-US"/>
        </w:rPr>
        <w:t xml:space="preserve"> lamps</w:t>
      </w:r>
      <w:r w:rsidR="00A87B00" w:rsidRPr="00AE2A0E">
        <w:rPr>
          <w:lang w:val="en-US"/>
        </w:rPr>
        <w:t xml:space="preserve"> </w:t>
      </w:r>
      <w:r w:rsidR="00286840" w:rsidRPr="00AE2A0E">
        <w:rPr>
          <w:lang w:val="en-US"/>
        </w:rPr>
        <w:t xml:space="preserve">shall not incorporate a logo. </w:t>
      </w:r>
    </w:p>
    <w:p w14:paraId="1D0D74E0" w14:textId="77777777" w:rsidR="000B26C9" w:rsidRPr="00ED4A2E" w:rsidRDefault="00FC73C2" w:rsidP="00C25D5A">
      <w:pPr>
        <w:pStyle w:val="ListParagraph"/>
        <w:suppressAutoHyphens w:val="0"/>
        <w:spacing w:after="120"/>
        <w:ind w:left="2835" w:right="1134" w:hanging="567"/>
        <w:contextualSpacing w:val="0"/>
        <w:jc w:val="both"/>
        <w:rPr>
          <w:strike/>
          <w:color w:val="0070C0"/>
          <w:lang w:val="en-US"/>
        </w:rPr>
      </w:pPr>
      <w:r w:rsidRPr="00ED4A2E">
        <w:rPr>
          <w:strike/>
          <w:color w:val="0070C0"/>
          <w:lang w:val="en-US"/>
        </w:rPr>
        <w:t>(e)</w:t>
      </w:r>
      <w:r w:rsidRPr="00ED4A2E">
        <w:rPr>
          <w:strike/>
          <w:color w:val="0070C0"/>
          <w:lang w:val="en-US"/>
        </w:rPr>
        <w:tab/>
      </w:r>
      <w:r w:rsidR="00A52134" w:rsidRPr="00ED4A2E">
        <w:rPr>
          <w:b/>
          <w:strike/>
          <w:color w:val="0070C0"/>
          <w:lang w:val="en-US"/>
        </w:rPr>
        <w:t xml:space="preserve">A lamp in a shape of a band </w:t>
      </w:r>
      <w:r w:rsidR="00A87B00" w:rsidRPr="00ED4A2E">
        <w:rPr>
          <w:b/>
          <w:strike/>
          <w:color w:val="0070C0"/>
          <w:lang w:val="en-US"/>
        </w:rPr>
        <w:t xml:space="preserve">shall not </w:t>
      </w:r>
      <w:r w:rsidR="00A52134" w:rsidRPr="00ED4A2E">
        <w:rPr>
          <w:b/>
          <w:strike/>
          <w:color w:val="0070C0"/>
          <w:lang w:val="en-US"/>
        </w:rPr>
        <w:t>incorporate a logo</w:t>
      </w:r>
      <w:r w:rsidR="00C25D5A" w:rsidRPr="00ED4A2E">
        <w:rPr>
          <w:strike/>
          <w:color w:val="0070C0"/>
          <w:lang w:val="en-US"/>
        </w:rPr>
        <w:t>.</w:t>
      </w:r>
      <w:r w:rsidR="007D352E" w:rsidRPr="00ED4A2E">
        <w:rPr>
          <w:strike/>
          <w:color w:val="0070C0"/>
          <w:lang w:val="en-US"/>
        </w:rPr>
        <w:t>"</w:t>
      </w:r>
    </w:p>
    <w:p w14:paraId="1D0D74E1" w14:textId="77777777" w:rsidR="00A52134" w:rsidRPr="00AE2A0E" w:rsidRDefault="0022516A" w:rsidP="0022516A">
      <w:pPr>
        <w:pStyle w:val="H1G"/>
        <w:rPr>
          <w:rFonts w:eastAsia="SimSun"/>
        </w:rPr>
      </w:pPr>
      <w:r w:rsidRPr="00AE2A0E">
        <w:rPr>
          <w:rFonts w:eastAsia="SimSun"/>
          <w:b w:val="0"/>
        </w:rPr>
        <w:tab/>
      </w:r>
      <w:r w:rsidRPr="00AE2A0E">
        <w:rPr>
          <w:rFonts w:eastAsia="SimSun"/>
        </w:rPr>
        <w:t xml:space="preserve">B. </w:t>
      </w:r>
      <w:r w:rsidRPr="00AE2A0E">
        <w:rPr>
          <w:rFonts w:eastAsia="SimSun"/>
        </w:rPr>
        <w:tab/>
      </w:r>
      <w:r w:rsidR="00A52134" w:rsidRPr="00AE2A0E">
        <w:rPr>
          <w:rFonts w:eastAsia="SimSun"/>
        </w:rPr>
        <w:t xml:space="preserve">Proposal </w:t>
      </w:r>
      <w:r w:rsidR="007D352E" w:rsidRPr="00AE2A0E">
        <w:rPr>
          <w:rFonts w:eastAsia="SimSun"/>
        </w:rPr>
        <w:t xml:space="preserve">for </w:t>
      </w:r>
      <w:r w:rsidR="00A52134" w:rsidRPr="00AE2A0E">
        <w:rPr>
          <w:rFonts w:eastAsia="SimSun"/>
        </w:rPr>
        <w:t>a Supplement to the 06 series of amendments to UN Regulation No. 48</w:t>
      </w:r>
    </w:p>
    <w:p w14:paraId="1D0D74E2" w14:textId="77777777" w:rsidR="00721BA4" w:rsidRPr="00AE2A0E" w:rsidRDefault="00721BA4" w:rsidP="00721BA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AE2A0E">
        <w:rPr>
          <w:i/>
          <w:lang w:val="en-US"/>
        </w:rPr>
        <w:t>Add a new paragraph 2.1.7.</w:t>
      </w:r>
      <w:r w:rsidRPr="00AE2A0E">
        <w:rPr>
          <w:lang w:val="en-US"/>
        </w:rPr>
        <w:t xml:space="preserve"> to read:</w:t>
      </w:r>
    </w:p>
    <w:p w14:paraId="1D0D74E3" w14:textId="77777777" w:rsidR="00721BA4" w:rsidRPr="00AE2A0E" w:rsidRDefault="007D352E" w:rsidP="00721BA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AE2A0E">
        <w:rPr>
          <w:lang w:val="en-US"/>
        </w:rPr>
        <w:t>"</w:t>
      </w:r>
      <w:r w:rsidR="00721BA4" w:rsidRPr="00AE2A0E">
        <w:rPr>
          <w:lang w:val="en-US"/>
        </w:rPr>
        <w:t>2.1.7.</w:t>
      </w:r>
      <w:r w:rsidR="00721BA4" w:rsidRPr="00AE2A0E">
        <w:rPr>
          <w:lang w:val="en-US"/>
        </w:rPr>
        <w:tab/>
        <w:t>“</w:t>
      </w:r>
      <w:r w:rsidR="00721BA4" w:rsidRPr="00AE2A0E">
        <w:rPr>
          <w:bCs/>
          <w:i/>
          <w:iCs/>
        </w:rPr>
        <w:t xml:space="preserve">Manufacturer logo” </w:t>
      </w:r>
      <w:r w:rsidR="00721BA4" w:rsidRPr="00AE2A0E">
        <w:rPr>
          <w:bCs/>
        </w:rPr>
        <w:t>means a</w:t>
      </w:r>
      <w:r w:rsidR="00721BA4" w:rsidRPr="00AE2A0E">
        <w:t xml:space="preserve"> graphic mark, emblem, word, or a combination of those elements, used to aid and promote public identification and </w:t>
      </w:r>
      <w:r w:rsidR="00721BA4" w:rsidRPr="00AE2A0E">
        <w:lastRenderedPageBreak/>
        <w:t xml:space="preserve">recognition of a manufacturer's brand name. This logo shall be a </w:t>
      </w:r>
      <w:r w:rsidR="00721BA4" w:rsidRPr="008441AC">
        <w:t>deposited model officially defined in the manufacturer’s graphical charter</w:t>
      </w:r>
      <w:r w:rsidRPr="008441AC">
        <w:t>."</w:t>
      </w:r>
    </w:p>
    <w:p w14:paraId="1D0D74E4" w14:textId="77777777" w:rsidR="00A52134" w:rsidRPr="009F1DA9" w:rsidRDefault="00A52134" w:rsidP="00A5213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strike/>
          <w:color w:val="0070C0"/>
          <w:lang w:val="en-US"/>
        </w:rPr>
      </w:pPr>
      <w:r w:rsidRPr="009F1DA9">
        <w:rPr>
          <w:i/>
          <w:strike/>
          <w:color w:val="0070C0"/>
          <w:lang w:val="en-US"/>
        </w:rPr>
        <w:t xml:space="preserve">Add a new paragraph 5.5.5. </w:t>
      </w:r>
      <w:r w:rsidRPr="009F1DA9">
        <w:rPr>
          <w:strike/>
          <w:color w:val="0070C0"/>
          <w:lang w:val="en-US"/>
        </w:rPr>
        <w:t xml:space="preserve"> to read:</w:t>
      </w:r>
    </w:p>
    <w:p w14:paraId="1D0D74E5" w14:textId="4642873E" w:rsidR="000779F4" w:rsidRPr="009F1DA9" w:rsidRDefault="00C25D5A" w:rsidP="007D352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strike/>
          <w:color w:val="0070C0"/>
          <w:lang w:val="en-US"/>
        </w:rPr>
      </w:pPr>
      <w:r w:rsidRPr="009F1DA9">
        <w:rPr>
          <w:strike/>
          <w:color w:val="0070C0"/>
          <w:lang w:val="en-US"/>
        </w:rPr>
        <w:t>"</w:t>
      </w:r>
      <w:r w:rsidR="00A52134" w:rsidRPr="009F1DA9">
        <w:rPr>
          <w:strike/>
          <w:color w:val="0070C0"/>
          <w:lang w:val="en-US"/>
        </w:rPr>
        <w:t>5.5.5.</w:t>
      </w:r>
      <w:r w:rsidR="00A52134" w:rsidRPr="009F1DA9">
        <w:rPr>
          <w:strike/>
          <w:color w:val="0070C0"/>
          <w:lang w:val="en-US"/>
        </w:rPr>
        <w:tab/>
        <w:t xml:space="preserve">In case of lamps incorporating a </w:t>
      </w:r>
      <w:r w:rsidR="00A87B00" w:rsidRPr="009F1DA9">
        <w:rPr>
          <w:strike/>
          <w:color w:val="0070C0"/>
          <w:lang w:val="en-US"/>
        </w:rPr>
        <w:t xml:space="preserve">manufacturer </w:t>
      </w:r>
      <w:r w:rsidR="00A52134" w:rsidRPr="009F1DA9">
        <w:rPr>
          <w:strike/>
          <w:color w:val="0070C0"/>
          <w:lang w:val="en-US"/>
        </w:rPr>
        <w:t>logo</w:t>
      </w:r>
      <w:r w:rsidR="009F1DA9" w:rsidRPr="009F1DA9">
        <w:rPr>
          <w:strike/>
          <w:color w:val="0070C0"/>
          <w:lang w:val="en-US"/>
        </w:rPr>
        <w:t xml:space="preserve">, </w:t>
      </w:r>
      <w:r w:rsidR="00A52134" w:rsidRPr="009F1DA9">
        <w:rPr>
          <w:strike/>
          <w:color w:val="0070C0"/>
          <w:lang w:val="en-US"/>
        </w:rPr>
        <w:t>only two can be fitted on the rear of the vehicle</w:t>
      </w:r>
      <w:r w:rsidR="002977CC" w:rsidRPr="009F1DA9">
        <w:rPr>
          <w:strike/>
          <w:color w:val="0070C0"/>
          <w:lang w:val="en-US"/>
        </w:rPr>
        <w:t xml:space="preserve"> </w:t>
      </w:r>
      <w:r w:rsidR="00A87B00" w:rsidRPr="009F1DA9">
        <w:rPr>
          <w:strike/>
          <w:color w:val="0070C0"/>
          <w:lang w:val="en-US"/>
        </w:rPr>
        <w:t>and/</w:t>
      </w:r>
      <w:r w:rsidR="00A52134" w:rsidRPr="009F1DA9">
        <w:rPr>
          <w:strike/>
          <w:color w:val="0070C0"/>
          <w:lang w:val="en-US"/>
        </w:rPr>
        <w:t>or two on the front), one on each side.</w:t>
      </w:r>
      <w:r w:rsidRPr="009F1DA9">
        <w:rPr>
          <w:strike/>
          <w:color w:val="0070C0"/>
          <w:lang w:val="en-US"/>
        </w:rPr>
        <w:t>"</w:t>
      </w:r>
    </w:p>
    <w:p w14:paraId="52717B5D" w14:textId="77777777" w:rsidR="007F2F8D" w:rsidRDefault="007F2F8D" w:rsidP="009F1DA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i/>
          <w:color w:val="0070C0"/>
          <w:lang w:val="en-US"/>
        </w:rPr>
      </w:pPr>
    </w:p>
    <w:p w14:paraId="52EBCE6E" w14:textId="7C6BE65D" w:rsidR="009F1DA9" w:rsidRPr="009F1DA9" w:rsidRDefault="009F1DA9" w:rsidP="009F1DA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color w:val="0070C0"/>
          <w:lang w:val="en-US"/>
        </w:rPr>
      </w:pPr>
      <w:r w:rsidRPr="009F1DA9">
        <w:rPr>
          <w:b/>
          <w:i/>
          <w:color w:val="0070C0"/>
          <w:lang w:val="en-US"/>
        </w:rPr>
        <w:t xml:space="preserve">Add a new paragraph 5.30.1. </w:t>
      </w:r>
      <w:r w:rsidRPr="009F1DA9">
        <w:rPr>
          <w:b/>
          <w:color w:val="0070C0"/>
          <w:lang w:val="en-US"/>
        </w:rPr>
        <w:t xml:space="preserve"> to read:</w:t>
      </w:r>
    </w:p>
    <w:p w14:paraId="3B5B255B" w14:textId="7714C449" w:rsidR="009F1DA9" w:rsidRPr="009F1DA9" w:rsidRDefault="009F1DA9" w:rsidP="009F1DA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i/>
          <w:color w:val="0070C0"/>
          <w:sz w:val="18"/>
          <w:szCs w:val="18"/>
          <w:lang w:val="en-US" w:eastAsia="en-GB"/>
        </w:rPr>
      </w:pPr>
      <w:r w:rsidRPr="009F1DA9">
        <w:rPr>
          <w:b/>
          <w:color w:val="0070C0"/>
          <w:lang w:val="en-US"/>
        </w:rPr>
        <w:t>"5.</w:t>
      </w:r>
      <w:r w:rsidR="007F2F8D">
        <w:rPr>
          <w:b/>
          <w:color w:val="0070C0"/>
          <w:lang w:val="en-US"/>
        </w:rPr>
        <w:t>30</w:t>
      </w:r>
      <w:r w:rsidRPr="009F1DA9">
        <w:rPr>
          <w:b/>
          <w:color w:val="0070C0"/>
          <w:lang w:val="en-US"/>
        </w:rPr>
        <w:t>.</w:t>
      </w:r>
      <w:r w:rsidR="007F2F8D">
        <w:rPr>
          <w:b/>
          <w:color w:val="0070C0"/>
          <w:lang w:val="en-US"/>
        </w:rPr>
        <w:t>1</w:t>
      </w:r>
      <w:r w:rsidRPr="009F1DA9">
        <w:rPr>
          <w:b/>
          <w:color w:val="0070C0"/>
          <w:lang w:val="en-US"/>
        </w:rPr>
        <w:t>.</w:t>
      </w:r>
      <w:r w:rsidRPr="009F1DA9">
        <w:rPr>
          <w:b/>
          <w:color w:val="0070C0"/>
          <w:lang w:val="en-US"/>
        </w:rPr>
        <w:tab/>
      </w:r>
      <w:r w:rsidR="007F2F8D">
        <w:rPr>
          <w:b/>
          <w:color w:val="0070C0"/>
          <w:lang w:val="en-US"/>
        </w:rPr>
        <w:t>Especially i</w:t>
      </w:r>
      <w:r w:rsidRPr="009F1DA9">
        <w:rPr>
          <w:b/>
          <w:color w:val="0070C0"/>
          <w:lang w:val="en-US"/>
        </w:rPr>
        <w:t xml:space="preserve">n case of </w:t>
      </w:r>
      <w:r w:rsidR="00011A1F">
        <w:rPr>
          <w:b/>
          <w:color w:val="0070C0"/>
          <w:lang w:val="en-US"/>
        </w:rPr>
        <w:t>light-</w:t>
      </w:r>
      <w:proofErr w:type="spellStart"/>
      <w:r w:rsidRPr="009F1DA9">
        <w:rPr>
          <w:b/>
          <w:color w:val="0070C0"/>
          <w:lang w:val="en-US"/>
        </w:rPr>
        <w:t>signalling</w:t>
      </w:r>
      <w:proofErr w:type="spellEnd"/>
      <w:r w:rsidRPr="009F1DA9">
        <w:rPr>
          <w:b/>
          <w:color w:val="0070C0"/>
          <w:lang w:val="en-US"/>
        </w:rPr>
        <w:t xml:space="preserve"> lamps incorporating a manufacturer logo, the lamp shall be type approved according to the requirements of the UN regulation No 148.</w:t>
      </w:r>
    </w:p>
    <w:p w14:paraId="080214FC" w14:textId="77777777" w:rsidR="009F1DA9" w:rsidRPr="007C5DE9" w:rsidRDefault="009F1DA9" w:rsidP="007D352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color w:val="0070C0"/>
          <w:sz w:val="18"/>
          <w:szCs w:val="18"/>
          <w:lang w:val="en-US" w:eastAsia="en-GB"/>
        </w:rPr>
      </w:pPr>
    </w:p>
    <w:p w14:paraId="1D0D74E6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1D0D74E7" w14:textId="77777777" w:rsidR="00A342F6" w:rsidRPr="00A342F6" w:rsidRDefault="00EB4F5F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BB609E">
        <w:rPr>
          <w:lang w:val="en-US"/>
        </w:rPr>
        <w:t xml:space="preserve"> </w:t>
      </w:r>
      <w:r w:rsidR="00A342F6" w:rsidRPr="00A342F6">
        <w:rPr>
          <w:lang w:val="en-US"/>
        </w:rPr>
        <w:t xml:space="preserve">In </w:t>
      </w:r>
      <w:r w:rsidR="00095164">
        <w:rPr>
          <w:lang w:val="en-US"/>
        </w:rPr>
        <w:t xml:space="preserve">the </w:t>
      </w:r>
      <w:r w:rsidR="00A342F6" w:rsidRPr="00A342F6">
        <w:rPr>
          <w:lang w:val="en-US"/>
        </w:rPr>
        <w:t>recent years, some lamps have been approved with apparent surfaces that could have evocative/suggestive/figurative shape.</w:t>
      </w:r>
      <w:r w:rsidR="00095164">
        <w:rPr>
          <w:lang w:val="en-US"/>
        </w:rPr>
        <w:t xml:space="preserve"> At the seventy-eighth session of GRE, t</w:t>
      </w:r>
      <w:r w:rsidR="00A342F6" w:rsidRPr="00A342F6">
        <w:rPr>
          <w:lang w:val="en-US"/>
        </w:rPr>
        <w:t>he experts from</w:t>
      </w:r>
      <w:r w:rsidR="00095164">
        <w:rPr>
          <w:lang w:val="en-US"/>
        </w:rPr>
        <w:t xml:space="preserve"> France and Germany raised </w:t>
      </w:r>
      <w:r w:rsidR="00A342F6" w:rsidRPr="00A342F6">
        <w:rPr>
          <w:lang w:val="en-US"/>
        </w:rPr>
        <w:t xml:space="preserve">questions </w:t>
      </w:r>
      <w:r w:rsidR="00095164">
        <w:rPr>
          <w:lang w:val="en-US"/>
        </w:rPr>
        <w:t xml:space="preserve">on </w:t>
      </w:r>
      <w:r w:rsidR="00A342F6" w:rsidRPr="00A342F6">
        <w:rPr>
          <w:lang w:val="en-US"/>
        </w:rPr>
        <w:t>this issue</w:t>
      </w:r>
      <w:r w:rsidR="00095164">
        <w:rPr>
          <w:lang w:val="en-US"/>
        </w:rPr>
        <w:t xml:space="preserve"> </w:t>
      </w:r>
      <w:r w:rsidR="00A342F6" w:rsidRPr="00A342F6">
        <w:rPr>
          <w:lang w:val="en-US"/>
        </w:rPr>
        <w:t>(GRE</w:t>
      </w:r>
      <w:r w:rsidR="00095164">
        <w:rPr>
          <w:lang w:val="en-US"/>
        </w:rPr>
        <w:t>-</w:t>
      </w:r>
      <w:r w:rsidR="00A342F6" w:rsidRPr="00A342F6">
        <w:rPr>
          <w:lang w:val="en-US"/>
        </w:rPr>
        <w:t xml:space="preserve">78-03). Following </w:t>
      </w:r>
      <w:r w:rsidR="00095164">
        <w:rPr>
          <w:lang w:val="en-US"/>
        </w:rPr>
        <w:t xml:space="preserve">the </w:t>
      </w:r>
      <w:r w:rsidR="00A342F6" w:rsidRPr="00A342F6">
        <w:rPr>
          <w:lang w:val="en-US"/>
        </w:rPr>
        <w:t>discussion</w:t>
      </w:r>
      <w:r w:rsidR="00095164">
        <w:rPr>
          <w:lang w:val="en-US"/>
        </w:rPr>
        <w:t xml:space="preserve">, </w:t>
      </w:r>
      <w:r w:rsidR="00A342F6" w:rsidRPr="00A342F6">
        <w:rPr>
          <w:lang w:val="en-US"/>
        </w:rPr>
        <w:t xml:space="preserve">a questionnaire was prepared and sent to all </w:t>
      </w:r>
      <w:r w:rsidR="00095164">
        <w:rPr>
          <w:lang w:val="en-US"/>
        </w:rPr>
        <w:t>C</w:t>
      </w:r>
      <w:r w:rsidR="00A342F6" w:rsidRPr="00A342F6">
        <w:rPr>
          <w:lang w:val="en-US"/>
        </w:rPr>
        <w:t xml:space="preserve">ontracting </w:t>
      </w:r>
      <w:r w:rsidR="00095164">
        <w:rPr>
          <w:lang w:val="en-US"/>
        </w:rPr>
        <w:t>P</w:t>
      </w:r>
      <w:r w:rsidR="00A342F6" w:rsidRPr="00A342F6">
        <w:rPr>
          <w:lang w:val="en-US"/>
        </w:rPr>
        <w:t xml:space="preserve">arties. The results were presented </w:t>
      </w:r>
      <w:r w:rsidR="00095164">
        <w:rPr>
          <w:lang w:val="en-US"/>
        </w:rPr>
        <w:t xml:space="preserve">at the eightieth session of </w:t>
      </w:r>
      <w:r w:rsidR="00A342F6" w:rsidRPr="00A342F6">
        <w:rPr>
          <w:lang w:val="en-US"/>
        </w:rPr>
        <w:t xml:space="preserve">GRE </w:t>
      </w:r>
      <w:r w:rsidR="00095164">
        <w:rPr>
          <w:lang w:val="en-US"/>
        </w:rPr>
        <w:t>(</w:t>
      </w:r>
      <w:r w:rsidR="00A342F6" w:rsidRPr="00A342F6">
        <w:rPr>
          <w:lang w:val="en-US"/>
        </w:rPr>
        <w:t>GRE 80-28</w:t>
      </w:r>
      <w:r w:rsidR="00095164">
        <w:rPr>
          <w:lang w:val="en-US"/>
        </w:rPr>
        <w:t>)</w:t>
      </w:r>
      <w:r w:rsidR="00A342F6" w:rsidRPr="00A342F6">
        <w:rPr>
          <w:lang w:val="en-US"/>
        </w:rPr>
        <w:t xml:space="preserve">. </w:t>
      </w:r>
      <w:r w:rsidR="00A87B00">
        <w:rPr>
          <w:lang w:val="en-US"/>
        </w:rPr>
        <w:t>A formal proposal (</w:t>
      </w:r>
      <w:r w:rsidR="00041FD6">
        <w:rPr>
          <w:lang w:val="en-US"/>
        </w:rPr>
        <w:t>ECE/TRANS/WP.29/</w:t>
      </w:r>
      <w:r w:rsidR="00A87B00">
        <w:t>GRE/2019</w:t>
      </w:r>
      <w:r w:rsidR="00A87B00" w:rsidRPr="00EC151E">
        <w:t>/</w:t>
      </w:r>
      <w:r w:rsidR="00A87B00">
        <w:t>6)</w:t>
      </w:r>
      <w:r w:rsidR="00A87B00">
        <w:rPr>
          <w:lang w:val="en-US"/>
        </w:rPr>
        <w:t xml:space="preserve"> </w:t>
      </w:r>
      <w:r w:rsidR="00041FD6">
        <w:rPr>
          <w:lang w:val="en-US"/>
        </w:rPr>
        <w:t xml:space="preserve">was </w:t>
      </w:r>
      <w:r w:rsidR="0033787A">
        <w:rPr>
          <w:lang w:val="en-US"/>
        </w:rPr>
        <w:t>submitted by the experts from France and Germany at the eighty</w:t>
      </w:r>
      <w:r w:rsidR="00520392">
        <w:rPr>
          <w:lang w:val="en-US"/>
        </w:rPr>
        <w:t>-first session of GRE</w:t>
      </w:r>
      <w:r w:rsidR="0033787A">
        <w:rPr>
          <w:lang w:val="en-US"/>
        </w:rPr>
        <w:t xml:space="preserve">. GRE noted that a clear definition of the logo would be needed. This revised proposal is in accordance with the comments received </w:t>
      </w:r>
      <w:r w:rsidR="000328A4">
        <w:rPr>
          <w:lang w:val="en-US"/>
        </w:rPr>
        <w:t xml:space="preserve">at that </w:t>
      </w:r>
      <w:r w:rsidR="0033787A">
        <w:rPr>
          <w:lang w:val="en-US"/>
        </w:rPr>
        <w:t>GRE session.</w:t>
      </w:r>
    </w:p>
    <w:p w14:paraId="1D0D74E8" w14:textId="77777777" w:rsidR="00A342F6" w:rsidRDefault="00095164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0328A4">
        <w:rPr>
          <w:lang w:val="en-US"/>
        </w:rPr>
        <w:t>The f</w:t>
      </w:r>
      <w:r w:rsidR="00A342F6" w:rsidRPr="00A342F6">
        <w:rPr>
          <w:lang w:val="en-US"/>
        </w:rPr>
        <w:t xml:space="preserve">ollowing principles </w:t>
      </w:r>
      <w:r w:rsidR="000328A4">
        <w:rPr>
          <w:lang w:val="en-US"/>
        </w:rPr>
        <w:t xml:space="preserve">were </w:t>
      </w:r>
      <w:r w:rsidR="00A342F6" w:rsidRPr="00A342F6">
        <w:rPr>
          <w:lang w:val="en-US"/>
        </w:rPr>
        <w:t>discussed with the aim to create a simple compromise solution for allowed logos:</w:t>
      </w:r>
    </w:p>
    <w:p w14:paraId="1D0D74E9" w14:textId="77777777" w:rsidR="00501826" w:rsidRPr="00AC6E26" w:rsidRDefault="00AC6E26" w:rsidP="00AC6E26">
      <w:pPr>
        <w:spacing w:after="120"/>
        <w:ind w:left="1854" w:right="1134" w:hanging="72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501826" w:rsidRPr="00AC6E26">
        <w:rPr>
          <w:lang w:val="en-US"/>
        </w:rPr>
        <w:t xml:space="preserve">The definition of a manufacturer logo </w:t>
      </w:r>
      <w:r w:rsidR="000328A4" w:rsidRPr="00AC6E26">
        <w:rPr>
          <w:lang w:val="en-US"/>
        </w:rPr>
        <w:t xml:space="preserve">is </w:t>
      </w:r>
      <w:r w:rsidR="00501826" w:rsidRPr="00AC6E26">
        <w:rPr>
          <w:lang w:val="en-US"/>
        </w:rPr>
        <w:t>added</w:t>
      </w:r>
      <w:r w:rsidR="000328A4" w:rsidRPr="00AC6E26">
        <w:rPr>
          <w:lang w:val="en-US"/>
        </w:rPr>
        <w:t>.</w:t>
      </w:r>
    </w:p>
    <w:p w14:paraId="1D0D74EA" w14:textId="77777777" w:rsidR="0033787A" w:rsidRPr="00AC6E26" w:rsidRDefault="00AC6E26" w:rsidP="00AC6E26">
      <w:pPr>
        <w:spacing w:after="120"/>
        <w:ind w:left="1843" w:right="1134" w:hanging="709"/>
        <w:jc w:val="both"/>
        <w:rPr>
          <w:lang w:val="en-US"/>
        </w:rPr>
      </w:pPr>
      <w:r w:rsidRPr="0033787A">
        <w:rPr>
          <w:rFonts w:ascii="Symbol" w:hAnsi="Symbol"/>
          <w:lang w:val="en-US"/>
        </w:rPr>
        <w:t></w:t>
      </w:r>
      <w:r w:rsidRPr="0033787A">
        <w:rPr>
          <w:rFonts w:ascii="Symbol" w:hAnsi="Symbol"/>
          <w:lang w:val="en-US"/>
        </w:rPr>
        <w:tab/>
      </w:r>
      <w:r w:rsidR="0033787A" w:rsidRPr="00AC6E26">
        <w:rPr>
          <w:lang w:val="en-US"/>
        </w:rPr>
        <w:t xml:space="preserve">Only the logo of the vehicle manufacturer (included the manufacturer in a multistage vehicle type approval) is allowed. Logos of equipment suppliers are not allowed. </w:t>
      </w:r>
    </w:p>
    <w:p w14:paraId="1D0D74EB" w14:textId="34EF4BD7" w:rsidR="00A342F6" w:rsidRPr="00CC062A" w:rsidRDefault="00FC73C2" w:rsidP="00FC73C2">
      <w:pPr>
        <w:spacing w:after="120"/>
        <w:ind w:left="1854" w:right="1134" w:hanging="720"/>
        <w:jc w:val="both"/>
        <w:rPr>
          <w:b/>
          <w:color w:val="0070C0"/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 xml:space="preserve">Logo shall be type-approved as being part of a current existing </w:t>
      </w:r>
      <w:proofErr w:type="spellStart"/>
      <w:r w:rsidR="00A342F6" w:rsidRPr="00FC73C2">
        <w:rPr>
          <w:lang w:val="en-US"/>
        </w:rPr>
        <w:t>signalling</w:t>
      </w:r>
      <w:proofErr w:type="spellEnd"/>
      <w:r w:rsidR="00A342F6" w:rsidRPr="00FC73C2">
        <w:rPr>
          <w:lang w:val="en-US"/>
        </w:rPr>
        <w:t xml:space="preserve"> function (i.e. front position lamp, rear position lamp)</w:t>
      </w:r>
      <w:r w:rsidR="00CC2C2B">
        <w:rPr>
          <w:b/>
          <w:color w:val="0070C0"/>
          <w:lang w:val="en-US"/>
        </w:rPr>
        <w:t xml:space="preserve">. That means that is </w:t>
      </w:r>
      <w:proofErr w:type="spellStart"/>
      <w:r w:rsidR="00CC2C2B">
        <w:rPr>
          <w:b/>
          <w:color w:val="0070C0"/>
          <w:lang w:val="en-US"/>
        </w:rPr>
        <w:t>is</w:t>
      </w:r>
      <w:proofErr w:type="spellEnd"/>
      <w:r w:rsidR="00CC2C2B">
        <w:rPr>
          <w:b/>
          <w:color w:val="0070C0"/>
          <w:lang w:val="en-US"/>
        </w:rPr>
        <w:t xml:space="preserve"> also possible to locate it in a band</w:t>
      </w:r>
      <w:r w:rsidR="00E12C92">
        <w:rPr>
          <w:b/>
          <w:color w:val="0070C0"/>
          <w:lang w:val="en-US"/>
        </w:rPr>
        <w:t xml:space="preserve"> complying with the UN Regulation No 48 requirements</w:t>
      </w:r>
    </w:p>
    <w:p w14:paraId="1D0D74EC" w14:textId="77777777"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Location of logo: at the front or at the rear of vehicle</w:t>
      </w:r>
      <w:r w:rsidR="00153090" w:rsidRPr="00FC73C2">
        <w:rPr>
          <w:lang w:val="en-US"/>
        </w:rPr>
        <w:t>.</w:t>
      </w:r>
    </w:p>
    <w:p w14:paraId="1D0D74ED" w14:textId="77777777"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Number of logo</w:t>
      </w:r>
      <w:r w:rsidR="00095164" w:rsidRPr="00FC73C2">
        <w:rPr>
          <w:lang w:val="en-US"/>
        </w:rPr>
        <w:t>s</w:t>
      </w:r>
      <w:r w:rsidR="00A342F6" w:rsidRPr="00FC73C2">
        <w:rPr>
          <w:lang w:val="en-US"/>
        </w:rPr>
        <w:t xml:space="preserve">: </w:t>
      </w:r>
    </w:p>
    <w:p w14:paraId="1D0D74EE" w14:textId="77777777" w:rsidR="00A342F6" w:rsidRPr="002D0DB7" w:rsidRDefault="00FC73C2" w:rsidP="00FC73C2">
      <w:pPr>
        <w:spacing w:after="120"/>
        <w:ind w:left="2268" w:right="1134" w:hanging="425"/>
        <w:jc w:val="both"/>
        <w:rPr>
          <w:strike/>
          <w:color w:val="0070C0"/>
          <w:lang w:val="en-US"/>
        </w:rPr>
      </w:pPr>
      <w:r w:rsidRPr="00095164">
        <w:rPr>
          <w:rFonts w:eastAsia="MS Mincho"/>
          <w:lang w:val="en-US"/>
        </w:rPr>
        <w:t>‒</w:t>
      </w:r>
      <w:r w:rsidRPr="00095164">
        <w:rPr>
          <w:rFonts w:eastAsia="MS Mincho"/>
          <w:lang w:val="en-US"/>
        </w:rPr>
        <w:tab/>
      </w:r>
      <w:r w:rsidR="000328A4" w:rsidRPr="002D0DB7">
        <w:rPr>
          <w:rFonts w:eastAsia="MS Mincho"/>
          <w:strike/>
          <w:color w:val="0070C0"/>
          <w:lang w:val="en-US"/>
        </w:rPr>
        <w:t>two</w:t>
      </w:r>
      <w:r w:rsidR="00A342F6" w:rsidRPr="002D0DB7">
        <w:rPr>
          <w:strike/>
          <w:color w:val="0070C0"/>
          <w:lang w:val="en-US"/>
        </w:rPr>
        <w:t xml:space="preserve"> logos at the rear with only </w:t>
      </w:r>
      <w:r w:rsidR="000328A4" w:rsidRPr="002D0DB7">
        <w:rPr>
          <w:strike/>
          <w:color w:val="0070C0"/>
          <w:lang w:val="en-US"/>
        </w:rPr>
        <w:t>one</w:t>
      </w:r>
      <w:r w:rsidR="00A342F6" w:rsidRPr="002D0DB7">
        <w:rPr>
          <w:strike/>
          <w:color w:val="0070C0"/>
          <w:lang w:val="en-US"/>
        </w:rPr>
        <w:t xml:space="preserve"> on each side, and</w:t>
      </w:r>
      <w:r w:rsidR="000328A4" w:rsidRPr="002D0DB7">
        <w:rPr>
          <w:strike/>
          <w:color w:val="0070C0"/>
          <w:lang w:val="en-US"/>
        </w:rPr>
        <w:t>/or</w:t>
      </w:r>
      <w:r w:rsidR="00A342F6" w:rsidRPr="002D0DB7">
        <w:rPr>
          <w:strike/>
          <w:color w:val="0070C0"/>
          <w:lang w:val="en-US"/>
        </w:rPr>
        <w:t xml:space="preserve"> </w:t>
      </w:r>
      <w:r w:rsidR="000328A4" w:rsidRPr="002D0DB7">
        <w:rPr>
          <w:strike/>
          <w:color w:val="0070C0"/>
          <w:lang w:val="en-US"/>
        </w:rPr>
        <w:t>two</w:t>
      </w:r>
      <w:r w:rsidR="00A342F6" w:rsidRPr="002D0DB7">
        <w:rPr>
          <w:strike/>
          <w:color w:val="0070C0"/>
          <w:lang w:val="en-US"/>
        </w:rPr>
        <w:t xml:space="preserve"> logos at the front with only </w:t>
      </w:r>
      <w:r w:rsidR="000328A4" w:rsidRPr="002D0DB7">
        <w:rPr>
          <w:strike/>
          <w:color w:val="0070C0"/>
          <w:lang w:val="en-US"/>
        </w:rPr>
        <w:t xml:space="preserve">one </w:t>
      </w:r>
      <w:r w:rsidR="00A342F6" w:rsidRPr="002D0DB7">
        <w:rPr>
          <w:strike/>
          <w:color w:val="0070C0"/>
          <w:lang w:val="en-US"/>
        </w:rPr>
        <w:t>on each side</w:t>
      </w:r>
      <w:r w:rsidR="00153090" w:rsidRPr="002D0DB7">
        <w:rPr>
          <w:strike/>
          <w:color w:val="0070C0"/>
          <w:lang w:val="en-US"/>
        </w:rPr>
        <w:t>;</w:t>
      </w:r>
      <w:r w:rsidR="00A342F6" w:rsidRPr="002D0DB7">
        <w:rPr>
          <w:strike/>
          <w:color w:val="0070C0"/>
          <w:lang w:val="en-US"/>
        </w:rPr>
        <w:t xml:space="preserve"> </w:t>
      </w:r>
    </w:p>
    <w:p w14:paraId="17EAF692" w14:textId="735EFA8F" w:rsidR="005B1238" w:rsidRPr="00D47F36" w:rsidRDefault="00FC73C2" w:rsidP="00D47F36">
      <w:pPr>
        <w:spacing w:after="120"/>
        <w:ind w:left="2268" w:right="1134" w:hanging="425"/>
        <w:jc w:val="both"/>
        <w:rPr>
          <w:strike/>
          <w:color w:val="0070C0"/>
          <w:lang w:val="en-US"/>
        </w:rPr>
      </w:pPr>
      <w:r w:rsidRPr="00DA76CB">
        <w:rPr>
          <w:rFonts w:eastAsia="MS Mincho"/>
          <w:color w:val="0070C0"/>
          <w:lang w:val="en-US"/>
        </w:rPr>
        <w:t>‒</w:t>
      </w:r>
      <w:r w:rsidRPr="00DA76CB">
        <w:rPr>
          <w:rFonts w:eastAsia="MS Mincho"/>
          <w:color w:val="0070C0"/>
          <w:lang w:val="en-US"/>
        </w:rPr>
        <w:tab/>
      </w:r>
      <w:r w:rsidR="00A342F6" w:rsidRPr="002D0DB7">
        <w:rPr>
          <w:strike/>
          <w:color w:val="0070C0"/>
          <w:lang w:val="en-US"/>
        </w:rPr>
        <w:t xml:space="preserve">no central logo considering unexpected distractions lighting issues. </w:t>
      </w:r>
      <w:r w:rsidR="005B1238">
        <w:rPr>
          <w:rFonts w:eastAsia="MS Mincho"/>
          <w:b/>
          <w:lang w:val="en-US"/>
        </w:rPr>
        <w:t xml:space="preserve"> </w:t>
      </w:r>
    </w:p>
    <w:p w14:paraId="59E0739C" w14:textId="13908F89" w:rsidR="00D061E2" w:rsidRPr="00DA76CB" w:rsidRDefault="005154EA" w:rsidP="00DA76CB">
      <w:pPr>
        <w:pStyle w:val="ListParagraph"/>
        <w:numPr>
          <w:ilvl w:val="0"/>
          <w:numId w:val="29"/>
        </w:numPr>
        <w:spacing w:after="120"/>
        <w:ind w:right="1134"/>
        <w:jc w:val="both"/>
        <w:rPr>
          <w:color w:val="0070C0"/>
          <w:lang w:val="en-US"/>
        </w:rPr>
      </w:pPr>
      <w:r w:rsidRPr="005B1238">
        <w:rPr>
          <w:b/>
          <w:color w:val="0070C0"/>
          <w:lang w:val="en-US"/>
        </w:rPr>
        <w:t xml:space="preserve">no need to add any additional requirement on the numbers of </w:t>
      </w:r>
      <w:proofErr w:type="gramStart"/>
      <w:r w:rsidRPr="005B1238">
        <w:rPr>
          <w:b/>
          <w:color w:val="0070C0"/>
          <w:lang w:val="en-US"/>
        </w:rPr>
        <w:t>logos</w:t>
      </w:r>
      <w:r w:rsidR="00E30AE4" w:rsidRPr="005B1238">
        <w:rPr>
          <w:b/>
          <w:color w:val="0070C0"/>
          <w:lang w:val="en-US"/>
        </w:rPr>
        <w:t xml:space="preserve"> :</w:t>
      </w:r>
      <w:proofErr w:type="gramEnd"/>
      <w:r w:rsidR="00E30AE4" w:rsidRPr="005B1238">
        <w:rPr>
          <w:b/>
          <w:color w:val="0070C0"/>
          <w:lang w:val="en-US"/>
        </w:rPr>
        <w:t xml:space="preserve"> considering the logo as part of</w:t>
      </w:r>
      <w:r w:rsidR="002D0DB7" w:rsidRPr="005B1238">
        <w:rPr>
          <w:b/>
          <w:color w:val="0070C0"/>
          <w:lang w:val="en-US"/>
        </w:rPr>
        <w:t xml:space="preserve"> the apparent surface of</w:t>
      </w:r>
      <w:r w:rsidR="00E30AE4" w:rsidRPr="005B1238">
        <w:rPr>
          <w:b/>
          <w:color w:val="0070C0"/>
          <w:lang w:val="en-US"/>
        </w:rPr>
        <w:t xml:space="preserve"> a</w:t>
      </w:r>
      <w:r w:rsidR="00386730" w:rsidRPr="005B1238">
        <w:rPr>
          <w:b/>
          <w:color w:val="0070C0"/>
          <w:lang w:val="en-US"/>
        </w:rPr>
        <w:t>n existing lighting or light-</w:t>
      </w:r>
      <w:proofErr w:type="spellStart"/>
      <w:r w:rsidR="00386730" w:rsidRPr="005B1238">
        <w:rPr>
          <w:b/>
          <w:color w:val="0070C0"/>
          <w:lang w:val="en-US"/>
        </w:rPr>
        <w:t>signalling</w:t>
      </w:r>
      <w:proofErr w:type="spellEnd"/>
      <w:r w:rsidR="00386730" w:rsidRPr="005B1238">
        <w:rPr>
          <w:b/>
          <w:color w:val="0070C0"/>
          <w:lang w:val="en-US"/>
        </w:rPr>
        <w:t xml:space="preserve"> </w:t>
      </w:r>
      <w:r w:rsidR="002D0DB7" w:rsidRPr="005B1238">
        <w:rPr>
          <w:b/>
          <w:color w:val="0070C0"/>
          <w:lang w:val="en-US"/>
        </w:rPr>
        <w:t>function.</w:t>
      </w:r>
      <w:r w:rsidR="002D0DB7" w:rsidRPr="005B1238">
        <w:rPr>
          <w:color w:val="0070C0"/>
          <w:lang w:val="en-US"/>
        </w:rPr>
        <w:t xml:space="preserve"> </w:t>
      </w:r>
      <w:r w:rsidR="00D47F36">
        <w:rPr>
          <w:color w:val="0070C0"/>
          <w:lang w:val="en-US"/>
        </w:rPr>
        <w:t>(the initial proposal for a new paragraph 5.5.5 of UN regulation N</w:t>
      </w:r>
      <w:r w:rsidR="00102774">
        <w:rPr>
          <w:color w:val="0070C0"/>
          <w:lang w:val="en-US"/>
        </w:rPr>
        <w:t>o 48 not needed anymore)</w:t>
      </w:r>
    </w:p>
    <w:p w14:paraId="1D0D74F0" w14:textId="77777777"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Size: maximum light-emitting surface of logo: less than 100</w:t>
      </w:r>
      <w:r w:rsidR="00501826">
        <w:rPr>
          <w:lang w:val="en-US"/>
        </w:rPr>
        <w:t xml:space="preserve"> cm²</w:t>
      </w:r>
      <w:r w:rsidR="00A342F6" w:rsidRPr="00FC73C2">
        <w:rPr>
          <w:lang w:val="en-US"/>
        </w:rPr>
        <w:t xml:space="preserve">, so that to avoid being considered as lighting advertisement (considering the </w:t>
      </w:r>
      <w:r w:rsidR="00501826">
        <w:rPr>
          <w:lang w:val="en-US"/>
        </w:rPr>
        <w:t xml:space="preserve">current existing </w:t>
      </w:r>
      <w:r w:rsidR="00A342F6" w:rsidRPr="00FC73C2">
        <w:rPr>
          <w:lang w:val="en-US"/>
        </w:rPr>
        <w:t>national laws)</w:t>
      </w:r>
      <w:r w:rsidR="00153090" w:rsidRPr="00FC73C2">
        <w:rPr>
          <w:lang w:val="en-US"/>
        </w:rPr>
        <w:t>.</w:t>
      </w:r>
    </w:p>
    <w:p w14:paraId="1D0D74F1" w14:textId="77777777" w:rsidR="00A342F6" w:rsidRPr="00501826" w:rsidRDefault="00FC73C2" w:rsidP="000328A4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lastRenderedPageBreak/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 xml:space="preserve">Symmetry: </w:t>
      </w:r>
      <w:r w:rsidR="00501826" w:rsidRPr="000C2AA5">
        <w:rPr>
          <w:lang w:val="en-US"/>
        </w:rPr>
        <w:t xml:space="preserve">the logo </w:t>
      </w:r>
      <w:r w:rsidR="00501826" w:rsidRPr="000C2AA5">
        <w:t xml:space="preserve">light emitting surface does not have to be symmetrical by </w:t>
      </w:r>
      <w:r w:rsidR="00501826" w:rsidRPr="000C2AA5">
        <w:rPr>
          <w:lang w:val="en-US"/>
        </w:rPr>
        <w:t>itself</w:t>
      </w:r>
      <w:r w:rsidR="00501826">
        <w:rPr>
          <w:lang w:val="en-US"/>
        </w:rPr>
        <w:t>, considering that the maximum size is smaller than 100 cm².</w:t>
      </w:r>
    </w:p>
    <w:p w14:paraId="1D0D74F2" w14:textId="5A94EEE8" w:rsidR="00A342F6" w:rsidRPr="008A0926" w:rsidRDefault="00153090" w:rsidP="00095164">
      <w:pPr>
        <w:spacing w:after="120"/>
        <w:ind w:left="1134" w:right="1134"/>
        <w:jc w:val="both"/>
        <w:rPr>
          <w:color w:val="0070C0"/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342F6" w:rsidRPr="00A342F6">
        <w:rPr>
          <w:lang w:val="en-US"/>
        </w:rPr>
        <w:t xml:space="preserve">The "Logo"-specifications made </w:t>
      </w:r>
      <w:r>
        <w:rPr>
          <w:lang w:val="en-US"/>
        </w:rPr>
        <w:t xml:space="preserve">in </w:t>
      </w:r>
      <w:r w:rsidR="00A342F6" w:rsidRPr="00A342F6">
        <w:rPr>
          <w:lang w:val="en-US"/>
        </w:rPr>
        <w:t>the proposal sh</w:t>
      </w:r>
      <w:r>
        <w:rPr>
          <w:lang w:val="en-US"/>
        </w:rPr>
        <w:t xml:space="preserve">ould </w:t>
      </w:r>
      <w:r w:rsidR="00A342F6" w:rsidRPr="00A342F6">
        <w:rPr>
          <w:lang w:val="en-US"/>
        </w:rPr>
        <w:t>reduce intentional and increased attention of other road users to an acceptable level. Their distraction should be avoided as much as possible.</w:t>
      </w:r>
      <w:r w:rsidR="00A87B00">
        <w:rPr>
          <w:lang w:val="en-US"/>
        </w:rPr>
        <w:t xml:space="preserve"> This is the reason why the stop lamps</w:t>
      </w:r>
      <w:r w:rsidR="008B0D2B">
        <w:rPr>
          <w:lang w:val="en-US"/>
        </w:rPr>
        <w:t xml:space="preserve"> (even for S1/S2 lamps)</w:t>
      </w:r>
      <w:r w:rsidR="008B0D2B" w:rsidRPr="00AE76EA">
        <w:rPr>
          <w:b/>
          <w:color w:val="0070C0"/>
          <w:lang w:val="en-US"/>
        </w:rPr>
        <w:t xml:space="preserve">, </w:t>
      </w:r>
      <w:r w:rsidR="008B0D2B">
        <w:rPr>
          <w:b/>
          <w:color w:val="0070C0"/>
          <w:lang w:val="en-US"/>
        </w:rPr>
        <w:t>direction</w:t>
      </w:r>
      <w:r w:rsidR="008B0D2B" w:rsidRPr="00AE76EA">
        <w:rPr>
          <w:b/>
          <w:color w:val="0070C0"/>
          <w:lang w:val="en-US"/>
        </w:rPr>
        <w:t xml:space="preserve"> indicator lamps</w:t>
      </w:r>
      <w:r w:rsidR="008B0D2B">
        <w:rPr>
          <w:b/>
          <w:color w:val="0070C0"/>
          <w:lang w:val="en-US"/>
        </w:rPr>
        <w:t xml:space="preserve">, reversing lamps and </w:t>
      </w:r>
      <w:proofErr w:type="spellStart"/>
      <w:r w:rsidR="008B0D2B">
        <w:rPr>
          <w:b/>
          <w:color w:val="0070C0"/>
          <w:lang w:val="en-US"/>
        </w:rPr>
        <w:t>manoeuvring</w:t>
      </w:r>
      <w:proofErr w:type="spellEnd"/>
      <w:r w:rsidR="008B0D2B">
        <w:rPr>
          <w:b/>
          <w:color w:val="0070C0"/>
          <w:lang w:val="en-US"/>
        </w:rPr>
        <w:t xml:space="preserve"> lamps</w:t>
      </w:r>
      <w:r w:rsidR="008B0D2B">
        <w:rPr>
          <w:lang w:val="en-US"/>
        </w:rPr>
        <w:t xml:space="preserve"> </w:t>
      </w:r>
      <w:r w:rsidR="00A87B00">
        <w:rPr>
          <w:lang w:val="en-US"/>
        </w:rPr>
        <w:t>sh</w:t>
      </w:r>
      <w:r w:rsidR="000328A4">
        <w:rPr>
          <w:lang w:val="en-US"/>
        </w:rPr>
        <w:t xml:space="preserve">ould </w:t>
      </w:r>
      <w:r w:rsidR="00A87B00">
        <w:rPr>
          <w:lang w:val="en-US"/>
        </w:rPr>
        <w:t>not incorporate a logo, for evident safety reasons</w:t>
      </w:r>
      <w:r w:rsidR="008A0926">
        <w:rPr>
          <w:lang w:val="en-US"/>
        </w:rPr>
        <w:t xml:space="preserve"> </w:t>
      </w:r>
      <w:r w:rsidR="008A0926" w:rsidRPr="00667420">
        <w:rPr>
          <w:b/>
          <w:color w:val="0070C0"/>
          <w:lang w:val="en-US"/>
        </w:rPr>
        <w:t>as those signal</w:t>
      </w:r>
      <w:r w:rsidR="00667420" w:rsidRPr="00667420">
        <w:rPr>
          <w:b/>
          <w:color w:val="0070C0"/>
          <w:lang w:val="en-US"/>
        </w:rPr>
        <w:t>s</w:t>
      </w:r>
      <w:r w:rsidR="008A0926" w:rsidRPr="00667420">
        <w:rPr>
          <w:b/>
          <w:color w:val="0070C0"/>
          <w:lang w:val="en-US"/>
        </w:rPr>
        <w:t xml:space="preserve"> require </w:t>
      </w:r>
      <w:r w:rsidR="00667420" w:rsidRPr="00667420">
        <w:rPr>
          <w:b/>
          <w:color w:val="0070C0"/>
          <w:lang w:val="en-US"/>
        </w:rPr>
        <w:t>immediate r</w:t>
      </w:r>
      <w:r w:rsidR="0055226D">
        <w:rPr>
          <w:b/>
          <w:color w:val="0070C0"/>
          <w:lang w:val="en-US"/>
        </w:rPr>
        <w:t>e</w:t>
      </w:r>
      <w:r w:rsidR="00667420" w:rsidRPr="00667420">
        <w:rPr>
          <w:b/>
          <w:color w:val="0070C0"/>
          <w:lang w:val="en-US"/>
        </w:rPr>
        <w:t>actions from others road users</w:t>
      </w:r>
      <w:r w:rsidR="00667420">
        <w:rPr>
          <w:color w:val="0070C0"/>
          <w:lang w:val="en-US"/>
        </w:rPr>
        <w:t xml:space="preserve"> </w:t>
      </w:r>
      <w:r w:rsidR="00667420">
        <w:rPr>
          <w:lang w:val="en-US"/>
        </w:rPr>
        <w:t>(no distraction)</w:t>
      </w:r>
    </w:p>
    <w:p w14:paraId="1D0D74F3" w14:textId="7C769DB2" w:rsidR="00EB4F5F" w:rsidRPr="00BB609E" w:rsidRDefault="00153090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Based on the </w:t>
      </w:r>
      <w:r w:rsidR="00A342F6" w:rsidRPr="00A342F6">
        <w:rPr>
          <w:lang w:val="en-US"/>
        </w:rPr>
        <w:t xml:space="preserve">outcome of </w:t>
      </w:r>
      <w:r w:rsidR="000328A4">
        <w:rPr>
          <w:lang w:val="en-US"/>
        </w:rPr>
        <w:t xml:space="preserve">previous </w:t>
      </w:r>
      <w:r w:rsidR="00A342F6" w:rsidRPr="00A342F6">
        <w:rPr>
          <w:lang w:val="en-US"/>
        </w:rPr>
        <w:t xml:space="preserve">discussions, </w:t>
      </w:r>
      <w:r w:rsidR="000328A4">
        <w:rPr>
          <w:lang w:val="en-US"/>
        </w:rPr>
        <w:t xml:space="preserve">revised </w:t>
      </w:r>
      <w:r>
        <w:rPr>
          <w:lang w:val="en-US"/>
        </w:rPr>
        <w:t>draft amendments to UN</w:t>
      </w:r>
      <w:r w:rsidR="000328A4">
        <w:rPr>
          <w:lang w:val="en-US"/>
        </w:rPr>
        <w:t xml:space="preserve"> Regulations Nos. </w:t>
      </w:r>
      <w:r w:rsidR="00501826">
        <w:rPr>
          <w:lang w:val="en-US"/>
        </w:rPr>
        <w:t>148</w:t>
      </w:r>
      <w:r w:rsidR="006743E6" w:rsidRPr="00CE6B7B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A342F6" w:rsidRPr="00A342F6">
        <w:rPr>
          <w:lang w:val="en-US"/>
        </w:rPr>
        <w:t>48 are now presented in this proposal.</w:t>
      </w:r>
    </w:p>
    <w:p w14:paraId="1D0D74F4" w14:textId="77777777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5D68A6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8438" w14:textId="77777777" w:rsidR="008B7005" w:rsidRDefault="008B7005"/>
  </w:endnote>
  <w:endnote w:type="continuationSeparator" w:id="0">
    <w:p w14:paraId="2815C142" w14:textId="77777777" w:rsidR="008B7005" w:rsidRDefault="008B7005"/>
  </w:endnote>
  <w:endnote w:type="continuationNotice" w:id="1">
    <w:p w14:paraId="5A1CB4F3" w14:textId="77777777" w:rsidR="008B7005" w:rsidRDefault="008B7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74FD" w14:textId="77777777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C6E26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9284" w14:textId="77777777" w:rsidR="00CE6B7B" w:rsidRDefault="00CE6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7501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1D0D7505" w14:textId="77777777" w:rsidTr="00732AD2">
      <w:tc>
        <w:tcPr>
          <w:tcW w:w="3346" w:type="dxa"/>
        </w:tcPr>
        <w:p w14:paraId="1D0D7502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1D0D750F" wp14:editId="1D0D7510">
                <wp:extent cx="1267460" cy="498475"/>
                <wp:effectExtent l="0" t="0" r="8890" b="0"/>
                <wp:docPr id="23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1D0D7503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D0D7504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1D0D7506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7509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C6E26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9550" w14:textId="77777777" w:rsidR="008B7005" w:rsidRPr="000B175B" w:rsidRDefault="008B70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084159" w14:textId="77777777" w:rsidR="008B7005" w:rsidRPr="00FC68B7" w:rsidRDefault="008B70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536781" w14:textId="77777777" w:rsidR="008B7005" w:rsidRDefault="008B7005"/>
  </w:footnote>
  <w:footnote w:id="2">
    <w:p w14:paraId="1D0D7511" w14:textId="6D3E7DF1" w:rsidR="00C740F6" w:rsidRPr="00706101" w:rsidRDefault="00C740F6" w:rsidP="008D32F5">
      <w:pPr>
        <w:pStyle w:val="FootnoteText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E57C" w14:textId="77777777" w:rsidR="00CE6B7B" w:rsidRDefault="00CE6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56B2" w14:textId="77777777" w:rsidR="00CE6B7B" w:rsidRDefault="00CE6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CE6B7B" w14:paraId="2668163D" w14:textId="77777777" w:rsidTr="00721F00">
      <w:tc>
        <w:tcPr>
          <w:tcW w:w="4395" w:type="dxa"/>
          <w:vAlign w:val="center"/>
          <w:hideMark/>
        </w:tcPr>
        <w:p w14:paraId="693AFC4B" w14:textId="02711BE6" w:rsidR="00CE6B7B" w:rsidRDefault="00CE6B7B" w:rsidP="00CE6B7B">
          <w:pPr>
            <w:tabs>
              <w:tab w:val="center" w:pos="4677"/>
              <w:tab w:val="right" w:pos="9355"/>
            </w:tabs>
            <w:spacing w:line="240" w:lineRule="auto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  <w:lang w:eastAsia="ar-SA"/>
            </w:rPr>
            <w:t>Transmitted by the</w:t>
          </w:r>
          <w:r>
            <w:rPr>
              <w:sz w:val="24"/>
              <w:szCs w:val="24"/>
              <w:lang w:eastAsia="ar-SA"/>
            </w:rPr>
            <w:t xml:space="preserve"> experts from France and Germany</w:t>
          </w:r>
        </w:p>
      </w:tc>
      <w:tc>
        <w:tcPr>
          <w:tcW w:w="5103" w:type="dxa"/>
          <w:hideMark/>
        </w:tcPr>
        <w:p w14:paraId="16EDB8F8" w14:textId="0C35F7BF" w:rsidR="00CE6B7B" w:rsidRPr="00E06140" w:rsidRDefault="00CE6B7B" w:rsidP="00CE6B7B">
          <w:pPr>
            <w:spacing w:line="240" w:lineRule="auto"/>
            <w:ind w:left="884"/>
            <w:rPr>
              <w:b/>
              <w:bCs/>
              <w:sz w:val="32"/>
              <w:szCs w:val="24"/>
              <w:lang w:val="fr-BE" w:eastAsia="ar-SA"/>
            </w:rPr>
          </w:pPr>
          <w:r w:rsidRPr="00E06140">
            <w:rPr>
              <w:sz w:val="24"/>
              <w:szCs w:val="24"/>
              <w:u w:val="single"/>
              <w:lang w:val="fr-BE" w:eastAsia="ar-SA"/>
            </w:rPr>
            <w:t>Informal document</w:t>
          </w:r>
          <w:r w:rsidRPr="00E06140">
            <w:rPr>
              <w:sz w:val="24"/>
              <w:szCs w:val="24"/>
              <w:lang w:val="fr-BE" w:eastAsia="ar-SA"/>
            </w:rPr>
            <w:t xml:space="preserve"> </w:t>
          </w:r>
          <w:r w:rsidRPr="00E06140">
            <w:rPr>
              <w:b/>
              <w:bCs/>
              <w:sz w:val="24"/>
              <w:szCs w:val="24"/>
              <w:lang w:val="fr-BE" w:eastAsia="ar-SA"/>
            </w:rPr>
            <w:t>GRE-82-</w:t>
          </w:r>
          <w:r>
            <w:rPr>
              <w:b/>
              <w:bCs/>
              <w:sz w:val="24"/>
              <w:szCs w:val="24"/>
              <w:lang w:val="fr-BE" w:eastAsia="ar-SA"/>
            </w:rPr>
            <w:t>3</w:t>
          </w:r>
          <w:r>
            <w:rPr>
              <w:b/>
              <w:bCs/>
              <w:sz w:val="24"/>
              <w:szCs w:val="24"/>
              <w:lang w:val="fr-BE" w:eastAsia="ar-SA"/>
            </w:rPr>
            <w:t>2</w:t>
          </w:r>
        </w:p>
        <w:p w14:paraId="38DDAEE7" w14:textId="77777777" w:rsidR="00CE6B7B" w:rsidRPr="00CE6B7B" w:rsidRDefault="00CE6B7B" w:rsidP="00CE6B7B">
          <w:pPr>
            <w:tabs>
              <w:tab w:val="center" w:pos="4677"/>
              <w:tab w:val="right" w:pos="9355"/>
            </w:tabs>
            <w:spacing w:line="240" w:lineRule="auto"/>
            <w:ind w:left="884"/>
            <w:rPr>
              <w:sz w:val="24"/>
              <w:szCs w:val="24"/>
              <w:lang w:val="fr-CH" w:eastAsia="ar-SA"/>
            </w:rPr>
          </w:pPr>
          <w:r w:rsidRPr="00CE6B7B">
            <w:rPr>
              <w:sz w:val="24"/>
              <w:szCs w:val="24"/>
              <w:lang w:val="fr-CH" w:eastAsia="ar-SA"/>
            </w:rPr>
            <w:t>82</w:t>
          </w:r>
          <w:r w:rsidRPr="00CE6B7B">
            <w:rPr>
              <w:sz w:val="24"/>
              <w:szCs w:val="24"/>
              <w:vertAlign w:val="superscript"/>
              <w:lang w:val="fr-CH" w:eastAsia="ar-SA"/>
            </w:rPr>
            <w:t>nd</w:t>
          </w:r>
          <w:r w:rsidRPr="00CE6B7B">
            <w:rPr>
              <w:sz w:val="24"/>
              <w:szCs w:val="24"/>
              <w:lang w:val="fr-CH" w:eastAsia="ar-SA"/>
            </w:rPr>
            <w:t xml:space="preserve"> GRE, 22-25 </w:t>
          </w:r>
          <w:proofErr w:type="spellStart"/>
          <w:r w:rsidRPr="00CE6B7B">
            <w:rPr>
              <w:sz w:val="24"/>
              <w:szCs w:val="24"/>
              <w:lang w:val="fr-CH" w:eastAsia="ar-SA"/>
            </w:rPr>
            <w:t>October</w:t>
          </w:r>
          <w:proofErr w:type="spellEnd"/>
          <w:r w:rsidRPr="00CE6B7B">
            <w:rPr>
              <w:sz w:val="24"/>
              <w:szCs w:val="24"/>
              <w:lang w:val="fr-CH" w:eastAsia="ar-SA"/>
            </w:rPr>
            <w:t xml:space="preserve"> 2019</w:t>
          </w:r>
        </w:p>
        <w:p w14:paraId="2B8B9F39" w14:textId="77777777" w:rsidR="00CE6B7B" w:rsidRDefault="00CE6B7B" w:rsidP="00CE6B7B">
          <w:pPr>
            <w:tabs>
              <w:tab w:val="center" w:pos="4677"/>
              <w:tab w:val="right" w:pos="9355"/>
            </w:tabs>
            <w:spacing w:line="240" w:lineRule="auto"/>
            <w:ind w:left="884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  <w:lang w:eastAsia="ar-SA"/>
            </w:rPr>
            <w:t>Agenda item 4</w:t>
          </w:r>
        </w:p>
      </w:tc>
    </w:tr>
  </w:tbl>
  <w:p w14:paraId="52DF46B1" w14:textId="77777777" w:rsidR="00CE6B7B" w:rsidRPr="00CE6B7B" w:rsidRDefault="00CE6B7B" w:rsidP="00CE6B7B">
    <w:pPr>
      <w:pStyle w:val="Header"/>
      <w:pBdr>
        <w:bottom w:val="none" w:sz="0" w:space="0" w:color="auto"/>
      </w:pBdr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7507" w14:textId="7245D0A1" w:rsidR="00C740F6" w:rsidRPr="00CE6B7B" w:rsidRDefault="00C740F6" w:rsidP="00CE6B7B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7508" w14:textId="7B61926B" w:rsidR="00C740F6" w:rsidRPr="00CE6B7B" w:rsidRDefault="00C740F6" w:rsidP="00CE6B7B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750A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518"/>
    <w:multiLevelType w:val="hybridMultilevel"/>
    <w:tmpl w:val="16A2C2DE"/>
    <w:lvl w:ilvl="0" w:tplc="BDB8D6F6">
      <w:numFmt w:val="bullet"/>
      <w:lvlText w:val="-"/>
      <w:lvlJc w:val="left"/>
      <w:pPr>
        <w:ind w:left="2203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4674A3"/>
    <w:multiLevelType w:val="hybridMultilevel"/>
    <w:tmpl w:val="BA7A4B7A"/>
    <w:lvl w:ilvl="0" w:tplc="595454B4">
      <w:start w:val="1"/>
      <w:numFmt w:val="bullet"/>
      <w:lvlText w:val="‒"/>
      <w:lvlJc w:val="left"/>
      <w:pPr>
        <w:ind w:left="2214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D8A4226"/>
    <w:multiLevelType w:val="hybridMultilevel"/>
    <w:tmpl w:val="9B4050DC"/>
    <w:lvl w:ilvl="0" w:tplc="3BB61DEE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5A5080"/>
    <w:multiLevelType w:val="hybridMultilevel"/>
    <w:tmpl w:val="CAB873CE"/>
    <w:lvl w:ilvl="0" w:tplc="595454B4">
      <w:start w:val="1"/>
      <w:numFmt w:val="bullet"/>
      <w:lvlText w:val="‒"/>
      <w:lvlJc w:val="left"/>
      <w:pPr>
        <w:ind w:left="2203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3"/>
  </w:num>
  <w:num w:numId="5">
    <w:abstractNumId w:val="24"/>
  </w:num>
  <w:num w:numId="6">
    <w:abstractNumId w:val="6"/>
  </w:num>
  <w:num w:numId="7">
    <w:abstractNumId w:val="2"/>
  </w:num>
  <w:num w:numId="8">
    <w:abstractNumId w:val="21"/>
  </w:num>
  <w:num w:numId="9">
    <w:abstractNumId w:val="12"/>
  </w:num>
  <w:num w:numId="10">
    <w:abstractNumId w:val="13"/>
  </w:num>
  <w:num w:numId="11">
    <w:abstractNumId w:val="11"/>
  </w:num>
  <w:num w:numId="12">
    <w:abstractNumId w:val="22"/>
  </w:num>
  <w:num w:numId="13">
    <w:abstractNumId w:val="4"/>
  </w:num>
  <w:num w:numId="14">
    <w:abstractNumId w:val="15"/>
  </w:num>
  <w:num w:numId="15">
    <w:abstractNumId w:val="10"/>
  </w:num>
  <w:num w:numId="16">
    <w:abstractNumId w:val="26"/>
  </w:num>
  <w:num w:numId="17">
    <w:abstractNumId w:val="3"/>
  </w:num>
  <w:num w:numId="18">
    <w:abstractNumId w:val="5"/>
  </w:num>
  <w:num w:numId="19">
    <w:abstractNumId w:val="17"/>
  </w:num>
  <w:num w:numId="20">
    <w:abstractNumId w:val="7"/>
  </w:num>
  <w:num w:numId="21">
    <w:abstractNumId w:val="20"/>
  </w:num>
  <w:num w:numId="22">
    <w:abstractNumId w:val="28"/>
  </w:num>
  <w:num w:numId="23">
    <w:abstractNumId w:val="27"/>
  </w:num>
  <w:num w:numId="24">
    <w:abstractNumId w:val="18"/>
  </w:num>
  <w:num w:numId="25">
    <w:abstractNumId w:val="14"/>
  </w:num>
  <w:num w:numId="26">
    <w:abstractNumId w:val="9"/>
  </w:num>
  <w:num w:numId="27">
    <w:abstractNumId w:val="1"/>
  </w:num>
  <w:num w:numId="28">
    <w:abstractNumId w:val="8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B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1A1F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998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774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2A8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49D"/>
    <w:rsid w:val="002267AA"/>
    <w:rsid w:val="002273C5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460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7CC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DB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3B3F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730"/>
    <w:rsid w:val="003869F3"/>
    <w:rsid w:val="00386F07"/>
    <w:rsid w:val="00386FF6"/>
    <w:rsid w:val="003904B1"/>
    <w:rsid w:val="0039139C"/>
    <w:rsid w:val="0039188B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2D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B83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31A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721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4EA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3F24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26D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238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420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18D1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B94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D7A8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1D1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4AD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3DF2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2C5A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C5DE9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1F2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2F8D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6E97"/>
    <w:rsid w:val="008276C7"/>
    <w:rsid w:val="0082793C"/>
    <w:rsid w:val="0082797D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AC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8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0926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D2B"/>
    <w:rsid w:val="008B0E3B"/>
    <w:rsid w:val="008B1344"/>
    <w:rsid w:val="008B2454"/>
    <w:rsid w:val="008B2727"/>
    <w:rsid w:val="008B403C"/>
    <w:rsid w:val="008B4700"/>
    <w:rsid w:val="008B4C94"/>
    <w:rsid w:val="008B7005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2F5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3B31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1DA9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2A0E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E76EA"/>
    <w:rsid w:val="00AF063E"/>
    <w:rsid w:val="00AF0F2B"/>
    <w:rsid w:val="00AF15B7"/>
    <w:rsid w:val="00AF18AB"/>
    <w:rsid w:val="00AF1CE7"/>
    <w:rsid w:val="00AF2539"/>
    <w:rsid w:val="00AF30AE"/>
    <w:rsid w:val="00AF323C"/>
    <w:rsid w:val="00AF4528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421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67DE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0F5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36E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0934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062A"/>
    <w:rsid w:val="00CC160F"/>
    <w:rsid w:val="00CC2C2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3E09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6B7B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1E2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47F36"/>
    <w:rsid w:val="00D5001A"/>
    <w:rsid w:val="00D502B5"/>
    <w:rsid w:val="00D51544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A76CB"/>
    <w:rsid w:val="00DB1331"/>
    <w:rsid w:val="00DB1BDC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2C92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AE4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4A2E"/>
    <w:rsid w:val="00ED50A2"/>
    <w:rsid w:val="00ED56FE"/>
    <w:rsid w:val="00ED6B1A"/>
    <w:rsid w:val="00ED75AF"/>
    <w:rsid w:val="00ED7A2A"/>
    <w:rsid w:val="00ED7D4A"/>
    <w:rsid w:val="00EE00D8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D0D74B4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1710FC3F846A0F0732ACC14BDC8" ma:contentTypeVersion="8" ma:contentTypeDescription="Crée un document." ma:contentTypeScope="" ma:versionID="ebaabc8e4acf46d27d785ed533166245">
  <xsd:schema xmlns:xsd="http://www.w3.org/2001/XMLSchema" xmlns:xs="http://www.w3.org/2001/XMLSchema" xmlns:p="http://schemas.microsoft.com/office/2006/metadata/properties" xmlns:ns3="8eda3587-ba2b-44a8-8c68-e0670579f79e" targetNamespace="http://schemas.microsoft.com/office/2006/metadata/properties" ma:root="true" ma:fieldsID="5ebc3f136e3ff287d262ddab98439e6e" ns3:_="">
    <xsd:import namespace="8eda3587-ba2b-44a8-8c68-e067057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3587-ba2b-44a8-8c68-e067057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136E5-C1A1-4689-84F8-89478A73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3587-ba2b-44a8-8c68-e067057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87979-9587-4671-BD95-2C85973523FB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8eda3587-ba2b-44a8-8c68-e0670579f79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BD6833-76AF-4D9B-8483-6DD32088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4</Pages>
  <Words>928</Words>
  <Characters>4868</Characters>
  <Application>Microsoft Office Word</Application>
  <DocSecurity>4</DocSecurity>
  <Lines>135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ECE/TRANS/WP.29/GRE/2019/28</vt:lpstr>
      <vt:lpstr>ECE/TRANS/WP.29/GRE/2019/28</vt:lpstr>
      <vt:lpstr>ECE/TRANS/WP.29/GRE/2019/6</vt:lpstr>
    </vt:vector>
  </TitlesOfParts>
  <Company>CSD</Company>
  <LinksUpToDate>false</LinksUpToDate>
  <CharactersWithSpaces>5709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ECE/TRANS/WP.29/GRE/2019/28</dc:title>
  <dc:subject>1913642</dc:subject>
  <dc:creator>AFTER JUNE</dc:creator>
  <cp:keywords/>
  <dc:description/>
  <cp:lastModifiedBy>Konstantin Glukhenkiy</cp:lastModifiedBy>
  <cp:revision>2</cp:revision>
  <cp:lastPrinted>2019-07-28T12:29:00Z</cp:lastPrinted>
  <dcterms:created xsi:type="dcterms:W3CDTF">2019-10-18T10:40:00Z</dcterms:created>
  <dcterms:modified xsi:type="dcterms:W3CDTF">2019-10-18T10:40:00Z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0x0101003AD961710FC3F846A0F0732ACC14BDC8</vt:lpwstr>
  </property>
</Properties>
</file>