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FD4196" w:rsidTr="00D9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FD4196" w:rsidRDefault="00B56E9C" w:rsidP="00D9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FD41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FD4196" w:rsidRDefault="00D45CC9" w:rsidP="00DE1F34">
            <w:pPr>
              <w:jc w:val="right"/>
            </w:pPr>
            <w:r w:rsidRPr="00FD4196">
              <w:rPr>
                <w:sz w:val="40"/>
              </w:rPr>
              <w:t>ECE</w:t>
            </w:r>
            <w:r w:rsidR="002077C3" w:rsidRPr="00FD4196">
              <w:t>/TRANS/WP.29/GRPE/</w:t>
            </w:r>
            <w:r w:rsidR="00660C48">
              <w:t>201</w:t>
            </w:r>
            <w:r w:rsidR="00DE1F34">
              <w:t>9</w:t>
            </w:r>
            <w:r w:rsidR="00DB2094">
              <w:t>/</w:t>
            </w:r>
            <w:r w:rsidR="001270D7">
              <w:t>11</w:t>
            </w:r>
          </w:p>
        </w:tc>
      </w:tr>
      <w:tr w:rsidR="00B56E9C" w:rsidRPr="00FD4196" w:rsidTr="00D9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FD4196" w:rsidRDefault="00A55C3D" w:rsidP="00D9503E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A9C5D13" wp14:editId="6BAB7286">
                  <wp:extent cx="716280" cy="594360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B2094" w:rsidRDefault="00D773DF" w:rsidP="00D9503E">
            <w:pPr>
              <w:spacing w:before="120" w:line="420" w:lineRule="exact"/>
              <w:rPr>
                <w:sz w:val="40"/>
                <w:szCs w:val="40"/>
              </w:rPr>
            </w:pPr>
            <w:r w:rsidRPr="00DB2094">
              <w:rPr>
                <w:b/>
                <w:sz w:val="40"/>
                <w:szCs w:val="40"/>
              </w:rPr>
              <w:t>Economic and Social C</w:t>
            </w:r>
            <w:bookmarkStart w:id="0" w:name="_GoBack"/>
            <w:bookmarkEnd w:id="0"/>
            <w:r w:rsidRPr="00DB2094">
              <w:rPr>
                <w:b/>
                <w:sz w:val="40"/>
                <w:szCs w:val="40"/>
              </w:rPr>
              <w:t>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76AE7" w:rsidRPr="00776AE7" w:rsidRDefault="00776AE7" w:rsidP="00776AE7">
            <w:pPr>
              <w:spacing w:before="240" w:line="240" w:lineRule="exact"/>
            </w:pPr>
            <w:r w:rsidRPr="00776AE7">
              <w:t>Distr.: General</w:t>
            </w:r>
          </w:p>
          <w:p w:rsidR="00776AE7" w:rsidRPr="00776AE7" w:rsidRDefault="005F374D" w:rsidP="00776AE7">
            <w:pPr>
              <w:spacing w:line="240" w:lineRule="exact"/>
              <w:rPr>
                <w:lang w:eastAsia="ja-JP"/>
              </w:rPr>
            </w:pPr>
            <w:r w:rsidRPr="005F374D">
              <w:rPr>
                <w:lang w:eastAsia="ja-JP"/>
              </w:rPr>
              <w:t>12</w:t>
            </w:r>
            <w:r w:rsidR="001270D7">
              <w:rPr>
                <w:lang w:eastAsia="ja-JP"/>
              </w:rPr>
              <w:t xml:space="preserve"> March</w:t>
            </w:r>
            <w:r w:rsidR="0047706C">
              <w:t xml:space="preserve"> 2019</w:t>
            </w:r>
          </w:p>
          <w:p w:rsidR="00776AE7" w:rsidRPr="00776AE7" w:rsidRDefault="00776AE7" w:rsidP="00776AE7">
            <w:pPr>
              <w:spacing w:line="240" w:lineRule="exact"/>
            </w:pPr>
          </w:p>
          <w:p w:rsidR="0090004D" w:rsidRPr="00DB2094" w:rsidRDefault="00776AE7" w:rsidP="00776AE7">
            <w:pPr>
              <w:spacing w:line="240" w:lineRule="exact"/>
            </w:pPr>
            <w:r w:rsidRPr="00776AE7">
              <w:t>Original: English</w:t>
            </w:r>
          </w:p>
        </w:tc>
      </w:tr>
    </w:tbl>
    <w:p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776AE7">
        <w:rPr>
          <w:b/>
          <w:sz w:val="28"/>
          <w:szCs w:val="28"/>
        </w:rPr>
        <w:t>Economic</w:t>
      </w:r>
      <w:r w:rsidRPr="00776AE7">
        <w:rPr>
          <w:b/>
          <w:bCs/>
          <w:sz w:val="28"/>
          <w:szCs w:val="28"/>
        </w:rPr>
        <w:t xml:space="preserve"> Commission for Europe </w:t>
      </w:r>
    </w:p>
    <w:p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776AE7">
        <w:rPr>
          <w:sz w:val="28"/>
          <w:szCs w:val="28"/>
        </w:rPr>
        <w:t xml:space="preserve">Inland Transport Committee </w:t>
      </w:r>
    </w:p>
    <w:p w:rsidR="00776AE7" w:rsidRPr="00776AE7" w:rsidRDefault="00776AE7" w:rsidP="00776AE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776AE7">
        <w:rPr>
          <w:b/>
          <w:bCs/>
          <w:sz w:val="24"/>
          <w:szCs w:val="24"/>
        </w:rPr>
        <w:t xml:space="preserve">World Forum for Harmonization of Vehicle Regulations </w:t>
      </w:r>
    </w:p>
    <w:p w:rsidR="00776AE7" w:rsidRPr="00776AE7" w:rsidRDefault="00776AE7" w:rsidP="00776AE7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776AE7">
        <w:rPr>
          <w:b/>
          <w:bCs/>
        </w:rPr>
        <w:t>Working Party on Pollution and Energy</w:t>
      </w:r>
    </w:p>
    <w:p w:rsidR="00776AE7" w:rsidRPr="00776AE7" w:rsidRDefault="00776AE7" w:rsidP="00776AE7">
      <w:pPr>
        <w:rPr>
          <w:b/>
        </w:rPr>
      </w:pPr>
      <w:r w:rsidRPr="00776AE7">
        <w:rPr>
          <w:b/>
        </w:rPr>
        <w:t>Seventy-</w:t>
      </w:r>
      <w:r w:rsidR="001270D7">
        <w:rPr>
          <w:b/>
        </w:rPr>
        <w:t>nin</w:t>
      </w:r>
      <w:r w:rsidRPr="00776AE7">
        <w:rPr>
          <w:b/>
        </w:rPr>
        <w:t>th session</w:t>
      </w:r>
    </w:p>
    <w:p w:rsidR="00776AE7" w:rsidRPr="00776AE7" w:rsidRDefault="00776AE7" w:rsidP="00776AE7">
      <w:pPr>
        <w:tabs>
          <w:tab w:val="left" w:pos="567"/>
          <w:tab w:val="left" w:pos="1134"/>
        </w:tabs>
        <w:rPr>
          <w:bCs/>
        </w:rPr>
      </w:pPr>
      <w:r w:rsidRPr="00776AE7">
        <w:t>Geneva</w:t>
      </w:r>
      <w:r w:rsidRPr="00776AE7">
        <w:rPr>
          <w:bCs/>
        </w:rPr>
        <w:t xml:space="preserve">, </w:t>
      </w:r>
      <w:r w:rsidR="001270D7">
        <w:rPr>
          <w:bCs/>
        </w:rPr>
        <w:t>21</w:t>
      </w:r>
      <w:r w:rsidRPr="00776AE7">
        <w:rPr>
          <w:bCs/>
        </w:rPr>
        <w:t>-</w:t>
      </w:r>
      <w:r w:rsidR="001270D7">
        <w:rPr>
          <w:bCs/>
        </w:rPr>
        <w:t>24</w:t>
      </w:r>
      <w:r w:rsidRPr="00776AE7">
        <w:rPr>
          <w:bCs/>
        </w:rPr>
        <w:t xml:space="preserve"> </w:t>
      </w:r>
      <w:r w:rsidR="0047706C">
        <w:rPr>
          <w:bCs/>
        </w:rPr>
        <w:t>M</w:t>
      </w:r>
      <w:r w:rsidRPr="00776AE7">
        <w:rPr>
          <w:bCs/>
        </w:rPr>
        <w:t>ay 201</w:t>
      </w:r>
      <w:r w:rsidR="004E6BE0">
        <w:rPr>
          <w:bCs/>
        </w:rPr>
        <w:t>9</w:t>
      </w:r>
    </w:p>
    <w:p w:rsidR="00776AE7" w:rsidRPr="00776AE7" w:rsidRDefault="00776AE7" w:rsidP="00776AE7">
      <w:r w:rsidRPr="00776AE7">
        <w:t xml:space="preserve">Item </w:t>
      </w:r>
      <w:r w:rsidRPr="001270D7">
        <w:t>5</w:t>
      </w:r>
      <w:r w:rsidRPr="00776AE7">
        <w:t xml:space="preserve"> of the provisional agenda</w:t>
      </w:r>
    </w:p>
    <w:p w:rsidR="009C3E09" w:rsidRPr="00DA63CE" w:rsidRDefault="00AA4633" w:rsidP="009C3E09">
      <w:pPr>
        <w:tabs>
          <w:tab w:val="left" w:pos="567"/>
          <w:tab w:val="left" w:pos="1134"/>
        </w:tabs>
        <w:rPr>
          <w:b/>
          <w:bCs/>
        </w:rPr>
      </w:pPr>
      <w:r>
        <w:rPr>
          <w:b/>
          <w:bCs/>
        </w:rPr>
        <w:t xml:space="preserve">UN </w:t>
      </w:r>
      <w:r w:rsidRPr="006F00F3">
        <w:rPr>
          <w:b/>
          <w:bCs/>
        </w:rPr>
        <w:t xml:space="preserve">Regulations Nos. </w:t>
      </w:r>
      <w:r>
        <w:rPr>
          <w:b/>
          <w:bCs/>
        </w:rPr>
        <w:t>24 (</w:t>
      </w:r>
      <w:r w:rsidRPr="004E1284">
        <w:rPr>
          <w:b/>
          <w:bCs/>
        </w:rPr>
        <w:t>Visible pollutants, measurement of power</w:t>
      </w:r>
      <w:r>
        <w:rPr>
          <w:b/>
          <w:bCs/>
        </w:rPr>
        <w:br/>
      </w:r>
      <w:r w:rsidRPr="004E1284">
        <w:rPr>
          <w:b/>
          <w:bCs/>
        </w:rPr>
        <w:t>of C.I. engine</w:t>
      </w:r>
      <w:r>
        <w:rPr>
          <w:b/>
          <w:bCs/>
        </w:rPr>
        <w:t>s</w:t>
      </w:r>
      <w:r w:rsidRPr="004E1284">
        <w:rPr>
          <w:b/>
          <w:bCs/>
        </w:rPr>
        <w:t xml:space="preserve"> (Diesel smoke)</w:t>
      </w:r>
      <w:r>
        <w:rPr>
          <w:b/>
          <w:bCs/>
        </w:rPr>
        <w:t xml:space="preserve">), </w:t>
      </w:r>
      <w:r w:rsidRPr="006F00F3">
        <w:rPr>
          <w:b/>
          <w:bCs/>
        </w:rPr>
        <w:t xml:space="preserve">85 (Measurement of the net power), </w:t>
      </w:r>
      <w:r>
        <w:rPr>
          <w:b/>
          <w:bCs/>
        </w:rPr>
        <w:br/>
      </w:r>
      <w:r w:rsidRPr="006F00F3">
        <w:rPr>
          <w:b/>
          <w:bCs/>
        </w:rPr>
        <w:t xml:space="preserve">115 (LPG and CNG retrofit systems), 133 (Recyclability of motor </w:t>
      </w:r>
      <w:r>
        <w:rPr>
          <w:b/>
          <w:bCs/>
        </w:rPr>
        <w:br/>
      </w:r>
      <w:r w:rsidRPr="006F00F3">
        <w:rPr>
          <w:b/>
          <w:bCs/>
        </w:rPr>
        <w:t>vehicles) and 143 (Heavy Duty Dual-Fuel Engine Retrofit Systems</w:t>
      </w:r>
      <w:r>
        <w:rPr>
          <w:b/>
          <w:bCs/>
        </w:rPr>
        <w:br/>
      </w:r>
      <w:r w:rsidRPr="006F00F3">
        <w:rPr>
          <w:b/>
          <w:bCs/>
        </w:rPr>
        <w:t>(HDDF-ERS))</w:t>
      </w:r>
    </w:p>
    <w:p w:rsidR="00450B28" w:rsidRPr="00FD4196" w:rsidRDefault="00450B28" w:rsidP="00252825">
      <w:pPr>
        <w:pStyle w:val="HChG"/>
      </w:pPr>
      <w:r w:rsidRPr="00FD4196">
        <w:tab/>
      </w:r>
      <w:r w:rsidRPr="00FD4196">
        <w:tab/>
      </w:r>
      <w:r w:rsidR="00DA63CE">
        <w:t>Proposal</w:t>
      </w:r>
      <w:r w:rsidR="008E24B7" w:rsidRPr="008E24B7">
        <w:rPr>
          <w:b w:val="0"/>
          <w:bCs/>
          <w:color w:val="000000"/>
          <w:szCs w:val="28"/>
        </w:rPr>
        <w:t xml:space="preserve"> </w:t>
      </w:r>
      <w:r w:rsidR="008E24B7" w:rsidRPr="008E24B7">
        <w:rPr>
          <w:bCs/>
          <w:color w:val="000000"/>
          <w:szCs w:val="28"/>
        </w:rPr>
        <w:t xml:space="preserve">for </w:t>
      </w:r>
      <w:r w:rsidR="00776AE7">
        <w:rPr>
          <w:bCs/>
          <w:color w:val="000000"/>
          <w:szCs w:val="28"/>
        </w:rPr>
        <w:t xml:space="preserve">a new </w:t>
      </w:r>
      <w:r w:rsidR="008E24B7" w:rsidRPr="008E24B7">
        <w:rPr>
          <w:bCs/>
          <w:color w:val="000000"/>
          <w:szCs w:val="28"/>
        </w:rPr>
        <w:t xml:space="preserve">Supplement to </w:t>
      </w:r>
      <w:r w:rsidR="00AA4633">
        <w:rPr>
          <w:bCs/>
          <w:color w:val="000000"/>
          <w:szCs w:val="28"/>
        </w:rPr>
        <w:t xml:space="preserve">UN </w:t>
      </w:r>
      <w:r w:rsidR="008E24B7" w:rsidRPr="008E24B7">
        <w:rPr>
          <w:bCs/>
          <w:color w:val="000000"/>
          <w:szCs w:val="28"/>
        </w:rPr>
        <w:t>Regulation No. 85 (Measurement of the net power</w:t>
      </w:r>
      <w:r w:rsidR="00DA63CE">
        <w:t>)</w:t>
      </w:r>
    </w:p>
    <w:p w:rsidR="00450B28" w:rsidRPr="0047706C" w:rsidRDefault="00C97374" w:rsidP="00450B28">
      <w:pPr>
        <w:pStyle w:val="H1G"/>
        <w:rPr>
          <w:lang w:val="en-GB"/>
        </w:rPr>
      </w:pPr>
      <w:r w:rsidRPr="00FD4196">
        <w:tab/>
      </w:r>
      <w:r w:rsidRPr="00FD4196">
        <w:tab/>
      </w:r>
      <w:r w:rsidRPr="0047706C">
        <w:rPr>
          <w:lang w:val="en-GB"/>
        </w:rPr>
        <w:t xml:space="preserve">Submitted by </w:t>
      </w:r>
      <w:r w:rsidR="00586A6E" w:rsidRPr="0047706C">
        <w:rPr>
          <w:lang w:val="en-GB"/>
        </w:rPr>
        <w:t>the</w:t>
      </w:r>
      <w:r w:rsidR="0086079A" w:rsidRPr="0047706C">
        <w:rPr>
          <w:lang w:val="en-GB"/>
        </w:rPr>
        <w:t xml:space="preserve"> </w:t>
      </w:r>
      <w:r w:rsidR="000C28DE" w:rsidRPr="0047706C">
        <w:rPr>
          <w:lang w:val="en-GB"/>
        </w:rPr>
        <w:t>expert from</w:t>
      </w:r>
      <w:r w:rsidR="005D60B3" w:rsidRPr="0047706C">
        <w:rPr>
          <w:lang w:val="en-GB"/>
        </w:rPr>
        <w:t xml:space="preserve"> the </w:t>
      </w:r>
      <w:r w:rsidR="009C3E09" w:rsidRPr="0047706C">
        <w:rPr>
          <w:lang w:val="en-GB"/>
        </w:rPr>
        <w:t>International Organi</w:t>
      </w:r>
      <w:r w:rsidR="00776AE7" w:rsidRPr="0047706C">
        <w:rPr>
          <w:lang w:val="en-GB"/>
        </w:rPr>
        <w:t>z</w:t>
      </w:r>
      <w:r w:rsidR="009C3E09" w:rsidRPr="0047706C">
        <w:rPr>
          <w:lang w:val="en-GB"/>
        </w:rPr>
        <w:t>ation of Motor Vehicle Manufacturers</w:t>
      </w:r>
      <w:r w:rsidR="00735EE3" w:rsidRPr="0047706C">
        <w:rPr>
          <w:rStyle w:val="H1GChar"/>
          <w:lang w:val="en-GB"/>
        </w:rPr>
        <w:footnoteReference w:customMarkFollows="1" w:id="2"/>
        <w:t>*</w:t>
      </w:r>
    </w:p>
    <w:p w:rsidR="009C3E09" w:rsidRDefault="009C3E09" w:rsidP="002E30C8">
      <w:pPr>
        <w:pStyle w:val="SingleTxtG"/>
        <w:ind w:firstLine="567"/>
      </w:pPr>
      <w:r w:rsidRPr="00450B28">
        <w:t xml:space="preserve">The text reproduced below </w:t>
      </w:r>
      <w:r w:rsidR="00B831E4">
        <w:t>was prepared by the expert</w:t>
      </w:r>
      <w:r w:rsidR="008E24B7">
        <w:t xml:space="preserve"> from the International Organization of Mot</w:t>
      </w:r>
      <w:r w:rsidR="009200E6">
        <w:t>or Vehicle Manufacturers (OICA).</w:t>
      </w:r>
      <w:r w:rsidR="008E24B7">
        <w:t xml:space="preserve"> </w:t>
      </w:r>
      <w:r w:rsidR="00DE1F34">
        <w:t>T</w:t>
      </w:r>
      <w:r w:rsidR="009200E6">
        <w:t>his document</w:t>
      </w:r>
      <w:r w:rsidR="008E24B7">
        <w:t xml:space="preserve"> </w:t>
      </w:r>
      <w:r w:rsidR="008E24B7">
        <w:rPr>
          <w:bCs/>
        </w:rPr>
        <w:t>propose</w:t>
      </w:r>
      <w:r w:rsidR="009200E6">
        <w:rPr>
          <w:bCs/>
        </w:rPr>
        <w:t>s</w:t>
      </w:r>
      <w:r w:rsidR="00DE1F34">
        <w:rPr>
          <w:bCs/>
        </w:rPr>
        <w:t xml:space="preserve"> to amend the wording of the description of auxiliaries to be fitted for testing in order to reduce potential testing burden</w:t>
      </w:r>
      <w:r>
        <w:rPr>
          <w:szCs w:val="23"/>
        </w:rPr>
        <w:t>.</w:t>
      </w:r>
      <w:r w:rsidR="006A0E48" w:rsidRPr="006A0E48">
        <w:rPr>
          <w:szCs w:val="23"/>
          <w:lang w:val="en-US"/>
        </w:rPr>
        <w:t xml:space="preserve"> </w:t>
      </w:r>
      <w:r w:rsidR="006A0E48" w:rsidRPr="00DA362D">
        <w:rPr>
          <w:szCs w:val="23"/>
          <w:lang w:val="en-US"/>
        </w:rPr>
        <w:t>The modifications to the current text of the Regulation are marked in bold for new or strikethrough for deleted characters</w:t>
      </w:r>
      <w:r w:rsidR="006A0E48">
        <w:rPr>
          <w:szCs w:val="23"/>
        </w:rPr>
        <w:t>.</w:t>
      </w:r>
    </w:p>
    <w:p w:rsidR="003E02FC" w:rsidRDefault="00EC6158" w:rsidP="008E24B7">
      <w:pPr>
        <w:pStyle w:val="HChG"/>
        <w:tabs>
          <w:tab w:val="clear" w:pos="851"/>
        </w:tabs>
        <w:ind w:left="567"/>
      </w:pPr>
      <w:r w:rsidRPr="00FD4196">
        <w:br w:type="page"/>
      </w:r>
      <w:r w:rsidR="008E24B7">
        <w:lastRenderedPageBreak/>
        <w:tab/>
      </w:r>
      <w:r w:rsidR="003E02FC" w:rsidRPr="00FD4196">
        <w:t>I.</w:t>
      </w:r>
      <w:r w:rsidR="003E02FC" w:rsidRPr="00FD4196">
        <w:tab/>
      </w:r>
      <w:r w:rsidR="007903E8">
        <w:t>Proposal</w:t>
      </w:r>
    </w:p>
    <w:p w:rsidR="008E24B7" w:rsidRDefault="00DE1F34" w:rsidP="008E24B7">
      <w:pPr>
        <w:spacing w:after="120"/>
        <w:ind w:left="2300" w:right="1134" w:hanging="1166"/>
        <w:jc w:val="both"/>
        <w:rPr>
          <w:i/>
          <w:lang w:eastAsia="ja-JP"/>
        </w:rPr>
      </w:pPr>
      <w:r>
        <w:rPr>
          <w:i/>
          <w:lang w:val="en-US"/>
        </w:rPr>
        <w:t>A</w:t>
      </w:r>
      <w:r w:rsidR="00AA1CA8">
        <w:rPr>
          <w:i/>
          <w:lang w:val="en-US"/>
        </w:rPr>
        <w:t>nn</w:t>
      </w:r>
      <w:r>
        <w:rPr>
          <w:i/>
          <w:lang w:val="en-US"/>
        </w:rPr>
        <w:t>ex 5, Table 1, Footnote 1b</w:t>
      </w:r>
      <w:r w:rsidR="008E24B7">
        <w:rPr>
          <w:rFonts w:hint="eastAsia"/>
          <w:i/>
          <w:lang w:eastAsia="ja-JP"/>
        </w:rPr>
        <w:t>,</w:t>
      </w:r>
      <w:r w:rsidR="008E24B7" w:rsidRPr="008353D9">
        <w:rPr>
          <w:rFonts w:hint="eastAsia"/>
          <w:lang w:eastAsia="ja-JP"/>
        </w:rPr>
        <w:t xml:space="preserve"> amend </w:t>
      </w:r>
      <w:r w:rsidR="008E24B7" w:rsidRPr="008353D9">
        <w:rPr>
          <w:lang w:eastAsia="ja-JP"/>
        </w:rPr>
        <w:t>to read</w:t>
      </w:r>
      <w:r w:rsidR="008E24B7" w:rsidRPr="008353D9">
        <w:rPr>
          <w:rFonts w:hint="eastAsia"/>
          <w:lang w:eastAsia="ja-JP"/>
        </w:rPr>
        <w:t>:</w:t>
      </w:r>
    </w:p>
    <w:p w:rsidR="0047706C" w:rsidRDefault="0047706C" w:rsidP="0047706C">
      <w:pPr>
        <w:pStyle w:val="para"/>
        <w:ind w:left="1134" w:firstLine="0"/>
        <w:rPr>
          <w:color w:val="FF0000"/>
          <w:lang w:val="en-GB" w:eastAsia="ja-JP"/>
        </w:rPr>
      </w:pPr>
      <w:r w:rsidRPr="007071A0">
        <w:rPr>
          <w:lang w:val="en-US" w:eastAsia="nl-NL"/>
        </w:rPr>
        <w:t>"</w:t>
      </w:r>
      <w:r w:rsidRPr="00E12635">
        <w:rPr>
          <w:rFonts w:hint="eastAsia"/>
          <w:vertAlign w:val="superscript"/>
          <w:lang w:val="en-US" w:eastAsia="ja-JP"/>
        </w:rPr>
        <w:t>9</w:t>
      </w:r>
      <w:r>
        <w:rPr>
          <w:rFonts w:hint="eastAsia"/>
          <w:lang w:val="en-US" w:eastAsia="ja-JP"/>
        </w:rPr>
        <w:t xml:space="preserve"> </w:t>
      </w:r>
      <w:r w:rsidRPr="00827912">
        <w:rPr>
          <w:lang w:val="en-GB" w:eastAsia="nl-NL"/>
        </w:rPr>
        <w:t>Charge air cooled engines shall be tested with charge air cooling, whether liquid or air</w:t>
      </w:r>
      <w:r w:rsidRPr="00827912">
        <w:rPr>
          <w:rFonts w:hint="eastAsia"/>
          <w:lang w:val="en-GB" w:eastAsia="ja-JP"/>
        </w:rPr>
        <w:t xml:space="preserve"> </w:t>
      </w:r>
      <w:r w:rsidRPr="00827912">
        <w:rPr>
          <w:lang w:val="en-GB" w:eastAsia="nl-NL"/>
        </w:rPr>
        <w:t>cooled, but if the engine manufacturer prefers, a test bench system may replace the air cooled</w:t>
      </w:r>
      <w:r w:rsidRPr="00827912">
        <w:rPr>
          <w:rFonts w:hint="eastAsia"/>
          <w:lang w:val="en-GB" w:eastAsia="ja-JP"/>
        </w:rPr>
        <w:t xml:space="preserve"> </w:t>
      </w:r>
      <w:r w:rsidRPr="00827912">
        <w:rPr>
          <w:lang w:val="en-GB" w:eastAsia="nl-NL"/>
        </w:rPr>
        <w:t>cooler. In either case, the measurement of power at each speed shall be made with the same</w:t>
      </w:r>
      <w:r w:rsidRPr="00827912">
        <w:rPr>
          <w:rFonts w:hint="eastAsia"/>
          <w:lang w:val="en-GB" w:eastAsia="ja-JP"/>
        </w:rPr>
        <w:t xml:space="preserve"> </w:t>
      </w:r>
      <w:r w:rsidRPr="00827912">
        <w:rPr>
          <w:lang w:val="en-GB" w:eastAsia="nl-NL"/>
        </w:rPr>
        <w:t>pressure drop and temperature drop of the engine air across the charge air cooler on the test</w:t>
      </w:r>
      <w:r w:rsidRPr="00827912">
        <w:rPr>
          <w:rFonts w:hint="eastAsia"/>
          <w:lang w:val="en-GB" w:eastAsia="ja-JP"/>
        </w:rPr>
        <w:t xml:space="preserve"> </w:t>
      </w:r>
      <w:r w:rsidRPr="00827912">
        <w:rPr>
          <w:lang w:val="en-GB" w:eastAsia="nl-NL"/>
        </w:rPr>
        <w:t>bench system as those specified by the manufacturer for the system on the complete vehicle</w:t>
      </w:r>
      <w:r w:rsidRPr="00A64925">
        <w:rPr>
          <w:rFonts w:hint="eastAsia"/>
          <w:lang w:val="en-GB" w:eastAsia="ja-JP"/>
        </w:rPr>
        <w:t>.</w:t>
      </w:r>
    </w:p>
    <w:p w:rsidR="0047706C" w:rsidRDefault="0047706C" w:rsidP="0047706C">
      <w:pPr>
        <w:pStyle w:val="para"/>
        <w:ind w:left="1134" w:firstLine="0"/>
        <w:rPr>
          <w:b/>
          <w:color w:val="000000"/>
          <w:lang w:val="en-US" w:eastAsia="nl-NL"/>
        </w:rPr>
      </w:pPr>
      <w:r w:rsidRPr="002B55BB">
        <w:rPr>
          <w:rFonts w:hint="eastAsia"/>
          <w:b/>
          <w:color w:val="000000"/>
          <w:lang w:val="en-GB" w:eastAsia="ja-JP"/>
        </w:rPr>
        <w:t xml:space="preserve">Alternatively, at the request of manufacture, </w:t>
      </w:r>
      <w:r w:rsidRPr="002B55BB">
        <w:rPr>
          <w:b/>
          <w:color w:val="000000"/>
          <w:lang w:val="en-GB" w:eastAsia="ja-JP"/>
        </w:rPr>
        <w:t xml:space="preserve">the measurement of power </w:t>
      </w:r>
      <w:r w:rsidRPr="002B55BB">
        <w:rPr>
          <w:rFonts w:hint="eastAsia"/>
          <w:b/>
          <w:color w:val="000000"/>
          <w:lang w:val="en-GB" w:eastAsia="ja-JP"/>
        </w:rPr>
        <w:t>(</w:t>
      </w:r>
      <w:r w:rsidRPr="002B55BB">
        <w:rPr>
          <w:b/>
          <w:color w:val="000000"/>
          <w:lang w:val="en-GB" w:eastAsia="ja-JP"/>
        </w:rPr>
        <w:t>at each speed</w:t>
      </w:r>
      <w:r w:rsidRPr="002B55BB">
        <w:rPr>
          <w:rFonts w:hint="eastAsia"/>
          <w:b/>
          <w:color w:val="000000"/>
          <w:lang w:val="en-GB" w:eastAsia="ja-JP"/>
        </w:rPr>
        <w:t>)</w:t>
      </w:r>
      <w:r w:rsidRPr="002B55BB">
        <w:rPr>
          <w:b/>
          <w:color w:val="000000"/>
          <w:lang w:val="en-GB" w:eastAsia="ja-JP"/>
        </w:rPr>
        <w:t xml:space="preserve"> </w:t>
      </w:r>
      <w:r w:rsidRPr="002B55BB">
        <w:rPr>
          <w:rFonts w:hint="eastAsia"/>
          <w:b/>
          <w:color w:val="000000"/>
          <w:lang w:val="en-GB" w:eastAsia="ja-JP"/>
        </w:rPr>
        <w:t xml:space="preserve">may </w:t>
      </w:r>
      <w:r w:rsidRPr="002B55BB">
        <w:rPr>
          <w:b/>
          <w:color w:val="000000"/>
          <w:lang w:val="en-GB" w:eastAsia="ja-JP"/>
        </w:rPr>
        <w:t xml:space="preserve">be made </w:t>
      </w:r>
      <w:r w:rsidR="00724CD3">
        <w:rPr>
          <w:b/>
          <w:color w:val="000000"/>
          <w:lang w:val="en-GB" w:eastAsia="ja-JP"/>
        </w:rPr>
        <w:t>with</w:t>
      </w:r>
      <w:r w:rsidR="00724CD3" w:rsidRPr="002B55BB">
        <w:rPr>
          <w:b/>
          <w:color w:val="000000"/>
          <w:lang w:val="en-GB" w:eastAsia="ja-JP"/>
        </w:rPr>
        <w:t xml:space="preserve"> </w:t>
      </w:r>
      <w:r w:rsidRPr="002B55BB">
        <w:rPr>
          <w:b/>
          <w:color w:val="000000"/>
          <w:lang w:val="en-GB" w:eastAsia="ja-JP"/>
        </w:rPr>
        <w:t xml:space="preserve">the </w:t>
      </w:r>
      <w:r w:rsidRPr="002B55BB">
        <w:rPr>
          <w:rFonts w:hint="eastAsia"/>
          <w:b/>
          <w:color w:val="000000"/>
          <w:lang w:val="en-US" w:eastAsia="ja-JP"/>
        </w:rPr>
        <w:t>c</w:t>
      </w:r>
      <w:r w:rsidRPr="002B55BB">
        <w:rPr>
          <w:b/>
          <w:color w:val="000000"/>
          <w:lang w:val="en-US" w:eastAsia="ja-JP"/>
        </w:rPr>
        <w:t xml:space="preserve">harge </w:t>
      </w:r>
      <w:r w:rsidRPr="002B55BB">
        <w:rPr>
          <w:rFonts w:hint="eastAsia"/>
          <w:b/>
          <w:color w:val="000000"/>
          <w:lang w:val="en-US" w:eastAsia="ja-JP"/>
        </w:rPr>
        <w:t>a</w:t>
      </w:r>
      <w:r w:rsidRPr="002B55BB">
        <w:rPr>
          <w:b/>
          <w:color w:val="000000"/>
          <w:lang w:val="en-US" w:eastAsia="ja-JP"/>
        </w:rPr>
        <w:t>ir</w:t>
      </w:r>
      <w:r w:rsidRPr="002B55BB">
        <w:rPr>
          <w:rFonts w:hint="eastAsia"/>
          <w:b/>
          <w:color w:val="000000"/>
          <w:lang w:val="en-US" w:eastAsia="ja-JP"/>
        </w:rPr>
        <w:t xml:space="preserve"> c</w:t>
      </w:r>
      <w:r w:rsidRPr="002B55BB">
        <w:rPr>
          <w:b/>
          <w:color w:val="000000"/>
          <w:lang w:val="en-US" w:eastAsia="ja-JP"/>
        </w:rPr>
        <w:t xml:space="preserve">ooler outlet temperature </w:t>
      </w:r>
      <w:r w:rsidR="00724CD3">
        <w:rPr>
          <w:b/>
          <w:color w:val="000000"/>
          <w:lang w:val="en-US" w:eastAsia="ja-JP"/>
        </w:rPr>
        <w:t xml:space="preserve">set </w:t>
      </w:r>
      <w:r w:rsidRPr="002B55BB">
        <w:rPr>
          <w:rFonts w:hint="eastAsia"/>
          <w:b/>
          <w:color w:val="000000"/>
          <w:lang w:val="en-US" w:eastAsia="ja-JP"/>
        </w:rPr>
        <w:t>as</w:t>
      </w:r>
      <w:r w:rsidRPr="002B55BB">
        <w:rPr>
          <w:b/>
          <w:color w:val="000000"/>
          <w:lang w:val="en-US" w:eastAsia="ja-JP"/>
        </w:rPr>
        <w:t xml:space="preserve"> </w:t>
      </w:r>
      <w:r>
        <w:rPr>
          <w:b/>
          <w:color w:val="000000"/>
          <w:lang w:val="en-US" w:eastAsia="ja-JP"/>
        </w:rPr>
        <w:t>follows</w:t>
      </w:r>
      <w:r w:rsidR="001270D7">
        <w:rPr>
          <w:b/>
          <w:color w:val="000000"/>
          <w:lang w:val="en-US" w:eastAsia="ja-JP"/>
        </w:rPr>
        <w:t>:</w:t>
      </w:r>
    </w:p>
    <w:p w:rsidR="0047706C" w:rsidRPr="001B719F" w:rsidRDefault="0047706C" w:rsidP="0047706C">
      <w:pPr>
        <w:pStyle w:val="para"/>
        <w:ind w:left="1701" w:firstLine="0"/>
        <w:rPr>
          <w:color w:val="000000"/>
          <w:lang w:val="en-US" w:eastAsia="nl-NL"/>
        </w:rPr>
      </w:pPr>
      <w:r w:rsidRPr="001B719F">
        <w:rPr>
          <w:color w:val="000000"/>
          <w:lang w:val="en-US" w:eastAsia="nl-NL"/>
        </w:rPr>
        <w:tab/>
      </w:r>
      <w:proofErr w:type="spellStart"/>
      <w:r w:rsidRPr="001B719F">
        <w:rPr>
          <w:color w:val="000000"/>
          <w:lang w:val="en-US" w:eastAsia="nl-NL"/>
        </w:rPr>
        <w:t>T</w:t>
      </w:r>
      <w:r w:rsidRPr="001B719F">
        <w:rPr>
          <w:color w:val="000000"/>
          <w:vertAlign w:val="subscript"/>
          <w:lang w:val="en-US" w:eastAsia="nl-NL"/>
        </w:rPr>
        <w:t>outlet</w:t>
      </w:r>
      <w:proofErr w:type="spellEnd"/>
      <w:r w:rsidRPr="001B719F">
        <w:rPr>
          <w:color w:val="000000"/>
          <w:vertAlign w:val="subscript"/>
          <w:lang w:val="en-US" w:eastAsia="nl-NL"/>
        </w:rPr>
        <w:t>, bench, N</w:t>
      </w:r>
      <w:r w:rsidRPr="001B719F">
        <w:rPr>
          <w:color w:val="000000"/>
          <w:lang w:val="en-US" w:eastAsia="nl-NL"/>
        </w:rPr>
        <w:t xml:space="preserve"> = </w:t>
      </w:r>
      <w:proofErr w:type="spellStart"/>
      <w:r w:rsidRPr="001B719F">
        <w:rPr>
          <w:color w:val="000000"/>
          <w:lang w:val="en-US" w:eastAsia="nl-NL"/>
        </w:rPr>
        <w:t>T</w:t>
      </w:r>
      <w:r w:rsidRPr="001B719F">
        <w:rPr>
          <w:color w:val="000000"/>
          <w:vertAlign w:val="subscript"/>
          <w:lang w:val="en-US" w:eastAsia="nl-NL"/>
        </w:rPr>
        <w:t>outlet</w:t>
      </w:r>
      <w:proofErr w:type="spellEnd"/>
      <w:r w:rsidRPr="001B719F">
        <w:rPr>
          <w:color w:val="000000"/>
          <w:vertAlign w:val="subscript"/>
          <w:lang w:val="en-US" w:eastAsia="nl-NL"/>
        </w:rPr>
        <w:t>, vehicle, N</w:t>
      </w:r>
      <w:r w:rsidRPr="001B719F">
        <w:rPr>
          <w:color w:val="000000"/>
          <w:lang w:val="en-US" w:eastAsia="nl-NL"/>
        </w:rPr>
        <w:t xml:space="preserve"> - (</w:t>
      </w:r>
      <w:proofErr w:type="spellStart"/>
      <w:r w:rsidRPr="001B719F">
        <w:rPr>
          <w:color w:val="000000"/>
          <w:lang w:val="en-US" w:eastAsia="nl-NL"/>
        </w:rPr>
        <w:t>T</w:t>
      </w:r>
      <w:r w:rsidRPr="001B719F">
        <w:rPr>
          <w:color w:val="000000"/>
          <w:vertAlign w:val="subscript"/>
          <w:lang w:val="en-US" w:eastAsia="nl-NL"/>
        </w:rPr>
        <w:t>amb</w:t>
      </w:r>
      <w:proofErr w:type="spellEnd"/>
      <w:r w:rsidRPr="001B719F">
        <w:rPr>
          <w:color w:val="000000"/>
          <w:lang w:val="en-US" w:eastAsia="nl-NL"/>
        </w:rPr>
        <w:t xml:space="preserve"> – 298)</w:t>
      </w:r>
    </w:p>
    <w:p w:rsidR="0047706C" w:rsidRPr="001B719F" w:rsidRDefault="0047706C" w:rsidP="0047706C">
      <w:pPr>
        <w:pStyle w:val="para"/>
        <w:ind w:left="1701" w:firstLine="0"/>
        <w:rPr>
          <w:color w:val="000000"/>
          <w:lang w:val="en-US" w:eastAsia="nl-NL"/>
        </w:rPr>
      </w:pPr>
      <w:r w:rsidRPr="001B719F">
        <w:rPr>
          <w:color w:val="000000"/>
          <w:lang w:val="en-US" w:eastAsia="nl-NL"/>
        </w:rPr>
        <w:tab/>
        <w:t>Where,</w:t>
      </w:r>
    </w:p>
    <w:p w:rsidR="0047706C" w:rsidRPr="001B719F" w:rsidRDefault="0047706C" w:rsidP="0047706C">
      <w:pPr>
        <w:pStyle w:val="para"/>
        <w:ind w:left="1701" w:firstLine="0"/>
        <w:rPr>
          <w:color w:val="000000"/>
          <w:lang w:val="en-US" w:eastAsia="nl-NL"/>
        </w:rPr>
      </w:pPr>
      <w:r w:rsidRPr="001B719F">
        <w:rPr>
          <w:color w:val="000000"/>
          <w:lang w:val="en-US" w:eastAsia="nl-NL"/>
        </w:rPr>
        <w:tab/>
      </w:r>
      <w:proofErr w:type="spellStart"/>
      <w:r w:rsidRPr="001B719F">
        <w:rPr>
          <w:color w:val="000000"/>
          <w:lang w:val="en-US" w:eastAsia="nl-NL"/>
        </w:rPr>
        <w:t>T</w:t>
      </w:r>
      <w:r w:rsidRPr="001B719F">
        <w:rPr>
          <w:color w:val="000000"/>
          <w:vertAlign w:val="subscript"/>
          <w:lang w:val="en-US" w:eastAsia="nl-NL"/>
        </w:rPr>
        <w:t>outlet</w:t>
      </w:r>
      <w:proofErr w:type="spellEnd"/>
      <w:r w:rsidRPr="001B719F">
        <w:rPr>
          <w:color w:val="000000"/>
          <w:vertAlign w:val="subscript"/>
          <w:lang w:val="en-US" w:eastAsia="nl-NL"/>
        </w:rPr>
        <w:t>, bench, N</w:t>
      </w:r>
      <w:r>
        <w:rPr>
          <w:color w:val="000000"/>
          <w:lang w:val="en-US" w:eastAsia="nl-NL"/>
        </w:rPr>
        <w:t xml:space="preserve"> i</w:t>
      </w:r>
      <w:r w:rsidRPr="001B719F">
        <w:rPr>
          <w:color w:val="000000"/>
          <w:lang w:val="en-US" w:eastAsia="nl-NL"/>
        </w:rPr>
        <w:t>s set temperature</w:t>
      </w:r>
      <w:r>
        <w:rPr>
          <w:color w:val="000000"/>
          <w:lang w:val="en-US" w:eastAsia="nl-NL"/>
        </w:rPr>
        <w:t xml:space="preserve"> at engine speed N during the bench test (K)</w:t>
      </w:r>
      <w:r w:rsidRPr="001B719F">
        <w:rPr>
          <w:color w:val="000000"/>
          <w:lang w:val="en-US" w:eastAsia="nl-NL"/>
        </w:rPr>
        <w:t xml:space="preserve"> </w:t>
      </w:r>
    </w:p>
    <w:p w:rsidR="0047706C" w:rsidRPr="001B719F" w:rsidRDefault="0047706C" w:rsidP="0047706C">
      <w:pPr>
        <w:pStyle w:val="para"/>
        <w:ind w:left="1701" w:firstLine="0"/>
        <w:rPr>
          <w:color w:val="000000"/>
          <w:lang w:val="en-US" w:eastAsia="nl-NL"/>
        </w:rPr>
      </w:pPr>
      <w:proofErr w:type="spellStart"/>
      <w:r w:rsidRPr="001B719F">
        <w:rPr>
          <w:color w:val="000000"/>
          <w:lang w:val="en-US" w:eastAsia="nl-NL"/>
        </w:rPr>
        <w:t>T</w:t>
      </w:r>
      <w:r w:rsidRPr="001B719F">
        <w:rPr>
          <w:color w:val="000000"/>
          <w:vertAlign w:val="subscript"/>
          <w:lang w:val="en-US" w:eastAsia="nl-NL"/>
        </w:rPr>
        <w:t>outlet</w:t>
      </w:r>
      <w:proofErr w:type="spellEnd"/>
      <w:r w:rsidRPr="001B719F">
        <w:rPr>
          <w:color w:val="000000"/>
          <w:vertAlign w:val="subscript"/>
          <w:lang w:val="en-US" w:eastAsia="nl-NL"/>
        </w:rPr>
        <w:t>, vehicle, N</w:t>
      </w:r>
      <w:r w:rsidRPr="00142473">
        <w:rPr>
          <w:color w:val="000000"/>
          <w:lang w:val="en-US" w:eastAsia="nl-NL"/>
        </w:rPr>
        <w:t xml:space="preserve"> </w:t>
      </w:r>
      <w:r>
        <w:rPr>
          <w:color w:val="000000"/>
          <w:lang w:val="en-US" w:eastAsia="nl-NL"/>
        </w:rPr>
        <w:t>i</w:t>
      </w:r>
      <w:r w:rsidRPr="001B719F">
        <w:rPr>
          <w:color w:val="000000"/>
          <w:lang w:val="en-US" w:eastAsia="nl-NL"/>
        </w:rPr>
        <w:t xml:space="preserve">s </w:t>
      </w:r>
      <w:r>
        <w:rPr>
          <w:color w:val="000000"/>
          <w:lang w:val="en-US" w:eastAsia="nl-NL"/>
        </w:rPr>
        <w:t xml:space="preserve">measured </w:t>
      </w:r>
      <w:r w:rsidRPr="001B719F">
        <w:rPr>
          <w:color w:val="000000"/>
          <w:lang w:val="en-US" w:eastAsia="nl-NL"/>
        </w:rPr>
        <w:t>temperature</w:t>
      </w:r>
      <w:r>
        <w:rPr>
          <w:color w:val="000000"/>
          <w:lang w:val="en-US" w:eastAsia="nl-NL"/>
        </w:rPr>
        <w:t xml:space="preserve"> at engine speed N during a test of the complete vehicle test (K)</w:t>
      </w:r>
    </w:p>
    <w:p w:rsidR="00AE3C45" w:rsidRPr="0047706C" w:rsidRDefault="0047706C" w:rsidP="0047706C">
      <w:pPr>
        <w:pStyle w:val="para"/>
        <w:ind w:left="1134" w:firstLine="567"/>
        <w:rPr>
          <w:color w:val="000000"/>
          <w:lang w:val="en-US" w:eastAsia="nl-NL"/>
        </w:rPr>
      </w:pPr>
      <w:proofErr w:type="spellStart"/>
      <w:r w:rsidRPr="001B719F">
        <w:rPr>
          <w:color w:val="000000"/>
          <w:lang w:val="en-US" w:eastAsia="nl-NL"/>
        </w:rPr>
        <w:t>T</w:t>
      </w:r>
      <w:r w:rsidRPr="001B719F">
        <w:rPr>
          <w:color w:val="000000"/>
          <w:vertAlign w:val="subscript"/>
          <w:lang w:val="en-US" w:eastAsia="nl-NL"/>
        </w:rPr>
        <w:t>amb</w:t>
      </w:r>
      <w:proofErr w:type="spellEnd"/>
      <w:r w:rsidRPr="001B719F">
        <w:rPr>
          <w:color w:val="000000"/>
          <w:lang w:val="en-US" w:eastAsia="nl-NL"/>
        </w:rPr>
        <w:t xml:space="preserve"> </w:t>
      </w:r>
      <w:r>
        <w:rPr>
          <w:color w:val="000000"/>
          <w:lang w:val="en-US" w:eastAsia="nl-NL"/>
        </w:rPr>
        <w:t>i</w:t>
      </w:r>
      <w:r w:rsidRPr="001B719F">
        <w:rPr>
          <w:color w:val="000000"/>
          <w:lang w:val="en-US" w:eastAsia="nl-NL"/>
        </w:rPr>
        <w:t xml:space="preserve">s </w:t>
      </w:r>
      <w:r>
        <w:rPr>
          <w:color w:val="000000"/>
          <w:lang w:val="en-US" w:eastAsia="nl-NL"/>
        </w:rPr>
        <w:t xml:space="preserve">ambient </w:t>
      </w:r>
      <w:r w:rsidRPr="001B719F">
        <w:rPr>
          <w:color w:val="000000"/>
          <w:lang w:val="en-US" w:eastAsia="nl-NL"/>
        </w:rPr>
        <w:t>temperature</w:t>
      </w:r>
      <w:r>
        <w:rPr>
          <w:color w:val="000000"/>
          <w:lang w:val="en-US" w:eastAsia="nl-NL"/>
        </w:rPr>
        <w:t xml:space="preserve"> during the complete vehicle test (K)</w:t>
      </w:r>
      <w:r w:rsidR="007A49B1" w:rsidRPr="0047706C">
        <w:rPr>
          <w:color w:val="000000"/>
          <w:lang w:val="en-US" w:eastAsia="en-GB"/>
        </w:rPr>
        <w:t>"</w:t>
      </w:r>
    </w:p>
    <w:p w:rsidR="00890FB0" w:rsidRPr="00697A82" w:rsidRDefault="00890FB0" w:rsidP="008E24B7">
      <w:pPr>
        <w:pStyle w:val="HChG"/>
        <w:tabs>
          <w:tab w:val="clear" w:pos="851"/>
        </w:tabs>
        <w:ind w:hanging="567"/>
      </w:pPr>
      <w:r w:rsidRPr="00697A82">
        <w:rPr>
          <w:lang w:val="en-US"/>
        </w:rPr>
        <w:t>II.</w:t>
      </w:r>
      <w:r w:rsidRPr="00697A82">
        <w:rPr>
          <w:lang w:val="en-US"/>
        </w:rPr>
        <w:tab/>
        <w:t>Justification</w:t>
      </w:r>
    </w:p>
    <w:p w:rsidR="0047706C" w:rsidRDefault="00DE1F34" w:rsidP="0047706C">
      <w:pPr>
        <w:pStyle w:val="SingleTxtG"/>
        <w:rPr>
          <w:lang w:val="en-US"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 w:rsidR="0047706C" w:rsidRPr="00487F5C">
        <w:rPr>
          <w:lang w:val="en-US" w:eastAsia="ja-JP"/>
        </w:rPr>
        <w:t>The current test method for measuring charge-air-cooled engines net power is not suitable for high power engines of those. While waiting for the constant test condition (ref. Annex 5, 3.</w:t>
      </w:r>
      <w:r w:rsidR="00724CD3">
        <w:rPr>
          <w:lang w:val="en-US" w:eastAsia="ja-JP"/>
        </w:rPr>
        <w:t>4</w:t>
      </w:r>
      <w:r w:rsidR="0047706C" w:rsidRPr="00487F5C">
        <w:rPr>
          <w:lang w:val="en-US" w:eastAsia="ja-JP"/>
        </w:rPr>
        <w:t>.), the charge air cooler outlet temperature rises and the net power cannot be measured correctly</w:t>
      </w:r>
      <w:r w:rsidR="001270D7">
        <w:rPr>
          <w:lang w:val="en-US" w:eastAsia="ja-JP"/>
        </w:rPr>
        <w:t>.</w:t>
      </w:r>
    </w:p>
    <w:p w:rsidR="0047706C" w:rsidRDefault="001270D7" w:rsidP="0047706C">
      <w:pPr>
        <w:pStyle w:val="SingleTxtG"/>
        <w:rPr>
          <w:color w:val="000000"/>
          <w:lang w:val="en-US" w:eastAsia="ja-JP"/>
        </w:rPr>
      </w:pPr>
      <w:r>
        <w:rPr>
          <w:color w:val="000000"/>
          <w:lang w:eastAsia="en-GB"/>
        </w:rPr>
        <w:t>2</w:t>
      </w:r>
      <w:r w:rsidR="00AE3C45">
        <w:rPr>
          <w:color w:val="000000"/>
          <w:lang w:eastAsia="en-GB"/>
        </w:rPr>
        <w:t>.</w:t>
      </w:r>
      <w:r w:rsidR="00AE3C45">
        <w:rPr>
          <w:color w:val="000000"/>
          <w:lang w:eastAsia="en-GB"/>
        </w:rPr>
        <w:tab/>
      </w:r>
      <w:r w:rsidR="0047706C" w:rsidRPr="00487F5C">
        <w:rPr>
          <w:lang w:val="en-US" w:eastAsia="ja-JP"/>
        </w:rPr>
        <w:t xml:space="preserve">To solve this problem, we propose an alternative test method to </w:t>
      </w:r>
      <w:r w:rsidR="0047706C" w:rsidRPr="002B55BB">
        <w:rPr>
          <w:color w:val="000000"/>
          <w:lang w:val="en-US" w:eastAsia="ja-JP"/>
        </w:rPr>
        <w:t>“</w:t>
      </w:r>
      <w:r w:rsidR="0047706C">
        <w:rPr>
          <w:color w:val="000000"/>
          <w:lang w:val="en-US" w:eastAsia="ja-JP"/>
        </w:rPr>
        <w:t>set</w:t>
      </w:r>
      <w:r w:rsidR="0047706C" w:rsidRPr="002B55BB">
        <w:rPr>
          <w:rFonts w:hint="eastAsia"/>
          <w:color w:val="000000"/>
          <w:lang w:val="en-US" w:eastAsia="ja-JP"/>
        </w:rPr>
        <w:t xml:space="preserve"> </w:t>
      </w:r>
      <w:r w:rsidR="0047706C" w:rsidRPr="002B55BB">
        <w:rPr>
          <w:color w:val="000000"/>
          <w:lang w:val="en-US" w:eastAsia="ja-JP"/>
        </w:rPr>
        <w:t xml:space="preserve">the charge air cooler outlet temperature </w:t>
      </w:r>
      <w:r w:rsidR="0047706C">
        <w:rPr>
          <w:color w:val="000000"/>
          <w:lang w:val="en-US" w:eastAsia="ja-JP"/>
        </w:rPr>
        <w:t>during bench test to temperature which was</w:t>
      </w:r>
      <w:r w:rsidR="0047706C" w:rsidRPr="002B55BB">
        <w:rPr>
          <w:color w:val="000000"/>
          <w:lang w:val="en-US" w:eastAsia="ja-JP"/>
        </w:rPr>
        <w:t xml:space="preserve"> observed by vehicle test and corrected to the reference temperature specified in </w:t>
      </w:r>
      <w:r w:rsidR="00BE483E">
        <w:rPr>
          <w:color w:val="000000"/>
          <w:lang w:val="en-US" w:eastAsia="ja-JP"/>
        </w:rPr>
        <w:t xml:space="preserve">paragraph </w:t>
      </w:r>
      <w:r w:rsidR="0047706C" w:rsidRPr="002B55BB">
        <w:rPr>
          <w:color w:val="000000"/>
          <w:lang w:val="en-US" w:eastAsia="ja-JP"/>
        </w:rPr>
        <w:t>5.2.1</w:t>
      </w:r>
      <w:r w:rsidR="005F374D">
        <w:rPr>
          <w:color w:val="000000"/>
          <w:lang w:val="en-US" w:eastAsia="ja-JP"/>
        </w:rPr>
        <w:t>.</w:t>
      </w:r>
      <w:r w:rsidR="0047706C" w:rsidRPr="002B55BB">
        <w:rPr>
          <w:color w:val="000000"/>
          <w:lang w:val="en-US" w:eastAsia="ja-JP"/>
        </w:rPr>
        <w:t xml:space="preserve"> of this </w:t>
      </w:r>
      <w:r w:rsidR="00491BB5">
        <w:rPr>
          <w:color w:val="000000"/>
          <w:lang w:val="en-US" w:eastAsia="ja-JP"/>
        </w:rPr>
        <w:t>A</w:t>
      </w:r>
      <w:r w:rsidR="0047706C" w:rsidRPr="002B55BB">
        <w:rPr>
          <w:color w:val="000000"/>
          <w:lang w:val="en-US" w:eastAsia="ja-JP"/>
        </w:rPr>
        <w:t>nnex”</w:t>
      </w:r>
      <w:r>
        <w:rPr>
          <w:color w:val="000000"/>
          <w:lang w:val="en-US" w:eastAsia="ja-JP"/>
        </w:rPr>
        <w:t>.</w:t>
      </w:r>
      <w:r w:rsidR="0047706C" w:rsidRPr="002B55BB">
        <w:rPr>
          <w:color w:val="000000"/>
          <w:lang w:val="en-US" w:eastAsia="ja-JP"/>
        </w:rPr>
        <w:t xml:space="preserve"> </w:t>
      </w:r>
      <w:r w:rsidR="0047706C">
        <w:rPr>
          <w:color w:val="000000"/>
          <w:lang w:val="en-US" w:eastAsia="ja-JP"/>
        </w:rPr>
        <w:t>This alternative method is well recognized in</w:t>
      </w:r>
      <w:r w:rsidR="0047706C" w:rsidRPr="002B55BB">
        <w:rPr>
          <w:rFonts w:hint="eastAsia"/>
          <w:color w:val="000000"/>
          <w:lang w:val="en-US" w:eastAsia="ja-JP"/>
        </w:rPr>
        <w:t xml:space="preserve"> </w:t>
      </w:r>
      <w:r w:rsidR="0047706C" w:rsidRPr="002B55BB">
        <w:rPr>
          <w:color w:val="000000"/>
          <w:lang w:val="en-US" w:eastAsia="ja-JP"/>
        </w:rPr>
        <w:t>SAE J1349</w:t>
      </w:r>
      <w:r w:rsidR="0047706C">
        <w:rPr>
          <w:color w:val="000000"/>
          <w:lang w:val="en-US" w:eastAsia="ja-JP"/>
        </w:rPr>
        <w:t>.</w:t>
      </w:r>
    </w:p>
    <w:p w:rsidR="00E238C0" w:rsidRDefault="00E238C0" w:rsidP="004770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374D">
        <w:rPr>
          <w:u w:val="single"/>
        </w:rPr>
        <w:tab/>
      </w:r>
    </w:p>
    <w:p w:rsidR="00E238C0" w:rsidRPr="00E238C0" w:rsidRDefault="00E238C0" w:rsidP="00E238C0">
      <w:pPr>
        <w:ind w:right="1134"/>
        <w:rPr>
          <w:u w:val="single"/>
        </w:rPr>
      </w:pPr>
    </w:p>
    <w:sectPr w:rsidR="00E238C0" w:rsidRPr="00E238C0" w:rsidSect="000C2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BC" w:rsidRDefault="00A548BC"/>
  </w:endnote>
  <w:endnote w:type="continuationSeparator" w:id="0">
    <w:p w:rsidR="00A548BC" w:rsidRDefault="00A548BC"/>
  </w:endnote>
  <w:endnote w:type="continuationNotice" w:id="1">
    <w:p w:rsidR="00A548BC" w:rsidRDefault="00A54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FC" w:rsidRDefault="003E02F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7E6130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FC" w:rsidRDefault="003E02F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BF5E62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39" w:rsidRPr="00621377" w:rsidRDefault="00621377" w:rsidP="00621377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="C39T30Lfz" w:hAnsi="C39T30Lfz" w:hint="eastAsia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8118949</wp:posOffset>
          </wp:positionV>
          <wp:extent cx="638175" cy="638175"/>
          <wp:effectExtent l="0" t="0" r="9525" b="9525"/>
          <wp:wrapNone/>
          <wp:docPr id="2" name="Picture 1" descr="https://undocs.org/m2/QRCode.ashx?DS=ECE/TRANS/WP.29/GRPE/2019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1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139" w:rsidRPr="001D6139"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8370570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139" w:rsidRPr="00621377">
      <w:rPr>
        <w:rFonts w:asciiTheme="majorBidi" w:hAnsiTheme="majorBidi" w:cstheme="majorBidi"/>
        <w:sz w:val="20"/>
      </w:rPr>
      <w:t>GE.19-04007(E)</w:t>
    </w:r>
  </w:p>
  <w:p w:rsidR="001D6139" w:rsidRPr="001D6139" w:rsidRDefault="001D6139" w:rsidP="001D6139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BC" w:rsidRPr="000B175B" w:rsidRDefault="00A548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548BC" w:rsidRPr="00FC68B7" w:rsidRDefault="00A548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548BC" w:rsidRDefault="00A548BC"/>
  </w:footnote>
  <w:footnote w:id="2">
    <w:p w:rsidR="00EE16EE" w:rsidRDefault="00EE16EE" w:rsidP="00735EE3">
      <w:pPr>
        <w:pStyle w:val="FootnoteText"/>
        <w:rPr>
          <w:szCs w:val="18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16015" w:rsidRPr="00C04C5C">
        <w:rPr>
          <w:szCs w:val="18"/>
          <w:lang w:val="en-US"/>
        </w:rPr>
        <w:t>In accordance with the programme of work of the Inla</w:t>
      </w:r>
      <w:r w:rsidR="00616015">
        <w:rPr>
          <w:szCs w:val="18"/>
          <w:lang w:val="en-US"/>
        </w:rPr>
        <w:t xml:space="preserve">nd Transport Committee for </w:t>
      </w:r>
      <w:r w:rsidR="001270D7">
        <w:rPr>
          <w:szCs w:val="18"/>
          <w:lang w:val="en-US"/>
        </w:rPr>
        <w:t>2018–2019 (ECE/TRANS/274, para. 123 and ECE/TRANS/2018/21 and Add.1, Cluster 3)</w:t>
      </w:r>
      <w:r w:rsidR="00616015" w:rsidRPr="00C04C5C">
        <w:rPr>
          <w:szCs w:val="18"/>
          <w:lang w:val="en-US"/>
        </w:rPr>
        <w:t>, the World Forum will</w:t>
      </w:r>
      <w:r w:rsidR="00616015">
        <w:rPr>
          <w:szCs w:val="18"/>
          <w:lang w:val="en-US"/>
        </w:rPr>
        <w:t xml:space="preserve"> develop, harmonize and update R</w:t>
      </w:r>
      <w:r w:rsidR="00616015" w:rsidRPr="00C04C5C">
        <w:rPr>
          <w:szCs w:val="18"/>
          <w:lang w:val="en-US"/>
        </w:rPr>
        <w:t xml:space="preserve">egulations in order to enhance </w:t>
      </w:r>
      <w:r w:rsidR="00616015">
        <w:rPr>
          <w:szCs w:val="18"/>
          <w:lang w:val="en-US"/>
        </w:rPr>
        <w:t xml:space="preserve">the </w:t>
      </w:r>
      <w:r w:rsidR="00616015" w:rsidRPr="00C04C5C">
        <w:rPr>
          <w:szCs w:val="18"/>
          <w:lang w:val="en-US"/>
        </w:rPr>
        <w:t xml:space="preserve">performance of vehicles. The </w:t>
      </w:r>
      <w:r w:rsidR="00616015" w:rsidRPr="007E5C8F">
        <w:rPr>
          <w:szCs w:val="18"/>
        </w:rPr>
        <w:t>present document is submitted in conformity with that mandate.</w:t>
      </w:r>
    </w:p>
    <w:p w:rsidR="007E6130" w:rsidRDefault="007E6130" w:rsidP="00735EE3">
      <w:pPr>
        <w:pStyle w:val="FootnoteText"/>
        <w:rPr>
          <w:szCs w:val="18"/>
        </w:rPr>
      </w:pPr>
    </w:p>
    <w:p w:rsidR="007E6130" w:rsidRPr="007E5C8F" w:rsidRDefault="007E6130" w:rsidP="00735EE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FC" w:rsidRPr="003E02FC" w:rsidRDefault="009C3E09">
    <w:pPr>
      <w:pStyle w:val="Header"/>
      <w:rPr>
        <w:lang w:val="fr-CH"/>
      </w:rPr>
    </w:pPr>
    <w:r>
      <w:rPr>
        <w:lang w:val="fr-CH"/>
      </w:rPr>
      <w:t>ECE/TRANS/WP.29/GRPE/201</w:t>
    </w:r>
    <w:r w:rsidR="007A49B1">
      <w:rPr>
        <w:lang w:val="fr-CH"/>
      </w:rPr>
      <w:t>9</w:t>
    </w:r>
    <w:r>
      <w:rPr>
        <w:lang w:val="fr-CH"/>
      </w:rPr>
      <w:t>/</w:t>
    </w:r>
    <w:r w:rsidR="001270D7">
      <w:rPr>
        <w:lang w:val="fr-CH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FC" w:rsidRPr="003E02FC" w:rsidRDefault="003E02FC" w:rsidP="003E02FC">
    <w:pPr>
      <w:pStyle w:val="Header"/>
      <w:jc w:val="right"/>
      <w:rPr>
        <w:lang w:val="fr-CH"/>
      </w:rPr>
    </w:pPr>
    <w:r>
      <w:rPr>
        <w:lang w:val="fr-CH"/>
      </w:rPr>
      <w:t>ECE/TRANS/WP.29/GRPE/201</w:t>
    </w:r>
    <w:r w:rsidR="007A49B1">
      <w:rPr>
        <w:lang w:val="fr-CH"/>
      </w:rPr>
      <w:t>9</w:t>
    </w:r>
    <w:r>
      <w:rPr>
        <w:lang w:val="fr-CH"/>
      </w:rPr>
      <w:t>/</w:t>
    </w:r>
    <w:r w:rsidR="00AA4633">
      <w:rPr>
        <w:lang w:val="fr-CH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54" w:rsidRPr="00E970F0" w:rsidRDefault="00111254" w:rsidP="00111254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15C3352"/>
    <w:multiLevelType w:val="hybridMultilevel"/>
    <w:tmpl w:val="C49AD5FA"/>
    <w:lvl w:ilvl="0" w:tplc="0F4E61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7B464D"/>
    <w:multiLevelType w:val="hybridMultilevel"/>
    <w:tmpl w:val="7A6E32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52C70"/>
    <w:multiLevelType w:val="hybridMultilevel"/>
    <w:tmpl w:val="AFF02DDE"/>
    <w:lvl w:ilvl="0" w:tplc="0F4E61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1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3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38E45407"/>
    <w:multiLevelType w:val="hybridMultilevel"/>
    <w:tmpl w:val="A2062AA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5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2"/>
  </w:num>
  <w:num w:numId="14">
    <w:abstractNumId w:val="33"/>
  </w:num>
  <w:num w:numId="15">
    <w:abstractNumId w:val="36"/>
  </w:num>
  <w:num w:numId="16">
    <w:abstractNumId w:val="20"/>
  </w:num>
  <w:num w:numId="17">
    <w:abstractNumId w:val="38"/>
  </w:num>
  <w:num w:numId="18">
    <w:abstractNumId w:val="34"/>
  </w:num>
  <w:num w:numId="19">
    <w:abstractNumId w:val="26"/>
  </w:num>
  <w:num w:numId="20">
    <w:abstractNumId w:val="25"/>
  </w:num>
  <w:num w:numId="21">
    <w:abstractNumId w:val="21"/>
  </w:num>
  <w:num w:numId="22">
    <w:abstractNumId w:val="35"/>
  </w:num>
  <w:num w:numId="23">
    <w:abstractNumId w:val="39"/>
  </w:num>
  <w:num w:numId="24">
    <w:abstractNumId w:val="10"/>
  </w:num>
  <w:num w:numId="25">
    <w:abstractNumId w:val="37"/>
  </w:num>
  <w:num w:numId="26">
    <w:abstractNumId w:val="17"/>
  </w:num>
  <w:num w:numId="27">
    <w:abstractNumId w:val="11"/>
  </w:num>
  <w:num w:numId="28">
    <w:abstractNumId w:val="27"/>
  </w:num>
  <w:num w:numId="29">
    <w:abstractNumId w:val="15"/>
  </w:num>
  <w:num w:numId="30">
    <w:abstractNumId w:val="29"/>
  </w:num>
  <w:num w:numId="31">
    <w:abstractNumId w:val="30"/>
  </w:num>
  <w:num w:numId="32">
    <w:abstractNumId w:val="23"/>
  </w:num>
  <w:num w:numId="33">
    <w:abstractNumId w:val="13"/>
  </w:num>
  <w:num w:numId="34">
    <w:abstractNumId w:val="22"/>
  </w:num>
  <w:num w:numId="35">
    <w:abstractNumId w:val="32"/>
  </w:num>
  <w:num w:numId="36">
    <w:abstractNumId w:val="28"/>
  </w:num>
  <w:num w:numId="37">
    <w:abstractNumId w:val="14"/>
  </w:num>
  <w:num w:numId="38">
    <w:abstractNumId w:val="24"/>
  </w:num>
  <w:num w:numId="39">
    <w:abstractNumId w:val="18"/>
  </w:num>
  <w:num w:numId="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48"/>
    <w:rsid w:val="000060FD"/>
    <w:rsid w:val="0001163B"/>
    <w:rsid w:val="00012209"/>
    <w:rsid w:val="00012662"/>
    <w:rsid w:val="00012908"/>
    <w:rsid w:val="00015498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56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042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40B6"/>
    <w:rsid w:val="00084EC7"/>
    <w:rsid w:val="000859C1"/>
    <w:rsid w:val="00085E67"/>
    <w:rsid w:val="00086456"/>
    <w:rsid w:val="00087B2E"/>
    <w:rsid w:val="00087B79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659E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6C8"/>
    <w:rsid w:val="000D0486"/>
    <w:rsid w:val="000D1059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28B3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6E4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70D7"/>
    <w:rsid w:val="00131483"/>
    <w:rsid w:val="00131EAA"/>
    <w:rsid w:val="0013419D"/>
    <w:rsid w:val="001345AF"/>
    <w:rsid w:val="00135337"/>
    <w:rsid w:val="001363FA"/>
    <w:rsid w:val="00136C8D"/>
    <w:rsid w:val="00136FC3"/>
    <w:rsid w:val="00137254"/>
    <w:rsid w:val="00137F6B"/>
    <w:rsid w:val="00140460"/>
    <w:rsid w:val="001410FB"/>
    <w:rsid w:val="00141612"/>
    <w:rsid w:val="001418F0"/>
    <w:rsid w:val="00142CFA"/>
    <w:rsid w:val="00142E1A"/>
    <w:rsid w:val="001443BA"/>
    <w:rsid w:val="00145974"/>
    <w:rsid w:val="00145E75"/>
    <w:rsid w:val="00145F18"/>
    <w:rsid w:val="001476A6"/>
    <w:rsid w:val="001502B1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71B"/>
    <w:rsid w:val="001A6EDB"/>
    <w:rsid w:val="001A7CE2"/>
    <w:rsid w:val="001B0543"/>
    <w:rsid w:val="001B1F55"/>
    <w:rsid w:val="001B2F77"/>
    <w:rsid w:val="001B333D"/>
    <w:rsid w:val="001B334F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3233"/>
    <w:rsid w:val="001D3A03"/>
    <w:rsid w:val="001D3DD7"/>
    <w:rsid w:val="001D4790"/>
    <w:rsid w:val="001D47C7"/>
    <w:rsid w:val="001D4C3B"/>
    <w:rsid w:val="001D5B8D"/>
    <w:rsid w:val="001D6001"/>
    <w:rsid w:val="001D6139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0E3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639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7784C"/>
    <w:rsid w:val="002806CE"/>
    <w:rsid w:val="00281C66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5DE"/>
    <w:rsid w:val="002E1C6A"/>
    <w:rsid w:val="002E2A65"/>
    <w:rsid w:val="002E30C8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0743C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4B64"/>
    <w:rsid w:val="003857A5"/>
    <w:rsid w:val="00385D5E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5B64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1C58"/>
    <w:rsid w:val="003B36F2"/>
    <w:rsid w:val="003B45E6"/>
    <w:rsid w:val="003B48BA"/>
    <w:rsid w:val="003B5254"/>
    <w:rsid w:val="003B6787"/>
    <w:rsid w:val="003B7F9A"/>
    <w:rsid w:val="003C01C3"/>
    <w:rsid w:val="003C021A"/>
    <w:rsid w:val="003C0A7B"/>
    <w:rsid w:val="003C0B18"/>
    <w:rsid w:val="003C104B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5C64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74A"/>
    <w:rsid w:val="0042039F"/>
    <w:rsid w:val="00421A40"/>
    <w:rsid w:val="00421DAB"/>
    <w:rsid w:val="00422AF5"/>
    <w:rsid w:val="00422E03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2D0B"/>
    <w:rsid w:val="00463EB4"/>
    <w:rsid w:val="004648C8"/>
    <w:rsid w:val="004648CA"/>
    <w:rsid w:val="00465DA9"/>
    <w:rsid w:val="00470C61"/>
    <w:rsid w:val="00470C76"/>
    <w:rsid w:val="00470FBC"/>
    <w:rsid w:val="00471929"/>
    <w:rsid w:val="00471A76"/>
    <w:rsid w:val="0047221D"/>
    <w:rsid w:val="00472948"/>
    <w:rsid w:val="00473EA1"/>
    <w:rsid w:val="0047706C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1BB5"/>
    <w:rsid w:val="004931FE"/>
    <w:rsid w:val="004968A5"/>
    <w:rsid w:val="00497E06"/>
    <w:rsid w:val="004A037B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1B6E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6BE0"/>
    <w:rsid w:val="004E77B2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74D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68C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377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5FC7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97A82"/>
    <w:rsid w:val="006A0162"/>
    <w:rsid w:val="006A0C09"/>
    <w:rsid w:val="006A0E48"/>
    <w:rsid w:val="006A1CEE"/>
    <w:rsid w:val="006A2530"/>
    <w:rsid w:val="006A3C33"/>
    <w:rsid w:val="006A42BC"/>
    <w:rsid w:val="006A4F15"/>
    <w:rsid w:val="006A65B8"/>
    <w:rsid w:val="006A6E99"/>
    <w:rsid w:val="006A78A1"/>
    <w:rsid w:val="006B05FA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4CF5"/>
    <w:rsid w:val="0071662F"/>
    <w:rsid w:val="00716EC0"/>
    <w:rsid w:val="00716F45"/>
    <w:rsid w:val="00720E47"/>
    <w:rsid w:val="00721617"/>
    <w:rsid w:val="007225CD"/>
    <w:rsid w:val="00722FF0"/>
    <w:rsid w:val="00723209"/>
    <w:rsid w:val="00723910"/>
    <w:rsid w:val="00724CD3"/>
    <w:rsid w:val="00724FED"/>
    <w:rsid w:val="00725587"/>
    <w:rsid w:val="00725735"/>
    <w:rsid w:val="0072632A"/>
    <w:rsid w:val="00726AC1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6DD"/>
    <w:rsid w:val="00764CCF"/>
    <w:rsid w:val="0076583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76AE7"/>
    <w:rsid w:val="007818BA"/>
    <w:rsid w:val="00781E22"/>
    <w:rsid w:val="007820AF"/>
    <w:rsid w:val="00782C00"/>
    <w:rsid w:val="00783387"/>
    <w:rsid w:val="007838B2"/>
    <w:rsid w:val="00783CB3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D8B"/>
    <w:rsid w:val="00791E8D"/>
    <w:rsid w:val="00792696"/>
    <w:rsid w:val="007939FA"/>
    <w:rsid w:val="00795175"/>
    <w:rsid w:val="007959E3"/>
    <w:rsid w:val="00796E9C"/>
    <w:rsid w:val="00797FF0"/>
    <w:rsid w:val="007A0B3C"/>
    <w:rsid w:val="007A167E"/>
    <w:rsid w:val="007A1D4A"/>
    <w:rsid w:val="007A2490"/>
    <w:rsid w:val="007A2AA2"/>
    <w:rsid w:val="007A3BB0"/>
    <w:rsid w:val="007A3C74"/>
    <w:rsid w:val="007A49B1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130"/>
    <w:rsid w:val="007E63F3"/>
    <w:rsid w:val="007E685A"/>
    <w:rsid w:val="007E79D9"/>
    <w:rsid w:val="007E79DC"/>
    <w:rsid w:val="007F0305"/>
    <w:rsid w:val="007F06AD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5ED"/>
    <w:rsid w:val="008068C6"/>
    <w:rsid w:val="0081080D"/>
    <w:rsid w:val="00811071"/>
    <w:rsid w:val="00811920"/>
    <w:rsid w:val="00811B14"/>
    <w:rsid w:val="00812579"/>
    <w:rsid w:val="00812D6F"/>
    <w:rsid w:val="00812ED5"/>
    <w:rsid w:val="00813148"/>
    <w:rsid w:val="00813318"/>
    <w:rsid w:val="00814F84"/>
    <w:rsid w:val="00815AD0"/>
    <w:rsid w:val="00815B1C"/>
    <w:rsid w:val="00815EDB"/>
    <w:rsid w:val="00816135"/>
    <w:rsid w:val="00816252"/>
    <w:rsid w:val="008164AE"/>
    <w:rsid w:val="00816D8A"/>
    <w:rsid w:val="008200B2"/>
    <w:rsid w:val="00821122"/>
    <w:rsid w:val="00821D46"/>
    <w:rsid w:val="00822DEB"/>
    <w:rsid w:val="00822DF2"/>
    <w:rsid w:val="008242D7"/>
    <w:rsid w:val="00824DB0"/>
    <w:rsid w:val="008257B1"/>
    <w:rsid w:val="0082597F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8E7"/>
    <w:rsid w:val="00847172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4247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24B7"/>
    <w:rsid w:val="008E37C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00E6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1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782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1EE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56DF"/>
    <w:rsid w:val="00A0644D"/>
    <w:rsid w:val="00A112AA"/>
    <w:rsid w:val="00A1169F"/>
    <w:rsid w:val="00A11F0B"/>
    <w:rsid w:val="00A12653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48BC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1CA8"/>
    <w:rsid w:val="00AA293C"/>
    <w:rsid w:val="00AA4633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17EF"/>
    <w:rsid w:val="00AD2EFF"/>
    <w:rsid w:val="00AD380A"/>
    <w:rsid w:val="00AD448B"/>
    <w:rsid w:val="00AD6799"/>
    <w:rsid w:val="00AD7842"/>
    <w:rsid w:val="00AD7EE1"/>
    <w:rsid w:val="00AE16F0"/>
    <w:rsid w:val="00AE1813"/>
    <w:rsid w:val="00AE25D8"/>
    <w:rsid w:val="00AE2A3C"/>
    <w:rsid w:val="00AE3C45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63B1"/>
    <w:rsid w:val="00B67061"/>
    <w:rsid w:val="00B7012F"/>
    <w:rsid w:val="00B70CFE"/>
    <w:rsid w:val="00B72084"/>
    <w:rsid w:val="00B728A8"/>
    <w:rsid w:val="00B72966"/>
    <w:rsid w:val="00B72B6C"/>
    <w:rsid w:val="00B743BC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1E4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FA0"/>
    <w:rsid w:val="00BC49BF"/>
    <w:rsid w:val="00BC5B7C"/>
    <w:rsid w:val="00BC73E7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483E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5E62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4794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86"/>
    <w:rsid w:val="00C64629"/>
    <w:rsid w:val="00C64A45"/>
    <w:rsid w:val="00C64CB3"/>
    <w:rsid w:val="00C67D31"/>
    <w:rsid w:val="00C70139"/>
    <w:rsid w:val="00C70180"/>
    <w:rsid w:val="00C7100A"/>
    <w:rsid w:val="00C7249D"/>
    <w:rsid w:val="00C72906"/>
    <w:rsid w:val="00C73CCF"/>
    <w:rsid w:val="00C74157"/>
    <w:rsid w:val="00C745C3"/>
    <w:rsid w:val="00C75076"/>
    <w:rsid w:val="00C7592E"/>
    <w:rsid w:val="00C75D61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3B27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01DB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B8E"/>
    <w:rsid w:val="00DA5A85"/>
    <w:rsid w:val="00DA63CE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600A"/>
    <w:rsid w:val="00DB7E31"/>
    <w:rsid w:val="00DC00B7"/>
    <w:rsid w:val="00DC0B3D"/>
    <w:rsid w:val="00DC0B7A"/>
    <w:rsid w:val="00DC38FA"/>
    <w:rsid w:val="00DC49FD"/>
    <w:rsid w:val="00DC57B4"/>
    <w:rsid w:val="00DC6D39"/>
    <w:rsid w:val="00DD17E2"/>
    <w:rsid w:val="00DD28F2"/>
    <w:rsid w:val="00DD3229"/>
    <w:rsid w:val="00DE1C02"/>
    <w:rsid w:val="00DE1F34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38C0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93D"/>
    <w:rsid w:val="00E80AB7"/>
    <w:rsid w:val="00E81046"/>
    <w:rsid w:val="00E814C0"/>
    <w:rsid w:val="00E81AB9"/>
    <w:rsid w:val="00E828ED"/>
    <w:rsid w:val="00E82ACA"/>
    <w:rsid w:val="00E82B5F"/>
    <w:rsid w:val="00E8321E"/>
    <w:rsid w:val="00E875A7"/>
    <w:rsid w:val="00E87F7C"/>
    <w:rsid w:val="00E90D97"/>
    <w:rsid w:val="00E90F82"/>
    <w:rsid w:val="00E91BC8"/>
    <w:rsid w:val="00E91C42"/>
    <w:rsid w:val="00E92AA3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48C3"/>
    <w:rsid w:val="00F0676D"/>
    <w:rsid w:val="00F07504"/>
    <w:rsid w:val="00F07F91"/>
    <w:rsid w:val="00F159A9"/>
    <w:rsid w:val="00F16C36"/>
    <w:rsid w:val="00F179EB"/>
    <w:rsid w:val="00F17CD2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  <w14:docId w14:val="3AB3E5C6"/>
  <w15:docId w15:val="{B3896537-C586-4669-B4F0-6CDBC22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FA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CBED-4250-46D6-A175-F6775E0D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448</Words>
  <Characters>2383</Characters>
  <Application>Microsoft Office Word</Application>
  <DocSecurity>0</DocSecurity>
  <Lines>56</Lines>
  <Paragraphs>29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>ECE/TRANS/WP.29/GRPE/2019/11</vt:lpstr>
      <vt:lpstr>1718407</vt:lpstr>
      <vt:lpstr>1718407</vt:lpstr>
      <vt:lpstr>1718407</vt:lpstr>
      <vt:lpstr>United Nations</vt:lpstr>
      <vt:lpstr>United Nations</vt:lpstr>
    </vt:vector>
  </TitlesOfParts>
  <Company>RDW Voertuiginformatie en -toelating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ECE/TRANS/WP.29/GRPE/2019/11</dc:title>
  <dc:subject>1904007</dc:subject>
  <dc:creator>Generic Pdf eng</dc:creator>
  <cp:keywords/>
  <dc:description/>
  <cp:lastModifiedBy>Generic Pdf eng</cp:lastModifiedBy>
  <cp:revision>2</cp:revision>
  <cp:lastPrinted>2019-03-12T09:17:00Z</cp:lastPrinted>
  <dcterms:created xsi:type="dcterms:W3CDTF">2019-03-12T09:17:00Z</dcterms:created>
  <dcterms:modified xsi:type="dcterms:W3CDTF">2019-03-12T09:17:00Z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