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8" w:rsidRPr="00264CE5" w:rsidRDefault="007831E9" w:rsidP="006C4675">
      <w:pPr>
        <w:pStyle w:val="HChG"/>
        <w:ind w:left="0" w:firstLine="0"/>
      </w:pPr>
      <w:r w:rsidRPr="00B62469">
        <w:rPr>
          <w:bCs/>
        </w:rPr>
        <w:t xml:space="preserve">Proposal for </w:t>
      </w:r>
      <w:r>
        <w:rPr>
          <w:bCs/>
        </w:rPr>
        <w:t xml:space="preserve">Corrigendum 1 to Revision 5 – Amendment 8 </w:t>
      </w:r>
      <w:r w:rsidRPr="00B62469">
        <w:rPr>
          <w:bCs/>
        </w:rPr>
        <w:t xml:space="preserve">to UN Regulation No. </w:t>
      </w:r>
      <w:r>
        <w:rPr>
          <w:bCs/>
        </w:rPr>
        <w:t>83</w:t>
      </w:r>
      <w:r w:rsidRPr="00902AE6">
        <w:rPr>
          <w:bCs/>
        </w:rPr>
        <w:t xml:space="preserve"> </w:t>
      </w:r>
      <w:r>
        <w:t>(</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rsidR="00422AF5" w:rsidRPr="006C4675" w:rsidRDefault="00FA06A4" w:rsidP="00C9232B">
      <w:pPr>
        <w:pStyle w:val="HChG"/>
        <w:ind w:hanging="567"/>
        <w:rPr>
          <w:szCs w:val="28"/>
        </w:rPr>
      </w:pPr>
      <w:r w:rsidRPr="006C4675">
        <w:rPr>
          <w:szCs w:val="28"/>
        </w:rPr>
        <w:t>I.</w:t>
      </w:r>
      <w:r w:rsidR="00F70163" w:rsidRPr="006C4675">
        <w:rPr>
          <w:szCs w:val="28"/>
        </w:rPr>
        <w:tab/>
      </w:r>
      <w:r w:rsidR="00730687" w:rsidRPr="006C4675">
        <w:rPr>
          <w:szCs w:val="28"/>
        </w:rPr>
        <w:tab/>
      </w:r>
      <w:r w:rsidR="00E25B71" w:rsidRPr="006C4675">
        <w:rPr>
          <w:szCs w:val="28"/>
        </w:rPr>
        <w:t>Proposal</w:t>
      </w:r>
      <w:r w:rsidR="00C94C39" w:rsidRPr="006C4675">
        <w:rPr>
          <w:szCs w:val="28"/>
        </w:rPr>
        <w:t>s</w:t>
      </w:r>
    </w:p>
    <w:p w:rsidR="007831E9" w:rsidRPr="0030084D" w:rsidRDefault="007831E9" w:rsidP="007831E9">
      <w:pPr>
        <w:pStyle w:val="SingleTxtG"/>
        <w:rPr>
          <w:i/>
        </w:rPr>
      </w:pPr>
      <w:r w:rsidRPr="0030084D">
        <w:rPr>
          <w:i/>
        </w:rPr>
        <w:t>Annex 7</w:t>
      </w:r>
      <w:r>
        <w:rPr>
          <w:i/>
        </w:rPr>
        <w:t>, p</w:t>
      </w:r>
      <w:r w:rsidRPr="0030084D">
        <w:rPr>
          <w:i/>
        </w:rPr>
        <w:t xml:space="preserve">aragraph 7.4.4.3., </w:t>
      </w:r>
      <w:r>
        <w:rPr>
          <w:iCs/>
        </w:rPr>
        <w:t>correct</w:t>
      </w:r>
      <w:r w:rsidRPr="0030084D">
        <w:t xml:space="preserve"> to read:</w:t>
      </w:r>
    </w:p>
    <w:p w:rsidR="007831E9" w:rsidRPr="0030084D" w:rsidRDefault="007831E9" w:rsidP="007831E9">
      <w:pPr>
        <w:pStyle w:val="SingleTxtG"/>
        <w:ind w:left="2268" w:hanging="1134"/>
      </w:pPr>
      <w:r w:rsidRPr="0030084D">
        <w:t>"7.4.4.3.</w:t>
      </w:r>
      <w:r w:rsidRPr="0030084D">
        <w:tab/>
        <w:t xml:space="preserve">At the request of the manufacturer an alternative purge test procedure can be </w:t>
      </w:r>
      <w:proofErr w:type="gramStart"/>
      <w:r w:rsidRPr="0030084D">
        <w:t>used, if</w:t>
      </w:r>
      <w:proofErr w:type="gramEnd"/>
      <w:r w:rsidRPr="0030084D">
        <w:t xml:space="preserve"> the procedure has been presented to and has been accepted by the Technical Service during the type approval procedure."</w:t>
      </w:r>
    </w:p>
    <w:p w:rsidR="007831E9" w:rsidRPr="0030084D" w:rsidRDefault="007831E9" w:rsidP="007831E9">
      <w:pPr>
        <w:pStyle w:val="SingleTxtG"/>
        <w:ind w:left="2268" w:hanging="1134"/>
        <w:rPr>
          <w:i/>
        </w:rPr>
      </w:pPr>
      <w:r>
        <w:rPr>
          <w:i/>
        </w:rPr>
        <w:t xml:space="preserve">Annex 8, paragraph 3.2.1., </w:t>
      </w:r>
      <w:r>
        <w:rPr>
          <w:iCs/>
        </w:rPr>
        <w:t>correct</w:t>
      </w:r>
      <w:r w:rsidRPr="0030084D">
        <w:t xml:space="preserve"> to read:</w:t>
      </w:r>
    </w:p>
    <w:p w:rsidR="007831E9" w:rsidRPr="0030084D" w:rsidRDefault="007831E9" w:rsidP="007831E9">
      <w:pPr>
        <w:pStyle w:val="para"/>
        <w:rPr>
          <w:lang w:val="en-US"/>
        </w:rPr>
      </w:pPr>
      <w:r w:rsidRPr="0030084D">
        <w:rPr>
          <w:lang w:val="en-US"/>
        </w:rPr>
        <w:t>"3.2.1.</w:t>
      </w:r>
      <w:r w:rsidRPr="0030084D">
        <w:rPr>
          <w:lang w:val="en-US"/>
        </w:rPr>
        <w:tab/>
        <w:t>Start of engine, start of the sampling and the operation of the first cycle shall be in accordance with Table A4a/1 and Figure A4a/1 in Annex 4a to this Regulation."</w:t>
      </w:r>
    </w:p>
    <w:p w:rsidR="00884896" w:rsidRDefault="00A429CE" w:rsidP="00884896">
      <w:pPr>
        <w:pStyle w:val="SingleTxtG"/>
      </w:pPr>
      <w:r w:rsidRPr="0083042A">
        <w:rPr>
          <w:i/>
        </w:rPr>
        <w:t>A</w:t>
      </w:r>
      <w:r>
        <w:rPr>
          <w:i/>
        </w:rPr>
        <w:t>ppendix</w:t>
      </w:r>
      <w:r w:rsidRPr="0083042A">
        <w:rPr>
          <w:i/>
        </w:rPr>
        <w:t xml:space="preserve"> </w:t>
      </w:r>
      <w:r>
        <w:rPr>
          <w:i/>
        </w:rPr>
        <w:t>1 to Annex 11</w:t>
      </w:r>
      <w:r w:rsidRPr="0083042A">
        <w:rPr>
          <w:i/>
        </w:rPr>
        <w:t xml:space="preserve">, </w:t>
      </w:r>
      <w:r>
        <w:rPr>
          <w:i/>
        </w:rPr>
        <w:t xml:space="preserve">paragraph 6.5.3.5, </w:t>
      </w:r>
      <w:r w:rsidR="00884896" w:rsidRPr="00884896">
        <w:rPr>
          <w:iCs/>
        </w:rPr>
        <w:t>correct</w:t>
      </w:r>
      <w:r w:rsidR="00884896" w:rsidRPr="00B74EB3">
        <w:t xml:space="preserve"> </w:t>
      </w:r>
      <w:r w:rsidR="00884896" w:rsidRPr="002D62E4">
        <w:t>to read:</w:t>
      </w:r>
    </w:p>
    <w:p w:rsidR="00884896" w:rsidRPr="00884896" w:rsidRDefault="00884896" w:rsidP="00884896">
      <w:pPr>
        <w:pStyle w:val="SingleTxtG"/>
        <w:ind w:left="2268" w:hanging="1134"/>
        <w:rPr>
          <w:bCs/>
        </w:rPr>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w:t>
      </w:r>
      <w:proofErr w:type="gramStart"/>
      <w:r w:rsidRPr="00197050">
        <w:rPr>
          <w:bCs/>
        </w:rPr>
        <w:t>2.(</w:t>
      </w:r>
      <w:proofErr w:type="gramEnd"/>
      <w:r w:rsidRPr="00197050">
        <w:rPr>
          <w:bCs/>
        </w:rPr>
        <w:t>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884896">
        <w:rPr>
          <w:bCs/>
        </w:rPr>
        <w:t xml:space="preserve">paragraph 6.5.3.3. of this appendix. </w:t>
      </w:r>
    </w:p>
    <w:p w:rsidR="00884896" w:rsidRDefault="00884896" w:rsidP="00884896">
      <w:pPr>
        <w:pStyle w:val="para"/>
        <w:ind w:firstLine="0"/>
        <w:rPr>
          <w:i/>
          <w:lang w:val="en-US"/>
        </w:rPr>
      </w:pPr>
      <w:r w:rsidRPr="00B74EB3">
        <w:rPr>
          <w:lang w:val="en-US"/>
        </w:rPr>
        <w:t xml:space="preserve">The vehicle manufacturer shall provide to a national </w:t>
      </w:r>
      <w:proofErr w:type="spellStart"/>
      <w:r w:rsidRPr="00B74EB3">
        <w:rPr>
          <w:lang w:val="en-US"/>
        </w:rPr>
        <w:t>standardisation</w:t>
      </w:r>
      <w:proofErr w:type="spellEnd"/>
      <w:r w:rsidRPr="00B74EB3">
        <w:rPr>
          <w:lang w:val="en-US"/>
        </w:rPr>
        <w:t xml:space="preserve"> body the details of any emission-related diagnostic data, e.g. PID’s, OBD monitor Id’s, Test Id’s not specified in </w:t>
      </w:r>
      <w:r w:rsidRPr="00B74EB3">
        <w:rPr>
          <w:bCs/>
          <w:lang w:val="en-US"/>
        </w:rPr>
        <w:t>the standard listed in paragraph 6.5.3.</w:t>
      </w:r>
      <w:proofErr w:type="gramStart"/>
      <w:r w:rsidRPr="00B74EB3">
        <w:rPr>
          <w:bCs/>
          <w:lang w:val="en-US"/>
        </w:rPr>
        <w:t>2.(</w:t>
      </w:r>
      <w:proofErr w:type="gramEnd"/>
      <w:r w:rsidRPr="00B74EB3">
        <w:rPr>
          <w:bCs/>
          <w:lang w:val="en-US"/>
        </w:rPr>
        <w:t>a) of this appendix</w:t>
      </w:r>
      <w:r w:rsidRPr="00B74EB3">
        <w:rPr>
          <w:lang w:val="en-US"/>
        </w:rPr>
        <w:t xml:space="preserve"> </w:t>
      </w:r>
      <w:r>
        <w:rPr>
          <w:lang w:val="en-US"/>
        </w:rPr>
        <w:t>but related to this Regulation.</w:t>
      </w:r>
      <w:r w:rsidRPr="00B74EB3">
        <w:rPr>
          <w:lang w:val="en-US"/>
        </w:rPr>
        <w:t>"</w:t>
      </w:r>
    </w:p>
    <w:p w:rsidR="007831E9" w:rsidRDefault="007831E9" w:rsidP="007831E9">
      <w:pPr>
        <w:pStyle w:val="para"/>
        <w:ind w:left="1134" w:firstLine="0"/>
        <w:rPr>
          <w:i/>
          <w:lang w:val="en-US"/>
        </w:rPr>
      </w:pPr>
      <w:r>
        <w:rPr>
          <w:i/>
          <w:lang w:val="en-US"/>
        </w:rPr>
        <w:t>Annex 14</w:t>
      </w:r>
    </w:p>
    <w:p w:rsidR="007831E9" w:rsidRPr="0030084D" w:rsidRDefault="007831E9" w:rsidP="007831E9">
      <w:pPr>
        <w:pStyle w:val="para"/>
        <w:ind w:left="1134" w:firstLine="0"/>
        <w:rPr>
          <w:i/>
          <w:lang w:val="en-US"/>
        </w:rPr>
      </w:pPr>
      <w:r>
        <w:rPr>
          <w:i/>
          <w:lang w:val="en-US"/>
        </w:rPr>
        <w:t>P</w:t>
      </w:r>
      <w:r w:rsidRPr="0030084D">
        <w:rPr>
          <w:i/>
          <w:lang w:val="en-US"/>
        </w:rPr>
        <w:t>aragraph 3.1.1.</w:t>
      </w:r>
      <w:r w:rsidRPr="0030084D">
        <w:rPr>
          <w:lang w:val="en-US"/>
        </w:rPr>
        <w:t>,</w:t>
      </w:r>
      <w:r w:rsidRPr="0030084D">
        <w:rPr>
          <w:i/>
          <w:lang w:val="en-US"/>
        </w:rPr>
        <w:t xml:space="preserve"> </w:t>
      </w:r>
      <w:r>
        <w:rPr>
          <w:lang w:val="en-US"/>
        </w:rPr>
        <w:t>correct</w:t>
      </w:r>
      <w:r w:rsidRPr="0030084D">
        <w:rPr>
          <w:lang w:val="en-US"/>
        </w:rPr>
        <w:t xml:space="preserve"> to read:</w:t>
      </w:r>
    </w:p>
    <w:p w:rsidR="007831E9" w:rsidRPr="0030084D" w:rsidRDefault="007831E9" w:rsidP="007831E9">
      <w:pPr>
        <w:pStyle w:val="SingleTxtG"/>
        <w:ind w:left="2268" w:hanging="1134"/>
      </w:pPr>
      <w:r w:rsidRPr="0030084D">
        <w:t>"3.1.1.</w:t>
      </w:r>
      <w:r w:rsidRPr="0030084D">
        <w:tab/>
        <w:t>Two tests shall be performed under the following conditions:</w:t>
      </w:r>
    </w:p>
    <w:p w:rsidR="007831E9" w:rsidRPr="0030084D" w:rsidRDefault="007831E9" w:rsidP="007831E9">
      <w:pPr>
        <w:pStyle w:val="SingleTxtG"/>
        <w:ind w:left="2268" w:hanging="1134"/>
      </w:pPr>
      <w:r w:rsidRPr="0030084D">
        <w:tab/>
        <w:t>Condition A:</w:t>
      </w:r>
      <w:r w:rsidRPr="0030084D">
        <w:tab/>
        <w:t>Test shall be started with a fully charged electrical energy/power storage device.</w:t>
      </w:r>
    </w:p>
    <w:p w:rsidR="007831E9" w:rsidRPr="0030084D" w:rsidRDefault="007831E9" w:rsidP="007831E9">
      <w:pPr>
        <w:pStyle w:val="SingleTxtG"/>
        <w:ind w:left="2268" w:hanging="1134"/>
      </w:pPr>
      <w:r w:rsidRPr="0030084D">
        <w:tab/>
        <w:t>Condition B:</w:t>
      </w:r>
      <w:r w:rsidRPr="0030084D">
        <w:tab/>
        <w:t>Test shall be started with an electrical energy/power storage device in minimum state of charge (maximum discharge of capacity).</w:t>
      </w:r>
    </w:p>
    <w:p w:rsidR="007831E9" w:rsidRPr="0030084D" w:rsidRDefault="007831E9" w:rsidP="007831E9">
      <w:pPr>
        <w:pStyle w:val="SingleTxtG"/>
        <w:ind w:left="2268" w:hanging="1134"/>
      </w:pPr>
      <w:r w:rsidRPr="0030084D">
        <w:tab/>
        <w:t>The profile of the State of Charge (SOC) of the electrical energy/power storage device during different stages of the Type I test is given in Appendix 1."</w:t>
      </w:r>
    </w:p>
    <w:p w:rsidR="007831E9" w:rsidRPr="0030084D" w:rsidRDefault="007831E9" w:rsidP="007831E9">
      <w:pPr>
        <w:pStyle w:val="para"/>
        <w:ind w:left="1134" w:firstLine="0"/>
        <w:rPr>
          <w:i/>
          <w:lang w:val="en-US"/>
        </w:rPr>
      </w:pPr>
      <w:r>
        <w:rPr>
          <w:i/>
          <w:lang w:val="en-US"/>
        </w:rPr>
        <w:t>P</w:t>
      </w:r>
      <w:r w:rsidRPr="0030084D">
        <w:rPr>
          <w:i/>
          <w:lang w:val="en-US"/>
        </w:rPr>
        <w:t>aragraph 3.2.1.</w:t>
      </w:r>
      <w:r w:rsidRPr="0030084D">
        <w:rPr>
          <w:lang w:val="en-US"/>
        </w:rPr>
        <w:t>,</w:t>
      </w:r>
      <w:r w:rsidRPr="0030084D">
        <w:rPr>
          <w:i/>
          <w:lang w:val="en-US"/>
        </w:rPr>
        <w:t xml:space="preserve"> </w:t>
      </w:r>
      <w:r>
        <w:rPr>
          <w:lang w:val="en-US"/>
        </w:rPr>
        <w:t>correct</w:t>
      </w:r>
      <w:r w:rsidRPr="0030084D">
        <w:rPr>
          <w:lang w:val="en-US"/>
        </w:rPr>
        <w:t xml:space="preserve"> to read:</w:t>
      </w:r>
    </w:p>
    <w:p w:rsidR="007831E9" w:rsidRPr="0030084D" w:rsidRDefault="007831E9" w:rsidP="007831E9">
      <w:pPr>
        <w:pStyle w:val="SingleTxtG"/>
        <w:ind w:left="2268" w:hanging="1134"/>
      </w:pPr>
      <w:r w:rsidRPr="0030084D">
        <w:t>"3.2.1.</w:t>
      </w:r>
      <w:r w:rsidRPr="0030084D">
        <w:tab/>
        <w:t>Two tests shall be performed under the following conditions:</w:t>
      </w:r>
    </w:p>
    <w:p w:rsidR="007831E9" w:rsidRPr="0030084D" w:rsidRDefault="007831E9" w:rsidP="007831E9">
      <w:pPr>
        <w:pStyle w:val="SingleTxtG"/>
        <w:tabs>
          <w:tab w:val="left" w:pos="2268"/>
        </w:tabs>
        <w:ind w:left="2268" w:hanging="1134"/>
      </w:pPr>
      <w:r w:rsidRPr="0030084D">
        <w:t>3.2.1.1.</w:t>
      </w:r>
      <w:r w:rsidRPr="0030084D">
        <w:tab/>
        <w:t>Condition A:</w:t>
      </w:r>
      <w:r w:rsidRPr="0030084D">
        <w:tab/>
        <w:t>Test shall be started with a fully charged electrical energy/power storage device.</w:t>
      </w:r>
    </w:p>
    <w:p w:rsidR="007831E9" w:rsidRPr="0030084D" w:rsidRDefault="007831E9" w:rsidP="007831E9">
      <w:pPr>
        <w:pStyle w:val="SingleTxtG"/>
        <w:tabs>
          <w:tab w:val="left" w:pos="2268"/>
        </w:tabs>
        <w:ind w:left="2268" w:hanging="1134"/>
      </w:pPr>
      <w:r w:rsidRPr="0030084D">
        <w:t>3.2.1.2.</w:t>
      </w:r>
      <w:r w:rsidRPr="0030084D">
        <w:tab/>
        <w:t>Condition B:</w:t>
      </w:r>
      <w:r w:rsidRPr="0030084D">
        <w:tab/>
        <w:t xml:space="preserve">Test shall be started with an electrical energy/power storage device in minimum state of charge (maximum discharge of capacity) and </w:t>
      </w:r>
      <w:r w:rsidRPr="0030084D">
        <w:lastRenderedPageBreak/>
        <w:t>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rsidR="007831E9" w:rsidRPr="0030084D" w:rsidRDefault="007831E9" w:rsidP="007831E9">
      <w:pPr>
        <w:suppressAutoHyphens w:val="0"/>
        <w:autoSpaceDE w:val="0"/>
        <w:autoSpaceDN w:val="0"/>
        <w:adjustRightInd w:val="0"/>
        <w:spacing w:after="120" w:line="240" w:lineRule="auto"/>
        <w:ind w:left="2268" w:right="1134" w:hanging="1134"/>
        <w:jc w:val="both"/>
        <w:rPr>
          <w:rFonts w:eastAsiaTheme="minorEastAsia"/>
          <w:lang w:val="en-US" w:eastAsia="zh-CN"/>
        </w:rPr>
      </w:pPr>
      <w:r w:rsidRPr="0030084D">
        <w:t>3.2.1.3.</w:t>
      </w:r>
      <w:r w:rsidRPr="0030084D">
        <w:tab/>
      </w:r>
      <w:r w:rsidRPr="0030084D">
        <w:rPr>
          <w:rFonts w:eastAsiaTheme="minorEastAsia"/>
          <w:lang w:val="en-US" w:eastAsia="zh-CN"/>
        </w:rPr>
        <w:t xml:space="preserve">In agreement with the </w:t>
      </w:r>
      <w:r w:rsidRPr="0030084D">
        <w:rPr>
          <w:rFonts w:eastAsiaTheme="minorEastAsia"/>
          <w:iCs/>
          <w:lang w:val="en-US" w:eastAsia="zh-CN"/>
        </w:rPr>
        <w:t>type approval</w:t>
      </w:r>
      <w:r w:rsidRPr="0030084D">
        <w:rPr>
          <w:rFonts w:eastAsiaTheme="minorEastAsia"/>
          <w:lang w:val="en-US" w:eastAsia="zh-CN"/>
        </w:rPr>
        <w:t xml:space="preserve"> authority </w:t>
      </w:r>
      <w:r w:rsidRPr="0030084D">
        <w:rPr>
          <w:iCs/>
          <w:lang w:val="en-US" w:eastAsia="zh-CN"/>
        </w:rPr>
        <w:t>and justified by the manufacturer</w:t>
      </w:r>
      <w:r w:rsidRPr="0030084D">
        <w:rPr>
          <w:rFonts w:eastAsiaTheme="minorEastAsia"/>
          <w:lang w:val="en-US" w:eastAsia="zh-CN"/>
        </w:rPr>
        <w:t xml:space="preserve">, the following operation modes shall not be considered </w:t>
      </w:r>
      <w:proofErr w:type="gramStart"/>
      <w:r w:rsidRPr="0030084D">
        <w:rPr>
          <w:rFonts w:eastAsiaTheme="minorEastAsia"/>
          <w:lang w:val="en-US" w:eastAsia="zh-CN"/>
        </w:rPr>
        <w:t>for the purpose of</w:t>
      </w:r>
      <w:proofErr w:type="gramEnd"/>
      <w:r w:rsidRPr="0030084D">
        <w:rPr>
          <w:rFonts w:eastAsiaTheme="minorEastAsia"/>
          <w:lang w:val="en-US" w:eastAsia="zh-CN"/>
        </w:rPr>
        <w:t xml:space="preserve"> testing: </w:t>
      </w:r>
    </w:p>
    <w:p w:rsidR="007831E9" w:rsidRPr="0030084D" w:rsidRDefault="007831E9" w:rsidP="007831E9">
      <w:pPr>
        <w:numPr>
          <w:ilvl w:val="0"/>
          <w:numId w:val="31"/>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w:t>
      </w:r>
      <w:r w:rsidRPr="0030084D">
        <w:rPr>
          <w:rFonts w:eastAsiaTheme="minorEastAsia"/>
          <w:iCs/>
          <w:lang w:val="en-US" w:eastAsia="zh-CN"/>
        </w:rPr>
        <w:t>such as ‘charge mode’</w:t>
      </w:r>
      <w:r w:rsidRPr="0030084D">
        <w:rPr>
          <w:rFonts w:eastAsiaTheme="minorEastAsia"/>
          <w:i/>
          <w:lang w:val="en-US" w:eastAsia="zh-CN"/>
        </w:rPr>
        <w:t>,</w:t>
      </w:r>
      <w:r w:rsidRPr="0030084D">
        <w:rPr>
          <w:rFonts w:eastAsiaTheme="minorEastAsia"/>
          <w:lang w:val="en-US" w:eastAsia="zh-CN"/>
        </w:rPr>
        <w:t xml:space="preserve"> which are not limited to vehicle propulsion but which, in addition to vehicle propulsion, are charging the energy power/storage device </w:t>
      </w:r>
      <w:proofErr w:type="gramStart"/>
      <w:r w:rsidRPr="0030084D">
        <w:rPr>
          <w:rFonts w:eastAsiaTheme="minorEastAsia"/>
          <w:iCs/>
          <w:lang w:val="en-US" w:eastAsia="zh-CN"/>
        </w:rPr>
        <w:t>in order to</w:t>
      </w:r>
      <w:proofErr w:type="gramEnd"/>
      <w:r w:rsidRPr="0030084D">
        <w:rPr>
          <w:rFonts w:eastAsiaTheme="minorEastAsia"/>
          <w:iCs/>
          <w:lang w:val="en-US" w:eastAsia="zh-CN"/>
        </w:rPr>
        <w:t xml:space="preserve"> facilitate locally emission-free driving (e.g. under urban conditions)</w:t>
      </w:r>
      <w:r w:rsidRPr="0030084D">
        <w:rPr>
          <w:rFonts w:eastAsiaTheme="minorEastAsia"/>
          <w:lang w:val="en-US" w:eastAsia="zh-CN"/>
        </w:rPr>
        <w:t xml:space="preserve">; </w:t>
      </w:r>
    </w:p>
    <w:p w:rsidR="007831E9" w:rsidRPr="0030084D" w:rsidRDefault="007831E9" w:rsidP="007831E9">
      <w:pPr>
        <w:numPr>
          <w:ilvl w:val="0"/>
          <w:numId w:val="31"/>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for vehicle maintenance, such as ‘maintenance mode’; </w:t>
      </w:r>
    </w:p>
    <w:p w:rsidR="007831E9" w:rsidRPr="0030084D" w:rsidRDefault="007831E9" w:rsidP="007831E9">
      <w:pPr>
        <w:numPr>
          <w:ilvl w:val="0"/>
          <w:numId w:val="31"/>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for special limited purposes and not intended for daily operation, such as ‘mountain mode’. </w:t>
      </w:r>
    </w:p>
    <w:p w:rsidR="007831E9" w:rsidRPr="0030084D" w:rsidRDefault="007831E9" w:rsidP="007831E9">
      <w:pPr>
        <w:pStyle w:val="SingleTxtG"/>
        <w:keepNext/>
        <w:keepLines/>
        <w:ind w:left="2268"/>
        <w:rPr>
          <w:iCs/>
        </w:rPr>
      </w:pPr>
      <w:proofErr w:type="gramStart"/>
      <w:r w:rsidRPr="0030084D">
        <w:rPr>
          <w:iCs/>
          <w:lang w:val="en-US" w:eastAsia="zh-CN"/>
        </w:rPr>
        <w:t>On the basis of</w:t>
      </w:r>
      <w:proofErr w:type="gramEnd"/>
      <w:r w:rsidRPr="0030084D">
        <w:rPr>
          <w:iCs/>
          <w:lang w:val="en-US" w:eastAsia="zh-CN"/>
        </w:rPr>
        <w:t xml:space="preserve"> information provided by the manufacturer, the Technical Service shall make sure that the emission limits specified in Table 1 in paragraph 5.3.1.4. of this Regulation are not exceeded in all hybrid modes, </w:t>
      </w:r>
      <w:proofErr w:type="gramStart"/>
      <w:r w:rsidRPr="0030084D">
        <w:rPr>
          <w:iCs/>
          <w:lang w:val="en-US" w:eastAsia="zh-CN"/>
        </w:rPr>
        <w:t>with the exception of</w:t>
      </w:r>
      <w:proofErr w:type="gramEnd"/>
      <w:r w:rsidRPr="0030084D">
        <w:rPr>
          <w:iCs/>
          <w:lang w:val="en-US" w:eastAsia="zh-CN"/>
        </w:rPr>
        <w:t xml:space="preserve"> the ‘maintenance mode’.</w:t>
      </w:r>
    </w:p>
    <w:p w:rsidR="007831E9" w:rsidRPr="007831E9" w:rsidRDefault="007831E9" w:rsidP="007831E9">
      <w:pPr>
        <w:pStyle w:val="para"/>
        <w:keepNext/>
        <w:keepLines/>
        <w:rPr>
          <w:lang w:val="en-US" w:eastAsia="nl-NL"/>
        </w:rPr>
      </w:pPr>
      <w:r w:rsidRPr="0030084D">
        <w:rPr>
          <w:lang w:val="en-US" w:eastAsia="nl-NL"/>
        </w:rPr>
        <w:t>3.2.1.4.</w:t>
      </w:r>
      <w:r w:rsidRPr="0030084D">
        <w:rPr>
          <w:lang w:val="en-US" w:eastAsia="nl-NL"/>
        </w:rPr>
        <w:tab/>
      </w:r>
      <w:r w:rsidRPr="0030084D">
        <w:rPr>
          <w:lang w:val="en-US"/>
        </w:rPr>
        <w:t xml:space="preserve">The operating mode </w:t>
      </w:r>
      <w:r w:rsidRPr="007831E9">
        <w:rPr>
          <w:lang w:val="en-US"/>
        </w:rPr>
        <w:t xml:space="preserve">shall be </w:t>
      </w:r>
      <w:r w:rsidRPr="007831E9">
        <w:rPr>
          <w:lang w:val="en-US" w:eastAsia="nl-NL"/>
        </w:rPr>
        <w:t>selected as described in paragraphs</w:t>
      </w:r>
      <w:r w:rsidRPr="0030084D">
        <w:rPr>
          <w:lang w:val="en-US" w:eastAsia="nl-NL"/>
        </w:rPr>
        <w:t xml:space="preserve"> 3.2.1.4.1. to 3.2.1.4.2.2. inclusive.</w:t>
      </w:r>
    </w:p>
    <w:p w:rsidR="007831E9" w:rsidRPr="0030084D" w:rsidRDefault="007831E9" w:rsidP="007831E9">
      <w:pPr>
        <w:pStyle w:val="para"/>
        <w:keepNext/>
        <w:keepLines/>
        <w:rPr>
          <w:lang w:val="en-US" w:eastAsia="nl-NL"/>
        </w:rPr>
      </w:pPr>
      <w:r w:rsidRPr="0030084D">
        <w:rPr>
          <w:lang w:val="en-US" w:eastAsia="nl-NL"/>
        </w:rPr>
        <w:t>3.2.1.4.1.</w:t>
      </w:r>
      <w:r w:rsidRPr="0030084D">
        <w:rPr>
          <w:lang w:val="en-US" w:eastAsia="nl-NL"/>
        </w:rPr>
        <w:tab/>
        <w:t xml:space="preserve">Operating mode </w:t>
      </w:r>
      <w:r w:rsidRPr="007831E9">
        <w:rPr>
          <w:lang w:val="en-US" w:eastAsia="nl-NL"/>
        </w:rPr>
        <w:t>selection</w:t>
      </w:r>
      <w:r w:rsidRPr="0030084D">
        <w:rPr>
          <w:lang w:val="en-US" w:eastAsia="nl-NL"/>
        </w:rPr>
        <w:t xml:space="preserve"> for Condition A</w:t>
      </w:r>
    </w:p>
    <w:p w:rsidR="007831E9" w:rsidRPr="0030084D" w:rsidRDefault="007831E9" w:rsidP="007831E9">
      <w:pPr>
        <w:spacing w:after="120"/>
        <w:ind w:left="2268" w:right="1134" w:hanging="1134"/>
        <w:jc w:val="both"/>
      </w:pPr>
      <w:r w:rsidRPr="0030084D">
        <w:rPr>
          <w:lang w:eastAsia="nl-NL"/>
        </w:rPr>
        <w:t>3.2.1.4.1.1.</w:t>
      </w:r>
      <w:r w:rsidRPr="0030084D">
        <w:rPr>
          <w:lang w:eastAsia="nl-NL"/>
        </w:rPr>
        <w:tab/>
      </w:r>
      <w:r w:rsidRPr="0030084D">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rsidR="007831E9" w:rsidRPr="0030084D" w:rsidRDefault="007831E9" w:rsidP="007831E9">
      <w:pPr>
        <w:pStyle w:val="SingleTxtG"/>
        <w:ind w:left="2268" w:hanging="1134"/>
      </w:pPr>
      <w:r w:rsidRPr="0030084D">
        <w:rPr>
          <w:lang w:eastAsia="nl-NL"/>
        </w:rPr>
        <w:t>3.2.1.4.1.2</w:t>
      </w:r>
      <w:r w:rsidRPr="0030084D">
        <w:rPr>
          <w:szCs w:val="24"/>
        </w:rPr>
        <w:t>.</w:t>
      </w:r>
      <w:r w:rsidRPr="0030084D">
        <w:rPr>
          <w:szCs w:val="24"/>
        </w:rPr>
        <w:tab/>
      </w:r>
      <w:r w:rsidRPr="0030084D">
        <w:t>If there is no single operating mode under condition A that is always selected when the vehicle is switched on, the most electric energy consuming mode shall be selected.</w:t>
      </w:r>
    </w:p>
    <w:p w:rsidR="007831E9" w:rsidRPr="0030084D" w:rsidRDefault="007831E9" w:rsidP="007831E9">
      <w:pPr>
        <w:pStyle w:val="para"/>
        <w:keepNext/>
        <w:keepLines/>
        <w:rPr>
          <w:lang w:val="en-US" w:eastAsia="nl-NL"/>
        </w:rPr>
      </w:pPr>
      <w:r w:rsidRPr="0030084D">
        <w:rPr>
          <w:lang w:val="en-US" w:eastAsia="nl-NL"/>
        </w:rPr>
        <w:t>3.2.1.4.2.</w:t>
      </w:r>
      <w:r w:rsidRPr="0030084D">
        <w:rPr>
          <w:lang w:val="en-US" w:eastAsia="nl-NL"/>
        </w:rPr>
        <w:tab/>
        <w:t xml:space="preserve">Operating mode </w:t>
      </w:r>
      <w:r w:rsidRPr="007831E9">
        <w:rPr>
          <w:lang w:val="en-US" w:eastAsia="nl-NL"/>
        </w:rPr>
        <w:t>selection</w:t>
      </w:r>
      <w:r w:rsidRPr="0030084D">
        <w:rPr>
          <w:lang w:val="en-US" w:eastAsia="nl-NL"/>
        </w:rPr>
        <w:t xml:space="preserve"> for Condition B</w:t>
      </w:r>
    </w:p>
    <w:p w:rsidR="007831E9" w:rsidRPr="0030084D" w:rsidRDefault="007831E9" w:rsidP="007831E9">
      <w:pPr>
        <w:pStyle w:val="SingleTxtG"/>
        <w:ind w:left="2268" w:hanging="1134"/>
        <w:rPr>
          <w:lang w:eastAsia="nl-NL"/>
        </w:rPr>
      </w:pPr>
      <w:r w:rsidRPr="0030084D">
        <w:rPr>
          <w:lang w:eastAsia="nl-NL"/>
        </w:rPr>
        <w:t>3.2.1.4.2.1.</w:t>
      </w:r>
      <w:r w:rsidRPr="0030084D">
        <w:rPr>
          <w:lang w:eastAsia="nl-NL"/>
        </w:rPr>
        <w:tab/>
      </w:r>
      <w:r w:rsidRPr="0030084D">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rsidR="007831E9" w:rsidRPr="0030084D" w:rsidRDefault="007831E9" w:rsidP="007831E9">
      <w:pPr>
        <w:pStyle w:val="SingleTxtG"/>
        <w:ind w:left="2268" w:hanging="1134"/>
        <w:rPr>
          <w:szCs w:val="24"/>
        </w:rPr>
      </w:pPr>
      <w:r w:rsidRPr="0030084D">
        <w:rPr>
          <w:lang w:eastAsia="nl-NL"/>
        </w:rPr>
        <w:t>3.2.1.4.2.2</w:t>
      </w:r>
      <w:r w:rsidRPr="0030084D">
        <w:rPr>
          <w:szCs w:val="24"/>
        </w:rPr>
        <w:t>.</w:t>
      </w:r>
      <w:r w:rsidRPr="0030084D">
        <w:rPr>
          <w:szCs w:val="24"/>
        </w:rPr>
        <w:tab/>
      </w:r>
      <w:r w:rsidRPr="0030084D">
        <w:t>If there is no single operating mode under condition B that is always selected when the vehicle is switched on, the most fuel consuming mode shall be selected."</w:t>
      </w:r>
    </w:p>
    <w:p w:rsidR="00972492" w:rsidRPr="006C4675" w:rsidRDefault="00972492" w:rsidP="00264CE5">
      <w:pPr>
        <w:pStyle w:val="HChG"/>
        <w:ind w:hanging="567"/>
        <w:rPr>
          <w:szCs w:val="28"/>
        </w:rPr>
      </w:pPr>
      <w:r w:rsidRPr="006C4675">
        <w:rPr>
          <w:szCs w:val="28"/>
        </w:rPr>
        <w:t>II.</w:t>
      </w:r>
      <w:r w:rsidRPr="006C4675">
        <w:rPr>
          <w:szCs w:val="28"/>
        </w:rPr>
        <w:tab/>
      </w:r>
      <w:r w:rsidR="00245FF7" w:rsidRPr="006C4675">
        <w:rPr>
          <w:szCs w:val="28"/>
        </w:rPr>
        <w:t xml:space="preserve"> </w:t>
      </w:r>
      <w:r w:rsidRPr="006C4675">
        <w:rPr>
          <w:szCs w:val="28"/>
        </w:rPr>
        <w:t>Justification</w:t>
      </w:r>
    </w:p>
    <w:p w:rsidR="004356D1" w:rsidRPr="00264CE5" w:rsidRDefault="008C60C0" w:rsidP="006C4675">
      <w:pPr>
        <w:pStyle w:val="SingleTxtG"/>
        <w:ind w:left="567"/>
        <w:rPr>
          <w:bCs/>
          <w:lang w:val="en-US"/>
        </w:rPr>
      </w:pPr>
      <w:r>
        <w:rPr>
          <w:bCs/>
          <w:lang w:val="en-US"/>
        </w:rPr>
        <w:t>O</w:t>
      </w:r>
      <w:r w:rsidR="007831E9">
        <w:rPr>
          <w:bCs/>
          <w:lang w:val="en-US"/>
        </w:rPr>
        <w:t>missions</w:t>
      </w:r>
      <w:r w:rsidR="007831E9" w:rsidRPr="007831E9">
        <w:rPr>
          <w:bCs/>
          <w:lang w:val="en-US"/>
        </w:rPr>
        <w:t xml:space="preserve"> in </w:t>
      </w:r>
      <w:bookmarkStart w:id="0" w:name="_Hlk534373957"/>
      <w:r w:rsidR="007831E9" w:rsidRPr="007831E9">
        <w:rPr>
          <w:bCs/>
        </w:rPr>
        <w:t>ECE/TRANS/WP.29/2018/148</w:t>
      </w:r>
      <w:r w:rsidR="007831E9">
        <w:rPr>
          <w:bCs/>
          <w:lang w:val="en-US"/>
        </w:rPr>
        <w:t xml:space="preserve"> </w:t>
      </w:r>
      <w:bookmarkEnd w:id="0"/>
      <w:r w:rsidR="007831E9">
        <w:rPr>
          <w:bCs/>
          <w:lang w:val="en-US"/>
        </w:rPr>
        <w:t>adopted i</w:t>
      </w:r>
      <w:r>
        <w:rPr>
          <w:bCs/>
          <w:lang w:val="en-US"/>
        </w:rPr>
        <w:t>n the November session of WP.29 have been noticed and need</w:t>
      </w:r>
      <w:r w:rsidR="008D56A8">
        <w:rPr>
          <w:bCs/>
          <w:lang w:val="en-US"/>
        </w:rPr>
        <w:t>ed</w:t>
      </w:r>
      <w:bookmarkStart w:id="1" w:name="_GoBack"/>
      <w:bookmarkEnd w:id="1"/>
      <w:r>
        <w:rPr>
          <w:bCs/>
          <w:lang w:val="en-US"/>
        </w:rPr>
        <w:t xml:space="preserve"> to be corrected.</w:t>
      </w:r>
    </w:p>
    <w:p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4A5BDD">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C9" w:rsidRDefault="00A714C9"/>
  </w:endnote>
  <w:endnote w:type="continuationSeparator" w:id="0">
    <w:p w:rsidR="00A714C9" w:rsidRDefault="00A714C9"/>
  </w:endnote>
  <w:endnote w:type="continuationNotice" w:id="1">
    <w:p w:rsidR="00A714C9" w:rsidRDefault="00A71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GSGothicM">
    <w:altName w:val="MS Gothic"/>
    <w:charset w:val="80"/>
    <w:family w:val="modern"/>
    <w:pitch w:val="variable"/>
    <w:sig w:usb0="00000000" w:usb1="28C76CF8"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A64CB">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C9232B">
      <w:rPr>
        <w:b/>
        <w:noProof/>
        <w:sz w:val="18"/>
      </w:rPr>
      <w:t>3</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C9" w:rsidRPr="000B175B" w:rsidRDefault="00A714C9" w:rsidP="000B175B">
      <w:pPr>
        <w:tabs>
          <w:tab w:val="right" w:pos="2155"/>
        </w:tabs>
        <w:spacing w:after="80"/>
        <w:ind w:left="680"/>
        <w:rPr>
          <w:u w:val="single"/>
        </w:rPr>
      </w:pPr>
      <w:r>
        <w:rPr>
          <w:u w:val="single"/>
        </w:rPr>
        <w:tab/>
      </w:r>
    </w:p>
  </w:footnote>
  <w:footnote w:type="continuationSeparator" w:id="0">
    <w:p w:rsidR="00A714C9" w:rsidRPr="00FC68B7" w:rsidRDefault="00A714C9" w:rsidP="00FC68B7">
      <w:pPr>
        <w:tabs>
          <w:tab w:val="left" w:pos="2155"/>
        </w:tabs>
        <w:spacing w:after="80"/>
        <w:ind w:left="680"/>
        <w:rPr>
          <w:u w:val="single"/>
        </w:rPr>
      </w:pPr>
      <w:r>
        <w:rPr>
          <w:u w:val="single"/>
        </w:rPr>
        <w:tab/>
      </w:r>
    </w:p>
  </w:footnote>
  <w:footnote w:type="continuationNotice" w:id="1">
    <w:p w:rsidR="00A714C9" w:rsidRDefault="00A71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E" w:rsidRPr="006C4675" w:rsidRDefault="006C4675" w:rsidP="006C4675">
    <w:pPr>
      <w:pStyle w:val="Header"/>
      <w:rPr>
        <w:bCs/>
      </w:rPr>
    </w:pPr>
    <w:r w:rsidRPr="006C4675">
      <w:rPr>
        <w:rFonts w:eastAsia="MS Mincho"/>
        <w:bCs/>
        <w:szCs w:val="18"/>
        <w:lang w:val="en-US"/>
      </w:rPr>
      <w:t>GRPE-7</w:t>
    </w:r>
    <w:r w:rsidRPr="006C4675">
      <w:rPr>
        <w:rFonts w:eastAsia="MS Mincho"/>
        <w:bCs/>
        <w:szCs w:val="18"/>
        <w:lang w:val="en-US" w:eastAsia="ko-KR"/>
      </w:rPr>
      <w:t>8</w:t>
    </w:r>
    <w:r w:rsidRPr="006C4675">
      <w:rPr>
        <w:rFonts w:eastAsia="MS Mincho"/>
        <w:bCs/>
        <w:szCs w:val="18"/>
        <w:lang w:val="en-US"/>
      </w:rPr>
      <w:t>-</w:t>
    </w:r>
    <w:r w:rsidRPr="006C4675">
      <w:rPr>
        <w:rFonts w:eastAsia="MS Mincho"/>
        <w:bCs/>
        <w:szCs w:val="18"/>
        <w:lang w:val="en-US" w:eastAsia="ko-KR"/>
      </w:rPr>
      <w:t>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E" w:rsidRPr="00EE16EE" w:rsidRDefault="00EE16EE" w:rsidP="00BD7245">
    <w:pPr>
      <w:pStyle w:val="Header"/>
      <w:jc w:val="right"/>
      <w:rPr>
        <w:lang w:val="fr-CH"/>
      </w:rPr>
    </w:pPr>
    <w:r>
      <w:rPr>
        <w:lang w:val="fr-CH"/>
      </w:rPr>
      <w:t>ECE/TRANS/WP.29/GRPE/201</w:t>
    </w:r>
    <w:r w:rsidR="00DB2094">
      <w:rPr>
        <w:lang w:val="fr-CH"/>
      </w:rPr>
      <w:t>5</w:t>
    </w:r>
    <w:r>
      <w:rPr>
        <w:lang w:val="fr-CH"/>
      </w:rPr>
      <w:t>/</w:t>
    </w:r>
    <w:r w:rsidR="003E79FF">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42" w:type="dxa"/>
      <w:tblLook w:val="04A0" w:firstRow="1" w:lastRow="0" w:firstColumn="1" w:lastColumn="0" w:noHBand="0" w:noVBand="1"/>
    </w:tblPr>
    <w:tblGrid>
      <w:gridCol w:w="4962"/>
      <w:gridCol w:w="4960"/>
    </w:tblGrid>
    <w:tr w:rsidR="006C4675" w:rsidRPr="0084192C" w:rsidTr="00C506E8">
      <w:tc>
        <w:tcPr>
          <w:tcW w:w="4962" w:type="dxa"/>
          <w:shd w:val="clear" w:color="auto" w:fill="auto"/>
        </w:tcPr>
        <w:p w:rsidR="006C4675" w:rsidRDefault="006C4675" w:rsidP="006C4675">
          <w:pPr>
            <w:pStyle w:val="En-tte1"/>
            <w:rPr>
              <w:lang w:val="en-GB"/>
            </w:rPr>
          </w:pPr>
          <w:r>
            <w:rPr>
              <w:sz w:val="20"/>
              <w:szCs w:val="20"/>
              <w:lang w:val="en-GB"/>
            </w:rPr>
            <w:t xml:space="preserve">Submitted by the </w:t>
          </w:r>
          <w:r w:rsidR="007831E9">
            <w:rPr>
              <w:sz w:val="20"/>
              <w:szCs w:val="20"/>
              <w:lang w:val="en-GB"/>
            </w:rPr>
            <w:t>s</w:t>
          </w:r>
          <w:r w:rsidR="002F0691">
            <w:rPr>
              <w:sz w:val="20"/>
              <w:szCs w:val="20"/>
              <w:lang w:val="en-GB"/>
            </w:rPr>
            <w:t>ecretariat</w:t>
          </w:r>
        </w:p>
        <w:p w:rsidR="006C4675" w:rsidRDefault="006C4675" w:rsidP="006C4675">
          <w:pPr>
            <w:pStyle w:val="En-tte1"/>
            <w:rPr>
              <w:sz w:val="16"/>
              <w:szCs w:val="16"/>
              <w:lang w:val="en-GB"/>
            </w:rPr>
          </w:pPr>
        </w:p>
      </w:tc>
      <w:tc>
        <w:tcPr>
          <w:tcW w:w="4960" w:type="dxa"/>
          <w:shd w:val="clear" w:color="auto" w:fill="auto"/>
        </w:tcPr>
        <w:p w:rsidR="006C4675" w:rsidRPr="00B62F09" w:rsidRDefault="006C4675" w:rsidP="006C4675">
          <w:pPr>
            <w:jc w:val="right"/>
            <w:rPr>
              <w:rFonts w:eastAsia="MS Mincho"/>
              <w:sz w:val="18"/>
              <w:szCs w:val="18"/>
              <w:lang w:val="en-US"/>
            </w:rPr>
          </w:pPr>
          <w:r w:rsidRPr="00B62F09">
            <w:rPr>
              <w:rFonts w:eastAsia="MS Mincho"/>
              <w:sz w:val="18"/>
              <w:szCs w:val="18"/>
              <w:lang w:val="en-US"/>
            </w:rPr>
            <w:t xml:space="preserve">Informal document </w:t>
          </w:r>
          <w:r w:rsidRPr="00B62F09">
            <w:rPr>
              <w:rFonts w:eastAsia="MS Mincho"/>
              <w:b/>
              <w:sz w:val="18"/>
              <w:szCs w:val="18"/>
              <w:lang w:val="en-US"/>
            </w:rPr>
            <w:t>GRPE-7</w:t>
          </w:r>
          <w:r>
            <w:rPr>
              <w:rFonts w:eastAsia="MS Mincho"/>
              <w:b/>
              <w:sz w:val="18"/>
              <w:szCs w:val="18"/>
              <w:lang w:val="en-US" w:eastAsia="ko-KR"/>
            </w:rPr>
            <w:t>8</w:t>
          </w:r>
          <w:r w:rsidRPr="00B62F09">
            <w:rPr>
              <w:rFonts w:eastAsia="MS Mincho"/>
              <w:b/>
              <w:sz w:val="18"/>
              <w:szCs w:val="18"/>
              <w:lang w:val="en-US"/>
            </w:rPr>
            <w:t>-</w:t>
          </w:r>
          <w:r w:rsidR="002F0691">
            <w:rPr>
              <w:rFonts w:eastAsia="MS Mincho"/>
              <w:b/>
              <w:sz w:val="18"/>
              <w:szCs w:val="18"/>
              <w:lang w:val="en-US" w:eastAsia="ko-KR"/>
            </w:rPr>
            <w:t>10</w:t>
          </w:r>
        </w:p>
        <w:p w:rsidR="006C4675" w:rsidRPr="00B62F09" w:rsidRDefault="006C4675" w:rsidP="006C4675">
          <w:pPr>
            <w:widowControl w:val="0"/>
            <w:tabs>
              <w:tab w:val="center" w:pos="4677"/>
              <w:tab w:val="right" w:pos="9355"/>
            </w:tabs>
            <w:ind w:left="567"/>
            <w:jc w:val="right"/>
            <w:rPr>
              <w:rFonts w:eastAsia="HGSGothicM"/>
              <w:kern w:val="2"/>
              <w:sz w:val="18"/>
              <w:szCs w:val="18"/>
              <w:lang w:val="en-US" w:eastAsia="ko-KR"/>
            </w:rPr>
          </w:pPr>
          <w:r w:rsidRPr="00B62F09">
            <w:rPr>
              <w:rFonts w:eastAsia="HGSGothicM"/>
              <w:kern w:val="2"/>
              <w:sz w:val="18"/>
              <w:szCs w:val="18"/>
              <w:lang w:val="en-US" w:eastAsia="ar-SA"/>
            </w:rPr>
            <w:t>7</w:t>
          </w:r>
          <w:r>
            <w:rPr>
              <w:rFonts w:eastAsia="MS Mincho"/>
              <w:kern w:val="2"/>
              <w:sz w:val="18"/>
              <w:szCs w:val="18"/>
              <w:lang w:val="en-US" w:eastAsia="ko-KR"/>
            </w:rPr>
            <w:t>8</w:t>
          </w:r>
          <w:r w:rsidRPr="00B62F09">
            <w:rPr>
              <w:rFonts w:eastAsia="HGSGothicM"/>
              <w:kern w:val="2"/>
              <w:sz w:val="18"/>
              <w:szCs w:val="18"/>
              <w:vertAlign w:val="superscript"/>
              <w:lang w:val="en-US" w:eastAsia="ja-JP"/>
            </w:rPr>
            <w:t>th</w:t>
          </w:r>
          <w:r w:rsidRPr="00B62F09">
            <w:rPr>
              <w:rFonts w:eastAsia="HGSGothicM"/>
              <w:kern w:val="2"/>
              <w:sz w:val="18"/>
              <w:szCs w:val="18"/>
              <w:lang w:val="en-US" w:eastAsia="ar-SA"/>
            </w:rPr>
            <w:t xml:space="preserve"> GRPE, </w:t>
          </w:r>
          <w:r>
            <w:rPr>
              <w:rFonts w:eastAsia="HGSGothicM"/>
              <w:kern w:val="2"/>
              <w:sz w:val="18"/>
              <w:szCs w:val="18"/>
              <w:lang w:val="en-US" w:eastAsia="ar-SA"/>
            </w:rPr>
            <w:t>8-11 January 2019</w:t>
          </w:r>
        </w:p>
        <w:p w:rsidR="006C4675" w:rsidRPr="0084192C" w:rsidRDefault="006C4675" w:rsidP="006C4675">
          <w:pPr>
            <w:ind w:left="742"/>
            <w:jc w:val="right"/>
            <w:rPr>
              <w:lang w:val="en-US"/>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 xml:space="preserve">agenda item </w:t>
          </w:r>
          <w:r w:rsidR="001F1E7A">
            <w:rPr>
              <w:rFonts w:eastAsia="HGSGothicM"/>
              <w:kern w:val="2"/>
              <w:sz w:val="18"/>
              <w:szCs w:val="18"/>
              <w:lang w:val="en-US" w:eastAsia="ar-SA"/>
            </w:rPr>
            <w:t>3(a)</w:t>
          </w:r>
        </w:p>
      </w:tc>
    </w:tr>
  </w:tbl>
  <w:p w:rsidR="006C4675" w:rsidRDefault="006C4675" w:rsidP="007831E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9"/>
  </w:num>
  <w:num w:numId="18">
    <w:abstractNumId w:val="24"/>
  </w:num>
  <w:num w:numId="19">
    <w:abstractNumId w:val="19"/>
  </w:num>
  <w:num w:numId="20">
    <w:abstractNumId w:val="18"/>
  </w:num>
  <w:num w:numId="21">
    <w:abstractNumId w:val="17"/>
  </w:num>
  <w:num w:numId="22">
    <w:abstractNumId w:val="25"/>
  </w:num>
  <w:num w:numId="23">
    <w:abstractNumId w:val="30"/>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ru-RU" w:vendorID="64" w:dllVersion="6" w:nlCheck="1" w:checkStyle="0"/>
  <w:activeWritingStyle w:appName="MSWord" w:lang="en-GB" w:vendorID="64" w:dllVersion="0" w:nlCheck="1" w:checkStyle="0"/>
  <w:activeWritingStyle w:appName="MSWord" w:lang="ru-RU"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2EAF"/>
    <w:rsid w:val="000030A6"/>
    <w:rsid w:val="000060FD"/>
    <w:rsid w:val="0001163B"/>
    <w:rsid w:val="00012908"/>
    <w:rsid w:val="00015498"/>
    <w:rsid w:val="00023BEA"/>
    <w:rsid w:val="000246CC"/>
    <w:rsid w:val="00025AFC"/>
    <w:rsid w:val="00027A69"/>
    <w:rsid w:val="00031B3A"/>
    <w:rsid w:val="00033466"/>
    <w:rsid w:val="00033A4F"/>
    <w:rsid w:val="00040591"/>
    <w:rsid w:val="000405D9"/>
    <w:rsid w:val="00043D2E"/>
    <w:rsid w:val="00045DFD"/>
    <w:rsid w:val="00046B1F"/>
    <w:rsid w:val="0005081A"/>
    <w:rsid w:val="00050F6B"/>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92A"/>
    <w:rsid w:val="00081815"/>
    <w:rsid w:val="000840B6"/>
    <w:rsid w:val="000859C1"/>
    <w:rsid w:val="00086456"/>
    <w:rsid w:val="00087B2E"/>
    <w:rsid w:val="000915C8"/>
    <w:rsid w:val="00091C16"/>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D94"/>
    <w:rsid w:val="000E48B0"/>
    <w:rsid w:val="000E4D42"/>
    <w:rsid w:val="000E5276"/>
    <w:rsid w:val="000E70B3"/>
    <w:rsid w:val="000E73A7"/>
    <w:rsid w:val="000F1E65"/>
    <w:rsid w:val="000F3975"/>
    <w:rsid w:val="000F39F3"/>
    <w:rsid w:val="000F47F4"/>
    <w:rsid w:val="000F56BA"/>
    <w:rsid w:val="000F7F91"/>
    <w:rsid w:val="00100059"/>
    <w:rsid w:val="00102531"/>
    <w:rsid w:val="001033E6"/>
    <w:rsid w:val="0010362C"/>
    <w:rsid w:val="001039D1"/>
    <w:rsid w:val="001052FD"/>
    <w:rsid w:val="001067FA"/>
    <w:rsid w:val="00106F05"/>
    <w:rsid w:val="00107257"/>
    <w:rsid w:val="00107694"/>
    <w:rsid w:val="001076F0"/>
    <w:rsid w:val="001103AA"/>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7968"/>
    <w:rsid w:val="001603C3"/>
    <w:rsid w:val="00164FDA"/>
    <w:rsid w:val="00165F3A"/>
    <w:rsid w:val="0017009D"/>
    <w:rsid w:val="00174F20"/>
    <w:rsid w:val="001754B0"/>
    <w:rsid w:val="001760B5"/>
    <w:rsid w:val="0018046F"/>
    <w:rsid w:val="00182131"/>
    <w:rsid w:val="00182290"/>
    <w:rsid w:val="00182D78"/>
    <w:rsid w:val="001910A7"/>
    <w:rsid w:val="001911FF"/>
    <w:rsid w:val="00193FAC"/>
    <w:rsid w:val="00195D6F"/>
    <w:rsid w:val="00197992"/>
    <w:rsid w:val="001A0D98"/>
    <w:rsid w:val="001A207D"/>
    <w:rsid w:val="001A3521"/>
    <w:rsid w:val="001A3955"/>
    <w:rsid w:val="001A4FE3"/>
    <w:rsid w:val="001A5E0D"/>
    <w:rsid w:val="001A671B"/>
    <w:rsid w:val="001A7CE2"/>
    <w:rsid w:val="001B0543"/>
    <w:rsid w:val="001B333D"/>
    <w:rsid w:val="001B3821"/>
    <w:rsid w:val="001B4B04"/>
    <w:rsid w:val="001B62A4"/>
    <w:rsid w:val="001B673D"/>
    <w:rsid w:val="001B7473"/>
    <w:rsid w:val="001B7D29"/>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1E7A"/>
    <w:rsid w:val="001F3A08"/>
    <w:rsid w:val="001F3AAD"/>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23E57"/>
    <w:rsid w:val="0022630B"/>
    <w:rsid w:val="00227EAC"/>
    <w:rsid w:val="0023123D"/>
    <w:rsid w:val="0023493D"/>
    <w:rsid w:val="00236EA9"/>
    <w:rsid w:val="00240C92"/>
    <w:rsid w:val="00243134"/>
    <w:rsid w:val="002450A2"/>
    <w:rsid w:val="00245FD8"/>
    <w:rsid w:val="00245FF7"/>
    <w:rsid w:val="00246A4B"/>
    <w:rsid w:val="0024715F"/>
    <w:rsid w:val="0024772E"/>
    <w:rsid w:val="00247BF7"/>
    <w:rsid w:val="00252825"/>
    <w:rsid w:val="00253A44"/>
    <w:rsid w:val="002577D6"/>
    <w:rsid w:val="00260039"/>
    <w:rsid w:val="00263E13"/>
    <w:rsid w:val="00264CE5"/>
    <w:rsid w:val="00264FD3"/>
    <w:rsid w:val="0026637B"/>
    <w:rsid w:val="00267F5F"/>
    <w:rsid w:val="002717CB"/>
    <w:rsid w:val="002728AB"/>
    <w:rsid w:val="0027386A"/>
    <w:rsid w:val="00273D06"/>
    <w:rsid w:val="0027635E"/>
    <w:rsid w:val="002806CE"/>
    <w:rsid w:val="00281C66"/>
    <w:rsid w:val="0028208F"/>
    <w:rsid w:val="00282FBC"/>
    <w:rsid w:val="00283180"/>
    <w:rsid w:val="00283882"/>
    <w:rsid w:val="00285BA9"/>
    <w:rsid w:val="00286A18"/>
    <w:rsid w:val="00286B4D"/>
    <w:rsid w:val="00287B01"/>
    <w:rsid w:val="0029703F"/>
    <w:rsid w:val="0029709B"/>
    <w:rsid w:val="00297C3F"/>
    <w:rsid w:val="002A0FFD"/>
    <w:rsid w:val="002A18A5"/>
    <w:rsid w:val="002A1CB8"/>
    <w:rsid w:val="002A4724"/>
    <w:rsid w:val="002A4914"/>
    <w:rsid w:val="002A4CDC"/>
    <w:rsid w:val="002A6964"/>
    <w:rsid w:val="002A77EE"/>
    <w:rsid w:val="002B4850"/>
    <w:rsid w:val="002B53DC"/>
    <w:rsid w:val="002B66AC"/>
    <w:rsid w:val="002B6D65"/>
    <w:rsid w:val="002C0600"/>
    <w:rsid w:val="002C1557"/>
    <w:rsid w:val="002C30EA"/>
    <w:rsid w:val="002C3E6E"/>
    <w:rsid w:val="002C5A0A"/>
    <w:rsid w:val="002D16CF"/>
    <w:rsid w:val="002D174D"/>
    <w:rsid w:val="002D2433"/>
    <w:rsid w:val="002D4643"/>
    <w:rsid w:val="002D621E"/>
    <w:rsid w:val="002D759B"/>
    <w:rsid w:val="002D78FC"/>
    <w:rsid w:val="002E08D3"/>
    <w:rsid w:val="002E15DE"/>
    <w:rsid w:val="002E1C6A"/>
    <w:rsid w:val="002E2A65"/>
    <w:rsid w:val="002E33A0"/>
    <w:rsid w:val="002E5076"/>
    <w:rsid w:val="002E6E2E"/>
    <w:rsid w:val="002E7702"/>
    <w:rsid w:val="002E7B27"/>
    <w:rsid w:val="002F0691"/>
    <w:rsid w:val="002F076A"/>
    <w:rsid w:val="002F0DA4"/>
    <w:rsid w:val="002F175C"/>
    <w:rsid w:val="002F333C"/>
    <w:rsid w:val="002F50B2"/>
    <w:rsid w:val="002F590C"/>
    <w:rsid w:val="002F6B3B"/>
    <w:rsid w:val="002F7C7C"/>
    <w:rsid w:val="002F7DE0"/>
    <w:rsid w:val="003007CC"/>
    <w:rsid w:val="00300B08"/>
    <w:rsid w:val="00302DA5"/>
    <w:rsid w:val="00302E18"/>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2E3D"/>
    <w:rsid w:val="00344B69"/>
    <w:rsid w:val="00344CED"/>
    <w:rsid w:val="00344E5D"/>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79F"/>
    <w:rsid w:val="00363CDE"/>
    <w:rsid w:val="00363F91"/>
    <w:rsid w:val="00365763"/>
    <w:rsid w:val="00365A07"/>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524C"/>
    <w:rsid w:val="003A5B22"/>
    <w:rsid w:val="003A6810"/>
    <w:rsid w:val="003A6BBC"/>
    <w:rsid w:val="003A7494"/>
    <w:rsid w:val="003B1BC5"/>
    <w:rsid w:val="003B48BA"/>
    <w:rsid w:val="003B5254"/>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56D1"/>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3EB4"/>
    <w:rsid w:val="004648CA"/>
    <w:rsid w:val="00470C76"/>
    <w:rsid w:val="00470FBC"/>
    <w:rsid w:val="00471929"/>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68A5"/>
    <w:rsid w:val="00497E06"/>
    <w:rsid w:val="004A037B"/>
    <w:rsid w:val="004A0AEA"/>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2276"/>
    <w:rsid w:val="004C2461"/>
    <w:rsid w:val="004C32BC"/>
    <w:rsid w:val="004C42B3"/>
    <w:rsid w:val="004C4363"/>
    <w:rsid w:val="004C4911"/>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391F"/>
    <w:rsid w:val="004F3CF2"/>
    <w:rsid w:val="004F44D2"/>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D35"/>
    <w:rsid w:val="0055039D"/>
    <w:rsid w:val="00551D91"/>
    <w:rsid w:val="00552597"/>
    <w:rsid w:val="005543E8"/>
    <w:rsid w:val="00554BEE"/>
    <w:rsid w:val="00555F33"/>
    <w:rsid w:val="00561068"/>
    <w:rsid w:val="0056209A"/>
    <w:rsid w:val="00562410"/>
    <w:rsid w:val="005628B6"/>
    <w:rsid w:val="0056329E"/>
    <w:rsid w:val="0056399C"/>
    <w:rsid w:val="00563D4C"/>
    <w:rsid w:val="00566D10"/>
    <w:rsid w:val="00567B99"/>
    <w:rsid w:val="005702DD"/>
    <w:rsid w:val="00570606"/>
    <w:rsid w:val="005720B8"/>
    <w:rsid w:val="00573248"/>
    <w:rsid w:val="005757A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470"/>
    <w:rsid w:val="00597B3A"/>
    <w:rsid w:val="005A0830"/>
    <w:rsid w:val="005A0C13"/>
    <w:rsid w:val="005A212D"/>
    <w:rsid w:val="005A3426"/>
    <w:rsid w:val="005A4CF1"/>
    <w:rsid w:val="005A5A0D"/>
    <w:rsid w:val="005A5A4A"/>
    <w:rsid w:val="005B061E"/>
    <w:rsid w:val="005B0911"/>
    <w:rsid w:val="005B320C"/>
    <w:rsid w:val="005B349C"/>
    <w:rsid w:val="005B3DB3"/>
    <w:rsid w:val="005B4E13"/>
    <w:rsid w:val="005B5BCD"/>
    <w:rsid w:val="005B71CB"/>
    <w:rsid w:val="005C342F"/>
    <w:rsid w:val="005C37C7"/>
    <w:rsid w:val="005C39B8"/>
    <w:rsid w:val="005C7411"/>
    <w:rsid w:val="005C7745"/>
    <w:rsid w:val="005C7D1E"/>
    <w:rsid w:val="005C7D28"/>
    <w:rsid w:val="005D0C82"/>
    <w:rsid w:val="005D11EE"/>
    <w:rsid w:val="005D1646"/>
    <w:rsid w:val="005D23EB"/>
    <w:rsid w:val="005D2E09"/>
    <w:rsid w:val="005D2FCC"/>
    <w:rsid w:val="005D2FD1"/>
    <w:rsid w:val="005D48B8"/>
    <w:rsid w:val="005D67D9"/>
    <w:rsid w:val="005E018E"/>
    <w:rsid w:val="005E0567"/>
    <w:rsid w:val="005E1B74"/>
    <w:rsid w:val="005E2DE2"/>
    <w:rsid w:val="005E37A4"/>
    <w:rsid w:val="005E4FF5"/>
    <w:rsid w:val="005E6FA0"/>
    <w:rsid w:val="005F333C"/>
    <w:rsid w:val="005F3A2B"/>
    <w:rsid w:val="005F45FB"/>
    <w:rsid w:val="005F649C"/>
    <w:rsid w:val="005F675D"/>
    <w:rsid w:val="005F6F34"/>
    <w:rsid w:val="005F7449"/>
    <w:rsid w:val="005F7B75"/>
    <w:rsid w:val="006001EE"/>
    <w:rsid w:val="00605042"/>
    <w:rsid w:val="0060768C"/>
    <w:rsid w:val="00611900"/>
    <w:rsid w:val="00611FC4"/>
    <w:rsid w:val="00612600"/>
    <w:rsid w:val="0061393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53EF"/>
    <w:rsid w:val="00640B26"/>
    <w:rsid w:val="00641B1F"/>
    <w:rsid w:val="00642837"/>
    <w:rsid w:val="00642B77"/>
    <w:rsid w:val="00643823"/>
    <w:rsid w:val="00646320"/>
    <w:rsid w:val="00646ABD"/>
    <w:rsid w:val="0065075C"/>
    <w:rsid w:val="00651D2B"/>
    <w:rsid w:val="00652D0A"/>
    <w:rsid w:val="00653D09"/>
    <w:rsid w:val="00654026"/>
    <w:rsid w:val="006544BD"/>
    <w:rsid w:val="00655314"/>
    <w:rsid w:val="00656B47"/>
    <w:rsid w:val="00656F75"/>
    <w:rsid w:val="00660883"/>
    <w:rsid w:val="006615F1"/>
    <w:rsid w:val="00662BB6"/>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A02"/>
    <w:rsid w:val="00691EB1"/>
    <w:rsid w:val="00693741"/>
    <w:rsid w:val="00696804"/>
    <w:rsid w:val="006A2530"/>
    <w:rsid w:val="006A65B8"/>
    <w:rsid w:val="006A78A1"/>
    <w:rsid w:val="006B1AD4"/>
    <w:rsid w:val="006B3031"/>
    <w:rsid w:val="006B6E62"/>
    <w:rsid w:val="006B7E43"/>
    <w:rsid w:val="006C14EA"/>
    <w:rsid w:val="006C3422"/>
    <w:rsid w:val="006C3589"/>
    <w:rsid w:val="006C4675"/>
    <w:rsid w:val="006C52EA"/>
    <w:rsid w:val="006C6475"/>
    <w:rsid w:val="006C66A2"/>
    <w:rsid w:val="006C6EA7"/>
    <w:rsid w:val="006D058A"/>
    <w:rsid w:val="006D23FB"/>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10104"/>
    <w:rsid w:val="00711491"/>
    <w:rsid w:val="00711F2C"/>
    <w:rsid w:val="0071662F"/>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52A93"/>
    <w:rsid w:val="00757437"/>
    <w:rsid w:val="0075765E"/>
    <w:rsid w:val="00761C65"/>
    <w:rsid w:val="00761FBE"/>
    <w:rsid w:val="007629C8"/>
    <w:rsid w:val="00763BF6"/>
    <w:rsid w:val="00770145"/>
    <w:rsid w:val="0077047D"/>
    <w:rsid w:val="007710C6"/>
    <w:rsid w:val="007712B1"/>
    <w:rsid w:val="00771F33"/>
    <w:rsid w:val="007722F5"/>
    <w:rsid w:val="007738C1"/>
    <w:rsid w:val="00781E22"/>
    <w:rsid w:val="007820AF"/>
    <w:rsid w:val="007831E9"/>
    <w:rsid w:val="0078451C"/>
    <w:rsid w:val="00784960"/>
    <w:rsid w:val="00786137"/>
    <w:rsid w:val="00790AED"/>
    <w:rsid w:val="00791E8D"/>
    <w:rsid w:val="007939FA"/>
    <w:rsid w:val="00795175"/>
    <w:rsid w:val="007959E3"/>
    <w:rsid w:val="00796E9C"/>
    <w:rsid w:val="007A2AA2"/>
    <w:rsid w:val="007A3C74"/>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F16"/>
    <w:rsid w:val="007D1003"/>
    <w:rsid w:val="007D1438"/>
    <w:rsid w:val="007D2279"/>
    <w:rsid w:val="007D36F9"/>
    <w:rsid w:val="007D43F2"/>
    <w:rsid w:val="007D6308"/>
    <w:rsid w:val="007D7E4A"/>
    <w:rsid w:val="007E01E9"/>
    <w:rsid w:val="007E1584"/>
    <w:rsid w:val="007E17E1"/>
    <w:rsid w:val="007E1C3D"/>
    <w:rsid w:val="007E2DD5"/>
    <w:rsid w:val="007E37A3"/>
    <w:rsid w:val="007E5096"/>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2462"/>
    <w:rsid w:val="008062AC"/>
    <w:rsid w:val="0081080D"/>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99A"/>
    <w:rsid w:val="0082710E"/>
    <w:rsid w:val="008305FB"/>
    <w:rsid w:val="0083074B"/>
    <w:rsid w:val="00832334"/>
    <w:rsid w:val="008333DE"/>
    <w:rsid w:val="00833CAA"/>
    <w:rsid w:val="00835C31"/>
    <w:rsid w:val="00836F00"/>
    <w:rsid w:val="0083752D"/>
    <w:rsid w:val="0083784A"/>
    <w:rsid w:val="00837CC7"/>
    <w:rsid w:val="0084251F"/>
    <w:rsid w:val="00842589"/>
    <w:rsid w:val="00842BAA"/>
    <w:rsid w:val="00843767"/>
    <w:rsid w:val="00844386"/>
    <w:rsid w:val="00847172"/>
    <w:rsid w:val="0085246A"/>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33D"/>
    <w:rsid w:val="00867023"/>
    <w:rsid w:val="008679D9"/>
    <w:rsid w:val="00870FE5"/>
    <w:rsid w:val="00872F35"/>
    <w:rsid w:val="00875D94"/>
    <w:rsid w:val="008769EA"/>
    <w:rsid w:val="00876C7E"/>
    <w:rsid w:val="00882FF2"/>
    <w:rsid w:val="00884731"/>
    <w:rsid w:val="00884896"/>
    <w:rsid w:val="008873A0"/>
    <w:rsid w:val="008878DE"/>
    <w:rsid w:val="00891C10"/>
    <w:rsid w:val="00892101"/>
    <w:rsid w:val="00893D64"/>
    <w:rsid w:val="00894257"/>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5CF0"/>
    <w:rsid w:val="008C05F1"/>
    <w:rsid w:val="008C1B44"/>
    <w:rsid w:val="008C1B8D"/>
    <w:rsid w:val="008C2C6C"/>
    <w:rsid w:val="008C3964"/>
    <w:rsid w:val="008C60C0"/>
    <w:rsid w:val="008C7313"/>
    <w:rsid w:val="008C791A"/>
    <w:rsid w:val="008D492C"/>
    <w:rsid w:val="008D56A8"/>
    <w:rsid w:val="008D78C5"/>
    <w:rsid w:val="008E0678"/>
    <w:rsid w:val="008E37C2"/>
    <w:rsid w:val="008F03ED"/>
    <w:rsid w:val="008F07F7"/>
    <w:rsid w:val="008F1A93"/>
    <w:rsid w:val="008F2266"/>
    <w:rsid w:val="008F31D2"/>
    <w:rsid w:val="008F32AC"/>
    <w:rsid w:val="008F374D"/>
    <w:rsid w:val="008F4D34"/>
    <w:rsid w:val="008F646C"/>
    <w:rsid w:val="008F795B"/>
    <w:rsid w:val="0090004D"/>
    <w:rsid w:val="009010E1"/>
    <w:rsid w:val="009040C5"/>
    <w:rsid w:val="00904749"/>
    <w:rsid w:val="009052BA"/>
    <w:rsid w:val="009052C7"/>
    <w:rsid w:val="009057DD"/>
    <w:rsid w:val="00906166"/>
    <w:rsid w:val="00906DEB"/>
    <w:rsid w:val="00907D84"/>
    <w:rsid w:val="009126F0"/>
    <w:rsid w:val="0091351E"/>
    <w:rsid w:val="00913611"/>
    <w:rsid w:val="00915241"/>
    <w:rsid w:val="00915EF6"/>
    <w:rsid w:val="0091617E"/>
    <w:rsid w:val="00916624"/>
    <w:rsid w:val="0091697A"/>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555F"/>
    <w:rsid w:val="0094763D"/>
    <w:rsid w:val="00950B06"/>
    <w:rsid w:val="00951A74"/>
    <w:rsid w:val="009526F6"/>
    <w:rsid w:val="00953061"/>
    <w:rsid w:val="00953D1D"/>
    <w:rsid w:val="009545E3"/>
    <w:rsid w:val="00955497"/>
    <w:rsid w:val="00955A0D"/>
    <w:rsid w:val="00957A10"/>
    <w:rsid w:val="00962984"/>
    <w:rsid w:val="00962A33"/>
    <w:rsid w:val="00964618"/>
    <w:rsid w:val="009673BE"/>
    <w:rsid w:val="00967E9C"/>
    <w:rsid w:val="00972492"/>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5084"/>
    <w:rsid w:val="00996A28"/>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2788"/>
    <w:rsid w:val="009C5193"/>
    <w:rsid w:val="009C5C64"/>
    <w:rsid w:val="009C671A"/>
    <w:rsid w:val="009C6D6A"/>
    <w:rsid w:val="009C7A60"/>
    <w:rsid w:val="009D1C12"/>
    <w:rsid w:val="009D2C05"/>
    <w:rsid w:val="009D3748"/>
    <w:rsid w:val="009D59C7"/>
    <w:rsid w:val="009D7078"/>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F0B"/>
    <w:rsid w:val="00A1434F"/>
    <w:rsid w:val="00A14AFF"/>
    <w:rsid w:val="00A16603"/>
    <w:rsid w:val="00A16A78"/>
    <w:rsid w:val="00A177C1"/>
    <w:rsid w:val="00A22C69"/>
    <w:rsid w:val="00A25A60"/>
    <w:rsid w:val="00A25BAE"/>
    <w:rsid w:val="00A26389"/>
    <w:rsid w:val="00A3026E"/>
    <w:rsid w:val="00A30ADF"/>
    <w:rsid w:val="00A338F1"/>
    <w:rsid w:val="00A35416"/>
    <w:rsid w:val="00A35BE0"/>
    <w:rsid w:val="00A36977"/>
    <w:rsid w:val="00A370E5"/>
    <w:rsid w:val="00A429CE"/>
    <w:rsid w:val="00A43B78"/>
    <w:rsid w:val="00A44D4A"/>
    <w:rsid w:val="00A509FF"/>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4C9"/>
    <w:rsid w:val="00A7181B"/>
    <w:rsid w:val="00A72787"/>
    <w:rsid w:val="00A72F22"/>
    <w:rsid w:val="00A7360F"/>
    <w:rsid w:val="00A748A6"/>
    <w:rsid w:val="00A74A5D"/>
    <w:rsid w:val="00A7621D"/>
    <w:rsid w:val="00A769F4"/>
    <w:rsid w:val="00A76B0F"/>
    <w:rsid w:val="00A776B4"/>
    <w:rsid w:val="00A83BED"/>
    <w:rsid w:val="00A83FFC"/>
    <w:rsid w:val="00A84559"/>
    <w:rsid w:val="00A87C30"/>
    <w:rsid w:val="00A90B8B"/>
    <w:rsid w:val="00A90F9F"/>
    <w:rsid w:val="00A933D3"/>
    <w:rsid w:val="00A94361"/>
    <w:rsid w:val="00A95A32"/>
    <w:rsid w:val="00A97B46"/>
    <w:rsid w:val="00A97CDA"/>
    <w:rsid w:val="00AA083A"/>
    <w:rsid w:val="00AA0D06"/>
    <w:rsid w:val="00AA293C"/>
    <w:rsid w:val="00AA5714"/>
    <w:rsid w:val="00AA64CB"/>
    <w:rsid w:val="00AB1B74"/>
    <w:rsid w:val="00AB3ED5"/>
    <w:rsid w:val="00AB5729"/>
    <w:rsid w:val="00AB7440"/>
    <w:rsid w:val="00AC5823"/>
    <w:rsid w:val="00AC5B09"/>
    <w:rsid w:val="00AD1236"/>
    <w:rsid w:val="00AD2EFF"/>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909"/>
    <w:rsid w:val="00B07E22"/>
    <w:rsid w:val="00B11B30"/>
    <w:rsid w:val="00B123B2"/>
    <w:rsid w:val="00B12737"/>
    <w:rsid w:val="00B174F7"/>
    <w:rsid w:val="00B24E1F"/>
    <w:rsid w:val="00B2530E"/>
    <w:rsid w:val="00B25F97"/>
    <w:rsid w:val="00B26FCC"/>
    <w:rsid w:val="00B30179"/>
    <w:rsid w:val="00B34CA7"/>
    <w:rsid w:val="00B34DEA"/>
    <w:rsid w:val="00B40607"/>
    <w:rsid w:val="00B4114A"/>
    <w:rsid w:val="00B421C1"/>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8A8"/>
    <w:rsid w:val="00B72966"/>
    <w:rsid w:val="00B72B6C"/>
    <w:rsid w:val="00B743BC"/>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81C"/>
    <w:rsid w:val="00BB6B1D"/>
    <w:rsid w:val="00BB6C56"/>
    <w:rsid w:val="00BC31D4"/>
    <w:rsid w:val="00BC36B2"/>
    <w:rsid w:val="00BC3FA0"/>
    <w:rsid w:val="00BC49BF"/>
    <w:rsid w:val="00BC5B7C"/>
    <w:rsid w:val="00BC6B9E"/>
    <w:rsid w:val="00BC74E9"/>
    <w:rsid w:val="00BD0C5A"/>
    <w:rsid w:val="00BD0DEF"/>
    <w:rsid w:val="00BD3E77"/>
    <w:rsid w:val="00BD5DAC"/>
    <w:rsid w:val="00BD7245"/>
    <w:rsid w:val="00BD7DF6"/>
    <w:rsid w:val="00BE5C4A"/>
    <w:rsid w:val="00BE6341"/>
    <w:rsid w:val="00BF4AFF"/>
    <w:rsid w:val="00BF4D22"/>
    <w:rsid w:val="00BF4EC6"/>
    <w:rsid w:val="00BF4FBB"/>
    <w:rsid w:val="00BF52B3"/>
    <w:rsid w:val="00BF538C"/>
    <w:rsid w:val="00BF6208"/>
    <w:rsid w:val="00BF6370"/>
    <w:rsid w:val="00BF6823"/>
    <w:rsid w:val="00BF68A8"/>
    <w:rsid w:val="00C0151E"/>
    <w:rsid w:val="00C02A34"/>
    <w:rsid w:val="00C03005"/>
    <w:rsid w:val="00C03F4E"/>
    <w:rsid w:val="00C04C4A"/>
    <w:rsid w:val="00C0628C"/>
    <w:rsid w:val="00C11A03"/>
    <w:rsid w:val="00C1318B"/>
    <w:rsid w:val="00C1420F"/>
    <w:rsid w:val="00C1470C"/>
    <w:rsid w:val="00C14AA6"/>
    <w:rsid w:val="00C159B4"/>
    <w:rsid w:val="00C165E7"/>
    <w:rsid w:val="00C16C6B"/>
    <w:rsid w:val="00C17010"/>
    <w:rsid w:val="00C17352"/>
    <w:rsid w:val="00C206FA"/>
    <w:rsid w:val="00C20E0F"/>
    <w:rsid w:val="00C2127B"/>
    <w:rsid w:val="00C228FE"/>
    <w:rsid w:val="00C22C0C"/>
    <w:rsid w:val="00C277C6"/>
    <w:rsid w:val="00C30181"/>
    <w:rsid w:val="00C3146E"/>
    <w:rsid w:val="00C3338B"/>
    <w:rsid w:val="00C33CBE"/>
    <w:rsid w:val="00C34736"/>
    <w:rsid w:val="00C34B10"/>
    <w:rsid w:val="00C3741F"/>
    <w:rsid w:val="00C40D9C"/>
    <w:rsid w:val="00C42F42"/>
    <w:rsid w:val="00C4527F"/>
    <w:rsid w:val="00C452C9"/>
    <w:rsid w:val="00C459B6"/>
    <w:rsid w:val="00C45D9D"/>
    <w:rsid w:val="00C463DD"/>
    <w:rsid w:val="00C4724C"/>
    <w:rsid w:val="00C50151"/>
    <w:rsid w:val="00C50239"/>
    <w:rsid w:val="00C506E8"/>
    <w:rsid w:val="00C50B2E"/>
    <w:rsid w:val="00C52453"/>
    <w:rsid w:val="00C52DC3"/>
    <w:rsid w:val="00C53616"/>
    <w:rsid w:val="00C5562E"/>
    <w:rsid w:val="00C56FC6"/>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661D"/>
    <w:rsid w:val="00C87717"/>
    <w:rsid w:val="00C905A8"/>
    <w:rsid w:val="00C90AFA"/>
    <w:rsid w:val="00C91C84"/>
    <w:rsid w:val="00C9232B"/>
    <w:rsid w:val="00C944D7"/>
    <w:rsid w:val="00C94611"/>
    <w:rsid w:val="00C94667"/>
    <w:rsid w:val="00C94C39"/>
    <w:rsid w:val="00C9563B"/>
    <w:rsid w:val="00C9617F"/>
    <w:rsid w:val="00C96DF2"/>
    <w:rsid w:val="00C97374"/>
    <w:rsid w:val="00C973B2"/>
    <w:rsid w:val="00CA0D54"/>
    <w:rsid w:val="00CA1852"/>
    <w:rsid w:val="00CA3C0F"/>
    <w:rsid w:val="00CA52B2"/>
    <w:rsid w:val="00CB2786"/>
    <w:rsid w:val="00CB3B10"/>
    <w:rsid w:val="00CB3E03"/>
    <w:rsid w:val="00CB59EB"/>
    <w:rsid w:val="00CB65DA"/>
    <w:rsid w:val="00CB7D84"/>
    <w:rsid w:val="00CB7E97"/>
    <w:rsid w:val="00CC0FB6"/>
    <w:rsid w:val="00CC1072"/>
    <w:rsid w:val="00CC28BD"/>
    <w:rsid w:val="00CC5E16"/>
    <w:rsid w:val="00CD0EE4"/>
    <w:rsid w:val="00CD2B75"/>
    <w:rsid w:val="00CD490F"/>
    <w:rsid w:val="00CD4AA6"/>
    <w:rsid w:val="00CD5641"/>
    <w:rsid w:val="00CD67C2"/>
    <w:rsid w:val="00CE16CC"/>
    <w:rsid w:val="00CE2F5B"/>
    <w:rsid w:val="00CE4A8F"/>
    <w:rsid w:val="00CE581B"/>
    <w:rsid w:val="00CE5F4A"/>
    <w:rsid w:val="00CE622A"/>
    <w:rsid w:val="00CE72F0"/>
    <w:rsid w:val="00CE7364"/>
    <w:rsid w:val="00CE7D6C"/>
    <w:rsid w:val="00CF39A5"/>
    <w:rsid w:val="00CF6B0A"/>
    <w:rsid w:val="00D020CD"/>
    <w:rsid w:val="00D027FC"/>
    <w:rsid w:val="00D03C6B"/>
    <w:rsid w:val="00D0439F"/>
    <w:rsid w:val="00D04951"/>
    <w:rsid w:val="00D0505A"/>
    <w:rsid w:val="00D061FE"/>
    <w:rsid w:val="00D1082E"/>
    <w:rsid w:val="00D10E2C"/>
    <w:rsid w:val="00D114D3"/>
    <w:rsid w:val="00D11610"/>
    <w:rsid w:val="00D14394"/>
    <w:rsid w:val="00D174AA"/>
    <w:rsid w:val="00D2031B"/>
    <w:rsid w:val="00D20B99"/>
    <w:rsid w:val="00D20EE5"/>
    <w:rsid w:val="00D21E1A"/>
    <w:rsid w:val="00D248B6"/>
    <w:rsid w:val="00D24AFC"/>
    <w:rsid w:val="00D25FE2"/>
    <w:rsid w:val="00D26E07"/>
    <w:rsid w:val="00D27004"/>
    <w:rsid w:val="00D270CB"/>
    <w:rsid w:val="00D272A9"/>
    <w:rsid w:val="00D30EAF"/>
    <w:rsid w:val="00D3338C"/>
    <w:rsid w:val="00D351B0"/>
    <w:rsid w:val="00D35F31"/>
    <w:rsid w:val="00D3710D"/>
    <w:rsid w:val="00D3742E"/>
    <w:rsid w:val="00D401D9"/>
    <w:rsid w:val="00D4171B"/>
    <w:rsid w:val="00D418D8"/>
    <w:rsid w:val="00D42B28"/>
    <w:rsid w:val="00D42FF9"/>
    <w:rsid w:val="00D430BF"/>
    <w:rsid w:val="00D43252"/>
    <w:rsid w:val="00D45CC9"/>
    <w:rsid w:val="00D46407"/>
    <w:rsid w:val="00D46611"/>
    <w:rsid w:val="00D47EEA"/>
    <w:rsid w:val="00D514AD"/>
    <w:rsid w:val="00D531BE"/>
    <w:rsid w:val="00D54A3A"/>
    <w:rsid w:val="00D556AE"/>
    <w:rsid w:val="00D56030"/>
    <w:rsid w:val="00D60EE2"/>
    <w:rsid w:val="00D633A6"/>
    <w:rsid w:val="00D648E3"/>
    <w:rsid w:val="00D652A8"/>
    <w:rsid w:val="00D70F4E"/>
    <w:rsid w:val="00D7298F"/>
    <w:rsid w:val="00D7493F"/>
    <w:rsid w:val="00D75D92"/>
    <w:rsid w:val="00D76408"/>
    <w:rsid w:val="00D773DF"/>
    <w:rsid w:val="00D77717"/>
    <w:rsid w:val="00D77744"/>
    <w:rsid w:val="00D77A18"/>
    <w:rsid w:val="00D81D89"/>
    <w:rsid w:val="00D829D4"/>
    <w:rsid w:val="00D834A3"/>
    <w:rsid w:val="00D85165"/>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2094"/>
    <w:rsid w:val="00DB2EC4"/>
    <w:rsid w:val="00DB3311"/>
    <w:rsid w:val="00DB4837"/>
    <w:rsid w:val="00DB7E31"/>
    <w:rsid w:val="00DC57B4"/>
    <w:rsid w:val="00DC6D39"/>
    <w:rsid w:val="00DD08A1"/>
    <w:rsid w:val="00DD17E2"/>
    <w:rsid w:val="00DE40E9"/>
    <w:rsid w:val="00DE5756"/>
    <w:rsid w:val="00DE5EE2"/>
    <w:rsid w:val="00DE6573"/>
    <w:rsid w:val="00DF1CBE"/>
    <w:rsid w:val="00DF2962"/>
    <w:rsid w:val="00DF36C0"/>
    <w:rsid w:val="00DF3E3A"/>
    <w:rsid w:val="00DF5A5B"/>
    <w:rsid w:val="00DF7DFE"/>
    <w:rsid w:val="00E03A50"/>
    <w:rsid w:val="00E0416D"/>
    <w:rsid w:val="00E046DF"/>
    <w:rsid w:val="00E0532C"/>
    <w:rsid w:val="00E07251"/>
    <w:rsid w:val="00E10A8F"/>
    <w:rsid w:val="00E12394"/>
    <w:rsid w:val="00E12CED"/>
    <w:rsid w:val="00E16520"/>
    <w:rsid w:val="00E16640"/>
    <w:rsid w:val="00E22B0C"/>
    <w:rsid w:val="00E25A9C"/>
    <w:rsid w:val="00E25B71"/>
    <w:rsid w:val="00E2672F"/>
    <w:rsid w:val="00E26872"/>
    <w:rsid w:val="00E27346"/>
    <w:rsid w:val="00E2788A"/>
    <w:rsid w:val="00E27CFA"/>
    <w:rsid w:val="00E27D5F"/>
    <w:rsid w:val="00E30EC1"/>
    <w:rsid w:val="00E32F4E"/>
    <w:rsid w:val="00E33588"/>
    <w:rsid w:val="00E335D1"/>
    <w:rsid w:val="00E37F22"/>
    <w:rsid w:val="00E40A45"/>
    <w:rsid w:val="00E41BA6"/>
    <w:rsid w:val="00E429EF"/>
    <w:rsid w:val="00E44ECD"/>
    <w:rsid w:val="00E45B14"/>
    <w:rsid w:val="00E47350"/>
    <w:rsid w:val="00E560CA"/>
    <w:rsid w:val="00E56A10"/>
    <w:rsid w:val="00E56A91"/>
    <w:rsid w:val="00E56A9E"/>
    <w:rsid w:val="00E56F30"/>
    <w:rsid w:val="00E60712"/>
    <w:rsid w:val="00E60B22"/>
    <w:rsid w:val="00E61B35"/>
    <w:rsid w:val="00E61E24"/>
    <w:rsid w:val="00E6402B"/>
    <w:rsid w:val="00E6609A"/>
    <w:rsid w:val="00E6620B"/>
    <w:rsid w:val="00E6676C"/>
    <w:rsid w:val="00E669CD"/>
    <w:rsid w:val="00E672F9"/>
    <w:rsid w:val="00E71BC8"/>
    <w:rsid w:val="00E72315"/>
    <w:rsid w:val="00E7260F"/>
    <w:rsid w:val="00E738FE"/>
    <w:rsid w:val="00E73F5D"/>
    <w:rsid w:val="00E74546"/>
    <w:rsid w:val="00E7683D"/>
    <w:rsid w:val="00E77E4E"/>
    <w:rsid w:val="00E80AB7"/>
    <w:rsid w:val="00E81046"/>
    <w:rsid w:val="00E82B5F"/>
    <w:rsid w:val="00E87F7C"/>
    <w:rsid w:val="00E90D97"/>
    <w:rsid w:val="00E91BC8"/>
    <w:rsid w:val="00E91C42"/>
    <w:rsid w:val="00E936FE"/>
    <w:rsid w:val="00E93FA6"/>
    <w:rsid w:val="00E940E2"/>
    <w:rsid w:val="00E96630"/>
    <w:rsid w:val="00E976C0"/>
    <w:rsid w:val="00E977C2"/>
    <w:rsid w:val="00EA0D2A"/>
    <w:rsid w:val="00EA1443"/>
    <w:rsid w:val="00EA14C0"/>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0FD0"/>
    <w:rsid w:val="00ED4C16"/>
    <w:rsid w:val="00ED7241"/>
    <w:rsid w:val="00ED7A2A"/>
    <w:rsid w:val="00ED7F3E"/>
    <w:rsid w:val="00EE029E"/>
    <w:rsid w:val="00EE16EE"/>
    <w:rsid w:val="00EE1DDB"/>
    <w:rsid w:val="00EE54C3"/>
    <w:rsid w:val="00EE55B6"/>
    <w:rsid w:val="00EE5C3C"/>
    <w:rsid w:val="00EE5D52"/>
    <w:rsid w:val="00EE6A8D"/>
    <w:rsid w:val="00EE7C6C"/>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17C0"/>
    <w:rsid w:val="00F56E27"/>
    <w:rsid w:val="00F5706A"/>
    <w:rsid w:val="00F573AA"/>
    <w:rsid w:val="00F57D67"/>
    <w:rsid w:val="00F60CD5"/>
    <w:rsid w:val="00F6100A"/>
    <w:rsid w:val="00F648DE"/>
    <w:rsid w:val="00F650B3"/>
    <w:rsid w:val="00F655DF"/>
    <w:rsid w:val="00F66207"/>
    <w:rsid w:val="00F66570"/>
    <w:rsid w:val="00F665FD"/>
    <w:rsid w:val="00F679DE"/>
    <w:rsid w:val="00F70163"/>
    <w:rsid w:val="00F70626"/>
    <w:rsid w:val="00F71803"/>
    <w:rsid w:val="00F7343E"/>
    <w:rsid w:val="00F74DEE"/>
    <w:rsid w:val="00F7575C"/>
    <w:rsid w:val="00F76D60"/>
    <w:rsid w:val="00F802DC"/>
    <w:rsid w:val="00F82112"/>
    <w:rsid w:val="00F83E15"/>
    <w:rsid w:val="00F83F5E"/>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9E3"/>
    <w:rsid w:val="00FC5F7D"/>
    <w:rsid w:val="00FC65C8"/>
    <w:rsid w:val="00FC68B7"/>
    <w:rsid w:val="00FC6F80"/>
    <w:rsid w:val="00FD281D"/>
    <w:rsid w:val="00FD29EB"/>
    <w:rsid w:val="00FD3D1C"/>
    <w:rsid w:val="00FD3F98"/>
    <w:rsid w:val="00FD4196"/>
    <w:rsid w:val="00FD66C4"/>
    <w:rsid w:val="00FD76C4"/>
    <w:rsid w:val="00FE106A"/>
    <w:rsid w:val="00FE1A0E"/>
    <w:rsid w:val="00FE4AAE"/>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BC06532"/>
  <w15:chartTrackingRefBased/>
  <w15:docId w15:val="{91EAC1EA-200F-46A4-8E99-8B1FC5E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paragraph" w:customStyle="1" w:styleId="En-tte1">
    <w:name w:val="En-tête1"/>
    <w:basedOn w:val="Normal"/>
    <w:qFormat/>
    <w:rsid w:val="006C4675"/>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1741-201B-4747-A46D-BA1A5155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19</TotalTime>
  <Pages>2</Pages>
  <Words>749</Words>
  <Characters>4274</Characters>
  <Application>Microsoft Office Word</Application>
  <DocSecurity>0</DocSecurity>
  <Lines>35</Lines>
  <Paragraphs>10</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oica</dc:creator>
  <cp:keywords/>
  <cp:lastModifiedBy>Francois Cuenot</cp:lastModifiedBy>
  <cp:revision>7</cp:revision>
  <cp:lastPrinted>2018-10-16T06:59:00Z</cp:lastPrinted>
  <dcterms:created xsi:type="dcterms:W3CDTF">2019-01-03T14:02:00Z</dcterms:created>
  <dcterms:modified xsi:type="dcterms:W3CDTF">2019-01-07T09:18:00Z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