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01362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013623" w:rsidP="00013623">
            <w:pPr>
              <w:jc w:val="right"/>
            </w:pPr>
            <w:r w:rsidRPr="00013623">
              <w:rPr>
                <w:sz w:val="40"/>
              </w:rPr>
              <w:t>ECE</w:t>
            </w:r>
            <w:r>
              <w:t>/TRANS/WP.29/GRSG/2019/10</w:t>
            </w:r>
          </w:p>
        </w:tc>
      </w:tr>
      <w:tr w:rsidR="002D5AAC" w:rsidRPr="00226D25"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013623" w:rsidP="00387CD4">
            <w:pPr>
              <w:spacing w:before="240"/>
              <w:rPr>
                <w:lang w:val="en-US"/>
              </w:rPr>
            </w:pPr>
            <w:r>
              <w:rPr>
                <w:lang w:val="en-US"/>
              </w:rPr>
              <w:t>Distr.: General</w:t>
            </w:r>
          </w:p>
          <w:p w:rsidR="00013623" w:rsidRDefault="00013623" w:rsidP="00013623">
            <w:pPr>
              <w:spacing w:line="240" w:lineRule="exact"/>
              <w:rPr>
                <w:lang w:val="en-US"/>
              </w:rPr>
            </w:pPr>
            <w:r>
              <w:rPr>
                <w:lang w:val="en-US"/>
              </w:rPr>
              <w:t>9 January 2019</w:t>
            </w:r>
          </w:p>
          <w:p w:rsidR="00013623" w:rsidRDefault="00013623" w:rsidP="00013623">
            <w:pPr>
              <w:spacing w:line="240" w:lineRule="exact"/>
              <w:rPr>
                <w:lang w:val="en-US"/>
              </w:rPr>
            </w:pPr>
            <w:r>
              <w:rPr>
                <w:lang w:val="en-US"/>
              </w:rPr>
              <w:t>Russian</w:t>
            </w:r>
          </w:p>
          <w:p w:rsidR="00013623" w:rsidRPr="008D53B6" w:rsidRDefault="00013623" w:rsidP="00013623">
            <w:pPr>
              <w:spacing w:line="240" w:lineRule="exact"/>
              <w:rPr>
                <w:lang w:val="en-US"/>
              </w:rPr>
            </w:pPr>
            <w:r>
              <w:rPr>
                <w:lang w:val="en-US"/>
              </w:rPr>
              <w:t>Original: English</w:t>
            </w:r>
          </w:p>
        </w:tc>
      </w:tr>
    </w:tbl>
    <w:p w:rsidR="00013623" w:rsidRDefault="008A37C8" w:rsidP="00255343">
      <w:pPr>
        <w:spacing w:before="120"/>
        <w:rPr>
          <w:b/>
          <w:sz w:val="28"/>
          <w:szCs w:val="28"/>
        </w:rPr>
      </w:pPr>
      <w:r w:rsidRPr="00245892">
        <w:rPr>
          <w:b/>
          <w:sz w:val="28"/>
          <w:szCs w:val="28"/>
        </w:rPr>
        <w:t>Европейская экономическая комиссия</w:t>
      </w:r>
    </w:p>
    <w:p w:rsidR="00013623" w:rsidRPr="00CC47D8" w:rsidRDefault="00013623" w:rsidP="00013623">
      <w:pPr>
        <w:spacing w:before="120"/>
        <w:rPr>
          <w:sz w:val="28"/>
          <w:szCs w:val="28"/>
        </w:rPr>
      </w:pPr>
      <w:r w:rsidRPr="00CC47D8">
        <w:rPr>
          <w:sz w:val="28"/>
          <w:szCs w:val="28"/>
        </w:rPr>
        <w:t>Комитет по внутреннему транспорту</w:t>
      </w:r>
    </w:p>
    <w:p w:rsidR="00013623" w:rsidRPr="00CC47D8" w:rsidRDefault="00013623" w:rsidP="00013623">
      <w:pPr>
        <w:spacing w:before="120"/>
        <w:rPr>
          <w:b/>
          <w:sz w:val="24"/>
          <w:szCs w:val="24"/>
        </w:rPr>
      </w:pPr>
      <w:r w:rsidRPr="00CC47D8">
        <w:rPr>
          <w:b/>
          <w:bCs/>
          <w:sz w:val="24"/>
          <w:szCs w:val="24"/>
        </w:rPr>
        <w:t>Всемирный форум для согласования правил</w:t>
      </w:r>
      <w:r w:rsidRPr="00CC47D8">
        <w:rPr>
          <w:b/>
          <w:bCs/>
          <w:sz w:val="24"/>
          <w:szCs w:val="24"/>
        </w:rPr>
        <w:br/>
        <w:t>в области транспортных средств</w:t>
      </w:r>
    </w:p>
    <w:p w:rsidR="00013623" w:rsidRPr="00CC47D8" w:rsidRDefault="00013623" w:rsidP="00013623">
      <w:pPr>
        <w:spacing w:before="120"/>
        <w:rPr>
          <w:b/>
        </w:rPr>
      </w:pPr>
      <w:r w:rsidRPr="00CC47D8">
        <w:rPr>
          <w:b/>
          <w:bCs/>
        </w:rPr>
        <w:t xml:space="preserve">Рабочая группа по общим предписаниям, </w:t>
      </w:r>
      <w:r w:rsidRPr="00CC47D8">
        <w:rPr>
          <w:b/>
          <w:bCs/>
        </w:rPr>
        <w:br/>
        <w:t>касающимся безопасности</w:t>
      </w:r>
    </w:p>
    <w:p w:rsidR="00013623" w:rsidRPr="00CC47D8" w:rsidRDefault="00013623" w:rsidP="00013623">
      <w:pPr>
        <w:spacing w:before="120"/>
        <w:rPr>
          <w:b/>
        </w:rPr>
      </w:pPr>
      <w:r w:rsidRPr="00CC47D8">
        <w:rPr>
          <w:b/>
        </w:rPr>
        <w:t xml:space="preserve">116-я </w:t>
      </w:r>
      <w:r w:rsidRPr="00CC47D8">
        <w:rPr>
          <w:b/>
          <w:bCs/>
        </w:rPr>
        <w:t>сессия</w:t>
      </w:r>
    </w:p>
    <w:p w:rsidR="00013623" w:rsidRPr="00CC47D8" w:rsidRDefault="00013623" w:rsidP="00013623">
      <w:r w:rsidRPr="00CC47D8">
        <w:t>Женева, 1–5 апреля 2019 года</w:t>
      </w:r>
    </w:p>
    <w:p w:rsidR="00013623" w:rsidRPr="00CC47D8" w:rsidRDefault="00013623" w:rsidP="00013623">
      <w:r w:rsidRPr="00CC47D8">
        <w:t>Пункт 7 a) предварительной повестки дня</w:t>
      </w:r>
    </w:p>
    <w:p w:rsidR="00013623" w:rsidRPr="00CC47D8" w:rsidRDefault="00013623" w:rsidP="00013623">
      <w:pPr>
        <w:rPr>
          <w:b/>
        </w:rPr>
      </w:pPr>
      <w:r w:rsidRPr="00CC47D8">
        <w:rPr>
          <w:b/>
        </w:rPr>
        <w:t>Предупреждение о присутствии уязвимых участников</w:t>
      </w:r>
      <w:r w:rsidRPr="00CC47D8">
        <w:rPr>
          <w:b/>
          <w:bCs/>
        </w:rPr>
        <w:br/>
      </w:r>
      <w:r w:rsidRPr="00CC47D8">
        <w:rPr>
          <w:b/>
        </w:rPr>
        <w:t xml:space="preserve">дорожного движения в непосредственной близости: </w:t>
      </w:r>
    </w:p>
    <w:p w:rsidR="00E12C5F" w:rsidRDefault="00013623" w:rsidP="00013623">
      <w:r w:rsidRPr="00CC47D8">
        <w:rPr>
          <w:b/>
        </w:rPr>
        <w:t>Правила № 46 ООН (устройства непрямого обзора)</w:t>
      </w:r>
    </w:p>
    <w:p w:rsidR="00013623" w:rsidRPr="00CC47D8" w:rsidRDefault="00013623" w:rsidP="00013623">
      <w:pPr>
        <w:pStyle w:val="HChG"/>
        <w:tabs>
          <w:tab w:val="left" w:pos="8505"/>
        </w:tabs>
        <w:rPr>
          <w:szCs w:val="28"/>
        </w:rPr>
      </w:pPr>
      <w:r>
        <w:rPr>
          <w:szCs w:val="28"/>
        </w:rPr>
        <w:tab/>
      </w:r>
      <w:r>
        <w:rPr>
          <w:szCs w:val="28"/>
        </w:rPr>
        <w:tab/>
      </w:r>
      <w:r w:rsidRPr="00CC47D8">
        <w:rPr>
          <w:szCs w:val="28"/>
        </w:rPr>
        <w:t>Предложение по поправкам серии 05 к Правилам № 46 ООН (устройства непрямого обзора)</w:t>
      </w:r>
    </w:p>
    <w:p w:rsidR="00013623" w:rsidRPr="00CC47D8" w:rsidRDefault="00013623" w:rsidP="00013623">
      <w:pPr>
        <w:pStyle w:val="H1G"/>
        <w:tabs>
          <w:tab w:val="clear" w:pos="851"/>
          <w:tab w:val="left" w:pos="8505"/>
        </w:tabs>
        <w:ind w:firstLine="0"/>
        <w:rPr>
          <w:vertAlign w:val="superscript"/>
        </w:rPr>
      </w:pPr>
      <w:r w:rsidRPr="00CC47D8">
        <w:t>Представлено неофициальной рабочей группой по вопросу предупреждения о присутствии уязвимых участников дорожного движения в непосредственной близости</w:t>
      </w:r>
      <w:r w:rsidRPr="00013623">
        <w:rPr>
          <w:b w:val="0"/>
          <w:sz w:val="20"/>
        </w:rPr>
        <w:footnoteReference w:customMarkFollows="1" w:id="1"/>
        <w:t>*</w:t>
      </w:r>
    </w:p>
    <w:p w:rsidR="00013623" w:rsidRPr="00CC47D8" w:rsidRDefault="00013623" w:rsidP="00013623">
      <w:pPr>
        <w:pStyle w:val="SingleTxtG"/>
      </w:pPr>
      <w:r>
        <w:tab/>
      </w:r>
      <w:r>
        <w:tab/>
      </w:r>
      <w:r w:rsidRPr="00CC47D8">
        <w:t>Воспроизведенный ниже текст был подготовлен экспертами неофициальной рабочей группы (НРГ) по вопросу предупреждения о присутствии уязвимых участников дорожного движения в непосредственной близости (УУДНБ) в целях улучшения заднего поля обзора. В его основу положен неофициальный документ GRSG-115-39, представленный на 115-й сессии Рабочей группы по общим предписаниям, касающимся безопасности (GRSG) (см. доклад ECE/TRANS/WP.29/ GRSG/94, пункт 23). Изменения к действующему тексту Правил № 46 ООН выделены жирным шрифтом в случае новых положений и зачеркиванием в случае исключенных элементов.</w:t>
      </w:r>
    </w:p>
    <w:p w:rsidR="00013623" w:rsidRPr="00CC47D8" w:rsidRDefault="00013623" w:rsidP="001365C8">
      <w:pPr>
        <w:pStyle w:val="HChG"/>
      </w:pPr>
      <w:r w:rsidRPr="00CC47D8">
        <w:br w:type="page"/>
      </w:r>
      <w:r w:rsidR="001365C8">
        <w:lastRenderedPageBreak/>
        <w:tab/>
      </w:r>
      <w:r w:rsidRPr="00CC47D8">
        <w:t>I.</w:t>
      </w:r>
      <w:r w:rsidRPr="00CC47D8">
        <w:tab/>
        <w:t>Предложение</w:t>
      </w:r>
    </w:p>
    <w:p w:rsidR="00013623" w:rsidRPr="00CC47D8" w:rsidRDefault="00013623" w:rsidP="001365C8">
      <w:pPr>
        <w:pStyle w:val="SingleTxtG"/>
        <w:rPr>
          <w:rFonts w:eastAsiaTheme="majorEastAsia"/>
          <w:bCs/>
          <w:spacing w:val="-2"/>
          <w:lang w:eastAsia="ja-JP"/>
        </w:rPr>
      </w:pPr>
      <w:r w:rsidRPr="00CC47D8">
        <w:rPr>
          <w:rFonts w:eastAsiaTheme="majorEastAsia"/>
          <w:bCs/>
          <w:i/>
          <w:spacing w:val="-2"/>
          <w:lang w:eastAsia="ja-JP"/>
        </w:rPr>
        <w:t>Содержание</w:t>
      </w:r>
    </w:p>
    <w:p w:rsidR="00013623" w:rsidRPr="00CC47D8" w:rsidRDefault="00013623" w:rsidP="001365C8">
      <w:pPr>
        <w:pStyle w:val="SingleTxtG"/>
        <w:rPr>
          <w:rFonts w:eastAsiaTheme="majorEastAsia"/>
          <w:bCs/>
          <w:spacing w:val="-2"/>
          <w:lang w:eastAsia="ja-JP"/>
        </w:rPr>
      </w:pPr>
      <w:r w:rsidRPr="00CC47D8">
        <w:rPr>
          <w:rFonts w:eastAsiaTheme="majorEastAsia"/>
          <w:bCs/>
          <w:i/>
          <w:spacing w:val="-2"/>
          <w:lang w:eastAsia="ja-JP"/>
        </w:rPr>
        <w:t>Приложения 10 и 11</w:t>
      </w:r>
      <w:r w:rsidRPr="00CC47D8">
        <w:rPr>
          <w:rFonts w:eastAsiaTheme="majorEastAsia"/>
          <w:bCs/>
          <w:spacing w:val="-2"/>
          <w:lang w:eastAsia="ja-JP"/>
        </w:rPr>
        <w:t xml:space="preserve"> </w:t>
      </w:r>
      <w:r w:rsidRPr="00CC47D8">
        <w:t>изменить следующим образом</w:t>
      </w:r>
      <w:r w:rsidRPr="00CC47D8">
        <w:rPr>
          <w:rFonts w:eastAsiaTheme="majorEastAsia"/>
          <w:bCs/>
          <w:spacing w:val="-2"/>
          <w:lang w:eastAsia="ja-JP"/>
        </w:rPr>
        <w:t>:</w:t>
      </w:r>
    </w:p>
    <w:p w:rsidR="00013623" w:rsidRPr="00CC47D8" w:rsidRDefault="00883BAC" w:rsidP="005542BF">
      <w:pPr>
        <w:pStyle w:val="SingleTxtG"/>
        <w:ind w:left="2268" w:hanging="1134"/>
        <w:rPr>
          <w:lang w:eastAsia="ja-JP"/>
        </w:rPr>
      </w:pPr>
      <w:r>
        <w:rPr>
          <w:rFonts w:eastAsiaTheme="majorEastAsia"/>
          <w:bCs/>
          <w:spacing w:val="-2"/>
          <w:lang w:eastAsia="ja-JP"/>
        </w:rPr>
        <w:t>«</w:t>
      </w:r>
      <w:r w:rsidR="00013623" w:rsidRPr="00CC47D8">
        <w:t>10</w:t>
      </w:r>
      <w:r w:rsidR="00013623" w:rsidRPr="00CC47D8">
        <w:tab/>
        <w:t>Расчет расстояния обнаружения для СВМ классов V</w:t>
      </w:r>
      <w:r w:rsidR="00013623" w:rsidRPr="00CC47D8">
        <w:rPr>
          <w:b/>
        </w:rPr>
        <w:t>,</w:t>
      </w:r>
      <w:r w:rsidR="00013623" w:rsidRPr="00CC47D8">
        <w:t xml:space="preserve"> </w:t>
      </w:r>
      <w:r w:rsidR="00013623" w:rsidRPr="00CC47D8">
        <w:rPr>
          <w:strike/>
        </w:rPr>
        <w:t>и</w:t>
      </w:r>
      <w:r w:rsidR="00013623" w:rsidRPr="00CC47D8">
        <w:t xml:space="preserve"> VI </w:t>
      </w:r>
      <w:r w:rsidR="00013623" w:rsidRPr="00CC47D8">
        <w:rPr>
          <w:b/>
          <w:lang w:eastAsia="ja-JP"/>
        </w:rPr>
        <w:t>и VIII</w:t>
      </w:r>
    </w:p>
    <w:p w:rsidR="00013623" w:rsidRPr="00CC47D8" w:rsidRDefault="00013623" w:rsidP="005542BF">
      <w:pPr>
        <w:pStyle w:val="SingleTxtG"/>
        <w:ind w:left="2268" w:hanging="1134"/>
        <w:rPr>
          <w:rFonts w:eastAsiaTheme="majorEastAsia"/>
          <w:bCs/>
          <w:spacing w:val="-2"/>
          <w:lang w:eastAsia="ja-JP"/>
        </w:rPr>
      </w:pPr>
      <w:r w:rsidRPr="00CC47D8">
        <w:t>11</w:t>
      </w:r>
      <w:r w:rsidRPr="00CC47D8">
        <w:tab/>
        <w:t>Определение размеров отображаемого объекта для СВМ классов V</w:t>
      </w:r>
      <w:r w:rsidRPr="00CC47D8">
        <w:rPr>
          <w:b/>
        </w:rPr>
        <w:t>,</w:t>
      </w:r>
      <w:r w:rsidRPr="00CC47D8">
        <w:t xml:space="preserve"> </w:t>
      </w:r>
      <w:r w:rsidRPr="00CC47D8">
        <w:rPr>
          <w:strike/>
        </w:rPr>
        <w:t>и</w:t>
      </w:r>
      <w:r w:rsidRPr="00CC47D8">
        <w:t xml:space="preserve"> VI </w:t>
      </w:r>
      <w:r w:rsidRPr="00CC47D8">
        <w:rPr>
          <w:b/>
          <w:lang w:eastAsia="ja-JP"/>
        </w:rPr>
        <w:t>и VIII</w:t>
      </w:r>
      <w:r w:rsidR="00883BAC">
        <w:rPr>
          <w:lang w:eastAsia="ja-JP"/>
        </w:rPr>
        <w:t>»</w:t>
      </w:r>
    </w:p>
    <w:p w:rsidR="00013623" w:rsidRPr="00CC47D8" w:rsidRDefault="00013623" w:rsidP="001365C8">
      <w:pPr>
        <w:pStyle w:val="SingleTxtG"/>
        <w:rPr>
          <w:rFonts w:eastAsiaTheme="majorEastAsia"/>
          <w:bCs/>
          <w:spacing w:val="-2"/>
          <w:lang w:eastAsia="ja-JP"/>
        </w:rPr>
      </w:pPr>
      <w:r w:rsidRPr="00CC47D8">
        <w:rPr>
          <w:i/>
          <w:iCs/>
        </w:rPr>
        <w:t xml:space="preserve">Включить ссылку на новое приложение </w:t>
      </w:r>
      <w:r w:rsidRPr="00CC47D8">
        <w:rPr>
          <w:rFonts w:eastAsiaTheme="majorEastAsia"/>
          <w:bCs/>
          <w:i/>
          <w:spacing w:val="-2"/>
          <w:lang w:eastAsia="ja-JP"/>
        </w:rPr>
        <w:t>13</w:t>
      </w:r>
      <w:r w:rsidRPr="00CC47D8">
        <w:rPr>
          <w:rFonts w:eastAsiaTheme="majorEastAsia"/>
          <w:bCs/>
          <w:spacing w:val="-2"/>
          <w:lang w:eastAsia="ja-JP"/>
        </w:rPr>
        <w:t xml:space="preserve"> </w:t>
      </w:r>
      <w:r w:rsidRPr="00CC47D8">
        <w:t>следующего содержания</w:t>
      </w:r>
      <w:r w:rsidRPr="00CC47D8">
        <w:rPr>
          <w:rFonts w:eastAsiaTheme="majorEastAsia"/>
          <w:bCs/>
          <w:spacing w:val="-2"/>
          <w:lang w:eastAsia="ja-JP"/>
        </w:rPr>
        <w:t>:</w:t>
      </w:r>
    </w:p>
    <w:p w:rsidR="00013623" w:rsidRPr="00C64483" w:rsidRDefault="00883BAC" w:rsidP="005542BF">
      <w:pPr>
        <w:pStyle w:val="SingleTxtG"/>
        <w:ind w:left="2268" w:hanging="1134"/>
        <w:rPr>
          <w:rFonts w:eastAsiaTheme="majorEastAsia"/>
          <w:bCs/>
          <w:spacing w:val="-2"/>
          <w:lang w:eastAsia="ja-JP"/>
        </w:rPr>
      </w:pPr>
      <w:r w:rsidRPr="00C64483">
        <w:rPr>
          <w:bCs/>
        </w:rPr>
        <w:t>«</w:t>
      </w:r>
      <w:r w:rsidR="00013623" w:rsidRPr="005542BF">
        <w:rPr>
          <w:b/>
          <w:bCs/>
        </w:rPr>
        <w:t>13</w:t>
      </w:r>
      <w:r w:rsidR="00013623" w:rsidRPr="005542BF">
        <w:rPr>
          <w:b/>
          <w:bCs/>
        </w:rPr>
        <w:tab/>
        <w:t>Положения, касающиеся методов испытания и безопасности систем</w:t>
      </w:r>
      <w:r w:rsidR="00013623" w:rsidRPr="00CC47D8">
        <w:rPr>
          <w:rFonts w:eastAsiaTheme="majorEastAsia"/>
          <w:b/>
          <w:bCs/>
          <w:spacing w:val="-2"/>
          <w:lang w:eastAsia="ja-JP"/>
        </w:rPr>
        <w:t xml:space="preserve"> [звукового предупреждения]</w:t>
      </w:r>
      <w:r w:rsidRPr="00C64483">
        <w:rPr>
          <w:rFonts w:eastAsiaTheme="majorEastAsia"/>
          <w:bCs/>
          <w:spacing w:val="-2"/>
          <w:lang w:eastAsia="ja-JP"/>
        </w:rPr>
        <w:t>»</w:t>
      </w:r>
    </w:p>
    <w:p w:rsidR="00013623" w:rsidRPr="00CC47D8" w:rsidRDefault="00013623" w:rsidP="001365C8">
      <w:pPr>
        <w:pStyle w:val="SingleTxtG"/>
        <w:rPr>
          <w:bCs/>
          <w:spacing w:val="-2"/>
          <w:lang w:eastAsia="ja-JP"/>
        </w:rPr>
      </w:pPr>
      <w:r w:rsidRPr="00CC47D8">
        <w:rPr>
          <w:i/>
          <w:iCs/>
        </w:rPr>
        <w:t>Включить новый пункт</w:t>
      </w:r>
      <w:r w:rsidRPr="00CC47D8">
        <w:rPr>
          <w:bCs/>
          <w:i/>
          <w:spacing w:val="-2"/>
          <w:lang w:eastAsia="ja-JP"/>
        </w:rPr>
        <w:t xml:space="preserve"> 2.1.14</w:t>
      </w:r>
      <w:r w:rsidRPr="00CC47D8">
        <w:rPr>
          <w:bCs/>
          <w:spacing w:val="-2"/>
          <w:lang w:eastAsia="ja-JP"/>
        </w:rPr>
        <w:t xml:space="preserve"> </w:t>
      </w:r>
      <w:r w:rsidRPr="00CC47D8">
        <w:t>следующего содержания</w:t>
      </w:r>
      <w:r w:rsidRPr="00CC47D8">
        <w:rPr>
          <w:bCs/>
          <w:spacing w:val="-2"/>
          <w:lang w:eastAsia="ja-JP"/>
        </w:rPr>
        <w:t>:</w:t>
      </w:r>
    </w:p>
    <w:p w:rsidR="00013623" w:rsidRPr="00CC47D8" w:rsidRDefault="00883BAC" w:rsidP="001365C8">
      <w:pPr>
        <w:pStyle w:val="SingleTxtG"/>
        <w:ind w:left="2268" w:hanging="1134"/>
        <w:rPr>
          <w:rFonts w:eastAsia="MS PGothic"/>
          <w:b/>
          <w:lang w:eastAsia="ja-JP"/>
        </w:rPr>
      </w:pPr>
      <w:r>
        <w:rPr>
          <w:bCs/>
          <w:spacing w:val="-2"/>
          <w:lang w:eastAsia="ja-JP"/>
        </w:rPr>
        <w:t>«</w:t>
      </w:r>
      <w:r w:rsidR="00013623" w:rsidRPr="00CC47D8">
        <w:rPr>
          <w:b/>
          <w:bCs/>
          <w:spacing w:val="-2"/>
          <w:lang w:eastAsia="ja-JP"/>
        </w:rPr>
        <w:t>[</w:t>
      </w:r>
      <w:r w:rsidR="00013623" w:rsidRPr="00CC47D8">
        <w:rPr>
          <w:rFonts w:eastAsia="MS PGothic"/>
          <w:b/>
          <w:lang w:eastAsia="ja-JP"/>
        </w:rPr>
        <w:t>2.1.14</w:t>
      </w:r>
      <w:r w:rsidR="00013623" w:rsidRPr="00CC47D8">
        <w:rPr>
          <w:rFonts w:eastAsia="MS PGothic"/>
          <w:b/>
          <w:lang w:eastAsia="ja-JP"/>
        </w:rPr>
        <w:tab/>
      </w:r>
      <w:r w:rsidR="00C64483">
        <w:rPr>
          <w:rFonts w:eastAsia="MS PGothic"/>
          <w:b/>
          <w:lang w:eastAsia="ja-JP"/>
        </w:rPr>
        <w:t>"</w:t>
      </w:r>
      <w:r w:rsidR="00013623" w:rsidRPr="00CC47D8">
        <w:rPr>
          <w:rFonts w:eastAsiaTheme="majorEastAsia"/>
          <w:b/>
          <w:bCs/>
          <w:i/>
          <w:spacing w:val="-2"/>
          <w:lang w:eastAsia="ja-JP"/>
        </w:rPr>
        <w:t>Система звукового предупреждения</w:t>
      </w:r>
      <w:r w:rsidR="00C64483">
        <w:rPr>
          <w:rFonts w:eastAsia="MS PGothic"/>
          <w:b/>
          <w:lang w:eastAsia="ja-JP"/>
        </w:rPr>
        <w:t>"</w:t>
      </w:r>
      <w:r w:rsidR="00013623" w:rsidRPr="00CC47D8">
        <w:rPr>
          <w:b/>
        </w:rPr>
        <w:t xml:space="preserve"> означает</w:t>
      </w:r>
      <w:r w:rsidR="00013623" w:rsidRPr="00CC47D8">
        <w:rPr>
          <w:rFonts w:eastAsia="MS PGothic"/>
          <w:b/>
          <w:lang w:eastAsia="ja-JP"/>
        </w:rPr>
        <w:t xml:space="preserve"> систему, определенную в пункте 2.1.4 выше и использующую звуковые сигналы, позволяющие водителю обнаруживать объекты в зоне, окружающей транспортное средство. Эта система должна отвечать положениям приложения 13.]</w:t>
      </w:r>
      <w:r>
        <w:rPr>
          <w:rFonts w:eastAsia="MS PGothic"/>
          <w:lang w:eastAsia="ja-JP"/>
        </w:rPr>
        <w:t>»</w:t>
      </w:r>
    </w:p>
    <w:p w:rsidR="00013623" w:rsidRPr="00CC47D8" w:rsidRDefault="00013623" w:rsidP="001365C8">
      <w:pPr>
        <w:pStyle w:val="SingleTxtG"/>
        <w:rPr>
          <w:bCs/>
          <w:spacing w:val="-2"/>
          <w:lang w:eastAsia="ja-JP"/>
        </w:rPr>
      </w:pPr>
      <w:r w:rsidRPr="00CC47D8">
        <w:rPr>
          <w:i/>
          <w:iCs/>
        </w:rPr>
        <w:t>Включить новый пункт</w:t>
      </w:r>
      <w:r w:rsidRPr="00CC47D8">
        <w:rPr>
          <w:bCs/>
          <w:i/>
          <w:spacing w:val="-2"/>
          <w:lang w:eastAsia="ja-JP"/>
        </w:rPr>
        <w:t xml:space="preserve"> 2.4.7</w:t>
      </w:r>
      <w:r w:rsidRPr="00CC47D8">
        <w:rPr>
          <w:bCs/>
          <w:spacing w:val="-2"/>
          <w:lang w:eastAsia="ja-JP"/>
        </w:rPr>
        <w:t xml:space="preserve"> </w:t>
      </w:r>
      <w:r w:rsidRPr="00CC47D8">
        <w:t>следующего содержания</w:t>
      </w:r>
      <w:r w:rsidRPr="00CC47D8">
        <w:rPr>
          <w:bCs/>
          <w:spacing w:val="-2"/>
          <w:lang w:eastAsia="ja-JP"/>
        </w:rPr>
        <w:t>:</w:t>
      </w:r>
    </w:p>
    <w:p w:rsidR="00013623" w:rsidRPr="00CC47D8" w:rsidRDefault="00883BAC" w:rsidP="001365C8">
      <w:pPr>
        <w:pStyle w:val="SingleTxtG"/>
        <w:ind w:left="2268" w:hanging="1134"/>
        <w:rPr>
          <w:b/>
          <w:bCs/>
          <w:spacing w:val="-2"/>
          <w:lang w:eastAsia="ja-JP"/>
        </w:rPr>
      </w:pPr>
      <w:r w:rsidRPr="007F6CBD">
        <w:rPr>
          <w:bCs/>
          <w:spacing w:val="-2"/>
          <w:lang w:eastAsia="ja-JP"/>
        </w:rPr>
        <w:t>«</w:t>
      </w:r>
      <w:r w:rsidR="00013623" w:rsidRPr="00CC47D8">
        <w:rPr>
          <w:b/>
          <w:bCs/>
          <w:spacing w:val="-2"/>
          <w:lang w:eastAsia="ja-JP"/>
        </w:rPr>
        <w:t>2.4.7</w:t>
      </w:r>
      <w:r w:rsidR="00013623" w:rsidRPr="00CC47D8">
        <w:rPr>
          <w:b/>
          <w:bCs/>
          <w:spacing w:val="-2"/>
          <w:lang w:eastAsia="ja-JP"/>
        </w:rPr>
        <w:tab/>
        <w:t xml:space="preserve">класс </w:t>
      </w:r>
      <w:r w:rsidR="00013623" w:rsidRPr="00CC47D8">
        <w:rPr>
          <w:rFonts w:eastAsia="MS Gothic"/>
          <w:b/>
          <w:lang w:eastAsia="ja-JP"/>
        </w:rPr>
        <w:t xml:space="preserve">VIII: </w:t>
      </w:r>
      <w:r w:rsidR="00C64483">
        <w:rPr>
          <w:rFonts w:eastAsia="MS PGothic"/>
          <w:b/>
          <w:lang w:eastAsia="ja-JP"/>
        </w:rPr>
        <w:t>"</w:t>
      </w:r>
      <w:r w:rsidR="00013623" w:rsidRPr="00CC47D8">
        <w:rPr>
          <w:rFonts w:eastAsia="MS Gothic"/>
          <w:b/>
          <w:i/>
          <w:lang w:eastAsia="ja-JP"/>
        </w:rPr>
        <w:t>устройство</w:t>
      </w:r>
      <w:r w:rsidR="00013623" w:rsidRPr="00CC47D8">
        <w:rPr>
          <w:b/>
          <w:i/>
          <w:iCs/>
        </w:rPr>
        <w:t xml:space="preserve"> заднего вида</w:t>
      </w:r>
      <w:r w:rsidR="00013623" w:rsidRPr="00CC47D8">
        <w:rPr>
          <w:rFonts w:eastAsia="MS Gothic"/>
          <w:b/>
          <w:i/>
          <w:lang w:eastAsia="ja-JP"/>
        </w:rPr>
        <w:t xml:space="preserve"> ближнего обзора</w:t>
      </w:r>
      <w:r w:rsidR="00C64483">
        <w:rPr>
          <w:rFonts w:eastAsia="MS PGothic"/>
          <w:b/>
          <w:lang w:eastAsia="ja-JP"/>
        </w:rPr>
        <w:t>"</w:t>
      </w:r>
      <w:r w:rsidR="00013623" w:rsidRPr="00CC47D8">
        <w:rPr>
          <w:rFonts w:eastAsia="MS Gothic"/>
          <w:b/>
          <w:lang w:eastAsia="ja-JP"/>
        </w:rPr>
        <w:t xml:space="preserve">, </w:t>
      </w:r>
      <w:r w:rsidR="00013623" w:rsidRPr="00CC47D8">
        <w:rPr>
          <w:b/>
        </w:rPr>
        <w:t xml:space="preserve">обеспечивающее поле обзора, определенное в пункте </w:t>
      </w:r>
      <w:r w:rsidR="00013623" w:rsidRPr="00CC47D8">
        <w:rPr>
          <w:rFonts w:eastAsia="MS Gothic"/>
          <w:b/>
          <w:lang w:eastAsia="ja-JP"/>
        </w:rPr>
        <w:t>5.2.4.8</w:t>
      </w:r>
      <w:r>
        <w:rPr>
          <w:bCs/>
          <w:spacing w:val="-2"/>
          <w:lang w:eastAsia="ja-JP"/>
        </w:rPr>
        <w:t>»</w:t>
      </w:r>
      <w:r w:rsidR="00013623" w:rsidRPr="00CC47D8">
        <w:rPr>
          <w:bCs/>
          <w:spacing w:val="-2"/>
          <w:lang w:eastAsia="ja-JP"/>
        </w:rPr>
        <w:t>.</w:t>
      </w:r>
    </w:p>
    <w:p w:rsidR="00013623" w:rsidRPr="00CC47D8" w:rsidRDefault="00013623" w:rsidP="001365C8">
      <w:pPr>
        <w:pStyle w:val="SingleTxtG"/>
        <w:rPr>
          <w:bCs/>
          <w:spacing w:val="-2"/>
          <w:lang w:eastAsia="ja-JP"/>
        </w:rPr>
      </w:pPr>
      <w:r w:rsidRPr="00CC47D8">
        <w:rPr>
          <w:bCs/>
          <w:i/>
          <w:spacing w:val="-2"/>
          <w:lang w:eastAsia="ja-JP"/>
        </w:rPr>
        <w:t xml:space="preserve">Пункт 5.4.3 </w:t>
      </w:r>
      <w:r w:rsidRPr="00CC47D8">
        <w:t>изменить следующим образом</w:t>
      </w:r>
      <w:r w:rsidRPr="00CC47D8">
        <w:rPr>
          <w:bCs/>
          <w:spacing w:val="-2"/>
          <w:lang w:eastAsia="ja-JP"/>
        </w:rPr>
        <w:t>:</w:t>
      </w:r>
    </w:p>
    <w:p w:rsidR="00013623" w:rsidRPr="00CC47D8" w:rsidRDefault="00883BAC" w:rsidP="001365C8">
      <w:pPr>
        <w:pStyle w:val="SingleTxtG"/>
        <w:ind w:left="2268" w:hanging="1134"/>
        <w:rPr>
          <w:bCs/>
          <w:spacing w:val="-2"/>
          <w:lang w:eastAsia="ja-JP"/>
        </w:rPr>
      </w:pPr>
      <w:r>
        <w:rPr>
          <w:bCs/>
          <w:spacing w:val="-2"/>
          <w:lang w:eastAsia="ja-JP"/>
        </w:rPr>
        <w:t>«</w:t>
      </w:r>
      <w:r w:rsidR="00013623" w:rsidRPr="00CC47D8">
        <w:rPr>
          <w:bCs/>
          <w:spacing w:val="-2"/>
          <w:lang w:eastAsia="ja-JP"/>
        </w:rPr>
        <w:t>5.4.3</w:t>
      </w:r>
      <w:r w:rsidR="00013623" w:rsidRPr="00CC47D8">
        <w:rPr>
          <w:b/>
          <w:bCs/>
          <w:spacing w:val="-2"/>
          <w:lang w:eastAsia="ja-JP"/>
        </w:rPr>
        <w:tab/>
      </w:r>
      <w:r w:rsidR="00013623" w:rsidRPr="00CC47D8">
        <w:t>дополнительного(ых) обозначения(ий) I, II, III, IV, V, VI</w:t>
      </w:r>
      <w:r w:rsidR="00013623" w:rsidRPr="00CC47D8">
        <w:rPr>
          <w:b/>
        </w:rPr>
        <w:t>,</w:t>
      </w:r>
      <w:r w:rsidR="00013623" w:rsidRPr="00CC47D8">
        <w:t xml:space="preserve"> </w:t>
      </w:r>
      <w:r w:rsidR="00013623" w:rsidRPr="00CC47D8">
        <w:rPr>
          <w:strike/>
        </w:rPr>
        <w:t>и/или</w:t>
      </w:r>
      <w:r w:rsidR="00013623" w:rsidRPr="00CC47D8">
        <w:t xml:space="preserve"> VII </w:t>
      </w:r>
      <w:r w:rsidR="00013623" w:rsidRPr="00CC47D8">
        <w:rPr>
          <w:b/>
        </w:rPr>
        <w:t>и/или</w:t>
      </w:r>
      <w:r w:rsidR="00013623" w:rsidRPr="00CC47D8">
        <w:t xml:space="preserve"> </w:t>
      </w:r>
      <w:r w:rsidR="00013623" w:rsidRPr="00CC47D8">
        <w:rPr>
          <w:b/>
          <w:lang w:eastAsia="ja-JP"/>
        </w:rPr>
        <w:t>VIII</w:t>
      </w:r>
      <w:r w:rsidR="00013623" w:rsidRPr="00CC47D8">
        <w:t>, указывающего(их) класс, к которому принадлежит тип устройства непрямого обзора. Дополнительное обозначение проставляют в любом удобном месте поблизости от круга, внутри которого помещена буква</w:t>
      </w:r>
      <w:r w:rsidR="007F6CBD">
        <w:t> </w:t>
      </w:r>
      <w:r w:rsidR="00C64483" w:rsidRPr="00C64483">
        <w:rPr>
          <w:rFonts w:eastAsia="MS PGothic"/>
          <w:lang w:eastAsia="ja-JP"/>
        </w:rPr>
        <w:t>"</w:t>
      </w:r>
      <w:r w:rsidR="00013623" w:rsidRPr="00CC47D8">
        <w:t>Е</w:t>
      </w:r>
      <w:r w:rsidR="00C64483" w:rsidRPr="00C64483">
        <w:rPr>
          <w:rFonts w:eastAsia="MS PGothic"/>
          <w:lang w:eastAsia="ja-JP"/>
        </w:rPr>
        <w:t>"</w:t>
      </w:r>
      <w:r>
        <w:t>»</w:t>
      </w:r>
      <w:r w:rsidR="00013623" w:rsidRPr="00CC47D8">
        <w:t>.</w:t>
      </w:r>
    </w:p>
    <w:p w:rsidR="00013623" w:rsidRPr="00CC47D8" w:rsidRDefault="00013623" w:rsidP="001365C8">
      <w:pPr>
        <w:pStyle w:val="SingleTxtG"/>
        <w:rPr>
          <w:bCs/>
          <w:spacing w:val="-2"/>
          <w:lang w:eastAsia="ja-JP"/>
        </w:rPr>
      </w:pPr>
      <w:r w:rsidRPr="00CC47D8">
        <w:rPr>
          <w:bCs/>
          <w:i/>
          <w:spacing w:val="-2"/>
          <w:lang w:eastAsia="ja-JP"/>
        </w:rPr>
        <w:t xml:space="preserve">Пункт 6.1.1.2 </w:t>
      </w:r>
      <w:r w:rsidRPr="00CC47D8">
        <w:t>изменить следующим образом</w:t>
      </w:r>
      <w:r w:rsidRPr="00CC47D8">
        <w:rPr>
          <w:bCs/>
          <w:spacing w:val="-2"/>
          <w:lang w:eastAsia="ja-JP"/>
        </w:rPr>
        <w:t>:</w:t>
      </w:r>
    </w:p>
    <w:p w:rsidR="00013623" w:rsidRPr="00CC47D8" w:rsidRDefault="00883BAC" w:rsidP="001365C8">
      <w:pPr>
        <w:pStyle w:val="SingleTxtG"/>
        <w:ind w:left="2268" w:hanging="1134"/>
      </w:pPr>
      <w:r>
        <w:rPr>
          <w:bCs/>
          <w:spacing w:val="-2"/>
          <w:lang w:eastAsia="ja-JP"/>
        </w:rPr>
        <w:t>«</w:t>
      </w:r>
      <w:r w:rsidR="00013623" w:rsidRPr="00CC47D8">
        <w:rPr>
          <w:bCs/>
          <w:spacing w:val="-2"/>
          <w:lang w:eastAsia="ja-JP"/>
        </w:rPr>
        <w:t>6.1.1.2</w:t>
      </w:r>
      <w:r w:rsidR="00013623" w:rsidRPr="00CC47D8">
        <w:rPr>
          <w:bCs/>
          <w:spacing w:val="-2"/>
          <w:lang w:eastAsia="ja-JP"/>
        </w:rPr>
        <w:tab/>
      </w:r>
      <w:r w:rsidR="00013623" w:rsidRPr="00CC47D8">
        <w:t>a)</w:t>
      </w:r>
      <w:r w:rsidR="00013623" w:rsidRPr="00CC47D8">
        <w:tab/>
        <w:t>Зеркала заднего вида (классов II−VII)</w:t>
      </w:r>
    </w:p>
    <w:p w:rsidR="00013623" w:rsidRPr="00CC47D8" w:rsidRDefault="00013623" w:rsidP="001365C8">
      <w:pPr>
        <w:pStyle w:val="SingleTxtG"/>
        <w:ind w:left="2268" w:hanging="1134"/>
      </w:pPr>
      <w:r w:rsidRPr="00CC47D8">
        <w:tab/>
      </w:r>
      <w:r w:rsidRPr="00CC47D8">
        <w:tab/>
        <w:t>………</w:t>
      </w:r>
    </w:p>
    <w:p w:rsidR="00013623" w:rsidRPr="00CC47D8" w:rsidRDefault="00013623" w:rsidP="005542BF">
      <w:pPr>
        <w:pStyle w:val="SingleTxtG"/>
        <w:ind w:left="2835" w:hanging="567"/>
      </w:pPr>
      <w:r w:rsidRPr="00CC47D8">
        <w:t>b)</w:t>
      </w:r>
      <w:r w:rsidRPr="00CC47D8">
        <w:tab/>
        <w:t>Зеркала заднего вида (класса I)</w:t>
      </w:r>
    </w:p>
    <w:p w:rsidR="00013623" w:rsidRPr="00CC47D8" w:rsidRDefault="00013623" w:rsidP="001365C8">
      <w:pPr>
        <w:pStyle w:val="SingleTxtG"/>
        <w:rPr>
          <w:bCs/>
          <w:spacing w:val="-2"/>
          <w:lang w:eastAsia="ja-JP"/>
        </w:rPr>
      </w:pPr>
      <w:r w:rsidRPr="00CC47D8">
        <w:tab/>
      </w:r>
      <w:r w:rsidRPr="00CC47D8">
        <w:tab/>
      </w:r>
      <w:r w:rsidRPr="00CC47D8">
        <w:tab/>
        <w:t>В случаях, когда ……… контуру выступающей части.</w:t>
      </w:r>
    </w:p>
    <w:p w:rsidR="00013623" w:rsidRPr="00CC47D8" w:rsidRDefault="00013623" w:rsidP="005542BF">
      <w:pPr>
        <w:pStyle w:val="SingleTxtG"/>
        <w:ind w:left="2835" w:hanging="567"/>
        <w:rPr>
          <w:b/>
          <w:bCs/>
          <w:spacing w:val="-2"/>
          <w:lang w:eastAsia="ja-JP"/>
        </w:rPr>
      </w:pPr>
      <w:r w:rsidRPr="00CC47D8">
        <w:rPr>
          <w:b/>
          <w:bCs/>
          <w:spacing w:val="-2"/>
          <w:lang w:eastAsia="ja-JP"/>
        </w:rPr>
        <w:t>c)</w:t>
      </w:r>
      <w:r w:rsidRPr="00CC47D8">
        <w:rPr>
          <w:b/>
          <w:bCs/>
          <w:spacing w:val="-2"/>
          <w:lang w:eastAsia="ja-JP"/>
        </w:rPr>
        <w:tab/>
      </w:r>
      <w:r w:rsidRPr="00CC47D8">
        <w:rPr>
          <w:b/>
        </w:rPr>
        <w:t>Зеркала заднего вида</w:t>
      </w:r>
      <w:r w:rsidRPr="00CC47D8">
        <w:rPr>
          <w:b/>
          <w:bCs/>
          <w:spacing w:val="-2"/>
          <w:lang w:eastAsia="ja-JP"/>
        </w:rPr>
        <w:t xml:space="preserve"> (класса VIII)</w:t>
      </w:r>
    </w:p>
    <w:p w:rsidR="00013623" w:rsidRPr="00CC47D8" w:rsidRDefault="00013623" w:rsidP="005542BF">
      <w:pPr>
        <w:pStyle w:val="SingleTxtG"/>
        <w:ind w:left="2268"/>
        <w:rPr>
          <w:b/>
          <w:bCs/>
          <w:spacing w:val="-2"/>
          <w:lang w:eastAsia="ja-JP"/>
        </w:rPr>
      </w:pPr>
      <w:r w:rsidRPr="00CC47D8">
        <w:rPr>
          <w:b/>
          <w:bCs/>
        </w:rPr>
        <w:t xml:space="preserve">Зеркала, установленные снаружи транспортного средства, должны соответствовать подпункту а) выше, а зеркала, установленные внутри транспортного средства </w:t>
      </w:r>
      <w:r w:rsidRPr="00CC47D8">
        <w:t>−</w:t>
      </w:r>
      <w:r w:rsidRPr="00CC47D8">
        <w:rPr>
          <w:b/>
          <w:bCs/>
        </w:rPr>
        <w:t xml:space="preserve"> подпункту b)</w:t>
      </w:r>
      <w:r w:rsidR="00883BAC">
        <w:rPr>
          <w:bCs/>
          <w:spacing w:val="-2"/>
          <w:lang w:eastAsia="ja-JP"/>
        </w:rPr>
        <w:t>»</w:t>
      </w:r>
      <w:r w:rsidRPr="00CC47D8">
        <w:rPr>
          <w:bCs/>
          <w:spacing w:val="-2"/>
          <w:lang w:eastAsia="ja-JP"/>
        </w:rPr>
        <w:t>.</w:t>
      </w:r>
    </w:p>
    <w:p w:rsidR="00013623" w:rsidRPr="00CC47D8" w:rsidRDefault="00013623" w:rsidP="001365C8">
      <w:pPr>
        <w:pStyle w:val="SingleTxtG"/>
        <w:ind w:left="2268" w:hanging="1134"/>
        <w:rPr>
          <w:bCs/>
          <w:spacing w:val="-2"/>
          <w:lang w:eastAsia="ja-JP"/>
        </w:rPr>
      </w:pPr>
      <w:r w:rsidRPr="00CC47D8">
        <w:rPr>
          <w:bCs/>
          <w:i/>
          <w:spacing w:val="-2"/>
          <w:lang w:eastAsia="ja-JP"/>
        </w:rPr>
        <w:t xml:space="preserve">Пункт 6.1.1.3 </w:t>
      </w:r>
      <w:r w:rsidRPr="00CC47D8">
        <w:t>изменить следующим образом</w:t>
      </w:r>
      <w:r w:rsidRPr="00CC47D8">
        <w:rPr>
          <w:bCs/>
          <w:spacing w:val="-2"/>
          <w:lang w:eastAsia="ja-JP"/>
        </w:rPr>
        <w:t>:</w:t>
      </w:r>
    </w:p>
    <w:p w:rsidR="00013623" w:rsidRPr="00CC47D8" w:rsidRDefault="00883BAC" w:rsidP="001365C8">
      <w:pPr>
        <w:pStyle w:val="SingleTxtG"/>
        <w:ind w:left="2268" w:hanging="1134"/>
      </w:pPr>
      <w:r w:rsidRPr="00C64483">
        <w:rPr>
          <w:bCs/>
        </w:rPr>
        <w:t>«</w:t>
      </w:r>
      <w:r w:rsidR="00013623" w:rsidRPr="007F6CBD">
        <w:rPr>
          <w:bCs/>
        </w:rPr>
        <w:t>6.1.1.3</w:t>
      </w:r>
      <w:r w:rsidR="00013623" w:rsidRPr="007F6CBD">
        <w:rPr>
          <w:bCs/>
        </w:rPr>
        <w:tab/>
        <w:t>Если зеркало установлено на ровную поверхность, то все его части при</w:t>
      </w:r>
      <w:r w:rsidR="00013623" w:rsidRPr="00CC47D8">
        <w:t xml:space="preserve"> любой регулировке устройства, включая те части, которые остаются прикрепленными к опоре после проведения испытания, предусмотренного в пункте 6.3.2 ниже, и которые в статическом положении могут вступать в контакт со сферой диаметром либо</w:t>
      </w:r>
      <w:r w:rsidR="00013623" w:rsidRPr="00CC47D8">
        <w:rPr>
          <w:b/>
        </w:rPr>
        <w:t>:</w:t>
      </w:r>
      <w:r w:rsidR="00013623" w:rsidRPr="00CC47D8">
        <w:t xml:space="preserve"> </w:t>
      </w:r>
      <w:r w:rsidR="00013623" w:rsidRPr="00CC47D8">
        <w:rPr>
          <w:strike/>
        </w:rPr>
        <w:t>165 мм в случае зеркала класса I, либо 100 мм в случае зеркала классов II−VII,</w:t>
      </w:r>
    </w:p>
    <w:p w:rsidR="00013623" w:rsidRPr="00CC47D8" w:rsidRDefault="00013623" w:rsidP="005542BF">
      <w:pPr>
        <w:pStyle w:val="SingleTxtG"/>
        <w:ind w:left="2835" w:hanging="567"/>
        <w:rPr>
          <w:b/>
          <w:lang w:eastAsia="de-DE"/>
        </w:rPr>
      </w:pPr>
      <w:r w:rsidRPr="00CC47D8">
        <w:rPr>
          <w:b/>
          <w:lang w:eastAsia="de-DE"/>
        </w:rPr>
        <w:t>a)</w:t>
      </w:r>
      <w:r w:rsidRPr="00CC47D8">
        <w:rPr>
          <w:b/>
          <w:lang w:eastAsia="de-DE"/>
        </w:rPr>
        <w:tab/>
        <w:t xml:space="preserve">в случае </w:t>
      </w:r>
      <w:r w:rsidRPr="00CC47D8">
        <w:rPr>
          <w:b/>
          <w:bCs/>
        </w:rPr>
        <w:t xml:space="preserve">зеркал, установленных внутри транспортного средства: </w:t>
      </w:r>
      <w:r w:rsidRPr="00CC47D8">
        <w:rPr>
          <w:b/>
        </w:rPr>
        <w:t xml:space="preserve">165 мм (например, зеркала классов </w:t>
      </w:r>
      <w:r w:rsidRPr="00CC47D8">
        <w:rPr>
          <w:b/>
          <w:lang w:eastAsia="de-DE"/>
        </w:rPr>
        <w:t>I и VIII</w:t>
      </w:r>
      <w:r w:rsidRPr="00CC47D8">
        <w:rPr>
          <w:b/>
        </w:rPr>
        <w:t>)</w:t>
      </w:r>
      <w:r w:rsidRPr="00CC47D8">
        <w:rPr>
          <w:b/>
          <w:bCs/>
        </w:rPr>
        <w:t>; либо</w:t>
      </w:r>
    </w:p>
    <w:p w:rsidR="00013623" w:rsidRPr="00CC47D8" w:rsidRDefault="00013623" w:rsidP="005542BF">
      <w:pPr>
        <w:pStyle w:val="SingleTxtG"/>
        <w:ind w:left="2835" w:hanging="567"/>
        <w:rPr>
          <w:b/>
          <w:lang w:eastAsia="de-DE"/>
        </w:rPr>
      </w:pPr>
      <w:r w:rsidRPr="00CC47D8">
        <w:rPr>
          <w:b/>
          <w:lang w:eastAsia="de-DE"/>
        </w:rPr>
        <w:t>b)</w:t>
      </w:r>
      <w:r w:rsidRPr="00CC47D8">
        <w:rPr>
          <w:b/>
          <w:lang w:eastAsia="de-DE"/>
        </w:rPr>
        <w:tab/>
        <w:t xml:space="preserve">в случае </w:t>
      </w:r>
      <w:r w:rsidRPr="00CC47D8">
        <w:rPr>
          <w:b/>
          <w:bCs/>
        </w:rPr>
        <w:t xml:space="preserve">зеркал, установленных снаружи транспортного средства: </w:t>
      </w:r>
      <w:r w:rsidRPr="00CC47D8">
        <w:rPr>
          <w:b/>
        </w:rPr>
        <w:t xml:space="preserve">100 мм (например, зеркала классов </w:t>
      </w:r>
      <w:r w:rsidRPr="00CC47D8">
        <w:rPr>
          <w:b/>
          <w:lang w:eastAsia="de-DE"/>
        </w:rPr>
        <w:t>II</w:t>
      </w:r>
      <w:r w:rsidRPr="00CC47D8">
        <w:rPr>
          <w:b/>
        </w:rPr>
        <w:t>−</w:t>
      </w:r>
      <w:r w:rsidRPr="00CC47D8">
        <w:rPr>
          <w:b/>
          <w:bCs/>
          <w:lang w:eastAsia="de-DE"/>
        </w:rPr>
        <w:t>VIII</w:t>
      </w:r>
      <w:r w:rsidRPr="00CC47D8">
        <w:rPr>
          <w:b/>
        </w:rPr>
        <w:t>),</w:t>
      </w:r>
    </w:p>
    <w:p w:rsidR="00013623" w:rsidRPr="007F6CBD" w:rsidRDefault="00013623" w:rsidP="001365C8">
      <w:pPr>
        <w:pStyle w:val="SingleTxtG"/>
        <w:ind w:left="2268" w:hanging="1134"/>
        <w:rPr>
          <w:bCs/>
        </w:rPr>
      </w:pPr>
      <w:r w:rsidRPr="001365C8">
        <w:rPr>
          <w:b/>
          <w:bCs/>
        </w:rPr>
        <w:tab/>
      </w:r>
      <w:r w:rsidRPr="007F6CBD">
        <w:rPr>
          <w:bCs/>
        </w:rPr>
        <w:t xml:space="preserve">должны иметь радиус кривизны </w:t>
      </w:r>
      <w:r w:rsidR="00C64483" w:rsidRPr="007F6CBD">
        <w:rPr>
          <w:rFonts w:eastAsia="MS PGothic"/>
          <w:lang w:eastAsia="ja-JP"/>
        </w:rPr>
        <w:t>"</w:t>
      </w:r>
      <w:r w:rsidRPr="007F6CBD">
        <w:rPr>
          <w:bCs/>
        </w:rPr>
        <w:t>с</w:t>
      </w:r>
      <w:r w:rsidR="00C64483" w:rsidRPr="007F6CBD">
        <w:rPr>
          <w:rFonts w:eastAsia="MS PGothic"/>
          <w:lang w:eastAsia="ja-JP"/>
        </w:rPr>
        <w:t>"</w:t>
      </w:r>
      <w:r w:rsidRPr="007F6CBD">
        <w:rPr>
          <w:bCs/>
        </w:rPr>
        <w:t xml:space="preserve"> не менее 2,5 мм</w:t>
      </w:r>
      <w:r w:rsidR="00883BAC" w:rsidRPr="007F6CBD">
        <w:rPr>
          <w:bCs/>
        </w:rPr>
        <w:t>»</w:t>
      </w:r>
      <w:r w:rsidRPr="007F6CBD">
        <w:rPr>
          <w:bCs/>
        </w:rPr>
        <w:t>.</w:t>
      </w:r>
    </w:p>
    <w:p w:rsidR="00013623" w:rsidRPr="00CC47D8" w:rsidRDefault="00013623" w:rsidP="005542BF">
      <w:pPr>
        <w:pStyle w:val="SingleTxtG"/>
        <w:keepNext/>
        <w:keepLines/>
        <w:rPr>
          <w:bCs/>
          <w:spacing w:val="-2"/>
          <w:lang w:eastAsia="ja-JP"/>
        </w:rPr>
      </w:pPr>
      <w:r w:rsidRPr="00CC47D8">
        <w:rPr>
          <w:bCs/>
          <w:i/>
          <w:spacing w:val="-2"/>
          <w:lang w:eastAsia="ja-JP"/>
        </w:rPr>
        <w:lastRenderedPageBreak/>
        <w:t xml:space="preserve">Пункты 6.1.1.7 и 6.1.1.8 </w:t>
      </w:r>
      <w:r w:rsidRPr="00CC47D8">
        <w:t>изменить следующим образом</w:t>
      </w:r>
      <w:r w:rsidRPr="00CC47D8">
        <w:rPr>
          <w:bCs/>
          <w:spacing w:val="-2"/>
          <w:lang w:eastAsia="ja-JP"/>
        </w:rPr>
        <w:t>:</w:t>
      </w:r>
    </w:p>
    <w:p w:rsidR="00013623" w:rsidRPr="00CC47D8" w:rsidRDefault="00883BAC" w:rsidP="001365C8">
      <w:pPr>
        <w:pStyle w:val="SingleTxtG"/>
        <w:ind w:left="2268" w:hanging="1134"/>
      </w:pPr>
      <w:r>
        <w:rPr>
          <w:bCs/>
          <w:spacing w:val="-2"/>
          <w:lang w:eastAsia="ja-JP"/>
        </w:rPr>
        <w:t>«</w:t>
      </w:r>
      <w:r w:rsidR="00013623" w:rsidRPr="00CC47D8">
        <w:t>6.1.1.7</w:t>
      </w:r>
      <w:r w:rsidR="00013623" w:rsidRPr="00CC47D8">
        <w:tab/>
        <w:t xml:space="preserve">Соответствующие положения не распространяются на части </w:t>
      </w:r>
      <w:r w:rsidR="00013623" w:rsidRPr="00CC47D8">
        <w:rPr>
          <w:b/>
          <w:bCs/>
        </w:rPr>
        <w:t xml:space="preserve">установленных снаружи транспортного средства зеркал </w:t>
      </w:r>
      <w:r w:rsidR="00013623" w:rsidRPr="00CC47D8">
        <w:rPr>
          <w:b/>
        </w:rPr>
        <w:t xml:space="preserve">(например, классов </w:t>
      </w:r>
      <w:r w:rsidR="00013623" w:rsidRPr="00CC47D8">
        <w:rPr>
          <w:b/>
          <w:lang w:eastAsia="de-DE"/>
        </w:rPr>
        <w:t>II</w:t>
      </w:r>
      <w:r w:rsidR="00013623" w:rsidRPr="00CC47D8">
        <w:rPr>
          <w:b/>
        </w:rPr>
        <w:t>−</w:t>
      </w:r>
      <w:r w:rsidR="00013623" w:rsidRPr="00CC47D8">
        <w:rPr>
          <w:b/>
          <w:bCs/>
          <w:lang w:eastAsia="de-DE"/>
        </w:rPr>
        <w:t>VIII</w:t>
      </w:r>
      <w:r w:rsidR="00013623" w:rsidRPr="00CC47D8">
        <w:rPr>
          <w:b/>
        </w:rPr>
        <w:t xml:space="preserve">) </w:t>
      </w:r>
      <w:r w:rsidR="00013623" w:rsidRPr="00CC47D8">
        <w:rPr>
          <w:strike/>
        </w:rPr>
        <w:t>зеркал классов II−VII</w:t>
      </w:r>
      <w:r w:rsidR="007F6CBD">
        <w:t>, предусмотренные в пунктах </w:t>
      </w:r>
      <w:r w:rsidR="00013623" w:rsidRPr="00CC47D8">
        <w:t>6.1.1.2 и 6.1.1.3 выше и изготовленные из материала, твердость которого по Шору А не превышает 60.</w:t>
      </w:r>
    </w:p>
    <w:p w:rsidR="00013623" w:rsidRPr="00CC47D8" w:rsidRDefault="00013623" w:rsidP="001365C8">
      <w:pPr>
        <w:pStyle w:val="SingleTxtG"/>
        <w:ind w:left="2268" w:hanging="1134"/>
        <w:rPr>
          <w:lang w:eastAsia="de-DE"/>
        </w:rPr>
      </w:pPr>
      <w:r w:rsidRPr="00CC47D8">
        <w:t>6.1.1.8</w:t>
      </w:r>
      <w:r w:rsidRPr="00CC47D8">
        <w:tab/>
        <w:t xml:space="preserve">Что касается тех частей </w:t>
      </w:r>
      <w:r w:rsidRPr="00CC47D8">
        <w:rPr>
          <w:b/>
          <w:bCs/>
        </w:rPr>
        <w:t>установленных внутри транспортного средства зеркал (</w:t>
      </w:r>
      <w:r w:rsidRPr="00CC47D8">
        <w:rPr>
          <w:b/>
        </w:rPr>
        <w:t xml:space="preserve">например, классов </w:t>
      </w:r>
      <w:r w:rsidRPr="00CC47D8">
        <w:rPr>
          <w:b/>
          <w:lang w:eastAsia="de-DE"/>
        </w:rPr>
        <w:t>I и VIII</w:t>
      </w:r>
      <w:r w:rsidRPr="00CC47D8">
        <w:rPr>
          <w:b/>
          <w:bCs/>
        </w:rPr>
        <w:t xml:space="preserve">) </w:t>
      </w:r>
      <w:r w:rsidRPr="00CC47D8">
        <w:rPr>
          <w:strike/>
        </w:rPr>
        <w:t>зеркал класса I</w:t>
      </w:r>
      <w:r w:rsidRPr="00CC47D8">
        <w:t>, которые изготовлены из материала с твердостью по Шору А менее 50 и установлены на жестком кронштейне, то требования пунктов</w:t>
      </w:r>
      <w:r w:rsidRPr="00CC47D8">
        <w:rPr>
          <w:lang w:val="en-US"/>
        </w:rPr>
        <w:t> </w:t>
      </w:r>
      <w:r w:rsidRPr="00CC47D8">
        <w:t>6.1.1.2 и 6.1.1.3 выше применяются только к кронштейну</w:t>
      </w:r>
      <w:r w:rsidR="00883BAC">
        <w:rPr>
          <w:lang w:eastAsia="de-DE"/>
        </w:rPr>
        <w:t>»</w:t>
      </w:r>
      <w:r w:rsidRPr="00CC47D8">
        <w:t>.</w:t>
      </w:r>
    </w:p>
    <w:p w:rsidR="00013623" w:rsidRPr="00CC47D8" w:rsidRDefault="00013623" w:rsidP="001365C8">
      <w:pPr>
        <w:pStyle w:val="SingleTxtG"/>
        <w:rPr>
          <w:bCs/>
          <w:spacing w:val="-2"/>
          <w:lang w:eastAsia="ja-JP"/>
        </w:rPr>
      </w:pPr>
      <w:r w:rsidRPr="00CC47D8">
        <w:rPr>
          <w:i/>
          <w:iCs/>
        </w:rPr>
        <w:t>Включить новый пункт</w:t>
      </w:r>
      <w:r w:rsidRPr="00CC47D8">
        <w:rPr>
          <w:bCs/>
          <w:i/>
          <w:spacing w:val="-2"/>
          <w:lang w:eastAsia="ja-JP"/>
        </w:rPr>
        <w:t xml:space="preserve"> 6.1.2.1.7 </w:t>
      </w:r>
      <w:r w:rsidRPr="00CC47D8">
        <w:t>следующего содержания</w:t>
      </w:r>
      <w:r w:rsidRPr="00CC47D8">
        <w:rPr>
          <w:bCs/>
          <w:spacing w:val="-2"/>
          <w:lang w:eastAsia="ja-JP"/>
        </w:rPr>
        <w:t>:</w:t>
      </w:r>
    </w:p>
    <w:p w:rsidR="00013623" w:rsidRPr="00CC47D8" w:rsidRDefault="00883BAC" w:rsidP="001365C8">
      <w:pPr>
        <w:pStyle w:val="SingleTxtG"/>
        <w:rPr>
          <w:b/>
          <w:bCs/>
          <w:spacing w:val="-2"/>
          <w:lang w:eastAsia="ja-JP"/>
        </w:rPr>
      </w:pPr>
      <w:r>
        <w:rPr>
          <w:bCs/>
          <w:spacing w:val="-2"/>
          <w:lang w:eastAsia="ja-JP"/>
        </w:rPr>
        <w:t>«</w:t>
      </w:r>
      <w:r w:rsidR="00013623" w:rsidRPr="00CC47D8">
        <w:rPr>
          <w:b/>
          <w:bCs/>
          <w:spacing w:val="-2"/>
          <w:lang w:eastAsia="ja-JP"/>
        </w:rPr>
        <w:t>6.1.2.1.7</w:t>
      </w:r>
      <w:r w:rsidR="00013623" w:rsidRPr="00CC47D8">
        <w:rPr>
          <w:b/>
          <w:bCs/>
          <w:spacing w:val="-2"/>
          <w:lang w:eastAsia="ja-JP"/>
        </w:rPr>
        <w:tab/>
        <w:t xml:space="preserve">Зеркала </w:t>
      </w:r>
      <w:r w:rsidR="00C64483">
        <w:rPr>
          <w:rFonts w:eastAsia="MS PGothic"/>
          <w:b/>
          <w:lang w:eastAsia="ja-JP"/>
        </w:rPr>
        <w:t>"</w:t>
      </w:r>
      <w:r w:rsidR="00013623" w:rsidRPr="00CC47D8">
        <w:rPr>
          <w:b/>
          <w:iCs/>
        </w:rPr>
        <w:t>заднего вида</w:t>
      </w:r>
      <w:r w:rsidR="00013623" w:rsidRPr="00CC47D8">
        <w:rPr>
          <w:rFonts w:eastAsia="MS Gothic"/>
          <w:b/>
          <w:lang w:eastAsia="ja-JP"/>
        </w:rPr>
        <w:t xml:space="preserve"> ближнего обзора</w:t>
      </w:r>
      <w:r w:rsidR="00C64483">
        <w:rPr>
          <w:rFonts w:eastAsia="MS PGothic"/>
          <w:b/>
          <w:lang w:eastAsia="ja-JP"/>
        </w:rPr>
        <w:t>"</w:t>
      </w:r>
      <w:r w:rsidR="00013623" w:rsidRPr="00CC47D8">
        <w:rPr>
          <w:b/>
          <w:bCs/>
          <w:spacing w:val="-2"/>
          <w:lang w:eastAsia="ja-JP"/>
        </w:rPr>
        <w:t xml:space="preserve"> (класс </w:t>
      </w:r>
      <w:r w:rsidR="00013623" w:rsidRPr="00CC47D8">
        <w:rPr>
          <w:b/>
        </w:rPr>
        <w:t>VIII</w:t>
      </w:r>
      <w:r w:rsidR="00013623" w:rsidRPr="00CC47D8">
        <w:rPr>
          <w:b/>
          <w:bCs/>
          <w:spacing w:val="-2"/>
          <w:lang w:eastAsia="ja-JP"/>
        </w:rPr>
        <w:t>)</w:t>
      </w:r>
    </w:p>
    <w:p w:rsidR="00013623" w:rsidRPr="00CC47D8" w:rsidRDefault="00013623" w:rsidP="00013623">
      <w:pPr>
        <w:tabs>
          <w:tab w:val="left" w:pos="2268"/>
        </w:tabs>
        <w:autoSpaceDE w:val="0"/>
        <w:autoSpaceDN w:val="0"/>
        <w:adjustRightInd w:val="0"/>
        <w:spacing w:before="120" w:after="120" w:line="240" w:lineRule="auto"/>
        <w:ind w:left="2268" w:right="1134" w:hanging="1134"/>
        <w:jc w:val="both"/>
        <w:rPr>
          <w:b/>
        </w:rPr>
      </w:pPr>
      <w:r w:rsidRPr="00CC47D8">
        <w:rPr>
          <w:b/>
        </w:rPr>
        <w:tab/>
        <w:t>Контуры отражающей поверхности должны иметь простую геометрическую форму, а ее размеры должны быть такими, чтобы зеркало обеспечивало поле обзора, предписанное в пункте 15.2.4.8 настоящих Правил</w:t>
      </w:r>
      <w:r w:rsidR="00883BAC">
        <w:rPr>
          <w:bCs/>
          <w:spacing w:val="-2"/>
          <w:lang w:eastAsia="ja-JP"/>
        </w:rPr>
        <w:t>»</w:t>
      </w:r>
      <w:r w:rsidRPr="00CC47D8">
        <w:rPr>
          <w:bCs/>
          <w:spacing w:val="-2"/>
          <w:lang w:eastAsia="ja-JP"/>
        </w:rPr>
        <w:t>.</w:t>
      </w:r>
    </w:p>
    <w:p w:rsidR="00013623" w:rsidRPr="00CC47D8" w:rsidRDefault="00013623" w:rsidP="001365C8">
      <w:pPr>
        <w:pStyle w:val="SingleTxtG"/>
        <w:rPr>
          <w:lang w:eastAsia="de-DE"/>
        </w:rPr>
      </w:pPr>
      <w:r w:rsidRPr="00CC47D8">
        <w:rPr>
          <w:bCs/>
          <w:i/>
          <w:spacing w:val="-2"/>
          <w:lang w:eastAsia="ja-JP"/>
        </w:rPr>
        <w:t xml:space="preserve">Пункт </w:t>
      </w:r>
      <w:r w:rsidRPr="00CC47D8">
        <w:rPr>
          <w:i/>
          <w:iCs/>
          <w:lang w:eastAsia="de-DE"/>
        </w:rPr>
        <w:t xml:space="preserve">6.2.1.3 </w:t>
      </w:r>
      <w:r w:rsidRPr="00CC47D8">
        <w:t>изменить следующим образом</w:t>
      </w:r>
      <w:r w:rsidRPr="00CC47D8">
        <w:rPr>
          <w:lang w:eastAsia="de-DE"/>
        </w:rPr>
        <w:t>:</w:t>
      </w:r>
    </w:p>
    <w:p w:rsidR="00013623" w:rsidRPr="00CC47D8" w:rsidRDefault="007F6CBD" w:rsidP="001365C8">
      <w:pPr>
        <w:pStyle w:val="SingleTxtG"/>
        <w:ind w:left="2268" w:hanging="1134"/>
        <w:rPr>
          <w:lang w:eastAsia="de-DE"/>
        </w:rPr>
      </w:pPr>
      <w:r>
        <w:t>«6.2.1.3</w:t>
      </w:r>
      <w:r w:rsidR="00013623" w:rsidRPr="00CC47D8">
        <w:tab/>
      </w:r>
      <w:r w:rsidR="00013623" w:rsidRPr="00CC47D8">
        <w:tab/>
        <w:t xml:space="preserve">На эффективность СВМ </w:t>
      </w:r>
      <w:r w:rsidR="00013623" w:rsidRPr="00CC47D8">
        <w:rPr>
          <w:b/>
        </w:rPr>
        <w:t>и других устройств улучшения обзора</w:t>
      </w:r>
      <w:r w:rsidR="00013623" w:rsidRPr="00CC47D8">
        <w:t xml:space="preserve"> классов I−</w:t>
      </w:r>
      <w:r w:rsidR="00013623" w:rsidRPr="00CC47D8">
        <w:rPr>
          <w:strike/>
        </w:rPr>
        <w:t>IV</w:t>
      </w:r>
      <w:r w:rsidR="00013623" w:rsidRPr="00CC47D8">
        <w:rPr>
          <w:b/>
          <w:lang w:val="en-US" w:eastAsia="de-DE"/>
        </w:rPr>
        <w:t>VIII</w:t>
      </w:r>
      <w:r w:rsidR="00013623" w:rsidRPr="00CC47D8">
        <w:t xml:space="preserve">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иной более поздней серии поправок к Правилам № 10</w:t>
      </w:r>
      <w:r w:rsidR="00883BAC">
        <w:rPr>
          <w:lang w:eastAsia="de-DE"/>
        </w:rPr>
        <w:t>»</w:t>
      </w:r>
      <w:r w:rsidR="00013623" w:rsidRPr="00CC47D8">
        <w:t>.</w:t>
      </w:r>
    </w:p>
    <w:p w:rsidR="00013623" w:rsidRPr="00CC47D8" w:rsidRDefault="00013623" w:rsidP="001365C8">
      <w:pPr>
        <w:pStyle w:val="SingleTxtG"/>
        <w:rPr>
          <w:bCs/>
          <w:spacing w:val="-2"/>
          <w:lang w:eastAsia="ja-JP"/>
        </w:rPr>
      </w:pPr>
      <w:r w:rsidRPr="00CC47D8">
        <w:rPr>
          <w:bCs/>
          <w:i/>
          <w:spacing w:val="-2"/>
          <w:lang w:eastAsia="ja-JP"/>
        </w:rPr>
        <w:t xml:space="preserve">Пункт 6.2.2.2 </w:t>
      </w:r>
      <w:r w:rsidRPr="00CC47D8">
        <w:t>изменить</w:t>
      </w:r>
      <w:r w:rsidRPr="00013623">
        <w:t xml:space="preserve"> </w:t>
      </w:r>
      <w:r w:rsidRPr="00CC47D8">
        <w:t>следующим</w:t>
      </w:r>
      <w:r w:rsidRPr="00013623">
        <w:t xml:space="preserve"> </w:t>
      </w:r>
      <w:r w:rsidRPr="00CC47D8">
        <w:t>образом</w:t>
      </w:r>
      <w:r w:rsidRPr="00CC47D8">
        <w:rPr>
          <w:bCs/>
          <w:spacing w:val="-2"/>
          <w:lang w:eastAsia="ja-JP"/>
        </w:rPr>
        <w:t>:</w:t>
      </w:r>
    </w:p>
    <w:p w:rsidR="00013623" w:rsidRPr="00CC47D8" w:rsidRDefault="00883BAC" w:rsidP="001365C8">
      <w:pPr>
        <w:pStyle w:val="SingleTxtG"/>
        <w:ind w:left="2268" w:hanging="1134"/>
        <w:rPr>
          <w:bCs/>
          <w:spacing w:val="-2"/>
          <w:lang w:eastAsia="ja-JP"/>
        </w:rPr>
      </w:pPr>
      <w:r>
        <w:rPr>
          <w:bCs/>
          <w:spacing w:val="-2"/>
          <w:lang w:eastAsia="ja-JP"/>
        </w:rPr>
        <w:t>«</w:t>
      </w:r>
      <w:r w:rsidR="00013623" w:rsidRPr="00CC47D8">
        <w:rPr>
          <w:bCs/>
          <w:spacing w:val="-2"/>
          <w:lang w:eastAsia="ja-JP"/>
        </w:rPr>
        <w:t>6.2.2.2</w:t>
      </w:r>
      <w:r w:rsidR="00013623" w:rsidRPr="00CC47D8">
        <w:rPr>
          <w:b/>
          <w:bCs/>
          <w:spacing w:val="-2"/>
          <w:lang w:eastAsia="ja-JP"/>
        </w:rPr>
        <w:tab/>
      </w:r>
      <w:r w:rsidR="00013623" w:rsidRPr="00CC47D8">
        <w:t xml:space="preserve">Функциональные требования в отношении устройств </w:t>
      </w:r>
      <w:r w:rsidR="00C64483" w:rsidRPr="00C64483">
        <w:rPr>
          <w:rFonts w:eastAsia="MS PGothic"/>
          <w:lang w:eastAsia="ja-JP"/>
        </w:rPr>
        <w:t>"</w:t>
      </w:r>
      <w:r w:rsidR="00013623" w:rsidRPr="00CC47D8">
        <w:t>видеокамера/монитор</w:t>
      </w:r>
      <w:r w:rsidR="00C64483" w:rsidRPr="00C64483">
        <w:rPr>
          <w:rFonts w:eastAsia="MS PGothic"/>
          <w:lang w:eastAsia="ja-JP"/>
        </w:rPr>
        <w:t>"</w:t>
      </w:r>
      <w:r w:rsidR="00013623" w:rsidRPr="00CC47D8">
        <w:t xml:space="preserve"> классов V</w:t>
      </w:r>
      <w:r w:rsidR="00013623" w:rsidRPr="00CC47D8">
        <w:rPr>
          <w:b/>
        </w:rPr>
        <w:t>,</w:t>
      </w:r>
      <w:r w:rsidR="00013623" w:rsidRPr="00CC47D8">
        <w:t xml:space="preserve"> </w:t>
      </w:r>
      <w:r w:rsidR="00013623" w:rsidRPr="00CC47D8">
        <w:rPr>
          <w:strike/>
        </w:rPr>
        <w:t>и</w:t>
      </w:r>
      <w:r w:rsidR="00013623" w:rsidRPr="00CC47D8">
        <w:t xml:space="preserve"> VI </w:t>
      </w:r>
      <w:r w:rsidR="00013623" w:rsidRPr="00CC47D8">
        <w:rPr>
          <w:b/>
          <w:lang w:eastAsia="ja-JP"/>
        </w:rPr>
        <w:t>и VIII</w:t>
      </w:r>
      <w:r>
        <w:rPr>
          <w:lang w:eastAsia="de-DE"/>
        </w:rPr>
        <w:t>»</w:t>
      </w:r>
    </w:p>
    <w:p w:rsidR="00013623" w:rsidRPr="00CC47D8" w:rsidRDefault="00013623" w:rsidP="001365C8">
      <w:pPr>
        <w:pStyle w:val="SingleTxtG"/>
        <w:rPr>
          <w:bCs/>
          <w:spacing w:val="-2"/>
          <w:lang w:eastAsia="ja-JP"/>
        </w:rPr>
      </w:pPr>
      <w:r w:rsidRPr="00CC47D8">
        <w:rPr>
          <w:bCs/>
          <w:i/>
          <w:spacing w:val="-2"/>
          <w:lang w:eastAsia="ja-JP"/>
        </w:rPr>
        <w:t xml:space="preserve">Пункт 6.3.1 </w:t>
      </w:r>
      <w:r w:rsidRPr="00CC47D8">
        <w:t>изменить следующим образом</w:t>
      </w:r>
      <w:r w:rsidRPr="00CC47D8">
        <w:rPr>
          <w:bCs/>
          <w:spacing w:val="-2"/>
          <w:lang w:eastAsia="ja-JP"/>
        </w:rPr>
        <w:t>:</w:t>
      </w:r>
    </w:p>
    <w:p w:rsidR="00013623" w:rsidRPr="00CC47D8" w:rsidRDefault="00883BAC" w:rsidP="001365C8">
      <w:pPr>
        <w:pStyle w:val="SingleTxtG"/>
        <w:ind w:left="2268" w:hanging="1134"/>
        <w:rPr>
          <w:lang w:eastAsia="en-GB"/>
        </w:rPr>
      </w:pPr>
      <w:r>
        <w:rPr>
          <w:lang w:eastAsia="en-GB"/>
        </w:rPr>
        <w:t>«</w:t>
      </w:r>
      <w:r w:rsidR="00013623" w:rsidRPr="00CC47D8">
        <w:rPr>
          <w:lang w:eastAsia="en-GB"/>
        </w:rPr>
        <w:t>6.3.1</w:t>
      </w:r>
      <w:r w:rsidR="00013623" w:rsidRPr="00CC47D8">
        <w:rPr>
          <w:lang w:eastAsia="en-GB"/>
        </w:rPr>
        <w:tab/>
      </w:r>
      <w:r w:rsidR="00013623" w:rsidRPr="00CC47D8">
        <w:t xml:space="preserve">Устройства непрямого обзора классов I−VI и зеркала класса </w:t>
      </w:r>
      <w:r w:rsidR="00013623" w:rsidRPr="00CC47D8">
        <w:rPr>
          <w:strike/>
        </w:rPr>
        <w:t>VII</w:t>
      </w:r>
      <w:r w:rsidR="00013623" w:rsidRPr="00CC47D8">
        <w:t xml:space="preserve"> </w:t>
      </w:r>
      <w:r w:rsidR="00013623" w:rsidRPr="00CC47D8">
        <w:rPr>
          <w:b/>
          <w:lang w:val="en-US" w:eastAsia="en-GB"/>
        </w:rPr>
        <w:t>VIII</w:t>
      </w:r>
      <w:r w:rsidR="00013623" w:rsidRPr="00CC47D8">
        <w:br/>
        <w:t>(с фурнитурой, идентичной классу III) подвергают испытаниям, описанным в пунктах 6.3.2.1 и 6.3.2.2 ниже. Зеркала класса VII со штоком подвергают испытаниям, описанным в пункте 6.3.2.3 ниже</w:t>
      </w:r>
      <w:r>
        <w:rPr>
          <w:lang w:eastAsia="de-DE"/>
        </w:rPr>
        <w:t>»</w:t>
      </w:r>
      <w:r w:rsidR="00013623" w:rsidRPr="00CC47D8">
        <w:t>.</w:t>
      </w:r>
    </w:p>
    <w:p w:rsidR="00013623" w:rsidRPr="00CC47D8" w:rsidRDefault="00013623" w:rsidP="001365C8">
      <w:pPr>
        <w:pStyle w:val="SingleTxtG"/>
        <w:rPr>
          <w:bCs/>
          <w:spacing w:val="-2"/>
          <w:lang w:eastAsia="ja-JP"/>
        </w:rPr>
      </w:pPr>
      <w:r w:rsidRPr="00CC47D8">
        <w:rPr>
          <w:bCs/>
          <w:i/>
          <w:spacing w:val="-2"/>
          <w:lang w:eastAsia="ja-JP"/>
        </w:rPr>
        <w:t xml:space="preserve">Пункт 6.3.2.2.7.2 </w:t>
      </w:r>
      <w:r w:rsidRPr="00CC47D8">
        <w:t>изменить следующим образом</w:t>
      </w:r>
      <w:r w:rsidRPr="00CC47D8">
        <w:rPr>
          <w:bCs/>
          <w:spacing w:val="-2"/>
          <w:lang w:eastAsia="ja-JP"/>
        </w:rPr>
        <w:t>:</w:t>
      </w:r>
    </w:p>
    <w:p w:rsidR="00013623" w:rsidRPr="00CC47D8" w:rsidRDefault="00883BAC" w:rsidP="001365C8">
      <w:pPr>
        <w:pStyle w:val="SingleTxtG"/>
      </w:pPr>
      <w:r>
        <w:rPr>
          <w:bCs/>
          <w:spacing w:val="-2"/>
          <w:lang w:eastAsia="ja-JP"/>
        </w:rPr>
        <w:t>«</w:t>
      </w:r>
      <w:r w:rsidR="00013623" w:rsidRPr="00CC47D8">
        <w:rPr>
          <w:bCs/>
          <w:spacing w:val="-2"/>
          <w:lang w:eastAsia="ja-JP"/>
        </w:rPr>
        <w:t>6.3.2.2.7.2</w:t>
      </w:r>
      <w:r w:rsidR="00013623" w:rsidRPr="00CC47D8">
        <w:rPr>
          <w:b/>
          <w:bCs/>
          <w:spacing w:val="-2"/>
          <w:lang w:eastAsia="ja-JP"/>
        </w:rPr>
        <w:tab/>
      </w:r>
      <w:r w:rsidR="00013623" w:rsidRPr="00CC47D8">
        <w:t>Зеркала классов II−</w:t>
      </w:r>
      <w:r w:rsidR="00013623" w:rsidRPr="00CC47D8">
        <w:rPr>
          <w:strike/>
        </w:rPr>
        <w:t>VII</w:t>
      </w:r>
      <w:r w:rsidR="00013623" w:rsidRPr="00CC47D8">
        <w:rPr>
          <w:b/>
          <w:lang w:eastAsia="ja-JP"/>
        </w:rPr>
        <w:t>VIII</w:t>
      </w:r>
    </w:p>
    <w:p w:rsidR="00013623" w:rsidRPr="00CC47D8" w:rsidRDefault="00013623" w:rsidP="005542BF">
      <w:pPr>
        <w:pStyle w:val="SingleTxtG"/>
        <w:ind w:left="2835" w:hanging="567"/>
      </w:pPr>
      <w:r w:rsidRPr="00CC47D8">
        <w:t>a)</w:t>
      </w:r>
      <w:r w:rsidRPr="00CC47D8">
        <w:tab/>
      </w:r>
      <w:r w:rsidRPr="00CC47D8">
        <w:rPr>
          <w:lang w:eastAsia="ja-JP"/>
        </w:rPr>
        <w:t>…………….</w:t>
      </w:r>
    </w:p>
    <w:p w:rsidR="00013623" w:rsidRPr="00CC47D8" w:rsidRDefault="00013623" w:rsidP="005542BF">
      <w:pPr>
        <w:pStyle w:val="SingleTxtG"/>
        <w:ind w:left="2835" w:hanging="567"/>
        <w:rPr>
          <w:spacing w:val="-4"/>
        </w:rPr>
      </w:pPr>
      <w:r w:rsidRPr="00CC47D8">
        <w:t>b)</w:t>
      </w:r>
      <w:r w:rsidRPr="00CC47D8">
        <w:tab/>
      </w:r>
      <w:r w:rsidRPr="00CC47D8">
        <w:rPr>
          <w:lang w:eastAsia="ja-JP"/>
        </w:rPr>
        <w:t>…………….</w:t>
      </w:r>
    </w:p>
    <w:p w:rsidR="00013623" w:rsidRPr="00CC47D8" w:rsidRDefault="00013623" w:rsidP="005542BF">
      <w:pPr>
        <w:pStyle w:val="SingleTxtG"/>
        <w:ind w:left="2835" w:hanging="567"/>
        <w:rPr>
          <w:bCs/>
          <w:spacing w:val="-2"/>
          <w:lang w:eastAsia="ja-JP"/>
        </w:rPr>
      </w:pPr>
      <w:r w:rsidRPr="00CC47D8">
        <w:t>В тех случаях, когда</w:t>
      </w:r>
      <w:r w:rsidRPr="00CC47D8">
        <w:rPr>
          <w:lang w:eastAsia="ja-JP"/>
        </w:rPr>
        <w:t xml:space="preserve"> ……… </w:t>
      </w:r>
      <w:r w:rsidRPr="00CC47D8">
        <w:t>от дороги</w:t>
      </w:r>
      <w:r w:rsidR="00883BAC">
        <w:rPr>
          <w:bCs/>
          <w:spacing w:val="-2"/>
          <w:lang w:eastAsia="ja-JP"/>
        </w:rPr>
        <w:t>»</w:t>
      </w:r>
      <w:r w:rsidRPr="00CC47D8">
        <w:rPr>
          <w:bCs/>
          <w:spacing w:val="-2"/>
          <w:lang w:eastAsia="ja-JP"/>
        </w:rPr>
        <w:t>.</w:t>
      </w:r>
    </w:p>
    <w:p w:rsidR="00013623" w:rsidRPr="00CC47D8" w:rsidRDefault="00013623" w:rsidP="001365C8">
      <w:pPr>
        <w:pStyle w:val="SingleTxtG"/>
        <w:rPr>
          <w:bCs/>
          <w:spacing w:val="-2"/>
          <w:lang w:eastAsia="ja-JP"/>
        </w:rPr>
      </w:pPr>
      <w:r w:rsidRPr="00CC47D8">
        <w:rPr>
          <w:bCs/>
          <w:i/>
          <w:spacing w:val="-2"/>
          <w:lang w:eastAsia="ja-JP"/>
        </w:rPr>
        <w:t xml:space="preserve">Пункт 15.2.1.1.2 </w:t>
      </w:r>
      <w:r w:rsidRPr="00CC47D8">
        <w:t>изменить</w:t>
      </w:r>
      <w:r w:rsidRPr="00013623">
        <w:t xml:space="preserve"> </w:t>
      </w:r>
      <w:r w:rsidRPr="00CC47D8">
        <w:t>следующим</w:t>
      </w:r>
      <w:r w:rsidRPr="00013623">
        <w:t xml:space="preserve"> </w:t>
      </w:r>
      <w:r w:rsidRPr="00CC47D8">
        <w:t>образом</w:t>
      </w:r>
      <w:r w:rsidRPr="00CC47D8">
        <w:rPr>
          <w:bCs/>
          <w:spacing w:val="-2"/>
          <w:lang w:eastAsia="ja-JP"/>
        </w:rPr>
        <w:t>:</w:t>
      </w:r>
    </w:p>
    <w:p w:rsidR="00013623" w:rsidRPr="00CC47D8" w:rsidRDefault="00883BAC" w:rsidP="001365C8">
      <w:pPr>
        <w:pStyle w:val="SingleTxtG"/>
        <w:ind w:left="2268" w:hanging="1134"/>
        <w:rPr>
          <w:lang w:eastAsia="ja-JP"/>
        </w:rPr>
      </w:pPr>
      <w:r>
        <w:rPr>
          <w:bCs/>
          <w:spacing w:val="-2"/>
          <w:lang w:eastAsia="ja-JP"/>
        </w:rPr>
        <w:t>«</w:t>
      </w:r>
      <w:r w:rsidR="00013623" w:rsidRPr="00CC47D8">
        <w:rPr>
          <w:bCs/>
          <w:spacing w:val="-2"/>
          <w:lang w:eastAsia="ja-JP"/>
        </w:rPr>
        <w:t>15.2.1.1.2</w:t>
      </w:r>
      <w:r w:rsidR="00013623" w:rsidRPr="00CC47D8">
        <w:rPr>
          <w:b/>
          <w:bCs/>
          <w:spacing w:val="-2"/>
          <w:lang w:eastAsia="ja-JP"/>
        </w:rPr>
        <w:tab/>
      </w:r>
      <w:r w:rsidR="00013623" w:rsidRPr="00CC47D8">
        <w:rPr>
          <w:bCs/>
        </w:rPr>
        <w:t xml:space="preserve">Если система видеокамеры/монитора используется для отображения поля(ей) обзора, соответствующее(ие) поле(я) обзора должно(ы) быть постоянно видимым(и) водителю при включенном зажигании или включении переключателя </w:t>
      </w:r>
      <w:r w:rsidR="00013623" w:rsidRPr="00CC47D8">
        <w:t>управления</w:t>
      </w:r>
      <w:r w:rsidR="005542BF">
        <w:rPr>
          <w:bCs/>
        </w:rPr>
        <w:t xml:space="preserve"> транспортного средства (в </w:t>
      </w:r>
      <w:r w:rsidR="00013623" w:rsidRPr="00CC47D8">
        <w:rPr>
          <w:bCs/>
        </w:rPr>
        <w:t>зависимости от того, что применимо). Однако если транспортное средство движется вперед со скоростью более 10</w:t>
      </w:r>
      <w:r w:rsidR="00013623" w:rsidRPr="00CC47D8">
        <w:rPr>
          <w:bCs/>
          <w:lang w:val="en-US"/>
        </w:rPr>
        <w:t> </w:t>
      </w:r>
      <w:r w:rsidR="00013623" w:rsidRPr="00CC47D8">
        <w:rPr>
          <w:bCs/>
        </w:rPr>
        <w:t xml:space="preserve">км/ч либо движется назад, то монитор или часть монитора, предназначенный(ая) для отображения поля обзора, предписанного для устройств класса </w:t>
      </w:r>
      <w:r w:rsidR="00013623" w:rsidRPr="00CC47D8">
        <w:rPr>
          <w:bCs/>
          <w:lang w:val="en-US"/>
        </w:rPr>
        <w:t>VI</w:t>
      </w:r>
      <w:r w:rsidR="00013623" w:rsidRPr="00CC47D8">
        <w:rPr>
          <w:bCs/>
        </w:rPr>
        <w:t xml:space="preserve">, может использоваться для отображения другой информации </w:t>
      </w:r>
      <w:r w:rsidR="00013623" w:rsidRPr="00CC47D8">
        <w:rPr>
          <w:b/>
          <w:lang w:eastAsia="ja-JP"/>
        </w:rPr>
        <w:t>(за исключением поля обзора устройств класса VIII)</w:t>
      </w:r>
      <w:r w:rsidR="00013623" w:rsidRPr="00CC47D8">
        <w:rPr>
          <w:bCs/>
        </w:rPr>
        <w:t>. Могут быть использованы или показаны сразу несколько изображений, при условии что монитор был официально утвержден для работы в таком режиме.</w:t>
      </w:r>
    </w:p>
    <w:p w:rsidR="00013623" w:rsidRPr="00CC47D8" w:rsidRDefault="00013623" w:rsidP="001365C8">
      <w:pPr>
        <w:pStyle w:val="SingleTxtG"/>
        <w:ind w:left="2268" w:hanging="1134"/>
        <w:rPr>
          <w:b/>
          <w:lang w:eastAsia="ja-JP"/>
        </w:rPr>
      </w:pPr>
      <w:r w:rsidRPr="00CC47D8">
        <w:rPr>
          <w:b/>
          <w:lang w:eastAsia="ja-JP"/>
        </w:rPr>
        <w:lastRenderedPageBreak/>
        <w:tab/>
        <w:t xml:space="preserve">Кроме того, в случае </w:t>
      </w:r>
      <w:r w:rsidRPr="00CC47D8">
        <w:rPr>
          <w:b/>
          <w:bCs/>
        </w:rPr>
        <w:t xml:space="preserve">системы видеокамеры/монитора, предназначенной для отображения поля обзора, предписанного для устройств класса </w:t>
      </w:r>
      <w:r w:rsidRPr="00CC47D8">
        <w:rPr>
          <w:b/>
          <w:lang w:eastAsia="ja-JP"/>
        </w:rPr>
        <w:t>VIII, допускается, чтобы</w:t>
      </w:r>
      <w:r w:rsidRPr="00CC47D8">
        <w:rPr>
          <w:b/>
          <w:bCs/>
        </w:rPr>
        <w:t xml:space="preserve"> соответствующее поле обзора было постоянно видимым водителю только при включении задней передачи</w:t>
      </w:r>
      <w:r w:rsidR="00883BAC">
        <w:rPr>
          <w:bCs/>
          <w:spacing w:val="-2"/>
          <w:lang w:eastAsia="ja-JP"/>
        </w:rPr>
        <w:t>»</w:t>
      </w:r>
      <w:r w:rsidRPr="00CC47D8">
        <w:rPr>
          <w:bCs/>
          <w:spacing w:val="-2"/>
          <w:lang w:eastAsia="ja-JP"/>
        </w:rPr>
        <w:t>.</w:t>
      </w:r>
    </w:p>
    <w:p w:rsidR="00013623" w:rsidRPr="00CC47D8" w:rsidRDefault="00013623" w:rsidP="001365C8">
      <w:pPr>
        <w:pStyle w:val="SingleTxtG"/>
        <w:rPr>
          <w:bCs/>
          <w:spacing w:val="-2"/>
          <w:lang w:eastAsia="ja-JP"/>
        </w:rPr>
      </w:pPr>
      <w:r w:rsidRPr="00CC47D8">
        <w:rPr>
          <w:bCs/>
          <w:i/>
          <w:spacing w:val="-2"/>
          <w:lang w:eastAsia="ja-JP"/>
        </w:rPr>
        <w:t xml:space="preserve">Добавить в таблицу в пункте 15.2.1.1.3 новую восьмую колонку </w:t>
      </w:r>
      <w:r w:rsidRPr="00CC47D8">
        <w:t>следующего содержания</w:t>
      </w:r>
      <w:r w:rsidRPr="00CC47D8">
        <w:rPr>
          <w:bCs/>
          <w:spacing w:val="-2"/>
          <w:lang w:eastAsia="ja-JP"/>
        </w:rPr>
        <w:t>:</w:t>
      </w:r>
    </w:p>
    <w:p w:rsidR="00013623" w:rsidRPr="00CC47D8" w:rsidRDefault="00883BAC" w:rsidP="001365C8">
      <w:pPr>
        <w:pStyle w:val="SingleTxtG"/>
        <w:rPr>
          <w:bCs/>
          <w:spacing w:val="-2"/>
          <w:lang w:eastAsia="ja-JP"/>
        </w:rPr>
      </w:pPr>
      <w:r>
        <w:rPr>
          <w:bCs/>
          <w:spacing w:val="-2"/>
          <w:lang w:eastAsia="ja-JP"/>
        </w:rPr>
        <w:t>«</w:t>
      </w:r>
    </w:p>
    <w:tbl>
      <w:tblPr>
        <w:tblW w:w="752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76"/>
        <w:gridCol w:w="6224"/>
        <w:gridCol w:w="26"/>
      </w:tblGrid>
      <w:tr w:rsidR="00013623" w:rsidRPr="00CC47D8" w:rsidTr="00AD508B">
        <w:trPr>
          <w:gridAfter w:val="1"/>
          <w:wAfter w:w="26" w:type="dxa"/>
          <w:cantSplit/>
          <w:tblHeader/>
        </w:trPr>
        <w:tc>
          <w:tcPr>
            <w:tcW w:w="1276" w:type="dxa"/>
            <w:tcBorders>
              <w:top w:val="single" w:sz="4" w:space="0" w:color="auto"/>
              <w:bottom w:val="single" w:sz="12" w:space="0" w:color="auto"/>
            </w:tcBorders>
            <w:shd w:val="clear" w:color="auto" w:fill="auto"/>
            <w:vAlign w:val="bottom"/>
          </w:tcPr>
          <w:p w:rsidR="00013623" w:rsidRPr="00CC47D8" w:rsidRDefault="00013623" w:rsidP="00AD508B">
            <w:pPr>
              <w:suppressAutoHyphens w:val="0"/>
              <w:spacing w:before="80" w:after="80" w:line="200" w:lineRule="exact"/>
              <w:ind w:right="113"/>
              <w:rPr>
                <w:i/>
                <w:sz w:val="16"/>
                <w:szCs w:val="16"/>
              </w:rPr>
            </w:pPr>
            <w:r w:rsidRPr="00CC47D8">
              <w:rPr>
                <w:bCs/>
                <w:i/>
                <w:sz w:val="16"/>
                <w:szCs w:val="18"/>
                <w:lang w:eastAsia="ja-JP"/>
              </w:rPr>
              <w:br w:type="page"/>
            </w:r>
            <w:r w:rsidRPr="00CC47D8">
              <w:rPr>
                <w:i/>
                <w:sz w:val="16"/>
                <w:szCs w:val="16"/>
              </w:rPr>
              <w:t>Категория транспортного средства</w:t>
            </w:r>
          </w:p>
        </w:tc>
        <w:tc>
          <w:tcPr>
            <w:tcW w:w="6224" w:type="dxa"/>
            <w:tcBorders>
              <w:top w:val="single" w:sz="4" w:space="0" w:color="auto"/>
              <w:bottom w:val="single" w:sz="12" w:space="0" w:color="auto"/>
            </w:tcBorders>
            <w:shd w:val="clear" w:color="auto" w:fill="auto"/>
            <w:vAlign w:val="bottom"/>
          </w:tcPr>
          <w:p w:rsidR="00013623" w:rsidRPr="00CC47D8" w:rsidRDefault="00013623" w:rsidP="00AD508B">
            <w:pPr>
              <w:suppressAutoHyphens w:val="0"/>
              <w:spacing w:before="80" w:after="80" w:line="200" w:lineRule="exact"/>
              <w:ind w:right="113"/>
              <w:rPr>
                <w:i/>
                <w:sz w:val="16"/>
                <w:szCs w:val="18"/>
              </w:rPr>
            </w:pPr>
            <w:r w:rsidRPr="00CC47D8">
              <w:rPr>
                <w:i/>
                <w:sz w:val="16"/>
                <w:szCs w:val="18"/>
                <w:lang w:eastAsia="ja-JP"/>
              </w:rPr>
              <w:t xml:space="preserve">Устройство заднего вида ближнего обзора класса </w:t>
            </w:r>
            <w:r w:rsidRPr="00CC47D8">
              <w:rPr>
                <w:rFonts w:hint="eastAsia"/>
                <w:i/>
                <w:sz w:val="16"/>
                <w:szCs w:val="18"/>
                <w:lang w:eastAsia="ja-JP"/>
              </w:rPr>
              <w:t>VIII</w:t>
            </w:r>
          </w:p>
        </w:tc>
      </w:tr>
      <w:tr w:rsidR="00013623" w:rsidRPr="00CC47D8" w:rsidTr="00AD508B">
        <w:trPr>
          <w:gridAfter w:val="1"/>
          <w:wAfter w:w="26" w:type="dxa"/>
          <w:cantSplit/>
        </w:trPr>
        <w:tc>
          <w:tcPr>
            <w:tcW w:w="1276" w:type="dxa"/>
            <w:tcBorders>
              <w:top w:val="single" w:sz="12" w:space="0" w:color="auto"/>
            </w:tcBorders>
            <w:shd w:val="clear" w:color="auto" w:fill="auto"/>
          </w:tcPr>
          <w:p w:rsidR="00013623" w:rsidRPr="00CC47D8" w:rsidRDefault="00013623" w:rsidP="00AD508B">
            <w:pPr>
              <w:suppressAutoHyphens w:val="0"/>
              <w:spacing w:before="40" w:after="40" w:line="220" w:lineRule="exact"/>
              <w:ind w:right="113"/>
              <w:rPr>
                <w:sz w:val="18"/>
                <w:szCs w:val="18"/>
              </w:rPr>
            </w:pPr>
            <w:r w:rsidRPr="00CC47D8">
              <w:rPr>
                <w:sz w:val="18"/>
                <w:szCs w:val="18"/>
              </w:rPr>
              <w:t>M</w:t>
            </w:r>
            <w:r w:rsidRPr="00CC47D8">
              <w:rPr>
                <w:sz w:val="18"/>
                <w:szCs w:val="18"/>
                <w:vertAlign w:val="subscript"/>
              </w:rPr>
              <w:t>1</w:t>
            </w:r>
          </w:p>
        </w:tc>
        <w:tc>
          <w:tcPr>
            <w:tcW w:w="6224" w:type="dxa"/>
            <w:tcBorders>
              <w:top w:val="single" w:sz="12" w:space="0" w:color="auto"/>
            </w:tcBorders>
            <w:shd w:val="clear" w:color="auto" w:fill="auto"/>
            <w:vAlign w:val="bottom"/>
          </w:tcPr>
          <w:p w:rsidR="00013623" w:rsidRPr="00CC47D8" w:rsidRDefault="00013623" w:rsidP="00AD508B">
            <w:pPr>
              <w:suppressAutoHyphens w:val="0"/>
              <w:spacing w:before="40" w:after="40" w:line="220" w:lineRule="exact"/>
              <w:ind w:right="113"/>
              <w:rPr>
                <w:b/>
                <w:sz w:val="18"/>
                <w:szCs w:val="18"/>
                <w:lang w:eastAsia="ja-JP"/>
              </w:rPr>
            </w:pPr>
            <w:r w:rsidRPr="00CC47D8">
              <w:rPr>
                <w:b/>
                <w:sz w:val="18"/>
                <w:szCs w:val="18"/>
              </w:rPr>
              <w:t>Обязательно</w:t>
            </w:r>
          </w:p>
          <w:p w:rsidR="00013623" w:rsidRPr="00CC47D8" w:rsidRDefault="00013623" w:rsidP="00AD508B">
            <w:pPr>
              <w:suppressAutoHyphens w:val="0"/>
              <w:spacing w:before="40" w:after="40" w:line="220" w:lineRule="exact"/>
              <w:ind w:right="113"/>
              <w:rPr>
                <w:sz w:val="18"/>
                <w:szCs w:val="18"/>
                <w:lang w:eastAsia="ja-JP"/>
              </w:rPr>
            </w:pPr>
            <w:r w:rsidRPr="00CC47D8">
              <w:rPr>
                <w:bCs/>
                <w:sz w:val="18"/>
                <w:szCs w:val="18"/>
                <w:lang w:eastAsia="ja-JP"/>
              </w:rPr>
              <w:t>Поле обзора может обеспечиваться посредством сочетания устройств прямого и непрямого обзора (классов I</w:t>
            </w:r>
            <w:r w:rsidRPr="00CC47D8">
              <w:rPr>
                <w:sz w:val="18"/>
                <w:szCs w:val="18"/>
              </w:rPr>
              <w:t>−</w:t>
            </w:r>
            <w:r w:rsidRPr="00CC47D8">
              <w:rPr>
                <w:bCs/>
                <w:sz w:val="18"/>
                <w:szCs w:val="18"/>
                <w:lang w:eastAsia="ja-JP"/>
              </w:rPr>
              <w:t>VI).</w:t>
            </w:r>
          </w:p>
        </w:tc>
      </w:tr>
      <w:tr w:rsidR="00013623" w:rsidRPr="00CC47D8" w:rsidTr="00AD508B">
        <w:trPr>
          <w:gridAfter w:val="1"/>
          <w:wAfter w:w="26" w:type="dxa"/>
          <w:cantSplit/>
        </w:trPr>
        <w:tc>
          <w:tcPr>
            <w:tcW w:w="1276" w:type="dxa"/>
            <w:shd w:val="clear" w:color="auto" w:fill="auto"/>
          </w:tcPr>
          <w:p w:rsidR="00013623" w:rsidRPr="00CC47D8" w:rsidRDefault="00013623" w:rsidP="00AD508B">
            <w:pPr>
              <w:suppressAutoHyphens w:val="0"/>
              <w:spacing w:before="40" w:after="40" w:line="220" w:lineRule="exact"/>
              <w:ind w:right="113"/>
              <w:rPr>
                <w:sz w:val="18"/>
                <w:szCs w:val="18"/>
              </w:rPr>
            </w:pPr>
            <w:r w:rsidRPr="00CC47D8">
              <w:rPr>
                <w:sz w:val="18"/>
                <w:szCs w:val="18"/>
              </w:rPr>
              <w:t>M</w:t>
            </w:r>
            <w:r w:rsidRPr="00CC47D8">
              <w:rPr>
                <w:sz w:val="18"/>
                <w:szCs w:val="18"/>
                <w:vertAlign w:val="subscript"/>
              </w:rPr>
              <w:t>2</w:t>
            </w:r>
          </w:p>
        </w:tc>
        <w:tc>
          <w:tcPr>
            <w:tcW w:w="6224" w:type="dxa"/>
            <w:shd w:val="clear" w:color="auto" w:fill="auto"/>
            <w:vAlign w:val="bottom"/>
          </w:tcPr>
          <w:p w:rsidR="00013623" w:rsidRPr="00CC47D8" w:rsidRDefault="00013623" w:rsidP="00AD508B">
            <w:pPr>
              <w:suppressAutoHyphens w:val="0"/>
              <w:spacing w:before="40" w:after="40" w:line="220" w:lineRule="exact"/>
              <w:ind w:right="113"/>
              <w:rPr>
                <w:b/>
                <w:sz w:val="18"/>
                <w:szCs w:val="18"/>
                <w:lang w:eastAsia="ja-JP"/>
              </w:rPr>
            </w:pPr>
            <w:r w:rsidRPr="00CC47D8">
              <w:rPr>
                <w:b/>
                <w:sz w:val="18"/>
                <w:szCs w:val="18"/>
              </w:rPr>
              <w:t>Обязательно</w:t>
            </w:r>
          </w:p>
          <w:p w:rsidR="00013623" w:rsidRPr="00CC47D8" w:rsidRDefault="00013623" w:rsidP="00AD508B">
            <w:pPr>
              <w:suppressAutoHyphens w:val="0"/>
              <w:spacing w:before="40" w:after="40" w:line="220" w:lineRule="exact"/>
              <w:ind w:right="113"/>
              <w:rPr>
                <w:sz w:val="18"/>
                <w:szCs w:val="18"/>
                <w:lang w:eastAsia="ja-JP"/>
              </w:rPr>
            </w:pPr>
            <w:r w:rsidRPr="00CC47D8">
              <w:rPr>
                <w:bCs/>
                <w:sz w:val="18"/>
                <w:szCs w:val="18"/>
                <w:lang w:eastAsia="ja-JP"/>
              </w:rPr>
              <w:t>Поле обзора может обеспечиваться посредством сочетания устройств прямого и непрямого обзора (классов I</w:t>
            </w:r>
            <w:r w:rsidRPr="00CC47D8">
              <w:rPr>
                <w:sz w:val="18"/>
                <w:szCs w:val="18"/>
              </w:rPr>
              <w:t>−</w:t>
            </w:r>
            <w:r w:rsidRPr="00CC47D8">
              <w:rPr>
                <w:bCs/>
                <w:sz w:val="18"/>
                <w:szCs w:val="18"/>
                <w:lang w:eastAsia="ja-JP"/>
              </w:rPr>
              <w:t>VI).</w:t>
            </w:r>
          </w:p>
        </w:tc>
      </w:tr>
      <w:tr w:rsidR="00013623" w:rsidRPr="00CC47D8" w:rsidTr="00AD508B">
        <w:trPr>
          <w:gridAfter w:val="1"/>
          <w:wAfter w:w="26" w:type="dxa"/>
          <w:cantSplit/>
        </w:trPr>
        <w:tc>
          <w:tcPr>
            <w:tcW w:w="1276" w:type="dxa"/>
            <w:shd w:val="clear" w:color="auto" w:fill="auto"/>
          </w:tcPr>
          <w:p w:rsidR="00013623" w:rsidRPr="00CC47D8" w:rsidRDefault="00013623" w:rsidP="00AD508B">
            <w:pPr>
              <w:suppressAutoHyphens w:val="0"/>
              <w:spacing w:before="40" w:after="40" w:line="220" w:lineRule="exact"/>
              <w:ind w:right="113"/>
              <w:rPr>
                <w:sz w:val="18"/>
                <w:szCs w:val="18"/>
              </w:rPr>
            </w:pPr>
            <w:r w:rsidRPr="00CC47D8">
              <w:rPr>
                <w:sz w:val="18"/>
                <w:szCs w:val="18"/>
              </w:rPr>
              <w:t>M</w:t>
            </w:r>
            <w:r w:rsidRPr="00CC47D8">
              <w:rPr>
                <w:sz w:val="18"/>
                <w:szCs w:val="18"/>
                <w:vertAlign w:val="subscript"/>
              </w:rPr>
              <w:t>3</w:t>
            </w:r>
          </w:p>
        </w:tc>
        <w:tc>
          <w:tcPr>
            <w:tcW w:w="6224" w:type="dxa"/>
            <w:shd w:val="clear" w:color="auto" w:fill="auto"/>
            <w:vAlign w:val="bottom"/>
          </w:tcPr>
          <w:p w:rsidR="00013623" w:rsidRPr="00CC47D8" w:rsidRDefault="00013623" w:rsidP="00AD508B">
            <w:pPr>
              <w:suppressAutoHyphens w:val="0"/>
              <w:spacing w:before="40" w:after="40" w:line="220" w:lineRule="exact"/>
              <w:ind w:right="113"/>
              <w:rPr>
                <w:b/>
                <w:sz w:val="18"/>
                <w:szCs w:val="18"/>
                <w:lang w:eastAsia="ja-JP"/>
              </w:rPr>
            </w:pPr>
            <w:r w:rsidRPr="00CC47D8">
              <w:rPr>
                <w:b/>
                <w:sz w:val="18"/>
                <w:szCs w:val="18"/>
              </w:rPr>
              <w:t>Обязательно</w:t>
            </w:r>
          </w:p>
          <w:p w:rsidR="00013623" w:rsidRPr="00CC47D8" w:rsidRDefault="00013623" w:rsidP="00AD508B">
            <w:pPr>
              <w:suppressAutoHyphens w:val="0"/>
              <w:spacing w:before="40" w:after="40" w:line="220" w:lineRule="exact"/>
              <w:ind w:right="113"/>
              <w:rPr>
                <w:sz w:val="18"/>
                <w:szCs w:val="18"/>
                <w:lang w:eastAsia="ja-JP"/>
              </w:rPr>
            </w:pPr>
            <w:r w:rsidRPr="00CC47D8">
              <w:rPr>
                <w:bCs/>
                <w:sz w:val="18"/>
                <w:szCs w:val="18"/>
                <w:lang w:eastAsia="ja-JP"/>
              </w:rPr>
              <w:t>Поле обзора может обеспечиваться посредством сочетания устройств прямого и непрямого обзора (классов I</w:t>
            </w:r>
            <w:r w:rsidRPr="00CC47D8">
              <w:rPr>
                <w:sz w:val="18"/>
                <w:szCs w:val="18"/>
              </w:rPr>
              <w:t>−</w:t>
            </w:r>
            <w:r w:rsidRPr="00CC47D8">
              <w:rPr>
                <w:bCs/>
                <w:sz w:val="18"/>
                <w:szCs w:val="18"/>
                <w:lang w:eastAsia="ja-JP"/>
              </w:rPr>
              <w:t>VI).</w:t>
            </w:r>
          </w:p>
        </w:tc>
      </w:tr>
      <w:tr w:rsidR="00013623" w:rsidRPr="00CC47D8" w:rsidTr="00AD508B">
        <w:trPr>
          <w:gridAfter w:val="1"/>
          <w:wAfter w:w="26" w:type="dxa"/>
          <w:cantSplit/>
        </w:trPr>
        <w:tc>
          <w:tcPr>
            <w:tcW w:w="1276" w:type="dxa"/>
            <w:shd w:val="clear" w:color="auto" w:fill="auto"/>
          </w:tcPr>
          <w:p w:rsidR="00013623" w:rsidRPr="00CC47D8" w:rsidRDefault="00013623" w:rsidP="00AD508B">
            <w:pPr>
              <w:suppressAutoHyphens w:val="0"/>
              <w:spacing w:before="40" w:after="40" w:line="220" w:lineRule="exact"/>
              <w:ind w:right="113"/>
              <w:rPr>
                <w:sz w:val="18"/>
                <w:szCs w:val="18"/>
              </w:rPr>
            </w:pPr>
            <w:r w:rsidRPr="00CC47D8">
              <w:rPr>
                <w:sz w:val="18"/>
                <w:szCs w:val="18"/>
              </w:rPr>
              <w:t>N</w:t>
            </w:r>
            <w:r w:rsidRPr="00CC47D8">
              <w:rPr>
                <w:sz w:val="18"/>
                <w:szCs w:val="18"/>
                <w:vertAlign w:val="subscript"/>
              </w:rPr>
              <w:t>1</w:t>
            </w:r>
          </w:p>
        </w:tc>
        <w:tc>
          <w:tcPr>
            <w:tcW w:w="6224" w:type="dxa"/>
            <w:shd w:val="clear" w:color="auto" w:fill="auto"/>
            <w:vAlign w:val="bottom"/>
          </w:tcPr>
          <w:p w:rsidR="00013623" w:rsidRPr="00CC47D8" w:rsidRDefault="00013623" w:rsidP="00AD508B">
            <w:pPr>
              <w:suppressAutoHyphens w:val="0"/>
              <w:spacing w:before="40" w:after="40" w:line="220" w:lineRule="exact"/>
              <w:ind w:right="113"/>
              <w:rPr>
                <w:b/>
                <w:sz w:val="18"/>
                <w:szCs w:val="18"/>
                <w:lang w:eastAsia="ja-JP"/>
              </w:rPr>
            </w:pPr>
            <w:r w:rsidRPr="00CC47D8">
              <w:rPr>
                <w:b/>
                <w:sz w:val="18"/>
                <w:szCs w:val="18"/>
              </w:rPr>
              <w:t>Обязательно</w:t>
            </w:r>
          </w:p>
          <w:p w:rsidR="00013623" w:rsidRPr="00CC47D8" w:rsidRDefault="00013623" w:rsidP="00AD508B">
            <w:pPr>
              <w:suppressAutoHyphens w:val="0"/>
              <w:spacing w:before="40" w:after="40" w:line="220" w:lineRule="exact"/>
              <w:ind w:right="113"/>
              <w:rPr>
                <w:sz w:val="18"/>
                <w:szCs w:val="18"/>
                <w:lang w:eastAsia="ja-JP"/>
              </w:rPr>
            </w:pPr>
            <w:r w:rsidRPr="00CC47D8">
              <w:rPr>
                <w:bCs/>
                <w:sz w:val="18"/>
                <w:szCs w:val="18"/>
                <w:lang w:eastAsia="ja-JP"/>
              </w:rPr>
              <w:t>Поле обзора может обеспечиваться посредством сочетания устройств прямого и непрямого обзора (классов I</w:t>
            </w:r>
            <w:r w:rsidRPr="00CC47D8">
              <w:rPr>
                <w:sz w:val="18"/>
                <w:szCs w:val="18"/>
              </w:rPr>
              <w:t>−</w:t>
            </w:r>
            <w:r w:rsidRPr="00CC47D8">
              <w:rPr>
                <w:bCs/>
                <w:sz w:val="18"/>
                <w:szCs w:val="18"/>
                <w:lang w:eastAsia="ja-JP"/>
              </w:rPr>
              <w:t>VI).</w:t>
            </w:r>
          </w:p>
        </w:tc>
      </w:tr>
      <w:tr w:rsidR="00013623" w:rsidRPr="00CC47D8" w:rsidTr="00AD508B">
        <w:trPr>
          <w:gridAfter w:val="1"/>
          <w:wAfter w:w="26" w:type="dxa"/>
          <w:cantSplit/>
        </w:trPr>
        <w:tc>
          <w:tcPr>
            <w:tcW w:w="1276" w:type="dxa"/>
            <w:shd w:val="clear" w:color="auto" w:fill="auto"/>
          </w:tcPr>
          <w:p w:rsidR="00013623" w:rsidRPr="00CC47D8" w:rsidRDefault="00013623" w:rsidP="00AD508B">
            <w:pPr>
              <w:suppressAutoHyphens w:val="0"/>
              <w:spacing w:before="40" w:after="40" w:line="220" w:lineRule="exact"/>
              <w:ind w:right="113"/>
              <w:rPr>
                <w:sz w:val="18"/>
                <w:szCs w:val="18"/>
              </w:rPr>
            </w:pPr>
            <w:r w:rsidRPr="00CC47D8">
              <w:rPr>
                <w:sz w:val="18"/>
                <w:szCs w:val="18"/>
              </w:rPr>
              <w:t>N</w:t>
            </w:r>
            <w:r w:rsidRPr="00CC47D8">
              <w:rPr>
                <w:sz w:val="18"/>
                <w:szCs w:val="18"/>
                <w:vertAlign w:val="subscript"/>
              </w:rPr>
              <w:t>2</w:t>
            </w:r>
          </w:p>
          <w:p w:rsidR="00013623" w:rsidRPr="00CC47D8" w:rsidRDefault="00013623" w:rsidP="00AD508B">
            <w:pPr>
              <w:suppressAutoHyphens w:val="0"/>
              <w:spacing w:before="40" w:after="40" w:line="220" w:lineRule="exact"/>
              <w:ind w:right="113"/>
              <w:rPr>
                <w:sz w:val="18"/>
                <w:szCs w:val="18"/>
              </w:rPr>
            </w:pPr>
            <w:r w:rsidRPr="00CC47D8">
              <w:rPr>
                <w:sz w:val="18"/>
                <w:szCs w:val="18"/>
              </w:rPr>
              <w:sym w:font="Symbol" w:char="F0A3"/>
            </w:r>
            <w:r w:rsidRPr="00CC47D8">
              <w:rPr>
                <w:sz w:val="18"/>
                <w:szCs w:val="18"/>
              </w:rPr>
              <w:t xml:space="preserve"> 7,5 т</w:t>
            </w:r>
          </w:p>
        </w:tc>
        <w:tc>
          <w:tcPr>
            <w:tcW w:w="6224" w:type="dxa"/>
            <w:shd w:val="clear" w:color="auto" w:fill="auto"/>
            <w:vAlign w:val="bottom"/>
          </w:tcPr>
          <w:p w:rsidR="00013623" w:rsidRPr="00CC47D8" w:rsidRDefault="00013623" w:rsidP="00AD508B">
            <w:pPr>
              <w:suppressAutoHyphens w:val="0"/>
              <w:spacing w:before="40" w:after="40" w:line="220" w:lineRule="exact"/>
              <w:ind w:right="113"/>
              <w:rPr>
                <w:b/>
                <w:sz w:val="18"/>
                <w:szCs w:val="18"/>
                <w:lang w:eastAsia="ja-JP"/>
              </w:rPr>
            </w:pPr>
            <w:r w:rsidRPr="00CC47D8">
              <w:rPr>
                <w:b/>
                <w:sz w:val="18"/>
                <w:szCs w:val="18"/>
              </w:rPr>
              <w:t>Обязательно</w:t>
            </w:r>
          </w:p>
          <w:p w:rsidR="00013623" w:rsidRPr="00CC47D8" w:rsidRDefault="00013623" w:rsidP="00AD508B">
            <w:pPr>
              <w:suppressAutoHyphens w:val="0"/>
              <w:spacing w:before="40" w:after="40" w:line="220" w:lineRule="exact"/>
              <w:ind w:right="113"/>
              <w:rPr>
                <w:sz w:val="18"/>
                <w:szCs w:val="18"/>
                <w:lang w:eastAsia="ja-JP"/>
              </w:rPr>
            </w:pPr>
            <w:r w:rsidRPr="00CC47D8">
              <w:rPr>
                <w:bCs/>
                <w:sz w:val="18"/>
                <w:szCs w:val="18"/>
                <w:lang w:eastAsia="ja-JP"/>
              </w:rPr>
              <w:t>Поле обзора может обеспечиваться посредством сочетания устройств прямого и непрямого обзора (классов I</w:t>
            </w:r>
            <w:r w:rsidRPr="00CC47D8">
              <w:rPr>
                <w:sz w:val="18"/>
                <w:szCs w:val="18"/>
              </w:rPr>
              <w:t>−</w:t>
            </w:r>
            <w:r w:rsidRPr="00CC47D8">
              <w:rPr>
                <w:bCs/>
                <w:sz w:val="18"/>
                <w:szCs w:val="18"/>
                <w:lang w:eastAsia="ja-JP"/>
              </w:rPr>
              <w:t>VI).</w:t>
            </w:r>
          </w:p>
        </w:tc>
      </w:tr>
      <w:tr w:rsidR="00013623" w:rsidRPr="00CC47D8" w:rsidTr="00AD508B">
        <w:trPr>
          <w:cantSplit/>
          <w:trHeight w:val="340"/>
        </w:trPr>
        <w:tc>
          <w:tcPr>
            <w:tcW w:w="1276" w:type="dxa"/>
            <w:vMerge w:val="restart"/>
            <w:shd w:val="clear" w:color="auto" w:fill="auto"/>
          </w:tcPr>
          <w:p w:rsidR="00013623" w:rsidRPr="00CC47D8" w:rsidRDefault="00013623" w:rsidP="00AD508B">
            <w:pPr>
              <w:suppressAutoHyphens w:val="0"/>
              <w:spacing w:before="40" w:after="40" w:line="220" w:lineRule="exact"/>
              <w:ind w:right="113"/>
              <w:rPr>
                <w:sz w:val="18"/>
                <w:szCs w:val="18"/>
              </w:rPr>
            </w:pPr>
            <w:r w:rsidRPr="00CC47D8">
              <w:rPr>
                <w:sz w:val="18"/>
                <w:szCs w:val="18"/>
              </w:rPr>
              <w:t>N</w:t>
            </w:r>
            <w:r w:rsidRPr="00CC47D8">
              <w:rPr>
                <w:sz w:val="18"/>
                <w:szCs w:val="18"/>
                <w:vertAlign w:val="subscript"/>
              </w:rPr>
              <w:t>2</w:t>
            </w:r>
          </w:p>
          <w:p w:rsidR="00013623" w:rsidRPr="00CC47D8" w:rsidRDefault="00013623" w:rsidP="00AD508B">
            <w:pPr>
              <w:suppressAutoHyphens w:val="0"/>
              <w:spacing w:before="40" w:after="40" w:line="220" w:lineRule="exact"/>
              <w:ind w:right="113"/>
              <w:rPr>
                <w:sz w:val="18"/>
                <w:szCs w:val="18"/>
              </w:rPr>
            </w:pPr>
            <w:r w:rsidRPr="00CC47D8">
              <w:rPr>
                <w:sz w:val="18"/>
                <w:szCs w:val="18"/>
              </w:rPr>
              <w:t>&gt; 7,5 т</w:t>
            </w:r>
          </w:p>
        </w:tc>
        <w:tc>
          <w:tcPr>
            <w:tcW w:w="6224" w:type="dxa"/>
            <w:vMerge w:val="restart"/>
            <w:shd w:val="clear" w:color="auto" w:fill="auto"/>
            <w:vAlign w:val="bottom"/>
          </w:tcPr>
          <w:p w:rsidR="00013623" w:rsidRPr="00CC47D8" w:rsidRDefault="00013623" w:rsidP="00AD508B">
            <w:pPr>
              <w:suppressAutoHyphens w:val="0"/>
              <w:spacing w:before="40" w:after="40" w:line="220" w:lineRule="exact"/>
              <w:ind w:right="113"/>
              <w:rPr>
                <w:b/>
                <w:sz w:val="18"/>
                <w:szCs w:val="18"/>
                <w:lang w:eastAsia="ja-JP"/>
              </w:rPr>
            </w:pPr>
            <w:r w:rsidRPr="00CC47D8">
              <w:rPr>
                <w:b/>
                <w:sz w:val="18"/>
                <w:szCs w:val="18"/>
              </w:rPr>
              <w:t>Обязательно</w:t>
            </w:r>
          </w:p>
          <w:p w:rsidR="00013623" w:rsidRPr="00CC47D8" w:rsidRDefault="00013623" w:rsidP="00AD508B">
            <w:pPr>
              <w:suppressAutoHyphens w:val="0"/>
              <w:spacing w:before="40" w:after="40" w:line="220" w:lineRule="exact"/>
              <w:ind w:right="113"/>
              <w:rPr>
                <w:sz w:val="18"/>
                <w:szCs w:val="18"/>
                <w:lang w:eastAsia="ja-JP"/>
              </w:rPr>
            </w:pPr>
            <w:r w:rsidRPr="00CC47D8">
              <w:rPr>
                <w:bCs/>
                <w:sz w:val="18"/>
                <w:szCs w:val="18"/>
                <w:lang w:eastAsia="ja-JP"/>
              </w:rPr>
              <w:t>Поле обзора может обеспечиваться посредством сочетания устройств прямого и непрямого обзора (классов I</w:t>
            </w:r>
            <w:r w:rsidRPr="00CC47D8">
              <w:rPr>
                <w:sz w:val="18"/>
                <w:szCs w:val="18"/>
              </w:rPr>
              <w:t>−</w:t>
            </w:r>
            <w:r w:rsidRPr="00CC47D8">
              <w:rPr>
                <w:bCs/>
                <w:sz w:val="18"/>
                <w:szCs w:val="18"/>
                <w:lang w:eastAsia="ja-JP"/>
              </w:rPr>
              <w:t>VI).</w:t>
            </w:r>
          </w:p>
        </w:tc>
        <w:tc>
          <w:tcPr>
            <w:tcW w:w="26" w:type="dxa"/>
            <w:vMerge w:val="restart"/>
            <w:shd w:val="clear" w:color="auto" w:fill="auto"/>
            <w:vAlign w:val="bottom"/>
          </w:tcPr>
          <w:p w:rsidR="00013623" w:rsidRPr="00CC47D8" w:rsidRDefault="00013623" w:rsidP="00AD508B">
            <w:pPr>
              <w:suppressAutoHyphens w:val="0"/>
              <w:spacing w:before="40" w:after="40" w:line="220" w:lineRule="exact"/>
              <w:ind w:right="113"/>
              <w:jc w:val="right"/>
              <w:rPr>
                <w:sz w:val="18"/>
                <w:szCs w:val="18"/>
                <w:lang w:eastAsia="ja-JP"/>
              </w:rPr>
            </w:pPr>
          </w:p>
        </w:tc>
      </w:tr>
      <w:tr w:rsidR="00013623" w:rsidRPr="00CC47D8" w:rsidTr="00AD508B">
        <w:trPr>
          <w:cantSplit/>
          <w:trHeight w:val="380"/>
        </w:trPr>
        <w:tc>
          <w:tcPr>
            <w:tcW w:w="1276" w:type="dxa"/>
            <w:vMerge/>
            <w:shd w:val="clear" w:color="auto" w:fill="auto"/>
          </w:tcPr>
          <w:p w:rsidR="00013623" w:rsidRPr="00CC47D8" w:rsidRDefault="00013623" w:rsidP="00AD508B">
            <w:pPr>
              <w:suppressAutoHyphens w:val="0"/>
              <w:spacing w:before="40" w:after="40" w:line="220" w:lineRule="exact"/>
              <w:ind w:right="113"/>
              <w:rPr>
                <w:sz w:val="18"/>
                <w:szCs w:val="18"/>
                <w:lang w:eastAsia="ja-JP"/>
              </w:rPr>
            </w:pPr>
          </w:p>
        </w:tc>
        <w:tc>
          <w:tcPr>
            <w:tcW w:w="6224" w:type="dxa"/>
            <w:vMerge/>
            <w:shd w:val="clear" w:color="auto" w:fill="auto"/>
            <w:vAlign w:val="bottom"/>
          </w:tcPr>
          <w:p w:rsidR="00013623" w:rsidRPr="00CC47D8" w:rsidRDefault="00013623" w:rsidP="00AD508B">
            <w:pPr>
              <w:suppressAutoHyphens w:val="0"/>
              <w:spacing w:before="40" w:after="40" w:line="220" w:lineRule="exact"/>
              <w:ind w:right="113"/>
              <w:rPr>
                <w:sz w:val="18"/>
                <w:szCs w:val="18"/>
                <w:lang w:eastAsia="ja-JP"/>
              </w:rPr>
            </w:pPr>
          </w:p>
        </w:tc>
        <w:tc>
          <w:tcPr>
            <w:tcW w:w="26" w:type="dxa"/>
            <w:vMerge/>
            <w:shd w:val="clear" w:color="auto" w:fill="auto"/>
            <w:vAlign w:val="bottom"/>
          </w:tcPr>
          <w:p w:rsidR="00013623" w:rsidRPr="00CC47D8" w:rsidRDefault="00013623" w:rsidP="00AD508B">
            <w:pPr>
              <w:suppressAutoHyphens w:val="0"/>
              <w:spacing w:before="40" w:after="40" w:line="220" w:lineRule="exact"/>
              <w:ind w:right="113"/>
              <w:jc w:val="right"/>
              <w:rPr>
                <w:sz w:val="18"/>
                <w:szCs w:val="18"/>
                <w:lang w:eastAsia="ja-JP"/>
              </w:rPr>
            </w:pPr>
          </w:p>
        </w:tc>
      </w:tr>
      <w:tr w:rsidR="00013623" w:rsidRPr="00CC47D8" w:rsidTr="00AD508B">
        <w:trPr>
          <w:gridAfter w:val="1"/>
          <w:wAfter w:w="26" w:type="dxa"/>
          <w:cantSplit/>
        </w:trPr>
        <w:tc>
          <w:tcPr>
            <w:tcW w:w="1276" w:type="dxa"/>
            <w:shd w:val="clear" w:color="auto" w:fill="auto"/>
          </w:tcPr>
          <w:p w:rsidR="00013623" w:rsidRPr="00CC47D8" w:rsidRDefault="00013623" w:rsidP="00AD508B">
            <w:pPr>
              <w:suppressAutoHyphens w:val="0"/>
              <w:spacing w:before="40" w:after="40" w:line="220" w:lineRule="exact"/>
              <w:ind w:right="113"/>
              <w:rPr>
                <w:sz w:val="18"/>
                <w:szCs w:val="18"/>
              </w:rPr>
            </w:pPr>
            <w:r w:rsidRPr="00CC47D8">
              <w:rPr>
                <w:sz w:val="18"/>
                <w:szCs w:val="18"/>
              </w:rPr>
              <w:t>N</w:t>
            </w:r>
            <w:r w:rsidRPr="00CC47D8">
              <w:rPr>
                <w:sz w:val="18"/>
                <w:szCs w:val="18"/>
                <w:vertAlign w:val="subscript"/>
              </w:rPr>
              <w:t>3</w:t>
            </w:r>
          </w:p>
        </w:tc>
        <w:tc>
          <w:tcPr>
            <w:tcW w:w="6224" w:type="dxa"/>
            <w:shd w:val="clear" w:color="auto" w:fill="auto"/>
            <w:vAlign w:val="bottom"/>
          </w:tcPr>
          <w:p w:rsidR="00013623" w:rsidRPr="00CC47D8" w:rsidRDefault="00013623" w:rsidP="00AD508B">
            <w:pPr>
              <w:suppressAutoHyphens w:val="0"/>
              <w:spacing w:before="40" w:after="40" w:line="220" w:lineRule="exact"/>
              <w:ind w:right="113"/>
              <w:rPr>
                <w:b/>
                <w:sz w:val="18"/>
                <w:szCs w:val="18"/>
                <w:lang w:eastAsia="ja-JP"/>
              </w:rPr>
            </w:pPr>
            <w:r w:rsidRPr="00CC47D8">
              <w:rPr>
                <w:b/>
                <w:sz w:val="18"/>
                <w:szCs w:val="18"/>
              </w:rPr>
              <w:t>Обязательно</w:t>
            </w:r>
          </w:p>
          <w:p w:rsidR="00013623" w:rsidRPr="00CC47D8" w:rsidRDefault="00013623" w:rsidP="00AD508B">
            <w:pPr>
              <w:suppressAutoHyphens w:val="0"/>
              <w:spacing w:before="40" w:after="40" w:line="220" w:lineRule="exact"/>
              <w:ind w:right="113"/>
              <w:rPr>
                <w:sz w:val="18"/>
                <w:szCs w:val="18"/>
                <w:lang w:eastAsia="ja-JP"/>
              </w:rPr>
            </w:pPr>
            <w:r w:rsidRPr="00CC47D8">
              <w:rPr>
                <w:bCs/>
                <w:sz w:val="18"/>
                <w:szCs w:val="18"/>
                <w:lang w:eastAsia="ja-JP"/>
              </w:rPr>
              <w:t>Поле обзора может обеспечиваться посредством сочетания устройств прямого и непрямого обзора (классов I</w:t>
            </w:r>
            <w:r w:rsidRPr="00CC47D8">
              <w:rPr>
                <w:sz w:val="18"/>
                <w:szCs w:val="18"/>
              </w:rPr>
              <w:t>−</w:t>
            </w:r>
            <w:r w:rsidRPr="00CC47D8">
              <w:rPr>
                <w:bCs/>
                <w:sz w:val="18"/>
                <w:szCs w:val="18"/>
                <w:lang w:eastAsia="ja-JP"/>
              </w:rPr>
              <w:t>VI).</w:t>
            </w:r>
          </w:p>
        </w:tc>
      </w:tr>
    </w:tbl>
    <w:p w:rsidR="00013623" w:rsidRPr="001B1B7C" w:rsidRDefault="00C64483" w:rsidP="00013623">
      <w:pPr>
        <w:suppressAutoHyphens w:val="0"/>
        <w:spacing w:before="120" w:after="120" w:line="240" w:lineRule="auto"/>
        <w:ind w:left="3402" w:right="1134" w:hanging="2268"/>
        <w:jc w:val="right"/>
        <w:rPr>
          <w:bCs/>
          <w:spacing w:val="-2"/>
          <w:lang w:eastAsia="ja-JP"/>
        </w:rPr>
      </w:pPr>
      <w:r>
        <w:rPr>
          <w:bCs/>
          <w:spacing w:val="-2"/>
          <w:lang w:eastAsia="ja-JP"/>
        </w:rPr>
        <w:t>»</w:t>
      </w:r>
    </w:p>
    <w:p w:rsidR="00013623" w:rsidRPr="00CC47D8" w:rsidRDefault="00013623" w:rsidP="001365C8">
      <w:pPr>
        <w:pStyle w:val="SingleTxtG"/>
        <w:rPr>
          <w:bCs/>
          <w:spacing w:val="-2"/>
          <w:lang w:eastAsia="ja-JP"/>
        </w:rPr>
      </w:pPr>
      <w:r w:rsidRPr="00CC47D8">
        <w:rPr>
          <w:bCs/>
          <w:i/>
          <w:spacing w:val="-2"/>
          <w:lang w:eastAsia="ja-JP"/>
        </w:rPr>
        <w:t xml:space="preserve">Пункт 15.2.2.2 </w:t>
      </w:r>
      <w:r w:rsidRPr="00CC47D8">
        <w:t>изменить следующим образом</w:t>
      </w:r>
      <w:r w:rsidRPr="00CC47D8">
        <w:rPr>
          <w:bCs/>
          <w:spacing w:val="-2"/>
          <w:lang w:eastAsia="ja-JP"/>
        </w:rPr>
        <w:t>:</w:t>
      </w:r>
    </w:p>
    <w:p w:rsidR="00013623" w:rsidRPr="00CC47D8" w:rsidRDefault="00883BAC" w:rsidP="001365C8">
      <w:pPr>
        <w:pStyle w:val="SingleTxtG"/>
        <w:ind w:left="2268" w:hanging="1134"/>
      </w:pPr>
      <w:r>
        <w:rPr>
          <w:bCs/>
          <w:spacing w:val="-2"/>
          <w:lang w:eastAsia="ja-JP"/>
        </w:rPr>
        <w:t>«</w:t>
      </w:r>
      <w:r w:rsidR="00013623" w:rsidRPr="00CC47D8">
        <w:rPr>
          <w:bCs/>
          <w:spacing w:val="-2"/>
          <w:lang w:eastAsia="ja-JP"/>
        </w:rPr>
        <w:t>15.2.2.2</w:t>
      </w:r>
      <w:r w:rsidR="00013623" w:rsidRPr="00CC47D8">
        <w:rPr>
          <w:b/>
          <w:bCs/>
          <w:spacing w:val="-2"/>
          <w:lang w:eastAsia="ja-JP"/>
        </w:rPr>
        <w:tab/>
      </w:r>
      <w:r w:rsidR="00013623" w:rsidRPr="00CC47D8">
        <w:t>Зеркала классов II−</w:t>
      </w:r>
      <w:r w:rsidR="00013623" w:rsidRPr="00CC47D8">
        <w:rPr>
          <w:strike/>
        </w:rPr>
        <w:t>VII</w:t>
      </w:r>
      <w:r w:rsidR="00013623" w:rsidRPr="00CC47D8">
        <w:rPr>
          <w:b/>
          <w:lang w:eastAsia="ja-JP"/>
        </w:rPr>
        <w:t>VIII</w:t>
      </w:r>
      <w:r w:rsidR="00013623" w:rsidRPr="00CC47D8">
        <w:t xml:space="preserve"> должны просматриваться через </w:t>
      </w:r>
      <w:r w:rsidR="00013623" w:rsidRPr="00CC47D8">
        <w:rPr>
          <w:strike/>
        </w:rPr>
        <w:t>боковые</w:t>
      </w:r>
      <w:r w:rsidR="00013623" w:rsidRPr="00CC47D8">
        <w:t xml:space="preserve"> окна или через ту часть ветрового стекла, которая очищается стеклоочистителем. Однако ввиду конструкционных особенностей последнее положение (т.</w:t>
      </w:r>
      <w:r w:rsidR="00C64483">
        <w:t xml:space="preserve"> </w:t>
      </w:r>
      <w:r w:rsidR="00013623" w:rsidRPr="00CC47D8">
        <w:t>е. касающееся очищенной части ветрового стекла) не применяется к:</w:t>
      </w:r>
    </w:p>
    <w:p w:rsidR="00013623" w:rsidRPr="00CC47D8" w:rsidRDefault="00013623" w:rsidP="005542BF">
      <w:pPr>
        <w:pStyle w:val="SingleTxtG"/>
        <w:ind w:left="2835" w:hanging="567"/>
      </w:pPr>
      <w:r w:rsidRPr="00CC47D8">
        <w:t>a)</w:t>
      </w:r>
      <w:r w:rsidRPr="00CC47D8">
        <w:tab/>
        <w:t xml:space="preserve">зеркалам классов II−VII, устанавливаемым со стороны пассажира, и </w:t>
      </w:r>
      <w:r w:rsidRPr="00CC47D8">
        <w:rPr>
          <w:bCs/>
        </w:rPr>
        <w:t>факультативным</w:t>
      </w:r>
      <w:r w:rsidRPr="00CC47D8">
        <w:t xml:space="preserve"> внешним зеркалам, устанавливаемым со стороны водителя транспортных средств категорий М</w:t>
      </w:r>
      <w:r w:rsidRPr="00CC47D8">
        <w:rPr>
          <w:vertAlign w:val="subscript"/>
        </w:rPr>
        <w:t>2</w:t>
      </w:r>
      <w:r w:rsidRPr="00CC47D8">
        <w:t xml:space="preserve"> и М</w:t>
      </w:r>
      <w:r w:rsidRPr="00CC47D8">
        <w:rPr>
          <w:vertAlign w:val="subscript"/>
        </w:rPr>
        <w:t>3</w:t>
      </w:r>
      <w:r w:rsidRPr="00CC47D8">
        <w:t>;</w:t>
      </w:r>
    </w:p>
    <w:p w:rsidR="00013623" w:rsidRPr="00CC47D8" w:rsidRDefault="00013623" w:rsidP="005542BF">
      <w:pPr>
        <w:pStyle w:val="SingleTxtG"/>
        <w:ind w:left="2835" w:hanging="567"/>
      </w:pPr>
      <w:r w:rsidRPr="00CC47D8">
        <w:t>b)</w:t>
      </w:r>
      <w:r w:rsidRPr="00CC47D8">
        <w:tab/>
        <w:t xml:space="preserve">передним зеркалам </w:t>
      </w:r>
      <w:r w:rsidRPr="00CC47D8">
        <w:rPr>
          <w:bCs/>
        </w:rPr>
        <w:t>класса</w:t>
      </w:r>
      <w:r w:rsidRPr="00CC47D8">
        <w:t xml:space="preserve"> VI</w:t>
      </w:r>
      <w:r w:rsidRPr="00CC47D8">
        <w:rPr>
          <w:b/>
        </w:rPr>
        <w:t>;</w:t>
      </w:r>
    </w:p>
    <w:p w:rsidR="00013623" w:rsidRPr="00CC47D8" w:rsidRDefault="00013623" w:rsidP="005542BF">
      <w:pPr>
        <w:pStyle w:val="SingleTxtG"/>
        <w:ind w:left="2835" w:hanging="567"/>
      </w:pPr>
      <w:r w:rsidRPr="00CC47D8">
        <w:rPr>
          <w:b/>
          <w:lang w:eastAsia="de-DE"/>
        </w:rPr>
        <w:t>с)</w:t>
      </w:r>
      <w:r w:rsidRPr="00CC47D8">
        <w:rPr>
          <w:b/>
          <w:lang w:eastAsia="de-DE"/>
        </w:rPr>
        <w:tab/>
        <w:t xml:space="preserve">зеркалам заднего вида ближнего обзора класса </w:t>
      </w:r>
      <w:r w:rsidRPr="00CC47D8">
        <w:rPr>
          <w:b/>
          <w:lang w:eastAsia="ja-JP"/>
        </w:rPr>
        <w:t>VIII</w:t>
      </w:r>
      <w:r w:rsidR="00883BAC">
        <w:rPr>
          <w:lang w:eastAsia="de-DE"/>
        </w:rPr>
        <w:t>»</w:t>
      </w:r>
      <w:r w:rsidRPr="00CC47D8">
        <w:t>.</w:t>
      </w:r>
    </w:p>
    <w:p w:rsidR="00013623" w:rsidRPr="00CC47D8" w:rsidRDefault="00013623" w:rsidP="001365C8">
      <w:pPr>
        <w:pStyle w:val="SingleTxtG"/>
        <w:rPr>
          <w:bCs/>
          <w:spacing w:val="-2"/>
          <w:lang w:eastAsia="ja-JP"/>
        </w:rPr>
      </w:pPr>
      <w:r w:rsidRPr="00CC47D8">
        <w:rPr>
          <w:i/>
          <w:iCs/>
        </w:rPr>
        <w:t>Включить новые пункты</w:t>
      </w:r>
      <w:r w:rsidRPr="00CC47D8">
        <w:rPr>
          <w:bCs/>
          <w:i/>
          <w:spacing w:val="-2"/>
          <w:lang w:eastAsia="ja-JP"/>
        </w:rPr>
        <w:t xml:space="preserve"> 15.2.4.8</w:t>
      </w:r>
      <w:r w:rsidRPr="00CC47D8">
        <w:rPr>
          <w:i/>
        </w:rPr>
        <w:t>–</w:t>
      </w:r>
      <w:r w:rsidRPr="00CC47D8">
        <w:rPr>
          <w:bCs/>
          <w:i/>
          <w:spacing w:val="-2"/>
          <w:lang w:eastAsia="ja-JP"/>
        </w:rPr>
        <w:t>15.2.4.8.3</w:t>
      </w:r>
      <w:r w:rsidRPr="00CC47D8">
        <w:rPr>
          <w:bCs/>
          <w:spacing w:val="-2"/>
          <w:lang w:eastAsia="ja-JP"/>
        </w:rPr>
        <w:t xml:space="preserve"> </w:t>
      </w:r>
      <w:r w:rsidRPr="00CC47D8">
        <w:t>следующего содержания</w:t>
      </w:r>
      <w:r w:rsidRPr="00CC47D8">
        <w:rPr>
          <w:bCs/>
          <w:spacing w:val="-2"/>
          <w:lang w:eastAsia="ja-JP"/>
        </w:rPr>
        <w:t xml:space="preserve"> (с включением нового рис. 11):</w:t>
      </w:r>
    </w:p>
    <w:p w:rsidR="00013623" w:rsidRPr="00CC47D8" w:rsidRDefault="00883BAC" w:rsidP="001365C8">
      <w:pPr>
        <w:pStyle w:val="SingleTxtG"/>
        <w:ind w:left="2268" w:hanging="1134"/>
        <w:rPr>
          <w:b/>
          <w:lang w:eastAsia="ja-JP"/>
        </w:rPr>
      </w:pPr>
      <w:r>
        <w:rPr>
          <w:bCs/>
          <w:spacing w:val="-2"/>
          <w:lang w:eastAsia="ja-JP"/>
        </w:rPr>
        <w:t>«</w:t>
      </w:r>
      <w:r w:rsidR="00013623" w:rsidRPr="00CC47D8">
        <w:rPr>
          <w:b/>
          <w:lang w:eastAsia="ja-JP"/>
        </w:rPr>
        <w:t>15.2.4.8</w:t>
      </w:r>
      <w:r w:rsidR="00013623" w:rsidRPr="00CC47D8">
        <w:rPr>
          <w:b/>
          <w:lang w:eastAsia="ja-JP"/>
        </w:rPr>
        <w:tab/>
        <w:t>Устройство</w:t>
      </w:r>
      <w:r w:rsidR="00013623" w:rsidRPr="00CC47D8">
        <w:rPr>
          <w:b/>
          <w:lang w:eastAsia="de-DE"/>
        </w:rPr>
        <w:t xml:space="preserve"> заднего вида ближнего обзора класса </w:t>
      </w:r>
      <w:r w:rsidR="00013623" w:rsidRPr="00CC47D8">
        <w:rPr>
          <w:b/>
          <w:lang w:eastAsia="ja-JP"/>
        </w:rPr>
        <w:t>VIII</w:t>
      </w:r>
    </w:p>
    <w:p w:rsidR="00013623" w:rsidRPr="00CC47D8" w:rsidRDefault="00013623" w:rsidP="001365C8">
      <w:pPr>
        <w:pStyle w:val="SingleTxtG"/>
        <w:ind w:left="2268" w:hanging="1134"/>
        <w:rPr>
          <w:b/>
        </w:rPr>
      </w:pPr>
      <w:r w:rsidRPr="00CC47D8">
        <w:rPr>
          <w:b/>
          <w:lang w:eastAsia="ja-JP"/>
        </w:rPr>
        <w:t>15.2.4.8.1</w:t>
      </w:r>
      <w:r w:rsidRPr="00CC47D8">
        <w:rPr>
          <w:b/>
          <w:lang w:eastAsia="ja-JP"/>
        </w:rPr>
        <w:tab/>
      </w:r>
      <w:r w:rsidRPr="00CC47D8">
        <w:rPr>
          <w:b/>
        </w:rPr>
        <w:t xml:space="preserve">Поле обзора должно ограничиваться нижеуказанными плоскостями и быть таким, чтобы водитель мог видеть по крайней мере часть каждого объекта цилиндрической формы высотой 1 000 мм и </w:t>
      </w:r>
      <w:r w:rsidRPr="00CC47D8">
        <w:rPr>
          <w:b/>
        </w:rPr>
        <w:lastRenderedPageBreak/>
        <w:t>диаметром 300 мм, который находится на плоскости земли в девяти положениях в пределах поля обзора, как показано на рис. 11 ниже:</w:t>
      </w:r>
    </w:p>
    <w:p w:rsidR="00013623" w:rsidRPr="00CC47D8" w:rsidRDefault="00013623" w:rsidP="005542BF">
      <w:pPr>
        <w:pStyle w:val="SingleTxtG"/>
        <w:ind w:left="2835" w:hanging="567"/>
        <w:rPr>
          <w:b/>
        </w:rPr>
      </w:pPr>
      <w:r w:rsidRPr="00CC47D8">
        <w:rPr>
          <w:b/>
          <w:lang w:eastAsia="ja-JP"/>
        </w:rPr>
        <w:t>a)</w:t>
      </w:r>
      <w:r w:rsidRPr="00CC47D8">
        <w:rPr>
          <w:b/>
          <w:lang w:eastAsia="ja-JP"/>
        </w:rPr>
        <w:tab/>
      </w:r>
      <w:r w:rsidRPr="00CC47D8">
        <w:rPr>
          <w:b/>
        </w:rPr>
        <w:t>поперечной вертикальной плоскостью, проходящей через крайнюю точку задней части транспортного средства;</w:t>
      </w:r>
    </w:p>
    <w:p w:rsidR="00013623" w:rsidRPr="00CC47D8" w:rsidRDefault="00013623" w:rsidP="005542BF">
      <w:pPr>
        <w:pStyle w:val="SingleTxtG"/>
        <w:ind w:left="2835" w:hanging="567"/>
        <w:rPr>
          <w:b/>
          <w:lang w:eastAsia="ja-JP"/>
        </w:rPr>
      </w:pPr>
      <w:r w:rsidRPr="00CC47D8">
        <w:rPr>
          <w:b/>
          <w:lang w:eastAsia="ja-JP"/>
        </w:rPr>
        <w:t>b)</w:t>
      </w:r>
      <w:r w:rsidRPr="00CC47D8">
        <w:rPr>
          <w:b/>
          <w:lang w:eastAsia="ja-JP"/>
        </w:rPr>
        <w:tab/>
      </w:r>
      <w:r w:rsidRPr="00CC47D8">
        <w:rPr>
          <w:b/>
        </w:rPr>
        <w:t xml:space="preserve">поперечной вертикальной плоскостью, проходящей на расстоянии </w:t>
      </w:r>
      <w:r w:rsidRPr="00CC47D8">
        <w:rPr>
          <w:b/>
          <w:lang w:eastAsia="ja-JP"/>
        </w:rPr>
        <w:t xml:space="preserve">[3 500] мм от </w:t>
      </w:r>
      <w:r w:rsidRPr="00CC47D8">
        <w:rPr>
          <w:b/>
        </w:rPr>
        <w:t>крайней точки задней части транспортного средства</w:t>
      </w:r>
      <w:r w:rsidRPr="00CC47D8">
        <w:rPr>
          <w:b/>
          <w:lang w:eastAsia="ja-JP"/>
        </w:rPr>
        <w:t>;</w:t>
      </w:r>
    </w:p>
    <w:p w:rsidR="00013623" w:rsidRPr="00CC47D8" w:rsidRDefault="00013623" w:rsidP="005542BF">
      <w:pPr>
        <w:pStyle w:val="SingleTxtG"/>
        <w:ind w:left="2835" w:hanging="567"/>
        <w:rPr>
          <w:b/>
        </w:rPr>
      </w:pPr>
      <w:r w:rsidRPr="00CC47D8">
        <w:rPr>
          <w:b/>
          <w:lang w:eastAsia="ja-JP"/>
        </w:rPr>
        <w:t>c)</w:t>
      </w:r>
      <w:r w:rsidRPr="00CC47D8">
        <w:rPr>
          <w:b/>
          <w:lang w:eastAsia="ja-JP"/>
        </w:rPr>
        <w:tab/>
        <w:t xml:space="preserve">двумя продольными вертикальными плоскостями, параллельными продольной вертикальной средней плоскости и проходящими через </w:t>
      </w:r>
      <w:r w:rsidRPr="00CC47D8">
        <w:rPr>
          <w:b/>
        </w:rPr>
        <w:t>крайнюю боковую точку транспортного средства с каждой стороны.</w:t>
      </w:r>
    </w:p>
    <w:p w:rsidR="00013623" w:rsidRPr="00CC47D8" w:rsidRDefault="00013623" w:rsidP="001365C8">
      <w:pPr>
        <w:pStyle w:val="SingleTxtG"/>
        <w:ind w:left="2268" w:hanging="1134"/>
        <w:rPr>
          <w:b/>
          <w:lang w:eastAsia="ja-JP"/>
        </w:rPr>
      </w:pPr>
      <w:r w:rsidRPr="00CC47D8">
        <w:rPr>
          <w:b/>
          <w:lang w:eastAsia="ja-JP"/>
        </w:rPr>
        <w:t>15.2.4.8.2</w:t>
      </w:r>
      <w:r w:rsidRPr="00CC47D8">
        <w:rPr>
          <w:b/>
          <w:lang w:eastAsia="ja-JP"/>
        </w:rPr>
        <w:tab/>
        <w:t xml:space="preserve">Если поле обзора, определенное в пункте 15.2.4.8.1, может восприниматься посредством сочетания устройств непрямого обзора других классов либо непосредственно из окулярных точек, соответствующих расположению глаз обращенной назад головы водителя и указанных в пункте 15.2.4.8.3, то оснащать транспортное средство устройством </w:t>
      </w:r>
      <w:r w:rsidRPr="00CC47D8">
        <w:rPr>
          <w:b/>
          <w:lang w:eastAsia="de-DE"/>
        </w:rPr>
        <w:t xml:space="preserve">заднего вида ближнего обзора класса </w:t>
      </w:r>
      <w:r w:rsidRPr="00CC47D8">
        <w:rPr>
          <w:b/>
          <w:lang w:eastAsia="ja-JP"/>
        </w:rPr>
        <w:t xml:space="preserve">VIII необязательно. Кроме того, выполнение данного требования может быть обеспечено за счет </w:t>
      </w:r>
      <w:r w:rsidRPr="00CC47D8">
        <w:rPr>
          <w:rFonts w:eastAsia="MS PGothic"/>
          <w:b/>
          <w:lang w:eastAsia="ja-JP"/>
        </w:rPr>
        <w:t xml:space="preserve">комбинации </w:t>
      </w:r>
      <w:r w:rsidRPr="00CC47D8">
        <w:rPr>
          <w:b/>
          <w:lang w:eastAsia="ja-JP"/>
        </w:rPr>
        <w:t>зеркал класса VIII и другого(их) класса(ов) либо использования системы обнаружения препятствий.</w:t>
      </w:r>
    </w:p>
    <w:p w:rsidR="00013623" w:rsidRPr="00CC47D8" w:rsidRDefault="00013623" w:rsidP="001365C8">
      <w:pPr>
        <w:pStyle w:val="SingleTxtG"/>
        <w:ind w:left="2268" w:hanging="1134"/>
        <w:rPr>
          <w:b/>
          <w:lang w:eastAsia="ja-JP"/>
        </w:rPr>
      </w:pPr>
      <w:r w:rsidRPr="00CC47D8">
        <w:rPr>
          <w:b/>
          <w:lang w:eastAsia="ja-JP"/>
        </w:rPr>
        <w:tab/>
        <w:t xml:space="preserve">Если поле обзора, определенное в пункте 15.2.4.8.1, может восприниматься непосредственно водителем, то подголовники задних сидений должны быть отрегулированы по вертикали и установлены на высоте, соответствующей [расчетному положению предполагаемого использования либо </w:t>
      </w:r>
      <w:r w:rsidRPr="00CC47D8">
        <w:rPr>
          <w:b/>
        </w:rPr>
        <w:t xml:space="preserve">− </w:t>
      </w:r>
      <w:r w:rsidRPr="00CC47D8">
        <w:rPr>
          <w:b/>
          <w:lang w:eastAsia="ja-JP"/>
        </w:rPr>
        <w:t xml:space="preserve">если подголовник имеет несколько положений регулировки или согласованное с технической службой положение </w:t>
      </w:r>
      <w:r w:rsidRPr="00CC47D8">
        <w:rPr>
          <w:b/>
        </w:rPr>
        <w:t>−</w:t>
      </w:r>
      <w:r w:rsidRPr="00CC47D8">
        <w:rPr>
          <w:b/>
          <w:lang w:eastAsia="ja-JP"/>
        </w:rPr>
        <w:t xml:space="preserve"> самому высокому положению].</w:t>
      </w:r>
    </w:p>
    <w:p w:rsidR="00013623" w:rsidRPr="00CC47D8" w:rsidRDefault="00013623" w:rsidP="001B1B7C">
      <w:pPr>
        <w:pStyle w:val="SingleTxtG"/>
        <w:jc w:val="left"/>
        <w:rPr>
          <w:b/>
          <w:lang w:eastAsia="ja-JP"/>
        </w:rPr>
      </w:pPr>
      <w:r w:rsidRPr="00CC47D8">
        <w:rPr>
          <w:b/>
          <w:lang w:eastAsia="ja-JP"/>
        </w:rPr>
        <w:t>Рис. 11</w:t>
      </w:r>
      <w:r w:rsidR="001B1B7C">
        <w:rPr>
          <w:b/>
          <w:lang w:eastAsia="ja-JP"/>
        </w:rPr>
        <w:br/>
      </w:r>
      <w:r w:rsidRPr="00CC47D8">
        <w:rPr>
          <w:b/>
          <w:bCs/>
        </w:rPr>
        <w:t>Поле обзора устройства класса</w:t>
      </w:r>
      <w:r w:rsidRPr="00CC47D8">
        <w:rPr>
          <w:b/>
        </w:rPr>
        <w:t xml:space="preserve"> </w:t>
      </w:r>
      <w:r w:rsidRPr="00CC47D8">
        <w:rPr>
          <w:b/>
          <w:lang w:val="en-US" w:eastAsia="ja-JP"/>
        </w:rPr>
        <w:t>V</w:t>
      </w:r>
      <w:r w:rsidRPr="00CC47D8">
        <w:rPr>
          <w:b/>
          <w:lang w:val="en-US"/>
        </w:rPr>
        <w:t>III</w:t>
      </w:r>
    </w:p>
    <w:p w:rsidR="00013623" w:rsidRPr="00CC47D8" w:rsidRDefault="007F6CBD" w:rsidP="00013623">
      <w:pPr>
        <w:tabs>
          <w:tab w:val="left" w:pos="1560"/>
        </w:tabs>
        <w:spacing w:before="120" w:after="120" w:line="240" w:lineRule="auto"/>
        <w:ind w:left="3402" w:right="1134" w:hanging="2268"/>
        <w:jc w:val="center"/>
        <w:rPr>
          <w:lang w:eastAsia="ja-JP"/>
        </w:rPr>
      </w:pPr>
      <w:r w:rsidRPr="00CC47D8">
        <w:rPr>
          <w:noProof/>
          <w:lang w:eastAsia="ru-RU"/>
        </w:rPr>
        <mc:AlternateContent>
          <mc:Choice Requires="wps">
            <w:drawing>
              <wp:anchor distT="0" distB="0" distL="114300" distR="114300" simplePos="0" relativeHeight="251661312" behindDoc="0" locked="0" layoutInCell="1" allowOverlap="1" wp14:anchorId="7DAD1A10" wp14:editId="74CDC6A1">
                <wp:simplePos x="0" y="0"/>
                <wp:positionH relativeFrom="column">
                  <wp:posOffset>2332879</wp:posOffset>
                </wp:positionH>
                <wp:positionV relativeFrom="paragraph">
                  <wp:posOffset>1538605</wp:posOffset>
                </wp:positionV>
                <wp:extent cx="226114" cy="147955"/>
                <wp:effectExtent l="0" t="0" r="2540" b="4445"/>
                <wp:wrapNone/>
                <wp:docPr id="6" name="Надпись 6"/>
                <wp:cNvGraphicFramePr/>
                <a:graphic xmlns:a="http://schemas.openxmlformats.org/drawingml/2006/main">
                  <a:graphicData uri="http://schemas.microsoft.com/office/word/2010/wordprocessingShape">
                    <wps:wsp>
                      <wps:cNvSpPr txBox="1"/>
                      <wps:spPr>
                        <a:xfrm>
                          <a:off x="0" y="0"/>
                          <a:ext cx="226114" cy="147955"/>
                        </a:xfrm>
                        <a:prstGeom prst="rect">
                          <a:avLst/>
                        </a:prstGeom>
                        <a:solidFill>
                          <a:schemeClr val="lt1"/>
                        </a:solidFill>
                        <a:ln w="6350">
                          <a:noFill/>
                        </a:ln>
                      </wps:spPr>
                      <wps:txbx>
                        <w:txbxContent>
                          <w:p w:rsidR="00013623" w:rsidRPr="001B1B7C" w:rsidRDefault="00013623" w:rsidP="00013623">
                            <w:pPr>
                              <w:spacing w:line="240" w:lineRule="auto"/>
                              <w:rPr>
                                <w:spacing w:val="-14"/>
                                <w:sz w:val="16"/>
                                <w:szCs w:val="16"/>
                              </w:rPr>
                            </w:pPr>
                            <w:r w:rsidRPr="001B1B7C">
                              <w:rPr>
                                <w:spacing w:val="-14"/>
                                <w:sz w:val="16"/>
                                <w:szCs w:val="16"/>
                              </w:rPr>
                              <w:t>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D1A10" id="_x0000_t202" coordsize="21600,21600" o:spt="202" path="m,l,21600r21600,l21600,xe">
                <v:stroke joinstyle="miter"/>
                <v:path gradientshapeok="t" o:connecttype="rect"/>
              </v:shapetype>
              <v:shape id="Надпись 6" o:spid="_x0000_s1026" type="#_x0000_t202" style="position:absolute;left:0;text-align:left;margin-left:183.7pt;margin-top:121.15pt;width:17.8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" fillcolor="white [3201]" stroked="f" strokeweight=".5pt">
                <v:textbox inset="0,0,0,0">
                  <w:txbxContent>
                    <w:p w:rsidR="00013623" w:rsidRPr="001B1B7C" w:rsidRDefault="00013623" w:rsidP="00013623">
                      <w:pPr>
                        <w:spacing w:line="240" w:lineRule="auto"/>
                        <w:rPr>
                          <w:spacing w:val="-14"/>
                          <w:sz w:val="16"/>
                          <w:szCs w:val="16"/>
                        </w:rPr>
                      </w:pPr>
                      <w:r w:rsidRPr="001B1B7C">
                        <w:rPr>
                          <w:spacing w:val="-14"/>
                          <w:sz w:val="16"/>
                          <w:szCs w:val="16"/>
                        </w:rPr>
                        <w:t>1,5 м</w:t>
                      </w:r>
                    </w:p>
                  </w:txbxContent>
                </v:textbox>
              </v:shape>
            </w:pict>
          </mc:Fallback>
        </mc:AlternateContent>
      </w:r>
      <w:r w:rsidR="001B1B7C" w:rsidRPr="00CC47D8">
        <w:rPr>
          <w:noProof/>
          <w:lang w:eastAsia="ru-RU"/>
        </w:rPr>
        <mc:AlternateContent>
          <mc:Choice Requires="wps">
            <w:drawing>
              <wp:anchor distT="0" distB="0" distL="114300" distR="114300" simplePos="0" relativeHeight="251660288" behindDoc="0" locked="0" layoutInCell="1" allowOverlap="1" wp14:anchorId="3D7F0D7C" wp14:editId="4E352B55">
                <wp:simplePos x="0" y="0"/>
                <wp:positionH relativeFrom="column">
                  <wp:posOffset>2023110</wp:posOffset>
                </wp:positionH>
                <wp:positionV relativeFrom="paragraph">
                  <wp:posOffset>1747069</wp:posOffset>
                </wp:positionV>
                <wp:extent cx="262890" cy="136525"/>
                <wp:effectExtent l="0" t="0" r="3810" b="0"/>
                <wp:wrapNone/>
                <wp:docPr id="5" name="Надпись 5"/>
                <wp:cNvGraphicFramePr/>
                <a:graphic xmlns:a="http://schemas.openxmlformats.org/drawingml/2006/main">
                  <a:graphicData uri="http://schemas.microsoft.com/office/word/2010/wordprocessingShape">
                    <wps:wsp>
                      <wps:cNvSpPr txBox="1"/>
                      <wps:spPr>
                        <a:xfrm>
                          <a:off x="0" y="0"/>
                          <a:ext cx="262890" cy="136525"/>
                        </a:xfrm>
                        <a:prstGeom prst="rect">
                          <a:avLst/>
                        </a:prstGeom>
                        <a:solidFill>
                          <a:schemeClr val="lt1"/>
                        </a:solidFill>
                        <a:ln w="6350">
                          <a:noFill/>
                        </a:ln>
                      </wps:spPr>
                      <wps:txbx>
                        <w:txbxContent>
                          <w:p w:rsidR="00013623" w:rsidRPr="00272F49" w:rsidRDefault="00013623" w:rsidP="00013623">
                            <w:pPr>
                              <w:spacing w:line="240" w:lineRule="auto"/>
                              <w:rPr>
                                <w:sz w:val="16"/>
                                <w:szCs w:val="16"/>
                              </w:rPr>
                            </w:pPr>
                            <w:r>
                              <w:rPr>
                                <w:sz w:val="16"/>
                                <w:szCs w:val="16"/>
                              </w:rPr>
                              <w:t>3,5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7F0D7C" id="Надпись 5" o:spid="_x0000_s1027" type="#_x0000_t202" style="position:absolute;left:0;text-align:left;margin-left:159.3pt;margin-top:137.55pt;width:20.7pt;height:1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" fillcolor="white [3201]" stroked="f" strokeweight=".5pt">
                <v:textbox inset="0,0,0,0">
                  <w:txbxContent>
                    <w:p w:rsidR="00013623" w:rsidRPr="00272F49" w:rsidRDefault="00013623" w:rsidP="00013623">
                      <w:pPr>
                        <w:spacing w:line="240" w:lineRule="auto"/>
                        <w:rPr>
                          <w:sz w:val="16"/>
                          <w:szCs w:val="16"/>
                        </w:rPr>
                      </w:pPr>
                      <w:r>
                        <w:rPr>
                          <w:sz w:val="16"/>
                          <w:szCs w:val="16"/>
                        </w:rPr>
                        <w:t>3,5 м</w:t>
                      </w:r>
                    </w:p>
                  </w:txbxContent>
                </v:textbox>
              </v:shape>
            </w:pict>
          </mc:Fallback>
        </mc:AlternateContent>
      </w:r>
      <w:r w:rsidR="001B1B7C" w:rsidRPr="00CC47D8">
        <w:rPr>
          <w:noProof/>
          <w:lang w:eastAsia="ru-RU"/>
        </w:rPr>
        <mc:AlternateContent>
          <mc:Choice Requires="wps">
            <w:drawing>
              <wp:anchor distT="0" distB="0" distL="114300" distR="114300" simplePos="0" relativeHeight="251663360" behindDoc="0" locked="0" layoutInCell="1" allowOverlap="1" wp14:anchorId="3DE67E43" wp14:editId="4E869546">
                <wp:simplePos x="0" y="0"/>
                <wp:positionH relativeFrom="column">
                  <wp:posOffset>3556524</wp:posOffset>
                </wp:positionH>
                <wp:positionV relativeFrom="paragraph">
                  <wp:posOffset>2006600</wp:posOffset>
                </wp:positionV>
                <wp:extent cx="403225" cy="16002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403225" cy="160020"/>
                        </a:xfrm>
                        <a:prstGeom prst="rect">
                          <a:avLst/>
                        </a:prstGeom>
                        <a:solidFill>
                          <a:schemeClr val="lt1"/>
                        </a:solidFill>
                        <a:ln w="6350">
                          <a:noFill/>
                        </a:ln>
                      </wps:spPr>
                      <wps:txbx>
                        <w:txbxContent>
                          <w:p w:rsidR="00013623" w:rsidRPr="009018A9" w:rsidRDefault="00013623" w:rsidP="00013623">
                            <w:pPr>
                              <w:spacing w:line="240" w:lineRule="auto"/>
                              <w:rPr>
                                <w:sz w:val="16"/>
                                <w:szCs w:val="16"/>
                              </w:rPr>
                            </w:pPr>
                            <w:r w:rsidRPr="009018A9">
                              <w:rPr>
                                <w:sz w:val="16"/>
                                <w:szCs w:val="16"/>
                              </w:rPr>
                              <w:t>объект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67E43" id="Надпись 8" o:spid="_x0000_s1028" type="#_x0000_t202" style="position:absolute;left:0;text-align:left;margin-left:280.05pt;margin-top:158pt;width:31.7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" fillcolor="white [3201]" stroked="f" strokeweight=".5pt">
                <v:textbox inset="0,0,0,0">
                  <w:txbxContent>
                    <w:p w:rsidR="00013623" w:rsidRPr="009018A9" w:rsidRDefault="00013623" w:rsidP="00013623">
                      <w:pPr>
                        <w:spacing w:line="240" w:lineRule="auto"/>
                        <w:rPr>
                          <w:sz w:val="16"/>
                          <w:szCs w:val="16"/>
                        </w:rPr>
                      </w:pPr>
                      <w:r w:rsidRPr="009018A9">
                        <w:rPr>
                          <w:sz w:val="16"/>
                          <w:szCs w:val="16"/>
                        </w:rPr>
                        <w:t>объект</w:t>
                      </w:r>
                    </w:p>
                  </w:txbxContent>
                </v:textbox>
              </v:shape>
            </w:pict>
          </mc:Fallback>
        </mc:AlternateContent>
      </w:r>
      <w:r w:rsidR="001B1B7C" w:rsidRPr="00CC47D8">
        <w:rPr>
          <w:noProof/>
          <w:lang w:eastAsia="ru-RU"/>
        </w:rPr>
        <mc:AlternateContent>
          <mc:Choice Requires="wps">
            <w:drawing>
              <wp:anchor distT="0" distB="0" distL="114300" distR="114300" simplePos="0" relativeHeight="251662336" behindDoc="0" locked="0" layoutInCell="1" allowOverlap="1" wp14:anchorId="1C197C78" wp14:editId="18C8B980">
                <wp:simplePos x="0" y="0"/>
                <wp:positionH relativeFrom="column">
                  <wp:posOffset>3905250</wp:posOffset>
                </wp:positionH>
                <wp:positionV relativeFrom="paragraph">
                  <wp:posOffset>1766046</wp:posOffset>
                </wp:positionV>
                <wp:extent cx="189865" cy="147955"/>
                <wp:effectExtent l="0" t="0" r="635" b="4445"/>
                <wp:wrapNone/>
                <wp:docPr id="7" name="Надпись 7"/>
                <wp:cNvGraphicFramePr/>
                <a:graphic xmlns:a="http://schemas.openxmlformats.org/drawingml/2006/main">
                  <a:graphicData uri="http://schemas.microsoft.com/office/word/2010/wordprocessingShape">
                    <wps:wsp>
                      <wps:cNvSpPr txBox="1"/>
                      <wps:spPr>
                        <a:xfrm>
                          <a:off x="0" y="0"/>
                          <a:ext cx="189865" cy="147955"/>
                        </a:xfrm>
                        <a:prstGeom prst="rect">
                          <a:avLst/>
                        </a:prstGeom>
                        <a:solidFill>
                          <a:schemeClr val="lt1"/>
                        </a:solidFill>
                        <a:ln w="6350">
                          <a:noFill/>
                        </a:ln>
                      </wps:spPr>
                      <wps:txbx>
                        <w:txbxContent>
                          <w:p w:rsidR="00013623" w:rsidRPr="00272F49" w:rsidRDefault="00013623" w:rsidP="00013623">
                            <w:pPr>
                              <w:spacing w:line="240" w:lineRule="auto"/>
                              <w:rPr>
                                <w:sz w:val="16"/>
                                <w:szCs w:val="16"/>
                              </w:rPr>
                            </w:pPr>
                            <w:r>
                              <w:rPr>
                                <w:sz w:val="16"/>
                                <w:szCs w:val="16"/>
                              </w:rPr>
                              <w:t>1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7C78" id="Надпись 7" o:spid="_x0000_s1029" type="#_x0000_t202" style="position:absolute;left:0;text-align:left;margin-left:307.5pt;margin-top:139.05pt;width:14.9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" fillcolor="white [3201]" stroked="f" strokeweight=".5pt">
                <v:textbox inset="0,0,0,0">
                  <w:txbxContent>
                    <w:p w:rsidR="00013623" w:rsidRPr="00272F49" w:rsidRDefault="00013623" w:rsidP="00013623">
                      <w:pPr>
                        <w:spacing w:line="240" w:lineRule="auto"/>
                        <w:rPr>
                          <w:sz w:val="16"/>
                          <w:szCs w:val="16"/>
                        </w:rPr>
                      </w:pPr>
                      <w:r>
                        <w:rPr>
                          <w:sz w:val="16"/>
                          <w:szCs w:val="16"/>
                        </w:rPr>
                        <w:t>1 м</w:t>
                      </w:r>
                    </w:p>
                  </w:txbxContent>
                </v:textbox>
              </v:shape>
            </w:pict>
          </mc:Fallback>
        </mc:AlternateContent>
      </w:r>
      <w:r w:rsidR="001B1B7C" w:rsidRPr="00CC47D8">
        <w:rPr>
          <w:noProof/>
          <w:lang w:eastAsia="ru-RU"/>
        </w:rPr>
        <mc:AlternateContent>
          <mc:Choice Requires="wps">
            <w:drawing>
              <wp:anchor distT="0" distB="0" distL="114300" distR="114300" simplePos="0" relativeHeight="251659264" behindDoc="0" locked="0" layoutInCell="1" allowOverlap="1" wp14:anchorId="678115ED" wp14:editId="5E33084D">
                <wp:simplePos x="0" y="0"/>
                <wp:positionH relativeFrom="column">
                  <wp:posOffset>3578225</wp:posOffset>
                </wp:positionH>
                <wp:positionV relativeFrom="paragraph">
                  <wp:posOffset>1341866</wp:posOffset>
                </wp:positionV>
                <wp:extent cx="302260" cy="136525"/>
                <wp:effectExtent l="0" t="0" r="2540" b="0"/>
                <wp:wrapNone/>
                <wp:docPr id="4" name="Надпись 4"/>
                <wp:cNvGraphicFramePr/>
                <a:graphic xmlns:a="http://schemas.openxmlformats.org/drawingml/2006/main">
                  <a:graphicData uri="http://schemas.microsoft.com/office/word/2010/wordprocessingShape">
                    <wps:wsp>
                      <wps:cNvSpPr txBox="1"/>
                      <wps:spPr>
                        <a:xfrm>
                          <a:off x="0" y="0"/>
                          <a:ext cx="302260" cy="136525"/>
                        </a:xfrm>
                        <a:prstGeom prst="rect">
                          <a:avLst/>
                        </a:prstGeom>
                        <a:solidFill>
                          <a:schemeClr val="lt1"/>
                        </a:solidFill>
                        <a:ln w="6350">
                          <a:noFill/>
                        </a:ln>
                      </wps:spPr>
                      <wps:txbx>
                        <w:txbxContent>
                          <w:p w:rsidR="00013623" w:rsidRPr="00272F49" w:rsidRDefault="00013623" w:rsidP="00013623">
                            <w:pPr>
                              <w:spacing w:line="240" w:lineRule="auto"/>
                              <w:rPr>
                                <w:sz w:val="16"/>
                                <w:szCs w:val="16"/>
                              </w:rPr>
                            </w:pPr>
                            <w:r>
                              <w:rPr>
                                <w:sz w:val="16"/>
                                <w:szCs w:val="16"/>
                              </w:rPr>
                              <w:t>0,3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78115ED" id="Надпись 4" o:spid="_x0000_s1030" type="#_x0000_t202" style="position:absolute;left:0;text-align:left;margin-left:281.75pt;margin-top:105.65pt;width:23.8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" fillcolor="white [3201]" stroked="f" strokeweight=".5pt">
                <v:textbox inset="0,0,0,0">
                  <w:txbxContent>
                    <w:p w:rsidR="00013623" w:rsidRPr="00272F49" w:rsidRDefault="00013623" w:rsidP="00013623">
                      <w:pPr>
                        <w:spacing w:line="240" w:lineRule="auto"/>
                        <w:rPr>
                          <w:sz w:val="16"/>
                          <w:szCs w:val="16"/>
                        </w:rPr>
                      </w:pPr>
                      <w:r>
                        <w:rPr>
                          <w:sz w:val="16"/>
                          <w:szCs w:val="16"/>
                        </w:rPr>
                        <w:t>0,3 м</w:t>
                      </w:r>
                    </w:p>
                  </w:txbxContent>
                </v:textbox>
              </v:shape>
            </w:pict>
          </mc:Fallback>
        </mc:AlternateContent>
      </w:r>
      <w:r w:rsidR="00013623" w:rsidRPr="00CC47D8">
        <w:rPr>
          <w:noProof/>
          <w:lang w:eastAsia="ru-RU"/>
        </w:rPr>
        <w:drawing>
          <wp:inline distT="0" distB="0" distL="0" distR="0" wp14:anchorId="181F3D54" wp14:editId="01808E32">
            <wp:extent cx="2303813" cy="2504217"/>
            <wp:effectExtent l="0" t="0" r="127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813" cy="2504217"/>
                    </a:xfrm>
                    <a:prstGeom prst="rect">
                      <a:avLst/>
                    </a:prstGeom>
                    <a:noFill/>
                    <a:ln>
                      <a:noFill/>
                    </a:ln>
                  </pic:spPr>
                </pic:pic>
              </a:graphicData>
            </a:graphic>
          </wp:inline>
        </w:drawing>
      </w:r>
    </w:p>
    <w:p w:rsidR="00013623" w:rsidRPr="00CC47D8" w:rsidRDefault="00013623" w:rsidP="001365C8">
      <w:pPr>
        <w:pStyle w:val="SingleTxtG"/>
        <w:ind w:left="2268" w:hanging="1134"/>
        <w:rPr>
          <w:b/>
          <w:lang w:eastAsia="ja-JP"/>
        </w:rPr>
      </w:pPr>
      <w:r w:rsidRPr="00CC47D8">
        <w:rPr>
          <w:b/>
          <w:lang w:eastAsia="ja-JP"/>
        </w:rPr>
        <w:t>15.2.4.8.3</w:t>
      </w:r>
      <w:r w:rsidRPr="00CC47D8">
        <w:rPr>
          <w:b/>
          <w:lang w:eastAsia="ja-JP"/>
        </w:rPr>
        <w:tab/>
      </w:r>
      <w:r w:rsidR="00C64483">
        <w:rPr>
          <w:rFonts w:eastAsia="MS PGothic"/>
          <w:b/>
          <w:lang w:eastAsia="ja-JP"/>
        </w:rPr>
        <w:t>"</w:t>
      </w:r>
      <w:r w:rsidRPr="00382EF1">
        <w:rPr>
          <w:b/>
          <w:i/>
          <w:lang w:eastAsia="ja-JP"/>
        </w:rPr>
        <w:t>окулярные точки, соответствующие расположению глаз обращенной назад головы водителя</w:t>
      </w:r>
      <w:r w:rsidR="00C64483">
        <w:rPr>
          <w:rFonts w:eastAsia="MS PGothic"/>
          <w:b/>
          <w:lang w:eastAsia="ja-JP"/>
        </w:rPr>
        <w:t>"</w:t>
      </w:r>
      <w:r w:rsidRPr="00CC47D8">
        <w:rPr>
          <w:b/>
          <w:lang w:eastAsia="ja-JP"/>
        </w:rPr>
        <w:t xml:space="preserve"> означают две точки, расположенные в продольном направлении на расстоянии 96 мм позади определенных в пункте 12.1 </w:t>
      </w:r>
      <w:r w:rsidR="00C64483">
        <w:rPr>
          <w:rFonts w:eastAsia="MS PGothic"/>
          <w:b/>
          <w:lang w:eastAsia="ja-JP"/>
        </w:rPr>
        <w:t>"</w:t>
      </w:r>
      <w:r w:rsidRPr="00CC47D8">
        <w:rPr>
          <w:b/>
          <w:lang w:eastAsia="ja-JP"/>
        </w:rPr>
        <w:t>окулярных точек водителя</w:t>
      </w:r>
      <w:r w:rsidR="00C64483">
        <w:rPr>
          <w:rFonts w:eastAsia="MS PGothic"/>
          <w:b/>
          <w:lang w:eastAsia="ja-JP"/>
        </w:rPr>
        <w:t>"</w:t>
      </w:r>
      <w:r w:rsidRPr="00CC47D8">
        <w:rPr>
          <w:b/>
          <w:lang w:eastAsia="ja-JP"/>
        </w:rPr>
        <w:t>, в</w:t>
      </w:r>
      <w:r w:rsidR="001B1B7C">
        <w:rPr>
          <w:b/>
          <w:lang w:eastAsia="ja-JP"/>
        </w:rPr>
        <w:t> </w:t>
      </w:r>
      <w:r w:rsidRPr="00CC47D8">
        <w:rPr>
          <w:b/>
          <w:lang w:eastAsia="ja-JP"/>
        </w:rPr>
        <w:t xml:space="preserve">горизонтальной плоскости − по центру транспортного средства на расстоянии 158 мм от них и по вертикали </w:t>
      </w:r>
      <w:r w:rsidRPr="00CC47D8">
        <w:rPr>
          <w:b/>
        </w:rPr>
        <w:t>−</w:t>
      </w:r>
      <w:r w:rsidRPr="00CC47D8">
        <w:rPr>
          <w:b/>
          <w:lang w:eastAsia="ja-JP"/>
        </w:rPr>
        <w:t xml:space="preserve"> на расстоянии 6 мм над ними</w:t>
      </w:r>
      <w:r w:rsidR="00883BAC">
        <w:rPr>
          <w:rFonts w:eastAsia="MS PGothic"/>
          <w:lang w:eastAsia="ja-JP"/>
        </w:rPr>
        <w:t>»</w:t>
      </w:r>
      <w:r w:rsidRPr="00CC47D8">
        <w:rPr>
          <w:rFonts w:eastAsia="MS PGothic"/>
          <w:lang w:eastAsia="ja-JP"/>
        </w:rPr>
        <w:t>.</w:t>
      </w:r>
    </w:p>
    <w:p w:rsidR="00013623" w:rsidRPr="00CC47D8" w:rsidRDefault="00013623" w:rsidP="001365C8">
      <w:pPr>
        <w:pStyle w:val="SingleTxtG"/>
        <w:rPr>
          <w:bCs/>
          <w:spacing w:val="-2"/>
          <w:lang w:eastAsia="ja-JP"/>
        </w:rPr>
      </w:pPr>
      <w:r w:rsidRPr="00CC47D8">
        <w:rPr>
          <w:bCs/>
          <w:i/>
          <w:spacing w:val="-2"/>
          <w:lang w:eastAsia="ja-JP"/>
        </w:rPr>
        <w:lastRenderedPageBreak/>
        <w:t xml:space="preserve">Пункты 15.2.4.8, 15.2.4.9 и 15.2.4.9.1 (прежние) </w:t>
      </w:r>
      <w:r w:rsidRPr="00CC47D8">
        <w:rPr>
          <w:bCs/>
          <w:spacing w:val="-2"/>
          <w:lang w:eastAsia="ja-JP"/>
        </w:rPr>
        <w:t>пронумеровать как пункты 15.2.4.9, 15.2.4.10 и 15.2.4.10.1.</w:t>
      </w:r>
    </w:p>
    <w:p w:rsidR="00013623" w:rsidRPr="00CC47D8" w:rsidRDefault="00013623" w:rsidP="001365C8">
      <w:pPr>
        <w:pStyle w:val="SingleTxtG"/>
        <w:rPr>
          <w:bCs/>
          <w:spacing w:val="-2"/>
          <w:lang w:eastAsia="ja-JP"/>
        </w:rPr>
      </w:pPr>
      <w:r w:rsidRPr="00CC47D8">
        <w:rPr>
          <w:bCs/>
          <w:i/>
          <w:spacing w:val="-2"/>
          <w:lang w:eastAsia="ja-JP"/>
        </w:rPr>
        <w:t xml:space="preserve">Пункт 15.2.4.9.2 (прежний) </w:t>
      </w:r>
      <w:r w:rsidRPr="00CC47D8">
        <w:rPr>
          <w:bCs/>
          <w:spacing w:val="-2"/>
          <w:lang w:eastAsia="ja-JP"/>
        </w:rPr>
        <w:t xml:space="preserve">пронумеровать как пункт 15.2.4.10.2 и </w:t>
      </w:r>
      <w:r w:rsidRPr="00CC47D8">
        <w:t>изменить следующим образом</w:t>
      </w:r>
      <w:r w:rsidRPr="00CC47D8">
        <w:rPr>
          <w:bCs/>
          <w:spacing w:val="-2"/>
          <w:lang w:eastAsia="ja-JP"/>
        </w:rPr>
        <w:t>:</w:t>
      </w:r>
    </w:p>
    <w:p w:rsidR="00013623" w:rsidRPr="00CC47D8" w:rsidRDefault="00883BAC" w:rsidP="001B1B7C">
      <w:pPr>
        <w:pStyle w:val="SingleTxtG"/>
        <w:ind w:left="2268" w:hanging="1134"/>
      </w:pPr>
      <w:r>
        <w:rPr>
          <w:bCs/>
          <w:spacing w:val="-2"/>
          <w:lang w:eastAsia="ja-JP"/>
        </w:rPr>
        <w:t>«</w:t>
      </w:r>
      <w:r w:rsidR="00013623" w:rsidRPr="00CC47D8">
        <w:rPr>
          <w:bCs/>
          <w:spacing w:val="-2"/>
          <w:lang w:eastAsia="ja-JP"/>
        </w:rPr>
        <w:t>15.2.4.</w:t>
      </w:r>
      <w:r w:rsidR="00013623" w:rsidRPr="00CC47D8">
        <w:rPr>
          <w:b/>
          <w:bCs/>
          <w:spacing w:val="-2"/>
          <w:lang w:eastAsia="ja-JP"/>
        </w:rPr>
        <w:t>10.</w:t>
      </w:r>
      <w:r w:rsidR="00013623" w:rsidRPr="00CC47D8">
        <w:rPr>
          <w:bCs/>
          <w:spacing w:val="-2"/>
          <w:lang w:eastAsia="ja-JP"/>
        </w:rPr>
        <w:t>2</w:t>
      </w:r>
      <w:r w:rsidR="00013623" w:rsidRPr="00CC47D8">
        <w:rPr>
          <w:b/>
          <w:bCs/>
          <w:spacing w:val="-2"/>
          <w:lang w:eastAsia="ja-JP"/>
        </w:rPr>
        <w:tab/>
      </w:r>
      <w:r w:rsidR="00013623" w:rsidRPr="00CC47D8">
        <w:t>Устройства непрямого обзора классов II, III, IV, V</w:t>
      </w:r>
      <w:r w:rsidR="00013623" w:rsidRPr="00CC47D8">
        <w:rPr>
          <w:b/>
        </w:rPr>
        <w:t>,</w:t>
      </w:r>
      <w:r w:rsidR="00013623" w:rsidRPr="00CC47D8">
        <w:t xml:space="preserve"> </w:t>
      </w:r>
      <w:r w:rsidR="00013623" w:rsidRPr="00CC47D8">
        <w:rPr>
          <w:strike/>
        </w:rPr>
        <w:t>и</w:t>
      </w:r>
      <w:r w:rsidR="00013623" w:rsidRPr="00CC47D8">
        <w:t xml:space="preserve"> VI </w:t>
      </w:r>
      <w:r w:rsidR="00013623" w:rsidRPr="00CC47D8">
        <w:rPr>
          <w:b/>
          <w:lang w:eastAsia="ja-JP"/>
        </w:rPr>
        <w:t>и VIII</w:t>
      </w:r>
      <w:r w:rsidR="00013623" w:rsidRPr="00CC47D8">
        <w:t xml:space="preserve"> и зеркала класса VII</w:t>
      </w:r>
    </w:p>
    <w:p w:rsidR="00013623" w:rsidRPr="00CC47D8" w:rsidRDefault="00013623" w:rsidP="007F6CBD">
      <w:pPr>
        <w:pStyle w:val="SingleTxtG"/>
        <w:ind w:left="2268" w:hanging="1134"/>
        <w:rPr>
          <w:bCs/>
          <w:spacing w:val="-2"/>
          <w:lang w:eastAsia="ja-JP"/>
        </w:rPr>
      </w:pPr>
      <w:r w:rsidRPr="00CC47D8">
        <w:tab/>
        <w:t xml:space="preserve">В указанных выше полях обзора </w:t>
      </w:r>
      <w:r w:rsidRPr="00CC47D8">
        <w:rPr>
          <w:lang w:eastAsia="ja-JP"/>
        </w:rPr>
        <w:t xml:space="preserve">……… </w:t>
      </w:r>
      <w:r w:rsidRPr="00CC47D8">
        <w:t>для выполнения этой специальной функции</w:t>
      </w:r>
      <w:r w:rsidR="00883BAC">
        <w:t>»</w:t>
      </w:r>
      <w:r w:rsidRPr="00CC47D8">
        <w:rPr>
          <w:bCs/>
          <w:spacing w:val="-2"/>
          <w:lang w:eastAsia="ja-JP"/>
        </w:rPr>
        <w:t>.</w:t>
      </w:r>
    </w:p>
    <w:p w:rsidR="00013623" w:rsidRPr="00CC47D8" w:rsidRDefault="00013623" w:rsidP="001365C8">
      <w:pPr>
        <w:pStyle w:val="SingleTxtG"/>
        <w:rPr>
          <w:bCs/>
          <w:spacing w:val="-2"/>
          <w:lang w:eastAsia="ja-JP"/>
        </w:rPr>
      </w:pPr>
      <w:r w:rsidRPr="00CC47D8">
        <w:rPr>
          <w:bCs/>
          <w:i/>
          <w:spacing w:val="-2"/>
          <w:lang w:eastAsia="ja-JP"/>
        </w:rPr>
        <w:t xml:space="preserve">Пункт 15.2.4.10 (прежний) </w:t>
      </w:r>
      <w:r w:rsidRPr="00CC47D8">
        <w:rPr>
          <w:bCs/>
          <w:spacing w:val="-2"/>
          <w:lang w:eastAsia="ja-JP"/>
        </w:rPr>
        <w:t>пронумеровать как пункт 15.2.4.11.</w:t>
      </w:r>
    </w:p>
    <w:p w:rsidR="00013623" w:rsidRPr="00CC47D8" w:rsidRDefault="00013623" w:rsidP="001365C8">
      <w:pPr>
        <w:pStyle w:val="SingleTxtG"/>
        <w:rPr>
          <w:bCs/>
          <w:spacing w:val="-2"/>
          <w:lang w:eastAsia="ja-JP"/>
        </w:rPr>
      </w:pPr>
      <w:r w:rsidRPr="00CC47D8">
        <w:rPr>
          <w:bCs/>
          <w:i/>
          <w:spacing w:val="-2"/>
          <w:lang w:eastAsia="ja-JP"/>
        </w:rPr>
        <w:t xml:space="preserve">Пункт 16.2 </w:t>
      </w:r>
      <w:r w:rsidRPr="00CC47D8">
        <w:t>изменить следующим образом</w:t>
      </w:r>
      <w:r w:rsidRPr="00CC47D8">
        <w:rPr>
          <w:bCs/>
          <w:spacing w:val="-2"/>
          <w:lang w:eastAsia="ja-JP"/>
        </w:rPr>
        <w:t>:</w:t>
      </w:r>
    </w:p>
    <w:p w:rsidR="00013623" w:rsidRPr="00CC47D8" w:rsidRDefault="00883BAC" w:rsidP="001365C8">
      <w:pPr>
        <w:pStyle w:val="SingleTxtG"/>
        <w:rPr>
          <w:bCs/>
          <w:spacing w:val="-2"/>
          <w:lang w:eastAsia="ja-JP"/>
        </w:rPr>
      </w:pPr>
      <w:r>
        <w:t>«</w:t>
      </w:r>
      <w:r w:rsidR="00013623" w:rsidRPr="00CC47D8">
        <w:t>16.2</w:t>
      </w:r>
      <w:r w:rsidR="00013623" w:rsidRPr="00CC47D8">
        <w:tab/>
      </w:r>
      <w:r w:rsidR="00513999">
        <w:tab/>
      </w:r>
      <w:r w:rsidR="00013623" w:rsidRPr="00CC47D8">
        <w:t xml:space="preserve">Устройства </w:t>
      </w:r>
      <w:r w:rsidR="007F6CBD">
        <w:t>"</w:t>
      </w:r>
      <w:r w:rsidR="00013623" w:rsidRPr="00CC47D8">
        <w:t>видеокамера/монитор</w:t>
      </w:r>
      <w:r w:rsidR="007F6CBD">
        <w:t>"</w:t>
      </w:r>
      <w:r w:rsidR="00013623" w:rsidRPr="00CC47D8">
        <w:t xml:space="preserve"> классов V</w:t>
      </w:r>
      <w:r w:rsidR="00013623" w:rsidRPr="00CC47D8">
        <w:rPr>
          <w:b/>
        </w:rPr>
        <w:t>,</w:t>
      </w:r>
      <w:r w:rsidR="00013623" w:rsidRPr="00CC47D8">
        <w:t xml:space="preserve"> </w:t>
      </w:r>
      <w:r w:rsidR="00013623" w:rsidRPr="00CC47D8">
        <w:rPr>
          <w:strike/>
        </w:rPr>
        <w:t>и</w:t>
      </w:r>
      <w:r w:rsidR="00013623" w:rsidRPr="00CC47D8">
        <w:t xml:space="preserve"> VI </w:t>
      </w:r>
      <w:r w:rsidR="00013623" w:rsidRPr="00CC47D8">
        <w:rPr>
          <w:b/>
          <w:lang w:eastAsia="ja-JP"/>
        </w:rPr>
        <w:t>и VIII</w:t>
      </w:r>
      <w:r>
        <w:rPr>
          <w:bCs/>
          <w:spacing w:val="-2"/>
          <w:lang w:eastAsia="ja-JP"/>
        </w:rPr>
        <w:t>»</w:t>
      </w:r>
    </w:p>
    <w:p w:rsidR="00013623" w:rsidRPr="00CC47D8" w:rsidRDefault="00013623" w:rsidP="001365C8">
      <w:pPr>
        <w:pStyle w:val="SingleTxtG"/>
        <w:rPr>
          <w:bCs/>
          <w:spacing w:val="-2"/>
          <w:lang w:eastAsia="ja-JP"/>
        </w:rPr>
      </w:pPr>
      <w:r w:rsidRPr="00CC47D8">
        <w:rPr>
          <w:i/>
          <w:iCs/>
        </w:rPr>
        <w:t>Включить новые пункты</w:t>
      </w:r>
      <w:r w:rsidRPr="00CC47D8">
        <w:rPr>
          <w:bCs/>
          <w:i/>
          <w:spacing w:val="-2"/>
          <w:lang w:eastAsia="ja-JP"/>
        </w:rPr>
        <w:t xml:space="preserve"> 22.18</w:t>
      </w:r>
      <w:r w:rsidRPr="00CC47D8">
        <w:rPr>
          <w:i/>
        </w:rPr>
        <w:t>–</w:t>
      </w:r>
      <w:r w:rsidRPr="00CC47D8">
        <w:rPr>
          <w:bCs/>
          <w:i/>
          <w:spacing w:val="-2"/>
          <w:lang w:eastAsia="ja-JP"/>
        </w:rPr>
        <w:t>22.22</w:t>
      </w:r>
      <w:r w:rsidRPr="00CC47D8">
        <w:rPr>
          <w:bCs/>
          <w:spacing w:val="-2"/>
          <w:lang w:eastAsia="ja-JP"/>
        </w:rPr>
        <w:t xml:space="preserve"> </w:t>
      </w:r>
      <w:r w:rsidRPr="00CC47D8">
        <w:t>следующего содержания</w:t>
      </w:r>
      <w:r w:rsidRPr="00CC47D8">
        <w:rPr>
          <w:bCs/>
          <w:spacing w:val="-2"/>
          <w:lang w:eastAsia="ja-JP"/>
        </w:rPr>
        <w:t>:</w:t>
      </w:r>
    </w:p>
    <w:p w:rsidR="00013623" w:rsidRPr="00CC47D8" w:rsidRDefault="00883BAC" w:rsidP="001365C8">
      <w:pPr>
        <w:pStyle w:val="SingleTxtG"/>
        <w:ind w:left="2268" w:hanging="1134"/>
        <w:rPr>
          <w:b/>
          <w:bCs/>
          <w:spacing w:val="-2"/>
          <w:lang w:eastAsia="ja-JP"/>
        </w:rPr>
      </w:pPr>
      <w:r>
        <w:rPr>
          <w:bCs/>
          <w:spacing w:val="-2"/>
          <w:lang w:eastAsia="ja-JP"/>
        </w:rPr>
        <w:t>«</w:t>
      </w:r>
      <w:r w:rsidR="00013623" w:rsidRPr="00CC47D8">
        <w:rPr>
          <w:b/>
          <w:bCs/>
          <w:spacing w:val="-2"/>
          <w:lang w:eastAsia="ja-JP"/>
        </w:rPr>
        <w:t>22.18</w:t>
      </w:r>
      <w:r w:rsidR="00013623" w:rsidRPr="00CC47D8">
        <w:rPr>
          <w:b/>
          <w:bCs/>
          <w:spacing w:val="-2"/>
          <w:lang w:eastAsia="ja-JP"/>
        </w:rPr>
        <w:tab/>
      </w:r>
      <w:r w:rsidR="00013623" w:rsidRPr="00CC47D8">
        <w:rPr>
          <w:b/>
          <w:bCs/>
          <w:spacing w:val="-2"/>
          <w:lang w:eastAsia="ja-JP"/>
        </w:rPr>
        <w:tab/>
      </w:r>
      <w:r w:rsidR="00013623" w:rsidRPr="00CC47D8">
        <w:rPr>
          <w:b/>
        </w:rPr>
        <w:t>Начиная с официальной даты вступления в силу поправок серии [05] к настоящим Правилам ни одна из Договаривающихся сторон, применяющих настоящие Правила, не отклоняет заявку на официальное утверждение на основании настоящих Правил с внесенными в них поправками серии [05], касающимися поля обзора устройств класса VI</w:t>
      </w:r>
      <w:r w:rsidR="00013623" w:rsidRPr="00CC47D8">
        <w:rPr>
          <w:b/>
          <w:lang w:val="en-US"/>
        </w:rPr>
        <w:t>II</w:t>
      </w:r>
      <w:r w:rsidR="00013623" w:rsidRPr="00CC47D8">
        <w:rPr>
          <w:b/>
        </w:rPr>
        <w:t>.</w:t>
      </w:r>
    </w:p>
    <w:p w:rsidR="00013623" w:rsidRPr="00CC47D8" w:rsidRDefault="00013623" w:rsidP="001365C8">
      <w:pPr>
        <w:pStyle w:val="SingleTxtG"/>
        <w:ind w:left="2268" w:hanging="1134"/>
        <w:rPr>
          <w:b/>
          <w:bCs/>
          <w:spacing w:val="-2"/>
          <w:lang w:eastAsia="ja-JP"/>
        </w:rPr>
      </w:pPr>
      <w:r w:rsidRPr="00CC47D8">
        <w:rPr>
          <w:b/>
          <w:bCs/>
          <w:spacing w:val="-2"/>
          <w:lang w:eastAsia="ja-JP"/>
        </w:rPr>
        <w:t>22.19</w:t>
      </w:r>
      <w:r w:rsidRPr="00CC47D8">
        <w:rPr>
          <w:b/>
          <w:bCs/>
          <w:spacing w:val="-2"/>
          <w:lang w:eastAsia="ja-JP"/>
        </w:rPr>
        <w:tab/>
      </w:r>
      <w:r w:rsidRPr="00CC47D8">
        <w:rPr>
          <w:b/>
          <w:bCs/>
          <w:spacing w:val="-2"/>
          <w:lang w:eastAsia="ja-JP"/>
        </w:rPr>
        <w:tab/>
      </w:r>
      <w:r w:rsidRPr="00CC47D8">
        <w:rPr>
          <w:b/>
        </w:rPr>
        <w:t xml:space="preserve">Начиная с </w:t>
      </w:r>
      <w:r w:rsidRPr="00CC47D8">
        <w:rPr>
          <w:b/>
          <w:bCs/>
          <w:spacing w:val="-2"/>
          <w:lang w:eastAsia="ja-JP"/>
        </w:rPr>
        <w:t xml:space="preserve">[1 сентября 20XX </w:t>
      </w:r>
      <w:r w:rsidRPr="00CC47D8">
        <w:rPr>
          <w:b/>
        </w:rPr>
        <w:t>года</w:t>
      </w:r>
      <w:r w:rsidRPr="00CC47D8">
        <w:rPr>
          <w:b/>
          <w:bCs/>
          <w:spacing w:val="-2"/>
          <w:lang w:eastAsia="ja-JP"/>
        </w:rPr>
        <w:t>]</w:t>
      </w:r>
      <w:r w:rsidRPr="00CC47D8">
        <w:rPr>
          <w:b/>
        </w:rPr>
        <w:t xml:space="preserve"> Договаривающиеся стороны, применяющие настоящие Правила, предоставляют официальные утверждения типа устройства непрямого обзора только в том случае, если тип устройства отвечает требованиям настоящих Правил с внесенными в них поправками серии [05], касающимися поля обзора устройств класса VI</w:t>
      </w:r>
      <w:r w:rsidRPr="00CC47D8">
        <w:rPr>
          <w:b/>
          <w:lang w:val="en-US"/>
        </w:rPr>
        <w:t>II</w:t>
      </w:r>
      <w:r w:rsidRPr="00CC47D8">
        <w:rPr>
          <w:b/>
        </w:rPr>
        <w:t>.</w:t>
      </w:r>
    </w:p>
    <w:p w:rsidR="00013623" w:rsidRPr="00CC47D8" w:rsidRDefault="00013623" w:rsidP="001365C8">
      <w:pPr>
        <w:pStyle w:val="SingleTxtG"/>
        <w:ind w:left="2268" w:hanging="1134"/>
        <w:rPr>
          <w:b/>
          <w:bCs/>
          <w:spacing w:val="-2"/>
          <w:lang w:eastAsia="ja-JP"/>
        </w:rPr>
      </w:pPr>
      <w:r w:rsidRPr="00CC47D8">
        <w:rPr>
          <w:b/>
          <w:bCs/>
          <w:spacing w:val="-2"/>
          <w:lang w:eastAsia="ja-JP"/>
        </w:rPr>
        <w:t>22.20</w:t>
      </w:r>
      <w:r w:rsidRPr="00CC47D8">
        <w:rPr>
          <w:b/>
          <w:bCs/>
          <w:spacing w:val="-2"/>
          <w:lang w:eastAsia="ja-JP"/>
        </w:rPr>
        <w:tab/>
      </w:r>
      <w:r w:rsidRPr="00CC47D8">
        <w:rPr>
          <w:b/>
          <w:bCs/>
          <w:spacing w:val="-2"/>
          <w:lang w:eastAsia="ja-JP"/>
        </w:rPr>
        <w:tab/>
      </w:r>
      <w:r w:rsidRPr="00CC47D8">
        <w:rPr>
          <w:b/>
        </w:rPr>
        <w:t xml:space="preserve">Начиная с </w:t>
      </w:r>
      <w:r w:rsidRPr="00CC47D8">
        <w:rPr>
          <w:b/>
          <w:bCs/>
          <w:spacing w:val="-2"/>
          <w:lang w:eastAsia="ja-JP"/>
        </w:rPr>
        <w:t xml:space="preserve">[1 сентября 20XX </w:t>
      </w:r>
      <w:r w:rsidRPr="00CC47D8">
        <w:rPr>
          <w:b/>
        </w:rPr>
        <w:t>года</w:t>
      </w:r>
      <w:r w:rsidRPr="00CC47D8">
        <w:rPr>
          <w:b/>
          <w:bCs/>
          <w:spacing w:val="-2"/>
          <w:lang w:eastAsia="ja-JP"/>
        </w:rPr>
        <w:t>]</w:t>
      </w:r>
      <w:r w:rsidRPr="00CC47D8">
        <w:rPr>
          <w:b/>
        </w:rPr>
        <w:t xml:space="preserve"> Договаривающиеся стороны, применяющие настоящие Правила, предоставляют официальные утверждения типа транспортного средства в отношении установки устройств непрямого обзора только в том случае, если тип транспортного средства отвечает требованиям настоящих Правил с внесенными в них поправками серии [05], касающимися поля обзора устройств класса VI</w:t>
      </w:r>
      <w:r w:rsidRPr="00CC47D8">
        <w:rPr>
          <w:b/>
          <w:lang w:val="en-US"/>
        </w:rPr>
        <w:t>II</w:t>
      </w:r>
      <w:r w:rsidRPr="00CC47D8">
        <w:rPr>
          <w:b/>
        </w:rPr>
        <w:t>.</w:t>
      </w:r>
    </w:p>
    <w:p w:rsidR="00013623" w:rsidRPr="00CC47D8" w:rsidRDefault="00013623" w:rsidP="001365C8">
      <w:pPr>
        <w:pStyle w:val="SingleTxtG"/>
        <w:ind w:left="2268" w:hanging="1134"/>
        <w:rPr>
          <w:b/>
          <w:bCs/>
          <w:spacing w:val="-2"/>
          <w:lang w:eastAsia="ja-JP"/>
        </w:rPr>
      </w:pPr>
      <w:r w:rsidRPr="00CC47D8">
        <w:rPr>
          <w:b/>
          <w:bCs/>
          <w:spacing w:val="-2"/>
          <w:lang w:eastAsia="ja-JP"/>
        </w:rPr>
        <w:t>22.21</w:t>
      </w:r>
      <w:r w:rsidRPr="00CC47D8">
        <w:rPr>
          <w:b/>
          <w:bCs/>
          <w:spacing w:val="-2"/>
          <w:lang w:eastAsia="ja-JP"/>
        </w:rPr>
        <w:tab/>
      </w:r>
      <w:r w:rsidRPr="00CC47D8">
        <w:rPr>
          <w:b/>
          <w:bCs/>
          <w:spacing w:val="-2"/>
          <w:lang w:eastAsia="ja-JP"/>
        </w:rPr>
        <w:tab/>
      </w:r>
      <w:r w:rsidRPr="00CC47D8">
        <w:rPr>
          <w:b/>
        </w:rPr>
        <w:t>Начиная с [1 сентября 20XX года] Договаривающиеся стороны, применяющие настоящие Правила, не обязаны признавать официальные утверждения типа транспортного средства или типа устройства непрямого обзора, которые не были предоставлены в соответствии с поправками серии [05] к настоящим Правилам, касающимися поля обзора устройств класса VI</w:t>
      </w:r>
      <w:r w:rsidRPr="00CC47D8">
        <w:rPr>
          <w:b/>
          <w:lang w:val="en-US"/>
        </w:rPr>
        <w:t>II</w:t>
      </w:r>
      <w:r w:rsidRPr="00CC47D8">
        <w:rPr>
          <w:b/>
        </w:rPr>
        <w:t>.</w:t>
      </w:r>
    </w:p>
    <w:p w:rsidR="00013623" w:rsidRPr="00CC47D8" w:rsidRDefault="00013623" w:rsidP="001365C8">
      <w:pPr>
        <w:pStyle w:val="SingleTxtG"/>
        <w:ind w:left="2268" w:hanging="1134"/>
        <w:rPr>
          <w:b/>
          <w:bCs/>
          <w:spacing w:val="-2"/>
          <w:lang w:eastAsia="ja-JP"/>
        </w:rPr>
      </w:pPr>
      <w:r w:rsidRPr="00CC47D8">
        <w:rPr>
          <w:b/>
          <w:bCs/>
          <w:spacing w:val="-2"/>
          <w:lang w:eastAsia="ja-JP"/>
        </w:rPr>
        <w:t>22.22</w:t>
      </w:r>
      <w:r w:rsidRPr="00CC47D8">
        <w:rPr>
          <w:b/>
          <w:bCs/>
          <w:spacing w:val="-2"/>
          <w:lang w:eastAsia="ja-JP"/>
        </w:rPr>
        <w:tab/>
      </w:r>
      <w:r w:rsidRPr="00CC47D8">
        <w:rPr>
          <w:b/>
        </w:rPr>
        <w:t>Независимо от положений пункта 22.21 выше официальные утверждения типа, предоставленные на основании предыдущих серий поправок к Правилам и не</w:t>
      </w:r>
      <w:r w:rsidR="00C64483">
        <w:rPr>
          <w:b/>
        </w:rPr>
        <w:t xml:space="preserve"> затрагиваемые поправками серии </w:t>
      </w:r>
      <w:r w:rsidRPr="00CC47D8">
        <w:rPr>
          <w:b/>
        </w:rPr>
        <w:t>[05], касающимися поля обзора устройств класса VI</w:t>
      </w:r>
      <w:r w:rsidRPr="00CC47D8">
        <w:rPr>
          <w:b/>
          <w:lang w:val="en-US"/>
        </w:rPr>
        <w:t>II</w:t>
      </w:r>
      <w:r w:rsidRPr="00CC47D8">
        <w:rPr>
          <w:b/>
        </w:rPr>
        <w:t>, остаются в силе, и Договаривающиеся стороны, применяющие настоящие Правила, продолжают их признавать</w:t>
      </w:r>
      <w:r w:rsidR="00883BAC">
        <w:t>»</w:t>
      </w:r>
      <w:r w:rsidRPr="00513999">
        <w:rPr>
          <w:bCs/>
          <w:spacing w:val="-2"/>
          <w:lang w:eastAsia="ja-JP"/>
        </w:rPr>
        <w:t>.</w:t>
      </w:r>
    </w:p>
    <w:p w:rsidR="00013623" w:rsidRPr="00CC47D8" w:rsidRDefault="00013623" w:rsidP="001365C8">
      <w:pPr>
        <w:pStyle w:val="SingleTxtG"/>
        <w:ind w:left="2268" w:hanging="1134"/>
        <w:rPr>
          <w:bCs/>
          <w:i/>
          <w:spacing w:val="-2"/>
          <w:lang w:eastAsia="ja-JP"/>
        </w:rPr>
      </w:pPr>
      <w:r w:rsidRPr="00CC47D8">
        <w:rPr>
          <w:bCs/>
          <w:i/>
          <w:spacing w:val="-2"/>
          <w:lang w:eastAsia="ja-JP"/>
        </w:rPr>
        <w:t>Приложение 1</w:t>
      </w:r>
    </w:p>
    <w:p w:rsidR="00013623" w:rsidRPr="00CC47D8" w:rsidRDefault="00013623" w:rsidP="001365C8">
      <w:pPr>
        <w:pStyle w:val="SingleTxtG"/>
        <w:ind w:left="2268" w:hanging="1134"/>
        <w:rPr>
          <w:bCs/>
          <w:spacing w:val="-2"/>
          <w:lang w:eastAsia="ja-JP"/>
        </w:rPr>
      </w:pPr>
      <w:r w:rsidRPr="00CC47D8">
        <w:rPr>
          <w:bCs/>
          <w:i/>
          <w:spacing w:val="-2"/>
          <w:lang w:eastAsia="ja-JP"/>
        </w:rPr>
        <w:t xml:space="preserve">Пункт 9.1.1 </w:t>
      </w:r>
      <w:r w:rsidRPr="00CC47D8">
        <w:t>изменить следующим образом</w:t>
      </w:r>
      <w:r w:rsidRPr="00CC47D8">
        <w:rPr>
          <w:bCs/>
          <w:spacing w:val="-2"/>
          <w:lang w:eastAsia="ja-JP"/>
        </w:rPr>
        <w:t>:</w:t>
      </w:r>
    </w:p>
    <w:p w:rsidR="00013623" w:rsidRPr="00CC47D8" w:rsidRDefault="00883BAC" w:rsidP="001365C8">
      <w:pPr>
        <w:pStyle w:val="SingleTxtG"/>
        <w:ind w:left="2268" w:hanging="1134"/>
      </w:pPr>
      <w:r>
        <w:t>«</w:t>
      </w:r>
      <w:r w:rsidR="00013623" w:rsidRPr="00CC47D8">
        <w:t>9.1.1</w:t>
      </w:r>
      <w:r w:rsidR="00013623" w:rsidRPr="00CC47D8">
        <w:tab/>
        <w:t xml:space="preserve">В случае систем </w:t>
      </w:r>
      <w:r w:rsidR="00C64483" w:rsidRPr="00C64483">
        <w:rPr>
          <w:rFonts w:eastAsia="MS PGothic"/>
          <w:lang w:eastAsia="ja-JP"/>
        </w:rPr>
        <w:t>"</w:t>
      </w:r>
      <w:r w:rsidR="00013623" w:rsidRPr="00CC47D8">
        <w:t>видеокамера-монитор</w:t>
      </w:r>
      <w:r w:rsidR="00C64483" w:rsidRPr="00C64483">
        <w:rPr>
          <w:rFonts w:eastAsia="MS PGothic"/>
          <w:lang w:eastAsia="ja-JP"/>
        </w:rPr>
        <w:t>"</w:t>
      </w:r>
      <w:r w:rsidR="00013623" w:rsidRPr="00CC47D8">
        <w:t xml:space="preserve"> классов V</w:t>
      </w:r>
      <w:r w:rsidR="00013623" w:rsidRPr="00CC47D8">
        <w:rPr>
          <w:b/>
        </w:rPr>
        <w:t>,</w:t>
      </w:r>
      <w:r w:rsidR="00013623" w:rsidRPr="00CC47D8">
        <w:t xml:space="preserve"> </w:t>
      </w:r>
      <w:r w:rsidR="00013623" w:rsidRPr="00CC47D8">
        <w:rPr>
          <w:strike/>
        </w:rPr>
        <w:t>и</w:t>
      </w:r>
      <w:r w:rsidR="00013623" w:rsidRPr="00CC47D8">
        <w:t xml:space="preserve"> VI </w:t>
      </w:r>
      <w:r w:rsidR="00013623" w:rsidRPr="00CC47D8">
        <w:rPr>
          <w:b/>
          <w:lang w:eastAsia="ja-JP"/>
        </w:rPr>
        <w:t>и VIII</w:t>
      </w:r>
      <w:r w:rsidR="00013623" w:rsidRPr="00CC47D8">
        <w:t>: класс, расстояние обнаружения [мм], контрастность, градация яркости, коррекция яркости света, визуальное воспроизведение (черно-белое/</w:t>
      </w:r>
      <w:r w:rsidR="00C64483">
        <w:t xml:space="preserve"> </w:t>
      </w:r>
      <w:r w:rsidR="00013623" w:rsidRPr="00CC47D8">
        <w:t>цветное), частота повторяемости изображения, характеристики яркости изображения на мониторе: …………………………</w:t>
      </w:r>
      <w:r>
        <w:t>»</w:t>
      </w:r>
      <w:r w:rsidR="00C64483">
        <w:t>.</w:t>
      </w:r>
    </w:p>
    <w:p w:rsidR="00013623" w:rsidRPr="00CC47D8" w:rsidRDefault="00013623" w:rsidP="00513999">
      <w:pPr>
        <w:pStyle w:val="SingleTxtG"/>
        <w:keepNext/>
        <w:keepLines/>
        <w:ind w:left="2268" w:hanging="1134"/>
        <w:rPr>
          <w:bCs/>
          <w:spacing w:val="-2"/>
          <w:lang w:eastAsia="ja-JP"/>
        </w:rPr>
      </w:pPr>
      <w:r w:rsidRPr="00CC47D8">
        <w:rPr>
          <w:i/>
          <w:iCs/>
        </w:rPr>
        <w:t>Включить новый пункт</w:t>
      </w:r>
      <w:r w:rsidRPr="00CC47D8">
        <w:rPr>
          <w:bCs/>
          <w:i/>
          <w:spacing w:val="-2"/>
          <w:lang w:eastAsia="ja-JP"/>
        </w:rPr>
        <w:t xml:space="preserve"> 9.1.3</w:t>
      </w:r>
      <w:r w:rsidRPr="00CC47D8">
        <w:rPr>
          <w:bCs/>
          <w:spacing w:val="-2"/>
          <w:lang w:eastAsia="ja-JP"/>
        </w:rPr>
        <w:t xml:space="preserve"> </w:t>
      </w:r>
      <w:r w:rsidRPr="00CC47D8">
        <w:t>следующего содержания</w:t>
      </w:r>
      <w:r w:rsidRPr="00CC47D8">
        <w:rPr>
          <w:bCs/>
          <w:spacing w:val="-2"/>
          <w:lang w:eastAsia="ja-JP"/>
        </w:rPr>
        <w:t>:</w:t>
      </w:r>
    </w:p>
    <w:p w:rsidR="00013623" w:rsidRPr="00CC47D8" w:rsidRDefault="00883BAC" w:rsidP="001365C8">
      <w:pPr>
        <w:pStyle w:val="SingleTxtG"/>
        <w:ind w:left="2268" w:hanging="1134"/>
        <w:rPr>
          <w:b/>
          <w:lang w:eastAsia="en-GB"/>
        </w:rPr>
      </w:pPr>
      <w:r>
        <w:rPr>
          <w:lang w:eastAsia="en-GB"/>
        </w:rPr>
        <w:t>«</w:t>
      </w:r>
      <w:r w:rsidR="00013623" w:rsidRPr="00CC47D8">
        <w:rPr>
          <w:b/>
          <w:lang w:eastAsia="en-GB"/>
        </w:rPr>
        <w:t>9.1.3</w:t>
      </w:r>
      <w:r w:rsidR="00013623" w:rsidRPr="00CC47D8">
        <w:rPr>
          <w:b/>
          <w:lang w:eastAsia="en-GB"/>
        </w:rPr>
        <w:tab/>
      </w:r>
      <w:r w:rsidR="00013623" w:rsidRPr="00CC47D8">
        <w:rPr>
          <w:b/>
        </w:rPr>
        <w:t xml:space="preserve">В случае системы </w:t>
      </w:r>
      <w:r w:rsidR="00013623" w:rsidRPr="00CC47D8">
        <w:rPr>
          <w:rFonts w:eastAsiaTheme="majorEastAsia"/>
          <w:b/>
          <w:bCs/>
          <w:spacing w:val="-2"/>
          <w:lang w:eastAsia="ja-JP"/>
        </w:rPr>
        <w:t>звукового предупреждения класса</w:t>
      </w:r>
      <w:r w:rsidR="00013623" w:rsidRPr="00CC47D8">
        <w:rPr>
          <w:b/>
          <w:lang w:eastAsia="en-GB"/>
        </w:rPr>
        <w:t xml:space="preserve"> </w:t>
      </w:r>
      <w:r w:rsidR="00013623" w:rsidRPr="00CC47D8">
        <w:rPr>
          <w:b/>
          <w:lang w:val="en-US" w:eastAsia="en-GB"/>
        </w:rPr>
        <w:t>VIII</w:t>
      </w:r>
      <w:r w:rsidR="00013623" w:rsidRPr="00CC47D8">
        <w:rPr>
          <w:b/>
        </w:rPr>
        <w:t xml:space="preserve">: класс, поле обзора, время задержки, зона горизонтальной задней проекции и </w:t>
      </w:r>
      <w:r w:rsidR="00013623" w:rsidRPr="00CC47D8">
        <w:rPr>
          <w:b/>
          <w:bCs/>
        </w:rPr>
        <w:t xml:space="preserve">коэффициент </w:t>
      </w:r>
      <w:r w:rsidR="00013623" w:rsidRPr="00CC47D8">
        <w:rPr>
          <w:b/>
        </w:rPr>
        <w:t>обнаружения: ....................................</w:t>
      </w:r>
      <w:r w:rsidR="00C64483" w:rsidRPr="00C64483">
        <w:t>»</w:t>
      </w:r>
    </w:p>
    <w:p w:rsidR="00013623" w:rsidRPr="00CC47D8" w:rsidRDefault="00013623" w:rsidP="007F6CBD">
      <w:pPr>
        <w:pStyle w:val="SingleTxtG"/>
        <w:keepNext/>
        <w:keepLines/>
        <w:rPr>
          <w:bCs/>
          <w:spacing w:val="-2"/>
          <w:lang w:eastAsia="ja-JP"/>
        </w:rPr>
      </w:pPr>
      <w:r w:rsidRPr="00CC47D8">
        <w:rPr>
          <w:bCs/>
          <w:i/>
          <w:spacing w:val="-2"/>
          <w:lang w:eastAsia="ja-JP"/>
        </w:rPr>
        <w:t xml:space="preserve">Приложение 3, пункт 9 </w:t>
      </w:r>
      <w:r w:rsidRPr="00CC47D8">
        <w:t>изменить следующим образом</w:t>
      </w:r>
      <w:r w:rsidRPr="00CC47D8">
        <w:rPr>
          <w:bCs/>
          <w:spacing w:val="-2"/>
          <w:lang w:eastAsia="ja-JP"/>
        </w:rPr>
        <w:t xml:space="preserve"> (с сохранением ссылки на сноску</w:t>
      </w:r>
      <w:r w:rsidR="00C64483">
        <w:rPr>
          <w:bCs/>
          <w:spacing w:val="-2"/>
          <w:lang w:eastAsia="ja-JP"/>
        </w:rPr>
        <w:t> </w:t>
      </w:r>
      <w:r w:rsidRPr="00CC47D8">
        <w:rPr>
          <w:bCs/>
          <w:spacing w:val="-2"/>
          <w:vertAlign w:val="superscript"/>
          <w:lang w:eastAsia="ja-JP"/>
        </w:rPr>
        <w:t>2</w:t>
      </w:r>
      <w:r w:rsidRPr="00CC47D8">
        <w:rPr>
          <w:bCs/>
          <w:spacing w:val="-2"/>
          <w:lang w:eastAsia="ja-JP"/>
        </w:rPr>
        <w:t xml:space="preserve"> без изменений</w:t>
      </w:r>
      <w:r w:rsidRPr="00CC47D8">
        <w:t>)</w:t>
      </w:r>
      <w:r w:rsidRPr="00CC47D8">
        <w:rPr>
          <w:bCs/>
          <w:spacing w:val="-2"/>
          <w:lang w:eastAsia="ja-JP"/>
        </w:rPr>
        <w:t>:</w:t>
      </w:r>
    </w:p>
    <w:p w:rsidR="00013623" w:rsidRPr="00CC47D8" w:rsidRDefault="00883BAC" w:rsidP="001365C8">
      <w:pPr>
        <w:pStyle w:val="SingleTxtG"/>
        <w:ind w:left="2268" w:hanging="1134"/>
      </w:pPr>
      <w:r>
        <w:t>«</w:t>
      </w:r>
      <w:r w:rsidR="00013623" w:rsidRPr="00CC47D8">
        <w:t>9.</w:t>
      </w:r>
      <w:r w:rsidR="00013623" w:rsidRPr="00CC47D8">
        <w:tab/>
        <w:t xml:space="preserve">Краткое описание: </w:t>
      </w:r>
      <w:r w:rsidR="00013623" w:rsidRPr="00CC47D8">
        <w:tab/>
      </w:r>
    </w:p>
    <w:p w:rsidR="00013623" w:rsidRPr="00CC47D8" w:rsidRDefault="00013623" w:rsidP="001365C8">
      <w:pPr>
        <w:pStyle w:val="SingleTxtG"/>
        <w:ind w:left="2268" w:hanging="1134"/>
      </w:pPr>
      <w:r w:rsidRPr="00CC47D8">
        <w:tab/>
        <w:t xml:space="preserve">Идентификация устройства: зеркало, видеокамера/монитор, другие </w:t>
      </w:r>
      <w:r w:rsidRPr="00CC47D8">
        <w:br/>
        <w:t xml:space="preserve">устройства непрямого обзора классов I, II, III, IV, V, VI, VII, </w:t>
      </w:r>
      <w:r w:rsidRPr="00CC47D8">
        <w:rPr>
          <w:b/>
          <w:lang w:eastAsia="ja-JP"/>
        </w:rPr>
        <w:t>VIII</w:t>
      </w:r>
      <w:r w:rsidRPr="007932FE">
        <w:rPr>
          <w:sz w:val="18"/>
          <w:szCs w:val="18"/>
          <w:vertAlign w:val="superscript"/>
        </w:rPr>
        <w:t>2</w:t>
      </w:r>
    </w:p>
    <w:p w:rsidR="00013623" w:rsidRPr="00CC47D8" w:rsidRDefault="00013623" w:rsidP="001365C8">
      <w:pPr>
        <w:pStyle w:val="SingleTxtG"/>
        <w:ind w:left="2268" w:hanging="1134"/>
        <w:rPr>
          <w:bCs/>
          <w:spacing w:val="-2"/>
          <w:lang w:eastAsia="ja-JP"/>
        </w:rPr>
      </w:pPr>
      <w:r w:rsidRPr="00CC47D8">
        <w:tab/>
        <w:t xml:space="preserve">Обозначение </w:t>
      </w:r>
      <w:r w:rsidRPr="00CC47D8">
        <w:rPr>
          <w:bCs/>
          <w:spacing w:val="-2"/>
          <w:lang w:eastAsia="ja-JP"/>
        </w:rPr>
        <w:t>……………</w:t>
      </w:r>
      <w:r w:rsidR="007932FE">
        <w:rPr>
          <w:bCs/>
          <w:spacing w:val="-2"/>
          <w:lang w:eastAsia="ja-JP"/>
        </w:rPr>
        <w:t>»</w:t>
      </w:r>
    </w:p>
    <w:p w:rsidR="00013623" w:rsidRPr="00CC47D8" w:rsidRDefault="00013623" w:rsidP="007F6CBD">
      <w:pPr>
        <w:pStyle w:val="SingleTxtG"/>
        <w:rPr>
          <w:bCs/>
          <w:spacing w:val="-2"/>
          <w:lang w:eastAsia="ja-JP"/>
        </w:rPr>
      </w:pPr>
      <w:r w:rsidRPr="00CC47D8">
        <w:rPr>
          <w:bCs/>
          <w:i/>
          <w:spacing w:val="-2"/>
          <w:lang w:eastAsia="ja-JP"/>
        </w:rPr>
        <w:t xml:space="preserve">Приложение 4, Добавление, пункт 2 </w:t>
      </w:r>
      <w:r w:rsidRPr="00CC47D8">
        <w:t>изменить следующим образом</w:t>
      </w:r>
      <w:r w:rsidRPr="00CC47D8">
        <w:rPr>
          <w:bCs/>
          <w:spacing w:val="-2"/>
          <w:lang w:eastAsia="ja-JP"/>
        </w:rPr>
        <w:t xml:space="preserve"> (с сохранением ссылки на сноску </w:t>
      </w:r>
      <w:r w:rsidRPr="00CC47D8">
        <w:rPr>
          <w:bCs/>
          <w:spacing w:val="-2"/>
          <w:vertAlign w:val="superscript"/>
          <w:lang w:eastAsia="ja-JP"/>
        </w:rPr>
        <w:t>1</w:t>
      </w:r>
      <w:r w:rsidRPr="00CC47D8">
        <w:rPr>
          <w:bCs/>
          <w:spacing w:val="-2"/>
          <w:lang w:eastAsia="ja-JP"/>
        </w:rPr>
        <w:t xml:space="preserve"> без изменений</w:t>
      </w:r>
      <w:r w:rsidRPr="00CC47D8">
        <w:t>)</w:t>
      </w:r>
      <w:r w:rsidRPr="00CC47D8">
        <w:rPr>
          <w:bCs/>
          <w:spacing w:val="-2"/>
          <w:lang w:eastAsia="ja-JP"/>
        </w:rPr>
        <w:t>:</w:t>
      </w:r>
    </w:p>
    <w:p w:rsidR="00013623" w:rsidRPr="00CC47D8" w:rsidRDefault="00883BAC" w:rsidP="001365C8">
      <w:pPr>
        <w:pStyle w:val="SingleTxtG"/>
        <w:ind w:left="2268" w:hanging="1134"/>
      </w:pPr>
      <w:r>
        <w:rPr>
          <w:bCs/>
          <w:spacing w:val="-2"/>
          <w:lang w:eastAsia="ja-JP"/>
        </w:rPr>
        <w:t>«</w:t>
      </w:r>
      <w:r w:rsidR="00013623" w:rsidRPr="00CC47D8">
        <w:t>2.</w:t>
      </w:r>
      <w:r w:rsidR="00013623" w:rsidRPr="00CC47D8">
        <w:tab/>
        <w:t xml:space="preserve">Класс(ы) зеркал и устройств непрямого обзора (I, II, III, IV, V, VI, VII, </w:t>
      </w:r>
      <w:r w:rsidR="00013623" w:rsidRPr="00CC47D8">
        <w:rPr>
          <w:b/>
          <w:lang w:eastAsia="ja-JP"/>
        </w:rPr>
        <w:t>VIII,</w:t>
      </w:r>
      <w:r w:rsidR="00013623" w:rsidRPr="00CC47D8">
        <w:rPr>
          <w:lang w:eastAsia="ja-JP"/>
        </w:rPr>
        <w:t xml:space="preserve"> </w:t>
      </w:r>
      <w:r w:rsidR="00013623" w:rsidRPr="00CC47D8">
        <w:t>S)</w:t>
      </w:r>
      <w:r w:rsidR="00013623" w:rsidRPr="007932FE">
        <w:rPr>
          <w:sz w:val="18"/>
          <w:szCs w:val="18"/>
          <w:vertAlign w:val="superscript"/>
        </w:rPr>
        <w:t>1</w:t>
      </w:r>
      <w:r>
        <w:t>»</w:t>
      </w:r>
    </w:p>
    <w:p w:rsidR="00013623" w:rsidRPr="00883BAC" w:rsidRDefault="00013623" w:rsidP="00883BAC">
      <w:pPr>
        <w:pStyle w:val="SingleTxtG"/>
        <w:ind w:left="2268" w:hanging="1134"/>
        <w:rPr>
          <w:bCs/>
          <w:i/>
          <w:spacing w:val="-2"/>
          <w:lang w:eastAsia="ja-JP"/>
        </w:rPr>
      </w:pPr>
      <w:r w:rsidRPr="00CC47D8">
        <w:rPr>
          <w:bCs/>
          <w:i/>
          <w:spacing w:val="-2"/>
          <w:lang w:eastAsia="ja-JP"/>
        </w:rPr>
        <w:t xml:space="preserve">Приложение 10, название </w:t>
      </w:r>
      <w:r w:rsidRPr="007F6CBD">
        <w:rPr>
          <w:bCs/>
          <w:spacing w:val="-2"/>
          <w:lang w:eastAsia="ja-JP"/>
        </w:rPr>
        <w:t>изменить следующим образом:</w:t>
      </w:r>
    </w:p>
    <w:p w:rsidR="00013623" w:rsidRPr="00CC47D8" w:rsidRDefault="00883BAC" w:rsidP="00883BAC">
      <w:pPr>
        <w:pStyle w:val="SingleTxtG"/>
        <w:ind w:left="2268" w:hanging="1134"/>
        <w:rPr>
          <w:b/>
          <w:lang w:eastAsia="ja-JP"/>
        </w:rPr>
      </w:pPr>
      <w:r>
        <w:rPr>
          <w:bCs/>
          <w:spacing w:val="-2"/>
          <w:lang w:eastAsia="ja-JP"/>
        </w:rPr>
        <w:t>«</w:t>
      </w:r>
      <w:r w:rsidR="00013623" w:rsidRPr="00CC47D8">
        <w:t>Расчет расстояния обнаружения для СВМ классов V</w:t>
      </w:r>
      <w:r w:rsidR="00013623" w:rsidRPr="00CC47D8">
        <w:rPr>
          <w:b/>
        </w:rPr>
        <w:t>,</w:t>
      </w:r>
      <w:r w:rsidR="00013623" w:rsidRPr="00CC47D8">
        <w:t xml:space="preserve"> </w:t>
      </w:r>
      <w:r w:rsidR="00013623" w:rsidRPr="00CC47D8">
        <w:rPr>
          <w:strike/>
        </w:rPr>
        <w:t>и</w:t>
      </w:r>
      <w:r w:rsidR="00013623" w:rsidRPr="00CC47D8">
        <w:t xml:space="preserve"> VI </w:t>
      </w:r>
      <w:r w:rsidR="00013623" w:rsidRPr="00CC47D8">
        <w:rPr>
          <w:b/>
          <w:lang w:eastAsia="ja-JP"/>
        </w:rPr>
        <w:t>и VIII</w:t>
      </w:r>
      <w:r>
        <w:rPr>
          <w:bCs/>
          <w:spacing w:val="-2"/>
          <w:lang w:eastAsia="ja-JP"/>
        </w:rPr>
        <w:t>»</w:t>
      </w:r>
    </w:p>
    <w:p w:rsidR="00013623" w:rsidRPr="00CC47D8" w:rsidRDefault="00013623" w:rsidP="00883BAC">
      <w:pPr>
        <w:pStyle w:val="SingleTxtG"/>
        <w:ind w:left="2268" w:hanging="1134"/>
        <w:rPr>
          <w:bCs/>
          <w:i/>
          <w:spacing w:val="-2"/>
          <w:lang w:eastAsia="ja-JP"/>
        </w:rPr>
      </w:pPr>
      <w:r w:rsidRPr="00CC47D8">
        <w:rPr>
          <w:bCs/>
          <w:i/>
          <w:spacing w:val="-2"/>
          <w:lang w:eastAsia="ja-JP"/>
        </w:rPr>
        <w:t>Приложение 11</w:t>
      </w:r>
    </w:p>
    <w:p w:rsidR="00013623" w:rsidRPr="00CC47D8" w:rsidRDefault="00013623" w:rsidP="00883BAC">
      <w:pPr>
        <w:pStyle w:val="SingleTxtG"/>
        <w:ind w:left="2268" w:hanging="1134"/>
        <w:rPr>
          <w:bCs/>
          <w:spacing w:val="-2"/>
          <w:lang w:eastAsia="ja-JP"/>
        </w:rPr>
      </w:pPr>
      <w:r w:rsidRPr="00CC47D8">
        <w:rPr>
          <w:bCs/>
          <w:i/>
          <w:spacing w:val="-2"/>
          <w:lang w:eastAsia="ja-JP"/>
        </w:rPr>
        <w:t xml:space="preserve">Название </w:t>
      </w:r>
      <w:r w:rsidRPr="00CC47D8">
        <w:t>изменить следующим образом</w:t>
      </w:r>
      <w:r w:rsidRPr="00CC47D8">
        <w:rPr>
          <w:bCs/>
          <w:spacing w:val="-2"/>
          <w:lang w:eastAsia="ja-JP"/>
        </w:rPr>
        <w:t>:</w:t>
      </w:r>
    </w:p>
    <w:p w:rsidR="00013623" w:rsidRPr="00CC47D8" w:rsidRDefault="00883BAC" w:rsidP="00883BAC">
      <w:pPr>
        <w:pStyle w:val="SingleTxtG"/>
        <w:ind w:left="2268" w:hanging="1134"/>
        <w:rPr>
          <w:b/>
          <w:lang w:eastAsia="ja-JP"/>
        </w:rPr>
      </w:pPr>
      <w:r>
        <w:rPr>
          <w:bCs/>
          <w:spacing w:val="-2"/>
          <w:lang w:eastAsia="ja-JP"/>
        </w:rPr>
        <w:t>«</w:t>
      </w:r>
      <w:r w:rsidR="00013623" w:rsidRPr="00CC47D8">
        <w:t>Определение размеров отображаемого объекта для СВМ классов V</w:t>
      </w:r>
      <w:r w:rsidR="00013623" w:rsidRPr="00CC47D8">
        <w:rPr>
          <w:b/>
        </w:rPr>
        <w:t>,</w:t>
      </w:r>
      <w:r w:rsidR="00013623" w:rsidRPr="00CC47D8">
        <w:t xml:space="preserve"> </w:t>
      </w:r>
      <w:r w:rsidR="00013623" w:rsidRPr="00CC47D8">
        <w:rPr>
          <w:strike/>
        </w:rPr>
        <w:t>и</w:t>
      </w:r>
      <w:r w:rsidR="00013623" w:rsidRPr="00CC47D8">
        <w:t xml:space="preserve"> VI </w:t>
      </w:r>
      <w:r w:rsidR="00013623" w:rsidRPr="00CC47D8">
        <w:rPr>
          <w:b/>
          <w:lang w:eastAsia="ja-JP"/>
        </w:rPr>
        <w:t>и VIII</w:t>
      </w:r>
      <w:r>
        <w:rPr>
          <w:bCs/>
          <w:spacing w:val="-2"/>
          <w:lang w:eastAsia="ja-JP"/>
        </w:rPr>
        <w:t>»</w:t>
      </w:r>
    </w:p>
    <w:p w:rsidR="00013623" w:rsidRPr="00CC47D8" w:rsidRDefault="00013623" w:rsidP="00013623">
      <w:pPr>
        <w:tabs>
          <w:tab w:val="left" w:pos="2268"/>
        </w:tabs>
        <w:spacing w:before="120" w:after="120" w:line="240" w:lineRule="auto"/>
        <w:ind w:left="2268" w:right="1134" w:hanging="1134"/>
        <w:jc w:val="both"/>
        <w:rPr>
          <w:lang w:eastAsia="ja-JP"/>
        </w:rPr>
      </w:pPr>
      <w:r w:rsidRPr="00CC47D8">
        <w:rPr>
          <w:bCs/>
          <w:i/>
          <w:spacing w:val="-2"/>
          <w:lang w:eastAsia="ja-JP"/>
        </w:rPr>
        <w:t xml:space="preserve">Пункт </w:t>
      </w:r>
      <w:r w:rsidRPr="00CC47D8">
        <w:rPr>
          <w:i/>
          <w:lang w:eastAsia="ja-JP"/>
        </w:rPr>
        <w:t>1.4</w:t>
      </w:r>
      <w:r w:rsidRPr="00CC47D8">
        <w:rPr>
          <w:lang w:eastAsia="ja-JP"/>
        </w:rPr>
        <w:t xml:space="preserve"> </w:t>
      </w:r>
      <w:r w:rsidRPr="00CC47D8">
        <w:t>изменить следующим образом</w:t>
      </w:r>
      <w:r w:rsidRPr="00CC47D8">
        <w:rPr>
          <w:lang w:eastAsia="ja-JP"/>
        </w:rPr>
        <w:t>:</w:t>
      </w:r>
    </w:p>
    <w:p w:rsidR="00013623" w:rsidRPr="00CC47D8" w:rsidRDefault="00883BAC" w:rsidP="001365C8">
      <w:pPr>
        <w:pStyle w:val="SingleTxtG"/>
        <w:ind w:left="2268" w:hanging="1134"/>
        <w:rPr>
          <w:bCs/>
        </w:rPr>
      </w:pPr>
      <w:r>
        <w:rPr>
          <w:bCs/>
          <w:spacing w:val="-2"/>
          <w:lang w:eastAsia="ja-JP"/>
        </w:rPr>
        <w:t>«</w:t>
      </w:r>
      <w:r w:rsidR="00013623" w:rsidRPr="00CC47D8">
        <w:rPr>
          <w:bCs/>
        </w:rPr>
        <w:t>1.4</w:t>
      </w:r>
      <w:r w:rsidR="00013623" w:rsidRPr="00CC47D8">
        <w:rPr>
          <w:bCs/>
        </w:rPr>
        <w:tab/>
      </w:r>
      <w:r w:rsidR="00013623" w:rsidRPr="00CC47D8">
        <w:t>Данные, указываемые в инструкции по эксплуатации</w:t>
      </w:r>
    </w:p>
    <w:p w:rsidR="00013623" w:rsidRPr="00CC47D8" w:rsidRDefault="00013623" w:rsidP="001365C8">
      <w:pPr>
        <w:pStyle w:val="SingleTxtG"/>
        <w:ind w:left="2268" w:hanging="1134"/>
        <w:rPr>
          <w:bCs/>
        </w:rPr>
      </w:pPr>
      <w:r w:rsidRPr="00CC47D8">
        <w:rPr>
          <w:bCs/>
        </w:rPr>
        <w:tab/>
      </w:r>
      <w:r w:rsidRPr="00CC47D8">
        <w:t>Инструкции по эксплуатации устройст</w:t>
      </w:r>
      <w:r w:rsidR="00883BAC">
        <w:t xml:space="preserve">в </w:t>
      </w:r>
      <w:r w:rsidR="007932FE" w:rsidRPr="00C64483">
        <w:rPr>
          <w:rFonts w:eastAsia="MS PGothic"/>
          <w:lang w:eastAsia="ja-JP"/>
        </w:rPr>
        <w:t>"</w:t>
      </w:r>
      <w:r w:rsidR="00883BAC">
        <w:t>видеокамера/монитор</w:t>
      </w:r>
      <w:r w:rsidR="007932FE" w:rsidRPr="00C64483">
        <w:rPr>
          <w:rFonts w:eastAsia="MS PGothic"/>
          <w:lang w:eastAsia="ja-JP"/>
        </w:rPr>
        <w:t>"</w:t>
      </w:r>
      <w:r w:rsidR="00883BAC">
        <w:t xml:space="preserve"> классов </w:t>
      </w:r>
      <w:r w:rsidRPr="00CC47D8">
        <w:t>V</w:t>
      </w:r>
      <w:r w:rsidRPr="00CC47D8">
        <w:rPr>
          <w:b/>
        </w:rPr>
        <w:t>,</w:t>
      </w:r>
      <w:r w:rsidRPr="00CC47D8">
        <w:t xml:space="preserve"> </w:t>
      </w:r>
      <w:r w:rsidRPr="00CC47D8">
        <w:rPr>
          <w:strike/>
        </w:rPr>
        <w:t>и</w:t>
      </w:r>
      <w:r w:rsidRPr="00CC47D8">
        <w:t xml:space="preserve"> VI </w:t>
      </w:r>
      <w:r w:rsidRPr="00CC47D8">
        <w:rPr>
          <w:b/>
          <w:lang w:eastAsia="ja-JP"/>
        </w:rPr>
        <w:t>и VIII</w:t>
      </w:r>
      <w:r w:rsidRPr="00CC47D8">
        <w:t xml:space="preserve"> должны включать ......</w:t>
      </w:r>
    </w:p>
    <w:p w:rsidR="00013623" w:rsidRPr="00CC47D8" w:rsidRDefault="00013623" w:rsidP="001365C8">
      <w:pPr>
        <w:pStyle w:val="SingleTxtG"/>
        <w:ind w:left="2268" w:hanging="1134"/>
        <w:rPr>
          <w:bCs/>
          <w:spacing w:val="-2"/>
          <w:lang w:eastAsia="ja-JP"/>
        </w:rPr>
      </w:pPr>
      <w:r w:rsidRPr="00CC47D8">
        <w:rPr>
          <w:bCs/>
        </w:rPr>
        <w:tab/>
      </w:r>
      <w:r w:rsidRPr="00CC47D8">
        <w:rPr>
          <w:bCs/>
          <w:lang w:eastAsia="ja-JP"/>
        </w:rPr>
        <w:t>……………….</w:t>
      </w:r>
      <w:r w:rsidR="007932FE">
        <w:rPr>
          <w:bCs/>
          <w:lang w:eastAsia="ja-JP"/>
        </w:rPr>
        <w:t>»</w:t>
      </w:r>
    </w:p>
    <w:p w:rsidR="00013623" w:rsidRPr="00CC47D8" w:rsidRDefault="00013623" w:rsidP="00883BAC">
      <w:pPr>
        <w:pStyle w:val="SingleTxtG"/>
        <w:ind w:left="2268" w:hanging="1134"/>
        <w:rPr>
          <w:rFonts w:eastAsiaTheme="majorEastAsia"/>
          <w:bCs/>
          <w:spacing w:val="-2"/>
          <w:lang w:eastAsia="ja-JP"/>
        </w:rPr>
      </w:pPr>
      <w:r w:rsidRPr="00CC47D8">
        <w:rPr>
          <w:i/>
          <w:iCs/>
        </w:rPr>
        <w:t xml:space="preserve">Включить новое приложение </w:t>
      </w:r>
      <w:r w:rsidRPr="00CC47D8">
        <w:rPr>
          <w:rFonts w:eastAsiaTheme="majorEastAsia"/>
          <w:bCs/>
          <w:i/>
          <w:spacing w:val="-2"/>
          <w:lang w:eastAsia="ja-JP"/>
        </w:rPr>
        <w:t>13</w:t>
      </w:r>
      <w:r w:rsidRPr="00CC47D8">
        <w:rPr>
          <w:rFonts w:eastAsiaTheme="majorEastAsia"/>
          <w:bCs/>
          <w:spacing w:val="-2"/>
          <w:lang w:eastAsia="ja-JP"/>
        </w:rPr>
        <w:t xml:space="preserve"> </w:t>
      </w:r>
      <w:r w:rsidRPr="00CC47D8">
        <w:t>следующего содержания</w:t>
      </w:r>
      <w:r w:rsidRPr="00CC47D8">
        <w:rPr>
          <w:rFonts w:eastAsiaTheme="majorEastAsia"/>
          <w:bCs/>
          <w:spacing w:val="-2"/>
          <w:lang w:eastAsia="ja-JP"/>
        </w:rPr>
        <w:t>:</w:t>
      </w:r>
    </w:p>
    <w:p w:rsidR="00013623" w:rsidRPr="00CC47D8" w:rsidRDefault="007F6CBD" w:rsidP="007F6CBD">
      <w:pPr>
        <w:pStyle w:val="HChG"/>
      </w:pPr>
      <w:r>
        <w:rPr>
          <w:rFonts w:eastAsiaTheme="majorEastAsia"/>
          <w:bCs/>
          <w:spacing w:val="-2"/>
          <w:lang w:eastAsia="ja-JP"/>
        </w:rPr>
        <w:tab/>
      </w:r>
      <w:r>
        <w:rPr>
          <w:rFonts w:eastAsiaTheme="majorEastAsia"/>
          <w:bCs/>
          <w:spacing w:val="-2"/>
          <w:lang w:eastAsia="ja-JP"/>
        </w:rPr>
        <w:tab/>
      </w:r>
      <w:r w:rsidR="00883BAC" w:rsidRPr="007F6CBD">
        <w:rPr>
          <w:rFonts w:eastAsiaTheme="majorEastAsia"/>
          <w:b w:val="0"/>
          <w:bCs/>
          <w:spacing w:val="-2"/>
          <w:sz w:val="20"/>
          <w:lang w:eastAsia="ja-JP"/>
        </w:rPr>
        <w:t>«</w:t>
      </w:r>
      <w:r w:rsidR="00013623" w:rsidRPr="00CC47D8">
        <w:t>Приложение 13</w:t>
      </w:r>
    </w:p>
    <w:p w:rsidR="00013623" w:rsidRPr="00CC47D8" w:rsidRDefault="00013623" w:rsidP="007F6CBD">
      <w:pPr>
        <w:pStyle w:val="HChG"/>
        <w:ind w:left="2268" w:hanging="2268"/>
      </w:pPr>
      <w:r w:rsidRPr="00CC47D8">
        <w:tab/>
      </w:r>
      <w:r w:rsidR="007F6CBD">
        <w:tab/>
      </w:r>
      <w:r w:rsidRPr="00CC47D8">
        <w:rPr>
          <w:rFonts w:eastAsiaTheme="majorEastAsia"/>
          <w:bCs/>
          <w:spacing w:val="-2"/>
          <w:lang w:eastAsia="ja-JP"/>
        </w:rPr>
        <w:tab/>
      </w:r>
      <w:r w:rsidRPr="00CC47D8">
        <w:t xml:space="preserve">Положения, касающиеся методов испытания </w:t>
      </w:r>
      <w:r w:rsidRPr="00883BAC">
        <w:t>и</w:t>
      </w:r>
      <w:r w:rsidR="00883BAC" w:rsidRPr="00883BAC">
        <w:t> </w:t>
      </w:r>
      <w:r w:rsidRPr="00883BAC">
        <w:t>безопасности</w:t>
      </w:r>
      <w:r w:rsidRPr="00883BAC">
        <w:rPr>
          <w:rFonts w:eastAsiaTheme="majorEastAsia"/>
          <w:bCs/>
          <w:lang w:eastAsia="ja-JP"/>
        </w:rPr>
        <w:t xml:space="preserve"> систем [звукового предупреждения]</w:t>
      </w:r>
    </w:p>
    <w:p w:rsidR="00013623" w:rsidRPr="00CC47D8" w:rsidRDefault="00013623" w:rsidP="001365C8">
      <w:pPr>
        <w:pStyle w:val="SingleTxtG"/>
        <w:ind w:left="2268" w:hanging="1134"/>
        <w:rPr>
          <w:rFonts w:eastAsiaTheme="majorEastAsia"/>
          <w:b/>
          <w:lang w:eastAsia="ja-JP"/>
        </w:rPr>
      </w:pPr>
      <w:r w:rsidRPr="00CC47D8">
        <w:rPr>
          <w:rFonts w:eastAsiaTheme="majorEastAsia"/>
          <w:b/>
          <w:bCs/>
          <w:lang w:eastAsia="ja-JP"/>
        </w:rPr>
        <w:t>1.</w:t>
      </w:r>
      <w:r w:rsidRPr="00CC47D8">
        <w:rPr>
          <w:rFonts w:eastAsiaTheme="majorEastAsia"/>
          <w:b/>
          <w:bCs/>
          <w:lang w:eastAsia="ja-JP"/>
        </w:rPr>
        <w:tab/>
      </w:r>
      <w:r w:rsidRPr="00CC47D8">
        <w:rPr>
          <w:b/>
          <w:bCs/>
        </w:rPr>
        <w:t>Активация системы</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 xml:space="preserve">Система активируется при </w:t>
      </w:r>
      <w:r w:rsidRPr="00CC47D8">
        <w:rPr>
          <w:b/>
          <w:bCs/>
        </w:rPr>
        <w:t>включении</w:t>
      </w:r>
      <w:r w:rsidRPr="00CC47D8">
        <w:rPr>
          <w:rFonts w:eastAsiaTheme="majorEastAsia"/>
          <w:b/>
          <w:lang w:eastAsia="ja-JP"/>
        </w:rPr>
        <w:t xml:space="preserve"> задней передачи.</w:t>
      </w:r>
    </w:p>
    <w:p w:rsidR="00013623" w:rsidRPr="00CC47D8" w:rsidRDefault="00013623" w:rsidP="001365C8">
      <w:pPr>
        <w:pStyle w:val="SingleTxtG"/>
        <w:ind w:left="2268" w:hanging="1134"/>
        <w:rPr>
          <w:rFonts w:eastAsiaTheme="majorEastAsia"/>
          <w:b/>
          <w:bCs/>
          <w:lang w:eastAsia="ja-JP"/>
        </w:rPr>
      </w:pPr>
      <w:r w:rsidRPr="00CC47D8">
        <w:rPr>
          <w:rFonts w:eastAsiaTheme="majorEastAsia"/>
          <w:b/>
          <w:bCs/>
          <w:lang w:eastAsia="ja-JP"/>
        </w:rPr>
        <w:t>2.</w:t>
      </w:r>
      <w:r w:rsidRPr="00CC47D8">
        <w:rPr>
          <w:rFonts w:eastAsiaTheme="majorEastAsia"/>
          <w:b/>
          <w:bCs/>
          <w:lang w:eastAsia="ja-JP"/>
        </w:rPr>
        <w:tab/>
      </w:r>
      <w:r w:rsidRPr="00CC47D8">
        <w:rPr>
          <w:rFonts w:eastAsiaTheme="majorEastAsia"/>
          <w:b/>
          <w:lang w:eastAsia="ja-JP"/>
        </w:rPr>
        <w:t>Водительский интерфейс</w:t>
      </w:r>
      <w:r w:rsidRPr="00CC47D8">
        <w:rPr>
          <w:rFonts w:eastAsiaTheme="majorEastAsia"/>
          <w:b/>
          <w:bCs/>
          <w:lang w:eastAsia="ja-JP"/>
        </w:rPr>
        <w:t xml:space="preserve"> и стратегия подачи информации</w:t>
      </w:r>
    </w:p>
    <w:p w:rsidR="00013623" w:rsidRPr="00CC47D8" w:rsidRDefault="00013623" w:rsidP="001365C8">
      <w:pPr>
        <w:pStyle w:val="SingleTxtG"/>
        <w:ind w:left="2268" w:hanging="1134"/>
        <w:rPr>
          <w:rFonts w:eastAsiaTheme="majorEastAsia"/>
          <w:b/>
          <w:bCs/>
          <w:lang w:eastAsia="ja-JP"/>
        </w:rPr>
      </w:pPr>
      <w:r w:rsidRPr="00CC47D8">
        <w:rPr>
          <w:rFonts w:eastAsiaTheme="majorEastAsia"/>
          <w:b/>
          <w:bCs/>
          <w:lang w:eastAsia="ja-JP"/>
        </w:rPr>
        <w:t>2.1</w:t>
      </w:r>
      <w:r w:rsidRPr="00CC47D8">
        <w:rPr>
          <w:rFonts w:eastAsiaTheme="majorEastAsia"/>
          <w:b/>
          <w:bCs/>
          <w:lang w:eastAsia="ja-JP"/>
        </w:rPr>
        <w:tab/>
      </w:r>
      <w:r w:rsidRPr="00CC47D8">
        <w:rPr>
          <w:b/>
          <w:bCs/>
        </w:rPr>
        <w:t>Звуковая информация</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 xml:space="preserve">В случае обнаружения в </w:t>
      </w:r>
      <w:r w:rsidRPr="00CC47D8">
        <w:rPr>
          <w:b/>
        </w:rPr>
        <w:t>зоне горизонтальной задней проекции, указанной в пункте 5.1 ниже,</w:t>
      </w:r>
      <w:r w:rsidRPr="00CC47D8">
        <w:rPr>
          <w:rFonts w:eastAsiaTheme="majorEastAsia"/>
          <w:b/>
          <w:lang w:eastAsia="ja-JP"/>
        </w:rPr>
        <w:t xml:space="preserve"> какого-либо объекта </w:t>
      </w:r>
      <w:r w:rsidR="00883BAC">
        <w:rPr>
          <w:b/>
          <w:bCs/>
        </w:rPr>
        <w:t>в соответствии со </w:t>
      </w:r>
      <w:r w:rsidRPr="00CC47D8">
        <w:rPr>
          <w:b/>
          <w:bCs/>
        </w:rPr>
        <w:t>стандартом ISO 15006:2010 осуществляется подача информационного звукового сигнала.</w:t>
      </w:r>
    </w:p>
    <w:p w:rsidR="00013623" w:rsidRPr="00CC47D8" w:rsidRDefault="00013623" w:rsidP="001365C8">
      <w:pPr>
        <w:pStyle w:val="SingleTxtG"/>
        <w:ind w:left="2268" w:hanging="1134"/>
        <w:rPr>
          <w:b/>
          <w:bCs/>
        </w:rPr>
      </w:pPr>
      <w:r w:rsidRPr="00CC47D8">
        <w:rPr>
          <w:rFonts w:eastAsiaTheme="majorEastAsia"/>
          <w:b/>
          <w:lang w:eastAsia="ja-JP"/>
        </w:rPr>
        <w:tab/>
        <w:t xml:space="preserve">При </w:t>
      </w:r>
      <w:r w:rsidRPr="00CC47D8">
        <w:rPr>
          <w:b/>
          <w:bCs/>
        </w:rPr>
        <w:t>подаче информационного звукового сигнала распознавание расстояния сближения может осуществляться на двух или более уровнях. Обозначение соответствующих зон возможно за счет изменения частоты прерывистого звукового сигнала, причем по мере уменьшения расстояния сближения звуковой сигнал становится все более прерывистым или же непрерывным.</w:t>
      </w:r>
    </w:p>
    <w:p w:rsidR="00013623" w:rsidRPr="00CC47D8" w:rsidRDefault="00013623" w:rsidP="00883BAC">
      <w:pPr>
        <w:pStyle w:val="SingleTxtG"/>
        <w:keepNext/>
        <w:keepLines/>
        <w:ind w:left="2268" w:hanging="1134"/>
        <w:rPr>
          <w:b/>
          <w:bCs/>
        </w:rPr>
      </w:pPr>
      <w:r w:rsidRPr="00CC47D8">
        <w:rPr>
          <w:rFonts w:eastAsiaTheme="majorEastAsia"/>
          <w:b/>
          <w:bCs/>
          <w:lang w:eastAsia="ja-JP"/>
        </w:rPr>
        <w:t>2.2</w:t>
      </w:r>
      <w:r w:rsidRPr="00CC47D8">
        <w:rPr>
          <w:rFonts w:eastAsiaTheme="majorEastAsia"/>
          <w:b/>
          <w:bCs/>
          <w:lang w:eastAsia="ja-JP"/>
        </w:rPr>
        <w:tab/>
      </w:r>
      <w:r w:rsidRPr="00CC47D8">
        <w:rPr>
          <w:b/>
          <w:bCs/>
        </w:rPr>
        <w:t xml:space="preserve">Продолжительность подачи предупреждающего сигнала </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r>
      <w:r w:rsidRPr="00CC47D8">
        <w:rPr>
          <w:b/>
          <w:bCs/>
        </w:rPr>
        <w:t>Подача предупреждающего сигнала</w:t>
      </w:r>
      <w:r w:rsidRPr="00CC47D8">
        <w:rPr>
          <w:rFonts w:eastAsiaTheme="majorEastAsia"/>
          <w:b/>
          <w:lang w:eastAsia="ja-JP"/>
        </w:rPr>
        <w:t xml:space="preserve"> осуществляется до тех пор, пока наличие объекта фиксируется датчиками, и заканчивается в момент прекращения обнаружения объекта либо при отключении системы.</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 xml:space="preserve">С целью уменьшения причиняемого водителю неудобства подача звукового сигнала автоматически может </w:t>
      </w:r>
      <w:r w:rsidRPr="00CC47D8">
        <w:rPr>
          <w:b/>
        </w:rPr>
        <w:t xml:space="preserve">− по истечении определенного периода времени, установленного изготовителем, − временно прерываться, при том что система остается активированной. Если, в условиях </w:t>
      </w:r>
      <w:r w:rsidRPr="00CC47D8">
        <w:rPr>
          <w:rFonts w:eastAsiaTheme="majorEastAsia"/>
          <w:b/>
          <w:lang w:eastAsia="ja-JP"/>
        </w:rPr>
        <w:t>автоматического прерывания звукового сигнала, расстояние до объекта сокращается, подача звукового сигнала автоматически возобновляется. Если же расстояние до объекта увеличивается, то подача звукового сигнала может оставаться приостановленной.</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3.</w:t>
      </w:r>
      <w:r w:rsidRPr="00CC47D8">
        <w:rPr>
          <w:rFonts w:eastAsiaTheme="majorEastAsia"/>
          <w:b/>
          <w:lang w:eastAsia="ja-JP"/>
        </w:rPr>
        <w:tab/>
      </w:r>
      <w:r w:rsidRPr="00CC47D8">
        <w:rPr>
          <w:b/>
          <w:shd w:val="clear" w:color="auto" w:fill="FFFFFF"/>
        </w:rPr>
        <w:t>Общие условия проведения испытания</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 xml:space="preserve">Испытательный объект должен отвечать требованиям пункта 7.1 </w:t>
      </w:r>
      <w:r w:rsidRPr="00CC47D8">
        <w:rPr>
          <w:b/>
          <w:bCs/>
        </w:rPr>
        <w:t xml:space="preserve">стандарта ISO 17386:2010. Скорость ветра в ходе испытания не должна превышать 1 м/с при температуре </w:t>
      </w:r>
      <w:r w:rsidRPr="00CC47D8">
        <w:rPr>
          <w:rFonts w:eastAsiaTheme="majorEastAsia"/>
          <w:b/>
          <w:lang w:eastAsia="ja-JP"/>
        </w:rPr>
        <w:t>20</w:t>
      </w:r>
      <w:r w:rsidR="007F6CBD">
        <w:rPr>
          <w:rFonts w:eastAsiaTheme="majorEastAsia"/>
          <w:b/>
          <w:lang w:eastAsia="ja-JP"/>
        </w:rPr>
        <w:t> </w:t>
      </w:r>
      <w:r w:rsidRPr="00CC47D8">
        <w:rPr>
          <w:rFonts w:eastAsiaTheme="majorEastAsia"/>
          <w:b/>
          <w:lang w:eastAsia="ja-JP"/>
        </w:rPr>
        <w:sym w:font="Symbol" w:char="F0B1"/>
      </w:r>
      <w:r w:rsidR="007F6CBD">
        <w:rPr>
          <w:rFonts w:eastAsiaTheme="majorEastAsia"/>
          <w:b/>
          <w:lang w:eastAsia="ja-JP"/>
        </w:rPr>
        <w:t> </w:t>
      </w:r>
      <w:r w:rsidRPr="00CC47D8">
        <w:rPr>
          <w:rFonts w:eastAsiaTheme="majorEastAsia"/>
          <w:b/>
          <w:lang w:eastAsia="ja-JP"/>
        </w:rPr>
        <w:t>5</w:t>
      </w:r>
      <w:r w:rsidR="00883BAC">
        <w:rPr>
          <w:rFonts w:eastAsiaTheme="majorEastAsia"/>
          <w:b/>
          <w:lang w:eastAsia="ja-JP"/>
        </w:rPr>
        <w:t xml:space="preserve"> </w:t>
      </w:r>
      <w:r w:rsidRPr="00CC47D8">
        <w:rPr>
          <w:rFonts w:eastAsiaTheme="majorEastAsia"/>
          <w:b/>
          <w:lang w:eastAsia="ja-JP"/>
        </w:rPr>
        <w:sym w:font="Symbol" w:char="F0B0"/>
      </w:r>
      <w:r w:rsidRPr="00CC47D8">
        <w:rPr>
          <w:rFonts w:eastAsiaTheme="majorEastAsia"/>
          <w:b/>
          <w:lang w:eastAsia="ja-JP"/>
        </w:rPr>
        <w:t>C и влажности 60</w:t>
      </w:r>
      <w:r w:rsidR="007F6CBD">
        <w:rPr>
          <w:rFonts w:eastAsiaTheme="majorEastAsia"/>
          <w:b/>
          <w:lang w:eastAsia="ja-JP"/>
        </w:rPr>
        <w:t> </w:t>
      </w:r>
      <w:r w:rsidRPr="00CC47D8">
        <w:rPr>
          <w:rFonts w:eastAsiaTheme="majorEastAsia"/>
          <w:b/>
          <w:lang w:eastAsia="ja-JP"/>
        </w:rPr>
        <w:sym w:font="Symbol" w:char="F0B1"/>
      </w:r>
      <w:r w:rsidR="007F6CBD">
        <w:rPr>
          <w:rFonts w:eastAsiaTheme="majorEastAsia"/>
          <w:b/>
          <w:lang w:eastAsia="ja-JP"/>
        </w:rPr>
        <w:t> </w:t>
      </w:r>
      <w:r w:rsidRPr="00CC47D8">
        <w:rPr>
          <w:rFonts w:eastAsiaTheme="majorEastAsia"/>
          <w:b/>
          <w:lang w:eastAsia="ja-JP"/>
        </w:rPr>
        <w:t xml:space="preserve">25%, причем в отсутствие дождя или снега. Испытания проводят на гладкой сухой асфальтовой или бетонной поверхности. </w:t>
      </w:r>
      <w:r w:rsidR="00883BAC">
        <w:rPr>
          <w:rFonts w:eastAsiaTheme="majorEastAsia"/>
          <w:b/>
          <w:lang w:eastAsia="ja-JP"/>
        </w:rPr>
        <w:t>На </w:t>
      </w:r>
      <w:r w:rsidRPr="00CC47D8">
        <w:rPr>
          <w:rFonts w:eastAsiaTheme="majorEastAsia"/>
          <w:b/>
          <w:lang w:eastAsia="ja-JP"/>
        </w:rPr>
        <w:t>результаты испытания не должно оказывать влияние отражение звуковых или электромагнитных волн от любых стен, вспомогательного испытательного оборудовани</w:t>
      </w:r>
      <w:r w:rsidR="007F6CBD">
        <w:rPr>
          <w:rFonts w:eastAsiaTheme="majorEastAsia"/>
          <w:b/>
          <w:lang w:eastAsia="ja-JP"/>
        </w:rPr>
        <w:t>я</w:t>
      </w:r>
      <w:r w:rsidRPr="00CC47D8">
        <w:rPr>
          <w:rFonts w:eastAsiaTheme="majorEastAsia"/>
          <w:b/>
          <w:lang w:eastAsia="ja-JP"/>
        </w:rPr>
        <w:t xml:space="preserve"> или любых других окружающих объектов.</w:t>
      </w:r>
    </w:p>
    <w:p w:rsidR="00013623" w:rsidRPr="00CC47D8" w:rsidRDefault="00013623" w:rsidP="001365C8">
      <w:pPr>
        <w:pStyle w:val="SingleTxtG"/>
        <w:ind w:left="2268" w:hanging="1134"/>
        <w:rPr>
          <w:rFonts w:eastAsiaTheme="majorEastAsia"/>
          <w:b/>
          <w:bCs/>
          <w:lang w:eastAsia="ja-JP"/>
        </w:rPr>
      </w:pPr>
      <w:r w:rsidRPr="00CC47D8">
        <w:rPr>
          <w:rFonts w:eastAsiaTheme="majorEastAsia"/>
          <w:b/>
          <w:bCs/>
          <w:lang w:eastAsia="ja-JP"/>
        </w:rPr>
        <w:t>4.</w:t>
      </w:r>
      <w:r w:rsidRPr="00CC47D8">
        <w:rPr>
          <w:rFonts w:eastAsiaTheme="majorEastAsia"/>
          <w:b/>
          <w:bCs/>
          <w:lang w:eastAsia="ja-JP"/>
        </w:rPr>
        <w:tab/>
      </w:r>
      <w:r w:rsidRPr="00CC47D8">
        <w:rPr>
          <w:b/>
          <w:bCs/>
        </w:rPr>
        <w:t xml:space="preserve">Динамические параметры </w:t>
      </w:r>
      <w:r w:rsidRPr="00CC47D8">
        <w:rPr>
          <w:b/>
        </w:rPr>
        <w:t>обнаружения</w:t>
      </w:r>
      <w:r w:rsidRPr="00CC47D8">
        <w:rPr>
          <w:rFonts w:eastAsiaTheme="majorEastAsia"/>
          <w:b/>
          <w:bCs/>
          <w:lang w:eastAsia="ja-JP"/>
        </w:rPr>
        <w:t xml:space="preserve"> объекта</w:t>
      </w:r>
    </w:p>
    <w:p w:rsidR="00013623" w:rsidRPr="00CC47D8" w:rsidRDefault="00013623" w:rsidP="001365C8">
      <w:pPr>
        <w:pStyle w:val="SingleTxtG"/>
        <w:ind w:left="2268" w:hanging="1134"/>
        <w:rPr>
          <w:b/>
          <w:bCs/>
        </w:rPr>
      </w:pPr>
      <w:r w:rsidRPr="00CC47D8">
        <w:rPr>
          <w:b/>
          <w:bCs/>
        </w:rPr>
        <w:t>4.1</w:t>
      </w:r>
      <w:r w:rsidRPr="00CC47D8">
        <w:rPr>
          <w:b/>
          <w:bCs/>
        </w:rPr>
        <w:tab/>
      </w:r>
      <w:r w:rsidRPr="00CC47D8">
        <w:rPr>
          <w:b/>
        </w:rPr>
        <w:t>Время задержки обнаружения</w:t>
      </w:r>
    </w:p>
    <w:p w:rsidR="00013623" w:rsidRPr="00CC47D8" w:rsidRDefault="00013623" w:rsidP="001365C8">
      <w:pPr>
        <w:pStyle w:val="SingleTxtG"/>
        <w:ind w:left="2268" w:hanging="1134"/>
        <w:rPr>
          <w:b/>
        </w:rPr>
      </w:pPr>
      <w:r w:rsidRPr="00CC47D8">
        <w:rPr>
          <w:rFonts w:eastAsiaTheme="majorEastAsia"/>
          <w:b/>
          <w:lang w:eastAsia="ja-JP"/>
        </w:rPr>
        <w:tab/>
      </w:r>
      <w:r w:rsidRPr="00CC47D8">
        <w:rPr>
          <w:b/>
        </w:rPr>
        <w:t>Время задержки обнаружения, изме</w:t>
      </w:r>
      <w:r w:rsidR="00883BAC">
        <w:rPr>
          <w:b/>
        </w:rPr>
        <w:t>ряемое в соответствии с пунктом </w:t>
      </w:r>
      <w:r w:rsidRPr="00CC47D8">
        <w:rPr>
          <w:b/>
        </w:rPr>
        <w:t>4.2, не превышает 0,6 с.</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4.2</w:t>
      </w:r>
      <w:r w:rsidRPr="00CC47D8">
        <w:rPr>
          <w:rFonts w:eastAsiaTheme="majorEastAsia"/>
          <w:b/>
          <w:lang w:eastAsia="ja-JP"/>
        </w:rPr>
        <w:tab/>
        <w:t>Метод испытания на в</w:t>
      </w:r>
      <w:r w:rsidRPr="00CC47D8">
        <w:rPr>
          <w:b/>
        </w:rPr>
        <w:t>ремя задержки обнаружения</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4.2.1</w:t>
      </w:r>
      <w:r w:rsidRPr="00CC47D8">
        <w:rPr>
          <w:rFonts w:eastAsiaTheme="majorEastAsia"/>
          <w:b/>
          <w:lang w:eastAsia="ja-JP"/>
        </w:rPr>
        <w:tab/>
      </w:r>
      <w:r w:rsidRPr="00CC47D8">
        <w:rPr>
          <w:b/>
          <w:shd w:val="clear" w:color="auto" w:fill="FFFFFF"/>
        </w:rPr>
        <w:t>Условия проведения испытания</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Среда, в которой проводят испытание, и испытательный объект должны отвечать требованиям пункта 3 настоящего приложения. Испытательный объект помещают на ячейки координатной сетки в</w:t>
      </w:r>
      <w:r w:rsidRPr="00CC47D8">
        <w:rPr>
          <w:b/>
        </w:rPr>
        <w:t xml:space="preserve"> зоне горизонтальной задней проекции согласно пункту 5 настоящего приложения. </w:t>
      </w:r>
      <w:r w:rsidRPr="00CC47D8">
        <w:rPr>
          <w:rFonts w:eastAsiaTheme="majorEastAsia"/>
          <w:b/>
          <w:lang w:eastAsia="ja-JP"/>
        </w:rPr>
        <w:t xml:space="preserve">Испытуемое транспортное средство изначально должно </w:t>
      </w:r>
      <w:r w:rsidRPr="00CC47D8">
        <w:rPr>
          <w:b/>
        </w:rPr>
        <w:t>находиться в статичном состоянии с активированной системой обнаружения. В данном случае под статичным состоянием понимается: в случае</w:t>
      </w:r>
      <w:r w:rsidRPr="00CC47D8">
        <w:rPr>
          <w:rFonts w:eastAsiaTheme="majorEastAsia"/>
          <w:b/>
          <w:lang w:eastAsia="ja-JP"/>
        </w:rPr>
        <w:t xml:space="preserve"> транспортных средств с </w:t>
      </w:r>
      <w:r w:rsidR="0049384F">
        <w:rPr>
          <w:rFonts w:eastAsiaTheme="majorEastAsia"/>
          <w:b/>
          <w:lang w:eastAsia="ja-JP"/>
        </w:rPr>
        <w:t xml:space="preserve">автоматической коробкой передач </w:t>
      </w:r>
      <w:r w:rsidRPr="00CC47D8">
        <w:rPr>
          <w:rFonts w:eastAsiaTheme="majorEastAsia"/>
          <w:b/>
          <w:lang w:eastAsia="ja-JP"/>
        </w:rPr>
        <w:t>− перевод селектора выбора режимов в п</w:t>
      </w:r>
      <w:r w:rsidRPr="00CC47D8">
        <w:rPr>
          <w:b/>
        </w:rPr>
        <w:t>оложение</w:t>
      </w:r>
      <w:r w:rsidR="00883BAC">
        <w:rPr>
          <w:b/>
        </w:rPr>
        <w:t> </w:t>
      </w:r>
      <w:r w:rsidRPr="00CC47D8">
        <w:rPr>
          <w:rFonts w:eastAsiaTheme="majorEastAsia"/>
          <w:b/>
          <w:lang w:eastAsia="ja-JP"/>
        </w:rPr>
        <w:t>P</w:t>
      </w:r>
      <w:r w:rsidRPr="00CC47D8">
        <w:rPr>
          <w:b/>
        </w:rPr>
        <w:t xml:space="preserve"> (стоянка), а в случае </w:t>
      </w:r>
      <w:r w:rsidRPr="00CC47D8">
        <w:rPr>
          <w:rFonts w:eastAsiaTheme="majorEastAsia"/>
          <w:b/>
          <w:lang w:eastAsia="ja-JP"/>
        </w:rPr>
        <w:t>транспортных средств, оборудованных механической коробкой передач, − выбор нейтральной передачи при задействованном стояночном тормозе.</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4.2.2</w:t>
      </w:r>
      <w:r w:rsidRPr="00CC47D8">
        <w:rPr>
          <w:rFonts w:eastAsiaTheme="majorEastAsia"/>
          <w:b/>
          <w:lang w:eastAsia="ja-JP"/>
        </w:rPr>
        <w:tab/>
      </w:r>
      <w:r w:rsidRPr="00CC47D8">
        <w:rPr>
          <w:b/>
          <w:shd w:val="clear" w:color="auto" w:fill="FFFFFF"/>
        </w:rPr>
        <w:t>Процедуры испытания</w:t>
      </w:r>
    </w:p>
    <w:p w:rsidR="00013623" w:rsidRPr="00CC47D8" w:rsidRDefault="00013623" w:rsidP="001365C8">
      <w:pPr>
        <w:pStyle w:val="SingleTxtG"/>
        <w:ind w:left="2835" w:hanging="567"/>
        <w:rPr>
          <w:rFonts w:eastAsiaTheme="majorEastAsia"/>
          <w:b/>
          <w:lang w:eastAsia="ja-JP"/>
        </w:rPr>
      </w:pPr>
      <w:r w:rsidRPr="00CC47D8">
        <w:rPr>
          <w:rFonts w:eastAsiaTheme="majorEastAsia"/>
          <w:b/>
          <w:lang w:eastAsia="ja-JP"/>
        </w:rPr>
        <w:t>a)</w:t>
      </w:r>
      <w:r w:rsidRPr="00CC47D8">
        <w:rPr>
          <w:rFonts w:eastAsiaTheme="majorEastAsia"/>
          <w:b/>
          <w:lang w:eastAsia="ja-JP"/>
        </w:rPr>
        <w:tab/>
        <w:t>Позади транспортного средства в его изначальном состоянии помещают испытательный объект и включают заднюю передачу. В случае транспортных средств, оборудованных механической коробкой передач, растормаживание стояночного тормоза производят после включения задней передачи.</w:t>
      </w:r>
    </w:p>
    <w:p w:rsidR="00013623" w:rsidRPr="00CC47D8" w:rsidRDefault="00013623" w:rsidP="001365C8">
      <w:pPr>
        <w:pStyle w:val="SingleTxtG"/>
        <w:ind w:left="2835" w:hanging="567"/>
        <w:rPr>
          <w:rFonts w:eastAsiaTheme="majorEastAsia"/>
          <w:b/>
          <w:lang w:eastAsia="ja-JP"/>
        </w:rPr>
      </w:pPr>
      <w:r w:rsidRPr="00CC47D8">
        <w:rPr>
          <w:rFonts w:eastAsiaTheme="majorEastAsia"/>
          <w:b/>
          <w:lang w:eastAsia="ja-JP"/>
        </w:rPr>
        <w:t>b)</w:t>
      </w:r>
      <w:r w:rsidRPr="00CC47D8">
        <w:rPr>
          <w:rFonts w:eastAsiaTheme="majorEastAsia"/>
          <w:b/>
          <w:lang w:eastAsia="ja-JP"/>
        </w:rPr>
        <w:tab/>
        <w:t>Измеряют время (</w:t>
      </w:r>
      <w:r w:rsidRPr="00CC47D8">
        <w:rPr>
          <w:b/>
        </w:rPr>
        <w:t>время задержки обнаружения</w:t>
      </w:r>
      <w:r w:rsidRPr="00CC47D8">
        <w:rPr>
          <w:rFonts w:eastAsiaTheme="majorEastAsia"/>
          <w:b/>
          <w:lang w:eastAsia="ja-JP"/>
        </w:rPr>
        <w:t xml:space="preserve">), истекшее с момента включения задней передачи до момента начала подачи </w:t>
      </w:r>
      <w:r w:rsidRPr="00CC47D8">
        <w:rPr>
          <w:b/>
          <w:bCs/>
        </w:rPr>
        <w:t>звукового предупреждающего сигнала</w:t>
      </w:r>
      <w:r w:rsidRPr="00CC47D8">
        <w:rPr>
          <w:rFonts w:eastAsiaTheme="majorEastAsia"/>
          <w:b/>
          <w:lang w:eastAsia="ja-JP"/>
        </w:rPr>
        <w:t xml:space="preserve">. В случае транспортных средств, оборудованных механической коробкой передач, </w:t>
      </w:r>
      <w:r w:rsidRPr="00CC47D8">
        <w:rPr>
          <w:b/>
        </w:rPr>
        <w:t>время задержки обнаружения</w:t>
      </w:r>
      <w:r w:rsidRPr="00CC47D8">
        <w:rPr>
          <w:rFonts w:eastAsiaTheme="majorEastAsia"/>
          <w:b/>
          <w:lang w:eastAsia="ja-JP"/>
        </w:rPr>
        <w:t xml:space="preserve"> соответствует времени, истекшему с момента растормаживания стояночного тормоза до момента начала подачи </w:t>
      </w:r>
      <w:r w:rsidRPr="00CC47D8">
        <w:rPr>
          <w:b/>
          <w:bCs/>
        </w:rPr>
        <w:t>звукового предупреждающего сигнала</w:t>
      </w:r>
      <w:r w:rsidRPr="00CC47D8">
        <w:rPr>
          <w:rFonts w:eastAsiaTheme="majorEastAsia"/>
          <w:b/>
          <w:lang w:eastAsia="ja-JP"/>
        </w:rPr>
        <w:t>.</w:t>
      </w:r>
    </w:p>
    <w:p w:rsidR="00013623" w:rsidRPr="00CC47D8" w:rsidRDefault="00013623" w:rsidP="001365C8">
      <w:pPr>
        <w:pStyle w:val="SingleTxtG"/>
        <w:ind w:left="2268" w:hanging="1134"/>
        <w:rPr>
          <w:rFonts w:eastAsiaTheme="majorEastAsia"/>
          <w:b/>
          <w:bCs/>
          <w:lang w:eastAsia="ja-JP"/>
        </w:rPr>
      </w:pPr>
      <w:r w:rsidRPr="00CC47D8">
        <w:rPr>
          <w:rFonts w:eastAsiaTheme="majorEastAsia"/>
          <w:b/>
          <w:bCs/>
          <w:lang w:eastAsia="ja-JP"/>
        </w:rPr>
        <w:t>5.</w:t>
      </w:r>
      <w:r w:rsidRPr="00CC47D8">
        <w:rPr>
          <w:rFonts w:eastAsiaTheme="majorEastAsia"/>
          <w:b/>
          <w:bCs/>
          <w:lang w:eastAsia="ja-JP"/>
        </w:rPr>
        <w:tab/>
      </w:r>
      <w:r w:rsidRPr="00CC47D8">
        <w:rPr>
          <w:b/>
          <w:bCs/>
        </w:rPr>
        <w:t xml:space="preserve">Коэффициент обнаружения для </w:t>
      </w:r>
      <w:r w:rsidRPr="00CC47D8">
        <w:rPr>
          <w:b/>
        </w:rPr>
        <w:t>зоны горизонтальной задней проекции</w:t>
      </w:r>
    </w:p>
    <w:p w:rsidR="00013623" w:rsidRPr="00CC47D8" w:rsidRDefault="00013623" w:rsidP="001365C8">
      <w:pPr>
        <w:pStyle w:val="SingleTxtG"/>
        <w:ind w:left="2268" w:hanging="1134"/>
        <w:rPr>
          <w:rFonts w:eastAsiaTheme="majorEastAsia"/>
          <w:b/>
          <w:bCs/>
          <w:lang w:eastAsia="ja-JP"/>
        </w:rPr>
      </w:pPr>
      <w:r w:rsidRPr="00CC47D8">
        <w:rPr>
          <w:rFonts w:eastAsiaTheme="majorEastAsia"/>
          <w:b/>
          <w:bCs/>
          <w:lang w:eastAsia="ja-JP"/>
        </w:rPr>
        <w:t>5.1</w:t>
      </w:r>
      <w:r w:rsidRPr="00CC47D8">
        <w:rPr>
          <w:rFonts w:eastAsiaTheme="majorEastAsia"/>
          <w:b/>
          <w:bCs/>
          <w:lang w:eastAsia="ja-JP"/>
        </w:rPr>
        <w:tab/>
        <w:t xml:space="preserve">Зона мониторинга </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 xml:space="preserve">Максимальное расстояние обнаружения, предусмотренное </w:t>
      </w:r>
      <w:r w:rsidR="00883BAC">
        <w:rPr>
          <w:rFonts w:eastAsiaTheme="majorEastAsia"/>
          <w:b/>
          <w:lang w:eastAsia="ja-JP"/>
        </w:rPr>
        <w:t>пунктами </w:t>
      </w:r>
      <w:r w:rsidRPr="00CC47D8">
        <w:rPr>
          <w:rFonts w:eastAsiaTheme="majorEastAsia"/>
          <w:b/>
          <w:lang w:eastAsia="ja-JP"/>
        </w:rPr>
        <w:t xml:space="preserve">5.4.2 и 5.4.3 </w:t>
      </w:r>
      <w:r w:rsidRPr="00CC47D8">
        <w:rPr>
          <w:b/>
          <w:bCs/>
        </w:rPr>
        <w:t>стандарта ISO 17386:2010, составляет</w:t>
      </w:r>
      <w:r w:rsidRPr="00CC47D8">
        <w:rPr>
          <w:rFonts w:eastAsiaTheme="majorEastAsia"/>
          <w:b/>
          <w:lang w:eastAsia="ja-JP"/>
        </w:rPr>
        <w:t xml:space="preserve"> </w:t>
      </w:r>
      <w:r w:rsidRPr="00CC47D8">
        <w:rPr>
          <w:b/>
          <w:bCs/>
        </w:rPr>
        <w:t>[1,0] м (класс R2).</w:t>
      </w:r>
    </w:p>
    <w:p w:rsidR="00013623" w:rsidRPr="00CC47D8" w:rsidRDefault="00013623" w:rsidP="001365C8">
      <w:pPr>
        <w:pStyle w:val="SingleTxtG"/>
        <w:ind w:left="2268" w:hanging="1134"/>
        <w:rPr>
          <w:rFonts w:eastAsiaTheme="majorEastAsia"/>
          <w:b/>
          <w:bCs/>
          <w:lang w:eastAsia="ja-JP"/>
        </w:rPr>
      </w:pPr>
      <w:r w:rsidRPr="00CC47D8">
        <w:rPr>
          <w:rFonts w:eastAsiaTheme="majorEastAsia"/>
          <w:b/>
          <w:bCs/>
          <w:lang w:eastAsia="ja-JP"/>
        </w:rPr>
        <w:t>5.2</w:t>
      </w:r>
      <w:r w:rsidRPr="00CC47D8">
        <w:rPr>
          <w:rFonts w:eastAsiaTheme="majorEastAsia"/>
          <w:b/>
          <w:bCs/>
          <w:lang w:eastAsia="ja-JP"/>
        </w:rPr>
        <w:tab/>
      </w:r>
      <w:r w:rsidRPr="00CC47D8">
        <w:rPr>
          <w:b/>
          <w:bCs/>
        </w:rPr>
        <w:t>Минимальный коэффициент обнаружения</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r>
      <w:r w:rsidRPr="00CC47D8">
        <w:rPr>
          <w:b/>
          <w:bCs/>
        </w:rPr>
        <w:t xml:space="preserve">Минимальный коэффициент обнаружения, требуемый применительно к </w:t>
      </w:r>
      <w:r w:rsidRPr="00CC47D8">
        <w:rPr>
          <w:b/>
        </w:rPr>
        <w:t>зоне горизонтальной задней проекции, составляет:</w:t>
      </w:r>
    </w:p>
    <w:p w:rsidR="00013623" w:rsidRPr="00CC47D8" w:rsidRDefault="00013623" w:rsidP="001365C8">
      <w:pPr>
        <w:pStyle w:val="SingleTxtG"/>
        <w:ind w:left="2835" w:hanging="567"/>
        <w:rPr>
          <w:rFonts w:eastAsiaTheme="majorEastAsia"/>
          <w:b/>
          <w:lang w:eastAsia="ja-JP"/>
        </w:rPr>
      </w:pPr>
      <w:r w:rsidRPr="00CC47D8">
        <w:rPr>
          <w:rFonts w:eastAsiaTheme="majorEastAsia"/>
          <w:b/>
          <w:lang w:eastAsia="ja-JP"/>
        </w:rPr>
        <w:t>a)</w:t>
      </w:r>
      <w:r w:rsidRPr="00CC47D8">
        <w:rPr>
          <w:rFonts w:eastAsiaTheme="majorEastAsia"/>
          <w:b/>
          <w:lang w:eastAsia="ja-JP"/>
        </w:rPr>
        <w:tab/>
        <w:t xml:space="preserve">90% для A1, как она определена в пункте 5.4.3 </w:t>
      </w:r>
      <w:r w:rsidRPr="00CC47D8">
        <w:rPr>
          <w:b/>
          <w:bCs/>
        </w:rPr>
        <w:t>стандарта ISO</w:t>
      </w:r>
      <w:r w:rsidR="00883BAC">
        <w:rPr>
          <w:b/>
          <w:bCs/>
        </w:rPr>
        <w:t> </w:t>
      </w:r>
      <w:r w:rsidRPr="00CC47D8">
        <w:rPr>
          <w:b/>
          <w:bCs/>
        </w:rPr>
        <w:t>17386:2010</w:t>
      </w:r>
      <w:r w:rsidRPr="00CC47D8">
        <w:rPr>
          <w:rFonts w:eastAsiaTheme="majorEastAsia"/>
          <w:b/>
          <w:lang w:eastAsia="ja-JP"/>
        </w:rPr>
        <w:t>;</w:t>
      </w:r>
    </w:p>
    <w:p w:rsidR="00013623" w:rsidRPr="00CC47D8" w:rsidRDefault="00013623" w:rsidP="001365C8">
      <w:pPr>
        <w:pStyle w:val="SingleTxtG"/>
        <w:ind w:left="2835" w:hanging="567"/>
        <w:rPr>
          <w:rFonts w:eastAsiaTheme="majorEastAsia"/>
          <w:b/>
          <w:lang w:eastAsia="ja-JP"/>
        </w:rPr>
      </w:pPr>
      <w:r w:rsidRPr="00CC47D8">
        <w:rPr>
          <w:rFonts w:eastAsiaTheme="majorEastAsia"/>
          <w:b/>
          <w:lang w:eastAsia="ja-JP"/>
        </w:rPr>
        <w:t>b)</w:t>
      </w:r>
      <w:r w:rsidRPr="00CC47D8">
        <w:rPr>
          <w:rFonts w:eastAsiaTheme="majorEastAsia"/>
          <w:b/>
          <w:lang w:eastAsia="ja-JP"/>
        </w:rPr>
        <w:tab/>
        <w:t xml:space="preserve">87% для диапазона </w:t>
      </w:r>
      <w:r w:rsidR="00C64483">
        <w:rPr>
          <w:rFonts w:eastAsia="MS PGothic"/>
          <w:b/>
          <w:lang w:eastAsia="ja-JP"/>
        </w:rPr>
        <w:t>"</w:t>
      </w:r>
      <w:r w:rsidRPr="00CC47D8">
        <w:rPr>
          <w:rFonts w:eastAsiaTheme="majorEastAsia"/>
          <w:b/>
          <w:lang w:eastAsia="ja-JP"/>
        </w:rPr>
        <w:t>rear-2</w:t>
      </w:r>
      <w:r w:rsidR="00C64483">
        <w:rPr>
          <w:rFonts w:eastAsia="MS PGothic"/>
          <w:b/>
          <w:lang w:eastAsia="ja-JP"/>
        </w:rPr>
        <w:t>"</w:t>
      </w:r>
      <w:r w:rsidRPr="00CC47D8">
        <w:rPr>
          <w:rFonts w:eastAsiaTheme="majorEastAsia"/>
          <w:b/>
          <w:lang w:eastAsia="ja-JP"/>
        </w:rPr>
        <w:t xml:space="preserve"> в A</w:t>
      </w:r>
      <w:r w:rsidR="00883BAC">
        <w:rPr>
          <w:rFonts w:eastAsiaTheme="majorEastAsia"/>
          <w:b/>
          <w:lang w:eastAsia="ja-JP"/>
        </w:rPr>
        <w:t>2, как она определена в пункте </w:t>
      </w:r>
      <w:r w:rsidRPr="00CC47D8">
        <w:rPr>
          <w:rFonts w:eastAsiaTheme="majorEastAsia"/>
          <w:b/>
          <w:lang w:eastAsia="ja-JP"/>
        </w:rPr>
        <w:t xml:space="preserve">5.4.3 </w:t>
      </w:r>
      <w:r w:rsidRPr="00CC47D8">
        <w:rPr>
          <w:b/>
          <w:bCs/>
        </w:rPr>
        <w:t>стандарта ISO 17386:2010</w:t>
      </w:r>
      <w:r w:rsidRPr="00CC47D8">
        <w:rPr>
          <w:rFonts w:eastAsiaTheme="majorEastAsia"/>
          <w:b/>
          <w:lang w:eastAsia="ja-JP"/>
        </w:rPr>
        <w:t>.</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 xml:space="preserve">Не должно быть </w:t>
      </w:r>
      <w:r w:rsidR="00C64483">
        <w:rPr>
          <w:rFonts w:eastAsia="MS PGothic"/>
          <w:b/>
          <w:lang w:eastAsia="ja-JP"/>
        </w:rPr>
        <w:t>"</w:t>
      </w:r>
      <w:r w:rsidRPr="00CC47D8">
        <w:rPr>
          <w:rFonts w:eastAsiaTheme="majorEastAsia"/>
          <w:b/>
          <w:lang w:eastAsia="ja-JP"/>
        </w:rPr>
        <w:t>мертвых зон</w:t>
      </w:r>
      <w:r w:rsidR="00C64483">
        <w:rPr>
          <w:rFonts w:eastAsia="MS PGothic"/>
          <w:b/>
          <w:lang w:eastAsia="ja-JP"/>
        </w:rPr>
        <w:t>"</w:t>
      </w:r>
      <w:r w:rsidRPr="00CC47D8">
        <w:rPr>
          <w:rFonts w:eastAsiaTheme="majorEastAsia"/>
          <w:b/>
          <w:lang w:eastAsia="ja-JP"/>
        </w:rPr>
        <w:t>, превышающих квадрат, соответствующий четырем ячейкам сетки.</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t xml:space="preserve">В данном случае процедуры испытания применительно к </w:t>
      </w:r>
      <w:r w:rsidRPr="00CC47D8">
        <w:rPr>
          <w:b/>
        </w:rPr>
        <w:t>зоне горизонтальной задней проекции</w:t>
      </w:r>
      <w:r w:rsidRPr="00CC47D8">
        <w:rPr>
          <w:rFonts w:eastAsiaTheme="majorEastAsia"/>
          <w:b/>
          <w:lang w:eastAsia="ja-JP"/>
        </w:rPr>
        <w:t xml:space="preserve"> соответствуют процедурам по пункту 7.3 </w:t>
      </w:r>
      <w:r w:rsidRPr="00CC47D8">
        <w:rPr>
          <w:b/>
          <w:bCs/>
        </w:rPr>
        <w:t>стандарта ISO 17386:2010.</w:t>
      </w:r>
    </w:p>
    <w:p w:rsidR="00013623" w:rsidRPr="00CC47D8" w:rsidRDefault="00013623" w:rsidP="001365C8">
      <w:pPr>
        <w:pStyle w:val="SingleTxtG"/>
        <w:ind w:left="2268" w:hanging="1134"/>
        <w:rPr>
          <w:b/>
          <w:bCs/>
        </w:rPr>
      </w:pPr>
      <w:r w:rsidRPr="00CC47D8">
        <w:rPr>
          <w:rFonts w:eastAsiaTheme="majorEastAsia"/>
          <w:b/>
          <w:lang w:eastAsia="ja-JP"/>
        </w:rPr>
        <w:t>6.</w:t>
      </w:r>
      <w:r w:rsidRPr="00CC47D8">
        <w:rPr>
          <w:rFonts w:eastAsiaTheme="majorEastAsia"/>
          <w:b/>
          <w:lang w:eastAsia="ja-JP"/>
        </w:rPr>
        <w:tab/>
      </w:r>
      <w:r w:rsidRPr="00CC47D8">
        <w:rPr>
          <w:b/>
          <w:bCs/>
        </w:rPr>
        <w:t>Возможности самопроверки и индикация нарушения функционирования</w:t>
      </w:r>
    </w:p>
    <w:p w:rsidR="00013623" w:rsidRPr="00CC47D8" w:rsidRDefault="00013623" w:rsidP="001365C8">
      <w:pPr>
        <w:pStyle w:val="SingleTxtG"/>
        <w:ind w:left="2268" w:hanging="1134"/>
        <w:rPr>
          <w:rFonts w:eastAsiaTheme="majorEastAsia"/>
          <w:b/>
          <w:lang w:eastAsia="ja-JP"/>
        </w:rPr>
      </w:pPr>
      <w:r w:rsidRPr="00CC47D8">
        <w:rPr>
          <w:rFonts w:eastAsiaTheme="majorEastAsia"/>
          <w:b/>
          <w:lang w:eastAsia="ja-JP"/>
        </w:rPr>
        <w:tab/>
      </w:r>
      <w:r w:rsidRPr="00CC47D8">
        <w:rPr>
          <w:b/>
          <w:bCs/>
        </w:rPr>
        <w:t>В соответствии с пунктом 5.5 стандарта ISO 17386:2010</w:t>
      </w:r>
      <w:r w:rsidRPr="00CC47D8">
        <w:rPr>
          <w:rFonts w:eastAsiaTheme="majorEastAsia"/>
          <w:b/>
          <w:lang w:eastAsia="ja-JP"/>
        </w:rPr>
        <w:t>.</w:t>
      </w:r>
    </w:p>
    <w:p w:rsidR="00013623" w:rsidRPr="001365C8" w:rsidRDefault="00013623" w:rsidP="001365C8">
      <w:pPr>
        <w:pStyle w:val="SingleTxtG"/>
        <w:ind w:left="2268" w:hanging="1134"/>
        <w:rPr>
          <w:b/>
          <w:bCs/>
          <w:spacing w:val="-2"/>
          <w:lang w:eastAsia="ja-JP"/>
        </w:rPr>
      </w:pPr>
      <w:r w:rsidRPr="001365C8">
        <w:rPr>
          <w:b/>
          <w:bCs/>
          <w:spacing w:val="-2"/>
          <w:lang w:eastAsia="ja-JP"/>
        </w:rPr>
        <w:t>7.</w:t>
      </w:r>
      <w:r w:rsidRPr="001365C8">
        <w:rPr>
          <w:b/>
          <w:bCs/>
          <w:spacing w:val="-2"/>
          <w:lang w:eastAsia="ja-JP"/>
        </w:rPr>
        <w:tab/>
        <w:t>Движение с прицепом</w:t>
      </w:r>
    </w:p>
    <w:p w:rsidR="00013623" w:rsidRPr="00CC47D8" w:rsidRDefault="00013623" w:rsidP="001365C8">
      <w:pPr>
        <w:pStyle w:val="SingleTxtG"/>
        <w:ind w:left="2268" w:hanging="1134"/>
        <w:rPr>
          <w:rFonts w:eastAsiaTheme="majorEastAsia"/>
          <w:lang w:eastAsia="ja-JP"/>
        </w:rPr>
      </w:pPr>
      <w:r w:rsidRPr="00CC47D8">
        <w:rPr>
          <w:rFonts w:eastAsiaTheme="majorEastAsia"/>
          <w:b/>
          <w:lang w:eastAsia="ja-JP"/>
        </w:rPr>
        <w:tab/>
      </w:r>
      <w:r w:rsidRPr="00CC47D8">
        <w:rPr>
          <w:b/>
          <w:bCs/>
        </w:rPr>
        <w:t>В соответствии с пунктом 5.6 стандарта ISO 17386:2010</w:t>
      </w:r>
      <w:r w:rsidR="00883BAC">
        <w:rPr>
          <w:rFonts w:eastAsiaTheme="majorEastAsia"/>
          <w:lang w:eastAsia="ja-JP"/>
        </w:rPr>
        <w:t>»</w:t>
      </w:r>
      <w:r w:rsidRPr="00CC47D8">
        <w:rPr>
          <w:rFonts w:eastAsiaTheme="majorEastAsia"/>
          <w:lang w:eastAsia="ja-JP"/>
        </w:rPr>
        <w:t>.</w:t>
      </w:r>
    </w:p>
    <w:p w:rsidR="00013623" w:rsidRPr="00CC47D8" w:rsidRDefault="00013623" w:rsidP="00013623">
      <w:pPr>
        <w:pStyle w:val="HChG"/>
      </w:pPr>
      <w:r w:rsidRPr="00CC47D8">
        <w:tab/>
        <w:t>II.</w:t>
      </w:r>
      <w:r w:rsidRPr="00CC47D8">
        <w:tab/>
        <w:t>Обоснование</w:t>
      </w:r>
    </w:p>
    <w:p w:rsidR="00013623" w:rsidRDefault="00013623" w:rsidP="00013623">
      <w:pPr>
        <w:pStyle w:val="SingleTxtG"/>
      </w:pPr>
      <w:r>
        <w:tab/>
      </w:r>
      <w:r>
        <w:tab/>
      </w:r>
      <w:r w:rsidRPr="00CC47D8">
        <w:t xml:space="preserve">Настоящее предложение представляет собой обновленный вариант неофициального документа </w:t>
      </w:r>
      <w:r w:rsidRPr="00CC47D8">
        <w:rPr>
          <w:position w:val="-1"/>
        </w:rPr>
        <w:t>GRSG-115-39, касающегося</w:t>
      </w:r>
      <w:r>
        <w:t xml:space="preserve"> поля обзора устройств класса </w:t>
      </w:r>
      <w:r w:rsidRPr="00CC47D8">
        <w:t>VI</w:t>
      </w:r>
      <w:r w:rsidRPr="00CC47D8">
        <w:rPr>
          <w:lang w:val="en-US"/>
        </w:rPr>
        <w:t>II</w:t>
      </w:r>
      <w:r w:rsidRPr="00CC47D8">
        <w:t xml:space="preserve">. Под обновление подпадают дополнительные положения регулировки подголовников (в случае прямого или непрямого обзора) и общие переходные положения – с учетом итогов обсуждений, состоявшихся </w:t>
      </w:r>
      <w:r w:rsidRPr="00CC47D8">
        <w:rPr>
          <w:position w:val="-1"/>
        </w:rPr>
        <w:t xml:space="preserve">на последнем совещании НРГ по </w:t>
      </w:r>
      <w:r w:rsidRPr="00CC47D8">
        <w:t>УУДНБ.</w:t>
      </w:r>
    </w:p>
    <w:p w:rsidR="00013623" w:rsidRPr="00013623" w:rsidRDefault="00013623" w:rsidP="00013623">
      <w:pPr>
        <w:pStyle w:val="SingleTxtG"/>
        <w:spacing w:before="240" w:after="0"/>
        <w:jc w:val="center"/>
        <w:rPr>
          <w:u w:val="single"/>
        </w:rPr>
      </w:pPr>
      <w:r>
        <w:rPr>
          <w:u w:val="single"/>
        </w:rPr>
        <w:tab/>
      </w:r>
      <w:r>
        <w:rPr>
          <w:u w:val="single"/>
        </w:rPr>
        <w:tab/>
      </w:r>
      <w:r>
        <w:rPr>
          <w:u w:val="single"/>
        </w:rPr>
        <w:tab/>
      </w:r>
      <w:r>
        <w:rPr>
          <w:u w:val="single"/>
        </w:rPr>
        <w:tab/>
      </w:r>
    </w:p>
    <w:sectPr w:rsidR="00013623" w:rsidRPr="00013623" w:rsidSect="0001362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026" w:rsidRPr="00A312BC" w:rsidRDefault="00657026" w:rsidP="00A312BC"/>
  </w:endnote>
  <w:endnote w:type="continuationSeparator" w:id="0">
    <w:p w:rsidR="00657026" w:rsidRPr="00A312BC" w:rsidRDefault="0065702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23" w:rsidRPr="00013623" w:rsidRDefault="00013623">
    <w:pPr>
      <w:pStyle w:val="Footer"/>
    </w:pPr>
    <w:r w:rsidRPr="00013623">
      <w:rPr>
        <w:b/>
        <w:sz w:val="18"/>
      </w:rPr>
      <w:fldChar w:fldCharType="begin"/>
    </w:r>
    <w:r w:rsidRPr="00013623">
      <w:rPr>
        <w:b/>
        <w:sz w:val="18"/>
      </w:rPr>
      <w:instrText xml:space="preserve"> PAGE  \* MERGEFORMAT </w:instrText>
    </w:r>
    <w:r w:rsidRPr="00013623">
      <w:rPr>
        <w:b/>
        <w:sz w:val="18"/>
      </w:rPr>
      <w:fldChar w:fldCharType="separate"/>
    </w:r>
    <w:r w:rsidR="00173CCE">
      <w:rPr>
        <w:b/>
        <w:noProof/>
        <w:sz w:val="18"/>
      </w:rPr>
      <w:t>8</w:t>
    </w:r>
    <w:r w:rsidRPr="00013623">
      <w:rPr>
        <w:b/>
        <w:sz w:val="18"/>
      </w:rPr>
      <w:fldChar w:fldCharType="end"/>
    </w:r>
    <w:r>
      <w:rPr>
        <w:b/>
        <w:sz w:val="18"/>
      </w:rPr>
      <w:tab/>
    </w:r>
    <w:r>
      <w:t>GE.19-00241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23" w:rsidRPr="00013623" w:rsidRDefault="00013623" w:rsidP="00013623">
    <w:pPr>
      <w:pStyle w:val="Footer"/>
      <w:tabs>
        <w:tab w:val="clear" w:pos="9639"/>
        <w:tab w:val="right" w:pos="9638"/>
      </w:tabs>
      <w:rPr>
        <w:b/>
        <w:sz w:val="18"/>
      </w:rPr>
    </w:pPr>
    <w:r>
      <w:t>GE.19-00241</w:t>
    </w:r>
    <w:r>
      <w:tab/>
    </w:r>
    <w:r w:rsidRPr="00013623">
      <w:rPr>
        <w:b/>
        <w:sz w:val="18"/>
      </w:rPr>
      <w:fldChar w:fldCharType="begin"/>
    </w:r>
    <w:r w:rsidRPr="00013623">
      <w:rPr>
        <w:b/>
        <w:sz w:val="18"/>
      </w:rPr>
      <w:instrText xml:space="preserve"> PAGE  \* MERGEFORMAT </w:instrText>
    </w:r>
    <w:r w:rsidRPr="00013623">
      <w:rPr>
        <w:b/>
        <w:sz w:val="18"/>
      </w:rPr>
      <w:fldChar w:fldCharType="separate"/>
    </w:r>
    <w:r w:rsidR="00173CCE">
      <w:rPr>
        <w:b/>
        <w:noProof/>
        <w:sz w:val="18"/>
      </w:rPr>
      <w:t>9</w:t>
    </w:r>
    <w:r w:rsidRPr="0001362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013623" w:rsidRDefault="00013623" w:rsidP="00013623">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19-00241  (R)</w:t>
    </w:r>
    <w:r w:rsidR="005542BF">
      <w:rPr>
        <w:lang w:val="en-US"/>
      </w:rPr>
      <w:t xml:space="preserve">  060219  070219</w:t>
    </w:r>
    <w:r>
      <w:br/>
    </w:r>
    <w:r w:rsidRPr="00013623">
      <w:rPr>
        <w:rFonts w:ascii="C39T30Lfz" w:hAnsi="C39T30Lfz"/>
        <w:kern w:val="14"/>
        <w:sz w:val="56"/>
      </w:rPr>
      <w:t></w:t>
    </w:r>
    <w:r w:rsidRPr="00013623">
      <w:rPr>
        <w:rFonts w:ascii="C39T30Lfz" w:hAnsi="C39T30Lfz"/>
        <w:kern w:val="14"/>
        <w:sz w:val="56"/>
      </w:rPr>
      <w:t></w:t>
    </w:r>
    <w:r w:rsidRPr="00013623">
      <w:rPr>
        <w:rFonts w:ascii="C39T30Lfz" w:hAnsi="C39T30Lfz"/>
        <w:kern w:val="14"/>
        <w:sz w:val="56"/>
      </w:rPr>
      <w:t></w:t>
    </w:r>
    <w:r w:rsidRPr="00013623">
      <w:rPr>
        <w:rFonts w:ascii="C39T30Lfz" w:hAnsi="C39T30Lfz"/>
        <w:kern w:val="14"/>
        <w:sz w:val="56"/>
      </w:rPr>
      <w:t></w:t>
    </w:r>
    <w:r w:rsidRPr="00013623">
      <w:rPr>
        <w:rFonts w:ascii="C39T30Lfz" w:hAnsi="C39T30Lfz"/>
        <w:kern w:val="14"/>
        <w:sz w:val="56"/>
      </w:rPr>
      <w:t></w:t>
    </w:r>
    <w:r w:rsidRPr="00013623">
      <w:rPr>
        <w:rFonts w:ascii="C39T30Lfz" w:hAnsi="C39T30Lfz"/>
        <w:kern w:val="14"/>
        <w:sz w:val="56"/>
      </w:rPr>
      <w:t></w:t>
    </w:r>
    <w:r w:rsidRPr="00013623">
      <w:rPr>
        <w:rFonts w:ascii="C39T30Lfz" w:hAnsi="C39T30Lfz"/>
        <w:kern w:val="14"/>
        <w:sz w:val="56"/>
      </w:rPr>
      <w:t></w:t>
    </w:r>
    <w:r w:rsidRPr="00013623">
      <w:rPr>
        <w:rFonts w:ascii="C39T30Lfz" w:hAnsi="C39T30Lfz"/>
        <w:kern w:val="14"/>
        <w:sz w:val="56"/>
      </w:rPr>
      <w:t></w:t>
    </w:r>
    <w:r w:rsidRPr="00013623">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19/1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026" w:rsidRPr="001075E9" w:rsidRDefault="00657026" w:rsidP="001075E9">
      <w:pPr>
        <w:tabs>
          <w:tab w:val="right" w:pos="2155"/>
        </w:tabs>
        <w:spacing w:after="80" w:line="240" w:lineRule="auto"/>
        <w:ind w:left="680"/>
        <w:rPr>
          <w:u w:val="single"/>
        </w:rPr>
      </w:pPr>
      <w:r>
        <w:rPr>
          <w:u w:val="single"/>
        </w:rPr>
        <w:tab/>
      </w:r>
    </w:p>
  </w:footnote>
  <w:footnote w:type="continuationSeparator" w:id="0">
    <w:p w:rsidR="00657026" w:rsidRDefault="00657026" w:rsidP="00407B78">
      <w:pPr>
        <w:tabs>
          <w:tab w:val="right" w:pos="2155"/>
        </w:tabs>
        <w:spacing w:after="80"/>
        <w:ind w:left="680"/>
        <w:rPr>
          <w:u w:val="single"/>
        </w:rPr>
      </w:pPr>
      <w:r>
        <w:rPr>
          <w:u w:val="single"/>
        </w:rPr>
        <w:tab/>
      </w:r>
    </w:p>
  </w:footnote>
  <w:footnote w:id="1">
    <w:p w:rsidR="00013623" w:rsidRPr="00B14735" w:rsidRDefault="00013623" w:rsidP="00013623">
      <w:pPr>
        <w:pStyle w:val="FootnoteText"/>
        <w:rPr>
          <w:rFonts w:eastAsia="Calibri"/>
        </w:rPr>
      </w:pPr>
      <w:r>
        <w:rPr>
          <w:rStyle w:val="FootnoteReference"/>
          <w:sz w:val="20"/>
          <w:vertAlign w:val="baseline"/>
        </w:rPr>
        <w:tab/>
      </w:r>
      <w:r w:rsidRPr="00013623">
        <w:rPr>
          <w:rStyle w:val="FootnoteReference"/>
          <w:sz w:val="20"/>
          <w:vertAlign w:val="baseline"/>
        </w:rPr>
        <w:t>*</w:t>
      </w:r>
      <w:r w:rsidRPr="00ED4284">
        <w:tab/>
      </w:r>
      <w:r w:rsidRPr="009D6549">
        <w:rPr>
          <w:szCs w:val="18"/>
        </w:rPr>
        <w:t>В соответствии с программой работы Комитета по внутреннему транспорту на 2018–2019 годы (</w:t>
      </w:r>
      <w:r w:rsidRPr="005630D1">
        <w:rPr>
          <w:szCs w:val="18"/>
          <w:lang w:val="en-US"/>
        </w:rPr>
        <w:t>ECE</w:t>
      </w:r>
      <w:r w:rsidRPr="009D6549">
        <w:rPr>
          <w:szCs w:val="18"/>
        </w:rPr>
        <w:t>/</w:t>
      </w:r>
      <w:r w:rsidRPr="005630D1">
        <w:rPr>
          <w:szCs w:val="18"/>
          <w:lang w:val="en-US"/>
        </w:rPr>
        <w:t>TRANS</w:t>
      </w:r>
      <w:r>
        <w:rPr>
          <w:szCs w:val="18"/>
        </w:rPr>
        <w:t>/274, пункт 123</w:t>
      </w:r>
      <w:r w:rsidRPr="009D6549">
        <w:rPr>
          <w:szCs w:val="18"/>
        </w:rPr>
        <w:t xml:space="preserve">, и </w:t>
      </w:r>
      <w:r w:rsidRPr="00B15178">
        <w:rPr>
          <w:szCs w:val="18"/>
          <w:lang w:val="en-US"/>
        </w:rPr>
        <w:t>ECE</w:t>
      </w:r>
      <w:r w:rsidRPr="009D6549">
        <w:rPr>
          <w:szCs w:val="18"/>
        </w:rPr>
        <w:t>/</w:t>
      </w:r>
      <w:r w:rsidRPr="00B15178">
        <w:rPr>
          <w:szCs w:val="18"/>
          <w:lang w:val="en-US"/>
        </w:rPr>
        <w:t>TRANS</w:t>
      </w:r>
      <w:r w:rsidRPr="009D6549">
        <w:rPr>
          <w:szCs w:val="18"/>
        </w:rPr>
        <w:t>/2018/21/</w:t>
      </w:r>
      <w:r w:rsidRPr="00B15178">
        <w:rPr>
          <w:szCs w:val="18"/>
          <w:lang w:val="en-US"/>
        </w:rPr>
        <w:t>Add</w:t>
      </w:r>
      <w:r w:rsidRPr="009D6549">
        <w:rPr>
          <w:szCs w:val="18"/>
        </w:rPr>
        <w:t>.1</w:t>
      </w:r>
      <w:r>
        <w:rPr>
          <w:szCs w:val="18"/>
        </w:rPr>
        <w:t>, направление деятельности 3.1</w:t>
      </w:r>
      <w:r w:rsidRPr="009D6549">
        <w:rPr>
          <w:szCs w:val="18"/>
        </w:rPr>
        <w:t xml:space="preserve">) Всемирный форум будет разрабатывать, согласовывать и обновлять правила ООН в целях улучшения характеристик транспортных средств. </w:t>
      </w:r>
      <w:r w:rsidRPr="005630D1">
        <w:rPr>
          <w:szCs w:val="18"/>
          <w:lang w:val="en-US"/>
        </w:rPr>
        <w:t>Н</w:t>
      </w:r>
      <w:r>
        <w:rPr>
          <w:szCs w:val="18"/>
          <w:lang w:val="en-US"/>
        </w:rPr>
        <w:t>астоящий документ представлен в </w:t>
      </w:r>
      <w:r w:rsidRPr="005630D1">
        <w:rPr>
          <w:szCs w:val="18"/>
          <w:lang w:val="en-US"/>
        </w:rPr>
        <w:t>соответствии с этим мандатом</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23" w:rsidRPr="00013623" w:rsidRDefault="00173CCE">
    <w:pPr>
      <w:pStyle w:val="Header"/>
    </w:pPr>
    <w:fldSimple w:instr=" TITLE  \* MERGEFORMAT ">
      <w:r>
        <w:t>ECE/TRANS/WP.29/GRSG/2019/10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23" w:rsidRPr="00013623" w:rsidRDefault="00173CCE" w:rsidP="00013623">
    <w:pPr>
      <w:pStyle w:val="Header"/>
      <w:jc w:val="right"/>
    </w:pPr>
    <w:fldSimple w:instr=" TITLE  \* MERGEFORMAT ">
      <w:r>
        <w:t>ECE/TRANS/WP.29/GRSG/2019/10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26"/>
    <w:rsid w:val="00013623"/>
    <w:rsid w:val="00033EE1"/>
    <w:rsid w:val="00042B72"/>
    <w:rsid w:val="000558BD"/>
    <w:rsid w:val="000B57E7"/>
    <w:rsid w:val="000B6373"/>
    <w:rsid w:val="000E4E5B"/>
    <w:rsid w:val="000F09DF"/>
    <w:rsid w:val="000F61B2"/>
    <w:rsid w:val="001075E9"/>
    <w:rsid w:val="001365C8"/>
    <w:rsid w:val="0014152F"/>
    <w:rsid w:val="00173CCE"/>
    <w:rsid w:val="00180183"/>
    <w:rsid w:val="0018024D"/>
    <w:rsid w:val="0018649F"/>
    <w:rsid w:val="00196389"/>
    <w:rsid w:val="001B1B7C"/>
    <w:rsid w:val="001B3EF6"/>
    <w:rsid w:val="001C7A89"/>
    <w:rsid w:val="00226D25"/>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2EF1"/>
    <w:rsid w:val="00387CD4"/>
    <w:rsid w:val="003958D0"/>
    <w:rsid w:val="003A0D43"/>
    <w:rsid w:val="003A48CE"/>
    <w:rsid w:val="003B00E5"/>
    <w:rsid w:val="003E0B46"/>
    <w:rsid w:val="00407B78"/>
    <w:rsid w:val="00424203"/>
    <w:rsid w:val="00452493"/>
    <w:rsid w:val="00453318"/>
    <w:rsid w:val="00454AF2"/>
    <w:rsid w:val="00454E07"/>
    <w:rsid w:val="00472C5C"/>
    <w:rsid w:val="0049384F"/>
    <w:rsid w:val="004E05B7"/>
    <w:rsid w:val="0050108D"/>
    <w:rsid w:val="00513081"/>
    <w:rsid w:val="00513999"/>
    <w:rsid w:val="00517901"/>
    <w:rsid w:val="00526683"/>
    <w:rsid w:val="005542BF"/>
    <w:rsid w:val="005639C1"/>
    <w:rsid w:val="005709E0"/>
    <w:rsid w:val="00572E19"/>
    <w:rsid w:val="005961C8"/>
    <w:rsid w:val="005966F1"/>
    <w:rsid w:val="005A2A62"/>
    <w:rsid w:val="005D32CF"/>
    <w:rsid w:val="005D7914"/>
    <w:rsid w:val="005E2B41"/>
    <w:rsid w:val="005F0B42"/>
    <w:rsid w:val="00617A43"/>
    <w:rsid w:val="006345DB"/>
    <w:rsid w:val="00640F49"/>
    <w:rsid w:val="00657026"/>
    <w:rsid w:val="00680D03"/>
    <w:rsid w:val="00681A10"/>
    <w:rsid w:val="006A1ED8"/>
    <w:rsid w:val="006C2031"/>
    <w:rsid w:val="006D461A"/>
    <w:rsid w:val="006F35EE"/>
    <w:rsid w:val="007021FF"/>
    <w:rsid w:val="00712895"/>
    <w:rsid w:val="00734ACB"/>
    <w:rsid w:val="00757357"/>
    <w:rsid w:val="00792497"/>
    <w:rsid w:val="007932FE"/>
    <w:rsid w:val="007F6CBD"/>
    <w:rsid w:val="00806737"/>
    <w:rsid w:val="00825F8D"/>
    <w:rsid w:val="00834B71"/>
    <w:rsid w:val="0086445C"/>
    <w:rsid w:val="00883BAC"/>
    <w:rsid w:val="00894585"/>
    <w:rsid w:val="00894693"/>
    <w:rsid w:val="008A08D7"/>
    <w:rsid w:val="008A37C8"/>
    <w:rsid w:val="008B6909"/>
    <w:rsid w:val="008D53B6"/>
    <w:rsid w:val="008F7609"/>
    <w:rsid w:val="00906890"/>
    <w:rsid w:val="00911BE4"/>
    <w:rsid w:val="00924006"/>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64483"/>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7434A"/>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6BF22C-F6E8-44A6-8C44-D4845766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uiPriority w:val="1"/>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uiPriority w:val="1"/>
    <w:qFormat/>
    <w:rsid w:val="009C6FE6"/>
    <w:pPr>
      <w:keepNext/>
      <w:numPr>
        <w:ilvl w:val="1"/>
        <w:numId w:val="6"/>
      </w:numPr>
      <w:outlineLvl w:val="1"/>
    </w:pPr>
    <w:rPr>
      <w:rFonts w:cs="Arial"/>
      <w:bCs/>
      <w:iCs/>
      <w:szCs w:val="28"/>
    </w:rPr>
  </w:style>
  <w:style w:type="paragraph" w:styleId="Heading3">
    <w:name w:val="heading 3"/>
    <w:basedOn w:val="Normal"/>
    <w:next w:val="Normal"/>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qFormat/>
    <w:rsid w:val="009C6FE6"/>
    <w:pPr>
      <w:numPr>
        <w:ilvl w:val="4"/>
        <w:numId w:val="6"/>
      </w:numPr>
      <w:spacing w:before="240" w:after="60"/>
      <w:outlineLvl w:val="4"/>
    </w:pPr>
    <w:rPr>
      <w:b/>
      <w:bCs/>
      <w:i/>
      <w:iCs/>
      <w:sz w:val="26"/>
      <w:szCs w:val="26"/>
    </w:rPr>
  </w:style>
  <w:style w:type="paragraph" w:styleId="Heading6">
    <w:name w:val="heading 6"/>
    <w:basedOn w:val="Normal"/>
    <w:next w:val="Normal"/>
    <w:qFormat/>
    <w:rsid w:val="009C6FE6"/>
    <w:pPr>
      <w:numPr>
        <w:ilvl w:val="5"/>
        <w:numId w:val="6"/>
      </w:numPr>
      <w:spacing w:before="240" w:after="60"/>
      <w:outlineLvl w:val="5"/>
    </w:pPr>
    <w:rPr>
      <w:b/>
      <w:bCs/>
      <w:sz w:val="22"/>
    </w:rPr>
  </w:style>
  <w:style w:type="paragraph" w:styleId="Heading7">
    <w:name w:val="heading 7"/>
    <w:basedOn w:val="Normal"/>
    <w:next w:val="Normal"/>
    <w:qFormat/>
    <w:rsid w:val="009C6FE6"/>
    <w:pPr>
      <w:numPr>
        <w:ilvl w:val="6"/>
        <w:numId w:val="6"/>
      </w:numPr>
      <w:spacing w:before="240" w:after="60"/>
      <w:outlineLvl w:val="6"/>
    </w:pPr>
    <w:rPr>
      <w:sz w:val="24"/>
      <w:szCs w:val="24"/>
    </w:rPr>
  </w:style>
  <w:style w:type="paragraph" w:styleId="Heading8">
    <w:name w:val="heading 8"/>
    <w:basedOn w:val="Normal"/>
    <w:next w:val="Normal"/>
    <w:qFormat/>
    <w:rsid w:val="009C6FE6"/>
    <w:pPr>
      <w:numPr>
        <w:ilvl w:val="7"/>
        <w:numId w:val="6"/>
      </w:numPr>
      <w:spacing w:before="240" w:after="60"/>
      <w:outlineLvl w:val="7"/>
    </w:pPr>
    <w:rPr>
      <w:i/>
      <w:iCs/>
      <w:sz w:val="24"/>
      <w:szCs w:val="24"/>
    </w:rPr>
  </w:style>
  <w:style w:type="paragraph" w:styleId="Heading9">
    <w:name w:val="heading 9"/>
    <w:basedOn w:val="Normal"/>
    <w:next w:val="Normal"/>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BVI fnr, BVI fnr,Footnote symbol,Footnote,Footnote Reference Superscript,SUPERS,-E 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uiPriority w:val="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013623"/>
    <w:rPr>
      <w:lang w:val="ru-RU" w:eastAsia="en-US"/>
    </w:rPr>
  </w:style>
  <w:style w:type="paragraph" w:styleId="PlainText">
    <w:name w:val="Plain Text"/>
    <w:basedOn w:val="Normal"/>
    <w:link w:val="PlainTextChar"/>
    <w:semiHidden/>
    <w:rsid w:val="00013623"/>
    <w:rPr>
      <w:rFonts w:eastAsia="MS Mincho" w:cs="Courier New"/>
      <w:szCs w:val="20"/>
      <w:lang w:val="en-GB"/>
    </w:rPr>
  </w:style>
  <w:style w:type="character" w:customStyle="1" w:styleId="PlainTextChar">
    <w:name w:val="Plain Text Char"/>
    <w:basedOn w:val="DefaultParagraphFont"/>
    <w:link w:val="PlainText"/>
    <w:semiHidden/>
    <w:rsid w:val="00013623"/>
    <w:rPr>
      <w:rFonts w:eastAsia="MS Mincho" w:cs="Courier New"/>
      <w:lang w:val="en-GB" w:eastAsia="en-US"/>
    </w:rPr>
  </w:style>
  <w:style w:type="paragraph" w:styleId="BodyText">
    <w:name w:val="Body Text"/>
    <w:basedOn w:val="Normal"/>
    <w:next w:val="Normal"/>
    <w:link w:val="BodyTextChar"/>
    <w:uiPriority w:val="1"/>
    <w:qFormat/>
    <w:rsid w:val="00013623"/>
    <w:rPr>
      <w:rFonts w:eastAsia="MS Mincho" w:cs="Times New Roman"/>
      <w:szCs w:val="20"/>
      <w:lang w:val="en-GB"/>
    </w:rPr>
  </w:style>
  <w:style w:type="character" w:customStyle="1" w:styleId="BodyTextChar">
    <w:name w:val="Body Text Char"/>
    <w:basedOn w:val="DefaultParagraphFont"/>
    <w:link w:val="BodyText"/>
    <w:uiPriority w:val="1"/>
    <w:rsid w:val="00013623"/>
    <w:rPr>
      <w:rFonts w:eastAsia="MS Mincho"/>
      <w:lang w:val="en-GB" w:eastAsia="en-US"/>
    </w:rPr>
  </w:style>
  <w:style w:type="paragraph" w:styleId="BodyTextIndent">
    <w:name w:val="Body Text Indent"/>
    <w:basedOn w:val="Normal"/>
    <w:link w:val="BodyTextIndentChar"/>
    <w:semiHidden/>
    <w:rsid w:val="00013623"/>
    <w:pPr>
      <w:spacing w:after="120"/>
      <w:ind w:left="283"/>
    </w:pPr>
    <w:rPr>
      <w:rFonts w:eastAsia="MS Mincho" w:cs="Times New Roman"/>
      <w:szCs w:val="20"/>
      <w:lang w:val="en-GB"/>
    </w:rPr>
  </w:style>
  <w:style w:type="character" w:customStyle="1" w:styleId="BodyTextIndentChar">
    <w:name w:val="Body Text Indent Char"/>
    <w:basedOn w:val="DefaultParagraphFont"/>
    <w:link w:val="BodyTextIndent"/>
    <w:semiHidden/>
    <w:rsid w:val="00013623"/>
    <w:rPr>
      <w:rFonts w:eastAsia="MS Mincho"/>
      <w:lang w:val="en-GB" w:eastAsia="en-US"/>
    </w:rPr>
  </w:style>
  <w:style w:type="paragraph" w:styleId="BlockText">
    <w:name w:val="Block Text"/>
    <w:basedOn w:val="Normal"/>
    <w:semiHidden/>
    <w:rsid w:val="00013623"/>
    <w:pPr>
      <w:ind w:left="1440" w:right="1440"/>
    </w:pPr>
    <w:rPr>
      <w:rFonts w:eastAsia="MS Mincho" w:cs="Times New Roman"/>
      <w:szCs w:val="20"/>
      <w:lang w:val="en-GB"/>
    </w:rPr>
  </w:style>
  <w:style w:type="character" w:styleId="CommentReference">
    <w:name w:val="annotation reference"/>
    <w:semiHidden/>
    <w:rsid w:val="00013623"/>
    <w:rPr>
      <w:sz w:val="6"/>
    </w:rPr>
  </w:style>
  <w:style w:type="paragraph" w:styleId="CommentText">
    <w:name w:val="annotation text"/>
    <w:basedOn w:val="Normal"/>
    <w:link w:val="CommentTextChar"/>
    <w:semiHidden/>
    <w:rsid w:val="00013623"/>
    <w:rPr>
      <w:rFonts w:eastAsia="MS Mincho" w:cs="Times New Roman"/>
      <w:szCs w:val="20"/>
      <w:lang w:val="en-GB"/>
    </w:rPr>
  </w:style>
  <w:style w:type="character" w:customStyle="1" w:styleId="CommentTextChar">
    <w:name w:val="Comment Text Char"/>
    <w:basedOn w:val="DefaultParagraphFont"/>
    <w:link w:val="CommentText"/>
    <w:semiHidden/>
    <w:rsid w:val="00013623"/>
    <w:rPr>
      <w:rFonts w:eastAsia="MS Mincho"/>
      <w:lang w:val="en-GB" w:eastAsia="en-US"/>
    </w:rPr>
  </w:style>
  <w:style w:type="character" w:styleId="LineNumber">
    <w:name w:val="line number"/>
    <w:semiHidden/>
    <w:rsid w:val="00013623"/>
    <w:rPr>
      <w:sz w:val="14"/>
    </w:rPr>
  </w:style>
  <w:style w:type="numbering" w:styleId="111111">
    <w:name w:val="Outline List 2"/>
    <w:basedOn w:val="NoList"/>
    <w:semiHidden/>
    <w:rsid w:val="00013623"/>
    <w:pPr>
      <w:numPr>
        <w:numId w:val="4"/>
      </w:numPr>
    </w:pPr>
  </w:style>
  <w:style w:type="numbering" w:styleId="1ai">
    <w:name w:val="Outline List 1"/>
    <w:basedOn w:val="NoList"/>
    <w:semiHidden/>
    <w:rsid w:val="00013623"/>
    <w:pPr>
      <w:numPr>
        <w:numId w:val="5"/>
      </w:numPr>
    </w:pPr>
  </w:style>
  <w:style w:type="numbering" w:styleId="ArticleSection">
    <w:name w:val="Outline List 3"/>
    <w:basedOn w:val="NoList"/>
    <w:semiHidden/>
    <w:rsid w:val="00013623"/>
    <w:pPr>
      <w:numPr>
        <w:numId w:val="6"/>
      </w:numPr>
    </w:pPr>
  </w:style>
  <w:style w:type="paragraph" w:styleId="BodyText2">
    <w:name w:val="Body Text 2"/>
    <w:basedOn w:val="Normal"/>
    <w:link w:val="BodyText2Char"/>
    <w:semiHidden/>
    <w:rsid w:val="00013623"/>
    <w:pPr>
      <w:spacing w:after="120" w:line="480" w:lineRule="auto"/>
    </w:pPr>
    <w:rPr>
      <w:rFonts w:eastAsia="MS Mincho" w:cs="Times New Roman"/>
      <w:szCs w:val="20"/>
      <w:lang w:val="en-GB"/>
    </w:rPr>
  </w:style>
  <w:style w:type="character" w:customStyle="1" w:styleId="BodyText2Char">
    <w:name w:val="Body Text 2 Char"/>
    <w:basedOn w:val="DefaultParagraphFont"/>
    <w:link w:val="BodyText2"/>
    <w:semiHidden/>
    <w:rsid w:val="00013623"/>
    <w:rPr>
      <w:rFonts w:eastAsia="MS Mincho"/>
      <w:lang w:val="en-GB" w:eastAsia="en-US"/>
    </w:rPr>
  </w:style>
  <w:style w:type="paragraph" w:styleId="BodyText3">
    <w:name w:val="Body Text 3"/>
    <w:basedOn w:val="Normal"/>
    <w:link w:val="BodyText3Char"/>
    <w:semiHidden/>
    <w:rsid w:val="00013623"/>
    <w:pPr>
      <w:spacing w:after="120"/>
    </w:pPr>
    <w:rPr>
      <w:rFonts w:eastAsia="MS Mincho" w:cs="Times New Roman"/>
      <w:sz w:val="16"/>
      <w:szCs w:val="16"/>
      <w:lang w:val="en-GB"/>
    </w:rPr>
  </w:style>
  <w:style w:type="character" w:customStyle="1" w:styleId="BodyText3Char">
    <w:name w:val="Body Text 3 Char"/>
    <w:basedOn w:val="DefaultParagraphFont"/>
    <w:link w:val="BodyText3"/>
    <w:semiHidden/>
    <w:rsid w:val="00013623"/>
    <w:rPr>
      <w:rFonts w:eastAsia="MS Mincho"/>
      <w:sz w:val="16"/>
      <w:szCs w:val="16"/>
      <w:lang w:val="en-GB" w:eastAsia="en-US"/>
    </w:rPr>
  </w:style>
  <w:style w:type="paragraph" w:styleId="BodyTextFirstIndent">
    <w:name w:val="Body Text First Indent"/>
    <w:basedOn w:val="BodyText"/>
    <w:link w:val="BodyTextFirstIndentChar"/>
    <w:semiHidden/>
    <w:rsid w:val="00013623"/>
    <w:pPr>
      <w:spacing w:after="120"/>
      <w:ind w:firstLine="210"/>
    </w:pPr>
  </w:style>
  <w:style w:type="character" w:customStyle="1" w:styleId="BodyTextFirstIndentChar">
    <w:name w:val="Body Text First Indent Char"/>
    <w:basedOn w:val="BodyTextChar"/>
    <w:link w:val="BodyTextFirstIndent"/>
    <w:semiHidden/>
    <w:rsid w:val="00013623"/>
    <w:rPr>
      <w:rFonts w:eastAsia="MS Mincho"/>
      <w:lang w:val="en-GB" w:eastAsia="en-US"/>
    </w:rPr>
  </w:style>
  <w:style w:type="paragraph" w:styleId="BodyTextFirstIndent2">
    <w:name w:val="Body Text First Indent 2"/>
    <w:basedOn w:val="BodyTextIndent"/>
    <w:link w:val="BodyTextFirstIndent2Char"/>
    <w:semiHidden/>
    <w:rsid w:val="00013623"/>
    <w:pPr>
      <w:ind w:firstLine="210"/>
    </w:pPr>
  </w:style>
  <w:style w:type="character" w:customStyle="1" w:styleId="BodyTextFirstIndent2Char">
    <w:name w:val="Body Text First Indent 2 Char"/>
    <w:basedOn w:val="BodyTextIndentChar"/>
    <w:link w:val="BodyTextFirstIndent2"/>
    <w:semiHidden/>
    <w:rsid w:val="00013623"/>
    <w:rPr>
      <w:rFonts w:eastAsia="MS Mincho"/>
      <w:lang w:val="en-GB" w:eastAsia="en-US"/>
    </w:rPr>
  </w:style>
  <w:style w:type="paragraph" w:styleId="BodyTextIndent2">
    <w:name w:val="Body Text Indent 2"/>
    <w:basedOn w:val="Normal"/>
    <w:link w:val="BodyTextIndent2Char"/>
    <w:semiHidden/>
    <w:rsid w:val="00013623"/>
    <w:pPr>
      <w:spacing w:after="120" w:line="480" w:lineRule="auto"/>
      <w:ind w:left="283"/>
    </w:pPr>
    <w:rPr>
      <w:rFonts w:eastAsia="MS Mincho" w:cs="Times New Roman"/>
      <w:szCs w:val="20"/>
      <w:lang w:val="en-GB"/>
    </w:rPr>
  </w:style>
  <w:style w:type="character" w:customStyle="1" w:styleId="BodyTextIndent2Char">
    <w:name w:val="Body Text Indent 2 Char"/>
    <w:basedOn w:val="DefaultParagraphFont"/>
    <w:link w:val="BodyTextIndent2"/>
    <w:semiHidden/>
    <w:rsid w:val="00013623"/>
    <w:rPr>
      <w:rFonts w:eastAsia="MS Mincho"/>
      <w:lang w:val="en-GB" w:eastAsia="en-US"/>
    </w:rPr>
  </w:style>
  <w:style w:type="paragraph" w:styleId="BodyTextIndent3">
    <w:name w:val="Body Text Indent 3"/>
    <w:basedOn w:val="Normal"/>
    <w:link w:val="BodyTextIndent3Char"/>
    <w:semiHidden/>
    <w:rsid w:val="00013623"/>
    <w:pPr>
      <w:spacing w:after="120"/>
      <w:ind w:left="283"/>
    </w:pPr>
    <w:rPr>
      <w:rFonts w:eastAsia="MS Mincho" w:cs="Times New Roman"/>
      <w:sz w:val="16"/>
      <w:szCs w:val="16"/>
      <w:lang w:val="en-GB"/>
    </w:rPr>
  </w:style>
  <w:style w:type="character" w:customStyle="1" w:styleId="BodyTextIndent3Char">
    <w:name w:val="Body Text Indent 3 Char"/>
    <w:basedOn w:val="DefaultParagraphFont"/>
    <w:link w:val="BodyTextIndent3"/>
    <w:semiHidden/>
    <w:rsid w:val="00013623"/>
    <w:rPr>
      <w:rFonts w:eastAsia="MS Mincho"/>
      <w:sz w:val="16"/>
      <w:szCs w:val="16"/>
      <w:lang w:val="en-GB" w:eastAsia="en-US"/>
    </w:rPr>
  </w:style>
  <w:style w:type="paragraph" w:styleId="Closing">
    <w:name w:val="Closing"/>
    <w:basedOn w:val="Normal"/>
    <w:link w:val="ClosingChar"/>
    <w:semiHidden/>
    <w:rsid w:val="00013623"/>
    <w:pPr>
      <w:ind w:left="4252"/>
    </w:pPr>
    <w:rPr>
      <w:rFonts w:eastAsia="MS Mincho" w:cs="Times New Roman"/>
      <w:szCs w:val="20"/>
      <w:lang w:val="en-GB"/>
    </w:rPr>
  </w:style>
  <w:style w:type="character" w:customStyle="1" w:styleId="ClosingChar">
    <w:name w:val="Closing Char"/>
    <w:basedOn w:val="DefaultParagraphFont"/>
    <w:link w:val="Closing"/>
    <w:semiHidden/>
    <w:rsid w:val="00013623"/>
    <w:rPr>
      <w:rFonts w:eastAsia="MS Mincho"/>
      <w:lang w:val="en-GB" w:eastAsia="en-US"/>
    </w:rPr>
  </w:style>
  <w:style w:type="paragraph" w:styleId="Date">
    <w:name w:val="Date"/>
    <w:basedOn w:val="Normal"/>
    <w:next w:val="Normal"/>
    <w:link w:val="DateChar"/>
    <w:semiHidden/>
    <w:rsid w:val="00013623"/>
    <w:rPr>
      <w:rFonts w:eastAsia="MS Mincho" w:cs="Times New Roman"/>
      <w:szCs w:val="20"/>
      <w:lang w:val="en-GB"/>
    </w:rPr>
  </w:style>
  <w:style w:type="character" w:customStyle="1" w:styleId="DateChar">
    <w:name w:val="Date Char"/>
    <w:basedOn w:val="DefaultParagraphFont"/>
    <w:link w:val="Date"/>
    <w:semiHidden/>
    <w:rsid w:val="00013623"/>
    <w:rPr>
      <w:rFonts w:eastAsia="MS Mincho"/>
      <w:lang w:val="en-GB" w:eastAsia="en-US"/>
    </w:rPr>
  </w:style>
  <w:style w:type="paragraph" w:styleId="E-mailSignature">
    <w:name w:val="E-mail Signature"/>
    <w:basedOn w:val="Normal"/>
    <w:link w:val="E-mailSignatureChar"/>
    <w:semiHidden/>
    <w:rsid w:val="00013623"/>
    <w:rPr>
      <w:rFonts w:eastAsia="MS Mincho" w:cs="Times New Roman"/>
      <w:szCs w:val="20"/>
      <w:lang w:val="en-GB"/>
    </w:rPr>
  </w:style>
  <w:style w:type="character" w:customStyle="1" w:styleId="E-mailSignatureChar">
    <w:name w:val="E-mail Signature Char"/>
    <w:basedOn w:val="DefaultParagraphFont"/>
    <w:link w:val="E-mailSignature"/>
    <w:semiHidden/>
    <w:rsid w:val="00013623"/>
    <w:rPr>
      <w:rFonts w:eastAsia="MS Mincho"/>
      <w:lang w:val="en-GB" w:eastAsia="en-US"/>
    </w:rPr>
  </w:style>
  <w:style w:type="character" w:styleId="Emphasis">
    <w:name w:val="Emphasis"/>
    <w:uiPriority w:val="20"/>
    <w:qFormat/>
    <w:rsid w:val="00013623"/>
    <w:rPr>
      <w:i/>
      <w:iCs/>
    </w:rPr>
  </w:style>
  <w:style w:type="paragraph" w:styleId="EnvelopeReturn">
    <w:name w:val="envelope return"/>
    <w:basedOn w:val="Normal"/>
    <w:semiHidden/>
    <w:rsid w:val="00013623"/>
    <w:rPr>
      <w:rFonts w:ascii="Arial" w:eastAsia="MS Mincho" w:hAnsi="Arial" w:cs="Arial"/>
      <w:szCs w:val="20"/>
      <w:lang w:val="en-GB"/>
    </w:rPr>
  </w:style>
  <w:style w:type="character" w:styleId="HTMLAcronym">
    <w:name w:val="HTML Acronym"/>
    <w:basedOn w:val="DefaultParagraphFont"/>
    <w:semiHidden/>
    <w:rsid w:val="00013623"/>
  </w:style>
  <w:style w:type="paragraph" w:styleId="HTMLAddress">
    <w:name w:val="HTML Address"/>
    <w:basedOn w:val="Normal"/>
    <w:link w:val="HTMLAddressChar"/>
    <w:semiHidden/>
    <w:rsid w:val="00013623"/>
    <w:rPr>
      <w:rFonts w:eastAsia="MS Mincho" w:cs="Times New Roman"/>
      <w:i/>
      <w:iCs/>
      <w:szCs w:val="20"/>
      <w:lang w:val="en-GB"/>
    </w:rPr>
  </w:style>
  <w:style w:type="character" w:customStyle="1" w:styleId="HTMLAddressChar">
    <w:name w:val="HTML Address Char"/>
    <w:basedOn w:val="DefaultParagraphFont"/>
    <w:link w:val="HTMLAddress"/>
    <w:semiHidden/>
    <w:rsid w:val="00013623"/>
    <w:rPr>
      <w:rFonts w:eastAsia="MS Mincho"/>
      <w:i/>
      <w:iCs/>
      <w:lang w:val="en-GB" w:eastAsia="en-US"/>
    </w:rPr>
  </w:style>
  <w:style w:type="character" w:styleId="HTMLCite">
    <w:name w:val="HTML Cite"/>
    <w:semiHidden/>
    <w:rsid w:val="00013623"/>
    <w:rPr>
      <w:i/>
      <w:iCs/>
    </w:rPr>
  </w:style>
  <w:style w:type="character" w:styleId="HTMLCode">
    <w:name w:val="HTML Code"/>
    <w:semiHidden/>
    <w:rsid w:val="00013623"/>
    <w:rPr>
      <w:rFonts w:ascii="Courier New" w:hAnsi="Courier New" w:cs="Courier New"/>
      <w:sz w:val="20"/>
      <w:szCs w:val="20"/>
    </w:rPr>
  </w:style>
  <w:style w:type="character" w:styleId="HTMLDefinition">
    <w:name w:val="HTML Definition"/>
    <w:semiHidden/>
    <w:rsid w:val="00013623"/>
    <w:rPr>
      <w:i/>
      <w:iCs/>
    </w:rPr>
  </w:style>
  <w:style w:type="character" w:styleId="HTMLKeyboard">
    <w:name w:val="HTML Keyboard"/>
    <w:semiHidden/>
    <w:rsid w:val="00013623"/>
    <w:rPr>
      <w:rFonts w:ascii="Courier New" w:hAnsi="Courier New" w:cs="Courier New"/>
      <w:sz w:val="20"/>
      <w:szCs w:val="20"/>
    </w:rPr>
  </w:style>
  <w:style w:type="paragraph" w:styleId="HTMLPreformatted">
    <w:name w:val="HTML Preformatted"/>
    <w:basedOn w:val="Normal"/>
    <w:link w:val="HTMLPreformattedChar"/>
    <w:semiHidden/>
    <w:rsid w:val="00013623"/>
    <w:rPr>
      <w:rFonts w:ascii="Courier New" w:eastAsia="MS Mincho" w:hAnsi="Courier New" w:cs="Courier New"/>
      <w:szCs w:val="20"/>
      <w:lang w:val="en-GB"/>
    </w:rPr>
  </w:style>
  <w:style w:type="character" w:customStyle="1" w:styleId="HTMLPreformattedChar">
    <w:name w:val="HTML Preformatted Char"/>
    <w:basedOn w:val="DefaultParagraphFont"/>
    <w:link w:val="HTMLPreformatted"/>
    <w:semiHidden/>
    <w:rsid w:val="00013623"/>
    <w:rPr>
      <w:rFonts w:ascii="Courier New" w:eastAsia="MS Mincho" w:hAnsi="Courier New" w:cs="Courier New"/>
      <w:lang w:val="en-GB" w:eastAsia="en-US"/>
    </w:rPr>
  </w:style>
  <w:style w:type="character" w:styleId="HTMLSample">
    <w:name w:val="HTML Sample"/>
    <w:semiHidden/>
    <w:rsid w:val="00013623"/>
    <w:rPr>
      <w:rFonts w:ascii="Courier New" w:hAnsi="Courier New" w:cs="Courier New"/>
    </w:rPr>
  </w:style>
  <w:style w:type="character" w:styleId="HTMLTypewriter">
    <w:name w:val="HTML Typewriter"/>
    <w:semiHidden/>
    <w:rsid w:val="00013623"/>
    <w:rPr>
      <w:rFonts w:ascii="Courier New" w:hAnsi="Courier New" w:cs="Courier New"/>
      <w:sz w:val="20"/>
      <w:szCs w:val="20"/>
    </w:rPr>
  </w:style>
  <w:style w:type="character" w:styleId="HTMLVariable">
    <w:name w:val="HTML Variable"/>
    <w:semiHidden/>
    <w:rsid w:val="00013623"/>
    <w:rPr>
      <w:i/>
      <w:iCs/>
    </w:rPr>
  </w:style>
  <w:style w:type="paragraph" w:styleId="List">
    <w:name w:val="List"/>
    <w:basedOn w:val="Normal"/>
    <w:semiHidden/>
    <w:rsid w:val="00013623"/>
    <w:pPr>
      <w:ind w:left="283" w:hanging="283"/>
    </w:pPr>
    <w:rPr>
      <w:rFonts w:eastAsia="MS Mincho" w:cs="Times New Roman"/>
      <w:szCs w:val="20"/>
      <w:lang w:val="en-GB"/>
    </w:rPr>
  </w:style>
  <w:style w:type="paragraph" w:styleId="List2">
    <w:name w:val="List 2"/>
    <w:basedOn w:val="Normal"/>
    <w:semiHidden/>
    <w:rsid w:val="00013623"/>
    <w:pPr>
      <w:ind w:left="566" w:hanging="283"/>
    </w:pPr>
    <w:rPr>
      <w:rFonts w:eastAsia="MS Mincho" w:cs="Times New Roman"/>
      <w:szCs w:val="20"/>
      <w:lang w:val="en-GB"/>
    </w:rPr>
  </w:style>
  <w:style w:type="paragraph" w:styleId="List3">
    <w:name w:val="List 3"/>
    <w:basedOn w:val="Normal"/>
    <w:semiHidden/>
    <w:rsid w:val="00013623"/>
    <w:pPr>
      <w:ind w:left="849" w:hanging="283"/>
    </w:pPr>
    <w:rPr>
      <w:rFonts w:eastAsia="MS Mincho" w:cs="Times New Roman"/>
      <w:szCs w:val="20"/>
      <w:lang w:val="en-GB"/>
    </w:rPr>
  </w:style>
  <w:style w:type="paragraph" w:styleId="List4">
    <w:name w:val="List 4"/>
    <w:basedOn w:val="Normal"/>
    <w:semiHidden/>
    <w:rsid w:val="00013623"/>
    <w:pPr>
      <w:ind w:left="1132" w:hanging="283"/>
    </w:pPr>
    <w:rPr>
      <w:rFonts w:eastAsia="MS Mincho" w:cs="Times New Roman"/>
      <w:szCs w:val="20"/>
      <w:lang w:val="en-GB"/>
    </w:rPr>
  </w:style>
  <w:style w:type="paragraph" w:styleId="List5">
    <w:name w:val="List 5"/>
    <w:basedOn w:val="Normal"/>
    <w:semiHidden/>
    <w:rsid w:val="00013623"/>
    <w:pPr>
      <w:ind w:left="1415" w:hanging="283"/>
    </w:pPr>
    <w:rPr>
      <w:rFonts w:eastAsia="MS Mincho" w:cs="Times New Roman"/>
      <w:szCs w:val="20"/>
      <w:lang w:val="en-GB"/>
    </w:rPr>
  </w:style>
  <w:style w:type="paragraph" w:styleId="ListBullet">
    <w:name w:val="List Bullet"/>
    <w:basedOn w:val="Normal"/>
    <w:semiHidden/>
    <w:rsid w:val="00013623"/>
    <w:pPr>
      <w:tabs>
        <w:tab w:val="num" w:pos="360"/>
      </w:tabs>
      <w:ind w:left="360" w:hanging="360"/>
    </w:pPr>
    <w:rPr>
      <w:rFonts w:eastAsia="MS Mincho" w:cs="Times New Roman"/>
      <w:szCs w:val="20"/>
      <w:lang w:val="en-GB"/>
    </w:rPr>
  </w:style>
  <w:style w:type="paragraph" w:styleId="ListBullet2">
    <w:name w:val="List Bullet 2"/>
    <w:basedOn w:val="Normal"/>
    <w:semiHidden/>
    <w:rsid w:val="00013623"/>
    <w:pPr>
      <w:tabs>
        <w:tab w:val="num" w:pos="643"/>
      </w:tabs>
      <w:ind w:left="643" w:hanging="360"/>
    </w:pPr>
    <w:rPr>
      <w:rFonts w:eastAsia="MS Mincho" w:cs="Times New Roman"/>
      <w:szCs w:val="20"/>
      <w:lang w:val="en-GB"/>
    </w:rPr>
  </w:style>
  <w:style w:type="paragraph" w:styleId="ListBullet3">
    <w:name w:val="List Bullet 3"/>
    <w:basedOn w:val="Normal"/>
    <w:semiHidden/>
    <w:rsid w:val="00013623"/>
    <w:pPr>
      <w:tabs>
        <w:tab w:val="num" w:pos="926"/>
      </w:tabs>
      <w:ind w:left="926" w:hanging="360"/>
    </w:pPr>
    <w:rPr>
      <w:rFonts w:eastAsia="MS Mincho" w:cs="Times New Roman"/>
      <w:szCs w:val="20"/>
      <w:lang w:val="en-GB"/>
    </w:rPr>
  </w:style>
  <w:style w:type="paragraph" w:styleId="ListBullet4">
    <w:name w:val="List Bullet 4"/>
    <w:basedOn w:val="Normal"/>
    <w:semiHidden/>
    <w:rsid w:val="00013623"/>
    <w:pPr>
      <w:tabs>
        <w:tab w:val="num" w:pos="1209"/>
      </w:tabs>
      <w:ind w:left="1209" w:hanging="360"/>
    </w:pPr>
    <w:rPr>
      <w:rFonts w:eastAsia="MS Mincho" w:cs="Times New Roman"/>
      <w:szCs w:val="20"/>
      <w:lang w:val="en-GB"/>
    </w:rPr>
  </w:style>
  <w:style w:type="paragraph" w:styleId="ListBullet5">
    <w:name w:val="List Bullet 5"/>
    <w:basedOn w:val="Normal"/>
    <w:semiHidden/>
    <w:rsid w:val="00013623"/>
    <w:pPr>
      <w:tabs>
        <w:tab w:val="num" w:pos="1492"/>
      </w:tabs>
      <w:ind w:left="1492" w:hanging="360"/>
    </w:pPr>
    <w:rPr>
      <w:rFonts w:eastAsia="MS Mincho" w:cs="Times New Roman"/>
      <w:szCs w:val="20"/>
      <w:lang w:val="en-GB"/>
    </w:rPr>
  </w:style>
  <w:style w:type="paragraph" w:styleId="ListContinue">
    <w:name w:val="List Continue"/>
    <w:basedOn w:val="Normal"/>
    <w:semiHidden/>
    <w:rsid w:val="00013623"/>
    <w:pPr>
      <w:spacing w:after="120"/>
      <w:ind w:left="283"/>
    </w:pPr>
    <w:rPr>
      <w:rFonts w:eastAsia="MS Mincho" w:cs="Times New Roman"/>
      <w:szCs w:val="20"/>
      <w:lang w:val="en-GB"/>
    </w:rPr>
  </w:style>
  <w:style w:type="paragraph" w:styleId="ListContinue2">
    <w:name w:val="List Continue 2"/>
    <w:basedOn w:val="Normal"/>
    <w:semiHidden/>
    <w:rsid w:val="00013623"/>
    <w:pPr>
      <w:spacing w:after="120"/>
      <w:ind w:left="566"/>
    </w:pPr>
    <w:rPr>
      <w:rFonts w:eastAsia="MS Mincho" w:cs="Times New Roman"/>
      <w:szCs w:val="20"/>
      <w:lang w:val="en-GB"/>
    </w:rPr>
  </w:style>
  <w:style w:type="paragraph" w:styleId="ListContinue3">
    <w:name w:val="List Continue 3"/>
    <w:basedOn w:val="Normal"/>
    <w:semiHidden/>
    <w:rsid w:val="00013623"/>
    <w:pPr>
      <w:spacing w:after="120"/>
      <w:ind w:left="849"/>
    </w:pPr>
    <w:rPr>
      <w:rFonts w:eastAsia="MS Mincho" w:cs="Times New Roman"/>
      <w:szCs w:val="20"/>
      <w:lang w:val="en-GB"/>
    </w:rPr>
  </w:style>
  <w:style w:type="paragraph" w:styleId="ListContinue4">
    <w:name w:val="List Continue 4"/>
    <w:basedOn w:val="Normal"/>
    <w:semiHidden/>
    <w:rsid w:val="00013623"/>
    <w:pPr>
      <w:spacing w:after="120"/>
      <w:ind w:left="1132"/>
    </w:pPr>
    <w:rPr>
      <w:rFonts w:eastAsia="MS Mincho" w:cs="Times New Roman"/>
      <w:szCs w:val="20"/>
      <w:lang w:val="en-GB"/>
    </w:rPr>
  </w:style>
  <w:style w:type="paragraph" w:styleId="ListContinue5">
    <w:name w:val="List Continue 5"/>
    <w:basedOn w:val="Normal"/>
    <w:semiHidden/>
    <w:rsid w:val="00013623"/>
    <w:pPr>
      <w:spacing w:after="120"/>
      <w:ind w:left="1415"/>
    </w:pPr>
    <w:rPr>
      <w:rFonts w:eastAsia="MS Mincho" w:cs="Times New Roman"/>
      <w:szCs w:val="20"/>
      <w:lang w:val="en-GB"/>
    </w:rPr>
  </w:style>
  <w:style w:type="paragraph" w:styleId="ListNumber">
    <w:name w:val="List Number"/>
    <w:basedOn w:val="Normal"/>
    <w:semiHidden/>
    <w:rsid w:val="00013623"/>
    <w:pPr>
      <w:tabs>
        <w:tab w:val="num" w:pos="360"/>
      </w:tabs>
      <w:ind w:left="360" w:hanging="360"/>
    </w:pPr>
    <w:rPr>
      <w:rFonts w:eastAsia="MS Mincho" w:cs="Times New Roman"/>
      <w:szCs w:val="20"/>
      <w:lang w:val="en-GB"/>
    </w:rPr>
  </w:style>
  <w:style w:type="paragraph" w:styleId="ListNumber2">
    <w:name w:val="List Number 2"/>
    <w:basedOn w:val="Normal"/>
    <w:semiHidden/>
    <w:rsid w:val="00013623"/>
    <w:pPr>
      <w:tabs>
        <w:tab w:val="num" w:pos="643"/>
      </w:tabs>
      <w:ind w:left="643" w:hanging="360"/>
    </w:pPr>
    <w:rPr>
      <w:rFonts w:eastAsia="MS Mincho" w:cs="Times New Roman"/>
      <w:szCs w:val="20"/>
      <w:lang w:val="en-GB"/>
    </w:rPr>
  </w:style>
  <w:style w:type="paragraph" w:styleId="ListNumber3">
    <w:name w:val="List Number 3"/>
    <w:basedOn w:val="Normal"/>
    <w:semiHidden/>
    <w:rsid w:val="00013623"/>
    <w:pPr>
      <w:tabs>
        <w:tab w:val="num" w:pos="926"/>
      </w:tabs>
      <w:ind w:left="926" w:hanging="360"/>
    </w:pPr>
    <w:rPr>
      <w:rFonts w:eastAsia="MS Mincho" w:cs="Times New Roman"/>
      <w:szCs w:val="20"/>
      <w:lang w:val="en-GB"/>
    </w:rPr>
  </w:style>
  <w:style w:type="paragraph" w:styleId="ListNumber4">
    <w:name w:val="List Number 4"/>
    <w:basedOn w:val="Normal"/>
    <w:semiHidden/>
    <w:rsid w:val="00013623"/>
    <w:pPr>
      <w:tabs>
        <w:tab w:val="num" w:pos="1209"/>
      </w:tabs>
      <w:ind w:left="1209" w:hanging="360"/>
    </w:pPr>
    <w:rPr>
      <w:rFonts w:eastAsia="MS Mincho" w:cs="Times New Roman"/>
      <w:szCs w:val="20"/>
      <w:lang w:val="en-GB"/>
    </w:rPr>
  </w:style>
  <w:style w:type="paragraph" w:styleId="ListNumber5">
    <w:name w:val="List Number 5"/>
    <w:basedOn w:val="Normal"/>
    <w:semiHidden/>
    <w:rsid w:val="00013623"/>
    <w:pPr>
      <w:tabs>
        <w:tab w:val="num" w:pos="1492"/>
      </w:tabs>
      <w:ind w:left="1492" w:hanging="360"/>
    </w:pPr>
    <w:rPr>
      <w:rFonts w:eastAsia="MS Mincho" w:cs="Times New Roman"/>
      <w:szCs w:val="20"/>
      <w:lang w:val="en-GB"/>
    </w:rPr>
  </w:style>
  <w:style w:type="paragraph" w:styleId="MessageHeader">
    <w:name w:val="Message Header"/>
    <w:basedOn w:val="Normal"/>
    <w:link w:val="MessageHeaderChar"/>
    <w:semiHidden/>
    <w:rsid w:val="0001362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MessageHeaderChar">
    <w:name w:val="Message Header Char"/>
    <w:basedOn w:val="DefaultParagraphFont"/>
    <w:link w:val="MessageHeader"/>
    <w:semiHidden/>
    <w:rsid w:val="00013623"/>
    <w:rPr>
      <w:rFonts w:ascii="Arial" w:eastAsia="MS Mincho" w:hAnsi="Arial" w:cs="Arial"/>
      <w:sz w:val="24"/>
      <w:szCs w:val="24"/>
      <w:shd w:val="pct20" w:color="auto" w:fill="auto"/>
      <w:lang w:val="en-GB" w:eastAsia="en-US"/>
    </w:rPr>
  </w:style>
  <w:style w:type="paragraph" w:styleId="NormalWeb">
    <w:name w:val="Normal (Web)"/>
    <w:basedOn w:val="Normal"/>
    <w:semiHidden/>
    <w:rsid w:val="00013623"/>
    <w:rPr>
      <w:rFonts w:eastAsia="MS Mincho" w:cs="Times New Roman"/>
      <w:sz w:val="24"/>
      <w:szCs w:val="24"/>
      <w:lang w:val="en-GB"/>
    </w:rPr>
  </w:style>
  <w:style w:type="paragraph" w:styleId="NormalIndent">
    <w:name w:val="Normal Indent"/>
    <w:basedOn w:val="Normal"/>
    <w:semiHidden/>
    <w:rsid w:val="00013623"/>
    <w:pPr>
      <w:ind w:left="567"/>
    </w:pPr>
    <w:rPr>
      <w:rFonts w:eastAsia="MS Mincho" w:cs="Times New Roman"/>
      <w:szCs w:val="20"/>
      <w:lang w:val="en-GB"/>
    </w:rPr>
  </w:style>
  <w:style w:type="paragraph" w:styleId="NoteHeading">
    <w:name w:val="Note Heading"/>
    <w:basedOn w:val="Normal"/>
    <w:next w:val="Normal"/>
    <w:link w:val="NoteHeadingChar"/>
    <w:semiHidden/>
    <w:rsid w:val="00013623"/>
    <w:rPr>
      <w:rFonts w:eastAsia="MS Mincho" w:cs="Times New Roman"/>
      <w:szCs w:val="20"/>
      <w:lang w:val="en-GB"/>
    </w:rPr>
  </w:style>
  <w:style w:type="character" w:customStyle="1" w:styleId="NoteHeadingChar">
    <w:name w:val="Note Heading Char"/>
    <w:basedOn w:val="DefaultParagraphFont"/>
    <w:link w:val="NoteHeading"/>
    <w:semiHidden/>
    <w:rsid w:val="00013623"/>
    <w:rPr>
      <w:rFonts w:eastAsia="MS Mincho"/>
      <w:lang w:val="en-GB" w:eastAsia="en-US"/>
    </w:rPr>
  </w:style>
  <w:style w:type="paragraph" w:styleId="Salutation">
    <w:name w:val="Salutation"/>
    <w:basedOn w:val="Normal"/>
    <w:next w:val="Normal"/>
    <w:link w:val="SalutationChar"/>
    <w:semiHidden/>
    <w:rsid w:val="00013623"/>
    <w:rPr>
      <w:rFonts w:eastAsia="MS Mincho" w:cs="Times New Roman"/>
      <w:szCs w:val="20"/>
      <w:lang w:val="en-GB"/>
    </w:rPr>
  </w:style>
  <w:style w:type="character" w:customStyle="1" w:styleId="SalutationChar">
    <w:name w:val="Salutation Char"/>
    <w:basedOn w:val="DefaultParagraphFont"/>
    <w:link w:val="Salutation"/>
    <w:semiHidden/>
    <w:rsid w:val="00013623"/>
    <w:rPr>
      <w:rFonts w:eastAsia="MS Mincho"/>
      <w:lang w:val="en-GB" w:eastAsia="en-US"/>
    </w:rPr>
  </w:style>
  <w:style w:type="paragraph" w:styleId="Signature">
    <w:name w:val="Signature"/>
    <w:basedOn w:val="Normal"/>
    <w:link w:val="SignatureChar"/>
    <w:semiHidden/>
    <w:rsid w:val="00013623"/>
    <w:pPr>
      <w:ind w:left="4252"/>
    </w:pPr>
    <w:rPr>
      <w:rFonts w:eastAsia="MS Mincho" w:cs="Times New Roman"/>
      <w:szCs w:val="20"/>
      <w:lang w:val="en-GB"/>
    </w:rPr>
  </w:style>
  <w:style w:type="character" w:customStyle="1" w:styleId="SignatureChar">
    <w:name w:val="Signature Char"/>
    <w:basedOn w:val="DefaultParagraphFont"/>
    <w:link w:val="Signature"/>
    <w:semiHidden/>
    <w:rsid w:val="00013623"/>
    <w:rPr>
      <w:rFonts w:eastAsia="MS Mincho"/>
      <w:lang w:val="en-GB" w:eastAsia="en-US"/>
    </w:rPr>
  </w:style>
  <w:style w:type="character" w:styleId="Strong">
    <w:name w:val="Strong"/>
    <w:uiPriority w:val="22"/>
    <w:qFormat/>
    <w:rsid w:val="00013623"/>
    <w:rPr>
      <w:b/>
      <w:bCs/>
    </w:rPr>
  </w:style>
  <w:style w:type="paragraph" w:styleId="Subtitle">
    <w:name w:val="Subtitle"/>
    <w:basedOn w:val="Normal"/>
    <w:link w:val="SubtitleChar"/>
    <w:qFormat/>
    <w:rsid w:val="00013623"/>
    <w:pPr>
      <w:spacing w:after="60"/>
      <w:jc w:val="center"/>
      <w:outlineLvl w:val="1"/>
    </w:pPr>
    <w:rPr>
      <w:rFonts w:ascii="Arial" w:eastAsia="MS Mincho" w:hAnsi="Arial" w:cs="Arial"/>
      <w:sz w:val="24"/>
      <w:szCs w:val="24"/>
      <w:lang w:val="en-GB"/>
    </w:rPr>
  </w:style>
  <w:style w:type="character" w:customStyle="1" w:styleId="SubtitleChar">
    <w:name w:val="Subtitle Char"/>
    <w:basedOn w:val="DefaultParagraphFont"/>
    <w:link w:val="Subtitle"/>
    <w:rsid w:val="00013623"/>
    <w:rPr>
      <w:rFonts w:ascii="Arial" w:eastAsia="MS Mincho" w:hAnsi="Arial" w:cs="Arial"/>
      <w:sz w:val="24"/>
      <w:szCs w:val="24"/>
      <w:lang w:val="en-GB" w:eastAsia="en-US"/>
    </w:rPr>
  </w:style>
  <w:style w:type="table" w:styleId="Table3Deffects1">
    <w:name w:val="Table 3D effects 1"/>
    <w:basedOn w:val="TableNormal"/>
    <w:semiHidden/>
    <w:rsid w:val="00013623"/>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13623"/>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13623"/>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13623"/>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13623"/>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13623"/>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13623"/>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13623"/>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13623"/>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13623"/>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13623"/>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13623"/>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13623"/>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13623"/>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13623"/>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13623"/>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13623"/>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13623"/>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13623"/>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13623"/>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13623"/>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1362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1362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13623"/>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13623"/>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13623"/>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13623"/>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13623"/>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1362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13623"/>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13623"/>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13623"/>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13623"/>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13623"/>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13623"/>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13623"/>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1362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13623"/>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13623"/>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13623"/>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13623"/>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13623"/>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13623"/>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13623"/>
    <w:pPr>
      <w:spacing w:before="240" w:after="60"/>
      <w:jc w:val="center"/>
      <w:outlineLvl w:val="0"/>
    </w:pPr>
    <w:rPr>
      <w:rFonts w:ascii="Arial" w:eastAsia="MS Mincho" w:hAnsi="Arial" w:cs="Arial"/>
      <w:b/>
      <w:bCs/>
      <w:kern w:val="28"/>
      <w:sz w:val="32"/>
      <w:szCs w:val="32"/>
      <w:lang w:val="en-GB"/>
    </w:rPr>
  </w:style>
  <w:style w:type="character" w:customStyle="1" w:styleId="TitleChar">
    <w:name w:val="Title Char"/>
    <w:basedOn w:val="DefaultParagraphFont"/>
    <w:link w:val="Title"/>
    <w:rsid w:val="00013623"/>
    <w:rPr>
      <w:rFonts w:ascii="Arial" w:eastAsia="MS Mincho" w:hAnsi="Arial" w:cs="Arial"/>
      <w:b/>
      <w:bCs/>
      <w:kern w:val="28"/>
      <w:sz w:val="32"/>
      <w:szCs w:val="32"/>
      <w:lang w:val="en-GB" w:eastAsia="en-US"/>
    </w:rPr>
  </w:style>
  <w:style w:type="paragraph" w:styleId="EnvelopeAddress">
    <w:name w:val="envelope address"/>
    <w:basedOn w:val="Normal"/>
    <w:semiHidden/>
    <w:rsid w:val="00013623"/>
    <w:pPr>
      <w:framePr w:w="7920" w:h="1980" w:hRule="exact" w:hSpace="180" w:wrap="auto" w:hAnchor="page" w:xAlign="center" w:yAlign="bottom"/>
      <w:ind w:left="2880"/>
    </w:pPr>
    <w:rPr>
      <w:rFonts w:ascii="Arial" w:eastAsia="MS Mincho" w:hAnsi="Arial" w:cs="Arial"/>
      <w:sz w:val="24"/>
      <w:szCs w:val="24"/>
      <w:lang w:val="en-GB"/>
    </w:rPr>
  </w:style>
  <w:style w:type="paragraph" w:styleId="CommentSubject">
    <w:name w:val="annotation subject"/>
    <w:basedOn w:val="CommentText"/>
    <w:next w:val="CommentText"/>
    <w:link w:val="CommentSubjectChar"/>
    <w:semiHidden/>
    <w:rsid w:val="00013623"/>
    <w:rPr>
      <w:b/>
      <w:bCs/>
    </w:rPr>
  </w:style>
  <w:style w:type="character" w:customStyle="1" w:styleId="CommentSubjectChar">
    <w:name w:val="Comment Subject Char"/>
    <w:basedOn w:val="CommentTextChar"/>
    <w:link w:val="CommentSubject"/>
    <w:semiHidden/>
    <w:rsid w:val="00013623"/>
    <w:rPr>
      <w:rFonts w:eastAsia="MS Mincho"/>
      <w:b/>
      <w:bCs/>
      <w:lang w:val="en-GB" w:eastAsia="en-US"/>
    </w:rPr>
  </w:style>
  <w:style w:type="character" w:customStyle="1" w:styleId="HChGChar">
    <w:name w:val="_ H _Ch_G Char"/>
    <w:link w:val="HChG"/>
    <w:rsid w:val="00013623"/>
    <w:rPr>
      <w:b/>
      <w:sz w:val="28"/>
      <w:lang w:val="ru-RU" w:eastAsia="ru-RU"/>
    </w:rPr>
  </w:style>
  <w:style w:type="paragraph" w:styleId="ListParagraph">
    <w:name w:val="List Paragraph"/>
    <w:basedOn w:val="Normal"/>
    <w:uiPriority w:val="34"/>
    <w:qFormat/>
    <w:rsid w:val="00013623"/>
    <w:pPr>
      <w:suppressAutoHyphens w:val="0"/>
      <w:spacing w:line="240" w:lineRule="auto"/>
      <w:ind w:left="720"/>
    </w:pPr>
    <w:rPr>
      <w:rFonts w:ascii="Calibri" w:eastAsia="Calibri" w:hAnsi="Calibri" w:cs="Times New Roman"/>
      <w:sz w:val="22"/>
      <w:lang w:val="nl-BE" w:eastAsia="nl-BE"/>
    </w:rPr>
  </w:style>
  <w:style w:type="paragraph" w:customStyle="1" w:styleId="default">
    <w:name w:val="default"/>
    <w:basedOn w:val="Normal"/>
    <w:rsid w:val="00013623"/>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013623"/>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013623"/>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013623"/>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013623"/>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013623"/>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013623"/>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013623"/>
  </w:style>
  <w:style w:type="paragraph" w:customStyle="1" w:styleId="para">
    <w:name w:val="para"/>
    <w:basedOn w:val="Normal"/>
    <w:link w:val="paraChar"/>
    <w:rsid w:val="00013623"/>
    <w:pPr>
      <w:spacing w:after="120"/>
      <w:ind w:left="2268" w:right="1134" w:hanging="1134"/>
      <w:jc w:val="both"/>
    </w:pPr>
    <w:rPr>
      <w:rFonts w:eastAsia="MS Mincho" w:cs="Times New Roman"/>
      <w:szCs w:val="20"/>
      <w:lang w:val="en-GB"/>
    </w:rPr>
  </w:style>
  <w:style w:type="character" w:customStyle="1" w:styleId="paraChar">
    <w:name w:val="para Char"/>
    <w:link w:val="para"/>
    <w:rsid w:val="00013623"/>
    <w:rPr>
      <w:rFonts w:eastAsia="MS Mincho"/>
      <w:lang w:val="en-GB" w:eastAsia="en-US"/>
    </w:rPr>
  </w:style>
  <w:style w:type="paragraph" w:customStyle="1" w:styleId="Para0">
    <w:name w:val="Para"/>
    <w:basedOn w:val="Normal"/>
    <w:qFormat/>
    <w:rsid w:val="00013623"/>
    <w:pPr>
      <w:widowControl w:val="0"/>
      <w:suppressAutoHyphens w:val="0"/>
      <w:spacing w:after="120" w:line="240" w:lineRule="exact"/>
      <w:ind w:left="2268" w:right="1134" w:hanging="1134"/>
      <w:jc w:val="both"/>
    </w:pPr>
    <w:rPr>
      <w:rFonts w:eastAsia="MS Mincho" w:cs="Times New Roman"/>
      <w:szCs w:val="20"/>
      <w:lang w:val="en-US"/>
    </w:rPr>
  </w:style>
  <w:style w:type="numbering" w:customStyle="1" w:styleId="NoList1">
    <w:name w:val="No List1"/>
    <w:next w:val="NoList"/>
    <w:uiPriority w:val="99"/>
    <w:semiHidden/>
    <w:unhideWhenUsed/>
    <w:rsid w:val="00013623"/>
  </w:style>
  <w:style w:type="character" w:customStyle="1" w:styleId="Heading2Char">
    <w:name w:val="Heading 2 Char"/>
    <w:basedOn w:val="DefaultParagraphFont"/>
    <w:link w:val="Heading2"/>
    <w:uiPriority w:val="1"/>
    <w:rsid w:val="00013623"/>
    <w:rPr>
      <w:rFonts w:eastAsiaTheme="minorHAnsi" w:cs="Arial"/>
      <w:bCs/>
      <w:iCs/>
      <w:szCs w:val="28"/>
      <w:lang w:val="ru-RU" w:eastAsia="en-US"/>
    </w:rPr>
  </w:style>
  <w:style w:type="table" w:customStyle="1" w:styleId="TableNormal1">
    <w:name w:val="Table Normal1"/>
    <w:uiPriority w:val="2"/>
    <w:semiHidden/>
    <w:unhideWhenUsed/>
    <w:qFormat/>
    <w:rsid w:val="0001362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3623"/>
    <w:pPr>
      <w:widowControl w:val="0"/>
      <w:suppressAutoHyphens w:val="0"/>
      <w:spacing w:line="240" w:lineRule="auto"/>
    </w:pPr>
    <w:rPr>
      <w:rFonts w:ascii="Calibri" w:eastAsia="Calibri" w:hAnsi="Calibri" w:cs="Times New Roman"/>
      <w:sz w:val="22"/>
      <w:lang w:val="en-US"/>
    </w:rPr>
  </w:style>
  <w:style w:type="table" w:customStyle="1" w:styleId="TableGrid10">
    <w:name w:val="Table Grid1"/>
    <w:basedOn w:val="TableNormal"/>
    <w:next w:val="TableGrid"/>
    <w:uiPriority w:val="59"/>
    <w:rsid w:val="00013623"/>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R">
    <w:name w:val="_ Single Txt_GR"/>
    <w:basedOn w:val="Normal"/>
    <w:link w:val="SingleTxtGR0"/>
    <w:rsid w:val="00013623"/>
    <w:pPr>
      <w:tabs>
        <w:tab w:val="left" w:pos="1701"/>
        <w:tab w:val="left" w:pos="2268"/>
        <w:tab w:val="left" w:pos="2835"/>
        <w:tab w:val="left" w:pos="3402"/>
        <w:tab w:val="left" w:pos="3969"/>
      </w:tabs>
      <w:suppressAutoHyphens w:val="0"/>
      <w:spacing w:after="120"/>
      <w:ind w:left="1134" w:right="1134"/>
      <w:jc w:val="both"/>
    </w:pPr>
    <w:rPr>
      <w:rFonts w:eastAsia="MS Mincho" w:cs="Times New Roman"/>
      <w:spacing w:val="4"/>
      <w:w w:val="103"/>
      <w:kern w:val="14"/>
      <w:szCs w:val="20"/>
    </w:rPr>
  </w:style>
  <w:style w:type="character" w:customStyle="1" w:styleId="SingleTxtGR0">
    <w:name w:val="_ Single Txt_GR Знак"/>
    <w:link w:val="SingleTxtGR"/>
    <w:rsid w:val="00013623"/>
    <w:rPr>
      <w:rFonts w:eastAsia="MS Mincho"/>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2949</Words>
  <Characters>16814</Characters>
  <Application>Microsoft Office Word</Application>
  <DocSecurity>0</DocSecurity>
  <Lines>140</Lines>
  <Paragraphs>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ECE/TRANS/WP.29/GRSG/2019/10</vt:lpstr>
      <vt:lpstr>ECE/TRANS/WP.29/GRSG/2019/10</vt:lpstr>
      <vt:lpstr>A/</vt:lpstr>
    </vt:vector>
  </TitlesOfParts>
  <Company>DCM</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ECE/TRANS/WP.29/GRSG/2019/10</dc:title>
  <dc:subject/>
  <dc:creator>Marina KOROTKOVA</dc:creator>
  <cp:keywords/>
  <cp:lastModifiedBy>Benedicte Boudol</cp:lastModifiedBy>
  <cp:revision>2</cp:revision>
  <cp:lastPrinted>2019-02-07T11:16:00Z</cp:lastPrinted>
  <dcterms:created xsi:type="dcterms:W3CDTF">2019-02-15T13:46:00Z</dcterms:created>
  <dcterms:modified xsi:type="dcterms:W3CDTF">2019-02-15T13:46:00Z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