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87F60" w:rsidRPr="005A59AD" w14:paraId="63A52A51" w14:textId="77777777" w:rsidTr="004275C5">
        <w:trPr>
          <w:cantSplit/>
          <w:trHeight w:hRule="exact" w:val="851"/>
        </w:trPr>
        <w:tc>
          <w:tcPr>
            <w:tcW w:w="1276" w:type="dxa"/>
            <w:tcBorders>
              <w:bottom w:val="single" w:sz="4" w:space="0" w:color="auto"/>
            </w:tcBorders>
            <w:shd w:val="clear" w:color="auto" w:fill="auto"/>
            <w:vAlign w:val="bottom"/>
          </w:tcPr>
          <w:p w14:paraId="6BD5D3C0" w14:textId="77777777" w:rsidR="00107593" w:rsidRPr="005A59AD" w:rsidRDefault="00107593" w:rsidP="001C5FB9">
            <w:pPr>
              <w:spacing w:after="80"/>
              <w:rPr>
                <w:rFonts w:eastAsia="MS Mincho"/>
                <w:lang w:val="en-GB"/>
              </w:rPr>
            </w:pPr>
            <w:bookmarkStart w:id="0" w:name="_GoBack"/>
            <w:bookmarkEnd w:id="0"/>
          </w:p>
        </w:tc>
        <w:tc>
          <w:tcPr>
            <w:tcW w:w="2268" w:type="dxa"/>
            <w:tcBorders>
              <w:bottom w:val="single" w:sz="4" w:space="0" w:color="auto"/>
            </w:tcBorders>
            <w:shd w:val="clear" w:color="auto" w:fill="auto"/>
            <w:vAlign w:val="bottom"/>
          </w:tcPr>
          <w:p w14:paraId="0529635E" w14:textId="77777777" w:rsidR="001C5FB9" w:rsidRPr="005A59AD" w:rsidRDefault="001C5FB9" w:rsidP="001C5FB9">
            <w:pPr>
              <w:spacing w:after="80" w:line="300" w:lineRule="exact"/>
              <w:rPr>
                <w:rFonts w:eastAsia="MS Mincho"/>
                <w:b/>
                <w:sz w:val="24"/>
                <w:szCs w:val="24"/>
                <w:lang w:val="en-GB"/>
              </w:rPr>
            </w:pPr>
            <w:r w:rsidRPr="005A59AD">
              <w:rPr>
                <w:rFonts w:eastAsia="MS Mincho"/>
                <w:sz w:val="28"/>
                <w:szCs w:val="28"/>
                <w:lang w:val="en-GB"/>
              </w:rPr>
              <w:t>United Nations</w:t>
            </w:r>
          </w:p>
        </w:tc>
        <w:tc>
          <w:tcPr>
            <w:tcW w:w="6095" w:type="dxa"/>
            <w:gridSpan w:val="2"/>
            <w:tcBorders>
              <w:bottom w:val="single" w:sz="4" w:space="0" w:color="auto"/>
            </w:tcBorders>
            <w:shd w:val="clear" w:color="auto" w:fill="auto"/>
            <w:vAlign w:val="bottom"/>
          </w:tcPr>
          <w:p w14:paraId="1FD5AEF2" w14:textId="77777777" w:rsidR="001C5FB9" w:rsidRPr="005A59AD" w:rsidRDefault="001C5FB9" w:rsidP="00802226">
            <w:pPr>
              <w:jc w:val="right"/>
              <w:rPr>
                <w:rFonts w:eastAsia="MS Mincho"/>
                <w:lang w:val="en-GB"/>
              </w:rPr>
            </w:pPr>
            <w:r w:rsidRPr="005A59AD">
              <w:rPr>
                <w:rFonts w:eastAsia="MS Mincho"/>
                <w:sz w:val="40"/>
                <w:lang w:val="en-GB"/>
              </w:rPr>
              <w:t>ECE</w:t>
            </w:r>
            <w:r w:rsidRPr="005A59AD">
              <w:rPr>
                <w:rFonts w:eastAsia="MS Mincho"/>
                <w:lang w:val="en-GB"/>
              </w:rPr>
              <w:t>/TRANS/WP.29/GRSP/</w:t>
            </w:r>
            <w:r w:rsidR="00802226" w:rsidRPr="005A59AD">
              <w:rPr>
                <w:rFonts w:eastAsia="MS Mincho"/>
                <w:lang w:val="en-GB"/>
              </w:rPr>
              <w:t>2019/</w:t>
            </w:r>
            <w:r w:rsidR="00D85CA1" w:rsidRPr="005A59AD">
              <w:rPr>
                <w:rFonts w:eastAsia="MS Mincho"/>
                <w:lang w:val="en-GB"/>
              </w:rPr>
              <w:t>10</w:t>
            </w:r>
          </w:p>
        </w:tc>
      </w:tr>
      <w:tr w:rsidR="00887F60" w:rsidRPr="005A59AD" w14:paraId="741BE29A" w14:textId="77777777" w:rsidTr="004275C5">
        <w:trPr>
          <w:cantSplit/>
          <w:trHeight w:hRule="exact" w:val="2835"/>
        </w:trPr>
        <w:tc>
          <w:tcPr>
            <w:tcW w:w="1276" w:type="dxa"/>
            <w:tcBorders>
              <w:top w:val="single" w:sz="4" w:space="0" w:color="auto"/>
              <w:bottom w:val="single" w:sz="12" w:space="0" w:color="auto"/>
            </w:tcBorders>
            <w:shd w:val="clear" w:color="auto" w:fill="auto"/>
          </w:tcPr>
          <w:p w14:paraId="52554C4D" w14:textId="77777777" w:rsidR="001C5FB9" w:rsidRPr="005A59AD" w:rsidRDefault="007743F7" w:rsidP="001C5FB9">
            <w:pPr>
              <w:spacing w:before="120"/>
              <w:rPr>
                <w:rFonts w:eastAsia="MS Mincho"/>
                <w:lang w:val="en-GB"/>
              </w:rPr>
            </w:pPr>
            <w:r w:rsidRPr="005A59AD">
              <w:rPr>
                <w:rFonts w:eastAsia="MS Mincho"/>
                <w:noProof/>
                <w:lang w:eastAsia="zh-CN"/>
              </w:rPr>
              <w:drawing>
                <wp:inline distT="0" distB="0" distL="0" distR="0" wp14:anchorId="52B6A409" wp14:editId="43BFD126">
                  <wp:extent cx="713105" cy="590550"/>
                  <wp:effectExtent l="0" t="0" r="0"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D5D0EE0" w14:textId="77777777" w:rsidR="001C5FB9" w:rsidRPr="005A59AD" w:rsidRDefault="001C5FB9" w:rsidP="001C5FB9">
            <w:pPr>
              <w:spacing w:before="120" w:line="420" w:lineRule="exact"/>
              <w:rPr>
                <w:rFonts w:eastAsia="MS Mincho"/>
                <w:sz w:val="40"/>
                <w:szCs w:val="40"/>
                <w:lang w:val="en-GB"/>
              </w:rPr>
            </w:pPr>
            <w:r w:rsidRPr="005A59AD">
              <w:rPr>
                <w:rFonts w:eastAsia="MS Mincho"/>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6610663D" w14:textId="77777777" w:rsidR="001C5FB9" w:rsidRPr="005A59AD" w:rsidRDefault="001C5FB9" w:rsidP="001C5FB9">
            <w:pPr>
              <w:spacing w:before="240" w:line="240" w:lineRule="exact"/>
              <w:rPr>
                <w:rFonts w:eastAsia="MS Mincho"/>
                <w:lang w:val="en-GB"/>
              </w:rPr>
            </w:pPr>
            <w:r w:rsidRPr="005A59AD">
              <w:rPr>
                <w:rFonts w:eastAsia="MS Mincho"/>
                <w:lang w:val="en-GB"/>
              </w:rPr>
              <w:t>Distr.: General</w:t>
            </w:r>
          </w:p>
          <w:p w14:paraId="1E2F1B36" w14:textId="3833264C" w:rsidR="001C5FB9" w:rsidRPr="005A59AD" w:rsidRDefault="00DB5389" w:rsidP="001C5FB9">
            <w:pPr>
              <w:spacing w:line="240" w:lineRule="exact"/>
              <w:rPr>
                <w:rFonts w:eastAsia="MS Mincho"/>
                <w:lang w:val="en-GB"/>
              </w:rPr>
            </w:pPr>
            <w:r w:rsidRPr="005A59AD">
              <w:rPr>
                <w:rFonts w:eastAsia="MS Mincho"/>
                <w:lang w:val="en-GB"/>
              </w:rPr>
              <w:t>2</w:t>
            </w:r>
            <w:r w:rsidR="0079674C">
              <w:rPr>
                <w:rFonts w:eastAsia="MS Mincho"/>
                <w:lang w:val="en-GB"/>
              </w:rPr>
              <w:t>2</w:t>
            </w:r>
            <w:r w:rsidRPr="005A59AD">
              <w:rPr>
                <w:rFonts w:eastAsia="MS Mincho"/>
                <w:lang w:val="en-GB"/>
              </w:rPr>
              <w:t xml:space="preserve"> February</w:t>
            </w:r>
            <w:r w:rsidR="001C5FB9" w:rsidRPr="005A59AD">
              <w:rPr>
                <w:rFonts w:eastAsia="MS Mincho"/>
                <w:lang w:val="en-GB"/>
              </w:rPr>
              <w:t xml:space="preserve"> 201</w:t>
            </w:r>
            <w:r w:rsidR="00802226" w:rsidRPr="005A59AD">
              <w:rPr>
                <w:rFonts w:eastAsia="MS Mincho"/>
                <w:lang w:val="en-GB"/>
              </w:rPr>
              <w:t>9</w:t>
            </w:r>
          </w:p>
          <w:p w14:paraId="1033B36C" w14:textId="77777777" w:rsidR="001C5FB9" w:rsidRPr="005A59AD" w:rsidRDefault="001C5FB9" w:rsidP="001C5FB9">
            <w:pPr>
              <w:spacing w:line="240" w:lineRule="exact"/>
              <w:rPr>
                <w:rFonts w:eastAsia="MS Mincho"/>
                <w:lang w:val="en-GB"/>
              </w:rPr>
            </w:pPr>
          </w:p>
          <w:p w14:paraId="2A76F0AE" w14:textId="77777777" w:rsidR="001C5FB9" w:rsidRPr="005A59AD" w:rsidRDefault="001C5FB9" w:rsidP="001C5FB9">
            <w:pPr>
              <w:spacing w:line="240" w:lineRule="exact"/>
              <w:rPr>
                <w:rFonts w:eastAsia="MS Mincho"/>
                <w:strike/>
                <w:lang w:val="en-GB"/>
              </w:rPr>
            </w:pPr>
            <w:r w:rsidRPr="005A59AD">
              <w:rPr>
                <w:rFonts w:eastAsia="MS Mincho"/>
                <w:lang w:val="en-GB"/>
              </w:rPr>
              <w:t>Original: English</w:t>
            </w:r>
          </w:p>
          <w:p w14:paraId="2FFC10C3" w14:textId="77777777" w:rsidR="001C5FB9" w:rsidRPr="005A59AD" w:rsidRDefault="001C5FB9" w:rsidP="001C5FB9">
            <w:pPr>
              <w:spacing w:line="240" w:lineRule="exact"/>
              <w:rPr>
                <w:rFonts w:eastAsia="MS Mincho"/>
                <w:lang w:val="en-GB"/>
              </w:rPr>
            </w:pPr>
          </w:p>
        </w:tc>
      </w:tr>
    </w:tbl>
    <w:p w14:paraId="6CD11F02" w14:textId="77777777" w:rsidR="001C5FB9" w:rsidRPr="005A59AD" w:rsidRDefault="001C5FB9" w:rsidP="001C5FB9">
      <w:pPr>
        <w:spacing w:before="120"/>
        <w:rPr>
          <w:rFonts w:eastAsia="MS Mincho"/>
          <w:b/>
          <w:sz w:val="28"/>
          <w:szCs w:val="28"/>
          <w:lang w:val="en-GB"/>
        </w:rPr>
      </w:pPr>
      <w:r w:rsidRPr="005A59AD">
        <w:rPr>
          <w:rFonts w:eastAsia="MS Mincho"/>
          <w:b/>
          <w:sz w:val="28"/>
          <w:szCs w:val="28"/>
          <w:lang w:val="en-GB"/>
        </w:rPr>
        <w:t>Economic Commission for Europe</w:t>
      </w:r>
    </w:p>
    <w:p w14:paraId="2D9F93AD" w14:textId="77777777" w:rsidR="001C5FB9" w:rsidRPr="005A59AD" w:rsidRDefault="001C5FB9" w:rsidP="001C5FB9">
      <w:pPr>
        <w:spacing w:before="120"/>
        <w:rPr>
          <w:rFonts w:eastAsia="MS Mincho"/>
          <w:sz w:val="28"/>
          <w:szCs w:val="28"/>
          <w:lang w:val="en-GB"/>
        </w:rPr>
      </w:pPr>
      <w:r w:rsidRPr="005A59AD">
        <w:rPr>
          <w:rFonts w:eastAsia="MS Mincho"/>
          <w:sz w:val="28"/>
          <w:szCs w:val="28"/>
          <w:lang w:val="en-GB"/>
        </w:rPr>
        <w:t>Inland Transport Committee</w:t>
      </w:r>
    </w:p>
    <w:p w14:paraId="5DF128BD" w14:textId="77777777" w:rsidR="001C5FB9" w:rsidRPr="005A59AD" w:rsidRDefault="001C5FB9" w:rsidP="001C5FB9">
      <w:pPr>
        <w:spacing w:before="120"/>
        <w:rPr>
          <w:rFonts w:eastAsia="MS Mincho"/>
          <w:b/>
          <w:sz w:val="24"/>
          <w:szCs w:val="24"/>
          <w:lang w:val="en-GB"/>
        </w:rPr>
      </w:pPr>
      <w:r w:rsidRPr="005A59AD">
        <w:rPr>
          <w:rFonts w:eastAsia="MS Mincho"/>
          <w:b/>
          <w:sz w:val="24"/>
          <w:szCs w:val="24"/>
          <w:lang w:val="en-GB"/>
        </w:rPr>
        <w:t>World Forum for Harmonization of Vehicle Regulations</w:t>
      </w:r>
    </w:p>
    <w:p w14:paraId="07B4D326" w14:textId="77777777" w:rsidR="001C5FB9" w:rsidRPr="005A59AD" w:rsidRDefault="001C5FB9" w:rsidP="001C5FB9">
      <w:pPr>
        <w:spacing w:before="120" w:after="120"/>
        <w:rPr>
          <w:rFonts w:eastAsia="MS Mincho"/>
          <w:b/>
          <w:bCs/>
          <w:lang w:val="en-GB"/>
        </w:rPr>
      </w:pPr>
      <w:r w:rsidRPr="005A59AD">
        <w:rPr>
          <w:rFonts w:eastAsia="MS Mincho"/>
          <w:b/>
          <w:bCs/>
          <w:lang w:val="en-GB"/>
        </w:rPr>
        <w:t>Working Party on Passive Safety</w:t>
      </w:r>
    </w:p>
    <w:p w14:paraId="3F150F47" w14:textId="77777777" w:rsidR="001C5FB9" w:rsidRPr="005A59AD" w:rsidRDefault="00512C83" w:rsidP="001C5FB9">
      <w:pPr>
        <w:rPr>
          <w:rFonts w:eastAsia="MS Mincho"/>
          <w:b/>
          <w:lang w:val="en-GB"/>
        </w:rPr>
      </w:pPr>
      <w:r w:rsidRPr="005A59AD">
        <w:rPr>
          <w:rFonts w:eastAsia="MS Mincho"/>
          <w:b/>
          <w:lang w:val="en-GB"/>
        </w:rPr>
        <w:t>Sixty-f</w:t>
      </w:r>
      <w:r w:rsidR="00802226" w:rsidRPr="005A59AD">
        <w:rPr>
          <w:rFonts w:eastAsia="MS Mincho"/>
          <w:b/>
          <w:lang w:val="en-GB"/>
        </w:rPr>
        <w:t>ift</w:t>
      </w:r>
      <w:r w:rsidRPr="005A59AD">
        <w:rPr>
          <w:rFonts w:eastAsia="MS Mincho"/>
          <w:b/>
          <w:lang w:val="en-GB"/>
        </w:rPr>
        <w:t>h</w:t>
      </w:r>
      <w:r w:rsidR="001C5FB9" w:rsidRPr="005A59AD">
        <w:rPr>
          <w:rFonts w:eastAsia="MS Mincho"/>
          <w:b/>
          <w:lang w:val="en-GB"/>
        </w:rPr>
        <w:t xml:space="preserve"> session</w:t>
      </w:r>
    </w:p>
    <w:p w14:paraId="25F7F2A8" w14:textId="6D9C1DB0" w:rsidR="001C5FB9" w:rsidRPr="005A59AD" w:rsidRDefault="001C5FB9" w:rsidP="001C5FB9">
      <w:pPr>
        <w:rPr>
          <w:rFonts w:eastAsia="MS Mincho"/>
          <w:bCs/>
          <w:lang w:val="en-GB"/>
        </w:rPr>
      </w:pPr>
      <w:r w:rsidRPr="005A59AD">
        <w:rPr>
          <w:rFonts w:eastAsia="MS Mincho"/>
          <w:bCs/>
          <w:lang w:val="en-GB"/>
        </w:rPr>
        <w:t xml:space="preserve">Geneva, </w:t>
      </w:r>
      <w:r w:rsidR="00150E67" w:rsidRPr="005A59AD">
        <w:rPr>
          <w:rFonts w:eastAsia="MS Mincho"/>
          <w:bCs/>
          <w:lang w:val="en-GB"/>
        </w:rPr>
        <w:t>13</w:t>
      </w:r>
      <w:r w:rsidR="00D23A7A">
        <w:t>-</w:t>
      </w:r>
      <w:r w:rsidR="00150E67" w:rsidRPr="005A59AD">
        <w:rPr>
          <w:rFonts w:eastAsia="MS Mincho"/>
          <w:bCs/>
          <w:lang w:val="en-GB"/>
        </w:rPr>
        <w:t xml:space="preserve">17 </w:t>
      </w:r>
      <w:r w:rsidR="00802226" w:rsidRPr="005A59AD">
        <w:rPr>
          <w:rFonts w:eastAsia="MS Mincho"/>
          <w:bCs/>
          <w:lang w:val="en-GB"/>
        </w:rPr>
        <w:t>May 2019</w:t>
      </w:r>
    </w:p>
    <w:p w14:paraId="3424E508" w14:textId="77777777" w:rsidR="001C5FB9" w:rsidRPr="005A59AD" w:rsidRDefault="00802226" w:rsidP="00021DD1">
      <w:pPr>
        <w:tabs>
          <w:tab w:val="left" w:pos="6915"/>
        </w:tabs>
        <w:rPr>
          <w:rFonts w:eastAsia="MS Mincho"/>
          <w:bCs/>
          <w:lang w:val="en-GB"/>
        </w:rPr>
      </w:pPr>
      <w:r w:rsidRPr="005A59AD">
        <w:rPr>
          <w:rFonts w:eastAsia="MS Mincho"/>
          <w:bCs/>
          <w:lang w:val="en-GB"/>
        </w:rPr>
        <w:t xml:space="preserve">Item </w:t>
      </w:r>
      <w:r w:rsidR="008435E3" w:rsidRPr="005A59AD">
        <w:rPr>
          <w:rFonts w:eastAsia="MS Mincho"/>
          <w:bCs/>
          <w:lang w:val="en-GB"/>
        </w:rPr>
        <w:t>2</w:t>
      </w:r>
      <w:r w:rsidR="001C5FB9" w:rsidRPr="005A59AD">
        <w:rPr>
          <w:rFonts w:eastAsia="MS Mincho"/>
          <w:bCs/>
          <w:lang w:val="en-GB"/>
        </w:rPr>
        <w:t xml:space="preserve"> of the provisional agenda</w:t>
      </w:r>
      <w:r w:rsidR="00021DD1" w:rsidRPr="005A59AD">
        <w:rPr>
          <w:rFonts w:eastAsia="MS Mincho"/>
          <w:bCs/>
          <w:lang w:val="en-GB"/>
        </w:rPr>
        <w:tab/>
      </w:r>
    </w:p>
    <w:p w14:paraId="0673411F" w14:textId="77777777" w:rsidR="001C5FB9" w:rsidRPr="005A59AD" w:rsidRDefault="001C5FB9" w:rsidP="001C5FB9">
      <w:pPr>
        <w:rPr>
          <w:rFonts w:eastAsia="MS Mincho"/>
          <w:b/>
          <w:lang w:val="en-GB"/>
        </w:rPr>
      </w:pPr>
      <w:r w:rsidRPr="005A59AD">
        <w:rPr>
          <w:rFonts w:eastAsia="MS Mincho"/>
          <w:b/>
          <w:lang w:val="en-GB"/>
        </w:rPr>
        <w:t xml:space="preserve">UN </w:t>
      </w:r>
      <w:r w:rsidR="00EA41B1" w:rsidRPr="005A59AD">
        <w:rPr>
          <w:rFonts w:eastAsia="MS Mincho"/>
          <w:b/>
          <w:lang w:val="en-GB"/>
        </w:rPr>
        <w:t xml:space="preserve">Global Technical Regulation No. </w:t>
      </w:r>
      <w:r w:rsidRPr="005A59AD">
        <w:rPr>
          <w:rFonts w:eastAsia="MS Mincho"/>
          <w:b/>
          <w:lang w:val="en-GB"/>
        </w:rPr>
        <w:t>7 (</w:t>
      </w:r>
      <w:r w:rsidR="00EA41B1" w:rsidRPr="005A59AD">
        <w:rPr>
          <w:rFonts w:eastAsia="MS Mincho"/>
          <w:b/>
          <w:lang w:val="en-GB"/>
        </w:rPr>
        <w:t>Head Restraints</w:t>
      </w:r>
      <w:r w:rsidRPr="005A59AD">
        <w:rPr>
          <w:rFonts w:eastAsia="MS Mincho"/>
          <w:b/>
          <w:lang w:val="en-GB"/>
        </w:rPr>
        <w:t>)</w:t>
      </w:r>
    </w:p>
    <w:p w14:paraId="0E95F43E" w14:textId="77777777" w:rsidR="00EA41B1" w:rsidRPr="005A59AD" w:rsidRDefault="001C5FB9" w:rsidP="00EA41B1">
      <w:pPr>
        <w:pStyle w:val="HChG"/>
        <w:rPr>
          <w:bCs/>
          <w:lang w:val="en-GB"/>
        </w:rPr>
      </w:pPr>
      <w:r w:rsidRPr="005A59AD">
        <w:rPr>
          <w:rFonts w:eastAsia="MS Mincho"/>
          <w:b w:val="0"/>
          <w:bCs/>
          <w:lang w:val="en-GB"/>
        </w:rPr>
        <w:tab/>
      </w:r>
      <w:r w:rsidRPr="005A59AD">
        <w:rPr>
          <w:rFonts w:eastAsia="MS Mincho"/>
          <w:b w:val="0"/>
          <w:bCs/>
          <w:lang w:val="en-GB"/>
        </w:rPr>
        <w:tab/>
      </w:r>
      <w:r w:rsidR="00CF50CD" w:rsidRPr="005A59AD">
        <w:rPr>
          <w:bCs/>
          <w:lang w:val="en-GB"/>
        </w:rPr>
        <w:t xml:space="preserve">Proposal for Amendment 1 (Phase 2) to </w:t>
      </w:r>
      <w:r w:rsidR="00CF50CD" w:rsidRPr="005A59AD">
        <w:rPr>
          <w:rFonts w:eastAsia="MS Mincho"/>
          <w:lang w:val="en-GB"/>
        </w:rPr>
        <w:t>UN Global Technical Regulation No. 7 (Head Restraints)</w:t>
      </w:r>
    </w:p>
    <w:p w14:paraId="29C7A7EC" w14:textId="77777777" w:rsidR="008435E3" w:rsidRPr="005A59AD" w:rsidRDefault="008435E3" w:rsidP="008435E3">
      <w:pPr>
        <w:keepNext/>
        <w:keepLines/>
        <w:tabs>
          <w:tab w:val="right" w:pos="851"/>
        </w:tabs>
        <w:spacing w:before="360" w:after="240" w:line="300" w:lineRule="exact"/>
        <w:ind w:left="1134" w:right="1134" w:hanging="1134"/>
        <w:rPr>
          <w:rFonts w:eastAsia="MS Mincho"/>
          <w:b/>
          <w:sz w:val="24"/>
          <w:lang w:val="en-GB"/>
        </w:rPr>
      </w:pPr>
      <w:r w:rsidRPr="005A59AD">
        <w:rPr>
          <w:rFonts w:eastAsia="MS Mincho"/>
          <w:b/>
          <w:sz w:val="24"/>
          <w:lang w:val="en-GB"/>
        </w:rPr>
        <w:tab/>
      </w:r>
      <w:r w:rsidRPr="005A59AD">
        <w:rPr>
          <w:rFonts w:eastAsia="MS Mincho"/>
          <w:b/>
          <w:sz w:val="24"/>
          <w:lang w:val="en-GB"/>
        </w:rPr>
        <w:tab/>
        <w:t xml:space="preserve">Submitted by the expert from the European Association of Automotive Suppliers </w:t>
      </w:r>
      <w:r w:rsidRPr="005A59AD">
        <w:rPr>
          <w:rStyle w:val="FootnoteReference"/>
          <w:lang w:val="en-GB"/>
        </w:rPr>
        <w:footnoteReference w:customMarkFollows="1" w:id="2"/>
        <w:t>*</w:t>
      </w:r>
    </w:p>
    <w:p w14:paraId="6B81C174" w14:textId="2C943E48" w:rsidR="001C5FB9" w:rsidRPr="005A59AD" w:rsidRDefault="001C5FB9" w:rsidP="0025329D">
      <w:pPr>
        <w:spacing w:line="247" w:lineRule="auto"/>
        <w:ind w:left="1246" w:right="1192" w:firstLine="455"/>
        <w:jc w:val="both"/>
        <w:rPr>
          <w:rFonts w:eastAsia="MS Mincho"/>
          <w:lang w:val="en-GB"/>
        </w:rPr>
      </w:pPr>
      <w:r w:rsidRPr="005A59AD">
        <w:rPr>
          <w:rFonts w:eastAsia="MS Mincho"/>
          <w:lang w:val="en-GB"/>
        </w:rPr>
        <w:t>The text b</w:t>
      </w:r>
      <w:r w:rsidR="00802226" w:rsidRPr="005A59AD">
        <w:rPr>
          <w:rFonts w:eastAsia="MS Mincho"/>
          <w:lang w:val="en-GB"/>
        </w:rPr>
        <w:t>elow was prepared by the expert</w:t>
      </w:r>
      <w:r w:rsidRPr="005A59AD">
        <w:rPr>
          <w:rFonts w:eastAsia="MS Mincho"/>
          <w:lang w:val="en-GB"/>
        </w:rPr>
        <w:t xml:space="preserve"> </w:t>
      </w:r>
      <w:r w:rsidR="008435E3" w:rsidRPr="005A59AD">
        <w:rPr>
          <w:snapToGrid w:val="0"/>
          <w:color w:val="000000" w:themeColor="text1"/>
          <w:lang w:val="en-GB"/>
        </w:rPr>
        <w:t>from the European Association of Automotive Suppliers (CLEPA)</w:t>
      </w:r>
      <w:r w:rsidR="00802226" w:rsidRPr="005A59AD">
        <w:rPr>
          <w:rFonts w:eastAsia="MS Mincho"/>
          <w:lang w:val="en-GB"/>
        </w:rPr>
        <w:t xml:space="preserve"> to </w:t>
      </w:r>
      <w:r w:rsidR="008435E3" w:rsidRPr="005A59AD">
        <w:rPr>
          <w:rFonts w:eastAsia="MS Mincho"/>
          <w:lang w:val="en-GB"/>
        </w:rPr>
        <w:t>amend the static options of</w:t>
      </w:r>
      <w:r w:rsidR="00802226" w:rsidRPr="005A59AD">
        <w:rPr>
          <w:rFonts w:eastAsia="MS Mincho"/>
          <w:lang w:val="en-GB"/>
        </w:rPr>
        <w:t xml:space="preserve"> </w:t>
      </w:r>
      <w:r w:rsidR="00EA41B1" w:rsidRPr="005A59AD">
        <w:rPr>
          <w:rFonts w:eastAsia="MS Mincho"/>
          <w:lang w:val="en-GB"/>
        </w:rPr>
        <w:t xml:space="preserve">the proposal of amendment 1 of UN Global Technical Regulation No. 7 </w:t>
      </w:r>
      <w:r w:rsidR="008435E3" w:rsidRPr="005A59AD">
        <w:rPr>
          <w:rFonts w:eastAsia="MS Mincho"/>
          <w:lang w:val="en-GB"/>
        </w:rPr>
        <w:t xml:space="preserve">submitted by </w:t>
      </w:r>
      <w:r w:rsidR="008435E3" w:rsidRPr="005A59AD">
        <w:rPr>
          <w:lang w:val="en-GB"/>
        </w:rPr>
        <w:t>the Informal Working Group on the Phase 2</w:t>
      </w:r>
      <w:r w:rsidR="008435E3" w:rsidRPr="005A59AD">
        <w:rPr>
          <w:rFonts w:eastAsia="MS Mincho"/>
          <w:lang w:val="en-GB"/>
        </w:rPr>
        <w:t xml:space="preserve"> of UN GTR No. 7 (ECE/TRANS/</w:t>
      </w:r>
      <w:r w:rsidR="005D13CB">
        <w:rPr>
          <w:rFonts w:eastAsia="MS Mincho"/>
          <w:lang w:val="en-GB"/>
        </w:rPr>
        <w:t>WP.29/</w:t>
      </w:r>
      <w:r w:rsidR="008435E3" w:rsidRPr="005A59AD">
        <w:rPr>
          <w:rFonts w:eastAsia="MS Mincho"/>
          <w:lang w:val="en-GB"/>
        </w:rPr>
        <w:t>GRSP/2018/27)</w:t>
      </w:r>
      <w:r w:rsidR="00B51CB2" w:rsidRPr="005A59AD">
        <w:rPr>
          <w:rFonts w:eastAsia="MS Mincho"/>
          <w:lang w:val="en-GB"/>
        </w:rPr>
        <w:t>.</w:t>
      </w:r>
      <w:r w:rsidRPr="005A59AD">
        <w:rPr>
          <w:rFonts w:eastAsia="MS Mincho"/>
          <w:lang w:val="en-GB"/>
        </w:rPr>
        <w:t xml:space="preserve"> It is based on</w:t>
      </w:r>
      <w:r w:rsidR="00EA41B1" w:rsidRPr="005A59AD">
        <w:rPr>
          <w:rFonts w:eastAsia="MS Mincho"/>
          <w:lang w:val="en-GB"/>
        </w:rPr>
        <w:t xml:space="preserve"> </w:t>
      </w:r>
      <w:r w:rsidRPr="005A59AD">
        <w:rPr>
          <w:rFonts w:eastAsia="MS Mincho"/>
          <w:lang w:val="en-GB"/>
        </w:rPr>
        <w:t>informal document GRSP-</w:t>
      </w:r>
      <w:r w:rsidR="00802226" w:rsidRPr="005A59AD">
        <w:rPr>
          <w:rFonts w:eastAsia="MS Mincho"/>
          <w:lang w:val="en-GB"/>
        </w:rPr>
        <w:t>64</w:t>
      </w:r>
      <w:r w:rsidRPr="005A59AD">
        <w:rPr>
          <w:rFonts w:eastAsia="MS Mincho"/>
          <w:lang w:val="en-GB"/>
        </w:rPr>
        <w:t>-</w:t>
      </w:r>
      <w:r w:rsidR="00802226" w:rsidRPr="005A59AD">
        <w:rPr>
          <w:rFonts w:eastAsia="MS Mincho"/>
          <w:lang w:val="en-GB"/>
        </w:rPr>
        <w:t>25</w:t>
      </w:r>
      <w:r w:rsidR="00B02FA1" w:rsidRPr="005A59AD">
        <w:rPr>
          <w:rFonts w:eastAsia="MS Mincho"/>
          <w:lang w:val="en-GB"/>
        </w:rPr>
        <w:t xml:space="preserve">, distributed at the sixty-fourth session of the Working Party on Passive Safety (GRSP), </w:t>
      </w:r>
      <w:r w:rsidR="00EA41B1" w:rsidRPr="005A59AD">
        <w:rPr>
          <w:rFonts w:eastAsia="MS Mincho"/>
          <w:lang w:val="en-GB"/>
        </w:rPr>
        <w:t>which</w:t>
      </w:r>
      <w:r w:rsidR="008435E3" w:rsidRPr="005A59AD">
        <w:rPr>
          <w:rFonts w:eastAsia="MS Mincho"/>
          <w:lang w:val="en-GB"/>
        </w:rPr>
        <w:t xml:space="preserve"> is</w:t>
      </w:r>
      <w:r w:rsidR="00EA41B1" w:rsidRPr="005A59AD">
        <w:rPr>
          <w:rFonts w:eastAsia="MS Mincho"/>
          <w:lang w:val="en-GB"/>
        </w:rPr>
        <w:t xml:space="preserve"> also relevant for the Phase 2 of the </w:t>
      </w:r>
      <w:r w:rsidR="00F1772F">
        <w:rPr>
          <w:rFonts w:eastAsia="MS Mincho"/>
          <w:lang w:val="en-GB"/>
        </w:rPr>
        <w:t>GT</w:t>
      </w:r>
      <w:r w:rsidR="00EA41B1" w:rsidRPr="005A59AD">
        <w:rPr>
          <w:rFonts w:eastAsia="MS Mincho"/>
          <w:lang w:val="en-GB"/>
        </w:rPr>
        <w:t>R</w:t>
      </w:r>
      <w:r w:rsidRPr="005A59AD">
        <w:rPr>
          <w:rFonts w:eastAsia="MS Mincho"/>
          <w:lang w:val="en-GB"/>
        </w:rPr>
        <w:t xml:space="preserve">. The modifications to </w:t>
      </w:r>
      <w:r w:rsidR="005205FC" w:rsidRPr="005A59AD">
        <w:rPr>
          <w:rFonts w:eastAsia="MS Mincho"/>
          <w:lang w:val="en-GB"/>
        </w:rPr>
        <w:t>ECE/TRANS/</w:t>
      </w:r>
      <w:r w:rsidR="005D13CB">
        <w:rPr>
          <w:rFonts w:eastAsia="MS Mincho"/>
          <w:lang w:val="en-GB"/>
        </w:rPr>
        <w:t>WP.29/</w:t>
      </w:r>
      <w:r w:rsidR="00802226" w:rsidRPr="005A59AD">
        <w:rPr>
          <w:rFonts w:eastAsia="MS Mincho"/>
          <w:lang w:val="en-GB"/>
        </w:rPr>
        <w:t>GRSP/2018/</w:t>
      </w:r>
      <w:r w:rsidR="00EA41B1" w:rsidRPr="005A59AD">
        <w:rPr>
          <w:rFonts w:eastAsia="MS Mincho"/>
          <w:lang w:val="en-GB"/>
        </w:rPr>
        <w:t>27</w:t>
      </w:r>
      <w:r w:rsidR="005205FC" w:rsidRPr="005A59AD">
        <w:rPr>
          <w:rFonts w:eastAsia="MS Mincho"/>
          <w:lang w:val="en-GB"/>
        </w:rPr>
        <w:t>,</w:t>
      </w:r>
      <w:r w:rsidRPr="005A59AD">
        <w:rPr>
          <w:rFonts w:eastAsia="MS Mincho"/>
          <w:lang w:val="en-GB"/>
        </w:rPr>
        <w:t xml:space="preserve"> are marked in bold or strikethrough characters.</w:t>
      </w:r>
    </w:p>
    <w:p w14:paraId="6BE76C3C" w14:textId="77777777" w:rsidR="002911ED" w:rsidRPr="005A59AD" w:rsidRDefault="002911ED">
      <w:pPr>
        <w:suppressAutoHyphens w:val="0"/>
        <w:spacing w:line="240" w:lineRule="auto"/>
        <w:rPr>
          <w:rFonts w:eastAsia="MS Mincho"/>
          <w:lang w:val="en-GB"/>
        </w:rPr>
      </w:pPr>
      <w:r w:rsidRPr="005A59AD">
        <w:rPr>
          <w:rFonts w:eastAsia="MS Mincho"/>
          <w:lang w:val="en-GB"/>
        </w:rPr>
        <w:br w:type="page"/>
      </w:r>
    </w:p>
    <w:p w14:paraId="2830259F" w14:textId="77777777" w:rsidR="00D4439C" w:rsidRPr="005A59AD" w:rsidRDefault="002911ED" w:rsidP="00306A55">
      <w:pPr>
        <w:pStyle w:val="HChG"/>
        <w:tabs>
          <w:tab w:val="left" w:pos="1134"/>
          <w:tab w:val="left" w:pos="1701"/>
          <w:tab w:val="left" w:pos="2268"/>
          <w:tab w:val="left" w:pos="7720"/>
        </w:tabs>
        <w:rPr>
          <w:lang w:val="en-GB"/>
        </w:rPr>
      </w:pPr>
      <w:r w:rsidRPr="005A59AD">
        <w:rPr>
          <w:lang w:val="en-GB"/>
        </w:rPr>
        <w:lastRenderedPageBreak/>
        <w:tab/>
        <w:t>I.</w:t>
      </w:r>
      <w:r w:rsidRPr="005A59AD">
        <w:rPr>
          <w:lang w:val="en-GB"/>
        </w:rPr>
        <w:tab/>
      </w:r>
      <w:r w:rsidR="0025329D" w:rsidRPr="005A59AD">
        <w:rPr>
          <w:lang w:val="en-GB"/>
        </w:rPr>
        <w:t>P</w:t>
      </w:r>
      <w:r w:rsidR="00A868CD" w:rsidRPr="005A59AD">
        <w:rPr>
          <w:lang w:val="en-GB"/>
        </w:rPr>
        <w:t>roposal</w:t>
      </w:r>
      <w:r w:rsidR="00306A55" w:rsidRPr="005A59AD">
        <w:rPr>
          <w:lang w:val="en-GB"/>
        </w:rPr>
        <w:tab/>
      </w:r>
      <w:r w:rsidR="00306A55" w:rsidRPr="005A59AD">
        <w:rPr>
          <w:lang w:val="en-GB"/>
        </w:rPr>
        <w:tab/>
      </w:r>
    </w:p>
    <w:p w14:paraId="5A2006EC" w14:textId="77777777" w:rsidR="00EF69D1" w:rsidRPr="005A59AD" w:rsidRDefault="00EF69D1" w:rsidP="00EF69D1">
      <w:pPr>
        <w:pStyle w:val="SingleTxtG"/>
        <w:rPr>
          <w:i/>
          <w:lang w:val="en-GB"/>
        </w:rPr>
      </w:pPr>
      <w:r w:rsidRPr="005A59AD">
        <w:rPr>
          <w:i/>
          <w:lang w:val="en-GB"/>
        </w:rPr>
        <w:t>Paragraph 5.1.1.4., amend to read:</w:t>
      </w:r>
    </w:p>
    <w:p w14:paraId="19B6747D" w14:textId="77777777" w:rsidR="00EF69D1" w:rsidRPr="005A59AD" w:rsidRDefault="00403AE0" w:rsidP="00EF69D1">
      <w:pPr>
        <w:pStyle w:val="SingleTxtG"/>
        <w:rPr>
          <w:lang w:val="en-GB"/>
        </w:rPr>
      </w:pPr>
      <w:r w:rsidRPr="005A59AD">
        <w:rPr>
          <w:lang w:val="en-GB"/>
        </w:rPr>
        <w:t>"</w:t>
      </w:r>
      <w:r w:rsidR="00EF69D1" w:rsidRPr="005A59AD">
        <w:rPr>
          <w:lang w:val="en-GB"/>
        </w:rPr>
        <w:t>5.1.1.4.</w:t>
      </w:r>
      <w:r w:rsidR="00EF69D1" w:rsidRPr="005A59AD">
        <w:rPr>
          <w:lang w:val="en-GB"/>
        </w:rPr>
        <w:tab/>
        <w:t>Exception</w:t>
      </w:r>
    </w:p>
    <w:p w14:paraId="079F9058" w14:textId="77777777" w:rsidR="00EF69D1" w:rsidRPr="005A59AD" w:rsidRDefault="00EF69D1" w:rsidP="00403AE0">
      <w:pPr>
        <w:widowControl w:val="0"/>
        <w:tabs>
          <w:tab w:val="left" w:pos="1200"/>
          <w:tab w:val="left" w:pos="1418"/>
          <w:tab w:val="left" w:pos="1701"/>
          <w:tab w:val="left" w:pos="1985"/>
        </w:tabs>
        <w:spacing w:after="120"/>
        <w:ind w:left="2268" w:right="1134"/>
        <w:jc w:val="both"/>
        <w:rPr>
          <w:bCs/>
          <w:lang w:val="en-GB"/>
        </w:rPr>
      </w:pPr>
      <w:r w:rsidRPr="005A59AD">
        <w:rPr>
          <w:bCs/>
          <w:lang w:val="en-GB"/>
        </w:rPr>
        <w:t xml:space="preserve">If the interior surface of the vehicle roofline, including the headliner, physically prevents a head restraint, located in the front designated seating position, from attaining the height required by paragraphs 5.1.1.2. </w:t>
      </w:r>
      <w:r w:rsidRPr="005A59AD">
        <w:rPr>
          <w:bCs/>
          <w:strike/>
          <w:lang w:val="en-GB"/>
        </w:rPr>
        <w:t>and</w:t>
      </w:r>
      <w:r w:rsidRPr="005A59AD">
        <w:rPr>
          <w:bCs/>
          <w:lang w:val="en-GB"/>
        </w:rPr>
        <w:t xml:space="preserve"> or 5.1.1.3. of this Regulation as applicable, the gap between the head restraint and the interior surface of the roofline, including the headliner, when measured in accordance with Annex 1 paragraph 2.3.3.1., shall not exceed 50 mm when the head restraint is adjusted to its highest position intended for occupant use.  However, in no instance shall the height of a head restraint located in a front </w:t>
      </w:r>
      <w:r w:rsidRPr="005A59AD">
        <w:rPr>
          <w:bCs/>
          <w:strike/>
          <w:lang w:val="en-GB"/>
        </w:rPr>
        <w:t>outboard</w:t>
      </w:r>
      <w:r w:rsidRPr="005A59AD">
        <w:rPr>
          <w:bCs/>
          <w:lang w:val="en-GB"/>
        </w:rPr>
        <w:t xml:space="preserve"> designated seating position be less than 700 mm when the head restraint is adjusted to its lowest position intended for occupant use</w:t>
      </w:r>
      <w:r w:rsidR="00403AE0" w:rsidRPr="005A59AD">
        <w:rPr>
          <w:bCs/>
          <w:lang w:val="en-GB"/>
        </w:rPr>
        <w:t>."</w:t>
      </w:r>
    </w:p>
    <w:p w14:paraId="0F712489" w14:textId="77777777" w:rsidR="00EF69D1" w:rsidRPr="005A59AD" w:rsidRDefault="00EF69D1" w:rsidP="00EF69D1">
      <w:pPr>
        <w:pStyle w:val="SingleTxtG"/>
        <w:rPr>
          <w:i/>
          <w:lang w:val="en-GB"/>
        </w:rPr>
      </w:pPr>
      <w:r w:rsidRPr="005A59AD">
        <w:rPr>
          <w:i/>
          <w:lang w:val="en-GB"/>
        </w:rPr>
        <w:t>Paragraph 5.2.1</w:t>
      </w:r>
      <w:r w:rsidRPr="005A59AD">
        <w:rPr>
          <w:iCs/>
          <w:lang w:val="en-GB"/>
        </w:rPr>
        <w:t>., amend to read:</w:t>
      </w:r>
    </w:p>
    <w:p w14:paraId="029367D3" w14:textId="77777777" w:rsidR="00EF69D1" w:rsidRPr="005A59AD" w:rsidRDefault="00403AE0" w:rsidP="00EF69D1">
      <w:pPr>
        <w:pStyle w:val="SingleTxtG"/>
        <w:ind w:left="2268" w:hanging="1134"/>
        <w:rPr>
          <w:lang w:val="en-GB"/>
        </w:rPr>
      </w:pPr>
      <w:r w:rsidRPr="005A59AD">
        <w:rPr>
          <w:lang w:val="en-GB"/>
        </w:rPr>
        <w:t>"</w:t>
      </w:r>
      <w:r w:rsidR="00EF69D1" w:rsidRPr="005A59AD">
        <w:rPr>
          <w:lang w:val="en-GB"/>
        </w:rPr>
        <w:t>5.2.1.</w:t>
      </w:r>
      <w:r w:rsidR="00EF69D1" w:rsidRPr="005A59AD">
        <w:rPr>
          <w:lang w:val="en-GB"/>
        </w:rPr>
        <w:tab/>
        <w:t>Energy absorption</w:t>
      </w:r>
    </w:p>
    <w:p w14:paraId="6C02CB23" w14:textId="77777777" w:rsidR="00EF69D1" w:rsidRPr="005A59AD" w:rsidRDefault="00EF69D1" w:rsidP="00403AE0">
      <w:pPr>
        <w:pStyle w:val="SingleTxtG"/>
        <w:ind w:left="2259"/>
        <w:rPr>
          <w:rFonts w:eastAsia="DengXian"/>
          <w:b/>
          <w:lang w:val="en-GB" w:eastAsia="zh-CN"/>
        </w:rPr>
      </w:pPr>
      <w:r w:rsidRPr="005A59AD">
        <w:rPr>
          <w:lang w:val="en-GB"/>
        </w:rPr>
        <w:tab/>
        <w:t>When the front surface of the head restraint is impacted in accordance with Annex 7, the deceleration of the head form shall not exceed 785 m/s</w:t>
      </w:r>
      <w:r w:rsidRPr="005A59AD">
        <w:rPr>
          <w:vertAlign w:val="superscript"/>
          <w:lang w:val="en-GB"/>
        </w:rPr>
        <w:t>2</w:t>
      </w:r>
      <w:r w:rsidRPr="005A59AD">
        <w:rPr>
          <w:lang w:val="en-GB"/>
        </w:rPr>
        <w:t xml:space="preserve"> (80g) continuously for more than 3 milliseconds.</w:t>
      </w:r>
      <w:r w:rsidRPr="005A59AD">
        <w:rPr>
          <w:b/>
          <w:lang w:val="en-GB" w:eastAsia="zh-CN"/>
        </w:rPr>
        <w:t xml:space="preserve"> </w:t>
      </w:r>
      <w:r w:rsidRPr="005A59AD">
        <w:rPr>
          <w:bCs/>
          <w:strike/>
          <w:lang w:val="en-GB" w:eastAsia="zh-CN"/>
        </w:rPr>
        <w:t>Moreover, no dangerous edge shall occur during or remain after the test.</w:t>
      </w:r>
      <w:r w:rsidR="00403AE0" w:rsidRPr="005A59AD">
        <w:rPr>
          <w:bCs/>
          <w:strike/>
          <w:lang w:val="en-GB" w:eastAsia="zh-CN"/>
        </w:rPr>
        <w:t>"</w:t>
      </w:r>
    </w:p>
    <w:p w14:paraId="4237F47B" w14:textId="77777777" w:rsidR="00EF69D1" w:rsidRPr="005A59AD" w:rsidRDefault="00EF69D1" w:rsidP="00EF69D1">
      <w:pPr>
        <w:pStyle w:val="SingleTxtG"/>
        <w:rPr>
          <w:i/>
          <w:lang w:val="en-GB"/>
        </w:rPr>
      </w:pPr>
      <w:r w:rsidRPr="005A59AD">
        <w:rPr>
          <w:i/>
          <w:lang w:val="en-GB"/>
        </w:rPr>
        <w:t>Paragraph 5.4.4.2</w:t>
      </w:r>
      <w:r w:rsidRPr="005A59AD">
        <w:rPr>
          <w:iCs/>
          <w:lang w:val="en-GB"/>
        </w:rPr>
        <w:t>., amend to read:</w:t>
      </w:r>
    </w:p>
    <w:p w14:paraId="77AAD957" w14:textId="61B1B0CC" w:rsidR="00EF69D1" w:rsidRPr="005A59AD" w:rsidRDefault="00403AE0" w:rsidP="00680828">
      <w:pPr>
        <w:pStyle w:val="SingleTxtG"/>
        <w:ind w:left="2268" w:hanging="1134"/>
        <w:rPr>
          <w:lang w:val="en-GB"/>
        </w:rPr>
      </w:pPr>
      <w:r w:rsidRPr="005A59AD">
        <w:rPr>
          <w:lang w:val="en-GB"/>
        </w:rPr>
        <w:t>"</w:t>
      </w:r>
      <w:r w:rsidR="00EF69D1" w:rsidRPr="005A59AD">
        <w:rPr>
          <w:lang w:val="en-GB"/>
        </w:rPr>
        <w:t>5.4.4.2.</w:t>
      </w:r>
      <w:r w:rsidR="00EF69D1" w:rsidRPr="005A59AD">
        <w:rPr>
          <w:lang w:val="en-GB"/>
        </w:rPr>
        <w:tab/>
        <w:t>In front centre and rear designated seating positions equipped with head restraints, the head restraint shall, when tested in accordance with Annex 10, be capable of manually rotating either forward or rearward by not less than 60° from any position of adjustment intended for occupant use in which its minimum height is not less than that specified in paragraph 5.1.1. of this Regulation.</w:t>
      </w:r>
      <w:r w:rsidR="00EF69D1" w:rsidRPr="005A59AD">
        <w:rPr>
          <w:b/>
          <w:lang w:val="en-GB" w:eastAsia="zh-CN"/>
        </w:rPr>
        <w:t xml:space="preserve"> A head restraint rotated by minimum </w:t>
      </w:r>
      <w:r w:rsidR="00983B39">
        <w:rPr>
          <w:b/>
          <w:lang w:val="en-GB" w:eastAsia="zh-CN"/>
        </w:rPr>
        <w:t xml:space="preserve">of </w:t>
      </w:r>
      <w:r w:rsidR="00EF69D1" w:rsidRPr="005A59AD">
        <w:rPr>
          <w:b/>
          <w:lang w:val="en-GB" w:eastAsia="zh-CN"/>
        </w:rPr>
        <w:t>60</w:t>
      </w:r>
      <w:r w:rsidR="00983B39">
        <w:rPr>
          <w:b/>
          <w:lang w:val="en-GB" w:eastAsia="zh-CN"/>
        </w:rPr>
        <w:t>°</w:t>
      </w:r>
      <w:r w:rsidR="00EF69D1" w:rsidRPr="005A59AD">
        <w:rPr>
          <w:b/>
          <w:lang w:val="en-GB" w:eastAsia="zh-CN"/>
        </w:rPr>
        <w:t xml:space="preserve"> forward or rearward, is considered to be placed in a non-use position even if the head restraint height in such a position would be greater than that specified in p</w:t>
      </w:r>
      <w:r w:rsidR="00680828" w:rsidRPr="005A59AD">
        <w:rPr>
          <w:b/>
          <w:lang w:val="en-GB" w:eastAsia="zh-CN"/>
        </w:rPr>
        <w:t>aragraph 5.1.1.</w:t>
      </w:r>
      <w:r w:rsidRPr="005A59AD">
        <w:rPr>
          <w:bCs/>
          <w:lang w:val="en-GB" w:eastAsia="zh-CN"/>
        </w:rPr>
        <w:t>"</w:t>
      </w:r>
    </w:p>
    <w:p w14:paraId="7060C375" w14:textId="77777777" w:rsidR="00EF69D1" w:rsidRPr="005A59AD" w:rsidRDefault="00EF69D1" w:rsidP="00EF69D1">
      <w:pPr>
        <w:pStyle w:val="SingleTxtG"/>
        <w:rPr>
          <w:iCs/>
          <w:lang w:val="en-GB"/>
        </w:rPr>
      </w:pPr>
      <w:r w:rsidRPr="005A59AD">
        <w:rPr>
          <w:i/>
          <w:lang w:val="en-GB"/>
        </w:rPr>
        <w:t>Paragraph 5.4.4.5</w:t>
      </w:r>
      <w:r w:rsidRPr="005A59AD">
        <w:rPr>
          <w:iCs/>
          <w:lang w:val="en-GB"/>
        </w:rPr>
        <w:t>., amend to read:</w:t>
      </w:r>
    </w:p>
    <w:p w14:paraId="4B374C39" w14:textId="0A14F96E" w:rsidR="00C60F03" w:rsidRPr="005A59AD" w:rsidRDefault="00403AE0" w:rsidP="00403AE0">
      <w:pPr>
        <w:pStyle w:val="SingleTxtG"/>
        <w:ind w:left="2268" w:hanging="1134"/>
        <w:rPr>
          <w:lang w:val="en-GB"/>
        </w:rPr>
      </w:pPr>
      <w:r w:rsidRPr="005A59AD">
        <w:rPr>
          <w:lang w:val="en-GB"/>
        </w:rPr>
        <w:t>"</w:t>
      </w:r>
      <w:r w:rsidR="00EF69D1" w:rsidRPr="005A59AD">
        <w:rPr>
          <w:lang w:val="en-GB"/>
        </w:rPr>
        <w:t>5.4.4.5.</w:t>
      </w:r>
      <w:r w:rsidR="00EF69D1" w:rsidRPr="005A59AD">
        <w:rPr>
          <w:lang w:val="en-GB"/>
        </w:rPr>
        <w:tab/>
        <w:t xml:space="preserve">The </w:t>
      </w:r>
      <w:r w:rsidR="00EF69D1" w:rsidRPr="005A59AD">
        <w:rPr>
          <w:b/>
          <w:bCs/>
          <w:lang w:val="en-GB" w:eastAsia="zh-CN"/>
        </w:rPr>
        <w:t>presence of a non-use position of a</w:t>
      </w:r>
      <w:r w:rsidR="00EF69D1" w:rsidRPr="005A59AD">
        <w:rPr>
          <w:lang w:val="en-GB"/>
        </w:rPr>
        <w:t xml:space="preserve"> head restraint shall be marked with a label in the form of a pictogram which may include explanatory text. The label shall either provide an indication when the head restraint is in a non-use position or provide information to enable an occupant to determine whether the head restraint is in a non-use position.  The label shall be durably affixed and located such that it is clearly visible by an occupant when entering the vehicle to the designated seating position. </w:t>
      </w:r>
      <w:r w:rsidR="00EF69D1" w:rsidRPr="005A59AD">
        <w:rPr>
          <w:b/>
          <w:lang w:val="en-GB" w:eastAsia="zh-CN"/>
        </w:rPr>
        <w:t xml:space="preserve">The number of labels </w:t>
      </w:r>
      <w:r w:rsidR="006C752B">
        <w:rPr>
          <w:b/>
          <w:lang w:val="en-GB" w:eastAsia="zh-CN"/>
        </w:rPr>
        <w:t>is</w:t>
      </w:r>
      <w:r w:rsidR="00EF69D1" w:rsidRPr="005A59AD">
        <w:rPr>
          <w:b/>
          <w:lang w:val="en-GB" w:eastAsia="zh-CN"/>
        </w:rPr>
        <w:t xml:space="preserve"> not requested to exceed the number of head restraints with non-use positions.</w:t>
      </w:r>
      <w:r w:rsidR="00EF69D1" w:rsidRPr="005A59AD">
        <w:rPr>
          <w:bCs/>
          <w:lang w:val="en-GB" w:eastAsia="zh-CN"/>
        </w:rPr>
        <w:t xml:space="preserve">  </w:t>
      </w:r>
      <w:r w:rsidR="00EF69D1" w:rsidRPr="005A59AD">
        <w:rPr>
          <w:lang w:val="en-GB"/>
        </w:rPr>
        <w:t>Examples of possible designs of pictograms are shown in Figure 1.</w:t>
      </w:r>
      <w:r w:rsidRPr="005A59AD">
        <w:rPr>
          <w:lang w:val="en-GB"/>
        </w:rPr>
        <w:t>"</w:t>
      </w:r>
    </w:p>
    <w:p w14:paraId="23741621" w14:textId="77777777" w:rsidR="00EF69D1" w:rsidRPr="005A59AD" w:rsidRDefault="00EF69D1" w:rsidP="00EF69D1">
      <w:pPr>
        <w:pStyle w:val="SingleTxtG"/>
        <w:rPr>
          <w:iCs/>
          <w:lang w:val="en-GB"/>
        </w:rPr>
      </w:pPr>
      <w:r w:rsidRPr="005A59AD">
        <w:rPr>
          <w:i/>
          <w:lang w:val="en-GB"/>
        </w:rPr>
        <w:t>Annex 2, paragraph 2.1</w:t>
      </w:r>
      <w:r w:rsidRPr="005A59AD">
        <w:rPr>
          <w:iCs/>
          <w:lang w:val="en-GB"/>
        </w:rPr>
        <w:t>., amend to read:</w:t>
      </w:r>
    </w:p>
    <w:p w14:paraId="3781A749" w14:textId="77777777" w:rsidR="00EF69D1" w:rsidRPr="005A59AD" w:rsidRDefault="00403AE0" w:rsidP="00181C63">
      <w:pPr>
        <w:pStyle w:val="SingleTxtG"/>
        <w:ind w:left="2268" w:hanging="1134"/>
        <w:rPr>
          <w:bCs/>
          <w:lang w:val="en-GB"/>
        </w:rPr>
      </w:pPr>
      <w:r w:rsidRPr="005A59AD">
        <w:rPr>
          <w:bCs/>
          <w:lang w:val="en-GB"/>
        </w:rPr>
        <w:t>"</w:t>
      </w:r>
      <w:r w:rsidR="00EF69D1" w:rsidRPr="005A59AD">
        <w:rPr>
          <w:bCs/>
          <w:lang w:val="en-GB"/>
        </w:rPr>
        <w:t>2.1.</w:t>
      </w:r>
      <w:r w:rsidR="00EF69D1" w:rsidRPr="005A59AD">
        <w:rPr>
          <w:bCs/>
          <w:lang w:val="en-GB"/>
        </w:rPr>
        <w:tab/>
        <w:t>The seat shall be adjusted such that its H-point coincides with the R-point; if the seat back is adjustable, it is set at the design seat back angle; both these adjustments shall be in accordance with the requirements of paragraph 2.1. of Annex 1.</w:t>
      </w:r>
    </w:p>
    <w:p w14:paraId="03FB7750" w14:textId="77777777" w:rsidR="00EF69D1" w:rsidRPr="005A59AD" w:rsidRDefault="00EF69D1" w:rsidP="00181C63">
      <w:pPr>
        <w:pStyle w:val="SingleTxtG"/>
        <w:ind w:left="2268" w:hanging="1134"/>
        <w:rPr>
          <w:bCs/>
          <w:lang w:val="en-GB"/>
        </w:rPr>
      </w:pPr>
      <w:r w:rsidRPr="005A59AD">
        <w:rPr>
          <w:b/>
          <w:lang w:val="en-GB"/>
        </w:rPr>
        <w:tab/>
        <w:t>The head restraint shall be adjusted to its highest and most rearward position relative to the seat back</w:t>
      </w:r>
      <w:r w:rsidRPr="005A59AD">
        <w:rPr>
          <w:bCs/>
          <w:lang w:val="en-GB"/>
        </w:rPr>
        <w:t>.</w:t>
      </w:r>
      <w:r w:rsidR="00403AE0" w:rsidRPr="005A59AD">
        <w:rPr>
          <w:bCs/>
          <w:lang w:val="en-GB"/>
        </w:rPr>
        <w:t>"</w:t>
      </w:r>
    </w:p>
    <w:p w14:paraId="611CD8BB" w14:textId="77777777" w:rsidR="00BF2F66" w:rsidRPr="005A59AD" w:rsidRDefault="00BF2F66" w:rsidP="00BF2F66">
      <w:pPr>
        <w:pStyle w:val="SingleTxtG"/>
        <w:rPr>
          <w:bCs/>
          <w:snapToGrid w:val="0"/>
          <w:lang w:val="en-GB"/>
        </w:rPr>
      </w:pPr>
      <w:r w:rsidRPr="005A59AD">
        <w:rPr>
          <w:i/>
          <w:lang w:val="en-GB"/>
        </w:rPr>
        <w:lastRenderedPageBreak/>
        <w:t>Annex 3, paragraph 2.3</w:t>
      </w:r>
      <w:r w:rsidRPr="005A59AD">
        <w:rPr>
          <w:iCs/>
          <w:lang w:val="en-GB"/>
        </w:rPr>
        <w:t>., amend to read:</w:t>
      </w:r>
    </w:p>
    <w:p w14:paraId="2AB35F44" w14:textId="33095EEE" w:rsidR="00BF2F66" w:rsidRPr="005A59AD" w:rsidRDefault="00403AE0" w:rsidP="00BF2F66">
      <w:pPr>
        <w:pStyle w:val="para"/>
        <w:rPr>
          <w:bCs/>
          <w:lang w:val="en-GB"/>
        </w:rPr>
      </w:pPr>
      <w:r w:rsidRPr="005A59AD">
        <w:rPr>
          <w:bCs/>
          <w:lang w:val="en-GB"/>
        </w:rPr>
        <w:t>"</w:t>
      </w:r>
      <w:r w:rsidR="00BF2F66" w:rsidRPr="005A59AD">
        <w:rPr>
          <w:bCs/>
          <w:lang w:val="en-GB"/>
        </w:rPr>
        <w:t>2.3.</w:t>
      </w:r>
      <w:r w:rsidR="00BF2F66" w:rsidRPr="005A59AD">
        <w:rPr>
          <w:bCs/>
          <w:lang w:val="en-GB"/>
        </w:rPr>
        <w:tab/>
        <w:t xml:space="preserve">The area of measurement is anywhere between two vertical longitudinal planes passing at 85 mm on either side of the torso line and above </w:t>
      </w:r>
      <w:r w:rsidR="00BF2F66" w:rsidRPr="005A59AD">
        <w:rPr>
          <w:bCs/>
          <w:strike/>
          <w:lang w:val="en-GB"/>
        </w:rPr>
        <w:t>the top of the seat back</w:t>
      </w:r>
      <w:r w:rsidR="00BF2F66" w:rsidRPr="005A59AD">
        <w:rPr>
          <w:bCs/>
          <w:lang w:val="en-GB"/>
        </w:rPr>
        <w:t xml:space="preserve"> </w:t>
      </w:r>
      <w:r w:rsidR="00BF2F66" w:rsidRPr="005A59AD">
        <w:rPr>
          <w:b/>
          <w:lang w:val="en-GB"/>
        </w:rPr>
        <w:t xml:space="preserve">a height </w:t>
      </w:r>
      <w:r w:rsidR="002F2BF9">
        <w:rPr>
          <w:b/>
          <w:lang w:val="en-GB"/>
        </w:rPr>
        <w:t xml:space="preserve">of </w:t>
      </w:r>
      <w:r w:rsidR="00BF2F66" w:rsidRPr="005A59AD">
        <w:rPr>
          <w:b/>
          <w:lang w:val="en-GB"/>
        </w:rPr>
        <w:t>540 mm.</w:t>
      </w:r>
      <w:r w:rsidRPr="005A59AD">
        <w:rPr>
          <w:bCs/>
          <w:lang w:val="en-GB"/>
        </w:rPr>
        <w:t>"</w:t>
      </w:r>
    </w:p>
    <w:p w14:paraId="3E5A8BAB" w14:textId="77777777" w:rsidR="00BF2F66" w:rsidRPr="005A59AD" w:rsidRDefault="00BF2F66" w:rsidP="00BF2F66">
      <w:pPr>
        <w:pStyle w:val="SingleTxtG"/>
        <w:rPr>
          <w:bCs/>
          <w:snapToGrid w:val="0"/>
          <w:lang w:val="en-GB"/>
        </w:rPr>
      </w:pPr>
      <w:r w:rsidRPr="005A59AD">
        <w:rPr>
          <w:i/>
          <w:lang w:val="en-GB"/>
        </w:rPr>
        <w:t>Annex 3, paragraph 2.5</w:t>
      </w:r>
      <w:r w:rsidRPr="005A59AD">
        <w:rPr>
          <w:iCs/>
          <w:lang w:val="en-GB"/>
        </w:rPr>
        <w:t>., amend to read:</w:t>
      </w:r>
    </w:p>
    <w:p w14:paraId="32AD0267" w14:textId="77777777" w:rsidR="008D20B0" w:rsidRPr="005A59AD" w:rsidRDefault="00403AE0" w:rsidP="00403AE0">
      <w:pPr>
        <w:pStyle w:val="para"/>
        <w:rPr>
          <w:bCs/>
          <w:lang w:val="en-GB"/>
        </w:rPr>
      </w:pPr>
      <w:r w:rsidRPr="005A59AD">
        <w:rPr>
          <w:bCs/>
          <w:lang w:val="en-GB"/>
        </w:rPr>
        <w:t>"</w:t>
      </w:r>
      <w:r w:rsidR="00BF2F66" w:rsidRPr="005A59AD">
        <w:rPr>
          <w:bCs/>
          <w:lang w:val="en-GB"/>
        </w:rPr>
        <w:t>2.5.</w:t>
      </w:r>
      <w:r w:rsidR="00BF2F66" w:rsidRPr="005A59AD">
        <w:rPr>
          <w:bCs/>
          <w:lang w:val="en-GB"/>
        </w:rPr>
        <w:tab/>
        <w:t>Determine the gap dimension by measuring the straight line distance between the inner edges of the two furthest contact points, as shown in Figures 3</w:t>
      </w:r>
      <w:r w:rsidR="00BF2F66" w:rsidRPr="005A59AD">
        <w:rPr>
          <w:bCs/>
          <w:lang w:val="en-GB"/>
        </w:rPr>
        <w:noBreakHyphen/>
        <w:t>1</w:t>
      </w:r>
      <w:r w:rsidR="00BF2F66" w:rsidRPr="005A59AD">
        <w:rPr>
          <w:b/>
          <w:lang w:val="en-GB"/>
        </w:rPr>
        <w:t>,</w:t>
      </w:r>
      <w:r w:rsidR="00BF2F66" w:rsidRPr="005A59AD">
        <w:rPr>
          <w:bCs/>
          <w:lang w:val="en-GB"/>
        </w:rPr>
        <w:t xml:space="preserve"> </w:t>
      </w:r>
      <w:r w:rsidR="00BF2F66" w:rsidRPr="005A59AD">
        <w:rPr>
          <w:bCs/>
          <w:strike/>
          <w:lang w:val="en-GB"/>
        </w:rPr>
        <w:t>and</w:t>
      </w:r>
      <w:r w:rsidR="00BF2F66" w:rsidRPr="005A59AD">
        <w:rPr>
          <w:bCs/>
          <w:lang w:val="en-GB"/>
        </w:rPr>
        <w:t> 3</w:t>
      </w:r>
      <w:r w:rsidR="00BF2F66" w:rsidRPr="005A59AD">
        <w:rPr>
          <w:bCs/>
          <w:lang w:val="en-GB"/>
        </w:rPr>
        <w:noBreakHyphen/>
        <w:t xml:space="preserve">2 </w:t>
      </w:r>
      <w:r w:rsidR="00BF2F66" w:rsidRPr="005A59AD">
        <w:rPr>
          <w:b/>
          <w:lang w:val="en-GB"/>
        </w:rPr>
        <w:t>and 3-3</w:t>
      </w:r>
      <w:r w:rsidR="00BF2F66" w:rsidRPr="005A59AD">
        <w:rPr>
          <w:bCs/>
          <w:lang w:val="en-GB"/>
        </w:rPr>
        <w:t>.</w:t>
      </w:r>
      <w:r w:rsidRPr="005A59AD">
        <w:rPr>
          <w:bCs/>
          <w:lang w:val="en-GB"/>
        </w:rPr>
        <w:t>"</w:t>
      </w:r>
    </w:p>
    <w:p w14:paraId="3241F6BF" w14:textId="77777777" w:rsidR="00BF2F66" w:rsidRPr="005A59AD" w:rsidRDefault="00BF2F66" w:rsidP="00BF2F66">
      <w:pPr>
        <w:spacing w:after="120"/>
        <w:ind w:left="1134" w:right="1134"/>
        <w:jc w:val="both"/>
        <w:rPr>
          <w:iCs/>
          <w:lang w:val="en-GB"/>
        </w:rPr>
      </w:pPr>
      <w:r w:rsidRPr="005A59AD">
        <w:rPr>
          <w:i/>
          <w:lang w:val="en-GB"/>
        </w:rPr>
        <w:t xml:space="preserve">Annex 3, insert </w:t>
      </w:r>
      <w:r w:rsidR="003867B2" w:rsidRPr="005A59AD">
        <w:rPr>
          <w:i/>
          <w:lang w:val="en-GB"/>
        </w:rPr>
        <w:t xml:space="preserve">a </w:t>
      </w:r>
      <w:r w:rsidR="00403AE0" w:rsidRPr="005A59AD">
        <w:rPr>
          <w:i/>
          <w:lang w:val="en-GB"/>
        </w:rPr>
        <w:t xml:space="preserve">new </w:t>
      </w:r>
      <w:r w:rsidRPr="005A59AD">
        <w:rPr>
          <w:i/>
          <w:lang w:val="en-GB"/>
        </w:rPr>
        <w:t>Figure 3-3</w:t>
      </w:r>
      <w:r w:rsidR="00403AE0" w:rsidRPr="005A59AD">
        <w:rPr>
          <w:i/>
          <w:lang w:val="en-GB"/>
        </w:rPr>
        <w:t xml:space="preserve">, </w:t>
      </w:r>
      <w:r w:rsidR="00403AE0" w:rsidRPr="005A59AD">
        <w:rPr>
          <w:iCs/>
          <w:lang w:val="en-GB"/>
        </w:rPr>
        <w:t>to read</w:t>
      </w:r>
      <w:r w:rsidRPr="005A59AD">
        <w:rPr>
          <w:iCs/>
          <w:lang w:val="en-GB"/>
        </w:rPr>
        <w:t>:</w:t>
      </w:r>
    </w:p>
    <w:p w14:paraId="27A3C23F" w14:textId="77777777" w:rsidR="00403AE0" w:rsidRPr="005A59AD" w:rsidRDefault="00403AE0" w:rsidP="00403AE0">
      <w:pPr>
        <w:spacing w:after="120"/>
        <w:ind w:left="1134" w:right="1134"/>
        <w:rPr>
          <w:iCs/>
          <w:lang w:val="en-GB"/>
        </w:rPr>
      </w:pPr>
      <w:r w:rsidRPr="005A59AD">
        <w:rPr>
          <w:iCs/>
          <w:lang w:val="en-GB"/>
        </w:rPr>
        <w:t>"Figure 3-3</w:t>
      </w:r>
      <w:r w:rsidRPr="005A59AD">
        <w:rPr>
          <w:b/>
          <w:snapToGrid w:val="0"/>
          <w:lang w:val="en-GB"/>
        </w:rPr>
        <w:t xml:space="preserve"> </w:t>
      </w:r>
      <w:r w:rsidRPr="005A59AD">
        <w:rPr>
          <w:b/>
          <w:snapToGrid w:val="0"/>
          <w:lang w:val="en-GB"/>
        </w:rPr>
        <w:br/>
        <w:t>Portion of gap above 540mm.</w:t>
      </w:r>
    </w:p>
    <w:p w14:paraId="505FC1F4" w14:textId="77777777" w:rsidR="00BF2F66" w:rsidRPr="005A59AD" w:rsidRDefault="00BF2F66" w:rsidP="00C60F03">
      <w:pPr>
        <w:pStyle w:val="para"/>
        <w:jc w:val="center"/>
        <w:rPr>
          <w:bCs/>
          <w:lang w:val="en-GB"/>
        </w:rPr>
      </w:pPr>
      <w:r w:rsidRPr="005A59AD">
        <w:rPr>
          <w:bCs/>
          <w:noProof/>
          <w:lang w:val="en-US" w:eastAsia="zh-CN"/>
        </w:rPr>
        <w:drawing>
          <wp:inline distT="0" distB="0" distL="0" distR="0" wp14:anchorId="30C77D84" wp14:editId="7026FB34">
            <wp:extent cx="3097530" cy="3101457"/>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708" cy="3106641"/>
                    </a:xfrm>
                    <a:prstGeom prst="rect">
                      <a:avLst/>
                    </a:prstGeom>
                    <a:noFill/>
                    <a:ln>
                      <a:noFill/>
                    </a:ln>
                  </pic:spPr>
                </pic:pic>
              </a:graphicData>
            </a:graphic>
          </wp:inline>
        </w:drawing>
      </w:r>
    </w:p>
    <w:p w14:paraId="04A08A08" w14:textId="77777777" w:rsidR="00403AE0" w:rsidRPr="005A59AD" w:rsidRDefault="00403AE0" w:rsidP="00403AE0">
      <w:pPr>
        <w:pStyle w:val="para"/>
        <w:ind w:left="1080" w:firstLine="54"/>
        <w:jc w:val="left"/>
        <w:rPr>
          <w:bCs/>
          <w:lang w:val="en-GB"/>
        </w:rPr>
      </w:pPr>
      <w:r w:rsidRPr="005A59AD">
        <w:rPr>
          <w:bCs/>
          <w:lang w:val="en-GB"/>
        </w:rPr>
        <w:t>"</w:t>
      </w:r>
    </w:p>
    <w:p w14:paraId="1DDC06F6" w14:textId="77777777" w:rsidR="00BF2F66" w:rsidRPr="005A59AD" w:rsidRDefault="00BF2F66" w:rsidP="00403AE0">
      <w:pPr>
        <w:pStyle w:val="SingleTxtG"/>
        <w:ind w:left="567" w:firstLine="567"/>
        <w:rPr>
          <w:bCs/>
          <w:iCs/>
          <w:snapToGrid w:val="0"/>
          <w:lang w:val="en-GB"/>
        </w:rPr>
      </w:pPr>
      <w:r w:rsidRPr="005A59AD">
        <w:rPr>
          <w:i/>
          <w:lang w:val="en-GB"/>
        </w:rPr>
        <w:t>Annex 3, paragraph 3.3</w:t>
      </w:r>
      <w:r w:rsidRPr="005A59AD">
        <w:rPr>
          <w:iCs/>
          <w:lang w:val="en-GB"/>
        </w:rPr>
        <w:t>., amend to read:</w:t>
      </w:r>
    </w:p>
    <w:p w14:paraId="1D03CBBC" w14:textId="77777777" w:rsidR="00BF2F66" w:rsidRPr="005A59AD" w:rsidRDefault="00403AE0" w:rsidP="00403AE0">
      <w:pPr>
        <w:pStyle w:val="para"/>
        <w:rPr>
          <w:bCs/>
          <w:lang w:val="en-GB"/>
        </w:rPr>
      </w:pPr>
      <w:r w:rsidRPr="005A59AD">
        <w:rPr>
          <w:bCs/>
          <w:lang w:val="en-GB"/>
        </w:rPr>
        <w:t>"</w:t>
      </w:r>
      <w:r w:rsidR="00BF2F66" w:rsidRPr="005A59AD">
        <w:rPr>
          <w:bCs/>
          <w:lang w:val="en-GB"/>
        </w:rPr>
        <w:t>3.3.</w:t>
      </w:r>
      <w:r w:rsidR="00BF2F66" w:rsidRPr="005A59AD">
        <w:rPr>
          <w:bCs/>
          <w:lang w:val="en-GB"/>
        </w:rPr>
        <w:tab/>
        <w:t>The gap between the bottom of the head restraint and the top of the seat is measured as the perpendicular distance between two parallel planes, described as follows (see Figure 3-</w:t>
      </w:r>
      <w:r w:rsidR="00BF2F66" w:rsidRPr="005A59AD">
        <w:rPr>
          <w:bCs/>
          <w:strike/>
          <w:lang w:val="en-GB"/>
        </w:rPr>
        <w:t>3</w:t>
      </w:r>
      <w:r w:rsidR="00BF2F66" w:rsidRPr="005A59AD">
        <w:rPr>
          <w:b/>
          <w:lang w:val="en-GB"/>
        </w:rPr>
        <w:t>4</w:t>
      </w:r>
      <w:r w:rsidR="00BF2F66" w:rsidRPr="005A59AD">
        <w:rPr>
          <w:bCs/>
          <w:lang w:val="en-GB"/>
        </w:rPr>
        <w:t>):</w:t>
      </w:r>
      <w:r w:rsidRPr="005A59AD">
        <w:rPr>
          <w:bCs/>
          <w:lang w:val="en-GB"/>
        </w:rPr>
        <w:t>"</w:t>
      </w:r>
    </w:p>
    <w:p w14:paraId="35AB9FE6" w14:textId="77777777" w:rsidR="00BF2F66" w:rsidRPr="005A59AD" w:rsidRDefault="00BF2F66" w:rsidP="00403AE0">
      <w:pPr>
        <w:spacing w:after="120"/>
        <w:ind w:left="1134" w:right="1134"/>
        <w:jc w:val="both"/>
        <w:rPr>
          <w:i/>
          <w:lang w:val="en-GB"/>
        </w:rPr>
      </w:pPr>
      <w:r w:rsidRPr="005A59AD">
        <w:rPr>
          <w:i/>
          <w:lang w:val="en-GB"/>
        </w:rPr>
        <w:t>Annex 3, Figure 3-3</w:t>
      </w:r>
      <w:r w:rsidR="005E5DA4" w:rsidRPr="005A59AD">
        <w:rPr>
          <w:i/>
          <w:lang w:val="en-GB"/>
        </w:rPr>
        <w:t xml:space="preserve"> (former)</w:t>
      </w:r>
      <w:r w:rsidRPr="005A59AD">
        <w:rPr>
          <w:iCs/>
          <w:lang w:val="en-GB"/>
        </w:rPr>
        <w:t>, renumber</w:t>
      </w:r>
      <w:r w:rsidR="00403AE0" w:rsidRPr="005A59AD">
        <w:rPr>
          <w:i/>
          <w:lang w:val="en-GB"/>
        </w:rPr>
        <w:t xml:space="preserve"> as </w:t>
      </w:r>
      <w:r w:rsidRPr="005A59AD">
        <w:rPr>
          <w:iCs/>
          <w:lang w:val="en-GB"/>
        </w:rPr>
        <w:t>Figure 3-4</w:t>
      </w:r>
      <w:r w:rsidRPr="005A59AD">
        <w:rPr>
          <w:i/>
          <w:lang w:val="en-GB"/>
        </w:rPr>
        <w:t xml:space="preserve"> </w:t>
      </w:r>
    </w:p>
    <w:p w14:paraId="142201AA" w14:textId="77777777" w:rsidR="00EF69D1" w:rsidRPr="005A59AD" w:rsidRDefault="00EF69D1" w:rsidP="00EF69D1">
      <w:pPr>
        <w:pStyle w:val="SingleTxtG"/>
        <w:rPr>
          <w:bCs/>
          <w:lang w:val="en-GB" w:eastAsia="zh-CN"/>
        </w:rPr>
      </w:pPr>
      <w:r w:rsidRPr="005A59AD">
        <w:rPr>
          <w:i/>
          <w:lang w:val="en-GB"/>
        </w:rPr>
        <w:t>Annex 6, paragraphs 2.3. and 2.4</w:t>
      </w:r>
      <w:r w:rsidRPr="005A59AD">
        <w:rPr>
          <w:iCs/>
          <w:lang w:val="en-GB"/>
        </w:rPr>
        <w:t>., amend to read:</w:t>
      </w:r>
    </w:p>
    <w:p w14:paraId="77A698B1" w14:textId="77777777" w:rsidR="00EF69D1" w:rsidRPr="005A59AD" w:rsidRDefault="00403AE0" w:rsidP="00EF69D1">
      <w:pPr>
        <w:suppressAutoHyphens w:val="0"/>
        <w:spacing w:after="120"/>
        <w:ind w:left="2268" w:right="1134" w:hanging="1134"/>
        <w:jc w:val="both"/>
        <w:rPr>
          <w:b/>
          <w:snapToGrid w:val="0"/>
          <w:lang w:val="en-GB"/>
        </w:rPr>
      </w:pPr>
      <w:r w:rsidRPr="005A59AD">
        <w:rPr>
          <w:bCs/>
          <w:snapToGrid w:val="0"/>
          <w:lang w:val="en-GB"/>
        </w:rPr>
        <w:t>"</w:t>
      </w:r>
      <w:r w:rsidR="00EF69D1" w:rsidRPr="005A59AD">
        <w:rPr>
          <w:bCs/>
          <w:snapToGrid w:val="0"/>
          <w:lang w:val="en-GB"/>
        </w:rPr>
        <w:t>2.3.</w:t>
      </w:r>
      <w:r w:rsidR="00EF69D1" w:rsidRPr="005A59AD">
        <w:rPr>
          <w:bCs/>
          <w:snapToGrid w:val="0"/>
          <w:lang w:val="en-GB"/>
        </w:rPr>
        <w:tab/>
        <w:t xml:space="preserve">Establish the displaced torso reference line 'r1' by creating a rearward moment of 373 </w:t>
      </w:r>
      <w:r w:rsidR="00EF69D1" w:rsidRPr="005A59AD">
        <w:rPr>
          <w:bCs/>
          <w:snapToGrid w:val="0"/>
          <w:lang w:val="en-GB"/>
        </w:rPr>
        <w:sym w:font="Symbol" w:char="F0B1"/>
      </w:r>
      <w:r w:rsidR="00EF69D1" w:rsidRPr="005A59AD">
        <w:rPr>
          <w:bCs/>
          <w:snapToGrid w:val="0"/>
          <w:lang w:val="en-GB"/>
        </w:rPr>
        <w:t xml:space="preserve"> 7.5 Nm about the R-point by applying a force to the seat back through the back pan at the rate of </w:t>
      </w:r>
      <w:r w:rsidR="00EF69D1" w:rsidRPr="005A59AD">
        <w:rPr>
          <w:b/>
          <w:bCs/>
          <w:snapToGrid w:val="0"/>
          <w:lang w:val="en-GB"/>
        </w:rPr>
        <w:t>[</w:t>
      </w:r>
      <w:r w:rsidR="00EF69D1" w:rsidRPr="005A59AD">
        <w:rPr>
          <w:b/>
          <w:snapToGrid w:val="0"/>
          <w:lang w:val="en-GB"/>
        </w:rPr>
        <w:t>2.5 Nm/second to 37.3 Nm/second].</w:t>
      </w:r>
      <w:r w:rsidR="00EF69D1" w:rsidRPr="005A59AD">
        <w:rPr>
          <w:bCs/>
          <w:snapToGrid w:val="0"/>
          <w:lang w:val="en-GB"/>
        </w:rPr>
        <w:t xml:space="preserve"> The initial location on the back pan of the moment generating force vector has a height of 290 mm </w:t>
      </w:r>
      <w:r w:rsidR="00EF69D1" w:rsidRPr="005A59AD">
        <w:rPr>
          <w:bCs/>
          <w:snapToGrid w:val="0"/>
          <w:lang w:val="en-GB"/>
        </w:rPr>
        <w:sym w:font="Symbol" w:char="F0B1"/>
      </w:r>
      <w:r w:rsidR="00EF69D1" w:rsidRPr="005A59AD">
        <w:rPr>
          <w:bCs/>
          <w:snapToGrid w:val="0"/>
          <w:lang w:val="en-GB"/>
        </w:rPr>
        <w:t xml:space="preserve"> 13 mm.  Apply the force vector normal to the torso reference line and maintain it within 2 degrees of a vertical plane parallel to the vehicle longitudinal centreline.  Constrain the back pan to rotate about the R-point.  Rotate the force</w:t>
      </w:r>
      <w:r w:rsidR="00EF69D1" w:rsidRPr="005A59AD">
        <w:rPr>
          <w:b/>
          <w:snapToGrid w:val="0"/>
          <w:lang w:val="en-GB"/>
        </w:rPr>
        <w:t xml:space="preserve"> </w:t>
      </w:r>
      <w:r w:rsidR="00EF69D1" w:rsidRPr="005A59AD">
        <w:rPr>
          <w:bCs/>
          <w:snapToGrid w:val="0"/>
          <w:lang w:val="en-GB"/>
        </w:rPr>
        <w:t>vector direction with the back pan.</w:t>
      </w:r>
      <w:r w:rsidR="00EF69D1" w:rsidRPr="005A59AD">
        <w:rPr>
          <w:snapToGrid w:val="0"/>
          <w:lang w:val="en-GB"/>
        </w:rPr>
        <w:t xml:space="preserve"> </w:t>
      </w:r>
      <w:r w:rsidR="00EF69D1" w:rsidRPr="005A59AD">
        <w:rPr>
          <w:b/>
          <w:snapToGrid w:val="0"/>
          <w:lang w:val="en-GB"/>
        </w:rPr>
        <w:t xml:space="preserve">In the case of simultaneous testing of bench seats, the rear ward moment shall be </w:t>
      </w:r>
      <w:r w:rsidR="00EF69D1" w:rsidRPr="005A59AD">
        <w:rPr>
          <w:b/>
          <w:snapToGrid w:val="0"/>
          <w:lang w:val="en-GB"/>
        </w:rPr>
        <w:lastRenderedPageBreak/>
        <w:t>applied to all seating positions of the bench simultaneously, irrespective of this position being equipped with or without head restraint.</w:t>
      </w:r>
    </w:p>
    <w:p w14:paraId="4D3CB882" w14:textId="77777777" w:rsidR="00EF69D1" w:rsidRPr="005A59AD" w:rsidRDefault="00EF69D1" w:rsidP="00EF69D1">
      <w:pPr>
        <w:suppressAutoHyphens w:val="0"/>
        <w:spacing w:after="120"/>
        <w:ind w:left="2268" w:right="1134" w:hanging="1134"/>
        <w:jc w:val="both"/>
        <w:rPr>
          <w:bCs/>
          <w:snapToGrid w:val="0"/>
          <w:lang w:val="en-GB"/>
        </w:rPr>
      </w:pPr>
      <w:r w:rsidRPr="005A59AD">
        <w:rPr>
          <w:bCs/>
          <w:snapToGrid w:val="0"/>
          <w:lang w:val="en-GB"/>
        </w:rPr>
        <w:t>2.4.</w:t>
      </w:r>
      <w:r w:rsidRPr="005A59AD">
        <w:rPr>
          <w:bCs/>
          <w:snapToGrid w:val="0"/>
          <w:lang w:val="en-GB"/>
        </w:rPr>
        <w:tab/>
        <w:t xml:space="preserve">Maintain the position of the back pan as established in paragraph 2.3. of this Annex. Using a 165 </w:t>
      </w:r>
      <w:r w:rsidRPr="005A59AD">
        <w:rPr>
          <w:bCs/>
          <w:snapToGrid w:val="0"/>
          <w:lang w:val="en-GB"/>
        </w:rPr>
        <w:sym w:font="Symbol" w:char="F0B1"/>
      </w:r>
      <w:r w:rsidRPr="005A59AD">
        <w:rPr>
          <w:bCs/>
          <w:snapToGrid w:val="0"/>
          <w:lang w:val="en-GB"/>
        </w:rPr>
        <w:t xml:space="preserve"> 2 mm diameter spherical headform establish the headform initial reference position by applying, perpendicular to the displaced torso line, a rearward initial load at the seat centreline at a height 65 </w:t>
      </w:r>
      <w:r w:rsidRPr="005A59AD">
        <w:rPr>
          <w:bCs/>
          <w:snapToGrid w:val="0"/>
          <w:lang w:val="en-GB"/>
        </w:rPr>
        <w:sym w:font="Symbol" w:char="F0B1"/>
      </w:r>
      <w:r w:rsidRPr="005A59AD">
        <w:rPr>
          <w:bCs/>
          <w:snapToGrid w:val="0"/>
          <w:lang w:val="en-GB"/>
        </w:rPr>
        <w:t xml:space="preserve"> 3 mm below the effective top of the head re</w:t>
      </w:r>
      <w:r w:rsidR="00680828" w:rsidRPr="005A59AD">
        <w:rPr>
          <w:bCs/>
          <w:snapToGrid w:val="0"/>
          <w:lang w:val="en-GB"/>
        </w:rPr>
        <w:t>straint that will produce a 373</w:t>
      </w:r>
      <w:r w:rsidRPr="005A59AD">
        <w:rPr>
          <w:bCs/>
          <w:snapToGrid w:val="0"/>
          <w:lang w:val="en-GB"/>
        </w:rPr>
        <w:t xml:space="preserve"> Nm moment about the R-point.  Maintain this moment for at least 5 seconds and then record the rearward displacement of the headform with the load applied. </w:t>
      </w:r>
      <w:r w:rsidRPr="005A59AD">
        <w:rPr>
          <w:b/>
          <w:snapToGrid w:val="0"/>
          <w:lang w:val="en-GB"/>
        </w:rPr>
        <w:t xml:space="preserve"> In the case of simultaneous testing of bench seats, the force shall be applied to all head restraints as present on the bench seats simultaneously</w:t>
      </w:r>
      <w:r w:rsidRPr="005A59AD">
        <w:rPr>
          <w:bCs/>
          <w:snapToGrid w:val="0"/>
          <w:lang w:val="en-GB"/>
        </w:rPr>
        <w:t>.</w:t>
      </w:r>
      <w:r w:rsidR="00403AE0" w:rsidRPr="005A59AD">
        <w:rPr>
          <w:bCs/>
          <w:snapToGrid w:val="0"/>
          <w:lang w:val="en-GB"/>
        </w:rPr>
        <w:t>"</w:t>
      </w:r>
    </w:p>
    <w:p w14:paraId="2D7F36F5" w14:textId="77777777" w:rsidR="00EF69D1" w:rsidRPr="005A59AD" w:rsidRDefault="00EF69D1" w:rsidP="00EF69D1">
      <w:pPr>
        <w:pStyle w:val="SingleTxtG"/>
        <w:rPr>
          <w:iCs/>
          <w:lang w:val="en-GB"/>
        </w:rPr>
      </w:pPr>
      <w:r w:rsidRPr="005A59AD">
        <w:rPr>
          <w:i/>
          <w:lang w:val="en-GB"/>
        </w:rPr>
        <w:t>Annex 6, paragraph 3.,</w:t>
      </w:r>
      <w:r w:rsidR="00BD6EBD" w:rsidRPr="005A59AD">
        <w:rPr>
          <w:i/>
          <w:lang w:val="en-GB"/>
        </w:rPr>
        <w:t xml:space="preserve"> </w:t>
      </w:r>
      <w:r w:rsidRPr="005A59AD">
        <w:rPr>
          <w:iCs/>
          <w:lang w:val="en-GB"/>
        </w:rPr>
        <w:t>ren</w:t>
      </w:r>
      <w:r w:rsidR="00BD6EBD" w:rsidRPr="005A59AD">
        <w:rPr>
          <w:iCs/>
          <w:lang w:val="en-GB"/>
        </w:rPr>
        <w:t>umber as paragraphs 3 to 3.4 and</w:t>
      </w:r>
      <w:r w:rsidRPr="005A59AD">
        <w:rPr>
          <w:iCs/>
          <w:lang w:val="en-GB"/>
        </w:rPr>
        <w:t xml:space="preserve"> amend to read:</w:t>
      </w:r>
    </w:p>
    <w:p w14:paraId="046C25C8" w14:textId="77777777" w:rsidR="00EF69D1" w:rsidRPr="005A59AD" w:rsidRDefault="00BD6EBD" w:rsidP="00EF69D1">
      <w:pPr>
        <w:pStyle w:val="SingleTxtG"/>
        <w:spacing w:before="120"/>
        <w:ind w:left="2268" w:right="850" w:hanging="1134"/>
        <w:rPr>
          <w:rFonts w:eastAsia="Times New Roman"/>
          <w:lang w:val="en-GB"/>
        </w:rPr>
      </w:pPr>
      <w:r w:rsidRPr="005A59AD">
        <w:rPr>
          <w:lang w:val="en-GB"/>
        </w:rPr>
        <w:t>"</w:t>
      </w:r>
      <w:r w:rsidR="00EF69D1" w:rsidRPr="005A59AD">
        <w:rPr>
          <w:lang w:val="en-GB"/>
        </w:rPr>
        <w:t>3.</w:t>
      </w:r>
      <w:r w:rsidR="00EF69D1" w:rsidRPr="005A59AD">
        <w:rPr>
          <w:lang w:val="en-GB"/>
        </w:rPr>
        <w:tab/>
        <w:t xml:space="preserve">Procedures for backset retention and displacement </w:t>
      </w:r>
    </w:p>
    <w:p w14:paraId="43F215CA" w14:textId="77777777" w:rsidR="00EF69D1" w:rsidRPr="005A59AD" w:rsidRDefault="00EF69D1" w:rsidP="00EF69D1">
      <w:pPr>
        <w:pStyle w:val="SingleTxtG"/>
        <w:spacing w:before="120"/>
        <w:ind w:left="2268" w:right="850" w:hanging="1134"/>
        <w:rPr>
          <w:u w:val="single"/>
          <w:lang w:val="en-GB"/>
        </w:rPr>
      </w:pPr>
      <w:r w:rsidRPr="005A59AD">
        <w:rPr>
          <w:b/>
          <w:bCs/>
          <w:lang w:val="en-GB"/>
        </w:rPr>
        <w:t>3.1</w:t>
      </w:r>
      <w:r w:rsidRPr="005A59AD">
        <w:rPr>
          <w:lang w:val="en-GB"/>
        </w:rPr>
        <w:t>.</w:t>
      </w:r>
      <w:r w:rsidRPr="005A59AD">
        <w:rPr>
          <w:lang w:val="en-GB"/>
        </w:rPr>
        <w:tab/>
        <w:t>If the seat back is adjustable, it is adjusted to a position specified by the vehicle manufacturer. If there is more than one inclination position closest to the position specified by the manufacturer, set the seat back inclination to the position closest to and rearward of the manufacturer specified position. If the head restraint position is independent of the seat back inclination position, compliance is determined at a seat back inclination position specified by the manufacturer.</w:t>
      </w:r>
      <w:r w:rsidRPr="005A59AD">
        <w:rPr>
          <w:bCs/>
          <w:lang w:val="en-GB"/>
        </w:rPr>
        <w:t xml:space="preserve"> </w:t>
      </w:r>
      <w:r w:rsidRPr="005A59AD">
        <w:rPr>
          <w:lang w:val="en-GB"/>
        </w:rPr>
        <w:t xml:space="preserve"> Adjust the head restraint to the highest position of vertical adjustment intended for occupant use.</w:t>
      </w:r>
    </w:p>
    <w:p w14:paraId="393ABFB3" w14:textId="77777777" w:rsidR="00EF69D1" w:rsidRPr="005A59AD" w:rsidRDefault="00EF69D1" w:rsidP="00EF69D1">
      <w:pPr>
        <w:pStyle w:val="SingleTxtG"/>
        <w:spacing w:before="120"/>
        <w:ind w:left="2268" w:right="850" w:hanging="1134"/>
        <w:rPr>
          <w:lang w:val="en-GB"/>
        </w:rPr>
      </w:pPr>
      <w:r w:rsidRPr="005A59AD">
        <w:rPr>
          <w:b/>
          <w:bCs/>
          <w:lang w:val="en-GB"/>
        </w:rPr>
        <w:t>3.2.</w:t>
      </w:r>
      <w:r w:rsidRPr="005A59AD">
        <w:rPr>
          <w:lang w:val="en-GB"/>
        </w:rPr>
        <w:tab/>
        <w:t>Adjust the head restraint to [any] backset position.</w:t>
      </w:r>
    </w:p>
    <w:p w14:paraId="1DD8FD49" w14:textId="6556BEB0" w:rsidR="00EF69D1" w:rsidRPr="005A59AD" w:rsidRDefault="00F3677D" w:rsidP="00EF69D1">
      <w:pPr>
        <w:pStyle w:val="SingleTxtG"/>
        <w:spacing w:before="120"/>
        <w:ind w:left="2268" w:right="850" w:hanging="1134"/>
        <w:rPr>
          <w:bCs/>
          <w:snapToGrid w:val="0"/>
          <w:lang w:val="en-GB"/>
        </w:rPr>
      </w:pPr>
      <w:r w:rsidRPr="00503555">
        <w:rPr>
          <w:b/>
          <w:bCs/>
          <w:lang w:val="en-GB"/>
        </w:rPr>
        <w:t>3.3.</w:t>
      </w:r>
      <w:r w:rsidR="00EF69D1" w:rsidRPr="005A59AD">
        <w:rPr>
          <w:lang w:val="en-GB"/>
        </w:rPr>
        <w:tab/>
        <w:t>In the seat, place a test device having the back pan dimensions and torso line (vertical centre line), when viewed laterally, with the head room probe in the full back position, of the three-dimensional H-point machine.</w:t>
      </w:r>
      <w:r w:rsidR="00EF69D1" w:rsidRPr="005A59AD">
        <w:rPr>
          <w:lang w:val="en-GB"/>
        </w:rPr>
        <w:tab/>
      </w:r>
    </w:p>
    <w:p w14:paraId="2879A965" w14:textId="77777777" w:rsidR="00EF69D1" w:rsidRPr="005A59AD" w:rsidRDefault="00EF69D1" w:rsidP="00EF69D1">
      <w:pPr>
        <w:suppressAutoHyphens w:val="0"/>
        <w:spacing w:after="120"/>
        <w:ind w:left="2268" w:right="1134" w:hanging="1134"/>
        <w:jc w:val="both"/>
        <w:rPr>
          <w:bCs/>
          <w:snapToGrid w:val="0"/>
          <w:lang w:val="en-GB"/>
        </w:rPr>
      </w:pPr>
      <w:r w:rsidRPr="005A59AD">
        <w:rPr>
          <w:b/>
          <w:snapToGrid w:val="0"/>
          <w:lang w:val="en-GB"/>
        </w:rPr>
        <w:t>3.4.</w:t>
      </w:r>
      <w:r w:rsidRPr="005A59AD">
        <w:rPr>
          <w:bCs/>
          <w:snapToGrid w:val="0"/>
          <w:lang w:val="en-GB"/>
        </w:rPr>
        <w:tab/>
        <w:t>Establish the displaced torso line by creating a rearward moment of 373 </w:t>
      </w:r>
      <w:r w:rsidRPr="005A59AD">
        <w:rPr>
          <w:bCs/>
          <w:snapToGrid w:val="0"/>
          <w:lang w:val="en-GB"/>
        </w:rPr>
        <w:sym w:font="Symbol" w:char="F0B1"/>
      </w:r>
      <w:r w:rsidRPr="005A59AD">
        <w:rPr>
          <w:bCs/>
          <w:snapToGrid w:val="0"/>
          <w:lang w:val="en-GB"/>
        </w:rPr>
        <w:t> 7.5 Nm about the R-point by applying a force to the seat back through the back pan at the rate between [</w:t>
      </w:r>
      <w:r w:rsidRPr="005A59AD">
        <w:rPr>
          <w:b/>
          <w:snapToGrid w:val="0"/>
          <w:lang w:val="en-GB"/>
        </w:rPr>
        <w:t>2.5 Nm/second and 37.3 Nm/second].</w:t>
      </w:r>
      <w:r w:rsidRPr="005A59AD">
        <w:rPr>
          <w:bCs/>
          <w:snapToGrid w:val="0"/>
          <w:lang w:val="en-GB"/>
        </w:rPr>
        <w:t xml:space="preserve">  The initial location on the back pan of the moment generating force vector has a height of 290 mm </w:t>
      </w:r>
      <w:r w:rsidRPr="005A59AD">
        <w:rPr>
          <w:bCs/>
          <w:snapToGrid w:val="0"/>
          <w:lang w:val="en-GB"/>
        </w:rPr>
        <w:sym w:font="Symbol" w:char="F0B1"/>
      </w:r>
      <w:r w:rsidRPr="005A59AD">
        <w:rPr>
          <w:bCs/>
          <w:snapToGrid w:val="0"/>
          <w:lang w:val="en-GB"/>
        </w:rPr>
        <w:t xml:space="preserve"> 13 mm.  Apply the force vector normal to the torso line and maintain it within 2 degrees of a vertical plane parallel to the vehicle longitudinal centreline.  Constrain the back pan to rotate about the R-point.  Rotate the force vector direction with the back pan.</w:t>
      </w:r>
      <w:r w:rsidR="00BD6EBD" w:rsidRPr="005A59AD">
        <w:rPr>
          <w:bCs/>
          <w:snapToGrid w:val="0"/>
          <w:lang w:val="en-GB"/>
        </w:rPr>
        <w:t>"</w:t>
      </w:r>
    </w:p>
    <w:p w14:paraId="5E64534B" w14:textId="77777777" w:rsidR="00EF69D1" w:rsidRPr="005A59AD" w:rsidRDefault="00EF69D1" w:rsidP="00BD6EBD">
      <w:pPr>
        <w:pStyle w:val="SingleTxtG"/>
        <w:ind w:left="567" w:firstLine="567"/>
        <w:rPr>
          <w:bCs/>
          <w:iCs/>
          <w:snapToGrid w:val="0"/>
          <w:lang w:val="en-GB"/>
        </w:rPr>
      </w:pPr>
      <w:r w:rsidRPr="005A59AD">
        <w:rPr>
          <w:i/>
          <w:lang w:val="en-GB"/>
        </w:rPr>
        <w:t>Annex 6, paragraph</w:t>
      </w:r>
      <w:r w:rsidR="00BD6EBD" w:rsidRPr="005A59AD">
        <w:rPr>
          <w:i/>
          <w:lang w:val="en-GB"/>
        </w:rPr>
        <w:t>s</w:t>
      </w:r>
      <w:r w:rsidRPr="005A59AD">
        <w:rPr>
          <w:i/>
          <w:lang w:val="en-GB"/>
        </w:rPr>
        <w:t xml:space="preserve"> 3.7. and 3.8</w:t>
      </w:r>
      <w:r w:rsidRPr="005A59AD">
        <w:rPr>
          <w:iCs/>
          <w:lang w:val="en-GB"/>
        </w:rPr>
        <w:t>., amend to read:</w:t>
      </w:r>
    </w:p>
    <w:p w14:paraId="49DC48A6" w14:textId="77777777" w:rsidR="00EF69D1" w:rsidRPr="005A59AD" w:rsidRDefault="00BD6EBD" w:rsidP="00EF69D1">
      <w:pPr>
        <w:suppressAutoHyphens w:val="0"/>
        <w:spacing w:before="120" w:after="120"/>
        <w:ind w:left="2268" w:right="1134" w:hanging="1134"/>
        <w:jc w:val="both"/>
        <w:rPr>
          <w:bCs/>
          <w:snapToGrid w:val="0"/>
          <w:lang w:val="en-GB"/>
        </w:rPr>
      </w:pPr>
      <w:r w:rsidRPr="005A59AD">
        <w:rPr>
          <w:bCs/>
          <w:snapToGrid w:val="0"/>
          <w:lang w:val="en-GB"/>
        </w:rPr>
        <w:t>"</w:t>
      </w:r>
      <w:r w:rsidR="00EF69D1" w:rsidRPr="005A59AD">
        <w:rPr>
          <w:bCs/>
          <w:snapToGrid w:val="0"/>
          <w:lang w:val="en-GB"/>
        </w:rPr>
        <w:t>3.7.</w:t>
      </w:r>
      <w:r w:rsidR="00EF69D1" w:rsidRPr="005A59AD">
        <w:rPr>
          <w:bCs/>
          <w:snapToGrid w:val="0"/>
          <w:lang w:val="en-GB"/>
        </w:rPr>
        <w:tab/>
        <w:t>Increase the initial load at the rate of [</w:t>
      </w:r>
      <w:r w:rsidR="00EF69D1" w:rsidRPr="005A59AD">
        <w:rPr>
          <w:b/>
          <w:snapToGrid w:val="0"/>
          <w:lang w:val="en-GB"/>
        </w:rPr>
        <w:t>2.5 Nm/second to 37.3 Nm/second]</w:t>
      </w:r>
      <w:r w:rsidR="00680828" w:rsidRPr="005A59AD">
        <w:rPr>
          <w:bCs/>
          <w:snapToGrid w:val="0"/>
          <w:lang w:val="en-GB"/>
        </w:rPr>
        <w:t xml:space="preserve"> until a 373</w:t>
      </w:r>
      <w:r w:rsidR="00EF69D1" w:rsidRPr="005A59AD">
        <w:rPr>
          <w:bCs/>
          <w:snapToGrid w:val="0"/>
          <w:lang w:val="en-GB"/>
        </w:rPr>
        <w:t xml:space="preserve"> Nm moment about the R-point is produced.  Maintain the load level producing that moment for not less than 5 seconds and then measure the rearward displacement of the headform relative to the displaced torso line.</w:t>
      </w:r>
    </w:p>
    <w:p w14:paraId="22DBF16E" w14:textId="77777777" w:rsidR="00EF69D1" w:rsidRPr="005A59AD" w:rsidRDefault="00EF69D1" w:rsidP="00BD6EBD">
      <w:pPr>
        <w:suppressAutoHyphens w:val="0"/>
        <w:spacing w:after="120"/>
        <w:ind w:left="2268" w:right="1134" w:hanging="1134"/>
        <w:jc w:val="both"/>
        <w:rPr>
          <w:bCs/>
          <w:snapToGrid w:val="0"/>
          <w:lang w:val="en-GB"/>
        </w:rPr>
      </w:pPr>
      <w:r w:rsidRPr="005A59AD">
        <w:rPr>
          <w:bCs/>
          <w:snapToGrid w:val="0"/>
          <w:lang w:val="en-GB"/>
        </w:rPr>
        <w:t>3.8.</w:t>
      </w:r>
      <w:r w:rsidRPr="005A59AD">
        <w:rPr>
          <w:bCs/>
          <w:snapToGrid w:val="0"/>
          <w:lang w:val="en-GB"/>
        </w:rPr>
        <w:tab/>
        <w:t xml:space="preserve">Reduce the load at the </w:t>
      </w:r>
      <w:r w:rsidRPr="005A59AD">
        <w:rPr>
          <w:b/>
          <w:snapToGrid w:val="0"/>
          <w:lang w:val="en-GB"/>
        </w:rPr>
        <w:t>rate of [2.5 Nm/second to 37.3 Nm/second]</w:t>
      </w:r>
      <w:r w:rsidRPr="005A59AD">
        <w:rPr>
          <w:bCs/>
          <w:snapToGrid w:val="0"/>
          <w:lang w:val="en-GB"/>
        </w:rPr>
        <w:t xml:space="preserve"> until 0 Nm. Wait </w:t>
      </w:r>
      <w:r w:rsidRPr="005A59AD">
        <w:rPr>
          <w:b/>
          <w:snapToGrid w:val="0"/>
          <w:lang w:val="en-GB"/>
        </w:rPr>
        <w:t>not more than</w:t>
      </w:r>
      <w:r w:rsidRPr="005A59AD">
        <w:rPr>
          <w:bCs/>
          <w:snapToGrid w:val="0"/>
          <w:lang w:val="en-GB"/>
        </w:rPr>
        <w:t xml:space="preserve"> </w:t>
      </w:r>
      <w:r w:rsidRPr="005A59AD">
        <w:rPr>
          <w:bCs/>
          <w:strike/>
          <w:snapToGrid w:val="0"/>
          <w:lang w:val="en-GB"/>
        </w:rPr>
        <w:t>10</w:t>
      </w:r>
      <w:r w:rsidRPr="005A59AD">
        <w:rPr>
          <w:bCs/>
          <w:snapToGrid w:val="0"/>
          <w:lang w:val="en-GB"/>
        </w:rPr>
        <w:t xml:space="preserve"> </w:t>
      </w:r>
      <w:r w:rsidRPr="005A59AD">
        <w:rPr>
          <w:b/>
          <w:bCs/>
          <w:snapToGrid w:val="0"/>
          <w:lang w:val="en-GB"/>
        </w:rPr>
        <w:t>2</w:t>
      </w:r>
      <w:r w:rsidRPr="005A59AD">
        <w:rPr>
          <w:bCs/>
          <w:snapToGrid w:val="0"/>
          <w:lang w:val="en-GB"/>
        </w:rPr>
        <w:t xml:space="preserve"> minutes. Re-load to 37 </w:t>
      </w:r>
      <w:r w:rsidRPr="005A59AD">
        <w:rPr>
          <w:bCs/>
          <w:snapToGrid w:val="0"/>
          <w:lang w:val="en-GB"/>
        </w:rPr>
        <w:sym w:font="Symbol" w:char="F0B1"/>
      </w:r>
      <w:r w:rsidRPr="005A59AD">
        <w:rPr>
          <w:bCs/>
          <w:snapToGrid w:val="0"/>
          <w:lang w:val="en-GB"/>
        </w:rPr>
        <w:t xml:space="preserve"> 0.7 Nm about the R-point.  While maintaining the load level producing that moment, measure the rearward displacement of the headform position with respect to its initial reference position.</w:t>
      </w:r>
      <w:r w:rsidR="00BD6EBD" w:rsidRPr="005A59AD">
        <w:rPr>
          <w:bCs/>
          <w:snapToGrid w:val="0"/>
          <w:lang w:val="en-GB"/>
        </w:rPr>
        <w:t>"</w:t>
      </w:r>
    </w:p>
    <w:p w14:paraId="6AC9DCBA" w14:textId="77777777" w:rsidR="00EF69D1" w:rsidRPr="005A59AD" w:rsidRDefault="00BF2F66" w:rsidP="00EF69D1">
      <w:pPr>
        <w:pStyle w:val="SingleTxtG"/>
        <w:rPr>
          <w:bCs/>
          <w:iCs/>
          <w:snapToGrid w:val="0"/>
          <w:lang w:val="en-GB"/>
        </w:rPr>
      </w:pPr>
      <w:r w:rsidRPr="005A59AD">
        <w:rPr>
          <w:i/>
          <w:lang w:val="en-GB"/>
        </w:rPr>
        <w:t>Annex 6, paragraph 4</w:t>
      </w:r>
      <w:r w:rsidR="00EF69D1" w:rsidRPr="005A59AD">
        <w:rPr>
          <w:i/>
          <w:lang w:val="en-GB"/>
        </w:rPr>
        <w:t xml:space="preserve">, </w:t>
      </w:r>
      <w:r w:rsidR="00EF69D1" w:rsidRPr="005A59AD">
        <w:rPr>
          <w:iCs/>
          <w:lang w:val="en-GB"/>
        </w:rPr>
        <w:t>amend to read:</w:t>
      </w:r>
    </w:p>
    <w:p w14:paraId="5D25CE9E" w14:textId="77777777" w:rsidR="00BF2F66" w:rsidRPr="005A59AD" w:rsidRDefault="00BD6EBD" w:rsidP="00BF2F66">
      <w:pPr>
        <w:pStyle w:val="SingleTxtG"/>
        <w:spacing w:before="120"/>
        <w:ind w:left="2268" w:hanging="1134"/>
        <w:rPr>
          <w:lang w:val="en-GB"/>
        </w:rPr>
      </w:pPr>
      <w:r w:rsidRPr="005A59AD">
        <w:rPr>
          <w:lang w:val="en-GB"/>
        </w:rPr>
        <w:t>"</w:t>
      </w:r>
      <w:r w:rsidR="00BF2F66" w:rsidRPr="005A59AD">
        <w:rPr>
          <w:lang w:val="en-GB"/>
        </w:rPr>
        <w:t>4.</w:t>
      </w:r>
      <w:r w:rsidR="00BF2F66" w:rsidRPr="005A59AD">
        <w:rPr>
          <w:lang w:val="en-GB"/>
        </w:rPr>
        <w:tab/>
        <w:t>Strength</w:t>
      </w:r>
    </w:p>
    <w:p w14:paraId="0E7477C4" w14:textId="77777777" w:rsidR="00EF69D1" w:rsidRPr="005A59AD" w:rsidRDefault="00BF2F66" w:rsidP="00085443">
      <w:pPr>
        <w:pStyle w:val="SingleTxtG"/>
        <w:widowControl w:val="0"/>
        <w:spacing w:before="120"/>
        <w:ind w:left="2268" w:right="851" w:hanging="1134"/>
        <w:rPr>
          <w:lang w:val="en-GB"/>
        </w:rPr>
      </w:pPr>
      <w:r w:rsidRPr="005A59AD">
        <w:rPr>
          <w:lang w:val="en-GB"/>
        </w:rPr>
        <w:tab/>
        <w:t xml:space="preserve">Increase the load specified in paragraph 2.6. or paragraph 3.8. of this Annex at the rate </w:t>
      </w:r>
      <w:r w:rsidRPr="005A59AD">
        <w:rPr>
          <w:b/>
          <w:snapToGrid w:val="0"/>
          <w:lang w:val="en-GB"/>
        </w:rPr>
        <w:t xml:space="preserve">[5 N/second and 200 N/second] </w:t>
      </w:r>
      <w:r w:rsidRPr="005A59AD">
        <w:rPr>
          <w:lang w:val="en-GB"/>
        </w:rPr>
        <w:t xml:space="preserve">to at least 890 N and maintain the applied </w:t>
      </w:r>
      <w:r w:rsidRPr="005A59AD">
        <w:rPr>
          <w:lang w:val="en-GB"/>
        </w:rPr>
        <w:lastRenderedPageBreak/>
        <w:t>load for not less than 5 seconds</w:t>
      </w:r>
      <w:r w:rsidR="00BD6EBD" w:rsidRPr="005A59AD">
        <w:rPr>
          <w:lang w:val="en-GB"/>
        </w:rPr>
        <w:t>"</w:t>
      </w:r>
    </w:p>
    <w:p w14:paraId="2523510D" w14:textId="77777777" w:rsidR="00EF69D1" w:rsidRPr="005A59AD" w:rsidRDefault="00EF69D1" w:rsidP="00BD6EBD">
      <w:pPr>
        <w:pStyle w:val="SingleTxtG"/>
        <w:ind w:left="567" w:firstLine="567"/>
        <w:rPr>
          <w:bCs/>
          <w:iCs/>
          <w:lang w:val="en-GB"/>
        </w:rPr>
      </w:pPr>
      <w:r w:rsidRPr="005A59AD">
        <w:rPr>
          <w:i/>
          <w:lang w:val="en-GB"/>
        </w:rPr>
        <w:t>Annex 7, paragraph.3.1.1</w:t>
      </w:r>
      <w:r w:rsidRPr="005A59AD">
        <w:rPr>
          <w:iCs/>
          <w:lang w:val="en-GB"/>
        </w:rPr>
        <w:t>., amend to read:</w:t>
      </w:r>
    </w:p>
    <w:p w14:paraId="56E93810" w14:textId="77777777" w:rsidR="00EF69D1" w:rsidRPr="005A59AD" w:rsidRDefault="00BD6EBD" w:rsidP="00EF69D1">
      <w:pPr>
        <w:spacing w:after="120"/>
        <w:ind w:left="2268" w:right="850" w:hanging="1134"/>
        <w:jc w:val="both"/>
        <w:rPr>
          <w:rFonts w:eastAsia="MS Mincho"/>
          <w:bCs/>
          <w:lang w:val="en-GB" w:eastAsia="zh-CN"/>
        </w:rPr>
      </w:pPr>
      <w:r w:rsidRPr="005A59AD">
        <w:rPr>
          <w:rFonts w:eastAsia="MS Mincho"/>
          <w:bCs/>
          <w:lang w:val="en-GB" w:eastAsia="zh-CN"/>
        </w:rPr>
        <w:t>"</w:t>
      </w:r>
      <w:r w:rsidR="00EF69D1" w:rsidRPr="005A59AD">
        <w:rPr>
          <w:rFonts w:eastAsia="MS Mincho"/>
          <w:bCs/>
          <w:lang w:val="en-GB" w:eastAsia="zh-CN"/>
        </w:rPr>
        <w:t>3.1.1.</w:t>
      </w:r>
      <w:r w:rsidR="00EF69D1" w:rsidRPr="005A59AD">
        <w:rPr>
          <w:rFonts w:eastAsia="MS Mincho"/>
          <w:bCs/>
          <w:lang w:val="en-GB" w:eastAsia="zh-CN"/>
        </w:rPr>
        <w:tab/>
        <w:t xml:space="preserve">Use an impactor with a semispherical headform of a 165 </w:t>
      </w:r>
      <w:r w:rsidR="00EF69D1" w:rsidRPr="005A59AD">
        <w:rPr>
          <w:rFonts w:eastAsia="MS Mincho"/>
          <w:bCs/>
          <w:lang w:val="en-GB" w:eastAsia="zh-CN"/>
        </w:rPr>
        <w:sym w:font="Symbol" w:char="F0B1"/>
      </w:r>
      <w:r w:rsidR="00EF69D1" w:rsidRPr="005A59AD">
        <w:rPr>
          <w:rFonts w:eastAsia="MS Mincho"/>
          <w:bCs/>
          <w:lang w:val="en-GB" w:eastAsia="zh-CN"/>
        </w:rPr>
        <w:t xml:space="preserve"> 2 mm diameter.  The headform and associated base have a combined mass such that at a speed of </w:t>
      </w:r>
      <w:r w:rsidR="00EF69D1" w:rsidRPr="005A59AD">
        <w:rPr>
          <w:rFonts w:eastAsia="MS Mincho"/>
          <w:bCs/>
          <w:strike/>
          <w:lang w:val="en-GB" w:eastAsia="zh-CN"/>
        </w:rPr>
        <w:t>not more than</w:t>
      </w:r>
      <w:r w:rsidR="00EF69D1" w:rsidRPr="005A59AD">
        <w:rPr>
          <w:rFonts w:eastAsia="MS Mincho"/>
          <w:bCs/>
          <w:lang w:val="en-GB" w:eastAsia="zh-CN"/>
        </w:rPr>
        <w:t xml:space="preserve"> 24.1 km/h at the time of impact an energy of 152 Joule will be reached.</w:t>
      </w:r>
      <w:r w:rsidRPr="005A59AD">
        <w:rPr>
          <w:rFonts w:eastAsia="MS Mincho"/>
          <w:bCs/>
          <w:lang w:val="en-GB" w:eastAsia="zh-CN"/>
        </w:rPr>
        <w:t>"</w:t>
      </w:r>
    </w:p>
    <w:p w14:paraId="4C189D92" w14:textId="77777777" w:rsidR="00EF69D1" w:rsidRPr="005A59AD" w:rsidRDefault="00EF69D1" w:rsidP="00EF69D1">
      <w:pPr>
        <w:pStyle w:val="SingleTxtG"/>
        <w:rPr>
          <w:rFonts w:eastAsia="MS Mincho"/>
          <w:bCs/>
          <w:iCs/>
          <w:lang w:val="en-GB" w:eastAsia="zh-CN"/>
        </w:rPr>
      </w:pPr>
      <w:r w:rsidRPr="005A59AD">
        <w:rPr>
          <w:i/>
          <w:lang w:val="en-GB"/>
        </w:rPr>
        <w:t>Annex 8, insert a new paragraph 2.10</w:t>
      </w:r>
      <w:r w:rsidR="00BD6EBD" w:rsidRPr="005A59AD">
        <w:rPr>
          <w:iCs/>
          <w:lang w:val="en-GB"/>
        </w:rPr>
        <w:t>., to read</w:t>
      </w:r>
      <w:r w:rsidRPr="005A59AD">
        <w:rPr>
          <w:iCs/>
          <w:lang w:val="en-GB"/>
        </w:rPr>
        <w:t>:</w:t>
      </w:r>
    </w:p>
    <w:p w14:paraId="6761C91F" w14:textId="26E066A0" w:rsidR="00EF69D1" w:rsidRPr="005A59AD" w:rsidRDefault="00BD6EBD" w:rsidP="002F2BF9">
      <w:pPr>
        <w:spacing w:after="120"/>
        <w:ind w:left="2268" w:right="850" w:hanging="1134"/>
        <w:jc w:val="both"/>
        <w:rPr>
          <w:rFonts w:eastAsia="MS Mincho"/>
          <w:b/>
          <w:lang w:val="en-GB"/>
        </w:rPr>
      </w:pPr>
      <w:r w:rsidRPr="005A59AD">
        <w:rPr>
          <w:rFonts w:eastAsia="MS Mincho"/>
          <w:bCs/>
          <w:lang w:val="en-GB"/>
        </w:rPr>
        <w:t>"</w:t>
      </w:r>
      <w:r w:rsidR="00EF69D1" w:rsidRPr="005A59AD">
        <w:rPr>
          <w:rFonts w:eastAsia="MS Mincho"/>
          <w:b/>
          <w:lang w:val="en-GB"/>
        </w:rPr>
        <w:t>2.10.</w:t>
      </w:r>
      <w:r w:rsidR="00EF69D1" w:rsidRPr="005A59AD">
        <w:rPr>
          <w:rFonts w:eastAsia="MS Mincho"/>
          <w:b/>
          <w:lang w:val="en-GB"/>
        </w:rPr>
        <w:tab/>
        <w:t xml:space="preserve">Alternatively, when the manufacturer demonstrates that the difference of the reference positions of the cylinder measured in </w:t>
      </w:r>
      <w:r w:rsidR="002F2BF9">
        <w:rPr>
          <w:rFonts w:eastAsia="MS Mincho"/>
          <w:b/>
          <w:lang w:val="en-GB"/>
        </w:rPr>
        <w:t xml:space="preserve">paragraphs </w:t>
      </w:r>
      <w:r w:rsidR="00EF69D1" w:rsidRPr="005A59AD">
        <w:rPr>
          <w:rFonts w:eastAsia="MS Mincho"/>
          <w:b/>
          <w:lang w:val="en-GB"/>
        </w:rPr>
        <w:t xml:space="preserve">2.3 and 2.6 of this Annex is smaller than the value required by </w:t>
      </w:r>
      <w:r w:rsidR="002F2BF9">
        <w:rPr>
          <w:rFonts w:eastAsia="MS Mincho"/>
          <w:b/>
          <w:lang w:val="en-GB"/>
        </w:rPr>
        <w:t xml:space="preserve">paragraph </w:t>
      </w:r>
      <w:r w:rsidR="00EF69D1" w:rsidRPr="005A59AD">
        <w:rPr>
          <w:rFonts w:eastAsia="MS Mincho"/>
          <w:b/>
          <w:lang w:val="en-GB"/>
        </w:rPr>
        <w:t>5.2.2. of the Regulation, then the test result will also comply to paragraph 5.2.2. of the Regulation. In this case measurements of 2.4. and 2.7. of Annex 8 do not need to be recorded.</w:t>
      </w:r>
      <w:r w:rsidRPr="005A59AD">
        <w:rPr>
          <w:rFonts w:eastAsia="MS Mincho"/>
          <w:bCs/>
          <w:lang w:val="en-GB"/>
        </w:rPr>
        <w:t>"</w:t>
      </w:r>
    </w:p>
    <w:p w14:paraId="2D6D975C" w14:textId="77777777" w:rsidR="00EF69D1" w:rsidRPr="005A59AD" w:rsidRDefault="00EF69D1" w:rsidP="00EF69D1">
      <w:pPr>
        <w:pStyle w:val="SingleTxtG"/>
        <w:rPr>
          <w:i/>
          <w:lang w:val="en-GB"/>
        </w:rPr>
      </w:pPr>
      <w:r w:rsidRPr="005A59AD">
        <w:rPr>
          <w:i/>
          <w:lang w:val="en-GB"/>
        </w:rPr>
        <w:t>Annex 10, figure 10-1., amend to read:</w:t>
      </w:r>
    </w:p>
    <w:p w14:paraId="605469E1" w14:textId="77777777" w:rsidR="00EF69D1" w:rsidRPr="005A59AD" w:rsidRDefault="00BD6EBD" w:rsidP="00EF69D1">
      <w:pPr>
        <w:pStyle w:val="SingleTxtG"/>
        <w:rPr>
          <w:rFonts w:eastAsia="MS Mincho"/>
          <w:bCs/>
          <w:lang w:val="en-GB" w:eastAsia="zh-CN"/>
        </w:rPr>
      </w:pPr>
      <w:r w:rsidRPr="005A59AD">
        <w:rPr>
          <w:rFonts w:eastAsia="MS Mincho"/>
          <w:bCs/>
          <w:lang w:val="en-GB" w:eastAsia="zh-CN"/>
        </w:rPr>
        <w:t>"Figure 10-1</w:t>
      </w:r>
    </w:p>
    <w:p w14:paraId="318FA438" w14:textId="3D4C06A4" w:rsidR="00EF69D1" w:rsidRPr="005A59AD" w:rsidRDefault="00EF69D1" w:rsidP="00085443">
      <w:pPr>
        <w:spacing w:after="120"/>
        <w:ind w:left="2268" w:right="850" w:hanging="1134"/>
        <w:jc w:val="both"/>
        <w:rPr>
          <w:rFonts w:eastAsia="Times New Roman"/>
          <w:lang w:val="en-GB"/>
        </w:rPr>
      </w:pPr>
      <w:r w:rsidRPr="005A59AD">
        <w:rPr>
          <w:noProof/>
          <w:lang w:eastAsia="zh-CN"/>
        </w:rPr>
        <w:drawing>
          <wp:inline distT="0" distB="0" distL="0" distR="0" wp14:anchorId="227FFA52" wp14:editId="26E4BDCB">
            <wp:extent cx="3400425" cy="2959193"/>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0699" cy="2976837"/>
                    </a:xfrm>
                    <a:prstGeom prst="rect">
                      <a:avLst/>
                    </a:prstGeom>
                    <a:noFill/>
                    <a:ln>
                      <a:noFill/>
                    </a:ln>
                  </pic:spPr>
                </pic:pic>
              </a:graphicData>
            </a:graphic>
          </wp:inline>
        </w:drawing>
      </w:r>
      <w:r w:rsidR="00BD6EBD" w:rsidRPr="005A59AD">
        <w:rPr>
          <w:sz w:val="23"/>
          <w:szCs w:val="23"/>
          <w:lang w:val="en-GB" w:eastAsia="ja-JP"/>
        </w:rPr>
        <w:t>"</w:t>
      </w:r>
    </w:p>
    <w:p w14:paraId="6E9BD3C1" w14:textId="09CDDB99" w:rsidR="001654A7" w:rsidRPr="005A59AD" w:rsidRDefault="002F2BF9" w:rsidP="002F2BF9">
      <w:pPr>
        <w:pStyle w:val="HChG"/>
        <w:rPr>
          <w:lang w:val="en-GB"/>
        </w:rPr>
      </w:pPr>
      <w:r>
        <w:rPr>
          <w:lang w:val="en-GB"/>
        </w:rPr>
        <w:tab/>
      </w:r>
      <w:r w:rsidR="00BC4260" w:rsidRPr="005A59AD">
        <w:rPr>
          <w:lang w:val="en-GB"/>
        </w:rPr>
        <w:t>II.</w:t>
      </w:r>
      <w:r w:rsidR="00BC4260" w:rsidRPr="005A59AD">
        <w:rPr>
          <w:lang w:val="en-GB"/>
        </w:rPr>
        <w:tab/>
      </w:r>
      <w:r w:rsidR="001654A7" w:rsidRPr="005A59AD">
        <w:rPr>
          <w:lang w:val="en-GB"/>
        </w:rPr>
        <w:t>Justification</w:t>
      </w:r>
    </w:p>
    <w:p w14:paraId="6B178407" w14:textId="77777777" w:rsidR="001654A7" w:rsidRPr="005A59AD" w:rsidRDefault="00BD6EBD" w:rsidP="00BD6EBD">
      <w:pPr>
        <w:pStyle w:val="SingleTxtG"/>
        <w:rPr>
          <w:rFonts w:eastAsia="MS Mincho"/>
          <w:lang w:val="en-GB"/>
        </w:rPr>
      </w:pPr>
      <w:r w:rsidRPr="005A59AD">
        <w:rPr>
          <w:rFonts w:eastAsia="MS Mincho"/>
          <w:lang w:val="en-GB"/>
        </w:rPr>
        <w:t>1.</w:t>
      </w:r>
      <w:r w:rsidRPr="005A59AD">
        <w:rPr>
          <w:rFonts w:eastAsia="MS Mincho"/>
          <w:lang w:val="en-GB"/>
        </w:rPr>
        <w:tab/>
      </w:r>
      <w:r w:rsidR="007A58D3" w:rsidRPr="005A59AD">
        <w:rPr>
          <w:rFonts w:eastAsia="MS Mincho"/>
          <w:lang w:val="en-GB"/>
        </w:rPr>
        <w:t xml:space="preserve">When </w:t>
      </w:r>
      <w:r w:rsidRPr="005A59AD">
        <w:rPr>
          <w:rFonts w:eastAsia="MS Mincho"/>
          <w:lang w:val="en-GB"/>
        </w:rPr>
        <w:t xml:space="preserve">the experts from </w:t>
      </w:r>
      <w:r w:rsidR="007A58D3" w:rsidRPr="005A59AD">
        <w:rPr>
          <w:rFonts w:eastAsia="MS Mincho"/>
          <w:lang w:val="en-GB"/>
        </w:rPr>
        <w:t>C</w:t>
      </w:r>
      <w:r w:rsidRPr="005A59AD">
        <w:rPr>
          <w:rFonts w:eastAsia="MS Mincho"/>
          <w:lang w:val="en-GB"/>
        </w:rPr>
        <w:t>LEPA</w:t>
      </w:r>
      <w:r w:rsidR="007A58D3" w:rsidRPr="005A59AD">
        <w:rPr>
          <w:rFonts w:eastAsia="MS Mincho"/>
          <w:lang w:val="en-GB"/>
        </w:rPr>
        <w:t xml:space="preserve"> started to apply </w:t>
      </w:r>
      <w:r w:rsidRPr="005A59AD">
        <w:rPr>
          <w:rFonts w:eastAsia="MS Mincho"/>
          <w:lang w:val="en-GB"/>
        </w:rPr>
        <w:t xml:space="preserve">the draft UN </w:t>
      </w:r>
      <w:r w:rsidR="00BF2F66" w:rsidRPr="005A59AD">
        <w:rPr>
          <w:rFonts w:eastAsia="MS Mincho"/>
          <w:lang w:val="en-GB"/>
        </w:rPr>
        <w:t>GTR</w:t>
      </w:r>
      <w:r w:rsidRPr="005A59AD">
        <w:rPr>
          <w:rFonts w:eastAsia="MS Mincho"/>
          <w:lang w:val="en-GB"/>
        </w:rPr>
        <w:t xml:space="preserve"> No. 7</w:t>
      </w:r>
      <w:r w:rsidR="00BF2F66" w:rsidRPr="005A59AD">
        <w:rPr>
          <w:rFonts w:eastAsia="MS Mincho"/>
          <w:lang w:val="en-GB"/>
        </w:rPr>
        <w:t xml:space="preserve"> </w:t>
      </w:r>
      <w:r w:rsidRPr="005A59AD">
        <w:rPr>
          <w:rFonts w:eastAsia="MS Mincho"/>
          <w:lang w:val="en-GB"/>
        </w:rPr>
        <w:t>P</w:t>
      </w:r>
      <w:r w:rsidR="00BF2F66" w:rsidRPr="005A59AD">
        <w:rPr>
          <w:rFonts w:eastAsia="MS Mincho"/>
          <w:lang w:val="en-GB"/>
        </w:rPr>
        <w:t>hase 2</w:t>
      </w:r>
      <w:r w:rsidR="007A58D3" w:rsidRPr="005A59AD">
        <w:rPr>
          <w:rFonts w:eastAsia="MS Mincho"/>
          <w:lang w:val="en-GB"/>
        </w:rPr>
        <w:t xml:space="preserve">, they experienced different ways to apply the proposed amendments which </w:t>
      </w:r>
      <w:r w:rsidRPr="005A59AD">
        <w:rPr>
          <w:rFonts w:eastAsia="MS Mincho"/>
          <w:lang w:val="en-GB"/>
        </w:rPr>
        <w:t>made</w:t>
      </w:r>
      <w:r w:rsidR="007A58D3" w:rsidRPr="005A59AD">
        <w:rPr>
          <w:rFonts w:eastAsia="MS Mincho"/>
          <w:lang w:val="en-GB"/>
        </w:rPr>
        <w:t xml:space="preserve"> it necessary to add some clarifications.</w:t>
      </w:r>
    </w:p>
    <w:p w14:paraId="0030F68F" w14:textId="77777777" w:rsidR="005460B2" w:rsidRPr="005A59AD" w:rsidRDefault="00BD6EBD" w:rsidP="00BD6EBD">
      <w:pPr>
        <w:pStyle w:val="SingleTxtG"/>
        <w:rPr>
          <w:rFonts w:eastAsia="MS Mincho"/>
          <w:lang w:val="en-GB"/>
        </w:rPr>
      </w:pPr>
      <w:r w:rsidRPr="005A59AD">
        <w:rPr>
          <w:rFonts w:eastAsia="MS Mincho"/>
          <w:lang w:val="en-GB"/>
        </w:rPr>
        <w:t>2.</w:t>
      </w:r>
      <w:r w:rsidRPr="005A59AD">
        <w:rPr>
          <w:rFonts w:eastAsia="MS Mincho"/>
          <w:lang w:val="en-GB"/>
        </w:rPr>
        <w:tab/>
      </w:r>
      <w:r w:rsidR="005460B2" w:rsidRPr="005A59AD">
        <w:rPr>
          <w:rFonts w:eastAsia="MS Mincho"/>
          <w:lang w:val="en-GB"/>
        </w:rPr>
        <w:t>C</w:t>
      </w:r>
      <w:r w:rsidRPr="005A59AD">
        <w:rPr>
          <w:rFonts w:eastAsia="MS Mincho"/>
          <w:lang w:val="en-GB"/>
        </w:rPr>
        <w:t>LEPA</w:t>
      </w:r>
      <w:r w:rsidR="005460B2" w:rsidRPr="005A59AD">
        <w:rPr>
          <w:rFonts w:eastAsia="MS Mincho"/>
          <w:lang w:val="en-GB"/>
        </w:rPr>
        <w:t xml:space="preserve"> believes that </w:t>
      </w:r>
      <w:r w:rsidRPr="005A59AD">
        <w:rPr>
          <w:rFonts w:eastAsia="MS Mincho"/>
          <w:lang w:val="en-GB"/>
        </w:rPr>
        <w:t xml:space="preserve">paragraph </w:t>
      </w:r>
      <w:r w:rsidR="005460B2" w:rsidRPr="005A59AD">
        <w:rPr>
          <w:rFonts w:eastAsia="MS Mincho"/>
          <w:lang w:val="en-GB"/>
        </w:rPr>
        <w:t xml:space="preserve">5.2.1. is a copy error from </w:t>
      </w:r>
      <w:r w:rsidRPr="005A59AD">
        <w:rPr>
          <w:rFonts w:eastAsia="MS Mincho"/>
          <w:lang w:val="en-GB"/>
        </w:rPr>
        <w:t>UN Regulation No. 17</w:t>
      </w:r>
      <w:r w:rsidR="005460B2" w:rsidRPr="005A59AD">
        <w:rPr>
          <w:rFonts w:eastAsia="MS Mincho"/>
          <w:lang w:val="en-GB"/>
        </w:rPr>
        <w:t xml:space="preserve"> and removed the erroneous sentence on dangerous edges.</w:t>
      </w:r>
    </w:p>
    <w:p w14:paraId="5EE05408" w14:textId="28A783BE" w:rsidR="003C35B9" w:rsidRPr="005A59AD" w:rsidRDefault="00BD6EBD" w:rsidP="00BD6EBD">
      <w:pPr>
        <w:spacing w:before="240"/>
        <w:ind w:left="1134" w:right="1134"/>
        <w:jc w:val="center"/>
        <w:rPr>
          <w:u w:val="single"/>
          <w:lang w:val="en-GB"/>
        </w:rPr>
      </w:pPr>
      <w:r w:rsidRPr="005A59AD">
        <w:rPr>
          <w:rFonts w:eastAsia="MS Mincho"/>
          <w:lang w:val="en-GB"/>
        </w:rPr>
        <w:t>3.</w:t>
      </w:r>
      <w:r w:rsidRPr="005A59AD">
        <w:rPr>
          <w:rFonts w:eastAsia="MS Mincho"/>
          <w:lang w:val="en-GB"/>
        </w:rPr>
        <w:tab/>
      </w:r>
      <w:r w:rsidR="00D268A6" w:rsidRPr="005A59AD">
        <w:rPr>
          <w:rFonts w:eastAsia="MS Mincho"/>
          <w:lang w:val="en-GB"/>
        </w:rPr>
        <w:t xml:space="preserve">In addition, the gap measurement procedure by the sphere was modified in </w:t>
      </w:r>
      <w:r w:rsidRPr="005A59AD">
        <w:rPr>
          <w:rFonts w:eastAsia="MS Mincho"/>
          <w:lang w:val="en-GB"/>
        </w:rPr>
        <w:t xml:space="preserve">the </w:t>
      </w:r>
      <w:r w:rsidR="00D268A6" w:rsidRPr="005A59AD">
        <w:rPr>
          <w:rFonts w:eastAsia="MS Mincho"/>
          <w:lang w:val="en-GB"/>
        </w:rPr>
        <w:t>F</w:t>
      </w:r>
      <w:r w:rsidRPr="005A59AD">
        <w:rPr>
          <w:rFonts w:eastAsia="MS Mincho"/>
          <w:lang w:val="en-GB"/>
        </w:rPr>
        <w:t xml:space="preserve">ederal Motor Vehicle </w:t>
      </w:r>
      <w:r w:rsidR="00D268A6" w:rsidRPr="005A59AD">
        <w:rPr>
          <w:rFonts w:eastAsia="MS Mincho"/>
          <w:lang w:val="en-GB"/>
        </w:rPr>
        <w:t>S</w:t>
      </w:r>
      <w:r w:rsidRPr="005A59AD">
        <w:rPr>
          <w:rFonts w:eastAsia="MS Mincho"/>
          <w:lang w:val="en-GB"/>
        </w:rPr>
        <w:t xml:space="preserve">afety </w:t>
      </w:r>
      <w:r w:rsidR="00D268A6" w:rsidRPr="005A59AD">
        <w:rPr>
          <w:rFonts w:eastAsia="MS Mincho"/>
          <w:lang w:val="en-GB"/>
        </w:rPr>
        <w:t>S</w:t>
      </w:r>
      <w:r w:rsidRPr="005A59AD">
        <w:rPr>
          <w:rFonts w:eastAsia="MS Mincho"/>
          <w:lang w:val="en-GB"/>
        </w:rPr>
        <w:t>tandard</w:t>
      </w:r>
      <w:r w:rsidR="00D268A6" w:rsidRPr="005A59AD">
        <w:rPr>
          <w:rFonts w:eastAsia="MS Mincho"/>
          <w:lang w:val="en-GB"/>
        </w:rPr>
        <w:t xml:space="preserve"> 202</w:t>
      </w:r>
      <w:r w:rsidRPr="005A59AD">
        <w:rPr>
          <w:rFonts w:eastAsia="MS Mincho"/>
          <w:lang w:val="en-GB"/>
        </w:rPr>
        <w:t>a</w:t>
      </w:r>
      <w:r w:rsidR="00D268A6" w:rsidRPr="005A59AD">
        <w:rPr>
          <w:rFonts w:eastAsia="MS Mincho"/>
          <w:lang w:val="en-GB"/>
        </w:rPr>
        <w:t xml:space="preserve"> to consider only gaps in the area over 540mm. This proposal adds the proposed area where the gap is considered for the sphere method. </w:t>
      </w:r>
      <w:r w:rsidR="003C35B9" w:rsidRPr="005A59AD">
        <w:rPr>
          <w:u w:val="single"/>
          <w:lang w:val="en-GB"/>
        </w:rPr>
        <w:tab/>
      </w:r>
      <w:r w:rsidR="003C35B9" w:rsidRPr="005A59AD">
        <w:rPr>
          <w:u w:val="single"/>
          <w:lang w:val="en-GB"/>
        </w:rPr>
        <w:tab/>
      </w:r>
      <w:r w:rsidR="003C35B9" w:rsidRPr="005A59AD">
        <w:rPr>
          <w:u w:val="single"/>
          <w:lang w:val="en-GB"/>
        </w:rPr>
        <w:tab/>
      </w:r>
      <w:r w:rsidR="00181C63">
        <w:rPr>
          <w:u w:val="single"/>
          <w:lang w:val="en-GB"/>
        </w:rPr>
        <w:tab/>
      </w:r>
    </w:p>
    <w:sectPr w:rsidR="003C35B9" w:rsidRPr="005A59AD" w:rsidSect="00306A55">
      <w:headerReference w:type="even" r:id="rId12"/>
      <w:headerReference w:type="default" r:id="rId13"/>
      <w:footerReference w:type="even" r:id="rId14"/>
      <w:footerReference w:type="default" r:id="rId15"/>
      <w:footerReference w:type="first" r:id="rId16"/>
      <w:footnotePr>
        <w:numRestart w:val="eachSect"/>
      </w:foot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D326F" w14:textId="77777777" w:rsidR="000F1CCE" w:rsidRDefault="000F1CCE"/>
  </w:endnote>
  <w:endnote w:type="continuationSeparator" w:id="0">
    <w:p w14:paraId="3822E443" w14:textId="77777777" w:rsidR="000F1CCE" w:rsidRDefault="000F1CCE"/>
  </w:endnote>
  <w:endnote w:type="continuationNotice" w:id="1">
    <w:p w14:paraId="4934F70C" w14:textId="77777777" w:rsidR="000F1CCE" w:rsidRDefault="000F1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087690362"/>
      <w:docPartObj>
        <w:docPartGallery w:val="Page Numbers (Bottom of Page)"/>
        <w:docPartUnique/>
      </w:docPartObj>
    </w:sdtPr>
    <w:sdtEndPr>
      <w:rPr>
        <w:noProof/>
      </w:rPr>
    </w:sdtEndPr>
    <w:sdtContent>
      <w:p w14:paraId="3D2AAB70" w14:textId="3C507295" w:rsidR="002C1203" w:rsidRPr="002C1203" w:rsidRDefault="002C1203">
        <w:pPr>
          <w:pStyle w:val="Footer"/>
          <w:rPr>
            <w:b/>
            <w:bCs/>
          </w:rPr>
        </w:pPr>
        <w:r w:rsidRPr="002C1203">
          <w:rPr>
            <w:b/>
            <w:bCs/>
          </w:rPr>
          <w:fldChar w:fldCharType="begin"/>
        </w:r>
        <w:r w:rsidRPr="002C1203">
          <w:rPr>
            <w:b/>
            <w:bCs/>
          </w:rPr>
          <w:instrText xml:space="preserve"> PAGE   \* MERGEFORMAT </w:instrText>
        </w:r>
        <w:r w:rsidRPr="002C1203">
          <w:rPr>
            <w:b/>
            <w:bCs/>
          </w:rPr>
          <w:fldChar w:fldCharType="separate"/>
        </w:r>
        <w:r w:rsidR="00AA4DCE">
          <w:rPr>
            <w:b/>
            <w:bCs/>
            <w:noProof/>
          </w:rPr>
          <w:t>2</w:t>
        </w:r>
        <w:r w:rsidRPr="002C1203">
          <w:rPr>
            <w:b/>
            <w:bCs/>
            <w:noProof/>
          </w:rPr>
          <w:fldChar w:fldCharType="end"/>
        </w:r>
      </w:p>
    </w:sdtContent>
  </w:sdt>
  <w:p w14:paraId="27E42F0E" w14:textId="77777777" w:rsidR="002C1203" w:rsidRDefault="002C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477273197"/>
      <w:docPartObj>
        <w:docPartGallery w:val="Page Numbers (Bottom of Page)"/>
        <w:docPartUnique/>
      </w:docPartObj>
    </w:sdtPr>
    <w:sdtEndPr>
      <w:rPr>
        <w:noProof/>
      </w:rPr>
    </w:sdtEndPr>
    <w:sdtContent>
      <w:p w14:paraId="224C087F" w14:textId="04FB9052" w:rsidR="002C1203" w:rsidRPr="002C1203" w:rsidRDefault="002C1203">
        <w:pPr>
          <w:pStyle w:val="Footer"/>
          <w:jc w:val="right"/>
          <w:rPr>
            <w:b/>
            <w:bCs/>
          </w:rPr>
        </w:pPr>
        <w:r w:rsidRPr="002C1203">
          <w:rPr>
            <w:b/>
            <w:bCs/>
          </w:rPr>
          <w:fldChar w:fldCharType="begin"/>
        </w:r>
        <w:r w:rsidRPr="002C1203">
          <w:rPr>
            <w:b/>
            <w:bCs/>
          </w:rPr>
          <w:instrText xml:space="preserve"> PAGE   \* MERGEFORMAT </w:instrText>
        </w:r>
        <w:r w:rsidRPr="002C1203">
          <w:rPr>
            <w:b/>
            <w:bCs/>
          </w:rPr>
          <w:fldChar w:fldCharType="separate"/>
        </w:r>
        <w:r w:rsidR="00AA4DCE">
          <w:rPr>
            <w:b/>
            <w:bCs/>
            <w:noProof/>
          </w:rPr>
          <w:t>5</w:t>
        </w:r>
        <w:r w:rsidRPr="002C1203">
          <w:rPr>
            <w:b/>
            <w:bCs/>
            <w:noProof/>
          </w:rPr>
          <w:fldChar w:fldCharType="end"/>
        </w:r>
      </w:p>
    </w:sdtContent>
  </w:sdt>
  <w:p w14:paraId="7F2A2080" w14:textId="77777777" w:rsidR="002C1203" w:rsidRDefault="002C1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6E39" w14:textId="1BBBC021" w:rsidR="00AA4DCE" w:rsidRDefault="00AA4DCE" w:rsidP="00AA4DCE">
    <w:pPr>
      <w:pStyle w:val="Footer"/>
    </w:pPr>
    <w:r>
      <w:rPr>
        <w:rFonts w:ascii="C39T30Lfz" w:hAnsi="C39T30Lfz"/>
        <w:noProof/>
        <w:sz w:val="56"/>
        <w:lang w:eastAsia="zh-CN"/>
      </w:rPr>
      <w:drawing>
        <wp:anchor distT="0" distB="0" distL="114300" distR="114300" simplePos="0" relativeHeight="251660288" behindDoc="0" locked="0" layoutInCell="1" allowOverlap="1" wp14:anchorId="3276D36E" wp14:editId="531A816C">
          <wp:simplePos x="0" y="0"/>
          <wp:positionH relativeFrom="column">
            <wp:posOffset>5396883</wp:posOffset>
          </wp:positionH>
          <wp:positionV relativeFrom="paragraph">
            <wp:posOffset>43949</wp:posOffset>
          </wp:positionV>
          <wp:extent cx="638175" cy="638175"/>
          <wp:effectExtent l="0" t="0" r="9525" b="9525"/>
          <wp:wrapNone/>
          <wp:docPr id="1" name="Picture 1" descr="https://undocs.org/m2/QRCode.ashx?DS=ECE/TRANS/WP.29/GRSP/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CBA69FE" wp14:editId="276C6B8C">
          <wp:simplePos x="0" y="0"/>
          <wp:positionH relativeFrom="margin">
            <wp:posOffset>4320540</wp:posOffset>
          </wp:positionH>
          <wp:positionV relativeFrom="margin">
            <wp:posOffset>8368665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9967567" w14:textId="2AADC5BC" w:rsidR="00AA4DCE" w:rsidRDefault="00AA4DCE" w:rsidP="00AA4DCE">
    <w:pPr>
      <w:pStyle w:val="Footer"/>
      <w:ind w:right="1134"/>
      <w:rPr>
        <w:sz w:val="20"/>
      </w:rPr>
    </w:pPr>
    <w:r>
      <w:rPr>
        <w:sz w:val="20"/>
      </w:rPr>
      <w:t>GE.19-03065(E)</w:t>
    </w:r>
  </w:p>
  <w:p w14:paraId="4336E671" w14:textId="18DE1AED" w:rsidR="00AA4DCE" w:rsidRPr="00AA4DCE" w:rsidRDefault="00AA4DCE" w:rsidP="00AA4DC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AAFA" w14:textId="77777777" w:rsidR="000F1CCE" w:rsidRPr="000B175B" w:rsidRDefault="000F1CCE" w:rsidP="000B175B">
      <w:pPr>
        <w:tabs>
          <w:tab w:val="right" w:pos="2155"/>
        </w:tabs>
        <w:spacing w:after="80"/>
        <w:ind w:left="680"/>
        <w:rPr>
          <w:u w:val="single"/>
        </w:rPr>
      </w:pPr>
      <w:r>
        <w:rPr>
          <w:u w:val="single"/>
        </w:rPr>
        <w:tab/>
      </w:r>
    </w:p>
  </w:footnote>
  <w:footnote w:type="continuationSeparator" w:id="0">
    <w:p w14:paraId="5A6B35BC" w14:textId="77777777" w:rsidR="000F1CCE" w:rsidRPr="00FC68B7" w:rsidRDefault="000F1CCE" w:rsidP="00FC68B7">
      <w:pPr>
        <w:tabs>
          <w:tab w:val="left" w:pos="2155"/>
        </w:tabs>
        <w:spacing w:after="80"/>
        <w:ind w:left="680"/>
        <w:rPr>
          <w:u w:val="single"/>
        </w:rPr>
      </w:pPr>
      <w:r>
        <w:rPr>
          <w:u w:val="single"/>
        </w:rPr>
        <w:tab/>
      </w:r>
    </w:p>
  </w:footnote>
  <w:footnote w:type="continuationNotice" w:id="1">
    <w:p w14:paraId="3FC8F446" w14:textId="77777777" w:rsidR="000F1CCE" w:rsidRDefault="000F1CCE"/>
  </w:footnote>
  <w:footnote w:id="2">
    <w:p w14:paraId="0C70BEC4" w14:textId="77777777" w:rsidR="008435E3" w:rsidRPr="00EC4B12" w:rsidRDefault="008435E3" w:rsidP="008435E3">
      <w:pPr>
        <w:pStyle w:val="FootnoteText"/>
        <w:jc w:val="both"/>
      </w:pPr>
      <w:r>
        <w:tab/>
      </w:r>
      <w:r w:rsidRPr="007406A7">
        <w:rPr>
          <w:rStyle w:val="FootnoteReference"/>
        </w:rPr>
        <w:t>*</w:t>
      </w:r>
      <w:r w:rsidRPr="007406A7">
        <w:tab/>
      </w:r>
      <w:r w:rsidRPr="00B15178">
        <w:rPr>
          <w:szCs w:val="18"/>
        </w:rPr>
        <w:t>In accordance with the programme of work of the Inland Transport Committee for 2018–2019 (ECE/TRANS/274, para. 123 and ECE/TRANS/2018/21/Add.1, Cluster 3.1), the World Forum will develop, harmonize and update U</w:t>
      </w:r>
      <w:r>
        <w:rPr>
          <w:szCs w:val="18"/>
        </w:rPr>
        <w:t>N r</w:t>
      </w:r>
      <w:r w:rsidRPr="00B15178">
        <w:rPr>
          <w:szCs w:val="18"/>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24FB" w14:textId="77777777" w:rsidR="00306A55" w:rsidRPr="00306A55" w:rsidRDefault="00802226">
    <w:pPr>
      <w:pStyle w:val="Header"/>
      <w:rPr>
        <w:bCs/>
      </w:rPr>
    </w:pPr>
    <w:r w:rsidRPr="003C35B9">
      <w:rPr>
        <w:bCs/>
      </w:rPr>
      <w:t>ECE/TRANS/</w:t>
    </w:r>
    <w:r w:rsidRPr="003C35B9">
      <w:rPr>
        <w:rFonts w:hint="eastAsia"/>
        <w:bCs/>
        <w:lang w:eastAsia="ja-JP"/>
      </w:rPr>
      <w:t>WP.29</w:t>
    </w:r>
    <w:r w:rsidRPr="003C35B9">
      <w:rPr>
        <w:bCs/>
      </w:rPr>
      <w:t>/</w:t>
    </w:r>
    <w:r w:rsidRPr="003C35B9">
      <w:rPr>
        <w:rFonts w:hint="eastAsia"/>
        <w:bCs/>
        <w:lang w:eastAsia="ja-JP"/>
      </w:rPr>
      <w:t>GRSP</w:t>
    </w:r>
    <w:r w:rsidRPr="003C35B9">
      <w:rPr>
        <w:bCs/>
      </w:rPr>
      <w:t>/</w:t>
    </w:r>
    <w:r w:rsidR="00306A55">
      <w:rPr>
        <w:rFonts w:hint="eastAsia"/>
        <w:bCs/>
        <w:lang w:eastAsia="ja-JP"/>
      </w:rPr>
      <w:t>2019</w:t>
    </w:r>
    <w:r w:rsidR="00306A55">
      <w:rPr>
        <w:bCs/>
      </w:rPr>
      <w:t>/</w:t>
    </w:r>
    <w:r w:rsidR="00D85CA1">
      <w:rPr>
        <w:bC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2B69" w14:textId="77777777" w:rsidR="00802226" w:rsidRPr="002C34C1" w:rsidRDefault="00802226" w:rsidP="002C34C1">
    <w:pPr>
      <w:pStyle w:val="Header"/>
      <w:jc w:val="right"/>
    </w:pPr>
    <w:r w:rsidRPr="003C35B9">
      <w:rPr>
        <w:bCs/>
      </w:rPr>
      <w:t>ECE/TRANS/</w:t>
    </w:r>
    <w:r w:rsidRPr="003C35B9">
      <w:rPr>
        <w:rFonts w:hint="eastAsia"/>
        <w:bCs/>
        <w:lang w:eastAsia="ja-JP"/>
      </w:rPr>
      <w:t>WP.29</w:t>
    </w:r>
    <w:r w:rsidRPr="003C35B9">
      <w:rPr>
        <w:bCs/>
      </w:rPr>
      <w:t>/</w:t>
    </w:r>
    <w:r w:rsidRPr="003C35B9">
      <w:rPr>
        <w:rFonts w:hint="eastAsia"/>
        <w:bCs/>
        <w:lang w:eastAsia="ja-JP"/>
      </w:rPr>
      <w:t>GRSP</w:t>
    </w:r>
    <w:r w:rsidRPr="003C35B9">
      <w:rPr>
        <w:bCs/>
      </w:rPr>
      <w:t>/</w:t>
    </w:r>
    <w:r w:rsidR="00306A55">
      <w:rPr>
        <w:rFonts w:hint="eastAsia"/>
        <w:bCs/>
        <w:lang w:eastAsia="ja-JP"/>
      </w:rPr>
      <w:t>2019/</w:t>
    </w:r>
    <w:r w:rsidR="00D85CA1">
      <w:rPr>
        <w:bCs/>
        <w:lang w:eastAsia="ja-JP"/>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8A17A4"/>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67F9D"/>
    <w:multiLevelType w:val="multilevel"/>
    <w:tmpl w:val="F9D4E724"/>
    <w:lvl w:ilvl="0">
      <w:start w:val="2"/>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5C1DF3"/>
    <w:multiLevelType w:val="hybridMultilevel"/>
    <w:tmpl w:val="5A085A24"/>
    <w:lvl w:ilvl="0" w:tplc="E5C445C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1134343D"/>
    <w:multiLevelType w:val="hybridMultilevel"/>
    <w:tmpl w:val="E1A86FA0"/>
    <w:lvl w:ilvl="0" w:tplc="4C2A64D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6"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B665AE"/>
    <w:multiLevelType w:val="hybridMultilevel"/>
    <w:tmpl w:val="B830A884"/>
    <w:lvl w:ilvl="0" w:tplc="0546A440">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15:restartNumberingAfterBreak="0">
    <w:nsid w:val="231337B7"/>
    <w:multiLevelType w:val="hybridMultilevel"/>
    <w:tmpl w:val="99EED3CA"/>
    <w:lvl w:ilvl="0" w:tplc="1DB29362">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2887743F"/>
    <w:multiLevelType w:val="hybridMultilevel"/>
    <w:tmpl w:val="16B2E7B8"/>
    <w:lvl w:ilvl="0" w:tplc="A7480228">
      <w:start w:val="1"/>
      <w:numFmt w:val="decimal"/>
      <w:lvlText w:val="%1."/>
      <w:lvlJc w:val="left"/>
      <w:pPr>
        <w:ind w:left="2060" w:hanging="360"/>
      </w:pPr>
      <w:rPr>
        <w:rFonts w:hint="default"/>
      </w:rPr>
    </w:lvl>
    <w:lvl w:ilvl="1" w:tplc="04090017" w:tentative="1">
      <w:start w:val="1"/>
      <w:numFmt w:val="aiueoFullWidth"/>
      <w:lvlText w:val="(%2)"/>
      <w:lvlJc w:val="left"/>
      <w:pPr>
        <w:ind w:left="2540" w:hanging="420"/>
      </w:pPr>
    </w:lvl>
    <w:lvl w:ilvl="2" w:tplc="04090011" w:tentative="1">
      <w:start w:val="1"/>
      <w:numFmt w:val="decimalEnclosedCircle"/>
      <w:lvlText w:val="%3"/>
      <w:lvlJc w:val="left"/>
      <w:pPr>
        <w:ind w:left="2960" w:hanging="420"/>
      </w:pPr>
    </w:lvl>
    <w:lvl w:ilvl="3" w:tplc="0409000F" w:tentative="1">
      <w:start w:val="1"/>
      <w:numFmt w:val="decimal"/>
      <w:lvlText w:val="%4."/>
      <w:lvlJc w:val="left"/>
      <w:pPr>
        <w:ind w:left="3380" w:hanging="420"/>
      </w:pPr>
    </w:lvl>
    <w:lvl w:ilvl="4" w:tplc="04090017" w:tentative="1">
      <w:start w:val="1"/>
      <w:numFmt w:val="aiueoFullWidth"/>
      <w:lvlText w:val="(%5)"/>
      <w:lvlJc w:val="left"/>
      <w:pPr>
        <w:ind w:left="3800" w:hanging="420"/>
      </w:pPr>
    </w:lvl>
    <w:lvl w:ilvl="5" w:tplc="04090011" w:tentative="1">
      <w:start w:val="1"/>
      <w:numFmt w:val="decimalEnclosedCircle"/>
      <w:lvlText w:val="%6"/>
      <w:lvlJc w:val="left"/>
      <w:pPr>
        <w:ind w:left="4220" w:hanging="420"/>
      </w:pPr>
    </w:lvl>
    <w:lvl w:ilvl="6" w:tplc="0409000F" w:tentative="1">
      <w:start w:val="1"/>
      <w:numFmt w:val="decimal"/>
      <w:lvlText w:val="%7."/>
      <w:lvlJc w:val="left"/>
      <w:pPr>
        <w:ind w:left="4640" w:hanging="420"/>
      </w:pPr>
    </w:lvl>
    <w:lvl w:ilvl="7" w:tplc="04090017" w:tentative="1">
      <w:start w:val="1"/>
      <w:numFmt w:val="aiueoFullWidth"/>
      <w:lvlText w:val="(%8)"/>
      <w:lvlJc w:val="left"/>
      <w:pPr>
        <w:ind w:left="5060" w:hanging="420"/>
      </w:pPr>
    </w:lvl>
    <w:lvl w:ilvl="8" w:tplc="04090011" w:tentative="1">
      <w:start w:val="1"/>
      <w:numFmt w:val="decimalEnclosedCircle"/>
      <w:lvlText w:val="%9"/>
      <w:lvlJc w:val="left"/>
      <w:pPr>
        <w:ind w:left="5480" w:hanging="420"/>
      </w:pPr>
    </w:lvl>
  </w:abstractNum>
  <w:abstractNum w:abstractNumId="11" w15:restartNumberingAfterBreak="0">
    <w:nsid w:val="3B04503A"/>
    <w:multiLevelType w:val="hybridMultilevel"/>
    <w:tmpl w:val="22AA5194"/>
    <w:lvl w:ilvl="0" w:tplc="A69E710A">
      <w:start w:val="2"/>
      <w:numFmt w:val="bullet"/>
      <w:lvlText w:val=""/>
      <w:lvlJc w:val="left"/>
      <w:pPr>
        <w:ind w:left="1320" w:hanging="360"/>
      </w:pPr>
      <w:rPr>
        <w:rFonts w:ascii="Symbol" w:eastAsia="Yu Mincho" w:hAnsi="Symbol"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46DD4996"/>
    <w:multiLevelType w:val="hybridMultilevel"/>
    <w:tmpl w:val="E91EB11E"/>
    <w:lvl w:ilvl="0" w:tplc="3D7E9176">
      <w:start w:val="1"/>
      <w:numFmt w:val="decimal"/>
      <w:lvlText w:val="%1."/>
      <w:lvlJc w:val="left"/>
      <w:pPr>
        <w:ind w:left="1854" w:hanging="360"/>
      </w:pPr>
      <w:rPr>
        <w:rFonts w:hint="default"/>
      </w:rPr>
    </w:lvl>
    <w:lvl w:ilvl="1" w:tplc="04090017">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13" w15:restartNumberingAfterBreak="0">
    <w:nsid w:val="4AF13A20"/>
    <w:multiLevelType w:val="multilevel"/>
    <w:tmpl w:val="2E5CE2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CB1BD0"/>
    <w:multiLevelType w:val="hybridMultilevel"/>
    <w:tmpl w:val="5C940B28"/>
    <w:lvl w:ilvl="0" w:tplc="0060BB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81C6E10"/>
    <w:multiLevelType w:val="hybridMultilevel"/>
    <w:tmpl w:val="DF3C8BBC"/>
    <w:lvl w:ilvl="0" w:tplc="83A6098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EFD4CEE"/>
    <w:multiLevelType w:val="multilevel"/>
    <w:tmpl w:val="2578E7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633660B4"/>
    <w:multiLevelType w:val="hybridMultilevel"/>
    <w:tmpl w:val="387EB3EC"/>
    <w:lvl w:ilvl="0" w:tplc="97BC8380">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4D519A3"/>
    <w:multiLevelType w:val="hybridMultilevel"/>
    <w:tmpl w:val="2BA27510"/>
    <w:lvl w:ilvl="0" w:tplc="77207AD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65BC20AB"/>
    <w:multiLevelType w:val="hybridMultilevel"/>
    <w:tmpl w:val="63483FB6"/>
    <w:lvl w:ilvl="0" w:tplc="7A6C0D6C">
      <w:start w:val="1"/>
      <w:numFmt w:val="decimal"/>
      <w:lvlText w:val="%1."/>
      <w:lvlJc w:val="left"/>
      <w:pPr>
        <w:ind w:left="2050" w:hanging="360"/>
      </w:pPr>
      <w:rPr>
        <w:rFonts w:hint="default"/>
      </w:rPr>
    </w:lvl>
    <w:lvl w:ilvl="1" w:tplc="04090017">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6113B"/>
    <w:multiLevelType w:val="hybridMultilevel"/>
    <w:tmpl w:val="3BD0142A"/>
    <w:lvl w:ilvl="0" w:tplc="1F16F8E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3"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AC41EA9"/>
    <w:multiLevelType w:val="hybridMultilevel"/>
    <w:tmpl w:val="ABE879FC"/>
    <w:lvl w:ilvl="0" w:tplc="F2A2F4CA">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5"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E461F97"/>
    <w:multiLevelType w:val="multilevel"/>
    <w:tmpl w:val="22F451AA"/>
    <w:lvl w:ilvl="0">
      <w:start w:val="13"/>
      <w:numFmt w:val="decimal"/>
      <w:lvlText w:val="%1."/>
      <w:lvlJc w:val="left"/>
      <w:pPr>
        <w:tabs>
          <w:tab w:val="num" w:pos="600"/>
        </w:tabs>
        <w:ind w:left="600" w:hanging="600"/>
      </w:pPr>
      <w:rPr>
        <w:rFonts w:eastAsia="MS PGothic" w:cs="Times New Roman" w:hint="default"/>
        <w:color w:val="000000"/>
      </w:rPr>
    </w:lvl>
    <w:lvl w:ilvl="1">
      <w:start w:val="10"/>
      <w:numFmt w:val="decimal"/>
      <w:lvlText w:val="%1.%2."/>
      <w:lvlJc w:val="left"/>
      <w:pPr>
        <w:tabs>
          <w:tab w:val="num" w:pos="600"/>
        </w:tabs>
        <w:ind w:left="600" w:hanging="600"/>
      </w:pPr>
      <w:rPr>
        <w:rFonts w:eastAsia="MS PGothic" w:cs="Times New Roman" w:hint="default"/>
        <w:color w:val="000000"/>
      </w:rPr>
    </w:lvl>
    <w:lvl w:ilvl="2">
      <w:start w:val="1"/>
      <w:numFmt w:val="decimal"/>
      <w:lvlText w:val="%1.%2.%3."/>
      <w:lvlJc w:val="left"/>
      <w:pPr>
        <w:tabs>
          <w:tab w:val="num" w:pos="720"/>
        </w:tabs>
        <w:ind w:left="720" w:hanging="720"/>
      </w:pPr>
      <w:rPr>
        <w:rFonts w:eastAsia="MS PGothic" w:cs="Times New Roman" w:hint="default"/>
        <w:color w:val="000000"/>
      </w:rPr>
    </w:lvl>
    <w:lvl w:ilvl="3">
      <w:start w:val="1"/>
      <w:numFmt w:val="decimal"/>
      <w:lvlText w:val="%1.%2.%3.%4."/>
      <w:lvlJc w:val="left"/>
      <w:pPr>
        <w:tabs>
          <w:tab w:val="num" w:pos="720"/>
        </w:tabs>
        <w:ind w:left="720" w:hanging="720"/>
      </w:pPr>
      <w:rPr>
        <w:rFonts w:eastAsia="MS PGothic" w:cs="Times New Roman" w:hint="default"/>
        <w:color w:val="000000"/>
      </w:rPr>
    </w:lvl>
    <w:lvl w:ilvl="4">
      <w:start w:val="1"/>
      <w:numFmt w:val="decimal"/>
      <w:lvlText w:val="%1.%2.%3.%4.%5."/>
      <w:lvlJc w:val="left"/>
      <w:pPr>
        <w:tabs>
          <w:tab w:val="num" w:pos="1080"/>
        </w:tabs>
        <w:ind w:left="1080" w:hanging="1080"/>
      </w:pPr>
      <w:rPr>
        <w:rFonts w:eastAsia="MS PGothic" w:cs="Times New Roman" w:hint="default"/>
        <w:color w:val="000000"/>
      </w:rPr>
    </w:lvl>
    <w:lvl w:ilvl="5">
      <w:start w:val="1"/>
      <w:numFmt w:val="decimal"/>
      <w:lvlText w:val="%1.%2.%3.%4.%5.%6."/>
      <w:lvlJc w:val="left"/>
      <w:pPr>
        <w:tabs>
          <w:tab w:val="num" w:pos="1080"/>
        </w:tabs>
        <w:ind w:left="1080" w:hanging="1080"/>
      </w:pPr>
      <w:rPr>
        <w:rFonts w:eastAsia="MS PGothic" w:cs="Times New Roman" w:hint="default"/>
        <w:color w:val="000000"/>
      </w:rPr>
    </w:lvl>
    <w:lvl w:ilvl="6">
      <w:start w:val="1"/>
      <w:numFmt w:val="decimal"/>
      <w:lvlText w:val="%1.%2.%3.%4.%5.%6.%7."/>
      <w:lvlJc w:val="left"/>
      <w:pPr>
        <w:tabs>
          <w:tab w:val="num" w:pos="1440"/>
        </w:tabs>
        <w:ind w:left="1440" w:hanging="1440"/>
      </w:pPr>
      <w:rPr>
        <w:rFonts w:eastAsia="MS PGothic" w:cs="Times New Roman" w:hint="default"/>
        <w:color w:val="000000"/>
      </w:rPr>
    </w:lvl>
    <w:lvl w:ilvl="7">
      <w:start w:val="1"/>
      <w:numFmt w:val="decimal"/>
      <w:lvlText w:val="%1.%2.%3.%4.%5.%6.%7.%8."/>
      <w:lvlJc w:val="left"/>
      <w:pPr>
        <w:tabs>
          <w:tab w:val="num" w:pos="1440"/>
        </w:tabs>
        <w:ind w:left="1440" w:hanging="1440"/>
      </w:pPr>
      <w:rPr>
        <w:rFonts w:eastAsia="MS PGothic" w:cs="Times New Roman" w:hint="default"/>
        <w:color w:val="000000"/>
      </w:rPr>
    </w:lvl>
    <w:lvl w:ilvl="8">
      <w:start w:val="1"/>
      <w:numFmt w:val="decimal"/>
      <w:lvlText w:val="%1.%2.%3.%4.%5.%6.%7.%8.%9."/>
      <w:lvlJc w:val="left"/>
      <w:pPr>
        <w:tabs>
          <w:tab w:val="num" w:pos="1800"/>
        </w:tabs>
        <w:ind w:left="1800" w:hanging="1800"/>
      </w:pPr>
      <w:rPr>
        <w:rFonts w:eastAsia="MS PGothic" w:cs="Times New Roman" w:hint="default"/>
        <w:color w:val="000000"/>
      </w:rPr>
    </w:lvl>
  </w:abstractNum>
  <w:num w:numId="1">
    <w:abstractNumId w:val="1"/>
  </w:num>
  <w:num w:numId="2">
    <w:abstractNumId w:val="21"/>
  </w:num>
  <w:num w:numId="3">
    <w:abstractNumId w:val="26"/>
  </w:num>
  <w:num w:numId="4">
    <w:abstractNumId w:val="6"/>
  </w:num>
  <w:num w:numId="5">
    <w:abstractNumId w:val="23"/>
  </w:num>
  <w:num w:numId="6">
    <w:abstractNumId w:val="27"/>
  </w:num>
  <w:num w:numId="7">
    <w:abstractNumId w:val="2"/>
  </w:num>
  <w:num w:numId="8">
    <w:abstractNumId w:val="25"/>
  </w:num>
  <w:num w:numId="9">
    <w:abstractNumId w:val="0"/>
  </w:num>
  <w:num w:numId="10">
    <w:abstractNumId w:val="8"/>
  </w:num>
  <w:num w:numId="11">
    <w:abstractNumId w:val="17"/>
  </w:num>
  <w:num w:numId="12">
    <w:abstractNumId w:val="16"/>
  </w:num>
  <w:num w:numId="13">
    <w:abstractNumId w:val="13"/>
  </w:num>
  <w:num w:numId="14">
    <w:abstractNumId w:val="28"/>
  </w:num>
  <w:num w:numId="15">
    <w:abstractNumId w:val="3"/>
  </w:num>
  <w:num w:numId="16">
    <w:abstractNumId w:val="5"/>
  </w:num>
  <w:num w:numId="17">
    <w:abstractNumId w:val="10"/>
  </w:num>
  <w:num w:numId="18">
    <w:abstractNumId w:val="24"/>
  </w:num>
  <w:num w:numId="19">
    <w:abstractNumId w:val="9"/>
  </w:num>
  <w:num w:numId="20">
    <w:abstractNumId w:val="22"/>
  </w:num>
  <w:num w:numId="21">
    <w:abstractNumId w:val="12"/>
  </w:num>
  <w:num w:numId="22">
    <w:abstractNumId w:val="7"/>
  </w:num>
  <w:num w:numId="23">
    <w:abstractNumId w:val="15"/>
  </w:num>
  <w:num w:numId="24">
    <w:abstractNumId w:val="20"/>
  </w:num>
  <w:num w:numId="25">
    <w:abstractNumId w:val="4"/>
  </w:num>
  <w:num w:numId="26">
    <w:abstractNumId w:val="19"/>
  </w:num>
  <w:num w:numId="27">
    <w:abstractNumId w:val="18"/>
  </w:num>
  <w:num w:numId="28">
    <w:abstractNumId w:val="14"/>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0C"/>
    <w:rsid w:val="00000764"/>
    <w:rsid w:val="00000E54"/>
    <w:rsid w:val="00001224"/>
    <w:rsid w:val="00003B53"/>
    <w:rsid w:val="00004991"/>
    <w:rsid w:val="00005221"/>
    <w:rsid w:val="0001014A"/>
    <w:rsid w:val="00010739"/>
    <w:rsid w:val="000108C0"/>
    <w:rsid w:val="00010BCB"/>
    <w:rsid w:val="0001604F"/>
    <w:rsid w:val="000211D0"/>
    <w:rsid w:val="00021DD1"/>
    <w:rsid w:val="00023307"/>
    <w:rsid w:val="00024500"/>
    <w:rsid w:val="00025C81"/>
    <w:rsid w:val="000267D3"/>
    <w:rsid w:val="00026FE2"/>
    <w:rsid w:val="00027506"/>
    <w:rsid w:val="00030ECC"/>
    <w:rsid w:val="0003134F"/>
    <w:rsid w:val="00032027"/>
    <w:rsid w:val="00034233"/>
    <w:rsid w:val="0003423E"/>
    <w:rsid w:val="00035906"/>
    <w:rsid w:val="00035CAA"/>
    <w:rsid w:val="000372E9"/>
    <w:rsid w:val="000373D5"/>
    <w:rsid w:val="00043FD7"/>
    <w:rsid w:val="00045F7D"/>
    <w:rsid w:val="00046553"/>
    <w:rsid w:val="00050F6B"/>
    <w:rsid w:val="00051DC1"/>
    <w:rsid w:val="00053FEE"/>
    <w:rsid w:val="000545B9"/>
    <w:rsid w:val="00056256"/>
    <w:rsid w:val="000609B6"/>
    <w:rsid w:val="00061E08"/>
    <w:rsid w:val="00063C20"/>
    <w:rsid w:val="00064EDF"/>
    <w:rsid w:val="0006575F"/>
    <w:rsid w:val="00065CBF"/>
    <w:rsid w:val="00066620"/>
    <w:rsid w:val="00071211"/>
    <w:rsid w:val="00072932"/>
    <w:rsid w:val="00072C8C"/>
    <w:rsid w:val="00077634"/>
    <w:rsid w:val="00081582"/>
    <w:rsid w:val="000819B2"/>
    <w:rsid w:val="00085273"/>
    <w:rsid w:val="00085443"/>
    <w:rsid w:val="000856EA"/>
    <w:rsid w:val="000874F1"/>
    <w:rsid w:val="00091901"/>
    <w:rsid w:val="00091928"/>
    <w:rsid w:val="000931C0"/>
    <w:rsid w:val="00094D22"/>
    <w:rsid w:val="000951C2"/>
    <w:rsid w:val="00097146"/>
    <w:rsid w:val="000A003A"/>
    <w:rsid w:val="000A2CFD"/>
    <w:rsid w:val="000A5429"/>
    <w:rsid w:val="000A7067"/>
    <w:rsid w:val="000A7798"/>
    <w:rsid w:val="000A78A0"/>
    <w:rsid w:val="000B0519"/>
    <w:rsid w:val="000B175B"/>
    <w:rsid w:val="000B182B"/>
    <w:rsid w:val="000B221F"/>
    <w:rsid w:val="000B2B13"/>
    <w:rsid w:val="000B377D"/>
    <w:rsid w:val="000B3A0F"/>
    <w:rsid w:val="000B44B5"/>
    <w:rsid w:val="000B469D"/>
    <w:rsid w:val="000B63A5"/>
    <w:rsid w:val="000B6653"/>
    <w:rsid w:val="000B703F"/>
    <w:rsid w:val="000C0167"/>
    <w:rsid w:val="000C0EDD"/>
    <w:rsid w:val="000C1669"/>
    <w:rsid w:val="000C46A9"/>
    <w:rsid w:val="000C4A9A"/>
    <w:rsid w:val="000C569E"/>
    <w:rsid w:val="000C6E00"/>
    <w:rsid w:val="000D08A1"/>
    <w:rsid w:val="000D0EF5"/>
    <w:rsid w:val="000D1C51"/>
    <w:rsid w:val="000D6706"/>
    <w:rsid w:val="000E0415"/>
    <w:rsid w:val="000E4D4A"/>
    <w:rsid w:val="000E4E6C"/>
    <w:rsid w:val="000E6149"/>
    <w:rsid w:val="000F0E3D"/>
    <w:rsid w:val="000F1CCE"/>
    <w:rsid w:val="000F1D66"/>
    <w:rsid w:val="000F24B9"/>
    <w:rsid w:val="000F2844"/>
    <w:rsid w:val="000F4A64"/>
    <w:rsid w:val="000F7D5B"/>
    <w:rsid w:val="00100055"/>
    <w:rsid w:val="00104061"/>
    <w:rsid w:val="00104FE2"/>
    <w:rsid w:val="00105111"/>
    <w:rsid w:val="00105965"/>
    <w:rsid w:val="001074A7"/>
    <w:rsid w:val="00107593"/>
    <w:rsid w:val="00107D42"/>
    <w:rsid w:val="001113DE"/>
    <w:rsid w:val="001114DF"/>
    <w:rsid w:val="00114406"/>
    <w:rsid w:val="00114975"/>
    <w:rsid w:val="0012086F"/>
    <w:rsid w:val="001217D2"/>
    <w:rsid w:val="001220B8"/>
    <w:rsid w:val="00123BD5"/>
    <w:rsid w:val="001250D5"/>
    <w:rsid w:val="001253E0"/>
    <w:rsid w:val="00126C75"/>
    <w:rsid w:val="001311C6"/>
    <w:rsid w:val="00134094"/>
    <w:rsid w:val="00135CF7"/>
    <w:rsid w:val="001404D3"/>
    <w:rsid w:val="00140BBF"/>
    <w:rsid w:val="001419C7"/>
    <w:rsid w:val="00143165"/>
    <w:rsid w:val="00144159"/>
    <w:rsid w:val="00144269"/>
    <w:rsid w:val="00150E67"/>
    <w:rsid w:val="00151CBA"/>
    <w:rsid w:val="00153ED3"/>
    <w:rsid w:val="00154573"/>
    <w:rsid w:val="00155896"/>
    <w:rsid w:val="00156E08"/>
    <w:rsid w:val="001611FF"/>
    <w:rsid w:val="00161806"/>
    <w:rsid w:val="00163B58"/>
    <w:rsid w:val="001645DB"/>
    <w:rsid w:val="001654A7"/>
    <w:rsid w:val="00166923"/>
    <w:rsid w:val="00167282"/>
    <w:rsid w:val="00172CBA"/>
    <w:rsid w:val="0017333B"/>
    <w:rsid w:val="00174F3C"/>
    <w:rsid w:val="00176C0D"/>
    <w:rsid w:val="00177574"/>
    <w:rsid w:val="00180060"/>
    <w:rsid w:val="00180B8C"/>
    <w:rsid w:val="00181432"/>
    <w:rsid w:val="0018195B"/>
    <w:rsid w:val="00181C63"/>
    <w:rsid w:val="00182CDB"/>
    <w:rsid w:val="00182D95"/>
    <w:rsid w:val="00183F9A"/>
    <w:rsid w:val="0018455A"/>
    <w:rsid w:val="00191731"/>
    <w:rsid w:val="0019273D"/>
    <w:rsid w:val="00194002"/>
    <w:rsid w:val="001959CB"/>
    <w:rsid w:val="00197A9F"/>
    <w:rsid w:val="001A0778"/>
    <w:rsid w:val="001A544A"/>
    <w:rsid w:val="001A6501"/>
    <w:rsid w:val="001A7167"/>
    <w:rsid w:val="001A79C6"/>
    <w:rsid w:val="001A7AE6"/>
    <w:rsid w:val="001B194F"/>
    <w:rsid w:val="001B3131"/>
    <w:rsid w:val="001B317F"/>
    <w:rsid w:val="001B4B04"/>
    <w:rsid w:val="001B4EA1"/>
    <w:rsid w:val="001B5ED5"/>
    <w:rsid w:val="001B6955"/>
    <w:rsid w:val="001B7667"/>
    <w:rsid w:val="001B7BFE"/>
    <w:rsid w:val="001C1782"/>
    <w:rsid w:val="001C1EEC"/>
    <w:rsid w:val="001C20BF"/>
    <w:rsid w:val="001C3E3D"/>
    <w:rsid w:val="001C4A7F"/>
    <w:rsid w:val="001C4BF1"/>
    <w:rsid w:val="001C5F45"/>
    <w:rsid w:val="001C5FB9"/>
    <w:rsid w:val="001C6663"/>
    <w:rsid w:val="001C7895"/>
    <w:rsid w:val="001D0622"/>
    <w:rsid w:val="001D11B5"/>
    <w:rsid w:val="001D1C9C"/>
    <w:rsid w:val="001D2685"/>
    <w:rsid w:val="001D26DF"/>
    <w:rsid w:val="001D449B"/>
    <w:rsid w:val="001D480F"/>
    <w:rsid w:val="001E4E2D"/>
    <w:rsid w:val="001F232E"/>
    <w:rsid w:val="001F5333"/>
    <w:rsid w:val="001F6AF0"/>
    <w:rsid w:val="001F6D19"/>
    <w:rsid w:val="00204815"/>
    <w:rsid w:val="00205418"/>
    <w:rsid w:val="00207260"/>
    <w:rsid w:val="002104BC"/>
    <w:rsid w:val="00211E0B"/>
    <w:rsid w:val="00212265"/>
    <w:rsid w:val="00212731"/>
    <w:rsid w:val="00216013"/>
    <w:rsid w:val="00216EEB"/>
    <w:rsid w:val="002201DC"/>
    <w:rsid w:val="00221103"/>
    <w:rsid w:val="00222357"/>
    <w:rsid w:val="00222555"/>
    <w:rsid w:val="00222754"/>
    <w:rsid w:val="002241EF"/>
    <w:rsid w:val="00224858"/>
    <w:rsid w:val="002276AF"/>
    <w:rsid w:val="002321E6"/>
    <w:rsid w:val="00233A93"/>
    <w:rsid w:val="00233FD2"/>
    <w:rsid w:val="00234E04"/>
    <w:rsid w:val="00234E9F"/>
    <w:rsid w:val="00236F3C"/>
    <w:rsid w:val="00237F53"/>
    <w:rsid w:val="00240324"/>
    <w:rsid w:val="002405A7"/>
    <w:rsid w:val="00241A42"/>
    <w:rsid w:val="0024350B"/>
    <w:rsid w:val="002435E6"/>
    <w:rsid w:val="00243699"/>
    <w:rsid w:val="00243E3B"/>
    <w:rsid w:val="00243EE8"/>
    <w:rsid w:val="00250024"/>
    <w:rsid w:val="00250913"/>
    <w:rsid w:val="00250A0E"/>
    <w:rsid w:val="0025329D"/>
    <w:rsid w:val="0025367D"/>
    <w:rsid w:val="002538D1"/>
    <w:rsid w:val="00254D00"/>
    <w:rsid w:val="00255E27"/>
    <w:rsid w:val="00256803"/>
    <w:rsid w:val="00256899"/>
    <w:rsid w:val="00257502"/>
    <w:rsid w:val="00257D99"/>
    <w:rsid w:val="00264000"/>
    <w:rsid w:val="002642FF"/>
    <w:rsid w:val="00265293"/>
    <w:rsid w:val="00265AAE"/>
    <w:rsid w:val="00266730"/>
    <w:rsid w:val="00266854"/>
    <w:rsid w:val="002670C9"/>
    <w:rsid w:val="002673EA"/>
    <w:rsid w:val="00270B76"/>
    <w:rsid w:val="00271D46"/>
    <w:rsid w:val="002729D6"/>
    <w:rsid w:val="00272DCB"/>
    <w:rsid w:val="002743A0"/>
    <w:rsid w:val="00275309"/>
    <w:rsid w:val="00275D5D"/>
    <w:rsid w:val="00276950"/>
    <w:rsid w:val="002818A1"/>
    <w:rsid w:val="00282CEC"/>
    <w:rsid w:val="00283E2F"/>
    <w:rsid w:val="002866B7"/>
    <w:rsid w:val="002870D0"/>
    <w:rsid w:val="0028755B"/>
    <w:rsid w:val="002911ED"/>
    <w:rsid w:val="00291983"/>
    <w:rsid w:val="0029360D"/>
    <w:rsid w:val="0029378B"/>
    <w:rsid w:val="002942F4"/>
    <w:rsid w:val="00294B43"/>
    <w:rsid w:val="002974DA"/>
    <w:rsid w:val="0029781D"/>
    <w:rsid w:val="0029793E"/>
    <w:rsid w:val="002A208A"/>
    <w:rsid w:val="002A20B7"/>
    <w:rsid w:val="002A282B"/>
    <w:rsid w:val="002A2B2A"/>
    <w:rsid w:val="002A3100"/>
    <w:rsid w:val="002A31AA"/>
    <w:rsid w:val="002A4454"/>
    <w:rsid w:val="002B2687"/>
    <w:rsid w:val="002B42C1"/>
    <w:rsid w:val="002B4910"/>
    <w:rsid w:val="002B5C53"/>
    <w:rsid w:val="002B5F40"/>
    <w:rsid w:val="002B674B"/>
    <w:rsid w:val="002B6C8E"/>
    <w:rsid w:val="002B6D64"/>
    <w:rsid w:val="002B70FA"/>
    <w:rsid w:val="002C0D3A"/>
    <w:rsid w:val="002C0E5C"/>
    <w:rsid w:val="002C1203"/>
    <w:rsid w:val="002C168F"/>
    <w:rsid w:val="002C34C1"/>
    <w:rsid w:val="002C3860"/>
    <w:rsid w:val="002C3D4C"/>
    <w:rsid w:val="002C46A2"/>
    <w:rsid w:val="002C566B"/>
    <w:rsid w:val="002C5FB3"/>
    <w:rsid w:val="002C78E7"/>
    <w:rsid w:val="002C7F53"/>
    <w:rsid w:val="002D4B19"/>
    <w:rsid w:val="002D4FDF"/>
    <w:rsid w:val="002D5ACA"/>
    <w:rsid w:val="002E13B8"/>
    <w:rsid w:val="002E1552"/>
    <w:rsid w:val="002E3F26"/>
    <w:rsid w:val="002E7A12"/>
    <w:rsid w:val="002E7A33"/>
    <w:rsid w:val="002F09EA"/>
    <w:rsid w:val="002F2A70"/>
    <w:rsid w:val="002F2BF9"/>
    <w:rsid w:val="002F32C9"/>
    <w:rsid w:val="002F53A6"/>
    <w:rsid w:val="002F7B18"/>
    <w:rsid w:val="002F7CE9"/>
    <w:rsid w:val="00300F51"/>
    <w:rsid w:val="003019BC"/>
    <w:rsid w:val="003041B2"/>
    <w:rsid w:val="00305311"/>
    <w:rsid w:val="003064EA"/>
    <w:rsid w:val="00306A55"/>
    <w:rsid w:val="00306B32"/>
    <w:rsid w:val="00306CE9"/>
    <w:rsid w:val="00306E69"/>
    <w:rsid w:val="003107FA"/>
    <w:rsid w:val="0031251F"/>
    <w:rsid w:val="003134BB"/>
    <w:rsid w:val="00313E9B"/>
    <w:rsid w:val="0031477F"/>
    <w:rsid w:val="00314C9B"/>
    <w:rsid w:val="00316A30"/>
    <w:rsid w:val="0032121F"/>
    <w:rsid w:val="00321813"/>
    <w:rsid w:val="00321DE8"/>
    <w:rsid w:val="003222A2"/>
    <w:rsid w:val="003229D8"/>
    <w:rsid w:val="00323659"/>
    <w:rsid w:val="00323FBE"/>
    <w:rsid w:val="0032436F"/>
    <w:rsid w:val="0032642D"/>
    <w:rsid w:val="00331E44"/>
    <w:rsid w:val="00332F97"/>
    <w:rsid w:val="003347B2"/>
    <w:rsid w:val="00334BFF"/>
    <w:rsid w:val="0033745A"/>
    <w:rsid w:val="00342A9C"/>
    <w:rsid w:val="00343521"/>
    <w:rsid w:val="003449FF"/>
    <w:rsid w:val="0034632C"/>
    <w:rsid w:val="00346EA0"/>
    <w:rsid w:val="00350728"/>
    <w:rsid w:val="00351350"/>
    <w:rsid w:val="00351885"/>
    <w:rsid w:val="00351D1F"/>
    <w:rsid w:val="0035281F"/>
    <w:rsid w:val="00354121"/>
    <w:rsid w:val="003562E6"/>
    <w:rsid w:val="003603CE"/>
    <w:rsid w:val="003608DF"/>
    <w:rsid w:val="00361ECF"/>
    <w:rsid w:val="00363042"/>
    <w:rsid w:val="00363702"/>
    <w:rsid w:val="00366951"/>
    <w:rsid w:val="00370BFC"/>
    <w:rsid w:val="00370F6C"/>
    <w:rsid w:val="0037318D"/>
    <w:rsid w:val="00377271"/>
    <w:rsid w:val="00377D60"/>
    <w:rsid w:val="00381688"/>
    <w:rsid w:val="00382437"/>
    <w:rsid w:val="0038459B"/>
    <w:rsid w:val="00384F40"/>
    <w:rsid w:val="003867B2"/>
    <w:rsid w:val="003872E1"/>
    <w:rsid w:val="00387BFB"/>
    <w:rsid w:val="003904A9"/>
    <w:rsid w:val="003906A6"/>
    <w:rsid w:val="0039277A"/>
    <w:rsid w:val="0039411E"/>
    <w:rsid w:val="0039425D"/>
    <w:rsid w:val="00394B3E"/>
    <w:rsid w:val="00394B7C"/>
    <w:rsid w:val="003972E0"/>
    <w:rsid w:val="0039756A"/>
    <w:rsid w:val="003A02DA"/>
    <w:rsid w:val="003A1081"/>
    <w:rsid w:val="003A11B9"/>
    <w:rsid w:val="003A1598"/>
    <w:rsid w:val="003A2E9B"/>
    <w:rsid w:val="003A490D"/>
    <w:rsid w:val="003A7958"/>
    <w:rsid w:val="003B0368"/>
    <w:rsid w:val="003B3A6F"/>
    <w:rsid w:val="003B3EC8"/>
    <w:rsid w:val="003B78A7"/>
    <w:rsid w:val="003C2CC4"/>
    <w:rsid w:val="003C2CFF"/>
    <w:rsid w:val="003C3508"/>
    <w:rsid w:val="003C35B9"/>
    <w:rsid w:val="003C3936"/>
    <w:rsid w:val="003C3A2E"/>
    <w:rsid w:val="003C4411"/>
    <w:rsid w:val="003C57E4"/>
    <w:rsid w:val="003C688A"/>
    <w:rsid w:val="003C7334"/>
    <w:rsid w:val="003D0676"/>
    <w:rsid w:val="003D1DE6"/>
    <w:rsid w:val="003D4B23"/>
    <w:rsid w:val="003D59FA"/>
    <w:rsid w:val="003D72B0"/>
    <w:rsid w:val="003D751C"/>
    <w:rsid w:val="003E34DB"/>
    <w:rsid w:val="003E3E7E"/>
    <w:rsid w:val="003E4725"/>
    <w:rsid w:val="003E50B1"/>
    <w:rsid w:val="003E5B42"/>
    <w:rsid w:val="003E769A"/>
    <w:rsid w:val="003E7A2B"/>
    <w:rsid w:val="003F1ED3"/>
    <w:rsid w:val="003F4018"/>
    <w:rsid w:val="003F48E0"/>
    <w:rsid w:val="003F4E27"/>
    <w:rsid w:val="003F6153"/>
    <w:rsid w:val="004008AC"/>
    <w:rsid w:val="00402821"/>
    <w:rsid w:val="00403833"/>
    <w:rsid w:val="00403AE0"/>
    <w:rsid w:val="00403BAF"/>
    <w:rsid w:val="00403F66"/>
    <w:rsid w:val="004045AD"/>
    <w:rsid w:val="004061BD"/>
    <w:rsid w:val="00406A88"/>
    <w:rsid w:val="00410894"/>
    <w:rsid w:val="00413A93"/>
    <w:rsid w:val="00415622"/>
    <w:rsid w:val="004161CC"/>
    <w:rsid w:val="00417442"/>
    <w:rsid w:val="0042103A"/>
    <w:rsid w:val="0042177C"/>
    <w:rsid w:val="00422BD5"/>
    <w:rsid w:val="00423B12"/>
    <w:rsid w:val="004245AD"/>
    <w:rsid w:val="004275C5"/>
    <w:rsid w:val="0042771E"/>
    <w:rsid w:val="00430294"/>
    <w:rsid w:val="00430E56"/>
    <w:rsid w:val="0043166A"/>
    <w:rsid w:val="004323D1"/>
    <w:rsid w:val="004325CB"/>
    <w:rsid w:val="00434251"/>
    <w:rsid w:val="00434943"/>
    <w:rsid w:val="004357B3"/>
    <w:rsid w:val="004375FC"/>
    <w:rsid w:val="00437769"/>
    <w:rsid w:val="00442E7B"/>
    <w:rsid w:val="004432F5"/>
    <w:rsid w:val="0044608B"/>
    <w:rsid w:val="0044637D"/>
    <w:rsid w:val="00446DE4"/>
    <w:rsid w:val="00447002"/>
    <w:rsid w:val="0044772F"/>
    <w:rsid w:val="0045311E"/>
    <w:rsid w:val="00453978"/>
    <w:rsid w:val="00453C03"/>
    <w:rsid w:val="004561D8"/>
    <w:rsid w:val="0045764C"/>
    <w:rsid w:val="0046285C"/>
    <w:rsid w:val="004661EA"/>
    <w:rsid w:val="00474F23"/>
    <w:rsid w:val="00480D38"/>
    <w:rsid w:val="004849E4"/>
    <w:rsid w:val="004901C1"/>
    <w:rsid w:val="00490D2F"/>
    <w:rsid w:val="00492057"/>
    <w:rsid w:val="00494CCC"/>
    <w:rsid w:val="00495F67"/>
    <w:rsid w:val="0049601C"/>
    <w:rsid w:val="004A11BE"/>
    <w:rsid w:val="004A36AF"/>
    <w:rsid w:val="004A41CA"/>
    <w:rsid w:val="004A41DC"/>
    <w:rsid w:val="004A4AB8"/>
    <w:rsid w:val="004A4F9E"/>
    <w:rsid w:val="004A675F"/>
    <w:rsid w:val="004B2EFD"/>
    <w:rsid w:val="004B3023"/>
    <w:rsid w:val="004B3DC8"/>
    <w:rsid w:val="004B451F"/>
    <w:rsid w:val="004B58CC"/>
    <w:rsid w:val="004B5B5C"/>
    <w:rsid w:val="004B6070"/>
    <w:rsid w:val="004B6547"/>
    <w:rsid w:val="004B7E30"/>
    <w:rsid w:val="004C032C"/>
    <w:rsid w:val="004C1B0A"/>
    <w:rsid w:val="004C22FC"/>
    <w:rsid w:val="004C289E"/>
    <w:rsid w:val="004C36ED"/>
    <w:rsid w:val="004C399E"/>
    <w:rsid w:val="004C3E12"/>
    <w:rsid w:val="004C41BE"/>
    <w:rsid w:val="004C42CE"/>
    <w:rsid w:val="004C59B0"/>
    <w:rsid w:val="004C6181"/>
    <w:rsid w:val="004D56FE"/>
    <w:rsid w:val="004E0ECA"/>
    <w:rsid w:val="004E1E0D"/>
    <w:rsid w:val="004E2DBC"/>
    <w:rsid w:val="004E388C"/>
    <w:rsid w:val="004E3F88"/>
    <w:rsid w:val="004F14AB"/>
    <w:rsid w:val="004F1B56"/>
    <w:rsid w:val="004F69A1"/>
    <w:rsid w:val="00500C63"/>
    <w:rsid w:val="00501515"/>
    <w:rsid w:val="00501A06"/>
    <w:rsid w:val="00502A64"/>
    <w:rsid w:val="0050314D"/>
    <w:rsid w:val="005031D7"/>
    <w:rsid w:val="00503228"/>
    <w:rsid w:val="005032B3"/>
    <w:rsid w:val="00503555"/>
    <w:rsid w:val="00504DE7"/>
    <w:rsid w:val="00505384"/>
    <w:rsid w:val="0050540A"/>
    <w:rsid w:val="00505F1E"/>
    <w:rsid w:val="005065E9"/>
    <w:rsid w:val="005103DF"/>
    <w:rsid w:val="00511D19"/>
    <w:rsid w:val="00512089"/>
    <w:rsid w:val="00512C83"/>
    <w:rsid w:val="00513D18"/>
    <w:rsid w:val="00513D6E"/>
    <w:rsid w:val="00514D30"/>
    <w:rsid w:val="00517358"/>
    <w:rsid w:val="005205FC"/>
    <w:rsid w:val="0052072D"/>
    <w:rsid w:val="00521B8E"/>
    <w:rsid w:val="00525218"/>
    <w:rsid w:val="005254AB"/>
    <w:rsid w:val="005259A5"/>
    <w:rsid w:val="00527A4D"/>
    <w:rsid w:val="005303AD"/>
    <w:rsid w:val="005339C4"/>
    <w:rsid w:val="00535161"/>
    <w:rsid w:val="00535929"/>
    <w:rsid w:val="00537557"/>
    <w:rsid w:val="00537C21"/>
    <w:rsid w:val="005411C1"/>
    <w:rsid w:val="00542092"/>
    <w:rsid w:val="005420F2"/>
    <w:rsid w:val="00544810"/>
    <w:rsid w:val="0054580F"/>
    <w:rsid w:val="005460B2"/>
    <w:rsid w:val="005468E5"/>
    <w:rsid w:val="00546E23"/>
    <w:rsid w:val="00546F58"/>
    <w:rsid w:val="00551530"/>
    <w:rsid w:val="0055312D"/>
    <w:rsid w:val="00555B94"/>
    <w:rsid w:val="00556375"/>
    <w:rsid w:val="00557098"/>
    <w:rsid w:val="005572A7"/>
    <w:rsid w:val="00557C18"/>
    <w:rsid w:val="0056121A"/>
    <w:rsid w:val="00567FB2"/>
    <w:rsid w:val="00573469"/>
    <w:rsid w:val="0057453F"/>
    <w:rsid w:val="0057695E"/>
    <w:rsid w:val="00576C85"/>
    <w:rsid w:val="005814BD"/>
    <w:rsid w:val="00581D88"/>
    <w:rsid w:val="005843D4"/>
    <w:rsid w:val="0058488E"/>
    <w:rsid w:val="00585803"/>
    <w:rsid w:val="00585ECE"/>
    <w:rsid w:val="00585F96"/>
    <w:rsid w:val="005866C2"/>
    <w:rsid w:val="005869E8"/>
    <w:rsid w:val="0059017D"/>
    <w:rsid w:val="00590B32"/>
    <w:rsid w:val="00590C5B"/>
    <w:rsid w:val="00591361"/>
    <w:rsid w:val="0059255D"/>
    <w:rsid w:val="0059555E"/>
    <w:rsid w:val="0059591C"/>
    <w:rsid w:val="005963DD"/>
    <w:rsid w:val="00597B1E"/>
    <w:rsid w:val="00597C6B"/>
    <w:rsid w:val="005A0C5A"/>
    <w:rsid w:val="005A10A2"/>
    <w:rsid w:val="005A392B"/>
    <w:rsid w:val="005A488F"/>
    <w:rsid w:val="005A59AD"/>
    <w:rsid w:val="005A611E"/>
    <w:rsid w:val="005B02D0"/>
    <w:rsid w:val="005B2162"/>
    <w:rsid w:val="005B3DB3"/>
    <w:rsid w:val="005B547B"/>
    <w:rsid w:val="005C179C"/>
    <w:rsid w:val="005C1FA6"/>
    <w:rsid w:val="005C23F8"/>
    <w:rsid w:val="005C38D4"/>
    <w:rsid w:val="005C44E9"/>
    <w:rsid w:val="005C676B"/>
    <w:rsid w:val="005C7128"/>
    <w:rsid w:val="005C78B1"/>
    <w:rsid w:val="005D13CB"/>
    <w:rsid w:val="005D14FE"/>
    <w:rsid w:val="005D1E8E"/>
    <w:rsid w:val="005D36B7"/>
    <w:rsid w:val="005D40B4"/>
    <w:rsid w:val="005D4827"/>
    <w:rsid w:val="005D4995"/>
    <w:rsid w:val="005D691E"/>
    <w:rsid w:val="005D791F"/>
    <w:rsid w:val="005E00FB"/>
    <w:rsid w:val="005E073D"/>
    <w:rsid w:val="005E5C4F"/>
    <w:rsid w:val="005E5DA4"/>
    <w:rsid w:val="005E6451"/>
    <w:rsid w:val="005E687A"/>
    <w:rsid w:val="005E72DD"/>
    <w:rsid w:val="005E7336"/>
    <w:rsid w:val="005E7BAC"/>
    <w:rsid w:val="005E7FBB"/>
    <w:rsid w:val="005F112F"/>
    <w:rsid w:val="005F5383"/>
    <w:rsid w:val="005F723F"/>
    <w:rsid w:val="005F749E"/>
    <w:rsid w:val="00604AEB"/>
    <w:rsid w:val="0060646A"/>
    <w:rsid w:val="0061019F"/>
    <w:rsid w:val="006103CC"/>
    <w:rsid w:val="00611D8A"/>
    <w:rsid w:val="00611FC4"/>
    <w:rsid w:val="006134C3"/>
    <w:rsid w:val="0061427F"/>
    <w:rsid w:val="006150A4"/>
    <w:rsid w:val="006176FB"/>
    <w:rsid w:val="00617B97"/>
    <w:rsid w:val="006204A2"/>
    <w:rsid w:val="00621261"/>
    <w:rsid w:val="00621322"/>
    <w:rsid w:val="00621481"/>
    <w:rsid w:val="00622F4E"/>
    <w:rsid w:val="0062305E"/>
    <w:rsid w:val="006239A4"/>
    <w:rsid w:val="00627ED0"/>
    <w:rsid w:val="00630637"/>
    <w:rsid w:val="006306D5"/>
    <w:rsid w:val="00640045"/>
    <w:rsid w:val="00640B26"/>
    <w:rsid w:val="00642163"/>
    <w:rsid w:val="006438D4"/>
    <w:rsid w:val="00643A4C"/>
    <w:rsid w:val="00644D3D"/>
    <w:rsid w:val="00645533"/>
    <w:rsid w:val="00645824"/>
    <w:rsid w:val="00646EBC"/>
    <w:rsid w:val="00650064"/>
    <w:rsid w:val="006527FA"/>
    <w:rsid w:val="00652AC1"/>
    <w:rsid w:val="006536F1"/>
    <w:rsid w:val="00654054"/>
    <w:rsid w:val="00656DE1"/>
    <w:rsid w:val="00656FD2"/>
    <w:rsid w:val="00657B8C"/>
    <w:rsid w:val="00660824"/>
    <w:rsid w:val="00661F0F"/>
    <w:rsid w:val="0066210E"/>
    <w:rsid w:val="00662111"/>
    <w:rsid w:val="00662EE6"/>
    <w:rsid w:val="00663E39"/>
    <w:rsid w:val="00665595"/>
    <w:rsid w:val="006655B8"/>
    <w:rsid w:val="006664D6"/>
    <w:rsid w:val="00671D99"/>
    <w:rsid w:val="006732B2"/>
    <w:rsid w:val="00674300"/>
    <w:rsid w:val="00675FE7"/>
    <w:rsid w:val="006807FD"/>
    <w:rsid w:val="00680828"/>
    <w:rsid w:val="00680BD9"/>
    <w:rsid w:val="006824B2"/>
    <w:rsid w:val="006826B0"/>
    <w:rsid w:val="00683BF9"/>
    <w:rsid w:val="00684297"/>
    <w:rsid w:val="006860D2"/>
    <w:rsid w:val="00686427"/>
    <w:rsid w:val="00690370"/>
    <w:rsid w:val="00692D64"/>
    <w:rsid w:val="00693128"/>
    <w:rsid w:val="00694968"/>
    <w:rsid w:val="006A0452"/>
    <w:rsid w:val="006A05A2"/>
    <w:rsid w:val="006A1DF6"/>
    <w:rsid w:val="006A3EC6"/>
    <w:rsid w:val="006A589F"/>
    <w:rsid w:val="006A5AC1"/>
    <w:rsid w:val="006A68A5"/>
    <w:rsid w:val="006A6C45"/>
    <w:rsid w:val="006A7392"/>
    <w:rsid w:val="006B04A1"/>
    <w:rsid w:val="006B0E24"/>
    <w:rsid w:val="006B21D5"/>
    <w:rsid w:val="006B2948"/>
    <w:rsid w:val="006B381C"/>
    <w:rsid w:val="006B70CB"/>
    <w:rsid w:val="006B7C24"/>
    <w:rsid w:val="006C0277"/>
    <w:rsid w:val="006C0761"/>
    <w:rsid w:val="006C16BC"/>
    <w:rsid w:val="006C272B"/>
    <w:rsid w:val="006C3805"/>
    <w:rsid w:val="006C3945"/>
    <w:rsid w:val="006C4157"/>
    <w:rsid w:val="006C66AB"/>
    <w:rsid w:val="006C6A6E"/>
    <w:rsid w:val="006C752B"/>
    <w:rsid w:val="006D1922"/>
    <w:rsid w:val="006D2B37"/>
    <w:rsid w:val="006D3D6F"/>
    <w:rsid w:val="006D4547"/>
    <w:rsid w:val="006D522A"/>
    <w:rsid w:val="006D663C"/>
    <w:rsid w:val="006D6DC3"/>
    <w:rsid w:val="006D742C"/>
    <w:rsid w:val="006D74FC"/>
    <w:rsid w:val="006E06B7"/>
    <w:rsid w:val="006E189F"/>
    <w:rsid w:val="006E34A2"/>
    <w:rsid w:val="006E564B"/>
    <w:rsid w:val="006E6EE4"/>
    <w:rsid w:val="006E7A88"/>
    <w:rsid w:val="006F0127"/>
    <w:rsid w:val="006F092B"/>
    <w:rsid w:val="006F111D"/>
    <w:rsid w:val="006F1238"/>
    <w:rsid w:val="006F133E"/>
    <w:rsid w:val="006F34E8"/>
    <w:rsid w:val="006F3FA3"/>
    <w:rsid w:val="006F61CD"/>
    <w:rsid w:val="006F6B5A"/>
    <w:rsid w:val="006F7593"/>
    <w:rsid w:val="00701305"/>
    <w:rsid w:val="00702017"/>
    <w:rsid w:val="00702DB7"/>
    <w:rsid w:val="00703728"/>
    <w:rsid w:val="007068A8"/>
    <w:rsid w:val="007103B8"/>
    <w:rsid w:val="00712C61"/>
    <w:rsid w:val="0071430D"/>
    <w:rsid w:val="00716B7F"/>
    <w:rsid w:val="00716F78"/>
    <w:rsid w:val="00717CB5"/>
    <w:rsid w:val="00722623"/>
    <w:rsid w:val="00724387"/>
    <w:rsid w:val="00724D9B"/>
    <w:rsid w:val="0072501B"/>
    <w:rsid w:val="00725260"/>
    <w:rsid w:val="0072632A"/>
    <w:rsid w:val="00730B31"/>
    <w:rsid w:val="00733920"/>
    <w:rsid w:val="00737E9C"/>
    <w:rsid w:val="00740917"/>
    <w:rsid w:val="0074281E"/>
    <w:rsid w:val="00744D23"/>
    <w:rsid w:val="0074500B"/>
    <w:rsid w:val="0074607C"/>
    <w:rsid w:val="007460D4"/>
    <w:rsid w:val="00746A0C"/>
    <w:rsid w:val="00746DBE"/>
    <w:rsid w:val="00750137"/>
    <w:rsid w:val="0075125E"/>
    <w:rsid w:val="007535E6"/>
    <w:rsid w:val="00757A70"/>
    <w:rsid w:val="007601C4"/>
    <w:rsid w:val="00764DCA"/>
    <w:rsid w:val="0076625E"/>
    <w:rsid w:val="007671FD"/>
    <w:rsid w:val="00767890"/>
    <w:rsid w:val="0077000D"/>
    <w:rsid w:val="007716E2"/>
    <w:rsid w:val="00773211"/>
    <w:rsid w:val="007743F7"/>
    <w:rsid w:val="00776B19"/>
    <w:rsid w:val="00776DA5"/>
    <w:rsid w:val="00780021"/>
    <w:rsid w:val="0078182D"/>
    <w:rsid w:val="00782178"/>
    <w:rsid w:val="007851F9"/>
    <w:rsid w:val="007873F2"/>
    <w:rsid w:val="0079434F"/>
    <w:rsid w:val="00795009"/>
    <w:rsid w:val="0079674C"/>
    <w:rsid w:val="007A047B"/>
    <w:rsid w:val="007A291D"/>
    <w:rsid w:val="007A2CA8"/>
    <w:rsid w:val="007A2D1E"/>
    <w:rsid w:val="007A46E6"/>
    <w:rsid w:val="007A4A35"/>
    <w:rsid w:val="007A4CF6"/>
    <w:rsid w:val="007A58D3"/>
    <w:rsid w:val="007B073B"/>
    <w:rsid w:val="007B218A"/>
    <w:rsid w:val="007B2BFA"/>
    <w:rsid w:val="007B3748"/>
    <w:rsid w:val="007B4926"/>
    <w:rsid w:val="007B4A64"/>
    <w:rsid w:val="007B6BA5"/>
    <w:rsid w:val="007B6C96"/>
    <w:rsid w:val="007C0155"/>
    <w:rsid w:val="007C0BB7"/>
    <w:rsid w:val="007C201E"/>
    <w:rsid w:val="007C3390"/>
    <w:rsid w:val="007C3819"/>
    <w:rsid w:val="007C39ED"/>
    <w:rsid w:val="007C40E3"/>
    <w:rsid w:val="007C43E7"/>
    <w:rsid w:val="007C4444"/>
    <w:rsid w:val="007C4F4B"/>
    <w:rsid w:val="007C77E0"/>
    <w:rsid w:val="007D01A5"/>
    <w:rsid w:val="007D16F7"/>
    <w:rsid w:val="007D17E2"/>
    <w:rsid w:val="007D1AD7"/>
    <w:rsid w:val="007D5F1F"/>
    <w:rsid w:val="007D6AA2"/>
    <w:rsid w:val="007E32F5"/>
    <w:rsid w:val="007E490F"/>
    <w:rsid w:val="007E55DE"/>
    <w:rsid w:val="007E78D4"/>
    <w:rsid w:val="007F0B83"/>
    <w:rsid w:val="007F110F"/>
    <w:rsid w:val="007F13C7"/>
    <w:rsid w:val="007F2A19"/>
    <w:rsid w:val="007F3630"/>
    <w:rsid w:val="007F6611"/>
    <w:rsid w:val="00800ABB"/>
    <w:rsid w:val="00801754"/>
    <w:rsid w:val="008018C6"/>
    <w:rsid w:val="00801D02"/>
    <w:rsid w:val="0080210D"/>
    <w:rsid w:val="00802226"/>
    <w:rsid w:val="00803907"/>
    <w:rsid w:val="008060E9"/>
    <w:rsid w:val="008075D6"/>
    <w:rsid w:val="008124E5"/>
    <w:rsid w:val="008130C1"/>
    <w:rsid w:val="008148AF"/>
    <w:rsid w:val="00815232"/>
    <w:rsid w:val="008175E9"/>
    <w:rsid w:val="008216FA"/>
    <w:rsid w:val="008227E0"/>
    <w:rsid w:val="008242CE"/>
    <w:rsid w:val="008242D7"/>
    <w:rsid w:val="00827ACE"/>
    <w:rsid w:val="00827E05"/>
    <w:rsid w:val="00830031"/>
    <w:rsid w:val="00830BEA"/>
    <w:rsid w:val="008311A3"/>
    <w:rsid w:val="008315F4"/>
    <w:rsid w:val="00833D11"/>
    <w:rsid w:val="00834A65"/>
    <w:rsid w:val="008362C6"/>
    <w:rsid w:val="00837097"/>
    <w:rsid w:val="00837A77"/>
    <w:rsid w:val="008400A8"/>
    <w:rsid w:val="00841ED5"/>
    <w:rsid w:val="008435E3"/>
    <w:rsid w:val="00845AAB"/>
    <w:rsid w:val="008508CF"/>
    <w:rsid w:val="00850D99"/>
    <w:rsid w:val="008513BE"/>
    <w:rsid w:val="008519D1"/>
    <w:rsid w:val="00851A87"/>
    <w:rsid w:val="00851C15"/>
    <w:rsid w:val="00854F16"/>
    <w:rsid w:val="008624FB"/>
    <w:rsid w:val="00863A78"/>
    <w:rsid w:val="00865A65"/>
    <w:rsid w:val="00866903"/>
    <w:rsid w:val="00871FD5"/>
    <w:rsid w:val="00873E59"/>
    <w:rsid w:val="00874A60"/>
    <w:rsid w:val="0088155E"/>
    <w:rsid w:val="00881684"/>
    <w:rsid w:val="00883636"/>
    <w:rsid w:val="00883BF6"/>
    <w:rsid w:val="00884667"/>
    <w:rsid w:val="00884BFF"/>
    <w:rsid w:val="00885D82"/>
    <w:rsid w:val="00887F60"/>
    <w:rsid w:val="00890DA7"/>
    <w:rsid w:val="00891E37"/>
    <w:rsid w:val="0089591F"/>
    <w:rsid w:val="00896608"/>
    <w:rsid w:val="008967D4"/>
    <w:rsid w:val="008973DA"/>
    <w:rsid w:val="008979B1"/>
    <w:rsid w:val="008A02F5"/>
    <w:rsid w:val="008A0B72"/>
    <w:rsid w:val="008A26A7"/>
    <w:rsid w:val="008A2E8A"/>
    <w:rsid w:val="008A3B19"/>
    <w:rsid w:val="008A60B6"/>
    <w:rsid w:val="008A6646"/>
    <w:rsid w:val="008A6B25"/>
    <w:rsid w:val="008A6C4F"/>
    <w:rsid w:val="008B2A0E"/>
    <w:rsid w:val="008B5F9A"/>
    <w:rsid w:val="008B7846"/>
    <w:rsid w:val="008C15D0"/>
    <w:rsid w:val="008C1FDC"/>
    <w:rsid w:val="008C22C2"/>
    <w:rsid w:val="008C2C5F"/>
    <w:rsid w:val="008C5280"/>
    <w:rsid w:val="008D20B0"/>
    <w:rsid w:val="008D2881"/>
    <w:rsid w:val="008D2F31"/>
    <w:rsid w:val="008D2FF6"/>
    <w:rsid w:val="008D3924"/>
    <w:rsid w:val="008D4A94"/>
    <w:rsid w:val="008D63E9"/>
    <w:rsid w:val="008E01E5"/>
    <w:rsid w:val="008E0E46"/>
    <w:rsid w:val="008E4020"/>
    <w:rsid w:val="008F0D10"/>
    <w:rsid w:val="008F0F14"/>
    <w:rsid w:val="008F279A"/>
    <w:rsid w:val="008F5830"/>
    <w:rsid w:val="008F68F2"/>
    <w:rsid w:val="008F6BE5"/>
    <w:rsid w:val="008F73F2"/>
    <w:rsid w:val="008F7F13"/>
    <w:rsid w:val="009001AB"/>
    <w:rsid w:val="00903D82"/>
    <w:rsid w:val="0090405A"/>
    <w:rsid w:val="009044D1"/>
    <w:rsid w:val="00904EBF"/>
    <w:rsid w:val="00905CFF"/>
    <w:rsid w:val="00905EDB"/>
    <w:rsid w:val="009071AA"/>
    <w:rsid w:val="00907AD2"/>
    <w:rsid w:val="00910D21"/>
    <w:rsid w:val="0091499F"/>
    <w:rsid w:val="00916235"/>
    <w:rsid w:val="00920147"/>
    <w:rsid w:val="009204D0"/>
    <w:rsid w:val="00920897"/>
    <w:rsid w:val="00921943"/>
    <w:rsid w:val="00921F2D"/>
    <w:rsid w:val="009234D3"/>
    <w:rsid w:val="009247F9"/>
    <w:rsid w:val="009253C5"/>
    <w:rsid w:val="0093043B"/>
    <w:rsid w:val="009304E3"/>
    <w:rsid w:val="009332E2"/>
    <w:rsid w:val="0093537F"/>
    <w:rsid w:val="00937484"/>
    <w:rsid w:val="00941366"/>
    <w:rsid w:val="009418DD"/>
    <w:rsid w:val="00942746"/>
    <w:rsid w:val="00944164"/>
    <w:rsid w:val="009465A2"/>
    <w:rsid w:val="0094691A"/>
    <w:rsid w:val="00947971"/>
    <w:rsid w:val="0095009C"/>
    <w:rsid w:val="00951149"/>
    <w:rsid w:val="009539F7"/>
    <w:rsid w:val="00953DF5"/>
    <w:rsid w:val="0095467E"/>
    <w:rsid w:val="00954B9D"/>
    <w:rsid w:val="00955E5B"/>
    <w:rsid w:val="009573BA"/>
    <w:rsid w:val="00957D60"/>
    <w:rsid w:val="009612D9"/>
    <w:rsid w:val="00961523"/>
    <w:rsid w:val="009615F2"/>
    <w:rsid w:val="0096178C"/>
    <w:rsid w:val="00962000"/>
    <w:rsid w:val="00962CE0"/>
    <w:rsid w:val="00963CBA"/>
    <w:rsid w:val="00964A95"/>
    <w:rsid w:val="00965381"/>
    <w:rsid w:val="009660DF"/>
    <w:rsid w:val="009662FC"/>
    <w:rsid w:val="009675E6"/>
    <w:rsid w:val="00967700"/>
    <w:rsid w:val="00970982"/>
    <w:rsid w:val="00970C71"/>
    <w:rsid w:val="00972B97"/>
    <w:rsid w:val="00974A8D"/>
    <w:rsid w:val="00975275"/>
    <w:rsid w:val="009760C4"/>
    <w:rsid w:val="009770E4"/>
    <w:rsid w:val="00981FFF"/>
    <w:rsid w:val="009822CA"/>
    <w:rsid w:val="00982345"/>
    <w:rsid w:val="00983070"/>
    <w:rsid w:val="0098389D"/>
    <w:rsid w:val="00983B39"/>
    <w:rsid w:val="009844A1"/>
    <w:rsid w:val="00984D4F"/>
    <w:rsid w:val="00984F1A"/>
    <w:rsid w:val="009850C2"/>
    <w:rsid w:val="0098593F"/>
    <w:rsid w:val="00986363"/>
    <w:rsid w:val="00986BF5"/>
    <w:rsid w:val="00986E7A"/>
    <w:rsid w:val="0098791C"/>
    <w:rsid w:val="00991261"/>
    <w:rsid w:val="0099170A"/>
    <w:rsid w:val="00992056"/>
    <w:rsid w:val="009934F1"/>
    <w:rsid w:val="009941D9"/>
    <w:rsid w:val="00994DEA"/>
    <w:rsid w:val="009965E3"/>
    <w:rsid w:val="0099699E"/>
    <w:rsid w:val="00997DDC"/>
    <w:rsid w:val="009A36CE"/>
    <w:rsid w:val="009A47E7"/>
    <w:rsid w:val="009B0FEE"/>
    <w:rsid w:val="009B1039"/>
    <w:rsid w:val="009B2A27"/>
    <w:rsid w:val="009B51D6"/>
    <w:rsid w:val="009B5948"/>
    <w:rsid w:val="009B659E"/>
    <w:rsid w:val="009C0968"/>
    <w:rsid w:val="009C09C2"/>
    <w:rsid w:val="009C0A14"/>
    <w:rsid w:val="009C1CF8"/>
    <w:rsid w:val="009C274F"/>
    <w:rsid w:val="009C2840"/>
    <w:rsid w:val="009C749A"/>
    <w:rsid w:val="009C798A"/>
    <w:rsid w:val="009D2283"/>
    <w:rsid w:val="009D29FA"/>
    <w:rsid w:val="009D3F0D"/>
    <w:rsid w:val="009E111F"/>
    <w:rsid w:val="009E512E"/>
    <w:rsid w:val="009F003D"/>
    <w:rsid w:val="009F0A96"/>
    <w:rsid w:val="009F0D0C"/>
    <w:rsid w:val="009F116D"/>
    <w:rsid w:val="009F1170"/>
    <w:rsid w:val="009F158E"/>
    <w:rsid w:val="009F2F29"/>
    <w:rsid w:val="009F3A17"/>
    <w:rsid w:val="00A007AF"/>
    <w:rsid w:val="00A009D8"/>
    <w:rsid w:val="00A03788"/>
    <w:rsid w:val="00A0453B"/>
    <w:rsid w:val="00A051F0"/>
    <w:rsid w:val="00A052A3"/>
    <w:rsid w:val="00A05C2E"/>
    <w:rsid w:val="00A071B4"/>
    <w:rsid w:val="00A137EE"/>
    <w:rsid w:val="00A1419E"/>
    <w:rsid w:val="00A1427D"/>
    <w:rsid w:val="00A14420"/>
    <w:rsid w:val="00A1490A"/>
    <w:rsid w:val="00A17207"/>
    <w:rsid w:val="00A20773"/>
    <w:rsid w:val="00A207C6"/>
    <w:rsid w:val="00A2439D"/>
    <w:rsid w:val="00A25A21"/>
    <w:rsid w:val="00A31624"/>
    <w:rsid w:val="00A32C7B"/>
    <w:rsid w:val="00A33AEB"/>
    <w:rsid w:val="00A35F6D"/>
    <w:rsid w:val="00A3748F"/>
    <w:rsid w:val="00A3752F"/>
    <w:rsid w:val="00A37CAF"/>
    <w:rsid w:val="00A41B12"/>
    <w:rsid w:val="00A44160"/>
    <w:rsid w:val="00A46522"/>
    <w:rsid w:val="00A4667B"/>
    <w:rsid w:val="00A47428"/>
    <w:rsid w:val="00A4756C"/>
    <w:rsid w:val="00A508F0"/>
    <w:rsid w:val="00A50CA0"/>
    <w:rsid w:val="00A5202A"/>
    <w:rsid w:val="00A52AEA"/>
    <w:rsid w:val="00A52D5A"/>
    <w:rsid w:val="00A54759"/>
    <w:rsid w:val="00A555F8"/>
    <w:rsid w:val="00A574AF"/>
    <w:rsid w:val="00A629A0"/>
    <w:rsid w:val="00A62C36"/>
    <w:rsid w:val="00A63172"/>
    <w:rsid w:val="00A656C2"/>
    <w:rsid w:val="00A66DFC"/>
    <w:rsid w:val="00A7144D"/>
    <w:rsid w:val="00A72D91"/>
    <w:rsid w:val="00A72F22"/>
    <w:rsid w:val="00A748A6"/>
    <w:rsid w:val="00A75377"/>
    <w:rsid w:val="00A76DBA"/>
    <w:rsid w:val="00A867C7"/>
    <w:rsid w:val="00A868CD"/>
    <w:rsid w:val="00A879A4"/>
    <w:rsid w:val="00A90755"/>
    <w:rsid w:val="00A90D86"/>
    <w:rsid w:val="00A910EB"/>
    <w:rsid w:val="00A9333B"/>
    <w:rsid w:val="00AA242D"/>
    <w:rsid w:val="00AA3114"/>
    <w:rsid w:val="00AA3218"/>
    <w:rsid w:val="00AA3233"/>
    <w:rsid w:val="00AA39B7"/>
    <w:rsid w:val="00AA4DCE"/>
    <w:rsid w:val="00AA4E25"/>
    <w:rsid w:val="00AA4FE2"/>
    <w:rsid w:val="00AA6B91"/>
    <w:rsid w:val="00AB1898"/>
    <w:rsid w:val="00AB2330"/>
    <w:rsid w:val="00AB27E9"/>
    <w:rsid w:val="00AB3185"/>
    <w:rsid w:val="00AB36C5"/>
    <w:rsid w:val="00AB5064"/>
    <w:rsid w:val="00AB61B0"/>
    <w:rsid w:val="00AB7D7D"/>
    <w:rsid w:val="00AC0184"/>
    <w:rsid w:val="00AC0E01"/>
    <w:rsid w:val="00AC100F"/>
    <w:rsid w:val="00AC104E"/>
    <w:rsid w:val="00AC1DD6"/>
    <w:rsid w:val="00AC230B"/>
    <w:rsid w:val="00AC4D77"/>
    <w:rsid w:val="00AC59FD"/>
    <w:rsid w:val="00AC6DA1"/>
    <w:rsid w:val="00AC6E35"/>
    <w:rsid w:val="00AC6EDE"/>
    <w:rsid w:val="00AC7A11"/>
    <w:rsid w:val="00AD2076"/>
    <w:rsid w:val="00AD30E9"/>
    <w:rsid w:val="00AD33D1"/>
    <w:rsid w:val="00AD3C37"/>
    <w:rsid w:val="00AD3FFC"/>
    <w:rsid w:val="00AD622B"/>
    <w:rsid w:val="00AD7623"/>
    <w:rsid w:val="00AE185A"/>
    <w:rsid w:val="00AE4A0B"/>
    <w:rsid w:val="00AF0111"/>
    <w:rsid w:val="00AF11A2"/>
    <w:rsid w:val="00AF11E8"/>
    <w:rsid w:val="00AF1862"/>
    <w:rsid w:val="00AF4751"/>
    <w:rsid w:val="00AF59D0"/>
    <w:rsid w:val="00AF5DFC"/>
    <w:rsid w:val="00AF5EF9"/>
    <w:rsid w:val="00AF6D2A"/>
    <w:rsid w:val="00B000FA"/>
    <w:rsid w:val="00B01770"/>
    <w:rsid w:val="00B02FA1"/>
    <w:rsid w:val="00B04F25"/>
    <w:rsid w:val="00B077B7"/>
    <w:rsid w:val="00B0787B"/>
    <w:rsid w:val="00B10E0B"/>
    <w:rsid w:val="00B129D5"/>
    <w:rsid w:val="00B12A41"/>
    <w:rsid w:val="00B1373D"/>
    <w:rsid w:val="00B147DA"/>
    <w:rsid w:val="00B15CA2"/>
    <w:rsid w:val="00B21418"/>
    <w:rsid w:val="00B21ED0"/>
    <w:rsid w:val="00B230A1"/>
    <w:rsid w:val="00B2311B"/>
    <w:rsid w:val="00B24F3F"/>
    <w:rsid w:val="00B264C4"/>
    <w:rsid w:val="00B30179"/>
    <w:rsid w:val="00B33285"/>
    <w:rsid w:val="00B3338F"/>
    <w:rsid w:val="00B33CDE"/>
    <w:rsid w:val="00B33EC0"/>
    <w:rsid w:val="00B33F3F"/>
    <w:rsid w:val="00B344A3"/>
    <w:rsid w:val="00B3495B"/>
    <w:rsid w:val="00B35726"/>
    <w:rsid w:val="00B36EF0"/>
    <w:rsid w:val="00B37CC0"/>
    <w:rsid w:val="00B40114"/>
    <w:rsid w:val="00B42693"/>
    <w:rsid w:val="00B42745"/>
    <w:rsid w:val="00B435E6"/>
    <w:rsid w:val="00B45FCE"/>
    <w:rsid w:val="00B4721D"/>
    <w:rsid w:val="00B51CB2"/>
    <w:rsid w:val="00B53E00"/>
    <w:rsid w:val="00B55557"/>
    <w:rsid w:val="00B557C4"/>
    <w:rsid w:val="00B55F79"/>
    <w:rsid w:val="00B61DDE"/>
    <w:rsid w:val="00B622B6"/>
    <w:rsid w:val="00B63222"/>
    <w:rsid w:val="00B63815"/>
    <w:rsid w:val="00B646F5"/>
    <w:rsid w:val="00B6501A"/>
    <w:rsid w:val="00B651B5"/>
    <w:rsid w:val="00B65FA4"/>
    <w:rsid w:val="00B67B88"/>
    <w:rsid w:val="00B70362"/>
    <w:rsid w:val="00B72232"/>
    <w:rsid w:val="00B73C73"/>
    <w:rsid w:val="00B7647A"/>
    <w:rsid w:val="00B80952"/>
    <w:rsid w:val="00B81E12"/>
    <w:rsid w:val="00B831EC"/>
    <w:rsid w:val="00B8587D"/>
    <w:rsid w:val="00B859B9"/>
    <w:rsid w:val="00B85EE1"/>
    <w:rsid w:val="00B8674D"/>
    <w:rsid w:val="00B87C76"/>
    <w:rsid w:val="00B9059C"/>
    <w:rsid w:val="00B92EAA"/>
    <w:rsid w:val="00B93C6D"/>
    <w:rsid w:val="00B966C5"/>
    <w:rsid w:val="00B97B88"/>
    <w:rsid w:val="00BA01D2"/>
    <w:rsid w:val="00BA0506"/>
    <w:rsid w:val="00BA30F9"/>
    <w:rsid w:val="00BA494F"/>
    <w:rsid w:val="00BA795B"/>
    <w:rsid w:val="00BA7B21"/>
    <w:rsid w:val="00BB01A5"/>
    <w:rsid w:val="00BB0806"/>
    <w:rsid w:val="00BB56CC"/>
    <w:rsid w:val="00BB6B77"/>
    <w:rsid w:val="00BC1881"/>
    <w:rsid w:val="00BC1C5A"/>
    <w:rsid w:val="00BC2266"/>
    <w:rsid w:val="00BC4260"/>
    <w:rsid w:val="00BC4D96"/>
    <w:rsid w:val="00BC5325"/>
    <w:rsid w:val="00BC74E9"/>
    <w:rsid w:val="00BD2146"/>
    <w:rsid w:val="00BD3C2D"/>
    <w:rsid w:val="00BD5965"/>
    <w:rsid w:val="00BD6C9D"/>
    <w:rsid w:val="00BD6DBB"/>
    <w:rsid w:val="00BD6EBD"/>
    <w:rsid w:val="00BD70AB"/>
    <w:rsid w:val="00BD77E8"/>
    <w:rsid w:val="00BE1EE1"/>
    <w:rsid w:val="00BE4847"/>
    <w:rsid w:val="00BE4F74"/>
    <w:rsid w:val="00BE50A7"/>
    <w:rsid w:val="00BE618E"/>
    <w:rsid w:val="00BF16EE"/>
    <w:rsid w:val="00BF2F66"/>
    <w:rsid w:val="00BF416D"/>
    <w:rsid w:val="00BF593E"/>
    <w:rsid w:val="00BF6C91"/>
    <w:rsid w:val="00C01328"/>
    <w:rsid w:val="00C03773"/>
    <w:rsid w:val="00C03B86"/>
    <w:rsid w:val="00C04AB9"/>
    <w:rsid w:val="00C05BC5"/>
    <w:rsid w:val="00C0668E"/>
    <w:rsid w:val="00C125D5"/>
    <w:rsid w:val="00C12E47"/>
    <w:rsid w:val="00C14E10"/>
    <w:rsid w:val="00C15360"/>
    <w:rsid w:val="00C175E9"/>
    <w:rsid w:val="00C17699"/>
    <w:rsid w:val="00C2010C"/>
    <w:rsid w:val="00C21FF3"/>
    <w:rsid w:val="00C2254C"/>
    <w:rsid w:val="00C22CC6"/>
    <w:rsid w:val="00C24988"/>
    <w:rsid w:val="00C26CAC"/>
    <w:rsid w:val="00C27629"/>
    <w:rsid w:val="00C276E2"/>
    <w:rsid w:val="00C318A2"/>
    <w:rsid w:val="00C33565"/>
    <w:rsid w:val="00C34A31"/>
    <w:rsid w:val="00C36621"/>
    <w:rsid w:val="00C37766"/>
    <w:rsid w:val="00C37B77"/>
    <w:rsid w:val="00C4085A"/>
    <w:rsid w:val="00C4147E"/>
    <w:rsid w:val="00C41A28"/>
    <w:rsid w:val="00C4235D"/>
    <w:rsid w:val="00C43B92"/>
    <w:rsid w:val="00C463DD"/>
    <w:rsid w:val="00C47BEB"/>
    <w:rsid w:val="00C50829"/>
    <w:rsid w:val="00C5128A"/>
    <w:rsid w:val="00C5452A"/>
    <w:rsid w:val="00C54A0B"/>
    <w:rsid w:val="00C54D78"/>
    <w:rsid w:val="00C573B5"/>
    <w:rsid w:val="00C5784E"/>
    <w:rsid w:val="00C60B69"/>
    <w:rsid w:val="00C60F03"/>
    <w:rsid w:val="00C633A4"/>
    <w:rsid w:val="00C67C49"/>
    <w:rsid w:val="00C707B0"/>
    <w:rsid w:val="00C70EDB"/>
    <w:rsid w:val="00C741A4"/>
    <w:rsid w:val="00C74385"/>
    <w:rsid w:val="00C745C3"/>
    <w:rsid w:val="00C75BAC"/>
    <w:rsid w:val="00C75BF3"/>
    <w:rsid w:val="00C766CC"/>
    <w:rsid w:val="00C76BD9"/>
    <w:rsid w:val="00C8020C"/>
    <w:rsid w:val="00C83C50"/>
    <w:rsid w:val="00C849EB"/>
    <w:rsid w:val="00C861A7"/>
    <w:rsid w:val="00C869D5"/>
    <w:rsid w:val="00C9004E"/>
    <w:rsid w:val="00C90CED"/>
    <w:rsid w:val="00C937A0"/>
    <w:rsid w:val="00C96CB9"/>
    <w:rsid w:val="00C9757E"/>
    <w:rsid w:val="00CA1DF5"/>
    <w:rsid w:val="00CA28C6"/>
    <w:rsid w:val="00CA47FB"/>
    <w:rsid w:val="00CA4B83"/>
    <w:rsid w:val="00CA6689"/>
    <w:rsid w:val="00CA7100"/>
    <w:rsid w:val="00CB1532"/>
    <w:rsid w:val="00CB382F"/>
    <w:rsid w:val="00CB397C"/>
    <w:rsid w:val="00CB407B"/>
    <w:rsid w:val="00CB49A5"/>
    <w:rsid w:val="00CB6F58"/>
    <w:rsid w:val="00CC1821"/>
    <w:rsid w:val="00CC478F"/>
    <w:rsid w:val="00CC506A"/>
    <w:rsid w:val="00CC7D67"/>
    <w:rsid w:val="00CC7DE4"/>
    <w:rsid w:val="00CC7E93"/>
    <w:rsid w:val="00CD06F7"/>
    <w:rsid w:val="00CD2465"/>
    <w:rsid w:val="00CD3F4A"/>
    <w:rsid w:val="00CD49FB"/>
    <w:rsid w:val="00CD5298"/>
    <w:rsid w:val="00CD6AFC"/>
    <w:rsid w:val="00CD6F01"/>
    <w:rsid w:val="00CE00D9"/>
    <w:rsid w:val="00CE04D6"/>
    <w:rsid w:val="00CE0BC1"/>
    <w:rsid w:val="00CE17C1"/>
    <w:rsid w:val="00CE2788"/>
    <w:rsid w:val="00CE3BA0"/>
    <w:rsid w:val="00CE4A8F"/>
    <w:rsid w:val="00CE5DAA"/>
    <w:rsid w:val="00CE6868"/>
    <w:rsid w:val="00CE7BD8"/>
    <w:rsid w:val="00CF1B19"/>
    <w:rsid w:val="00CF2ABD"/>
    <w:rsid w:val="00CF453C"/>
    <w:rsid w:val="00CF50CD"/>
    <w:rsid w:val="00D01B57"/>
    <w:rsid w:val="00D01CC2"/>
    <w:rsid w:val="00D021DF"/>
    <w:rsid w:val="00D02E12"/>
    <w:rsid w:val="00D03FC1"/>
    <w:rsid w:val="00D05317"/>
    <w:rsid w:val="00D05880"/>
    <w:rsid w:val="00D1043B"/>
    <w:rsid w:val="00D11A91"/>
    <w:rsid w:val="00D16EC6"/>
    <w:rsid w:val="00D2031B"/>
    <w:rsid w:val="00D22315"/>
    <w:rsid w:val="00D2246A"/>
    <w:rsid w:val="00D23A7A"/>
    <w:rsid w:val="00D25BFA"/>
    <w:rsid w:val="00D25FE2"/>
    <w:rsid w:val="00D268A6"/>
    <w:rsid w:val="00D274DC"/>
    <w:rsid w:val="00D317BB"/>
    <w:rsid w:val="00D32E7A"/>
    <w:rsid w:val="00D36D1D"/>
    <w:rsid w:val="00D42105"/>
    <w:rsid w:val="00D43252"/>
    <w:rsid w:val="00D4439C"/>
    <w:rsid w:val="00D446F5"/>
    <w:rsid w:val="00D44955"/>
    <w:rsid w:val="00D45612"/>
    <w:rsid w:val="00D47AC9"/>
    <w:rsid w:val="00D515C0"/>
    <w:rsid w:val="00D53643"/>
    <w:rsid w:val="00D546EE"/>
    <w:rsid w:val="00D553E3"/>
    <w:rsid w:val="00D6038F"/>
    <w:rsid w:val="00D604D1"/>
    <w:rsid w:val="00D62ADA"/>
    <w:rsid w:val="00D636EE"/>
    <w:rsid w:val="00D64479"/>
    <w:rsid w:val="00D64859"/>
    <w:rsid w:val="00D64C06"/>
    <w:rsid w:val="00D658DA"/>
    <w:rsid w:val="00D65DF7"/>
    <w:rsid w:val="00D669A4"/>
    <w:rsid w:val="00D7075C"/>
    <w:rsid w:val="00D710C6"/>
    <w:rsid w:val="00D71C48"/>
    <w:rsid w:val="00D74F67"/>
    <w:rsid w:val="00D75D86"/>
    <w:rsid w:val="00D77E08"/>
    <w:rsid w:val="00D85CA1"/>
    <w:rsid w:val="00D92143"/>
    <w:rsid w:val="00D92C16"/>
    <w:rsid w:val="00D93AB1"/>
    <w:rsid w:val="00D9583B"/>
    <w:rsid w:val="00D978C6"/>
    <w:rsid w:val="00DA0C61"/>
    <w:rsid w:val="00DA2A6C"/>
    <w:rsid w:val="00DA3B0F"/>
    <w:rsid w:val="00DA4131"/>
    <w:rsid w:val="00DA4BA4"/>
    <w:rsid w:val="00DA533D"/>
    <w:rsid w:val="00DA67AD"/>
    <w:rsid w:val="00DB0133"/>
    <w:rsid w:val="00DB01C1"/>
    <w:rsid w:val="00DB08BD"/>
    <w:rsid w:val="00DB091F"/>
    <w:rsid w:val="00DB0971"/>
    <w:rsid w:val="00DB0992"/>
    <w:rsid w:val="00DB0CAA"/>
    <w:rsid w:val="00DB1184"/>
    <w:rsid w:val="00DB3FCA"/>
    <w:rsid w:val="00DB5389"/>
    <w:rsid w:val="00DB5C7E"/>
    <w:rsid w:val="00DB5D0F"/>
    <w:rsid w:val="00DB7346"/>
    <w:rsid w:val="00DC183E"/>
    <w:rsid w:val="00DC21D0"/>
    <w:rsid w:val="00DC3A6A"/>
    <w:rsid w:val="00DC6A16"/>
    <w:rsid w:val="00DC6DFF"/>
    <w:rsid w:val="00DC78AD"/>
    <w:rsid w:val="00DD348A"/>
    <w:rsid w:val="00DD464D"/>
    <w:rsid w:val="00DD4D40"/>
    <w:rsid w:val="00DD6259"/>
    <w:rsid w:val="00DD7255"/>
    <w:rsid w:val="00DE1283"/>
    <w:rsid w:val="00DE3EA0"/>
    <w:rsid w:val="00DE4967"/>
    <w:rsid w:val="00DE5953"/>
    <w:rsid w:val="00DE5D7B"/>
    <w:rsid w:val="00DF12F7"/>
    <w:rsid w:val="00DF2788"/>
    <w:rsid w:val="00DF31CC"/>
    <w:rsid w:val="00DF4BE7"/>
    <w:rsid w:val="00DF60DF"/>
    <w:rsid w:val="00DF6256"/>
    <w:rsid w:val="00DF669A"/>
    <w:rsid w:val="00E00246"/>
    <w:rsid w:val="00E00BD9"/>
    <w:rsid w:val="00E020B8"/>
    <w:rsid w:val="00E02C81"/>
    <w:rsid w:val="00E050E8"/>
    <w:rsid w:val="00E06114"/>
    <w:rsid w:val="00E075A0"/>
    <w:rsid w:val="00E10AF6"/>
    <w:rsid w:val="00E11988"/>
    <w:rsid w:val="00E124BB"/>
    <w:rsid w:val="00E12CB2"/>
    <w:rsid w:val="00E130AB"/>
    <w:rsid w:val="00E13668"/>
    <w:rsid w:val="00E140D8"/>
    <w:rsid w:val="00E15115"/>
    <w:rsid w:val="00E174C8"/>
    <w:rsid w:val="00E1788D"/>
    <w:rsid w:val="00E20D0B"/>
    <w:rsid w:val="00E22417"/>
    <w:rsid w:val="00E24107"/>
    <w:rsid w:val="00E2451B"/>
    <w:rsid w:val="00E25326"/>
    <w:rsid w:val="00E2671B"/>
    <w:rsid w:val="00E3775E"/>
    <w:rsid w:val="00E40876"/>
    <w:rsid w:val="00E4267A"/>
    <w:rsid w:val="00E43D4F"/>
    <w:rsid w:val="00E43E07"/>
    <w:rsid w:val="00E4497B"/>
    <w:rsid w:val="00E46E42"/>
    <w:rsid w:val="00E50306"/>
    <w:rsid w:val="00E509EE"/>
    <w:rsid w:val="00E50CFF"/>
    <w:rsid w:val="00E51C08"/>
    <w:rsid w:val="00E52C72"/>
    <w:rsid w:val="00E53921"/>
    <w:rsid w:val="00E53E44"/>
    <w:rsid w:val="00E55DCA"/>
    <w:rsid w:val="00E565A9"/>
    <w:rsid w:val="00E576A2"/>
    <w:rsid w:val="00E57A7E"/>
    <w:rsid w:val="00E601B7"/>
    <w:rsid w:val="00E61187"/>
    <w:rsid w:val="00E658EF"/>
    <w:rsid w:val="00E67A09"/>
    <w:rsid w:val="00E70C55"/>
    <w:rsid w:val="00E70D8D"/>
    <w:rsid w:val="00E7160B"/>
    <w:rsid w:val="00E71E04"/>
    <w:rsid w:val="00E71FB5"/>
    <w:rsid w:val="00E7260F"/>
    <w:rsid w:val="00E748F7"/>
    <w:rsid w:val="00E74D60"/>
    <w:rsid w:val="00E74F7B"/>
    <w:rsid w:val="00E752BD"/>
    <w:rsid w:val="00E76B1C"/>
    <w:rsid w:val="00E775A9"/>
    <w:rsid w:val="00E77E37"/>
    <w:rsid w:val="00E82026"/>
    <w:rsid w:val="00E82B43"/>
    <w:rsid w:val="00E853A5"/>
    <w:rsid w:val="00E86861"/>
    <w:rsid w:val="00E876F1"/>
    <w:rsid w:val="00E87921"/>
    <w:rsid w:val="00E900D0"/>
    <w:rsid w:val="00E94DBA"/>
    <w:rsid w:val="00E96630"/>
    <w:rsid w:val="00E971AB"/>
    <w:rsid w:val="00EA0889"/>
    <w:rsid w:val="00EA2276"/>
    <w:rsid w:val="00EA264E"/>
    <w:rsid w:val="00EA28C1"/>
    <w:rsid w:val="00EA41B1"/>
    <w:rsid w:val="00EA4D69"/>
    <w:rsid w:val="00EA70DE"/>
    <w:rsid w:val="00EA7997"/>
    <w:rsid w:val="00EB0C87"/>
    <w:rsid w:val="00EB17EA"/>
    <w:rsid w:val="00EB1F83"/>
    <w:rsid w:val="00EB5A75"/>
    <w:rsid w:val="00EB62A7"/>
    <w:rsid w:val="00EB67C5"/>
    <w:rsid w:val="00EB7C27"/>
    <w:rsid w:val="00EC178F"/>
    <w:rsid w:val="00EC20B4"/>
    <w:rsid w:val="00EC4B7A"/>
    <w:rsid w:val="00EC6498"/>
    <w:rsid w:val="00ED3414"/>
    <w:rsid w:val="00ED4B03"/>
    <w:rsid w:val="00ED4C36"/>
    <w:rsid w:val="00ED4D41"/>
    <w:rsid w:val="00ED6971"/>
    <w:rsid w:val="00ED75CC"/>
    <w:rsid w:val="00ED7623"/>
    <w:rsid w:val="00ED7A2A"/>
    <w:rsid w:val="00EE0D33"/>
    <w:rsid w:val="00EE61ED"/>
    <w:rsid w:val="00EF066B"/>
    <w:rsid w:val="00EF14EE"/>
    <w:rsid w:val="00EF1D7F"/>
    <w:rsid w:val="00EF1E81"/>
    <w:rsid w:val="00EF69D1"/>
    <w:rsid w:val="00F008D8"/>
    <w:rsid w:val="00F011E9"/>
    <w:rsid w:val="00F01246"/>
    <w:rsid w:val="00F02154"/>
    <w:rsid w:val="00F022E4"/>
    <w:rsid w:val="00F02B6F"/>
    <w:rsid w:val="00F0314D"/>
    <w:rsid w:val="00F03C81"/>
    <w:rsid w:val="00F04C15"/>
    <w:rsid w:val="00F05DA6"/>
    <w:rsid w:val="00F10215"/>
    <w:rsid w:val="00F123D8"/>
    <w:rsid w:val="00F14250"/>
    <w:rsid w:val="00F14317"/>
    <w:rsid w:val="00F143D3"/>
    <w:rsid w:val="00F147CC"/>
    <w:rsid w:val="00F1586E"/>
    <w:rsid w:val="00F1772F"/>
    <w:rsid w:val="00F20856"/>
    <w:rsid w:val="00F23045"/>
    <w:rsid w:val="00F232F5"/>
    <w:rsid w:val="00F2412A"/>
    <w:rsid w:val="00F24803"/>
    <w:rsid w:val="00F26886"/>
    <w:rsid w:val="00F27330"/>
    <w:rsid w:val="00F32137"/>
    <w:rsid w:val="00F325C5"/>
    <w:rsid w:val="00F33BF5"/>
    <w:rsid w:val="00F346EC"/>
    <w:rsid w:val="00F351C0"/>
    <w:rsid w:val="00F3677D"/>
    <w:rsid w:val="00F40002"/>
    <w:rsid w:val="00F405FF"/>
    <w:rsid w:val="00F42DB9"/>
    <w:rsid w:val="00F43EE0"/>
    <w:rsid w:val="00F44A9E"/>
    <w:rsid w:val="00F45069"/>
    <w:rsid w:val="00F51020"/>
    <w:rsid w:val="00F51217"/>
    <w:rsid w:val="00F51A72"/>
    <w:rsid w:val="00F51B07"/>
    <w:rsid w:val="00F51BEC"/>
    <w:rsid w:val="00F5360E"/>
    <w:rsid w:val="00F53B7F"/>
    <w:rsid w:val="00F53EDA"/>
    <w:rsid w:val="00F5455C"/>
    <w:rsid w:val="00F54FDF"/>
    <w:rsid w:val="00F5584C"/>
    <w:rsid w:val="00F55C31"/>
    <w:rsid w:val="00F6095A"/>
    <w:rsid w:val="00F62D66"/>
    <w:rsid w:val="00F64DDA"/>
    <w:rsid w:val="00F64E98"/>
    <w:rsid w:val="00F670EC"/>
    <w:rsid w:val="00F714F3"/>
    <w:rsid w:val="00F754D5"/>
    <w:rsid w:val="00F757CF"/>
    <w:rsid w:val="00F7753D"/>
    <w:rsid w:val="00F7777C"/>
    <w:rsid w:val="00F77C07"/>
    <w:rsid w:val="00F8236A"/>
    <w:rsid w:val="00F82E64"/>
    <w:rsid w:val="00F83CF9"/>
    <w:rsid w:val="00F84063"/>
    <w:rsid w:val="00F85394"/>
    <w:rsid w:val="00F85443"/>
    <w:rsid w:val="00F85ED4"/>
    <w:rsid w:val="00F85F34"/>
    <w:rsid w:val="00F90765"/>
    <w:rsid w:val="00F91135"/>
    <w:rsid w:val="00F940F4"/>
    <w:rsid w:val="00FA06F7"/>
    <w:rsid w:val="00FA13BE"/>
    <w:rsid w:val="00FA3745"/>
    <w:rsid w:val="00FA376E"/>
    <w:rsid w:val="00FA671E"/>
    <w:rsid w:val="00FA68AD"/>
    <w:rsid w:val="00FB1626"/>
    <w:rsid w:val="00FB171A"/>
    <w:rsid w:val="00FB30A9"/>
    <w:rsid w:val="00FB318A"/>
    <w:rsid w:val="00FB4E76"/>
    <w:rsid w:val="00FC031C"/>
    <w:rsid w:val="00FC1104"/>
    <w:rsid w:val="00FC1556"/>
    <w:rsid w:val="00FC1BD3"/>
    <w:rsid w:val="00FC2E5B"/>
    <w:rsid w:val="00FC3CDC"/>
    <w:rsid w:val="00FC68B7"/>
    <w:rsid w:val="00FD00A1"/>
    <w:rsid w:val="00FD0248"/>
    <w:rsid w:val="00FD2716"/>
    <w:rsid w:val="00FD45F2"/>
    <w:rsid w:val="00FD5E67"/>
    <w:rsid w:val="00FD7BF6"/>
    <w:rsid w:val="00FE06AB"/>
    <w:rsid w:val="00FE0B54"/>
    <w:rsid w:val="00FE0C33"/>
    <w:rsid w:val="00FE3F06"/>
    <w:rsid w:val="00FE787A"/>
    <w:rsid w:val="00FF0E63"/>
    <w:rsid w:val="00FF1518"/>
    <w:rsid w:val="00FF1F27"/>
    <w:rsid w:val="00FF2DE1"/>
    <w:rsid w:val="00FF5B98"/>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4E2252"/>
  <w15:chartTrackingRefBased/>
  <w15:docId w15:val="{9D944BFE-B696-46FD-8844-5AC03E3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uiPriority w:val="99"/>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
    <w:link w:val="FootnoteText"/>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val="en-GB"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uiPriority w:val="99"/>
    <w:rsid w:val="00501A06"/>
    <w:rPr>
      <w:sz w:val="16"/>
      <w:lang w:val="en-US" w:eastAsia="en-US" w:bidi="ar-SA"/>
    </w:rPr>
  </w:style>
  <w:style w:type="paragraph" w:styleId="Revision">
    <w:name w:val="Revision"/>
    <w:hidden/>
    <w:uiPriority w:val="99"/>
    <w:semiHidden/>
    <w:rsid w:val="00542092"/>
    <w:rPr>
      <w:lang w:eastAsia="en-US"/>
    </w:rPr>
  </w:style>
  <w:style w:type="character" w:styleId="HTMLKeyboard">
    <w:name w:val="HTML Keyboard"/>
    <w:rsid w:val="009675E6"/>
    <w:rPr>
      <w:rFonts w:ascii="Courier New" w:hAnsi="Courier New" w:cs="Courier New"/>
      <w:sz w:val="20"/>
      <w:szCs w:val="20"/>
    </w:rPr>
  </w:style>
  <w:style w:type="character" w:customStyle="1" w:styleId="HeaderChar">
    <w:name w:val="Header Char"/>
    <w:aliases w:val="6_G Char"/>
    <w:link w:val="Header"/>
    <w:uiPriority w:val="99"/>
    <w:rsid w:val="00306E69"/>
    <w:rPr>
      <w:b/>
      <w:sz w:val="18"/>
      <w:lang w:eastAsia="en-US"/>
    </w:rPr>
  </w:style>
  <w:style w:type="paragraph" w:customStyle="1" w:styleId="ManualNumPar1">
    <w:name w:val="Manual NumPar 1"/>
    <w:basedOn w:val="Normal"/>
    <w:next w:val="Normal"/>
    <w:rsid w:val="00EC20B4"/>
    <w:pPr>
      <w:suppressAutoHyphens w:val="0"/>
      <w:spacing w:before="120" w:after="120" w:line="240" w:lineRule="auto"/>
      <w:ind w:left="850" w:hanging="850"/>
      <w:jc w:val="both"/>
    </w:pPr>
    <w:rPr>
      <w:rFonts w:eastAsia="MS Mincho"/>
      <w:sz w:val="24"/>
      <w:lang w:val="en-GB" w:eastAsia="zh-CN"/>
    </w:rPr>
  </w:style>
  <w:style w:type="paragraph" w:customStyle="1" w:styleId="Default">
    <w:name w:val="Default"/>
    <w:rsid w:val="003C3A2E"/>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43D4"/>
    <w:pPr>
      <w:ind w:leftChars="400" w:left="840"/>
    </w:pPr>
  </w:style>
  <w:style w:type="character" w:customStyle="1" w:styleId="shorttext">
    <w:name w:val="short_text"/>
    <w:basedOn w:val="DefaultParagraphFont"/>
    <w:rsid w:val="006D74FC"/>
  </w:style>
  <w:style w:type="character" w:customStyle="1" w:styleId="Document4">
    <w:name w:val="Document 4"/>
    <w:rsid w:val="004A4AB8"/>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7412">
      <w:bodyDiv w:val="1"/>
      <w:marLeft w:val="0"/>
      <w:marRight w:val="0"/>
      <w:marTop w:val="0"/>
      <w:marBottom w:val="0"/>
      <w:divBdr>
        <w:top w:val="none" w:sz="0" w:space="0" w:color="auto"/>
        <w:left w:val="none" w:sz="0" w:space="0" w:color="auto"/>
        <w:bottom w:val="none" w:sz="0" w:space="0" w:color="auto"/>
        <w:right w:val="none" w:sz="0" w:space="0" w:color="auto"/>
      </w:divBdr>
    </w:div>
    <w:div w:id="620307468">
      <w:bodyDiv w:val="1"/>
      <w:marLeft w:val="0"/>
      <w:marRight w:val="0"/>
      <w:marTop w:val="0"/>
      <w:marBottom w:val="0"/>
      <w:divBdr>
        <w:top w:val="none" w:sz="0" w:space="0" w:color="auto"/>
        <w:left w:val="none" w:sz="0" w:space="0" w:color="auto"/>
        <w:bottom w:val="none" w:sz="0" w:space="0" w:color="auto"/>
        <w:right w:val="none" w:sz="0" w:space="0" w:color="auto"/>
      </w:divBdr>
    </w:div>
    <w:div w:id="1139106627">
      <w:bodyDiv w:val="1"/>
      <w:marLeft w:val="0"/>
      <w:marRight w:val="0"/>
      <w:marTop w:val="0"/>
      <w:marBottom w:val="0"/>
      <w:divBdr>
        <w:top w:val="none" w:sz="0" w:space="0" w:color="auto"/>
        <w:left w:val="none" w:sz="0" w:space="0" w:color="auto"/>
        <w:bottom w:val="none" w:sz="0" w:space="0" w:color="auto"/>
        <w:right w:val="none" w:sz="0" w:space="0" w:color="auto"/>
      </w:divBdr>
    </w:div>
    <w:div w:id="1524708226">
      <w:bodyDiv w:val="1"/>
      <w:marLeft w:val="0"/>
      <w:marRight w:val="0"/>
      <w:marTop w:val="0"/>
      <w:marBottom w:val="0"/>
      <w:divBdr>
        <w:top w:val="none" w:sz="0" w:space="0" w:color="auto"/>
        <w:left w:val="none" w:sz="0" w:space="0" w:color="auto"/>
        <w:bottom w:val="none" w:sz="0" w:space="0" w:color="auto"/>
        <w:right w:val="none" w:sz="0" w:space="0" w:color="auto"/>
      </w:divBdr>
    </w:div>
    <w:div w:id="1533808617">
      <w:bodyDiv w:val="1"/>
      <w:marLeft w:val="0"/>
      <w:marRight w:val="0"/>
      <w:marTop w:val="0"/>
      <w:marBottom w:val="0"/>
      <w:divBdr>
        <w:top w:val="none" w:sz="0" w:space="0" w:color="auto"/>
        <w:left w:val="none" w:sz="0" w:space="0" w:color="auto"/>
        <w:bottom w:val="none" w:sz="0" w:space="0" w:color="auto"/>
        <w:right w:val="none" w:sz="0" w:space="0" w:color="auto"/>
      </w:divBdr>
    </w:div>
    <w:div w:id="1606620369">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32602308">
      <w:bodyDiv w:val="1"/>
      <w:marLeft w:val="0"/>
      <w:marRight w:val="0"/>
      <w:marTop w:val="0"/>
      <w:marBottom w:val="0"/>
      <w:divBdr>
        <w:top w:val="none" w:sz="0" w:space="0" w:color="auto"/>
        <w:left w:val="none" w:sz="0" w:space="0" w:color="auto"/>
        <w:bottom w:val="none" w:sz="0" w:space="0" w:color="auto"/>
        <w:right w:val="none" w:sz="0" w:space="0" w:color="auto"/>
      </w:divBdr>
    </w:div>
    <w:div w:id="1995330314">
      <w:bodyDiv w:val="1"/>
      <w:marLeft w:val="0"/>
      <w:marRight w:val="0"/>
      <w:marTop w:val="0"/>
      <w:marBottom w:val="0"/>
      <w:divBdr>
        <w:top w:val="none" w:sz="0" w:space="0" w:color="auto"/>
        <w:left w:val="none" w:sz="0" w:space="0" w:color="auto"/>
        <w:bottom w:val="none" w:sz="0" w:space="0" w:color="auto"/>
        <w:right w:val="none" w:sz="0" w:space="0" w:color="auto"/>
      </w:divBdr>
      <w:divsChild>
        <w:div w:id="301424803">
          <w:marLeft w:val="0"/>
          <w:marRight w:val="0"/>
          <w:marTop w:val="0"/>
          <w:marBottom w:val="0"/>
          <w:divBdr>
            <w:top w:val="none" w:sz="0" w:space="0" w:color="auto"/>
            <w:left w:val="none" w:sz="0" w:space="0" w:color="auto"/>
            <w:bottom w:val="none" w:sz="0" w:space="0" w:color="auto"/>
            <w:right w:val="none" w:sz="0" w:space="0" w:color="auto"/>
          </w:divBdr>
          <w:divsChild>
            <w:div w:id="2057048956">
              <w:marLeft w:val="0"/>
              <w:marRight w:val="0"/>
              <w:marTop w:val="0"/>
              <w:marBottom w:val="0"/>
              <w:divBdr>
                <w:top w:val="none" w:sz="0" w:space="0" w:color="auto"/>
                <w:left w:val="none" w:sz="0" w:space="0" w:color="auto"/>
                <w:bottom w:val="none" w:sz="0" w:space="0" w:color="auto"/>
                <w:right w:val="none" w:sz="0" w:space="0" w:color="auto"/>
              </w:divBdr>
              <w:divsChild>
                <w:div w:id="288825636">
                  <w:marLeft w:val="0"/>
                  <w:marRight w:val="0"/>
                  <w:marTop w:val="0"/>
                  <w:marBottom w:val="0"/>
                  <w:divBdr>
                    <w:top w:val="none" w:sz="0" w:space="0" w:color="auto"/>
                    <w:left w:val="none" w:sz="0" w:space="0" w:color="auto"/>
                    <w:bottom w:val="none" w:sz="0" w:space="0" w:color="auto"/>
                    <w:right w:val="none" w:sz="0" w:space="0" w:color="auto"/>
                  </w:divBdr>
                  <w:divsChild>
                    <w:div w:id="98336420">
                      <w:marLeft w:val="0"/>
                      <w:marRight w:val="0"/>
                      <w:marTop w:val="0"/>
                      <w:marBottom w:val="0"/>
                      <w:divBdr>
                        <w:top w:val="none" w:sz="0" w:space="0" w:color="auto"/>
                        <w:left w:val="none" w:sz="0" w:space="0" w:color="auto"/>
                        <w:bottom w:val="none" w:sz="0" w:space="0" w:color="auto"/>
                        <w:right w:val="none" w:sz="0" w:space="0" w:color="auto"/>
                      </w:divBdr>
                      <w:divsChild>
                        <w:div w:id="282731913">
                          <w:marLeft w:val="0"/>
                          <w:marRight w:val="0"/>
                          <w:marTop w:val="0"/>
                          <w:marBottom w:val="0"/>
                          <w:divBdr>
                            <w:top w:val="none" w:sz="0" w:space="0" w:color="auto"/>
                            <w:left w:val="none" w:sz="0" w:space="0" w:color="auto"/>
                            <w:bottom w:val="none" w:sz="0" w:space="0" w:color="auto"/>
                            <w:right w:val="none" w:sz="0" w:space="0" w:color="auto"/>
                          </w:divBdr>
                          <w:divsChild>
                            <w:div w:id="1175878792">
                              <w:marLeft w:val="0"/>
                              <w:marRight w:val="0"/>
                              <w:marTop w:val="0"/>
                              <w:marBottom w:val="0"/>
                              <w:divBdr>
                                <w:top w:val="none" w:sz="0" w:space="0" w:color="auto"/>
                                <w:left w:val="none" w:sz="0" w:space="0" w:color="auto"/>
                                <w:bottom w:val="none" w:sz="0" w:space="0" w:color="auto"/>
                                <w:right w:val="none" w:sz="0" w:space="0" w:color="auto"/>
                              </w:divBdr>
                              <w:divsChild>
                                <w:div w:id="745687464">
                                  <w:marLeft w:val="0"/>
                                  <w:marRight w:val="0"/>
                                  <w:marTop w:val="0"/>
                                  <w:marBottom w:val="0"/>
                                  <w:divBdr>
                                    <w:top w:val="none" w:sz="0" w:space="0" w:color="auto"/>
                                    <w:left w:val="none" w:sz="0" w:space="0" w:color="auto"/>
                                    <w:bottom w:val="none" w:sz="0" w:space="0" w:color="auto"/>
                                    <w:right w:val="none" w:sz="0" w:space="0" w:color="auto"/>
                                  </w:divBdr>
                                  <w:divsChild>
                                    <w:div w:id="1237975495">
                                      <w:marLeft w:val="60"/>
                                      <w:marRight w:val="0"/>
                                      <w:marTop w:val="0"/>
                                      <w:marBottom w:val="0"/>
                                      <w:divBdr>
                                        <w:top w:val="none" w:sz="0" w:space="0" w:color="auto"/>
                                        <w:left w:val="none" w:sz="0" w:space="0" w:color="auto"/>
                                        <w:bottom w:val="none" w:sz="0" w:space="0" w:color="auto"/>
                                        <w:right w:val="none" w:sz="0" w:space="0" w:color="auto"/>
                                      </w:divBdr>
                                      <w:divsChild>
                                        <w:div w:id="1152209140">
                                          <w:marLeft w:val="0"/>
                                          <w:marRight w:val="0"/>
                                          <w:marTop w:val="0"/>
                                          <w:marBottom w:val="0"/>
                                          <w:divBdr>
                                            <w:top w:val="none" w:sz="0" w:space="0" w:color="auto"/>
                                            <w:left w:val="none" w:sz="0" w:space="0" w:color="auto"/>
                                            <w:bottom w:val="none" w:sz="0" w:space="0" w:color="auto"/>
                                            <w:right w:val="none" w:sz="0" w:space="0" w:color="auto"/>
                                          </w:divBdr>
                                          <w:divsChild>
                                            <w:div w:id="1521160358">
                                              <w:marLeft w:val="0"/>
                                              <w:marRight w:val="0"/>
                                              <w:marTop w:val="0"/>
                                              <w:marBottom w:val="120"/>
                                              <w:divBdr>
                                                <w:top w:val="single" w:sz="6" w:space="0" w:color="F5F5F5"/>
                                                <w:left w:val="single" w:sz="6" w:space="0" w:color="F5F5F5"/>
                                                <w:bottom w:val="single" w:sz="6" w:space="0" w:color="F5F5F5"/>
                                                <w:right w:val="single" w:sz="6" w:space="0" w:color="F5F5F5"/>
                                              </w:divBdr>
                                              <w:divsChild>
                                                <w:div w:id="1553810566">
                                                  <w:marLeft w:val="0"/>
                                                  <w:marRight w:val="0"/>
                                                  <w:marTop w:val="0"/>
                                                  <w:marBottom w:val="0"/>
                                                  <w:divBdr>
                                                    <w:top w:val="none" w:sz="0" w:space="0" w:color="auto"/>
                                                    <w:left w:val="none" w:sz="0" w:space="0" w:color="auto"/>
                                                    <w:bottom w:val="none" w:sz="0" w:space="0" w:color="auto"/>
                                                    <w:right w:val="none" w:sz="0" w:space="0" w:color="auto"/>
                                                  </w:divBdr>
                                                  <w:divsChild>
                                                    <w:div w:id="397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FE72-D816-498A-8E8F-BA13777D3F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C7F08F-8FFB-4C49-9BE6-68F88EE7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5</Pages>
  <Words>1557</Words>
  <Characters>8875</Characters>
  <Application>Microsoft Office Word</Application>
  <DocSecurity>4</DocSecurity>
  <Lines>73</Lines>
  <Paragraphs>20</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ECE/TRANS/WP.29/GRSP/2019/10</vt:lpstr>
      <vt:lpstr>ECE/TRANS/WP.29/GRSP/2018/34</vt:lpstr>
      <vt:lpstr>E/ECE/324/Rev</vt:lpstr>
    </vt:vector>
  </TitlesOfParts>
  <Company>CSD</Company>
  <LinksUpToDate>false</LinksUpToDate>
  <CharactersWithSpaces>10412</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ECE/TRANS/WP.29/GRSP/2019/10</dc:title>
  <dc:subject>1903065</dc:subject>
  <dc:creator>2010/38--</dc:creator>
  <cp:keywords/>
  <dc:description/>
  <cp:lastModifiedBy>Benedicte Boudol</cp:lastModifiedBy>
  <cp:revision>2</cp:revision>
  <cp:lastPrinted>2019-02-22T14:48:00Z</cp:lastPrinted>
  <dcterms:created xsi:type="dcterms:W3CDTF">2019-03-22T15:18:00Z</dcterms:created>
  <dcterms:modified xsi:type="dcterms:W3CDTF">2019-03-22T15:18:00Z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69c01949-4d34-428c-844a-331f92b43b2a</vt:lpwstr>
  </property>
  <property fmtid="{D5CDD505-2E9C-101B-9397-08002B2CF9AE}" pid="3" name="bjSaver">
    <vt:lpwstr>zE5i11kIHnTGaqOP2QbZnT2rhXP4gy42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 U B L I C   </vt:lpwstr>
  </property>
</Properties>
</file>