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365334" w:rsidTr="00B20551">
        <w:trPr>
          <w:cantSplit/>
          <w:trHeight w:hRule="exact" w:val="851"/>
        </w:trPr>
        <w:tc>
          <w:tcPr>
            <w:tcW w:w="1276" w:type="dxa"/>
            <w:tcBorders>
              <w:bottom w:val="single" w:sz="4" w:space="0" w:color="auto"/>
            </w:tcBorders>
            <w:vAlign w:val="bottom"/>
          </w:tcPr>
          <w:p w:rsidR="009E6CB7" w:rsidRPr="00365334" w:rsidRDefault="009E6CB7" w:rsidP="00B20551">
            <w:pPr>
              <w:spacing w:after="80"/>
            </w:pPr>
          </w:p>
        </w:tc>
        <w:tc>
          <w:tcPr>
            <w:tcW w:w="2268" w:type="dxa"/>
            <w:tcBorders>
              <w:bottom w:val="single" w:sz="4" w:space="0" w:color="auto"/>
            </w:tcBorders>
            <w:vAlign w:val="bottom"/>
          </w:tcPr>
          <w:p w:rsidR="009E6CB7" w:rsidRPr="00365334" w:rsidRDefault="009E6CB7" w:rsidP="00B20551">
            <w:pPr>
              <w:spacing w:after="80" w:line="300" w:lineRule="exact"/>
              <w:rPr>
                <w:b/>
                <w:sz w:val="24"/>
                <w:szCs w:val="24"/>
              </w:rPr>
            </w:pPr>
            <w:r w:rsidRPr="00365334">
              <w:rPr>
                <w:sz w:val="28"/>
                <w:szCs w:val="28"/>
              </w:rPr>
              <w:t>United Nations</w:t>
            </w:r>
          </w:p>
        </w:tc>
        <w:tc>
          <w:tcPr>
            <w:tcW w:w="6095" w:type="dxa"/>
            <w:gridSpan w:val="2"/>
            <w:tcBorders>
              <w:bottom w:val="single" w:sz="4" w:space="0" w:color="auto"/>
            </w:tcBorders>
            <w:vAlign w:val="bottom"/>
          </w:tcPr>
          <w:p w:rsidR="009E6CB7" w:rsidRPr="00365334" w:rsidRDefault="0044397D" w:rsidP="0044397D">
            <w:pPr>
              <w:jc w:val="right"/>
            </w:pPr>
            <w:r w:rsidRPr="00365334">
              <w:rPr>
                <w:sz w:val="40"/>
              </w:rPr>
              <w:t>ECE</w:t>
            </w:r>
            <w:r w:rsidRPr="00365334">
              <w:t>/TRANS/WP.29/GRSP/2019/</w:t>
            </w:r>
            <w:r w:rsidR="0018448E" w:rsidRPr="00365334">
              <w:t>18</w:t>
            </w:r>
          </w:p>
        </w:tc>
      </w:tr>
      <w:tr w:rsidR="009E6CB7" w:rsidRPr="00365334" w:rsidTr="00B20551">
        <w:trPr>
          <w:cantSplit/>
          <w:trHeight w:hRule="exact" w:val="2835"/>
        </w:trPr>
        <w:tc>
          <w:tcPr>
            <w:tcW w:w="1276" w:type="dxa"/>
            <w:tcBorders>
              <w:top w:val="single" w:sz="4" w:space="0" w:color="auto"/>
              <w:bottom w:val="single" w:sz="12" w:space="0" w:color="auto"/>
            </w:tcBorders>
          </w:tcPr>
          <w:p w:rsidR="009E6CB7" w:rsidRPr="00365334" w:rsidRDefault="00686A48" w:rsidP="00B20551">
            <w:pPr>
              <w:spacing w:before="120"/>
            </w:pPr>
            <w:r w:rsidRPr="00D05C4F">
              <w:rPr>
                <w:noProof/>
                <w:lang w:val="en-US"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365334" w:rsidRDefault="009E6CB7" w:rsidP="00B20551">
            <w:pPr>
              <w:spacing w:before="120" w:line="420" w:lineRule="exact"/>
              <w:rPr>
                <w:sz w:val="40"/>
                <w:szCs w:val="40"/>
              </w:rPr>
            </w:pPr>
            <w:r w:rsidRPr="00365334">
              <w:rPr>
                <w:b/>
                <w:sz w:val="40"/>
                <w:szCs w:val="40"/>
              </w:rPr>
              <w:t>Economic and Social Council</w:t>
            </w:r>
          </w:p>
        </w:tc>
        <w:tc>
          <w:tcPr>
            <w:tcW w:w="2835" w:type="dxa"/>
            <w:tcBorders>
              <w:top w:val="single" w:sz="4" w:space="0" w:color="auto"/>
              <w:bottom w:val="single" w:sz="12" w:space="0" w:color="auto"/>
            </w:tcBorders>
          </w:tcPr>
          <w:p w:rsidR="009E6CB7" w:rsidRPr="00365334" w:rsidRDefault="0044397D" w:rsidP="0044397D">
            <w:pPr>
              <w:spacing w:before="240" w:line="240" w:lineRule="exact"/>
            </w:pPr>
            <w:r w:rsidRPr="00365334">
              <w:t>Distr.: General</w:t>
            </w:r>
          </w:p>
          <w:p w:rsidR="0044397D" w:rsidRPr="00365334" w:rsidRDefault="00E33842" w:rsidP="0044397D">
            <w:pPr>
              <w:spacing w:line="240" w:lineRule="exact"/>
            </w:pPr>
            <w:r>
              <w:t>26</w:t>
            </w:r>
            <w:r w:rsidR="0044397D" w:rsidRPr="00365334">
              <w:t xml:space="preserve"> September 2019</w:t>
            </w:r>
          </w:p>
          <w:p w:rsidR="0044397D" w:rsidRPr="00365334" w:rsidRDefault="0044397D" w:rsidP="0044397D">
            <w:pPr>
              <w:spacing w:line="240" w:lineRule="exact"/>
            </w:pPr>
          </w:p>
          <w:p w:rsidR="0044397D" w:rsidRPr="00365334" w:rsidRDefault="0044397D" w:rsidP="0044397D">
            <w:pPr>
              <w:spacing w:line="240" w:lineRule="exact"/>
            </w:pPr>
            <w:r w:rsidRPr="00365334">
              <w:t>Original: English</w:t>
            </w:r>
          </w:p>
        </w:tc>
      </w:tr>
    </w:tbl>
    <w:p w:rsidR="0044397D" w:rsidRPr="00365334" w:rsidRDefault="0044397D" w:rsidP="0044397D">
      <w:pPr>
        <w:spacing w:before="120"/>
        <w:rPr>
          <w:b/>
          <w:sz w:val="28"/>
          <w:szCs w:val="28"/>
        </w:rPr>
      </w:pPr>
      <w:r w:rsidRPr="00365334">
        <w:rPr>
          <w:b/>
          <w:sz w:val="28"/>
          <w:szCs w:val="28"/>
        </w:rPr>
        <w:t>Economic Commission for Europe</w:t>
      </w:r>
    </w:p>
    <w:p w:rsidR="0044397D" w:rsidRPr="00365334" w:rsidRDefault="0044397D" w:rsidP="0044397D">
      <w:pPr>
        <w:spacing w:before="120"/>
        <w:rPr>
          <w:sz w:val="28"/>
          <w:szCs w:val="28"/>
        </w:rPr>
      </w:pPr>
      <w:r w:rsidRPr="00365334">
        <w:rPr>
          <w:sz w:val="28"/>
          <w:szCs w:val="28"/>
        </w:rPr>
        <w:t>Inland Transport Committee</w:t>
      </w:r>
    </w:p>
    <w:p w:rsidR="0044397D" w:rsidRPr="00365334" w:rsidRDefault="0044397D" w:rsidP="0044397D">
      <w:pPr>
        <w:spacing w:before="120"/>
        <w:rPr>
          <w:b/>
          <w:sz w:val="24"/>
          <w:szCs w:val="24"/>
        </w:rPr>
      </w:pPr>
      <w:r w:rsidRPr="00365334">
        <w:rPr>
          <w:b/>
          <w:sz w:val="24"/>
          <w:szCs w:val="24"/>
        </w:rPr>
        <w:t>World Forum for Harmonization of Vehicle Regulations</w:t>
      </w:r>
    </w:p>
    <w:p w:rsidR="0044397D" w:rsidRPr="00365334" w:rsidRDefault="0044397D" w:rsidP="0044397D">
      <w:pPr>
        <w:spacing w:before="120"/>
        <w:rPr>
          <w:b/>
        </w:rPr>
      </w:pPr>
      <w:r w:rsidRPr="00365334">
        <w:rPr>
          <w:b/>
        </w:rPr>
        <w:t>Working Party on Passive Safety</w:t>
      </w:r>
    </w:p>
    <w:p w:rsidR="0044397D" w:rsidRPr="00365334" w:rsidRDefault="0044397D" w:rsidP="0044397D">
      <w:pPr>
        <w:spacing w:before="120"/>
        <w:rPr>
          <w:b/>
        </w:rPr>
      </w:pPr>
      <w:r w:rsidRPr="00365334">
        <w:rPr>
          <w:b/>
        </w:rPr>
        <w:t>Sixty-sixth session</w:t>
      </w:r>
      <w:bookmarkStart w:id="0" w:name="_GoBack"/>
      <w:bookmarkEnd w:id="0"/>
    </w:p>
    <w:p w:rsidR="0044397D" w:rsidRPr="00365334" w:rsidRDefault="0044397D" w:rsidP="0044397D">
      <w:r w:rsidRPr="00365334">
        <w:t>Geneva, 10</w:t>
      </w:r>
      <w:r w:rsidR="00856278">
        <w:t>-</w:t>
      </w:r>
      <w:r w:rsidRPr="00365334">
        <w:t>13 December 2019</w:t>
      </w:r>
    </w:p>
    <w:p w:rsidR="0044397D" w:rsidRPr="00365334" w:rsidRDefault="0044397D" w:rsidP="0044397D">
      <w:r w:rsidRPr="00365334">
        <w:t xml:space="preserve">Item </w:t>
      </w:r>
      <w:r w:rsidR="00123DDF" w:rsidRPr="00365334">
        <w:t>1</w:t>
      </w:r>
      <w:r w:rsidR="0018448E" w:rsidRPr="00365334">
        <w:t>9</w:t>
      </w:r>
      <w:r w:rsidRPr="00365334">
        <w:t xml:space="preserve"> of the provisional agenda</w:t>
      </w:r>
    </w:p>
    <w:p w:rsidR="0044397D" w:rsidRPr="00365334" w:rsidRDefault="0044397D" w:rsidP="0044397D">
      <w:r w:rsidRPr="00365334">
        <w:rPr>
          <w:b/>
        </w:rPr>
        <w:t xml:space="preserve">UN Regulation No. </w:t>
      </w:r>
      <w:r w:rsidR="000B4C9B" w:rsidRPr="00365334">
        <w:rPr>
          <w:b/>
        </w:rPr>
        <w:t>1</w:t>
      </w:r>
      <w:r w:rsidR="0018448E" w:rsidRPr="00365334">
        <w:rPr>
          <w:b/>
        </w:rPr>
        <w:t>27</w:t>
      </w:r>
      <w:r w:rsidRPr="00365334">
        <w:rPr>
          <w:b/>
        </w:rPr>
        <w:t xml:space="preserve"> (</w:t>
      </w:r>
      <w:r w:rsidR="0018448E" w:rsidRPr="00365334">
        <w:rPr>
          <w:b/>
        </w:rPr>
        <w:t>Pedestrian safety</w:t>
      </w:r>
      <w:r w:rsidRPr="00365334">
        <w:rPr>
          <w:b/>
        </w:rPr>
        <w:t>)</w:t>
      </w:r>
    </w:p>
    <w:p w:rsidR="0044397D" w:rsidRPr="00365334" w:rsidRDefault="0044397D" w:rsidP="00E75B75">
      <w:pPr>
        <w:keepNext/>
        <w:keepLines/>
        <w:tabs>
          <w:tab w:val="right" w:pos="851"/>
        </w:tabs>
        <w:spacing w:before="360" w:after="240" w:line="300" w:lineRule="exact"/>
        <w:ind w:left="1134" w:right="1134" w:hanging="1134"/>
        <w:rPr>
          <w:rFonts w:eastAsia="MS Mincho"/>
          <w:b/>
          <w:bCs/>
          <w:sz w:val="28"/>
        </w:rPr>
      </w:pPr>
      <w:r w:rsidRPr="00365334">
        <w:rPr>
          <w:rFonts w:eastAsia="MS Mincho"/>
          <w:b/>
          <w:bCs/>
          <w:sz w:val="28"/>
        </w:rPr>
        <w:tab/>
      </w:r>
      <w:r w:rsidRPr="00365334">
        <w:rPr>
          <w:rFonts w:eastAsia="MS Mincho"/>
          <w:b/>
          <w:bCs/>
          <w:sz w:val="28"/>
        </w:rPr>
        <w:tab/>
      </w:r>
      <w:r w:rsidRPr="00D05C4F">
        <w:rPr>
          <w:rFonts w:eastAsia="MS Mincho"/>
          <w:b/>
          <w:bCs/>
          <w:sz w:val="28"/>
        </w:rPr>
        <w:t xml:space="preserve">Proposal for </w:t>
      </w:r>
      <w:r w:rsidR="00E75B75" w:rsidRPr="00D05C4F">
        <w:rPr>
          <w:rFonts w:eastAsia="MS Mincho"/>
          <w:b/>
          <w:bCs/>
          <w:sz w:val="28"/>
        </w:rPr>
        <w:t xml:space="preserve">Supplement </w:t>
      </w:r>
      <w:r w:rsidR="00C25B97" w:rsidRPr="00D05C4F">
        <w:rPr>
          <w:rFonts w:eastAsia="MS Mincho"/>
          <w:b/>
          <w:bCs/>
          <w:sz w:val="28"/>
        </w:rPr>
        <w:t>2</w:t>
      </w:r>
      <w:r w:rsidR="00E75B75" w:rsidRPr="00D05C4F">
        <w:rPr>
          <w:rFonts w:eastAsia="MS Mincho"/>
          <w:b/>
          <w:bCs/>
          <w:sz w:val="28"/>
        </w:rPr>
        <w:t xml:space="preserve"> </w:t>
      </w:r>
      <w:r w:rsidR="0033625B" w:rsidRPr="00D05C4F">
        <w:rPr>
          <w:rFonts w:eastAsia="MS Mincho"/>
          <w:b/>
          <w:bCs/>
          <w:sz w:val="28"/>
        </w:rPr>
        <w:t xml:space="preserve">the </w:t>
      </w:r>
      <w:r w:rsidR="00C25B97" w:rsidRPr="00D05C4F">
        <w:rPr>
          <w:rFonts w:eastAsia="MS Mincho"/>
          <w:b/>
          <w:bCs/>
          <w:sz w:val="28"/>
        </w:rPr>
        <w:t>00</w:t>
      </w:r>
      <w:r w:rsidR="0033625B" w:rsidRPr="00D05C4F">
        <w:rPr>
          <w:rFonts w:eastAsia="MS Mincho"/>
          <w:b/>
          <w:bCs/>
          <w:sz w:val="28"/>
        </w:rPr>
        <w:t xml:space="preserve"> series of amendments</w:t>
      </w:r>
      <w:r w:rsidR="00E75B75" w:rsidRPr="00D05C4F">
        <w:rPr>
          <w:rFonts w:eastAsia="MS Mincho"/>
          <w:b/>
          <w:bCs/>
          <w:sz w:val="28"/>
        </w:rPr>
        <w:t xml:space="preserve"> for Supplement </w:t>
      </w:r>
      <w:r w:rsidR="00C25B97" w:rsidRPr="00D05C4F">
        <w:rPr>
          <w:rFonts w:eastAsia="MS Mincho"/>
          <w:b/>
          <w:bCs/>
          <w:sz w:val="28"/>
        </w:rPr>
        <w:t>2</w:t>
      </w:r>
      <w:r w:rsidR="00E75B75" w:rsidRPr="00D05C4F">
        <w:rPr>
          <w:rFonts w:eastAsia="MS Mincho"/>
          <w:b/>
          <w:bCs/>
          <w:sz w:val="28"/>
        </w:rPr>
        <w:t xml:space="preserve"> to the 0</w:t>
      </w:r>
      <w:r w:rsidR="00C25B97" w:rsidRPr="00D05C4F">
        <w:rPr>
          <w:rFonts w:eastAsia="MS Mincho"/>
          <w:b/>
          <w:bCs/>
          <w:sz w:val="28"/>
        </w:rPr>
        <w:t>1</w:t>
      </w:r>
      <w:r w:rsidR="00E75B75" w:rsidRPr="00D05C4F">
        <w:rPr>
          <w:rFonts w:eastAsia="MS Mincho"/>
          <w:b/>
          <w:bCs/>
          <w:sz w:val="28"/>
        </w:rPr>
        <w:t xml:space="preserve"> series of amendments </w:t>
      </w:r>
      <w:r w:rsidR="00C25B97" w:rsidRPr="00D05C4F">
        <w:rPr>
          <w:rFonts w:eastAsia="MS Mincho"/>
          <w:b/>
          <w:bCs/>
          <w:sz w:val="28"/>
        </w:rPr>
        <w:t xml:space="preserve">and for Supplement 1 </w:t>
      </w:r>
      <w:r w:rsidR="00E75B75" w:rsidRPr="00D05C4F">
        <w:rPr>
          <w:rFonts w:eastAsia="MS Mincho"/>
          <w:b/>
          <w:bCs/>
          <w:sz w:val="28"/>
        </w:rPr>
        <w:t xml:space="preserve">to </w:t>
      </w:r>
      <w:r w:rsidR="00C25B97" w:rsidRPr="00D05C4F">
        <w:rPr>
          <w:rFonts w:eastAsia="MS Mincho"/>
          <w:b/>
          <w:bCs/>
          <w:sz w:val="28"/>
        </w:rPr>
        <w:t xml:space="preserve">the 02 series of amendments to </w:t>
      </w:r>
      <w:r w:rsidRPr="00365334">
        <w:rPr>
          <w:rFonts w:eastAsia="MS Mincho"/>
          <w:b/>
          <w:bCs/>
          <w:sz w:val="28"/>
        </w:rPr>
        <w:t>UN Regulation No. </w:t>
      </w:r>
      <w:r w:rsidR="00E75B75" w:rsidRPr="00365334">
        <w:rPr>
          <w:rFonts w:eastAsia="MS Mincho"/>
          <w:b/>
          <w:bCs/>
          <w:sz w:val="28"/>
        </w:rPr>
        <w:t>1</w:t>
      </w:r>
      <w:r w:rsidR="00C25B97" w:rsidRPr="00365334">
        <w:rPr>
          <w:rFonts w:eastAsia="MS Mincho"/>
          <w:b/>
          <w:bCs/>
          <w:sz w:val="28"/>
        </w:rPr>
        <w:t>27</w:t>
      </w:r>
      <w:r w:rsidRPr="00365334">
        <w:rPr>
          <w:rFonts w:eastAsia="MS Mincho"/>
          <w:b/>
          <w:bCs/>
          <w:sz w:val="28"/>
        </w:rPr>
        <w:t xml:space="preserve"> </w:t>
      </w:r>
      <w:r w:rsidRPr="00365334">
        <w:rPr>
          <w:rFonts w:eastAsia="MS Mincho"/>
          <w:b/>
          <w:sz w:val="28"/>
        </w:rPr>
        <w:t>(</w:t>
      </w:r>
      <w:r w:rsidR="00C25B97" w:rsidRPr="00365334">
        <w:rPr>
          <w:rFonts w:eastAsia="MS Mincho"/>
          <w:b/>
          <w:sz w:val="28"/>
        </w:rPr>
        <w:t>Pedestrian safety</w:t>
      </w:r>
      <w:r w:rsidRPr="00365334">
        <w:rPr>
          <w:rFonts w:eastAsia="MS Mincho"/>
          <w:b/>
          <w:sz w:val="28"/>
        </w:rPr>
        <w:t>)</w:t>
      </w:r>
    </w:p>
    <w:p w:rsidR="00117530" w:rsidRPr="00365334" w:rsidRDefault="0044397D" w:rsidP="00117530">
      <w:pPr>
        <w:pStyle w:val="H1G"/>
      </w:pPr>
      <w:r w:rsidRPr="00365334">
        <w:rPr>
          <w:rFonts w:eastAsia="MS Mincho"/>
        </w:rPr>
        <w:tab/>
      </w:r>
      <w:r w:rsidRPr="00365334">
        <w:rPr>
          <w:rFonts w:eastAsia="MS Mincho"/>
        </w:rPr>
        <w:tab/>
      </w:r>
      <w:r w:rsidR="00117530" w:rsidRPr="00365334">
        <w:t xml:space="preserve">Submitted by the expert from </w:t>
      </w:r>
      <w:r w:rsidR="00C25B97" w:rsidRPr="00365334">
        <w:t>Germany</w:t>
      </w:r>
      <w:r w:rsidR="00117530" w:rsidRPr="00D05C4F">
        <w:rPr>
          <w:rStyle w:val="FootnoteReference"/>
          <w:b w:val="0"/>
          <w:sz w:val="20"/>
        </w:rPr>
        <w:t xml:space="preserve"> </w:t>
      </w:r>
      <w:r w:rsidR="00117530" w:rsidRPr="00D05C4F">
        <w:rPr>
          <w:rStyle w:val="FootnoteReference"/>
          <w:b w:val="0"/>
          <w:sz w:val="20"/>
        </w:rPr>
        <w:footnoteReference w:customMarkFollows="1" w:id="2"/>
        <w:t>*</w:t>
      </w:r>
    </w:p>
    <w:p w:rsidR="00554AB9" w:rsidRPr="00D05C4F" w:rsidRDefault="00117530" w:rsidP="00554AB9">
      <w:pPr>
        <w:pStyle w:val="SingleTxtG"/>
        <w:ind w:firstLine="567"/>
      </w:pPr>
      <w:r w:rsidRPr="00365334">
        <w:rPr>
          <w:spacing w:val="3"/>
        </w:rPr>
        <w:tab/>
        <w:t>T</w:t>
      </w:r>
      <w:r w:rsidRPr="00365334">
        <w:rPr>
          <w:spacing w:val="1"/>
        </w:rPr>
        <w:t>he text reproduced below was prepared by the expert</w:t>
      </w:r>
      <w:r w:rsidR="00C25B97" w:rsidRPr="00365334">
        <w:rPr>
          <w:spacing w:val="1"/>
        </w:rPr>
        <w:t xml:space="preserve"> from Germany</w:t>
      </w:r>
      <w:r w:rsidRPr="00365334">
        <w:rPr>
          <w:spacing w:val="-4"/>
        </w:rPr>
        <w:t xml:space="preserve"> </w:t>
      </w:r>
      <w:r w:rsidR="009F7E80" w:rsidRPr="00365334">
        <w:t>to amend the definitions and specifications as well as the Annex 1, Part 1</w:t>
      </w:r>
      <w:r w:rsidR="00533FB6" w:rsidRPr="00365334">
        <w:t xml:space="preserve">. </w:t>
      </w:r>
      <w:r w:rsidR="003A5EFD" w:rsidRPr="00365334">
        <w:t>It is based on GRSP-65-</w:t>
      </w:r>
      <w:r w:rsidR="009F7E80" w:rsidRPr="00365334">
        <w:t>21</w:t>
      </w:r>
      <w:r w:rsidR="003A5EFD" w:rsidRPr="00365334">
        <w:t xml:space="preserve"> distributed during the sixty-fifth session of the Working Party on Passive Safety (GRSP).</w:t>
      </w:r>
      <w:r w:rsidR="00E75B75" w:rsidRPr="00365334">
        <w:t xml:space="preserve"> </w:t>
      </w:r>
      <w:r w:rsidR="00554AB9" w:rsidRPr="00365334">
        <w:rPr>
          <w:szCs w:val="23"/>
        </w:rPr>
        <w:t>The modifications to the current text of the UN Regulations are marked in bold for new or strikethrough for deleted characters.</w:t>
      </w:r>
    </w:p>
    <w:p w:rsidR="004744BA" w:rsidRPr="00365334" w:rsidRDefault="004744BA" w:rsidP="00117530">
      <w:pPr>
        <w:keepNext/>
        <w:keepLines/>
        <w:tabs>
          <w:tab w:val="right" w:pos="851"/>
        </w:tabs>
        <w:spacing w:before="360" w:after="240" w:line="270" w:lineRule="exact"/>
        <w:ind w:left="1134" w:right="1134" w:hanging="1134"/>
        <w:jc w:val="both"/>
        <w:rPr>
          <w:rFonts w:eastAsia="MS Mincho"/>
          <w:b/>
          <w:sz w:val="24"/>
        </w:rPr>
      </w:pPr>
    </w:p>
    <w:p w:rsidR="0044397D" w:rsidRPr="00365334" w:rsidRDefault="0044397D" w:rsidP="0044397D">
      <w:pPr>
        <w:ind w:left="1134" w:right="1134" w:hanging="1134"/>
        <w:jc w:val="both"/>
        <w:rPr>
          <w:rFonts w:eastAsia="MS Mincho"/>
        </w:rPr>
      </w:pPr>
    </w:p>
    <w:p w:rsidR="0044397D" w:rsidRPr="00365334" w:rsidRDefault="0044397D" w:rsidP="0044397D">
      <w:pPr>
        <w:ind w:left="1134" w:right="1134" w:hanging="1134"/>
        <w:jc w:val="both"/>
        <w:rPr>
          <w:sz w:val="24"/>
          <w:szCs w:val="24"/>
        </w:rPr>
      </w:pPr>
      <w:r w:rsidRPr="00365334">
        <w:br w:type="page"/>
      </w:r>
      <w:bookmarkStart w:id="1" w:name="_Hlk520287618"/>
    </w:p>
    <w:bookmarkEnd w:id="1"/>
    <w:p w:rsidR="0044397D" w:rsidRPr="00365334" w:rsidRDefault="0044397D" w:rsidP="0044397D">
      <w:pPr>
        <w:pStyle w:val="HChG"/>
      </w:pPr>
      <w:r w:rsidRPr="00365334">
        <w:lastRenderedPageBreak/>
        <w:tab/>
        <w:t>I.</w:t>
      </w:r>
      <w:r w:rsidRPr="00365334">
        <w:tab/>
        <w:t>Proposal</w:t>
      </w:r>
      <w:r w:rsidR="009F7E80" w:rsidRPr="00365334">
        <w:t xml:space="preserve"> for Supplement 2 to the 00 series of amendments to UN Regulation No. 127</w:t>
      </w:r>
    </w:p>
    <w:p w:rsidR="009F7E80" w:rsidRPr="00365334" w:rsidRDefault="009F7E80" w:rsidP="009F7E80">
      <w:pPr>
        <w:spacing w:after="120"/>
        <w:ind w:left="2268" w:right="1134" w:hanging="1134"/>
        <w:jc w:val="both"/>
      </w:pPr>
      <w:r w:rsidRPr="00365334">
        <w:rPr>
          <w:i/>
        </w:rPr>
        <w:t>Paragraph 2.26.</w:t>
      </w:r>
      <w:r w:rsidRPr="00365334">
        <w:t>, amend to read:</w:t>
      </w:r>
    </w:p>
    <w:p w:rsidR="009F7E80" w:rsidRPr="00D05C4F" w:rsidRDefault="009F7E80" w:rsidP="009F7E80">
      <w:pPr>
        <w:pStyle w:val="SingleTxtG"/>
        <w:ind w:left="2268" w:hanging="1134"/>
      </w:pPr>
      <w:r w:rsidRPr="00D05C4F">
        <w:t xml:space="preserve">"2.26. </w:t>
      </w:r>
      <w:r w:rsidRPr="00D05C4F">
        <w:tab/>
        <w:t>"</w:t>
      </w:r>
      <w:r w:rsidRPr="00D05C4F">
        <w:rPr>
          <w:i/>
          <w:iCs/>
        </w:rPr>
        <w:t>Normal ride attitude</w:t>
      </w:r>
      <w:r w:rsidRPr="00D05C4F">
        <w:t xml:space="preserve">" means the vehicle positioned on a flat horizontal surface with its mass in running order, with the tyres inflated to manufacturer recommended pressures, the front wheels in the straight-ahead position and with a passenger mass placed on the front passenger seat. The front seats are placed at the nominal mid-track position. The suspension shall be set in normal running condition as specified by the manufacturer for a speed of 40 km/h. </w:t>
      </w:r>
      <w:r w:rsidRPr="00D05C4F">
        <w:rPr>
          <w:b/>
        </w:rPr>
        <w:t>If the vehicle is equipped with a system, which could change the vehicle height while driving (e.g. active suspension) additional specifications according to paragraph 5.3. shall be applied."</w:t>
      </w:r>
    </w:p>
    <w:p w:rsidR="009F7E80" w:rsidRPr="00365334" w:rsidRDefault="009F7E80" w:rsidP="009F7E80">
      <w:pPr>
        <w:pStyle w:val="SingleTxtG"/>
        <w:ind w:left="2268" w:hanging="1134"/>
        <w:rPr>
          <w:i/>
        </w:rPr>
      </w:pPr>
      <w:r w:rsidRPr="00365334">
        <w:rPr>
          <w:i/>
        </w:rPr>
        <w:t>Insert new paragraph 5.3</w:t>
      </w:r>
      <w:r w:rsidRPr="00365334">
        <w:rPr>
          <w:iCs/>
        </w:rPr>
        <w:t>., to read:</w:t>
      </w:r>
    </w:p>
    <w:p w:rsidR="009F7E80" w:rsidRPr="00D05C4F" w:rsidRDefault="009F7E80" w:rsidP="009F7E80">
      <w:pPr>
        <w:pStyle w:val="SingleTxtG"/>
        <w:ind w:left="2268" w:hanging="1134"/>
        <w:rPr>
          <w:bCs/>
        </w:rPr>
      </w:pPr>
      <w:r w:rsidRPr="00365334">
        <w:rPr>
          <w:iCs/>
        </w:rPr>
        <w:t>"</w:t>
      </w:r>
      <w:r w:rsidRPr="00365334">
        <w:rPr>
          <w:b/>
          <w:bCs/>
          <w:iCs/>
        </w:rPr>
        <w:t>5.3</w:t>
      </w:r>
      <w:r w:rsidRPr="00365334">
        <w:rPr>
          <w:i/>
        </w:rPr>
        <w:t>.</w:t>
      </w:r>
      <w:r w:rsidRPr="00365334">
        <w:rPr>
          <w:i/>
        </w:rPr>
        <w:tab/>
      </w:r>
      <w:r w:rsidRPr="00D05C4F">
        <w:rPr>
          <w:b/>
        </w:rPr>
        <w:t>If the vehicle is equipped with a system, which could change the vehicle height at the front axle more than [20 mm] for driving speeds from [25 km/h] up to 40 km/h, the manufacturer shall provide information to the technical service, that the biomechanical thresholds defined in paragraph 5.1. and 5.2. are met for all relevant impact areas at the modified vehicle height. For this, the manufacturer can use either the impact speeds defined in paragraph 5.1</w:t>
      </w:r>
      <w:r w:rsidR="00E33842">
        <w:rPr>
          <w:b/>
        </w:rPr>
        <w:t>.</w:t>
      </w:r>
      <w:r w:rsidRPr="00D05C4F">
        <w:rPr>
          <w:b/>
        </w:rPr>
        <w:t xml:space="preserve"> and 5.2</w:t>
      </w:r>
      <w:r w:rsidR="00E33842">
        <w:rPr>
          <w:b/>
        </w:rPr>
        <w:t>.</w:t>
      </w:r>
      <w:r w:rsidRPr="00D05C4F">
        <w:rPr>
          <w:b/>
        </w:rPr>
        <w:t xml:space="preserve"> or he can use the impact speed corresponding to the vehicle height.</w:t>
      </w:r>
      <w:r w:rsidRPr="00D05C4F">
        <w:rPr>
          <w:bCs/>
        </w:rPr>
        <w:t>"</w:t>
      </w:r>
    </w:p>
    <w:p w:rsidR="009F7E80" w:rsidRPr="00365334" w:rsidRDefault="009F7E80" w:rsidP="009F7E80">
      <w:pPr>
        <w:pStyle w:val="SingleTxtG"/>
        <w:ind w:left="2268" w:hanging="1134"/>
      </w:pPr>
      <w:r w:rsidRPr="00365334">
        <w:rPr>
          <w:i/>
        </w:rPr>
        <w:t>Annex 1</w:t>
      </w:r>
      <w:r w:rsidRPr="00365334">
        <w:t xml:space="preserve">, </w:t>
      </w:r>
      <w:r w:rsidRPr="00365334">
        <w:rPr>
          <w:i/>
          <w:iCs/>
        </w:rPr>
        <w:t>Part 1, paragraph 9.23.1</w:t>
      </w:r>
      <w:r w:rsidRPr="00365334">
        <w:t>., amend to read:</w:t>
      </w:r>
    </w:p>
    <w:p w:rsidR="009F7E80" w:rsidRPr="00D05C4F" w:rsidRDefault="009F7E80" w:rsidP="009F7E80">
      <w:pPr>
        <w:tabs>
          <w:tab w:val="left" w:pos="1134"/>
        </w:tabs>
        <w:autoSpaceDE w:val="0"/>
        <w:autoSpaceDN w:val="0"/>
        <w:adjustRightInd w:val="0"/>
        <w:ind w:left="2268" w:right="1134" w:hanging="1134"/>
        <w:jc w:val="both"/>
      </w:pPr>
      <w:r w:rsidRPr="00D05C4F">
        <w:t xml:space="preserve">"9.23.1. </w:t>
      </w:r>
      <w:r w:rsidRPr="00D05C4F">
        <w:tab/>
        <w:t xml:space="preserve">A detailed description, including photographs and/or drawings, of the vehicle with respect to the structure, the dimensions, the relevant reference lines and the constituent materials of the frontal part of the vehicle (interior and exterior) shall be provided. This description shall include detail of any active protection system installed </w:t>
      </w:r>
      <w:r w:rsidRPr="00D05C4F">
        <w:rPr>
          <w:b/>
        </w:rPr>
        <w:t>and any system, which could change the vehicle height at the front axle while driving (e.g. active suspension).</w:t>
      </w:r>
      <w:r w:rsidRPr="00D05C4F">
        <w:t>"</w:t>
      </w:r>
    </w:p>
    <w:p w:rsidR="009F7E80" w:rsidRPr="00365334" w:rsidRDefault="009F7E80" w:rsidP="009F7E80">
      <w:pPr>
        <w:pStyle w:val="HChG"/>
      </w:pPr>
      <w:r w:rsidRPr="00365334">
        <w:tab/>
        <w:t>II.</w:t>
      </w:r>
      <w:r w:rsidRPr="00365334">
        <w:tab/>
        <w:t>Proposal for Supplement 1 to the 01 series of amendments to UN Regulation No. 127</w:t>
      </w:r>
    </w:p>
    <w:p w:rsidR="009F7E80" w:rsidRPr="00365334" w:rsidRDefault="009F7E80" w:rsidP="009F7E80">
      <w:pPr>
        <w:pStyle w:val="SingleTxtG"/>
      </w:pPr>
      <w:r w:rsidRPr="00365334">
        <w:rPr>
          <w:i/>
          <w:iCs/>
        </w:rPr>
        <w:t>Paragraph 2.28</w:t>
      </w:r>
      <w:r w:rsidRPr="00365334">
        <w:t>., amend to read:</w:t>
      </w:r>
    </w:p>
    <w:p w:rsidR="009F7E80" w:rsidRPr="00D05C4F" w:rsidRDefault="009F7E80" w:rsidP="009F7E80">
      <w:pPr>
        <w:autoSpaceDE w:val="0"/>
        <w:autoSpaceDN w:val="0"/>
        <w:adjustRightInd w:val="0"/>
        <w:ind w:left="2268" w:right="1132" w:hanging="1134"/>
        <w:jc w:val="both"/>
      </w:pPr>
      <w:r w:rsidRPr="00D05C4F">
        <w:t xml:space="preserve">"2.28. </w:t>
      </w:r>
      <w:r w:rsidRPr="00D05C4F">
        <w:tab/>
        <w:t>"</w:t>
      </w:r>
      <w:r w:rsidRPr="00D05C4F">
        <w:rPr>
          <w:i/>
          <w:iCs/>
        </w:rPr>
        <w:t>Normal ride attitude</w:t>
      </w:r>
      <w:r w:rsidRPr="00D05C4F">
        <w:t>" means the vehicle positioned on a flat horizontal surface with its mass in running order, with the tyres inflated to manufacturer recommended pressures, the front wheels in the straight-ahead position and with a passenger mass placed on the front passenger seat. The front seats are placed at the nominal mid-track position. The suspension shall be set in normal running condition as specified by the manufacturer for a speed of 40 km/h.</w:t>
      </w:r>
      <w:r w:rsidRPr="00365334">
        <w:t xml:space="preserve"> </w:t>
      </w:r>
      <w:r w:rsidRPr="00D05C4F">
        <w:rPr>
          <w:b/>
        </w:rPr>
        <w:t>If the vehicle is equipped with a system, which could change the vehicle height while driving (e.g. active suspension) additional specifications according to paragraph 5.3. shall be applied.</w:t>
      </w:r>
      <w:r w:rsidRPr="00D05C4F">
        <w:t>"</w:t>
      </w:r>
    </w:p>
    <w:p w:rsidR="009F7E80" w:rsidRPr="00365334" w:rsidRDefault="009F7E80" w:rsidP="009F7E80">
      <w:pPr>
        <w:pStyle w:val="SingleTxtG"/>
        <w:spacing w:before="120"/>
        <w:rPr>
          <w:iCs/>
        </w:rPr>
      </w:pPr>
      <w:r w:rsidRPr="00365334">
        <w:rPr>
          <w:i/>
        </w:rPr>
        <w:t xml:space="preserve">Insert new paragraph 5.3., </w:t>
      </w:r>
      <w:r w:rsidRPr="00365334">
        <w:rPr>
          <w:iCs/>
        </w:rPr>
        <w:t>to read:</w:t>
      </w:r>
    </w:p>
    <w:p w:rsidR="009F7E80" w:rsidRPr="00D05C4F" w:rsidRDefault="009F7E80" w:rsidP="009F7E80">
      <w:pPr>
        <w:pStyle w:val="SingleTxtG"/>
        <w:ind w:left="2268" w:hanging="1134"/>
        <w:rPr>
          <w:bCs/>
        </w:rPr>
      </w:pPr>
      <w:r w:rsidRPr="00365334">
        <w:rPr>
          <w:i/>
        </w:rPr>
        <w:t>"</w:t>
      </w:r>
      <w:r w:rsidRPr="00365334">
        <w:rPr>
          <w:b/>
          <w:bCs/>
          <w:iCs/>
        </w:rPr>
        <w:t>5.3</w:t>
      </w:r>
      <w:r w:rsidRPr="00365334">
        <w:rPr>
          <w:i/>
        </w:rPr>
        <w:t>.</w:t>
      </w:r>
      <w:r w:rsidRPr="00365334">
        <w:rPr>
          <w:i/>
        </w:rPr>
        <w:tab/>
      </w:r>
      <w:r w:rsidRPr="00D05C4F">
        <w:rPr>
          <w:b/>
        </w:rPr>
        <w:t>If the vehicle is equipped with a system, which could change the vehicle height at the front axle more than [20 mm] for driving speeds from [25 km/h] up to 40 km/h, the manufacturer shall provide information to the technical service, that the biomechanical thresholds defined in paragraph 5.1. and 5.2. are met for all relevant impact areas at the modified vehicle height. For this, the manufacturer can use either the impact speeds defined in paragraph 5.1</w:t>
      </w:r>
      <w:r w:rsidR="00E33842">
        <w:rPr>
          <w:b/>
        </w:rPr>
        <w:t>.</w:t>
      </w:r>
      <w:r w:rsidRPr="00D05C4F">
        <w:rPr>
          <w:b/>
        </w:rPr>
        <w:t xml:space="preserve"> and 5.2</w:t>
      </w:r>
      <w:r w:rsidR="00E33842">
        <w:rPr>
          <w:b/>
        </w:rPr>
        <w:t>.</w:t>
      </w:r>
      <w:r w:rsidRPr="00D05C4F">
        <w:rPr>
          <w:b/>
        </w:rPr>
        <w:t xml:space="preserve"> or he can use the impact speed corresponding to the vehicle height.</w:t>
      </w:r>
      <w:r w:rsidRPr="00D05C4F">
        <w:rPr>
          <w:bCs/>
        </w:rPr>
        <w:t>"</w:t>
      </w:r>
    </w:p>
    <w:p w:rsidR="009F7E80" w:rsidRPr="00365334" w:rsidRDefault="009F7E80" w:rsidP="009F7E80">
      <w:pPr>
        <w:pStyle w:val="SingleTxtG"/>
        <w:ind w:hanging="1134"/>
        <w:rPr>
          <w:b/>
        </w:rPr>
      </w:pPr>
    </w:p>
    <w:p w:rsidR="009F7E80" w:rsidRPr="00365334" w:rsidRDefault="009F7E80" w:rsidP="009F7E80">
      <w:pPr>
        <w:pStyle w:val="SingleTxtG"/>
        <w:ind w:left="2268" w:hanging="1134"/>
      </w:pPr>
      <w:r w:rsidRPr="00365334">
        <w:rPr>
          <w:i/>
        </w:rPr>
        <w:lastRenderedPageBreak/>
        <w:t>Annex 1</w:t>
      </w:r>
      <w:r w:rsidRPr="00365334">
        <w:t xml:space="preserve">, </w:t>
      </w:r>
      <w:r w:rsidRPr="00365334">
        <w:rPr>
          <w:i/>
          <w:iCs/>
        </w:rPr>
        <w:t>Part 1, paragraph 9.23.1.</w:t>
      </w:r>
      <w:r w:rsidRPr="00365334">
        <w:t>, amend to read:</w:t>
      </w:r>
    </w:p>
    <w:p w:rsidR="009F7E80" w:rsidRPr="00D05C4F" w:rsidRDefault="009F7E80" w:rsidP="009F7E80">
      <w:pPr>
        <w:autoSpaceDE w:val="0"/>
        <w:autoSpaceDN w:val="0"/>
        <w:adjustRightInd w:val="0"/>
        <w:ind w:left="2268" w:right="1132" w:hanging="1134"/>
        <w:jc w:val="both"/>
      </w:pPr>
      <w:r w:rsidRPr="00D05C4F">
        <w:t xml:space="preserve">"9.23.1. </w:t>
      </w:r>
      <w:r w:rsidRPr="00D05C4F">
        <w:tab/>
        <w:t xml:space="preserve">A detailed description, including photographs and/or drawings, of the vehicle with respect to the structure, the dimensions, the relevant reference lines and the constituent materials of the frontal part of the vehicle (interior and exterior) shall be provided. This description shall include detail of any active protection system installed </w:t>
      </w:r>
      <w:r w:rsidRPr="00D05C4F">
        <w:rPr>
          <w:b/>
        </w:rPr>
        <w:t>and any system, which could change the vehicle height at the front axle while driving (e.g. active suspension).</w:t>
      </w:r>
      <w:r w:rsidRPr="00D05C4F">
        <w:t>"</w:t>
      </w:r>
    </w:p>
    <w:p w:rsidR="009F7E80" w:rsidRPr="00365334" w:rsidRDefault="00703581" w:rsidP="00703581">
      <w:pPr>
        <w:pStyle w:val="HChG"/>
      </w:pPr>
      <w:r w:rsidRPr="00365334">
        <w:tab/>
        <w:t>III.</w:t>
      </w:r>
      <w:r w:rsidRPr="00365334">
        <w:tab/>
      </w:r>
      <w:r w:rsidR="009F7E80" w:rsidRPr="00365334">
        <w:t>Proposal for Supplement 1 to the 02 series of amendments to UN Regulation No. 127</w:t>
      </w:r>
    </w:p>
    <w:p w:rsidR="00703581" w:rsidRPr="00365334" w:rsidRDefault="00703581" w:rsidP="00703581">
      <w:pPr>
        <w:pStyle w:val="SingleTxtG"/>
      </w:pPr>
      <w:r w:rsidRPr="00365334">
        <w:rPr>
          <w:i/>
          <w:iCs/>
        </w:rPr>
        <w:t>Paragraph 2.29</w:t>
      </w:r>
      <w:r w:rsidRPr="00365334">
        <w:t>., amend to read:</w:t>
      </w:r>
    </w:p>
    <w:p w:rsidR="009F7E80" w:rsidRPr="00D05C4F" w:rsidRDefault="009F7E80" w:rsidP="00703581">
      <w:pPr>
        <w:autoSpaceDE w:val="0"/>
        <w:autoSpaceDN w:val="0"/>
        <w:adjustRightInd w:val="0"/>
        <w:ind w:left="2268" w:right="1132" w:hanging="1134"/>
        <w:jc w:val="both"/>
      </w:pPr>
      <w:r w:rsidRPr="00D05C4F">
        <w:t xml:space="preserve">"2.29. </w:t>
      </w:r>
      <w:r w:rsidRPr="00D05C4F">
        <w:tab/>
        <w:t>"</w:t>
      </w:r>
      <w:r w:rsidRPr="00D05C4F">
        <w:rPr>
          <w:i/>
          <w:iCs/>
        </w:rPr>
        <w:t>Normal ride attitude</w:t>
      </w:r>
      <w:r w:rsidRPr="00D05C4F">
        <w:t>" means the vehicle positioned on a flat horizontal surface with its mass in running order, with the tyres inflated to manufacturer recommended pressures, the front wheels in the straight-ahead position and with a passenger mass placed on the front passenger seat. The front seats are placed at the nominal mid-track position. The suspension shall be set in normal running condition as specified by the manufacturer for a speed of 40 km/h.</w:t>
      </w:r>
      <w:r w:rsidRPr="00D05C4F">
        <w:rPr>
          <w:b/>
        </w:rPr>
        <w:t xml:space="preserve"> If the vehicle is equipped with a system, which could change the vehicle height while driving (e.g. active suspension) additional specifications according to paragraph 5.3. shall be applied.</w:t>
      </w:r>
      <w:r w:rsidRPr="00D05C4F">
        <w:t>"</w:t>
      </w:r>
    </w:p>
    <w:p w:rsidR="009F7E80" w:rsidRPr="00365334" w:rsidRDefault="009F7E80" w:rsidP="00703581">
      <w:pPr>
        <w:pStyle w:val="SingleTxtG"/>
        <w:spacing w:before="120"/>
        <w:rPr>
          <w:i/>
        </w:rPr>
      </w:pPr>
      <w:r w:rsidRPr="00365334">
        <w:rPr>
          <w:i/>
        </w:rPr>
        <w:t>Insert new paragraph 5.3.:</w:t>
      </w:r>
    </w:p>
    <w:p w:rsidR="009F7E80" w:rsidRPr="00365334" w:rsidRDefault="009F7E80" w:rsidP="00703581">
      <w:pPr>
        <w:pStyle w:val="SingleTxtG"/>
        <w:ind w:left="2268" w:hanging="1134"/>
        <w:rPr>
          <w:b/>
        </w:rPr>
      </w:pPr>
      <w:r w:rsidRPr="00365334">
        <w:rPr>
          <w:i/>
        </w:rPr>
        <w:t>"</w:t>
      </w:r>
      <w:r w:rsidRPr="00365334">
        <w:rPr>
          <w:b/>
          <w:bCs/>
          <w:iCs/>
        </w:rPr>
        <w:t>5.3.</w:t>
      </w:r>
      <w:r w:rsidRPr="00365334">
        <w:rPr>
          <w:i/>
        </w:rPr>
        <w:tab/>
      </w:r>
      <w:r w:rsidRPr="00D05C4F">
        <w:rPr>
          <w:b/>
        </w:rPr>
        <w:t>If the vehicle is equipped with a system, which could change the vehicle height at the front axle more than [20 mm] for driving speeds from [25 km/h] up to 40 km/h, the manufacturer shall provide information to the technical service, that the biomechanical thresholds defined in paragraph 5.1. and 5.2. are met for all relevant impact areas at the modified vehicle height. For this, the manufacturer can use either the impact speeds defined in paragraph 5.1</w:t>
      </w:r>
      <w:r w:rsidR="00E33842">
        <w:rPr>
          <w:b/>
        </w:rPr>
        <w:t>.</w:t>
      </w:r>
      <w:r w:rsidRPr="00D05C4F">
        <w:rPr>
          <w:b/>
        </w:rPr>
        <w:t xml:space="preserve"> and 5.2</w:t>
      </w:r>
      <w:r w:rsidR="00E33842">
        <w:rPr>
          <w:b/>
        </w:rPr>
        <w:t>.</w:t>
      </w:r>
      <w:r w:rsidRPr="00D05C4F">
        <w:rPr>
          <w:b/>
        </w:rPr>
        <w:t xml:space="preserve"> or he can use the impact speed corresponding to the vehicle height.</w:t>
      </w:r>
      <w:r w:rsidRPr="00D05C4F">
        <w:rPr>
          <w:bCs/>
        </w:rPr>
        <w:t>"</w:t>
      </w:r>
    </w:p>
    <w:p w:rsidR="009F7E80" w:rsidRPr="00365334" w:rsidRDefault="009F7E80" w:rsidP="00703581">
      <w:pPr>
        <w:pStyle w:val="SingleTxtG"/>
      </w:pPr>
      <w:r w:rsidRPr="00365334">
        <w:rPr>
          <w:i/>
        </w:rPr>
        <w:t>Annex 1</w:t>
      </w:r>
      <w:r w:rsidRPr="00365334">
        <w:t>, Part 1, paragraph 9.23.1., amend to read:</w:t>
      </w:r>
    </w:p>
    <w:p w:rsidR="009F7E80" w:rsidRPr="00D05C4F" w:rsidRDefault="009F7E80" w:rsidP="00703581">
      <w:pPr>
        <w:autoSpaceDE w:val="0"/>
        <w:autoSpaceDN w:val="0"/>
        <w:adjustRightInd w:val="0"/>
        <w:ind w:left="2268" w:right="1132" w:hanging="1134"/>
        <w:jc w:val="both"/>
      </w:pPr>
      <w:r w:rsidRPr="00D05C4F">
        <w:t xml:space="preserve">"9.23.1. </w:t>
      </w:r>
      <w:r w:rsidRPr="00D05C4F">
        <w:tab/>
        <w:t xml:space="preserve">A detailed description, including photographs and/or drawings, of the vehicle with respect to the structure, the dimensions, the relevant reference lines and the constituent materials of the frontal part of the vehicle (interior and exterior) shall be provided. This description shall include detail of any active protection system installed </w:t>
      </w:r>
      <w:r w:rsidRPr="00D05C4F">
        <w:rPr>
          <w:b/>
        </w:rPr>
        <w:t>and any system, which could change the vehicle height at the front axle while driving (e.g. active suspension).</w:t>
      </w:r>
      <w:r w:rsidRPr="00D05C4F">
        <w:t>"</w:t>
      </w:r>
    </w:p>
    <w:p w:rsidR="009F7E80" w:rsidRPr="00365334" w:rsidRDefault="00703581" w:rsidP="00703581">
      <w:pPr>
        <w:pStyle w:val="HChG"/>
      </w:pPr>
      <w:r w:rsidRPr="00365334">
        <w:tab/>
      </w:r>
      <w:r w:rsidR="009F7E80" w:rsidRPr="00365334">
        <w:t>IV.</w:t>
      </w:r>
      <w:r w:rsidR="009F7E80" w:rsidRPr="00365334">
        <w:tab/>
        <w:t>Justification</w:t>
      </w:r>
    </w:p>
    <w:p w:rsidR="009F7E80" w:rsidRDefault="00703581" w:rsidP="009F7E80">
      <w:pPr>
        <w:pStyle w:val="SingleTxtG"/>
      </w:pPr>
      <w:r w:rsidRPr="00365334">
        <w:t>1.</w:t>
      </w:r>
      <w:r w:rsidRPr="00365334">
        <w:tab/>
      </w:r>
      <w:r w:rsidR="009F7E80" w:rsidRPr="00365334">
        <w:t xml:space="preserve">UN Regulation No. 127 addresses impacts with a pedestrian up to 40 km/h. Therefore, an impact velocity of 11.1 m/s (40 km/h) has been chosen to address a large amount of </w:t>
      </w:r>
      <w:r w:rsidRPr="00365334">
        <w:t>Maximum Abbreviated Injury Scale</w:t>
      </w:r>
      <w:r w:rsidR="009F7E80" w:rsidRPr="00365334">
        <w:t xml:space="preserve"> 1+ pedestrian accidents (see diagram below).</w:t>
      </w:r>
    </w:p>
    <w:p w:rsidR="00A241A2" w:rsidRPr="00F027E3" w:rsidRDefault="00A241A2" w:rsidP="00A241A2">
      <w:pPr>
        <w:pStyle w:val="SingleTxtG"/>
      </w:pPr>
      <w:r w:rsidRPr="00F027E3">
        <w:t>2.</w:t>
      </w:r>
      <w:r w:rsidRPr="00F027E3">
        <w:tab/>
      </w:r>
      <w:r>
        <w:t xml:space="preserve">The availability of </w:t>
      </w:r>
      <w:r w:rsidRPr="00F027E3">
        <w:t xml:space="preserve">active suspensions </w:t>
      </w:r>
      <w:r>
        <w:t xml:space="preserve">allows the development of </w:t>
      </w:r>
      <w:r w:rsidRPr="00F027E3">
        <w:t>a system</w:t>
      </w:r>
      <w:r>
        <w:t xml:space="preserve"> </w:t>
      </w:r>
      <w:r w:rsidRPr="00F027E3">
        <w:t>which could change the vehicle height while driving (up to a defined driving speed</w:t>
      </w:r>
      <w:r>
        <w:t>,</w:t>
      </w:r>
      <w:r w:rsidRPr="00F027E3">
        <w:t xml:space="preserve"> e.g. up to 39 km/h). </w:t>
      </w:r>
      <w:r>
        <w:t>S</w:t>
      </w:r>
      <w:r w:rsidRPr="00F027E3">
        <w:t xml:space="preserve">uch a system </w:t>
      </w:r>
      <w:r>
        <w:t xml:space="preserve">would allow </w:t>
      </w:r>
      <w:r w:rsidRPr="00F027E3">
        <w:t>rais</w:t>
      </w:r>
      <w:r>
        <w:t>ing of</w:t>
      </w:r>
      <w:r w:rsidRPr="00F027E3">
        <w:t xml:space="preserve"> the suspension for driving off</w:t>
      </w:r>
      <w:r>
        <w:t xml:space="preserve"> </w:t>
      </w:r>
      <w:r w:rsidRPr="00F027E3">
        <w:t>road (SUVs mostly) or driving in a car park (sports</w:t>
      </w:r>
      <w:r>
        <w:t xml:space="preserve"> </w:t>
      </w:r>
      <w:r w:rsidRPr="00F027E3">
        <w:t xml:space="preserve">cars). In this context, there have been discussions with some manufacturers about the relevance to pedestrian protection. Since the vehicle height has an influence on the </w:t>
      </w:r>
      <w:proofErr w:type="spellStart"/>
      <w:r w:rsidRPr="00F027E3">
        <w:t>headform</w:t>
      </w:r>
      <w:proofErr w:type="spellEnd"/>
      <w:r w:rsidRPr="00F027E3">
        <w:t xml:space="preserve"> test area (WAD) and on the test results for </w:t>
      </w:r>
      <w:proofErr w:type="spellStart"/>
      <w:r w:rsidRPr="00F027E3">
        <w:t>legform</w:t>
      </w:r>
      <w:proofErr w:type="spellEnd"/>
      <w:r w:rsidRPr="00F027E3">
        <w:t xml:space="preserve"> tests, all possible vehicle heights up to a driving speed of 11.1 m/s (40 km/h) should be considered to be relevant for impact with a pedestrian. The proposal clarifi</w:t>
      </w:r>
      <w:r>
        <w:t>es</w:t>
      </w:r>
      <w:r w:rsidRPr="00F027E3">
        <w:t xml:space="preserve"> this issue.</w:t>
      </w:r>
    </w:p>
    <w:p w:rsidR="00A241A2" w:rsidRPr="00F027E3" w:rsidRDefault="00A241A2" w:rsidP="00A241A2">
      <w:pPr>
        <w:pStyle w:val="SingleTxtG"/>
      </w:pPr>
      <w:r w:rsidRPr="00F027E3">
        <w:t>3.</w:t>
      </w:r>
      <w:r w:rsidRPr="00F027E3">
        <w:tab/>
        <w:t>To ensure, that such an active suspension system is considered for type approval in any case, there should be a detailed description in the information document.</w:t>
      </w:r>
    </w:p>
    <w:p w:rsidR="00A241A2" w:rsidRPr="00365334" w:rsidRDefault="00A241A2" w:rsidP="009F7E80">
      <w:pPr>
        <w:pStyle w:val="SingleTxtG"/>
      </w:pPr>
    </w:p>
    <w:p w:rsidR="009F7E80" w:rsidRDefault="009F7E80" w:rsidP="00703581">
      <w:pPr>
        <w:spacing w:after="120"/>
        <w:ind w:right="1134"/>
      </w:pPr>
      <w:r w:rsidRPr="00D05C4F">
        <w:rPr>
          <w:noProof/>
          <w:lang w:val="en-US" w:eastAsia="zh-CN"/>
        </w:rPr>
        <w:drawing>
          <wp:anchor distT="0" distB="0" distL="114300" distR="114300" simplePos="0" relativeHeight="251660288" behindDoc="0" locked="0" layoutInCell="1" allowOverlap="1" wp14:anchorId="66D6278E">
            <wp:simplePos x="721360" y="902335"/>
            <wp:positionH relativeFrom="column">
              <wp:align>center</wp:align>
            </wp:positionH>
            <wp:positionV relativeFrom="paragraph">
              <wp:posOffset>0</wp:posOffset>
            </wp:positionV>
            <wp:extent cx="4975200" cy="2977200"/>
            <wp:effectExtent l="0" t="0" r="0" b="0"/>
            <wp:wrapSquare wrapText="bothSides"/>
            <wp:docPr id="24" name="Grafik 24" descr="cid:image003.png@01D38DF0.FCA9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png@01D38DF0.FCA9A4C0"/>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r="13574" b="9687"/>
                    <a:stretch/>
                  </pic:blipFill>
                  <pic:spPr bwMode="auto">
                    <a:xfrm>
                      <a:off x="0" y="0"/>
                      <a:ext cx="4975200" cy="297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5334" w:rsidRPr="00A55F44" w:rsidRDefault="00365334" w:rsidP="00D05C4F">
      <w:pPr>
        <w:spacing w:before="120" w:after="240"/>
        <w:ind w:left="1134" w:firstLine="136"/>
        <w:rPr>
          <w:sz w:val="18"/>
          <w:szCs w:val="18"/>
        </w:rPr>
      </w:pPr>
      <w:r>
        <w:rPr>
          <w:i/>
          <w:sz w:val="18"/>
          <w:szCs w:val="18"/>
        </w:rPr>
        <w:t xml:space="preserve"> </w:t>
      </w:r>
      <w:r w:rsidRPr="00F027E3">
        <w:rPr>
          <w:i/>
          <w:sz w:val="18"/>
          <w:szCs w:val="18"/>
        </w:rPr>
        <w:t>Source</w:t>
      </w:r>
      <w:r w:rsidRPr="00B80383">
        <w:rPr>
          <w:sz w:val="18"/>
          <w:szCs w:val="18"/>
        </w:rPr>
        <w:t>: Informal Group on Pedestrian Safety – 1st meeting (4</w:t>
      </w:r>
      <w:r w:rsidRPr="00C930CD">
        <w:t>–</w:t>
      </w:r>
      <w:r w:rsidRPr="00B80383">
        <w:rPr>
          <w:sz w:val="18"/>
          <w:szCs w:val="18"/>
        </w:rPr>
        <w:t>5 September 2002).</w:t>
      </w:r>
      <w:r>
        <w:rPr>
          <w:sz w:val="18"/>
          <w:szCs w:val="18"/>
        </w:rPr>
        <w:br/>
      </w:r>
      <w:r w:rsidRPr="00B80383">
        <w:rPr>
          <w:sz w:val="18"/>
          <w:szCs w:val="18"/>
        </w:rPr>
        <w:t xml:space="preserve"> </w:t>
      </w:r>
      <w:r w:rsidRPr="00A55F44">
        <w:rPr>
          <w:sz w:val="18"/>
          <w:szCs w:val="18"/>
        </w:rPr>
        <w:t>INF GR / PS / 3. IHRA accident study</w:t>
      </w:r>
      <w:r>
        <w:rPr>
          <w:sz w:val="18"/>
          <w:szCs w:val="18"/>
        </w:rPr>
        <w:t>.</w:t>
      </w:r>
    </w:p>
    <w:p w:rsidR="00533FB6" w:rsidRPr="00365334" w:rsidRDefault="00703581">
      <w:pPr>
        <w:pStyle w:val="SingleTxtG"/>
      </w:pPr>
      <w:r w:rsidRPr="00365334">
        <w:t>4.</w:t>
      </w:r>
      <w:r w:rsidRPr="00365334">
        <w:tab/>
      </w:r>
      <w:r w:rsidR="00106BCD">
        <w:t xml:space="preserve">Since </w:t>
      </w:r>
      <w:r w:rsidR="009F7E80" w:rsidRPr="00365334">
        <w:t xml:space="preserve">extensions for an existing vehicle type </w:t>
      </w:r>
      <w:r w:rsidR="00106BCD">
        <w:t xml:space="preserve">of </w:t>
      </w:r>
      <w:r w:rsidR="009F7E80" w:rsidRPr="00365334">
        <w:t xml:space="preserve">UN Regulation No. 127 are still possible according to </w:t>
      </w:r>
      <w:r w:rsidR="00106BCD">
        <w:t xml:space="preserve">the </w:t>
      </w:r>
      <w:r w:rsidR="009F7E80" w:rsidRPr="00365334">
        <w:t xml:space="preserve">00 and 01 series of amendments, the proposal is relevant for all series of amendments of the UN Regulation No. 127. </w:t>
      </w:r>
    </w:p>
    <w:p w:rsidR="001C6663" w:rsidRPr="00365334" w:rsidRDefault="00533FB6" w:rsidP="00533FB6">
      <w:pPr>
        <w:spacing w:before="240"/>
        <w:jc w:val="center"/>
        <w:rPr>
          <w:u w:val="single"/>
        </w:rPr>
      </w:pPr>
      <w:r w:rsidRPr="00365334">
        <w:rPr>
          <w:u w:val="single"/>
        </w:rPr>
        <w:tab/>
      </w:r>
      <w:r w:rsidRPr="00365334">
        <w:rPr>
          <w:u w:val="single"/>
        </w:rPr>
        <w:tab/>
      </w:r>
      <w:r w:rsidRPr="00365334">
        <w:rPr>
          <w:u w:val="single"/>
        </w:rPr>
        <w:tab/>
      </w:r>
    </w:p>
    <w:sectPr w:rsidR="001C6663" w:rsidRPr="00365334" w:rsidSect="00B401CB">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DE" w:rsidRDefault="00AC76DE"/>
  </w:endnote>
  <w:endnote w:type="continuationSeparator" w:id="0">
    <w:p w:rsidR="00AC76DE" w:rsidRDefault="00AC76DE"/>
  </w:endnote>
  <w:endnote w:type="continuationNotice" w:id="1">
    <w:p w:rsidR="00AC76DE" w:rsidRDefault="00AC7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131F1A">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131F1A">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F1A" w:rsidRDefault="00131F1A" w:rsidP="00131F1A">
    <w:pPr>
      <w:pStyle w:val="Footer"/>
    </w:pP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31F1A" w:rsidRDefault="00131F1A" w:rsidP="00131F1A">
    <w:pPr>
      <w:pStyle w:val="Footer"/>
      <w:ind w:right="1134"/>
      <w:rPr>
        <w:sz w:val="20"/>
      </w:rPr>
    </w:pPr>
    <w:r>
      <w:rPr>
        <w:sz w:val="20"/>
      </w:rPr>
      <w:t>GE.19-16524(E)</w:t>
    </w:r>
  </w:p>
  <w:p w:rsidR="00131F1A" w:rsidRPr="00131F1A" w:rsidRDefault="00131F1A" w:rsidP="00131F1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DE" w:rsidRPr="000B175B" w:rsidRDefault="00AC76DE" w:rsidP="000B175B">
      <w:pPr>
        <w:tabs>
          <w:tab w:val="right" w:pos="2155"/>
        </w:tabs>
        <w:spacing w:after="80"/>
        <w:ind w:left="680"/>
        <w:rPr>
          <w:u w:val="single"/>
        </w:rPr>
      </w:pPr>
      <w:r>
        <w:rPr>
          <w:u w:val="single"/>
        </w:rPr>
        <w:tab/>
      </w:r>
    </w:p>
  </w:footnote>
  <w:footnote w:type="continuationSeparator" w:id="0">
    <w:p w:rsidR="00AC76DE" w:rsidRPr="00FC68B7" w:rsidRDefault="00AC76DE" w:rsidP="00FC68B7">
      <w:pPr>
        <w:tabs>
          <w:tab w:val="left" w:pos="2155"/>
        </w:tabs>
        <w:spacing w:after="80"/>
        <w:ind w:left="680"/>
        <w:rPr>
          <w:u w:val="single"/>
        </w:rPr>
      </w:pPr>
      <w:r>
        <w:rPr>
          <w:u w:val="single"/>
        </w:rPr>
        <w:tab/>
      </w:r>
    </w:p>
  </w:footnote>
  <w:footnote w:type="continuationNotice" w:id="1">
    <w:p w:rsidR="00AC76DE" w:rsidRDefault="00AC76DE"/>
  </w:footnote>
  <w:footnote w:id="2">
    <w:p w:rsidR="00117530" w:rsidRPr="00EC4B12" w:rsidRDefault="00117530" w:rsidP="00117530">
      <w:pPr>
        <w:pStyle w:val="FootnoteText"/>
        <w:jc w:val="both"/>
        <w:rPr>
          <w:lang w:val="en-US"/>
        </w:rPr>
      </w:pPr>
      <w:r>
        <w:tab/>
      </w:r>
      <w:r w:rsidRPr="007B7E90">
        <w:rPr>
          <w:rStyle w:val="FootnoteReference"/>
          <w:sz w:val="20"/>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744BA" w:rsidRDefault="004744BA">
    <w:pPr>
      <w:pStyle w:val="Header"/>
      <w:rPr>
        <w:lang w:val="fr-CH"/>
      </w:rPr>
    </w:pPr>
    <w:r>
      <w:rPr>
        <w:lang w:val="fr-CH"/>
      </w:rPr>
      <w:t>ECE/TRANS/WP.29/GRSP/2019/</w:t>
    </w:r>
    <w:r w:rsidR="000B4C9B">
      <w:rPr>
        <w:lang w:val="fr-CH"/>
      </w:rPr>
      <w:t>1</w:t>
    </w:r>
    <w:r w:rsidR="009F7E80">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D70A3E" w:rsidRDefault="00D70A3E" w:rsidP="0044397D">
    <w:pPr>
      <w:pStyle w:val="Header"/>
      <w:jc w:val="right"/>
      <w:rPr>
        <w:lang w:val="fr-CH"/>
      </w:rPr>
    </w:pPr>
    <w:r>
      <w:rPr>
        <w:lang w:val="fr-CH"/>
      </w:rPr>
      <w:t>ECE/TRANS/WP.29/GRSP/2019/</w:t>
    </w:r>
    <w:r w:rsidR="000B4C9B">
      <w:rPr>
        <w:lang w:val="fr-CH"/>
      </w:rPr>
      <w:t>1</w:t>
    </w:r>
    <w:r w:rsidR="002E6971">
      <w:rPr>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1"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2"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5"/>
  </w:num>
  <w:num w:numId="15">
    <w:abstractNumId w:val="19"/>
  </w:num>
  <w:num w:numId="16">
    <w:abstractNumId w:val="16"/>
  </w:num>
  <w:num w:numId="17">
    <w:abstractNumId w:val="23"/>
  </w:num>
  <w:num w:numId="18">
    <w:abstractNumId w:val="24"/>
  </w:num>
  <w:num w:numId="19">
    <w:abstractNumId w:val="12"/>
  </w:num>
  <w:num w:numId="20">
    <w:abstractNumId w:val="20"/>
  </w:num>
  <w:num w:numId="21">
    <w:abstractNumId w:val="21"/>
  </w:num>
  <w:num w:numId="22">
    <w:abstractNumId w:val="11"/>
  </w:num>
  <w:num w:numId="23">
    <w:abstractNumId w:val="22"/>
  </w:num>
  <w:num w:numId="24">
    <w:abstractNumId w:val="14"/>
  </w:num>
  <w:num w:numId="2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B4C9B"/>
    <w:rsid w:val="000E0415"/>
    <w:rsid w:val="000F7715"/>
    <w:rsid w:val="00106BCD"/>
    <w:rsid w:val="00117530"/>
    <w:rsid w:val="00123DDF"/>
    <w:rsid w:val="00131F1A"/>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6EBA"/>
    <w:rsid w:val="002974E9"/>
    <w:rsid w:val="002A306B"/>
    <w:rsid w:val="002A7F94"/>
    <w:rsid w:val="002B109A"/>
    <w:rsid w:val="002C6D45"/>
    <w:rsid w:val="002D6E53"/>
    <w:rsid w:val="002E6971"/>
    <w:rsid w:val="002F046D"/>
    <w:rsid w:val="002F3023"/>
    <w:rsid w:val="00301764"/>
    <w:rsid w:val="003229D8"/>
    <w:rsid w:val="0033625B"/>
    <w:rsid w:val="00336C97"/>
    <w:rsid w:val="00337F88"/>
    <w:rsid w:val="00342432"/>
    <w:rsid w:val="0035223F"/>
    <w:rsid w:val="00352D4B"/>
    <w:rsid w:val="0035638C"/>
    <w:rsid w:val="00365334"/>
    <w:rsid w:val="00387BE7"/>
    <w:rsid w:val="003A46BB"/>
    <w:rsid w:val="003A4EC7"/>
    <w:rsid w:val="003A5EFD"/>
    <w:rsid w:val="003A7295"/>
    <w:rsid w:val="003B1F60"/>
    <w:rsid w:val="003C2CC4"/>
    <w:rsid w:val="003D4B23"/>
    <w:rsid w:val="003E278A"/>
    <w:rsid w:val="00413520"/>
    <w:rsid w:val="004325CB"/>
    <w:rsid w:val="00440A07"/>
    <w:rsid w:val="0044397D"/>
    <w:rsid w:val="00462880"/>
    <w:rsid w:val="004744BA"/>
    <w:rsid w:val="00476F24"/>
    <w:rsid w:val="00494E2A"/>
    <w:rsid w:val="004A5D33"/>
    <w:rsid w:val="004C55B0"/>
    <w:rsid w:val="004F6BA0"/>
    <w:rsid w:val="00503BEA"/>
    <w:rsid w:val="00533616"/>
    <w:rsid w:val="00533FB6"/>
    <w:rsid w:val="00535ABA"/>
    <w:rsid w:val="0053768B"/>
    <w:rsid w:val="005420F2"/>
    <w:rsid w:val="0054285C"/>
    <w:rsid w:val="00554AB9"/>
    <w:rsid w:val="00584173"/>
    <w:rsid w:val="00595520"/>
    <w:rsid w:val="005A44B9"/>
    <w:rsid w:val="005B1BA0"/>
    <w:rsid w:val="005B3DB3"/>
    <w:rsid w:val="005C0268"/>
    <w:rsid w:val="005C4062"/>
    <w:rsid w:val="005D15CA"/>
    <w:rsid w:val="005F08DF"/>
    <w:rsid w:val="005F3066"/>
    <w:rsid w:val="005F3E61"/>
    <w:rsid w:val="00604DDD"/>
    <w:rsid w:val="006115CC"/>
    <w:rsid w:val="00611FC4"/>
    <w:rsid w:val="006176FB"/>
    <w:rsid w:val="00630FCB"/>
    <w:rsid w:val="00640B26"/>
    <w:rsid w:val="0065766B"/>
    <w:rsid w:val="0066366C"/>
    <w:rsid w:val="006770B2"/>
    <w:rsid w:val="00680940"/>
    <w:rsid w:val="00686A48"/>
    <w:rsid w:val="0068763C"/>
    <w:rsid w:val="006940E1"/>
    <w:rsid w:val="006A3C72"/>
    <w:rsid w:val="006A7392"/>
    <w:rsid w:val="006B03A1"/>
    <w:rsid w:val="006B67D9"/>
    <w:rsid w:val="006C5535"/>
    <w:rsid w:val="006D0589"/>
    <w:rsid w:val="006E564B"/>
    <w:rsid w:val="006E7154"/>
    <w:rsid w:val="006F00FD"/>
    <w:rsid w:val="007003CD"/>
    <w:rsid w:val="00703581"/>
    <w:rsid w:val="0070701E"/>
    <w:rsid w:val="0072632A"/>
    <w:rsid w:val="007358E8"/>
    <w:rsid w:val="00736ECE"/>
    <w:rsid w:val="00744864"/>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56278"/>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D71C6"/>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53B"/>
    <w:rsid w:val="009D6A08"/>
    <w:rsid w:val="009E0A16"/>
    <w:rsid w:val="009E6CB7"/>
    <w:rsid w:val="009E7970"/>
    <w:rsid w:val="009F2EAC"/>
    <w:rsid w:val="009F57E3"/>
    <w:rsid w:val="009F7E80"/>
    <w:rsid w:val="00A10F4F"/>
    <w:rsid w:val="00A11067"/>
    <w:rsid w:val="00A1704A"/>
    <w:rsid w:val="00A241A2"/>
    <w:rsid w:val="00A36AC2"/>
    <w:rsid w:val="00A425EB"/>
    <w:rsid w:val="00A72F22"/>
    <w:rsid w:val="00A733BC"/>
    <w:rsid w:val="00A748A6"/>
    <w:rsid w:val="00A75AF7"/>
    <w:rsid w:val="00A76A69"/>
    <w:rsid w:val="00A879A4"/>
    <w:rsid w:val="00AA0FF8"/>
    <w:rsid w:val="00AC0F2C"/>
    <w:rsid w:val="00AC502A"/>
    <w:rsid w:val="00AC76DE"/>
    <w:rsid w:val="00AD6091"/>
    <w:rsid w:val="00AE1E26"/>
    <w:rsid w:val="00AE5A2B"/>
    <w:rsid w:val="00AF58C1"/>
    <w:rsid w:val="00B04A3F"/>
    <w:rsid w:val="00B06643"/>
    <w:rsid w:val="00B15055"/>
    <w:rsid w:val="00B20551"/>
    <w:rsid w:val="00B30179"/>
    <w:rsid w:val="00B307AF"/>
    <w:rsid w:val="00B31E0B"/>
    <w:rsid w:val="00B33FC7"/>
    <w:rsid w:val="00B37B15"/>
    <w:rsid w:val="00B401CB"/>
    <w:rsid w:val="00B4162A"/>
    <w:rsid w:val="00B45C02"/>
    <w:rsid w:val="00B70B63"/>
    <w:rsid w:val="00B72A1E"/>
    <w:rsid w:val="00B76FAA"/>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5B97"/>
    <w:rsid w:val="00C463DD"/>
    <w:rsid w:val="00C745C3"/>
    <w:rsid w:val="00C978F5"/>
    <w:rsid w:val="00CA24A4"/>
    <w:rsid w:val="00CB348D"/>
    <w:rsid w:val="00CD46F5"/>
    <w:rsid w:val="00CE4A8F"/>
    <w:rsid w:val="00CF071D"/>
    <w:rsid w:val="00D0123D"/>
    <w:rsid w:val="00D05C4F"/>
    <w:rsid w:val="00D15B04"/>
    <w:rsid w:val="00D2031B"/>
    <w:rsid w:val="00D25FE2"/>
    <w:rsid w:val="00D37DA9"/>
    <w:rsid w:val="00D406A7"/>
    <w:rsid w:val="00D43252"/>
    <w:rsid w:val="00D44D86"/>
    <w:rsid w:val="00D50B7D"/>
    <w:rsid w:val="00D52012"/>
    <w:rsid w:val="00D704E5"/>
    <w:rsid w:val="00D70A3E"/>
    <w:rsid w:val="00D72727"/>
    <w:rsid w:val="00D728BD"/>
    <w:rsid w:val="00D978C6"/>
    <w:rsid w:val="00DA0956"/>
    <w:rsid w:val="00DA357F"/>
    <w:rsid w:val="00DA3E12"/>
    <w:rsid w:val="00DC18AD"/>
    <w:rsid w:val="00DF7CAE"/>
    <w:rsid w:val="00E12A03"/>
    <w:rsid w:val="00E2571B"/>
    <w:rsid w:val="00E33842"/>
    <w:rsid w:val="00E423C0"/>
    <w:rsid w:val="00E6414C"/>
    <w:rsid w:val="00E7260F"/>
    <w:rsid w:val="00E75B75"/>
    <w:rsid w:val="00E8702D"/>
    <w:rsid w:val="00E905F4"/>
    <w:rsid w:val="00E916A9"/>
    <w:rsid w:val="00E916DE"/>
    <w:rsid w:val="00E925AD"/>
    <w:rsid w:val="00E96630"/>
    <w:rsid w:val="00ED18DC"/>
    <w:rsid w:val="00ED6201"/>
    <w:rsid w:val="00ED7A2A"/>
    <w:rsid w:val="00EE5EC4"/>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cid:image001.png@01D4151A.680E07F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55A0E-0C61-4462-8A00-835397AA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6810</Characters>
  <Application>Microsoft Office Word</Application>
  <DocSecurity>0</DocSecurity>
  <Lines>137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ECE/TRANS/WP.29/GRSP/2019/16</vt:lpstr>
      <vt:lpstr>ECE/TRANS/WP.29/GRSP/2019/16</vt:lpstr>
    </vt:vector>
  </TitlesOfParts>
  <Company>CSD</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ECE/TRANS/WP.29/GRSP/2019/18</dc:title>
  <dc:subject>1916524</dc:subject>
  <dc:creator>Edoardo Gianotti</dc:creator>
  <cp:keywords/>
  <dc:description/>
  <cp:lastModifiedBy>Generic Pdf eng</cp:lastModifiedBy>
  <cp:revision>2</cp:revision>
  <cp:lastPrinted>2009-02-18T09:36:00Z</cp:lastPrinted>
  <dcterms:created xsi:type="dcterms:W3CDTF">2019-10-16T13:55:00Z</dcterms:created>
  <dcterms:modified xsi:type="dcterms:W3CDTF">2019-10-16T13:55:00Z</dcterms:modified>
</cp:coreProperties>
</file>