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79B9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A6C59A" w14:textId="77777777" w:rsidR="002D5AAC" w:rsidRDefault="002D5AAC" w:rsidP="00DF1F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F762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8647B4" w14:textId="77777777" w:rsidR="002D5AAC" w:rsidRDefault="00DF1F29" w:rsidP="00DF1F29">
            <w:pPr>
              <w:jc w:val="right"/>
            </w:pPr>
            <w:r w:rsidRPr="00DF1F29">
              <w:rPr>
                <w:sz w:val="40"/>
              </w:rPr>
              <w:t>ECE</w:t>
            </w:r>
            <w:r>
              <w:t>/TRANS/WP.15/AC.2/2020/34</w:t>
            </w:r>
          </w:p>
        </w:tc>
      </w:tr>
      <w:tr w:rsidR="002D5AAC" w:rsidRPr="00B73A60" w14:paraId="107F01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2E0A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444E49" wp14:editId="5D7C24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3020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63A91B" w14:textId="77777777" w:rsidR="002D5AAC" w:rsidRDefault="00DF1F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5B3320" w14:textId="77777777" w:rsidR="00DF1F29" w:rsidRDefault="00DF1F29" w:rsidP="00DF1F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50C4FC96" w14:textId="77777777" w:rsidR="00DF1F29" w:rsidRDefault="00DF1F29" w:rsidP="00DF1F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1AD58B" w14:textId="77777777" w:rsidR="00DF1F29" w:rsidRPr="008D53B6" w:rsidRDefault="00DF1F29" w:rsidP="00DF1F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05B97">
              <w:rPr>
                <w:lang w:val="en-US"/>
              </w:rPr>
              <w:t>French</w:t>
            </w:r>
          </w:p>
        </w:tc>
      </w:tr>
    </w:tbl>
    <w:p w14:paraId="735CE05B" w14:textId="77777777" w:rsidR="00DF1F2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17E810" w14:textId="77777777" w:rsidR="00DF1F29" w:rsidRPr="00C05B97" w:rsidRDefault="00DF1F29" w:rsidP="00C05B97">
      <w:pPr>
        <w:spacing w:before="120" w:after="120"/>
        <w:rPr>
          <w:sz w:val="28"/>
          <w:szCs w:val="28"/>
        </w:rPr>
      </w:pPr>
      <w:r w:rsidRPr="00C05B97">
        <w:rPr>
          <w:sz w:val="28"/>
          <w:szCs w:val="28"/>
        </w:rPr>
        <w:t>Комитет по внутреннему транспорту</w:t>
      </w:r>
    </w:p>
    <w:p w14:paraId="292E81F5" w14:textId="77777777" w:rsidR="00DF1F29" w:rsidRPr="00C05B97" w:rsidRDefault="00DF1F29" w:rsidP="00C05B97">
      <w:pPr>
        <w:spacing w:before="120" w:after="120"/>
        <w:rPr>
          <w:b/>
          <w:sz w:val="24"/>
          <w:szCs w:val="24"/>
        </w:rPr>
      </w:pPr>
      <w:r w:rsidRPr="00C05B97">
        <w:rPr>
          <w:b/>
          <w:bCs/>
          <w:sz w:val="24"/>
          <w:szCs w:val="24"/>
        </w:rPr>
        <w:t>Рабочая группа по перевозкам опасных грузов</w:t>
      </w:r>
    </w:p>
    <w:p w14:paraId="783C6D2A" w14:textId="77777777" w:rsidR="00DF1F29" w:rsidRPr="00DF1F29" w:rsidRDefault="00DF1F29" w:rsidP="00C05B97">
      <w:pPr>
        <w:spacing w:before="120" w:after="120"/>
        <w:rPr>
          <w:b/>
        </w:rPr>
      </w:pPr>
      <w:r w:rsidRPr="00DF1F29">
        <w:rPr>
          <w:b/>
          <w:bCs/>
        </w:rPr>
        <w:t xml:space="preserve">Совместное совещание экспертов по Правилам, прилагаемым </w:t>
      </w:r>
      <w:r w:rsidR="00C05B97">
        <w:rPr>
          <w:b/>
          <w:bCs/>
        </w:rPr>
        <w:br/>
      </w:r>
      <w:r w:rsidRPr="00DF1F29">
        <w:rPr>
          <w:b/>
          <w:bCs/>
        </w:rPr>
        <w:t xml:space="preserve">к Европейскому соглашению о международной перевозке </w:t>
      </w:r>
      <w:r w:rsidR="00C05B97">
        <w:rPr>
          <w:b/>
          <w:bCs/>
        </w:rPr>
        <w:br/>
      </w:r>
      <w:r w:rsidRPr="00DF1F29">
        <w:rPr>
          <w:b/>
          <w:bCs/>
        </w:rPr>
        <w:t xml:space="preserve">опасных грузов по внутренним водным путям (ВОПОГ) </w:t>
      </w:r>
      <w:r w:rsidR="00C05B97">
        <w:rPr>
          <w:b/>
          <w:bCs/>
        </w:rPr>
        <w:br/>
      </w:r>
      <w:r w:rsidRPr="00DF1F29">
        <w:rPr>
          <w:b/>
          <w:bCs/>
        </w:rPr>
        <w:t>(Комитет по вопросам безопасности ВОПОГ)</w:t>
      </w:r>
    </w:p>
    <w:p w14:paraId="4134EA4E" w14:textId="77777777" w:rsidR="00DF1F29" w:rsidRPr="00DF1F29" w:rsidRDefault="00DF1F29" w:rsidP="00C05B97">
      <w:pPr>
        <w:rPr>
          <w:b/>
        </w:rPr>
      </w:pPr>
      <w:r w:rsidRPr="00DF1F29">
        <w:rPr>
          <w:b/>
          <w:bCs/>
        </w:rPr>
        <w:t>Тридцать седьмая сессия</w:t>
      </w:r>
    </w:p>
    <w:p w14:paraId="260D8A87" w14:textId="77777777" w:rsidR="00DF1F29" w:rsidRPr="00DF1F29" w:rsidRDefault="00DF1F29" w:rsidP="00C05B97">
      <w:r w:rsidRPr="00DF1F29">
        <w:t>Женева, 24–28 августа 2020 года</w:t>
      </w:r>
    </w:p>
    <w:p w14:paraId="70882EDD" w14:textId="77777777" w:rsidR="00DF1F29" w:rsidRPr="00DF1F29" w:rsidRDefault="00DF1F29" w:rsidP="00C05B97">
      <w:r w:rsidRPr="00DF1F29">
        <w:t>Пункт 3 c) предварительной повестки дня</w:t>
      </w:r>
    </w:p>
    <w:p w14:paraId="337ABB9D" w14:textId="77777777" w:rsidR="00DF1F29" w:rsidRPr="00DF1F29" w:rsidRDefault="00DF1F29" w:rsidP="00C05B97">
      <w:pPr>
        <w:rPr>
          <w:b/>
          <w:bCs/>
        </w:rPr>
      </w:pPr>
      <w:r w:rsidRPr="00DF1F29">
        <w:rPr>
          <w:b/>
          <w:bCs/>
        </w:rPr>
        <w:t xml:space="preserve">Применение Европейского соглашения о международной </w:t>
      </w:r>
      <w:r w:rsidR="00C05B97">
        <w:rPr>
          <w:b/>
          <w:bCs/>
        </w:rPr>
        <w:br/>
      </w:r>
      <w:r w:rsidRPr="00DF1F29">
        <w:rPr>
          <w:b/>
          <w:bCs/>
        </w:rPr>
        <w:t>перевозке опасных грузов по внутренним водным путям (ВОПОГ):</w:t>
      </w:r>
      <w:r w:rsidR="00C05B97">
        <w:rPr>
          <w:b/>
          <w:bCs/>
        </w:rPr>
        <w:br/>
      </w:r>
      <w:r w:rsidRPr="00DF1F29">
        <w:rPr>
          <w:b/>
          <w:bCs/>
        </w:rPr>
        <w:t>толкование Правил, прилагаемых к ВОПОГ</w:t>
      </w:r>
    </w:p>
    <w:p w14:paraId="067C3C19" w14:textId="77777777" w:rsidR="00DF1F29" w:rsidRPr="00DF1F29" w:rsidRDefault="00DF1F29" w:rsidP="00C05B97">
      <w:pPr>
        <w:pStyle w:val="HChG"/>
      </w:pPr>
      <w:r w:rsidRPr="00DF1F29">
        <w:tab/>
      </w:r>
      <w:r w:rsidRPr="00DF1F29">
        <w:tab/>
        <w:t>Свидетельство о владении специальными знаниями в</w:t>
      </w:r>
      <w:r w:rsidR="00C05B97">
        <w:rPr>
          <w:lang w:val="en-US"/>
        </w:rPr>
        <w:t> </w:t>
      </w:r>
      <w:r w:rsidRPr="00DF1F29">
        <w:t>области ВОПОГ – раздел 8.6.2</w:t>
      </w:r>
    </w:p>
    <w:p w14:paraId="671A3830" w14:textId="77777777" w:rsidR="00DF1F29" w:rsidRDefault="00DF1F29" w:rsidP="00C05B97">
      <w:pPr>
        <w:pStyle w:val="H1G"/>
        <w:rPr>
          <w:b w:val="0"/>
          <w:bCs/>
          <w:sz w:val="20"/>
        </w:rPr>
      </w:pPr>
      <w:r w:rsidRPr="00DF1F29">
        <w:tab/>
      </w:r>
      <w:r w:rsidRPr="00DF1F29">
        <w:tab/>
        <w:t>Передано правительством Франции</w:t>
      </w:r>
      <w:r w:rsidRPr="00C05B97">
        <w:rPr>
          <w:b w:val="0"/>
          <w:bCs/>
          <w:sz w:val="20"/>
        </w:rPr>
        <w:footnoteReference w:customMarkFollows="1" w:id="1"/>
        <w:t xml:space="preserve">* </w:t>
      </w:r>
      <w:r w:rsidRPr="00C05B97">
        <w:rPr>
          <w:b w:val="0"/>
          <w:bCs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05B97" w:rsidRPr="00C05B97" w14:paraId="03EF157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3EA709C" w14:textId="77777777" w:rsidR="00C05B97" w:rsidRPr="00C05B97" w:rsidRDefault="00C05B9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05B97">
              <w:rPr>
                <w:rFonts w:cs="Times New Roman"/>
              </w:rPr>
              <w:tab/>
            </w:r>
            <w:r w:rsidRPr="00C05B9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05B97" w:rsidRPr="00C05B97" w14:paraId="29E5681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168B29" w14:textId="77777777" w:rsidR="00C05B97" w:rsidRPr="00C05B97" w:rsidRDefault="00C05B97" w:rsidP="00C05B97">
            <w:pPr>
              <w:pStyle w:val="SingleTxtG"/>
              <w:ind w:left="2827" w:hanging="2551"/>
            </w:pPr>
            <w:r w:rsidRPr="00DF1F29">
              <w:rPr>
                <w:b/>
                <w:bCs/>
              </w:rPr>
              <w:t>Существо предложения:</w:t>
            </w:r>
            <w:r w:rsidRPr="00DF1F29">
              <w:tab/>
              <w:t>В настоящем документе Франция информирует другие Договаривающиеся стороны ВОПОГ о процедуре осуществления, которую она намерена использовать для оформления свидетельств экспертов в соответствии с разделом 8.6.2.</w:t>
            </w:r>
          </w:p>
        </w:tc>
      </w:tr>
      <w:tr w:rsidR="00C05B97" w:rsidRPr="00C05B97" w14:paraId="269E871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D6AC58" w14:textId="77777777" w:rsidR="00C05B97" w:rsidRPr="00DF1F29" w:rsidRDefault="00C05B97" w:rsidP="00C05B97">
            <w:pPr>
              <w:pStyle w:val="SingleTxtG"/>
              <w:ind w:left="2827" w:hanging="2551"/>
              <w:rPr>
                <w:b/>
                <w:bCs/>
              </w:rPr>
            </w:pPr>
            <w:r w:rsidRPr="00DF1F29">
              <w:rPr>
                <w:b/>
                <w:bCs/>
              </w:rPr>
              <w:t>Предлагаемое решение:</w:t>
            </w:r>
            <w:r w:rsidRPr="00DF1F29">
              <w:tab/>
              <w:t>См. пункт 8.</w:t>
            </w:r>
          </w:p>
        </w:tc>
      </w:tr>
      <w:tr w:rsidR="00C05B97" w:rsidRPr="00C05B97" w14:paraId="6433778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AB105AD" w14:textId="77777777" w:rsidR="00C05B97" w:rsidRPr="00DF1F29" w:rsidRDefault="00C05B97" w:rsidP="00C05B97">
            <w:pPr>
              <w:pStyle w:val="SingleTxtG"/>
              <w:ind w:left="2827" w:hanging="2551"/>
              <w:rPr>
                <w:b/>
                <w:bCs/>
              </w:rPr>
            </w:pPr>
            <w:r w:rsidRPr="00DF1F29">
              <w:rPr>
                <w:b/>
                <w:bCs/>
              </w:rPr>
              <w:t>Справочные документы:</w:t>
            </w:r>
            <w:r w:rsidRPr="00DF1F29">
              <w:tab/>
              <w:t>Не имеется.</w:t>
            </w:r>
          </w:p>
        </w:tc>
      </w:tr>
      <w:tr w:rsidR="00C05B97" w:rsidRPr="00C05B97" w14:paraId="69A422F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57DE418" w14:textId="77777777" w:rsidR="00C05B97" w:rsidRPr="00C05B97" w:rsidRDefault="00C05B97" w:rsidP="00850215">
            <w:pPr>
              <w:rPr>
                <w:rFonts w:cs="Times New Roman"/>
              </w:rPr>
            </w:pPr>
          </w:p>
        </w:tc>
      </w:tr>
    </w:tbl>
    <w:p w14:paraId="58DE4B0D" w14:textId="77777777" w:rsidR="00B52D5B" w:rsidRDefault="00B52D5B" w:rsidP="00C05B97">
      <w:pPr>
        <w:rPr>
          <w:lang w:eastAsia="ru-RU"/>
        </w:rPr>
      </w:pPr>
    </w:p>
    <w:p w14:paraId="62F20C16" w14:textId="77777777" w:rsidR="00B52D5B" w:rsidRDefault="00B52D5B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7AC68413" w14:textId="4E71E8CB" w:rsidR="00DF1F29" w:rsidRDefault="00DF1F29" w:rsidP="00DF1F29">
      <w:pPr>
        <w:pStyle w:val="SingleTxtG"/>
      </w:pPr>
      <w:r w:rsidRPr="00DF1F29">
        <w:lastRenderedPageBreak/>
        <w:t>1.</w:t>
      </w:r>
      <w:r w:rsidRPr="00DF1F29">
        <w:tab/>
        <w:t>Ниже воспроизводится образец свидетельства о владении специальными знаниями в области ВОПОГ, который в настоящее время содержится в разделе 8.6.2 прилагаемых Правил: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72"/>
      </w:tblGrid>
      <w:tr w:rsidR="008E1F15" w14:paraId="7F50687E" w14:textId="77777777" w:rsidTr="008E1F15">
        <w:tc>
          <w:tcPr>
            <w:tcW w:w="42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55391" w14:textId="0487E504" w:rsidR="008E1F15" w:rsidRPr="00B73A60" w:rsidRDefault="008E1F15" w:rsidP="008E1F15">
            <w:pPr>
              <w:pStyle w:val="SingleTxtG"/>
              <w:ind w:left="253"/>
            </w:pPr>
            <w:r w:rsidRPr="00B73A60">
              <w:t>(Лицевая сторона)</w:t>
            </w:r>
          </w:p>
        </w:tc>
        <w:tc>
          <w:tcPr>
            <w:tcW w:w="4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3BB97" w14:textId="059693C7" w:rsidR="008E1F15" w:rsidRPr="00B73A60" w:rsidRDefault="008E1F15" w:rsidP="008E1F15">
            <w:pPr>
              <w:pStyle w:val="SingleTxtG"/>
              <w:ind w:left="251"/>
            </w:pPr>
            <w:r w:rsidRPr="00B73A60">
              <w:t>(Оборотная сторона)</w:t>
            </w:r>
          </w:p>
        </w:tc>
      </w:tr>
      <w:tr w:rsidR="008E1F15" w14:paraId="66491892" w14:textId="77777777" w:rsidTr="008E1F15">
        <w:tc>
          <w:tcPr>
            <w:tcW w:w="42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8E1F15" w:rsidRPr="00A90FCE" w14:paraId="65D92C54" w14:textId="77777777" w:rsidTr="003E3809">
              <w:trPr>
                <w:cantSplit/>
                <w:jc w:val="center"/>
              </w:trPr>
              <w:tc>
                <w:tcPr>
                  <w:tcW w:w="368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F69231" w14:textId="77777777" w:rsidR="008E1F15" w:rsidRPr="00A90FCE" w:rsidRDefault="008E1F15" w:rsidP="008E1F15">
                  <w:pPr>
                    <w:keepNext/>
                    <w:keepLines/>
                    <w:tabs>
                      <w:tab w:val="center" w:pos="3403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(**)</w:t>
                  </w:r>
                </w:p>
                <w:p w14:paraId="58535078" w14:textId="77777777" w:rsidR="008E1F15" w:rsidRPr="00A90FCE" w:rsidRDefault="008E1F15" w:rsidP="008E1F15">
                  <w:pPr>
                    <w:keepNext/>
                    <w:keepLines/>
                    <w:spacing w:after="221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Свидетельство о владении специальными знаниями в области ВОПОГ </w:t>
                  </w:r>
                </w:p>
                <w:p w14:paraId="0F42F04D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spacing w:after="4"/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(№ свидетельства) </w:t>
                  </w:r>
                </w:p>
                <w:tbl>
                  <w:tblPr>
                    <w:tblStyle w:val="TableGrid0"/>
                    <w:tblpPr w:vertAnchor="text" w:tblpX="3113" w:tblpY="-31"/>
                    <w:tblOverlap w:val="never"/>
                    <w:tblW w:w="1139" w:type="dxa"/>
                    <w:tblInd w:w="0" w:type="dxa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8E1F15" w:rsidRPr="00A90FCE" w14:paraId="03709E2D" w14:textId="77777777" w:rsidTr="003E3809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09723F" w14:textId="77777777" w:rsidR="008E1F15" w:rsidRPr="00B52D5B" w:rsidRDefault="008E1F15" w:rsidP="008E1F15">
                        <w:pPr>
                          <w:keepNext/>
                          <w:keepLines/>
                          <w:ind w:left="-175"/>
                          <w:jc w:val="center"/>
                          <w:rPr>
                            <w:rFonts w:ascii="Times New Roman" w:eastAsia="SimSun" w:hAnsi="Times New Roman" w:cs="Times New Roman"/>
                            <w:sz w:val="18"/>
                            <w:szCs w:val="18"/>
                          </w:rPr>
                        </w:pPr>
                        <w:r w:rsidRPr="00B52D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Фотография держателя</w:t>
                        </w:r>
                      </w:p>
                    </w:tc>
                  </w:tr>
                </w:tbl>
                <w:p w14:paraId="1270DC2C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(Фамилия) </w:t>
                  </w:r>
                </w:p>
                <w:p w14:paraId="0EBB43D4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(Имя (имена)) </w:t>
                  </w:r>
                </w:p>
                <w:p w14:paraId="4125C633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(Дата рождения: (ДД/ММ/ГГГГ)) </w:t>
                  </w:r>
                </w:p>
                <w:p w14:paraId="6131767B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Г</w:t>
                  </w:r>
                  <w:r w:rsidRPr="00A90FCE">
                    <w:rPr>
                      <w:sz w:val="18"/>
                      <w:szCs w:val="18"/>
                    </w:rPr>
                    <w:t xml:space="preserve">ражданство) </w:t>
                  </w:r>
                </w:p>
                <w:p w14:paraId="419B325D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(Подпись держателя) </w:t>
                  </w:r>
                </w:p>
                <w:p w14:paraId="79E7DFEA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(Выдавший орган) </w:t>
                  </w:r>
                </w:p>
                <w:p w14:paraId="4F8614CF" w14:textId="77777777" w:rsidR="008E1F15" w:rsidRPr="00A90FCE" w:rsidRDefault="008E1F15" w:rsidP="008E1F15">
                  <w:pPr>
                    <w:keepNext/>
                    <w:keepLines/>
                    <w:numPr>
                      <w:ilvl w:val="0"/>
                      <w:numId w:val="23"/>
                    </w:numPr>
                    <w:ind w:left="275" w:right="119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ДЕЙСТВИТЕЛЬНО ДО: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90FCE">
                    <w:rPr>
                      <w:sz w:val="18"/>
                      <w:szCs w:val="18"/>
                    </w:rPr>
                    <w:t>(ДД/ММ/ГГГГ)</w:t>
                  </w:r>
                </w:p>
              </w:tc>
            </w:tr>
          </w:tbl>
          <w:p w14:paraId="4AC5A568" w14:textId="77777777" w:rsidR="008E1F15" w:rsidRDefault="008E1F15" w:rsidP="008E1F15">
            <w:pPr>
              <w:pStyle w:val="SingleTxtG"/>
              <w:ind w:left="0"/>
            </w:pPr>
          </w:p>
        </w:tc>
        <w:tc>
          <w:tcPr>
            <w:tcW w:w="4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8E1F15" w:rsidRPr="00A90FCE" w14:paraId="221F8B93" w14:textId="77777777" w:rsidTr="003E3809">
              <w:trPr>
                <w:cantSplit/>
                <w:jc w:val="center"/>
              </w:trPr>
              <w:tc>
                <w:tcPr>
                  <w:tcW w:w="368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D3E813" w14:textId="77777777" w:rsidR="008E1F15" w:rsidRPr="00A90FCE" w:rsidRDefault="008E1F15" w:rsidP="008E1F15">
                  <w:pPr>
                    <w:keepNext/>
                    <w:keepLines/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1. (№ свидетельства) </w:t>
                  </w:r>
                </w:p>
                <w:p w14:paraId="4E7AEF5A" w14:textId="77777777" w:rsidR="008E1F15" w:rsidRPr="00A90FCE" w:rsidRDefault="008E1F15" w:rsidP="008E1F15">
                  <w:pPr>
                    <w:keepNext/>
                    <w:keepLines/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Настоящее свидетельство действительно в отношении специальных знаний в области ВОПОГ согласно: </w:t>
                  </w:r>
                </w:p>
                <w:p w14:paraId="117A7678" w14:textId="5D3D305A" w:rsidR="008E1F15" w:rsidRPr="00A90FCE" w:rsidRDefault="008E1F15" w:rsidP="008E1F15">
                  <w:pPr>
                    <w:keepNext/>
                    <w:keepLines/>
                    <w:ind w:right="119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(включить соответствующий пункт раздела</w:t>
                  </w: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A90FCE">
                    <w:rPr>
                      <w:sz w:val="18"/>
                      <w:szCs w:val="18"/>
                    </w:rPr>
                    <w:t>8.2.1 ВОПОГ, при необходимости добавить «только для сухогрузных судов» или «только для танкеров»)</w:t>
                  </w:r>
                </w:p>
              </w:tc>
            </w:tr>
          </w:tbl>
          <w:p w14:paraId="1B675589" w14:textId="77777777" w:rsidR="008E1F15" w:rsidRDefault="008E1F15" w:rsidP="008E1F15">
            <w:pPr>
              <w:pStyle w:val="SingleTxtG"/>
              <w:ind w:left="0"/>
            </w:pPr>
          </w:p>
        </w:tc>
      </w:tr>
      <w:tr w:rsidR="008E1F15" w14:paraId="0DFDA6E6" w14:textId="77777777" w:rsidTr="00C761D8">
        <w:tc>
          <w:tcPr>
            <w:tcW w:w="85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CF8B2" w14:textId="6D805CF0" w:rsidR="008E1F15" w:rsidRDefault="008E1F15" w:rsidP="008E1F15">
            <w:pPr>
              <w:pStyle w:val="SingleTxtG"/>
              <w:ind w:left="253"/>
            </w:pPr>
            <w:r w:rsidRPr="00B52D5B">
              <w:rPr>
                <w:sz w:val="18"/>
                <w:szCs w:val="18"/>
              </w:rPr>
              <w:t>** Отличительная(ые) литера(ы) в международном судоходстве (ЕПСВВП – приложение I).</w:t>
            </w:r>
          </w:p>
        </w:tc>
      </w:tr>
    </w:tbl>
    <w:p w14:paraId="67171067" w14:textId="2EAFCD89" w:rsidR="00DF1F29" w:rsidRDefault="00DF1F29" w:rsidP="00B52D5B">
      <w:pPr>
        <w:pStyle w:val="SingleTxtG"/>
        <w:spacing w:before="240"/>
      </w:pPr>
      <w:r>
        <w:t>2.</w:t>
      </w:r>
      <w:r>
        <w:tab/>
        <w:t>По причинам, изложенным в пунктах 3–7 настоящего документа, Франция хотела бы использовать приведенный ниже образец, который дает идентичный результат с точки зрения сведений, содержащихся в свидетельстве: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72"/>
      </w:tblGrid>
      <w:tr w:rsidR="008E1F15" w14:paraId="02AF9F53" w14:textId="77777777" w:rsidTr="003E3809">
        <w:tc>
          <w:tcPr>
            <w:tcW w:w="42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8CAA8" w14:textId="77777777" w:rsidR="008E1F15" w:rsidRPr="00B73A60" w:rsidRDefault="008E1F15" w:rsidP="003E3809">
            <w:pPr>
              <w:pStyle w:val="SingleTxtG"/>
              <w:ind w:left="253"/>
            </w:pPr>
            <w:r w:rsidRPr="00B73A60">
              <w:t>(Лицевая сторона)</w:t>
            </w:r>
          </w:p>
        </w:tc>
        <w:tc>
          <w:tcPr>
            <w:tcW w:w="4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387DA" w14:textId="77777777" w:rsidR="008E1F15" w:rsidRPr="00B73A60" w:rsidRDefault="008E1F15" w:rsidP="003E3809">
            <w:pPr>
              <w:pStyle w:val="SingleTxtG"/>
              <w:ind w:left="251"/>
            </w:pPr>
            <w:r w:rsidRPr="00B73A60">
              <w:t>(Оборотная сторона)</w:t>
            </w:r>
          </w:p>
        </w:tc>
      </w:tr>
      <w:tr w:rsidR="008E1F15" w14:paraId="485E06AC" w14:textId="77777777" w:rsidTr="003E3809">
        <w:tc>
          <w:tcPr>
            <w:tcW w:w="42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8E1F15" w:rsidRPr="00A90FCE" w14:paraId="4CDA697A" w14:textId="77777777" w:rsidTr="003E3809">
              <w:trPr>
                <w:cantSplit/>
                <w:jc w:val="center"/>
              </w:trPr>
              <w:tc>
                <w:tcPr>
                  <w:tcW w:w="368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7FE0A3" w14:textId="77777777" w:rsidR="008E1F15" w:rsidRPr="00A90FCE" w:rsidRDefault="008E1F15" w:rsidP="003E3809">
                  <w:pPr>
                    <w:keepNext/>
                    <w:keepLines/>
                    <w:tabs>
                      <w:tab w:val="center" w:pos="3403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(**)</w:t>
                  </w:r>
                </w:p>
                <w:p w14:paraId="12D98A83" w14:textId="77777777" w:rsidR="008E1F15" w:rsidRPr="00A90FCE" w:rsidRDefault="008E1F15" w:rsidP="003E3809">
                  <w:pPr>
                    <w:keepNext/>
                    <w:keepLines/>
                    <w:spacing w:after="221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Свидетельство о владении специальными знаниями в области ВОПОГ </w:t>
                  </w:r>
                </w:p>
                <w:p w14:paraId="3EA37E09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spacing w:after="4"/>
                    <w:ind w:left="262" w:right="121" w:hanging="262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(№ свидетельства) </w:t>
                  </w:r>
                </w:p>
                <w:tbl>
                  <w:tblPr>
                    <w:tblStyle w:val="TableGrid0"/>
                    <w:tblpPr w:vertAnchor="text" w:tblpX="3113" w:tblpY="-31"/>
                    <w:tblOverlap w:val="never"/>
                    <w:tblW w:w="1139" w:type="dxa"/>
                    <w:tblInd w:w="0" w:type="dxa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8E1F15" w:rsidRPr="00A90FCE" w14:paraId="6D580E0D" w14:textId="77777777" w:rsidTr="003E3809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26ECD3" w14:textId="77777777" w:rsidR="008E1F15" w:rsidRPr="00B52D5B" w:rsidRDefault="008E1F15" w:rsidP="003E3809">
                        <w:pPr>
                          <w:keepNext/>
                          <w:keepLines/>
                          <w:ind w:left="-175"/>
                          <w:jc w:val="center"/>
                          <w:rPr>
                            <w:rFonts w:ascii="Times New Roman" w:eastAsia="SimSun" w:hAnsi="Times New Roman" w:cs="Times New Roman"/>
                            <w:sz w:val="18"/>
                            <w:szCs w:val="18"/>
                          </w:rPr>
                        </w:pPr>
                        <w:r w:rsidRPr="00B52D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Фотография держателя</w:t>
                        </w:r>
                      </w:p>
                    </w:tc>
                  </w:tr>
                </w:tbl>
                <w:p w14:paraId="661FF9CA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(Фамилия) </w:t>
                  </w:r>
                </w:p>
                <w:p w14:paraId="73BE97F7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(Имя (имена)) </w:t>
                  </w:r>
                </w:p>
                <w:p w14:paraId="71D8D9E9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(Дата рождения: (ДД/ММ/ГГГГ)) </w:t>
                  </w:r>
                </w:p>
                <w:p w14:paraId="272CB12A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Г</w:t>
                  </w:r>
                  <w:r w:rsidRPr="00A90FCE">
                    <w:rPr>
                      <w:sz w:val="18"/>
                      <w:szCs w:val="18"/>
                    </w:rPr>
                    <w:t xml:space="preserve">ражданство) </w:t>
                  </w:r>
                </w:p>
                <w:p w14:paraId="789552EC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(Подпись держателя) </w:t>
                  </w:r>
                </w:p>
                <w:p w14:paraId="139B308E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21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(Выдавший орган) </w:t>
                  </w:r>
                </w:p>
                <w:p w14:paraId="43A28523" w14:textId="77777777" w:rsidR="008E1F15" w:rsidRPr="00A90FCE" w:rsidRDefault="008E1F15" w:rsidP="002D4C03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275" w:right="119" w:hanging="275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ДЕЙСТВИТЕЛЬНО ДО: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90FCE">
                    <w:rPr>
                      <w:sz w:val="18"/>
                      <w:szCs w:val="18"/>
                    </w:rPr>
                    <w:t>(ДД/ММ/ГГГГ)</w:t>
                  </w:r>
                </w:p>
              </w:tc>
            </w:tr>
          </w:tbl>
          <w:p w14:paraId="720D5E62" w14:textId="77777777" w:rsidR="008E1F15" w:rsidRDefault="008E1F15" w:rsidP="003E3809">
            <w:pPr>
              <w:pStyle w:val="SingleTxtG"/>
              <w:ind w:left="0"/>
            </w:pPr>
          </w:p>
        </w:tc>
        <w:tc>
          <w:tcPr>
            <w:tcW w:w="4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</w:tblGrid>
            <w:tr w:rsidR="008E1F15" w:rsidRPr="00A90FCE" w14:paraId="6D31B28F" w14:textId="77777777" w:rsidTr="001C508E">
              <w:trPr>
                <w:cantSplit/>
                <w:jc w:val="center"/>
              </w:trPr>
              <w:tc>
                <w:tcPr>
                  <w:tcW w:w="3686" w:type="dxa"/>
                  <w:gridSpan w:val="2"/>
                  <w:tcBorders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EAD97B" w14:textId="77777777" w:rsidR="008E1F15" w:rsidRPr="00A90FCE" w:rsidRDefault="008E1F15" w:rsidP="003E3809">
                  <w:pPr>
                    <w:keepNext/>
                    <w:keepLines/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 xml:space="preserve">1. (№ свидетельства) </w:t>
                  </w:r>
                </w:p>
                <w:p w14:paraId="1DA5EB2C" w14:textId="290D8C75" w:rsidR="008E1F15" w:rsidRPr="00A90FCE" w:rsidRDefault="008E1F15" w:rsidP="003E3809">
                  <w:pPr>
                    <w:keepNext/>
                    <w:keepLines/>
                    <w:spacing w:after="120"/>
                    <w:rPr>
                      <w:sz w:val="18"/>
                      <w:szCs w:val="18"/>
                    </w:rPr>
                  </w:pPr>
                  <w:r w:rsidRPr="00A90FCE">
                    <w:rPr>
                      <w:sz w:val="18"/>
                      <w:szCs w:val="18"/>
                    </w:rPr>
                    <w:t>Настоящее свидетельство действительно в отношении специальных знаний в области ВОПОГ согласно</w:t>
                  </w:r>
                  <w:r w:rsidRPr="008E1F15">
                    <w:rPr>
                      <w:sz w:val="18"/>
                      <w:szCs w:val="18"/>
                    </w:rPr>
                    <w:t xml:space="preserve"> </w:t>
                  </w:r>
                  <w:r w:rsidRPr="00A90FCE">
                    <w:rPr>
                      <w:sz w:val="18"/>
                      <w:szCs w:val="18"/>
                    </w:rPr>
                    <w:t>(</w:t>
                  </w:r>
                  <w:r w:rsidRPr="00A90FCE">
                    <w:rPr>
                      <w:sz w:val="18"/>
                      <w:szCs w:val="18"/>
                      <w:u w:val="single"/>
                    </w:rPr>
                    <w:t>*</w:t>
                  </w:r>
                  <w:r w:rsidRPr="00A90FCE">
                    <w:rPr>
                      <w:sz w:val="18"/>
                      <w:szCs w:val="18"/>
                    </w:rPr>
                    <w:t xml:space="preserve">): </w:t>
                  </w:r>
                </w:p>
                <w:p w14:paraId="013BC643" w14:textId="77777777" w:rsidR="008E1F15" w:rsidRPr="008E1F15" w:rsidRDefault="008E1F15" w:rsidP="003E3809">
                  <w:pPr>
                    <w:keepNext/>
                    <w:keepLines/>
                    <w:ind w:right="119"/>
                    <w:rPr>
                      <w:strike/>
                      <w:sz w:val="18"/>
                      <w:szCs w:val="18"/>
                    </w:rPr>
                  </w:pPr>
                  <w:r w:rsidRPr="008E1F15">
                    <w:rPr>
                      <w:strike/>
                      <w:sz w:val="18"/>
                      <w:szCs w:val="18"/>
                    </w:rPr>
                    <w:t>(включить соответствующий пункт раздела</w:t>
                  </w:r>
                  <w:r w:rsidRPr="008E1F15">
                    <w:rPr>
                      <w:strike/>
                      <w:sz w:val="18"/>
                      <w:szCs w:val="18"/>
                      <w:lang w:val="en-US"/>
                    </w:rPr>
                    <w:t> </w:t>
                  </w:r>
                  <w:r w:rsidRPr="008E1F15">
                    <w:rPr>
                      <w:strike/>
                      <w:sz w:val="18"/>
                      <w:szCs w:val="18"/>
                    </w:rPr>
                    <w:t>8.2.1 ВОПОГ, при необходимости добавить «только для сухогрузных судов» или «только для танкеров»)</w:t>
                  </w:r>
                </w:p>
              </w:tc>
            </w:tr>
            <w:tr w:rsidR="008E1F15" w:rsidRPr="00A90FCE" w14:paraId="40629D37" w14:textId="77777777" w:rsidTr="001C508E">
              <w:trPr>
                <w:cantSplit/>
                <w:jc w:val="center"/>
              </w:trPr>
              <w:tc>
                <w:tcPr>
                  <w:tcW w:w="184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288D54" w14:textId="77777777" w:rsidR="008E1F15" w:rsidRPr="00A90FCE" w:rsidRDefault="008E1F15" w:rsidP="008E1F15">
                  <w:pPr>
                    <w:spacing w:after="120"/>
                    <w:rPr>
                      <w:b/>
                      <w:sz w:val="18"/>
                      <w:szCs w:val="18"/>
                    </w:rPr>
                  </w:pPr>
                  <w:r w:rsidRPr="00A90FCE">
                    <w:rPr>
                      <w:b/>
                      <w:bCs/>
                      <w:sz w:val="18"/>
                      <w:szCs w:val="18"/>
                    </w:rPr>
                    <w:t>Базовое свидетельство:</w:t>
                  </w:r>
                </w:p>
                <w:p w14:paraId="17C2BF76" w14:textId="77777777" w:rsidR="008E1F15" w:rsidRPr="009F4770" w:rsidRDefault="008E1F15" w:rsidP="008E1F15">
                  <w:pPr>
                    <w:numPr>
                      <w:ilvl w:val="0"/>
                      <w:numId w:val="24"/>
                    </w:numPr>
                    <w:ind w:left="163" w:hanging="141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9F4770">
                    <w:rPr>
                      <w:b/>
                      <w:bCs/>
                      <w:sz w:val="18"/>
                      <w:szCs w:val="18"/>
                    </w:rPr>
                    <w:t>8.2.1.2 Только сухогрузные суда</w:t>
                  </w:r>
                </w:p>
                <w:p w14:paraId="2537D3BB" w14:textId="0D6C7583" w:rsidR="008E1F15" w:rsidRDefault="008E1F15" w:rsidP="008E1F15">
                  <w:pPr>
                    <w:numPr>
                      <w:ilvl w:val="0"/>
                      <w:numId w:val="24"/>
                    </w:numPr>
                    <w:ind w:left="163" w:hanging="141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9F4770">
                    <w:rPr>
                      <w:b/>
                      <w:bCs/>
                      <w:sz w:val="18"/>
                      <w:szCs w:val="18"/>
                    </w:rPr>
                    <w:t>8.2.1.2 Только танкеры</w:t>
                  </w:r>
                </w:p>
                <w:p w14:paraId="010B237A" w14:textId="32867ADE" w:rsidR="008E1F15" w:rsidRPr="00A90FCE" w:rsidRDefault="008E1F15" w:rsidP="008E1F15">
                  <w:pPr>
                    <w:numPr>
                      <w:ilvl w:val="0"/>
                      <w:numId w:val="24"/>
                    </w:numPr>
                    <w:ind w:left="163" w:hanging="141"/>
                    <w:contextualSpacing/>
                    <w:rPr>
                      <w:sz w:val="18"/>
                      <w:szCs w:val="18"/>
                    </w:rPr>
                  </w:pPr>
                  <w:r w:rsidRPr="009F4770">
                    <w:rPr>
                      <w:b/>
                      <w:bCs/>
                      <w:sz w:val="18"/>
                      <w:szCs w:val="18"/>
                    </w:rPr>
                    <w:t>8.2.1.2 Комбинированное свидетельство «сухогрузные суда и танкеры»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64C7E1F9" w14:textId="77777777" w:rsidR="008E1F15" w:rsidRPr="00A90FCE" w:rsidRDefault="008E1F15" w:rsidP="008E1F15">
                  <w:pPr>
                    <w:spacing w:after="120"/>
                    <w:rPr>
                      <w:b/>
                      <w:sz w:val="18"/>
                      <w:szCs w:val="18"/>
                    </w:rPr>
                  </w:pPr>
                  <w:r w:rsidRPr="00A90FCE">
                    <w:rPr>
                      <w:b/>
                      <w:bCs/>
                      <w:sz w:val="18"/>
                      <w:szCs w:val="18"/>
                    </w:rPr>
                    <w:t>Специализированное свидетельство:</w:t>
                  </w:r>
                </w:p>
                <w:p w14:paraId="6334FD40" w14:textId="6C246399" w:rsidR="008E1F15" w:rsidRDefault="008E1F15" w:rsidP="008E1F15">
                  <w:pPr>
                    <w:numPr>
                      <w:ilvl w:val="0"/>
                      <w:numId w:val="24"/>
                    </w:numPr>
                    <w:ind w:left="144" w:hanging="141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9F4770">
                    <w:rPr>
                      <w:b/>
                      <w:bCs/>
                      <w:sz w:val="18"/>
                      <w:szCs w:val="18"/>
                    </w:rPr>
                    <w:t>8.2.1.5 Перевозка газов</w:t>
                  </w:r>
                </w:p>
                <w:p w14:paraId="27248DDA" w14:textId="7ED622EC" w:rsidR="008E1F15" w:rsidRPr="00A90FCE" w:rsidRDefault="008E1F15" w:rsidP="008E1F15">
                  <w:pPr>
                    <w:numPr>
                      <w:ilvl w:val="0"/>
                      <w:numId w:val="24"/>
                    </w:numPr>
                    <w:ind w:left="144" w:hanging="141"/>
                    <w:contextualSpacing/>
                    <w:rPr>
                      <w:sz w:val="18"/>
                      <w:szCs w:val="18"/>
                    </w:rPr>
                  </w:pPr>
                  <w:r w:rsidRPr="009F4770">
                    <w:rPr>
                      <w:b/>
                      <w:bCs/>
                      <w:sz w:val="18"/>
                      <w:szCs w:val="18"/>
                    </w:rPr>
                    <w:t>8.2.1.7 Перевозка химических продуктов</w:t>
                  </w:r>
                </w:p>
              </w:tc>
            </w:tr>
          </w:tbl>
          <w:p w14:paraId="269BF6F6" w14:textId="77777777" w:rsidR="008E1F15" w:rsidRDefault="008E1F15" w:rsidP="003E3809">
            <w:pPr>
              <w:pStyle w:val="SingleTxtG"/>
              <w:ind w:left="0"/>
            </w:pPr>
          </w:p>
        </w:tc>
      </w:tr>
      <w:tr w:rsidR="008E1F15" w14:paraId="678A15B2" w14:textId="77777777" w:rsidTr="003E3809">
        <w:tc>
          <w:tcPr>
            <w:tcW w:w="85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30018" w14:textId="77777777" w:rsidR="008E1F15" w:rsidRPr="00A90FCE" w:rsidRDefault="008E1F15" w:rsidP="008E1F15">
            <w:pPr>
              <w:pStyle w:val="SingleTxtG"/>
              <w:spacing w:before="120" w:after="0" w:line="240" w:lineRule="auto"/>
              <w:ind w:left="286"/>
              <w:rPr>
                <w:sz w:val="18"/>
                <w:szCs w:val="18"/>
              </w:rPr>
            </w:pPr>
            <w:r w:rsidRPr="00DA2261">
              <w:rPr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0FCE">
              <w:rPr>
                <w:sz w:val="18"/>
                <w:szCs w:val="18"/>
              </w:rPr>
              <w:t>Отличительная(ые) литера(ы) в международном судоходстве (ЕПСВВП – приложение I).</w:t>
            </w:r>
          </w:p>
          <w:p w14:paraId="5A32BD04" w14:textId="285798A0" w:rsidR="008E1F15" w:rsidRDefault="008E1F15" w:rsidP="008E1F15">
            <w:pPr>
              <w:pStyle w:val="SingleTxtG"/>
              <w:tabs>
                <w:tab w:val="left" w:pos="501"/>
              </w:tabs>
              <w:ind w:left="253"/>
            </w:pPr>
            <w:r w:rsidRPr="00980393">
              <w:rPr>
                <w:sz w:val="18"/>
                <w:szCs w:val="18"/>
              </w:rPr>
              <w:t>*</w:t>
            </w:r>
            <w:r w:rsidRPr="00DA2261">
              <w:rPr>
                <w:sz w:val="18"/>
                <w:szCs w:val="18"/>
              </w:rPr>
              <w:t xml:space="preserve"> </w:t>
            </w:r>
            <w:r w:rsidRPr="00A90FCE">
              <w:rPr>
                <w:sz w:val="18"/>
                <w:szCs w:val="18"/>
              </w:rPr>
              <w:tab/>
            </w:r>
            <w:r w:rsidRPr="00A90FCE">
              <w:rPr>
                <w:b/>
                <w:bCs/>
                <w:sz w:val="18"/>
                <w:szCs w:val="18"/>
              </w:rPr>
              <w:t>Вычеркнуть ненужное или выбрать нужное.</w:t>
            </w:r>
          </w:p>
        </w:tc>
      </w:tr>
    </w:tbl>
    <w:p w14:paraId="22B8464D" w14:textId="77777777" w:rsidR="00DF1F29" w:rsidRPr="00DF1F29" w:rsidRDefault="00DF1F29" w:rsidP="00980393">
      <w:pPr>
        <w:pStyle w:val="SingleTxtG"/>
        <w:spacing w:before="240"/>
      </w:pPr>
      <w:r w:rsidRPr="00DF1F29">
        <w:t>3.</w:t>
      </w:r>
      <w:r w:rsidRPr="00DF1F29">
        <w:tab/>
        <w:t>Во Франции создание новых форматов свидетельств в ближайшем будущем будет поручено государственному органу, которому законодательство предоставляет монополию на создание защищенных документов (в том числе свидетельств экспертов).</w:t>
      </w:r>
    </w:p>
    <w:p w14:paraId="126DCED1" w14:textId="77777777" w:rsidR="00DF1F29" w:rsidRPr="00DF1F29" w:rsidRDefault="00DF1F29" w:rsidP="00DF1F29">
      <w:pPr>
        <w:pStyle w:val="SingleTxtG"/>
      </w:pPr>
      <w:bookmarkStart w:id="0" w:name="_GoBack"/>
      <w:bookmarkEnd w:id="0"/>
      <w:r w:rsidRPr="00DF1F29">
        <w:lastRenderedPageBreak/>
        <w:t>4.</w:t>
      </w:r>
      <w:r w:rsidRPr="00DF1F29">
        <w:tab/>
        <w:t>Для создания таких свидетельств этот орган должен располагать базой данных и образцом свидетельств, что сопряжено с высокой себестоимостью для субъектов хозяйственной деятельности, заинтересованных в выдаче свидетельств (обучающих организаций, работодателей и т.</w:t>
      </w:r>
      <w:r w:rsidR="00215282" w:rsidRPr="00215282">
        <w:t xml:space="preserve"> </w:t>
      </w:r>
      <w:r w:rsidRPr="00DF1F29">
        <w:t>д.).</w:t>
      </w:r>
    </w:p>
    <w:p w14:paraId="19A3EF69" w14:textId="77777777" w:rsidR="00DF1F29" w:rsidRPr="00DF1F29" w:rsidRDefault="00DF1F29" w:rsidP="00DF1F29">
      <w:pPr>
        <w:pStyle w:val="SingleTxtG"/>
      </w:pPr>
      <w:r w:rsidRPr="00DF1F29">
        <w:t>5.</w:t>
      </w:r>
      <w:r w:rsidRPr="00DF1F29">
        <w:tab/>
        <w:t xml:space="preserve">Кроме того, во Франции число </w:t>
      </w:r>
      <w:r w:rsidR="00215282" w:rsidRPr="00DF1F29">
        <w:t>имеющихся</w:t>
      </w:r>
      <w:r w:rsidRPr="00DF1F29">
        <w:t xml:space="preserve"> экспертов невелико (примерно </w:t>
      </w:r>
      <w:r w:rsidR="00215282">
        <w:br/>
      </w:r>
      <w:r w:rsidRPr="00DF1F29">
        <w:t>150–180), и с учетом столь небольшого числа соответствующих лиц невозможно снизить себестоимость разработки специального образца для свидетельств экспертов.</w:t>
      </w:r>
    </w:p>
    <w:p w14:paraId="41244D8F" w14:textId="77777777" w:rsidR="00DF1F29" w:rsidRPr="00DF1F29" w:rsidRDefault="00DF1F29" w:rsidP="00DF1F29">
      <w:pPr>
        <w:pStyle w:val="SingleTxtG"/>
      </w:pPr>
      <w:r w:rsidRPr="00DF1F29">
        <w:t>6.</w:t>
      </w:r>
      <w:r w:rsidRPr="00DF1F29">
        <w:tab/>
        <w:t>Образец, представленный в пункте 2, по своей структуре прямо сопоставим с образцом, используемым для оформления свидетельств водителей, который предусмотрен в пункте 8.2.2.8.5 ДОПОГ.</w:t>
      </w:r>
    </w:p>
    <w:p w14:paraId="28C04C8E" w14:textId="77777777" w:rsidR="00DF1F29" w:rsidRPr="00DF1F29" w:rsidRDefault="00DF1F29" w:rsidP="00DF1F29">
      <w:pPr>
        <w:pStyle w:val="SingleTxtG"/>
      </w:pPr>
      <w:r w:rsidRPr="00DF1F29">
        <w:t>7.</w:t>
      </w:r>
      <w:r w:rsidRPr="00DF1F29">
        <w:tab/>
        <w:t>Использование этого образца, который нисколько не изменит характера информации, подлежащей включению в свидетельство, позволит Франции сократить расходы субъектов хозяйственной деятельности путем «сближения» со свидетельствами водителей, предусмотренными в ДОПОГ.</w:t>
      </w:r>
    </w:p>
    <w:p w14:paraId="7445A2BF" w14:textId="77777777" w:rsidR="00DF1F29" w:rsidRPr="00DF1F29" w:rsidRDefault="00DF1F29" w:rsidP="00215282">
      <w:pPr>
        <w:pStyle w:val="HChG"/>
      </w:pPr>
      <w:r w:rsidRPr="00DF1F29">
        <w:tab/>
      </w:r>
      <w:r w:rsidRPr="00DF1F29">
        <w:tab/>
        <w:t>Последующие действия</w:t>
      </w:r>
    </w:p>
    <w:p w14:paraId="2E817E50" w14:textId="77777777" w:rsidR="00DF1F29" w:rsidRDefault="00DF1F29" w:rsidP="00DF1F29">
      <w:pPr>
        <w:pStyle w:val="SingleTxtG"/>
      </w:pPr>
      <w:r w:rsidRPr="00DF1F29">
        <w:t>8.</w:t>
      </w:r>
      <w:r w:rsidRPr="00DF1F29">
        <w:tab/>
        <w:t>Комитету по вопросам безопасности предлагается принять к сведению пункты</w:t>
      </w:r>
      <w:r w:rsidR="00215282">
        <w:rPr>
          <w:lang w:val="en-US"/>
        </w:rPr>
        <w:t> </w:t>
      </w:r>
      <w:r w:rsidRPr="00DF1F29">
        <w:t>2–7 выше и принять решение, которое он сочтет целесообразным.</w:t>
      </w:r>
    </w:p>
    <w:p w14:paraId="38D77F88" w14:textId="77777777" w:rsidR="00DF1F29" w:rsidRPr="00DF1F29" w:rsidRDefault="00DF1F29" w:rsidP="00DF1F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1F29" w:rsidRPr="00DF1F29" w:rsidSect="00DF1F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178D" w14:textId="77777777" w:rsidR="002F46F0" w:rsidRPr="00A312BC" w:rsidRDefault="002F46F0" w:rsidP="00A312BC"/>
  </w:endnote>
  <w:endnote w:type="continuationSeparator" w:id="0">
    <w:p w14:paraId="292807A6" w14:textId="77777777" w:rsidR="002F46F0" w:rsidRPr="00A312BC" w:rsidRDefault="002F46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C3B2" w14:textId="77777777" w:rsidR="00DF1F29" w:rsidRPr="00DF1F29" w:rsidRDefault="00DF1F29">
    <w:pPr>
      <w:pStyle w:val="Footer"/>
    </w:pPr>
    <w:r w:rsidRPr="00DF1F29">
      <w:rPr>
        <w:b/>
        <w:sz w:val="18"/>
      </w:rPr>
      <w:fldChar w:fldCharType="begin"/>
    </w:r>
    <w:r w:rsidRPr="00DF1F29">
      <w:rPr>
        <w:b/>
        <w:sz w:val="18"/>
      </w:rPr>
      <w:instrText xml:space="preserve"> PAGE  \* MERGEFORMAT </w:instrText>
    </w:r>
    <w:r w:rsidRPr="00DF1F29">
      <w:rPr>
        <w:b/>
        <w:sz w:val="18"/>
      </w:rPr>
      <w:fldChar w:fldCharType="separate"/>
    </w:r>
    <w:r w:rsidRPr="00DF1F29">
      <w:rPr>
        <w:b/>
        <w:noProof/>
        <w:sz w:val="18"/>
      </w:rPr>
      <w:t>2</w:t>
    </w:r>
    <w:r w:rsidRPr="00DF1F29">
      <w:rPr>
        <w:b/>
        <w:sz w:val="18"/>
      </w:rPr>
      <w:fldChar w:fldCharType="end"/>
    </w:r>
    <w:r>
      <w:rPr>
        <w:b/>
        <w:sz w:val="18"/>
      </w:rPr>
      <w:tab/>
    </w:r>
    <w:r>
      <w:t>GE.20-07189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9444" w14:textId="77777777" w:rsidR="00DF1F29" w:rsidRPr="00DF1F29" w:rsidRDefault="00DF1F29" w:rsidP="00DF1F2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GE.20-07189</w:t>
    </w:r>
    <w:r>
      <w:tab/>
    </w:r>
    <w:r w:rsidRPr="00DF1F29">
      <w:rPr>
        <w:b/>
        <w:sz w:val="18"/>
      </w:rPr>
      <w:fldChar w:fldCharType="begin"/>
    </w:r>
    <w:r w:rsidRPr="00DF1F29">
      <w:rPr>
        <w:b/>
        <w:sz w:val="18"/>
      </w:rPr>
      <w:instrText xml:space="preserve"> PAGE  \* MERGEFORMAT </w:instrText>
    </w:r>
    <w:r w:rsidRPr="00DF1F29">
      <w:rPr>
        <w:b/>
        <w:sz w:val="18"/>
      </w:rPr>
      <w:fldChar w:fldCharType="separate"/>
    </w:r>
    <w:r w:rsidRPr="00DF1F29">
      <w:rPr>
        <w:b/>
        <w:noProof/>
        <w:sz w:val="18"/>
      </w:rPr>
      <w:t>3</w:t>
    </w:r>
    <w:r w:rsidRPr="00DF1F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DD89" w14:textId="183A0B38" w:rsidR="00042B72" w:rsidRPr="00DF1F29" w:rsidRDefault="00DF1F29" w:rsidP="00DF1F2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6E5B6D" wp14:editId="7DB634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20-07189  (R)</w:t>
    </w:r>
    <w:r w:rsidR="009F4770">
      <w:t xml:space="preserve">  </w:t>
    </w:r>
    <w:r w:rsidR="009F4770">
      <w:rPr>
        <w:lang w:val="fr-CH"/>
      </w:rPr>
      <w:t>0</w:t>
    </w:r>
    <w:r w:rsidR="001C508E">
      <w:t>2</w:t>
    </w:r>
    <w:r w:rsidR="009F4770">
      <w:rPr>
        <w:lang w:val="fr-CH"/>
      </w:rPr>
      <w:t>0620  0</w:t>
    </w:r>
    <w:r w:rsidR="001C508E">
      <w:t>5</w:t>
    </w:r>
    <w:r w:rsidR="009F4770">
      <w:rPr>
        <w:lang w:val="fr-CH"/>
      </w:rPr>
      <w:t>0620</w:t>
    </w:r>
    <w:r>
      <w:br/>
    </w:r>
    <w:r w:rsidRPr="00DF1F29">
      <w:rPr>
        <w:rFonts w:ascii="C39T30Lfz" w:hAnsi="C39T30Lfz"/>
        <w:kern w:val="14"/>
        <w:sz w:val="56"/>
      </w:rPr>
      <w:t></w:t>
    </w:r>
    <w:r w:rsidRPr="00DF1F29">
      <w:rPr>
        <w:rFonts w:ascii="C39T30Lfz" w:hAnsi="C39T30Lfz"/>
        <w:kern w:val="14"/>
        <w:sz w:val="56"/>
      </w:rPr>
      <w:t></w:t>
    </w:r>
    <w:r w:rsidRPr="00DF1F29">
      <w:rPr>
        <w:rFonts w:ascii="C39T30Lfz" w:hAnsi="C39T30Lfz"/>
        <w:kern w:val="14"/>
        <w:sz w:val="56"/>
      </w:rPr>
      <w:t></w:t>
    </w:r>
    <w:r w:rsidRPr="00DF1F29">
      <w:rPr>
        <w:rFonts w:ascii="C39T30Lfz" w:hAnsi="C39T30Lfz"/>
        <w:kern w:val="14"/>
        <w:sz w:val="56"/>
      </w:rPr>
      <w:t></w:t>
    </w:r>
    <w:r w:rsidRPr="00DF1F29">
      <w:rPr>
        <w:rFonts w:ascii="C39T30Lfz" w:hAnsi="C39T30Lfz"/>
        <w:kern w:val="14"/>
        <w:sz w:val="56"/>
      </w:rPr>
      <w:t></w:t>
    </w:r>
    <w:r w:rsidRPr="00DF1F29">
      <w:rPr>
        <w:rFonts w:ascii="C39T30Lfz" w:hAnsi="C39T30Lfz"/>
        <w:kern w:val="14"/>
        <w:sz w:val="56"/>
      </w:rPr>
      <w:t></w:t>
    </w:r>
    <w:r w:rsidRPr="00DF1F29">
      <w:rPr>
        <w:rFonts w:ascii="C39T30Lfz" w:hAnsi="C39T30Lfz"/>
        <w:kern w:val="14"/>
        <w:sz w:val="56"/>
      </w:rPr>
      <w:t></w:t>
    </w:r>
    <w:r w:rsidRPr="00DF1F29">
      <w:rPr>
        <w:rFonts w:ascii="C39T30Lfz" w:hAnsi="C39T30Lfz"/>
        <w:kern w:val="14"/>
        <w:sz w:val="56"/>
      </w:rPr>
      <w:t></w:t>
    </w:r>
    <w:r w:rsidRPr="00DF1F2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2CA46E" wp14:editId="6EAD05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5007" w14:textId="77777777" w:rsidR="002F46F0" w:rsidRPr="001075E9" w:rsidRDefault="002F46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ECEC6" w14:textId="77777777" w:rsidR="002F46F0" w:rsidRDefault="002F46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C53ED9" w14:textId="77777777" w:rsidR="00DF1F29" w:rsidRPr="00A90FCE" w:rsidRDefault="00DF1F29" w:rsidP="00DF1F29">
      <w:pPr>
        <w:pStyle w:val="FootnoteText"/>
      </w:pPr>
      <w:r>
        <w:tab/>
      </w:r>
      <w:r w:rsidRPr="00C05B9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CCNR/ZKR/ADN/WP.15/AC.2/2020/34.</w:t>
      </w:r>
    </w:p>
  </w:footnote>
  <w:footnote w:id="2">
    <w:p w14:paraId="70090AE2" w14:textId="77777777" w:rsidR="00DF1F29" w:rsidRPr="00A90FCE" w:rsidRDefault="00DF1F29" w:rsidP="00DF1F29">
      <w:pPr>
        <w:pStyle w:val="FootnoteText"/>
      </w:pPr>
      <w:r>
        <w:tab/>
      </w:r>
      <w:r w:rsidRPr="00C05B97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C05B97"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EF9C" w14:textId="3833E891" w:rsidR="00DF1F29" w:rsidRPr="00DF1F29" w:rsidRDefault="0087150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F472F">
      <w:t>ECE/TRANS/WP.15/AC.2/2020/34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38AD" w14:textId="201F6EC1" w:rsidR="00DF1F29" w:rsidRPr="00DF1F29" w:rsidRDefault="00871506" w:rsidP="00DF1F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F472F">
      <w:t>ECE/TRANS/WP.15/AC.2/2020/34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46277"/>
    <w:multiLevelType w:val="hybridMultilevel"/>
    <w:tmpl w:val="640EC2DE"/>
    <w:lvl w:ilvl="0" w:tplc="6904436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A18B8"/>
    <w:multiLevelType w:val="multilevel"/>
    <w:tmpl w:val="2DD81020"/>
    <w:lvl w:ilvl="0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2B03"/>
    <w:multiLevelType w:val="hybridMultilevel"/>
    <w:tmpl w:val="91EA4B52"/>
    <w:lvl w:ilvl="0" w:tplc="1F5EACF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7"/>
  </w:num>
  <w:num w:numId="18">
    <w:abstractNumId w:val="19"/>
  </w:num>
  <w:num w:numId="19">
    <w:abstractNumId w:val="20"/>
  </w:num>
  <w:num w:numId="20">
    <w:abstractNumId w:val="17"/>
  </w:num>
  <w:num w:numId="21">
    <w:abstractNumId w:val="19"/>
  </w:num>
  <w:num w:numId="22">
    <w:abstractNumId w:val="21"/>
  </w:num>
  <w:num w:numId="23">
    <w:abstractNumId w:val="10"/>
    <w:lvlOverride w:ilvl="0">
      <w:lvl w:ilvl="0" w:tplc="010C8398">
        <w:start w:val="1"/>
        <w:numFmt w:val="decimal"/>
        <w:lvlText w:val="%1."/>
        <w:lvlJc w:val="left"/>
        <w:pPr>
          <w:ind w:left="532" w:hanging="360"/>
        </w:pPr>
      </w:lvl>
    </w:lvlOverride>
    <w:lvlOverride w:ilvl="1">
      <w:lvl w:ilvl="1" w:tplc="E6807B98" w:tentative="1">
        <w:start w:val="1"/>
        <w:numFmt w:val="lowerLetter"/>
        <w:lvlText w:val="%2."/>
        <w:lvlJc w:val="left"/>
        <w:pPr>
          <w:ind w:left="1252" w:hanging="360"/>
        </w:pPr>
      </w:lvl>
    </w:lvlOverride>
    <w:lvlOverride w:ilvl="2">
      <w:lvl w:ilvl="2" w:tplc="08DAF5AA" w:tentative="1">
        <w:start w:val="1"/>
        <w:numFmt w:val="lowerRoman"/>
        <w:lvlText w:val="%3."/>
        <w:lvlJc w:val="right"/>
        <w:pPr>
          <w:ind w:left="1972" w:hanging="180"/>
        </w:pPr>
      </w:lvl>
    </w:lvlOverride>
    <w:lvlOverride w:ilvl="3">
      <w:lvl w:ilvl="3" w:tplc="1E46B44E" w:tentative="1">
        <w:start w:val="1"/>
        <w:numFmt w:val="decimal"/>
        <w:lvlText w:val="%4."/>
        <w:lvlJc w:val="left"/>
        <w:pPr>
          <w:ind w:left="2692" w:hanging="360"/>
        </w:pPr>
      </w:lvl>
    </w:lvlOverride>
    <w:lvlOverride w:ilvl="4">
      <w:lvl w:ilvl="4" w:tplc="CC92A254" w:tentative="1">
        <w:start w:val="1"/>
        <w:numFmt w:val="lowerLetter"/>
        <w:lvlText w:val="%5."/>
        <w:lvlJc w:val="left"/>
        <w:pPr>
          <w:ind w:left="3412" w:hanging="360"/>
        </w:pPr>
      </w:lvl>
    </w:lvlOverride>
    <w:lvlOverride w:ilvl="5">
      <w:lvl w:ilvl="5" w:tplc="20060A40" w:tentative="1">
        <w:start w:val="1"/>
        <w:numFmt w:val="lowerRoman"/>
        <w:lvlText w:val="%6."/>
        <w:lvlJc w:val="right"/>
        <w:pPr>
          <w:ind w:left="4132" w:hanging="180"/>
        </w:pPr>
      </w:lvl>
    </w:lvlOverride>
    <w:lvlOverride w:ilvl="6">
      <w:lvl w:ilvl="6" w:tplc="BD5642DC" w:tentative="1">
        <w:start w:val="1"/>
        <w:numFmt w:val="decimal"/>
        <w:lvlText w:val="%7."/>
        <w:lvlJc w:val="left"/>
        <w:pPr>
          <w:ind w:left="4852" w:hanging="360"/>
        </w:pPr>
      </w:lvl>
    </w:lvlOverride>
    <w:lvlOverride w:ilvl="7">
      <w:lvl w:ilvl="7" w:tplc="5E9CF738" w:tentative="1">
        <w:start w:val="1"/>
        <w:numFmt w:val="lowerLetter"/>
        <w:lvlText w:val="%8."/>
        <w:lvlJc w:val="left"/>
        <w:pPr>
          <w:ind w:left="5572" w:hanging="360"/>
        </w:pPr>
      </w:lvl>
    </w:lvlOverride>
    <w:lvlOverride w:ilvl="8">
      <w:lvl w:ilvl="8" w:tplc="C05E4898" w:tentative="1">
        <w:start w:val="1"/>
        <w:numFmt w:val="lowerRoman"/>
        <w:lvlText w:val="%9."/>
        <w:lvlJc w:val="right"/>
        <w:pPr>
          <w:ind w:left="6292" w:hanging="180"/>
        </w:pPr>
      </w:lvl>
    </w:lvlOverride>
  </w:num>
  <w:num w:numId="24">
    <w:abstractNumId w:val="13"/>
    <w:lvlOverride w:ilvl="0">
      <w:lvl w:ilvl="0" w:tplc="040C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0"/>
  </w:num>
  <w:num w:numId="26">
    <w:abstractNumId w:val="14"/>
  </w:num>
  <w:num w:numId="27">
    <w:abstractNumId w:val="1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25B"/>
    <w:rsid w:val="00180183"/>
    <w:rsid w:val="0018024D"/>
    <w:rsid w:val="0018649F"/>
    <w:rsid w:val="00196389"/>
    <w:rsid w:val="001B3EF6"/>
    <w:rsid w:val="001C508E"/>
    <w:rsid w:val="001C7A89"/>
    <w:rsid w:val="00215282"/>
    <w:rsid w:val="00255343"/>
    <w:rsid w:val="0027151D"/>
    <w:rsid w:val="002A2EFC"/>
    <w:rsid w:val="002B0106"/>
    <w:rsid w:val="002B74B1"/>
    <w:rsid w:val="002C0E18"/>
    <w:rsid w:val="002D4C03"/>
    <w:rsid w:val="002D5AAC"/>
    <w:rsid w:val="002E5067"/>
    <w:rsid w:val="002F405F"/>
    <w:rsid w:val="002F46F0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D91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362"/>
    <w:rsid w:val="005D7914"/>
    <w:rsid w:val="005E2B41"/>
    <w:rsid w:val="005E4588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9B8"/>
    <w:rsid w:val="00712895"/>
    <w:rsid w:val="00734ACB"/>
    <w:rsid w:val="00757357"/>
    <w:rsid w:val="00792497"/>
    <w:rsid w:val="00806737"/>
    <w:rsid w:val="00825F8D"/>
    <w:rsid w:val="00834B71"/>
    <w:rsid w:val="0086445C"/>
    <w:rsid w:val="00871506"/>
    <w:rsid w:val="00894693"/>
    <w:rsid w:val="008A08D7"/>
    <w:rsid w:val="008A37C8"/>
    <w:rsid w:val="008B6909"/>
    <w:rsid w:val="008D53B6"/>
    <w:rsid w:val="008E1F15"/>
    <w:rsid w:val="008F472F"/>
    <w:rsid w:val="008F7609"/>
    <w:rsid w:val="00906890"/>
    <w:rsid w:val="00911BE4"/>
    <w:rsid w:val="00951972"/>
    <w:rsid w:val="009608F3"/>
    <w:rsid w:val="00980393"/>
    <w:rsid w:val="009A24AC"/>
    <w:rsid w:val="009C59D7"/>
    <w:rsid w:val="009C6FE6"/>
    <w:rsid w:val="009D7E7D"/>
    <w:rsid w:val="009F4770"/>
    <w:rsid w:val="00A14DA8"/>
    <w:rsid w:val="00A312BC"/>
    <w:rsid w:val="00A84021"/>
    <w:rsid w:val="00A84D35"/>
    <w:rsid w:val="00A917B3"/>
    <w:rsid w:val="00AB4B51"/>
    <w:rsid w:val="00B10CC7"/>
    <w:rsid w:val="00B36DF7"/>
    <w:rsid w:val="00B52D5B"/>
    <w:rsid w:val="00B539E7"/>
    <w:rsid w:val="00B62458"/>
    <w:rsid w:val="00B73A60"/>
    <w:rsid w:val="00BC18B2"/>
    <w:rsid w:val="00BD33EE"/>
    <w:rsid w:val="00BE1CC7"/>
    <w:rsid w:val="00C05B9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AD7"/>
    <w:rsid w:val="00D873A8"/>
    <w:rsid w:val="00D90028"/>
    <w:rsid w:val="00D90138"/>
    <w:rsid w:val="00D9145B"/>
    <w:rsid w:val="00DA2261"/>
    <w:rsid w:val="00DD78D1"/>
    <w:rsid w:val="00DE32CD"/>
    <w:rsid w:val="00DF1F2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3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CB509"/>
  <w15:docId w15:val="{E7D9FB05-4C53-42EB-B1E3-3C30E8E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uiPriority w:val="99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table" w:customStyle="1" w:styleId="TableGrid1">
    <w:name w:val="Table Grid1"/>
    <w:basedOn w:val="TableNormal"/>
    <w:next w:val="TableGrid"/>
    <w:uiPriority w:val="39"/>
    <w:rsid w:val="00DF1F2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DF1F29"/>
    <w:rPr>
      <w:rFonts w:ascii="Calibri" w:eastAsiaTheme="minorEastAsia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DF1F29"/>
    <w:rPr>
      <w:lang w:val="ru-RU" w:eastAsia="en-US"/>
    </w:rPr>
  </w:style>
  <w:style w:type="table" w:customStyle="1" w:styleId="TableGrid2">
    <w:name w:val="Table Grid2"/>
    <w:basedOn w:val="TableNormal"/>
    <w:next w:val="TableGrid"/>
    <w:uiPriority w:val="39"/>
    <w:rsid w:val="00DF1F2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DF1F29"/>
    <w:rPr>
      <w:rFonts w:ascii="Calibri" w:eastAsiaTheme="minorEastAsia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F1F2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B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ECE/TRANS/WP.15/AC.2/2020/34</vt:lpstr>
      <vt:lpstr>ECE/TRANS/WP.15/AC.2/2020/34</vt:lpstr>
      <vt:lpstr>A/</vt:lpstr>
    </vt:vector>
  </TitlesOfParts>
  <Company>DCM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ECE/TRANS/WP.15/AC.2/2020/34</dc:title>
  <dc:subject/>
  <dc:creator>Larisa MAYKOVSKAYA</dc:creator>
  <cp:keywords/>
  <cp:lastModifiedBy>Secretariat</cp:lastModifiedBy>
  <cp:revision>2</cp:revision>
  <cp:lastPrinted>2020-06-05T10:38:00Z</cp:lastPrinted>
  <dcterms:created xsi:type="dcterms:W3CDTF">2020-06-11T15:05:00Z</dcterms:created>
  <dcterms:modified xsi:type="dcterms:W3CDTF">2020-06-11T15:05:00Z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