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CAEE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8FB243" w14:textId="77777777" w:rsidR="002D5AAC" w:rsidRDefault="002D5AAC" w:rsidP="00BB56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B6A1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6D4A5F" w14:textId="77777777" w:rsidR="002D5AAC" w:rsidRDefault="00BB5697" w:rsidP="00BB5697">
            <w:pPr>
              <w:jc w:val="right"/>
            </w:pPr>
            <w:r w:rsidRPr="00BB5697">
              <w:rPr>
                <w:sz w:val="40"/>
              </w:rPr>
              <w:t>ECE</w:t>
            </w:r>
            <w:r>
              <w:t>/TRANS/WP.15/AC.2/2020/39</w:t>
            </w:r>
          </w:p>
        </w:tc>
      </w:tr>
      <w:tr w:rsidR="002D5AAC" w:rsidRPr="00BB5697" w14:paraId="1BF6392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2257D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82AB65" wp14:editId="41F607E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90264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1A19FD" w14:textId="77777777" w:rsidR="002D5AAC" w:rsidRDefault="00BB56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263B35D" w14:textId="77777777" w:rsidR="00BB5697" w:rsidRDefault="00BB5697" w:rsidP="00BB56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2020</w:t>
            </w:r>
          </w:p>
          <w:p w14:paraId="45E4AFF5" w14:textId="77777777" w:rsidR="00BB5697" w:rsidRDefault="00BB5697" w:rsidP="00BB56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13F142F" w14:textId="77777777" w:rsidR="00BB5697" w:rsidRPr="008D53B6" w:rsidRDefault="00BB5697" w:rsidP="00BB56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FFC2E9E" w14:textId="77777777" w:rsidR="00BB569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9530E1" w14:textId="77777777" w:rsidR="00BB5697" w:rsidRPr="00EB2F6C" w:rsidRDefault="00BB5697" w:rsidP="00BB5697">
      <w:pPr>
        <w:spacing w:before="120"/>
        <w:rPr>
          <w:sz w:val="28"/>
          <w:szCs w:val="28"/>
        </w:rPr>
      </w:pPr>
      <w:r w:rsidRPr="00EB2F6C">
        <w:rPr>
          <w:sz w:val="28"/>
          <w:szCs w:val="28"/>
        </w:rPr>
        <w:t>Комитет по внутреннему транспорту</w:t>
      </w:r>
    </w:p>
    <w:p w14:paraId="2E80D42C" w14:textId="77777777" w:rsidR="00BB5697" w:rsidRPr="00EB2F6C" w:rsidRDefault="00BB5697" w:rsidP="00BB5697">
      <w:pPr>
        <w:spacing w:before="120"/>
        <w:rPr>
          <w:b/>
          <w:sz w:val="24"/>
          <w:szCs w:val="24"/>
        </w:rPr>
      </w:pPr>
      <w:r w:rsidRPr="00EB2F6C">
        <w:rPr>
          <w:b/>
          <w:bCs/>
          <w:sz w:val="24"/>
          <w:szCs w:val="24"/>
        </w:rPr>
        <w:t>Рабочая группа по перевозкам опасных грузов</w:t>
      </w:r>
    </w:p>
    <w:p w14:paraId="1F586AD0" w14:textId="77777777" w:rsidR="00BB5697" w:rsidRPr="00EB2F6C" w:rsidRDefault="00BB5697" w:rsidP="00BB5697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 w:rsidR="00A62ED0">
        <w:rPr>
          <w:b/>
          <w:bCs/>
        </w:rPr>
        <w:br/>
      </w:r>
      <w:r>
        <w:rPr>
          <w:b/>
          <w:bCs/>
        </w:rPr>
        <w:t>прилагаемым к Европейскому соглашению</w:t>
      </w:r>
      <w:r w:rsidR="00A62ED0"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 w:rsidR="00A62ED0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="00A62ED0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1E066456" w14:textId="77777777" w:rsidR="00BB5697" w:rsidRPr="00EB2F6C" w:rsidRDefault="00BB5697" w:rsidP="00BB5697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7644089C" w14:textId="77777777" w:rsidR="00BB5697" w:rsidRPr="00EB2F6C" w:rsidRDefault="00BB5697" w:rsidP="00BB5697">
      <w:r>
        <w:t>Женева, 24–28 августа 2020 года</w:t>
      </w:r>
    </w:p>
    <w:p w14:paraId="2B0B52EB" w14:textId="77777777" w:rsidR="00BB5697" w:rsidRPr="00EB2F6C" w:rsidRDefault="00BB5697" w:rsidP="00BB5697">
      <w:r>
        <w:t>Пункт 4 b) предварительной повестки дня</w:t>
      </w:r>
    </w:p>
    <w:p w14:paraId="6C78B9CA" w14:textId="77777777" w:rsidR="00BB5697" w:rsidRPr="00EB2F6C" w:rsidRDefault="00BB5697" w:rsidP="00BB5697">
      <w:pPr>
        <w:rPr>
          <w:b/>
          <w:bCs/>
        </w:rPr>
      </w:pPr>
      <w:r>
        <w:rPr>
          <w:b/>
          <w:bCs/>
        </w:rPr>
        <w:t>Предложения о внесении поправок в Правила,</w:t>
      </w:r>
      <w:r w:rsidR="00A62ED0"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6E7C71F7" w14:textId="77777777" w:rsidR="00BB5697" w:rsidRPr="00EB2F6C" w:rsidRDefault="00BB5697" w:rsidP="00BB5697">
      <w:pPr>
        <w:rPr>
          <w:b/>
        </w:rPr>
      </w:pPr>
      <w:r>
        <w:rPr>
          <w:b/>
          <w:bCs/>
        </w:rPr>
        <w:t>другие предложения</w:t>
      </w:r>
    </w:p>
    <w:p w14:paraId="372D0D0A" w14:textId="77777777" w:rsidR="00BB5697" w:rsidRPr="00EB2F6C" w:rsidRDefault="00BB5697" w:rsidP="00BB5697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Предложение о внесении исправления в определение термина «Мембранный танк»</w:t>
      </w:r>
    </w:p>
    <w:p w14:paraId="5659F94B" w14:textId="77777777" w:rsidR="00BB5697" w:rsidRDefault="00BB5697" w:rsidP="00BB5697">
      <w:pPr>
        <w:pStyle w:val="H1G"/>
      </w:pPr>
      <w:r>
        <w:tab/>
      </w:r>
      <w:r>
        <w:tab/>
        <w:t>Передано правительством Франции</w:t>
      </w:r>
      <w:r w:rsidRPr="00A62ED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A62ED0">
        <w:rPr>
          <w:b w:val="0"/>
          <w:bCs/>
          <w:sz w:val="20"/>
        </w:rPr>
        <w:t xml:space="preserve"> </w:t>
      </w:r>
      <w:r w:rsidRPr="00A62ED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62ED0" w:rsidRPr="00A62ED0" w14:paraId="0B0C679E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4BDA915" w14:textId="77777777" w:rsidR="00A62ED0" w:rsidRPr="00A62ED0" w:rsidRDefault="00A62ED0" w:rsidP="00A62ED0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62ED0">
              <w:rPr>
                <w:rFonts w:cs="Times New Roman"/>
              </w:rPr>
              <w:tab/>
            </w:r>
            <w:r w:rsidRPr="00A62ED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62ED0" w:rsidRPr="00A62ED0" w14:paraId="0DD1668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5EFDBD5" w14:textId="77777777" w:rsidR="00A62ED0" w:rsidRPr="00A62ED0" w:rsidRDefault="00A62ED0" w:rsidP="005D02CE">
            <w:pPr>
              <w:pStyle w:val="SingleTxtG"/>
              <w:tabs>
                <w:tab w:val="left" w:pos="3671"/>
              </w:tabs>
              <w:ind w:left="3671" w:hanging="2537"/>
            </w:pPr>
            <w:r w:rsidRPr="00A62ED0">
              <w:rPr>
                <w:b/>
                <w:bCs/>
              </w:rPr>
              <w:t>Существо предложения:</w:t>
            </w:r>
            <w:r w:rsidRPr="00A62ED0">
              <w:t xml:space="preserve"> </w:t>
            </w:r>
            <w:r w:rsidRPr="00A62ED0">
              <w:tab/>
              <w:t>Франция хотела бы внести незначительное редакционное исправление в определение термина «Мембранный танк», содержащееся в тексте на французском языке поправок к Правилам, прилагаемым к ВОПОГ, которые вступят в силу 1 января 2021 года.</w:t>
            </w:r>
          </w:p>
        </w:tc>
      </w:tr>
      <w:tr w:rsidR="00A62ED0" w:rsidRPr="00A62ED0" w14:paraId="4344D20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5561A89" w14:textId="77777777" w:rsidR="00A62ED0" w:rsidRPr="00A62ED0" w:rsidRDefault="00A62ED0" w:rsidP="00A62ED0">
            <w:pPr>
              <w:pStyle w:val="SingleTxtG"/>
              <w:tabs>
                <w:tab w:val="left" w:pos="3671"/>
              </w:tabs>
              <w:ind w:left="3671" w:hanging="2537"/>
              <w:jc w:val="left"/>
              <w:rPr>
                <w:b/>
                <w:bCs/>
              </w:rPr>
            </w:pPr>
            <w:r w:rsidRPr="00A62ED0">
              <w:rPr>
                <w:b/>
                <w:bCs/>
              </w:rPr>
              <w:t xml:space="preserve">Предлагаемое решение: </w:t>
            </w:r>
            <w:r w:rsidRPr="00A62ED0">
              <w:rPr>
                <w:b/>
                <w:bCs/>
              </w:rPr>
              <w:tab/>
            </w:r>
            <w:r w:rsidRPr="00A62ED0">
              <w:t>Пункт 8</w:t>
            </w:r>
          </w:p>
        </w:tc>
      </w:tr>
      <w:tr w:rsidR="00A62ED0" w:rsidRPr="00A62ED0" w14:paraId="6028A96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23A7C0F" w14:textId="77777777" w:rsidR="005D02CE" w:rsidRDefault="00A62ED0" w:rsidP="005D02CE">
            <w:pPr>
              <w:pStyle w:val="SingleTxtG"/>
              <w:tabs>
                <w:tab w:val="left" w:pos="3671"/>
              </w:tabs>
              <w:spacing w:after="0"/>
              <w:ind w:left="3668" w:hanging="2534"/>
            </w:pPr>
            <w:r w:rsidRPr="00A62ED0">
              <w:rPr>
                <w:b/>
                <w:bCs/>
              </w:rPr>
              <w:t>Справочные документы:</w:t>
            </w:r>
            <w:r w:rsidRPr="00A62ED0">
              <w:rPr>
                <w:b/>
                <w:bCs/>
              </w:rPr>
              <w:tab/>
            </w:r>
            <w:r w:rsidRPr="00A62ED0">
              <w:t>ECE/TRANS/WP.15/AC.2/2020/11 (на английском и</w:t>
            </w:r>
            <w:r>
              <w:t> </w:t>
            </w:r>
            <w:r w:rsidRPr="00A62ED0">
              <w:t>французском языках)</w:t>
            </w:r>
          </w:p>
          <w:p w14:paraId="58B62EA7" w14:textId="77777777" w:rsidR="00A62ED0" w:rsidRPr="00A62ED0" w:rsidRDefault="00A62ED0" w:rsidP="005D02CE">
            <w:pPr>
              <w:pStyle w:val="SingleTxtG"/>
              <w:tabs>
                <w:tab w:val="left" w:pos="3671"/>
              </w:tabs>
              <w:ind w:left="3686"/>
            </w:pPr>
            <w:r w:rsidRPr="00A62ED0">
              <w:t>ECE/TRANS/WP.15/AC.2/74/Add.1 (на английском и</w:t>
            </w:r>
            <w:r>
              <w:t> </w:t>
            </w:r>
            <w:r w:rsidRPr="00A62ED0">
              <w:t>французском языках)</w:t>
            </w:r>
          </w:p>
        </w:tc>
      </w:tr>
      <w:tr w:rsidR="00A62ED0" w:rsidRPr="00A62ED0" w14:paraId="2F1EEF65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2F72A50" w14:textId="77777777" w:rsidR="00A62ED0" w:rsidRPr="00A62ED0" w:rsidRDefault="00A62ED0" w:rsidP="00850215">
            <w:pPr>
              <w:rPr>
                <w:rFonts w:cs="Times New Roman"/>
              </w:rPr>
            </w:pPr>
          </w:p>
        </w:tc>
      </w:tr>
    </w:tbl>
    <w:p w14:paraId="50D2AF3C" w14:textId="77777777" w:rsidR="00BB5697" w:rsidRPr="00EB2F6C" w:rsidRDefault="00BB5697" w:rsidP="00BB5697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3D997DD1" w14:textId="77777777" w:rsidR="00BB5697" w:rsidRPr="00EB2F6C" w:rsidRDefault="00BB5697" w:rsidP="00BB5697">
      <w:pPr>
        <w:pStyle w:val="SingleTxtG"/>
      </w:pPr>
      <w:r>
        <w:t>1.</w:t>
      </w:r>
      <w:r>
        <w:tab/>
        <w:t>Судя по вариантам соответствующих документов на английском языке, определение термина «Мембранный танк», которое было сформулировано неофициальной рабочей группой, проводившей свою работу на английском языке, является следующим:</w:t>
      </w:r>
    </w:p>
    <w:p w14:paraId="447C9FC8" w14:textId="77777777" w:rsidR="00BB5697" w:rsidRPr="00EB2F6C" w:rsidRDefault="00BB5697" w:rsidP="00BB5697">
      <w:pPr>
        <w:pStyle w:val="SingleTxtG"/>
        <w:rPr>
          <w:lang w:val="en-US"/>
        </w:rPr>
      </w:pPr>
      <w:r w:rsidRPr="00EB2F6C">
        <w:rPr>
          <w:lang w:val="en-US"/>
        </w:rPr>
        <w:t>«</w:t>
      </w:r>
      <w:r w:rsidRPr="00BB5697">
        <w:rPr>
          <w:i/>
          <w:iCs/>
          <w:lang w:val="en-US"/>
        </w:rPr>
        <w:t>Membrane tank</w:t>
      </w:r>
      <w:r w:rsidRPr="00BB5697">
        <w:rPr>
          <w:lang w:val="en-US"/>
        </w:rPr>
        <w:t xml:space="preserve"> means a cargo tank which consists of a thin liquid-tight and gastight layer (membrane) and insulation supported by the adjacent inner hull and inner bottom structure of a double hull vessel.</w:t>
      </w:r>
      <w:r w:rsidRPr="00EB2F6C">
        <w:rPr>
          <w:lang w:val="en-US"/>
        </w:rPr>
        <w:t>».</w:t>
      </w:r>
    </w:p>
    <w:p w14:paraId="7C0A81DC" w14:textId="77777777" w:rsidR="00BB5697" w:rsidRPr="005B6635" w:rsidRDefault="00BB5697" w:rsidP="00BB5697">
      <w:pPr>
        <w:pStyle w:val="SingleTxtG"/>
        <w:rPr>
          <w:bCs/>
        </w:rPr>
      </w:pPr>
      <w:r>
        <w:t>(Вариант на русском языке: «</w:t>
      </w:r>
      <w:r w:rsidRPr="005B6635">
        <w:t>"</w:t>
      </w:r>
      <w:r w:rsidRPr="005B6635">
        <w:rPr>
          <w:i/>
          <w:iCs/>
        </w:rPr>
        <w:t>Мембранный танк</w:t>
      </w:r>
      <w:r w:rsidRPr="005B6635">
        <w:t>" означает грузовой танк, состоящий из тонкой непроницаемой для жидкости и газа оболочки (мембраны) и изоляции, которая поддерживается прилегающими конструкциями внутреннего корпуса и внутреннего дна судна с двойным корпусом.»</w:t>
      </w:r>
      <w:r>
        <w:t>)</w:t>
      </w:r>
    </w:p>
    <w:p w14:paraId="3A24DCB1" w14:textId="77777777" w:rsidR="00BB5697" w:rsidRPr="00EB2F6C" w:rsidRDefault="00BB5697" w:rsidP="00BB5697">
      <w:pPr>
        <w:pStyle w:val="SingleTxtG"/>
      </w:pPr>
      <w:r>
        <w:t>2.</w:t>
      </w:r>
      <w:r>
        <w:tab/>
        <w:t>В этом определении слово «adjacent» относится как к внутреннему корпусу, так и к конструкциям внутреннего дна.</w:t>
      </w:r>
    </w:p>
    <w:p w14:paraId="3333513C" w14:textId="77777777" w:rsidR="00BB5697" w:rsidRPr="00EB2F6C" w:rsidRDefault="00BB5697" w:rsidP="00BB5697">
      <w:pPr>
        <w:pStyle w:val="SingleTxtG"/>
      </w:pPr>
      <w:r>
        <w:t>3.</w:t>
      </w:r>
      <w:r>
        <w:tab/>
        <w:t>Это определение последовательно дополняется чертежом, который добавляется в раздел «Рисунки»:</w:t>
      </w:r>
    </w:p>
    <w:p w14:paraId="52C049F4" w14:textId="77777777" w:rsidR="00BB5697" w:rsidRPr="00433517" w:rsidRDefault="00BB5697" w:rsidP="00BB5697">
      <w:pPr>
        <w:pStyle w:val="SingleTxtG"/>
      </w:pPr>
      <w:r>
        <w:t>«</w:t>
      </w:r>
    </w:p>
    <w:p w14:paraId="35E209B5" w14:textId="77777777" w:rsidR="00BB5697" w:rsidRPr="00433517" w:rsidRDefault="00BB5697" w:rsidP="00BB5697">
      <w:pPr>
        <w:tabs>
          <w:tab w:val="left" w:pos="1701"/>
        </w:tabs>
        <w:ind w:left="1690" w:right="1134"/>
        <w:jc w:val="both"/>
        <w:rPr>
          <w:lang w:eastAsia="ja-JP"/>
        </w:rPr>
      </w:pPr>
      <w:r w:rsidRPr="00433517">
        <w:rPr>
          <w:noProof/>
          <w:lang w:val="fr-FR"/>
        </w:rPr>
        <w:drawing>
          <wp:inline distT="0" distB="0" distL="0" distR="0" wp14:anchorId="33B7C0A0" wp14:editId="2B659A7C">
            <wp:extent cx="2529840" cy="1030605"/>
            <wp:effectExtent l="0" t="0" r="381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B2618" w14:textId="77777777" w:rsidR="00BB5697" w:rsidRPr="00EB2F6C" w:rsidRDefault="00BB5697" w:rsidP="00BB5697">
      <w:pPr>
        <w:spacing w:line="276" w:lineRule="auto"/>
        <w:ind w:left="2257" w:right="567" w:hanging="272"/>
        <w:jc w:val="both"/>
      </w:pPr>
      <w:r>
        <w:t>Тип G</w:t>
      </w:r>
      <w:r>
        <w:tab/>
        <w:t>Конструкция грузовых танков 2</w:t>
      </w:r>
    </w:p>
    <w:p w14:paraId="4A11292E" w14:textId="77777777" w:rsidR="00BB5697" w:rsidRPr="00EB2F6C" w:rsidRDefault="00BB5697" w:rsidP="00BB5697">
      <w:pPr>
        <w:tabs>
          <w:tab w:val="left" w:pos="1701"/>
        </w:tabs>
        <w:spacing w:after="120"/>
        <w:ind w:left="1134" w:right="1134"/>
        <w:jc w:val="both"/>
      </w:pPr>
      <w:r>
        <w:tab/>
      </w:r>
      <w:r>
        <w:tab/>
      </w:r>
      <w:r>
        <w:tab/>
      </w:r>
      <w:r>
        <w:tab/>
        <w:t>Тип грузовых танков 4».</w:t>
      </w:r>
    </w:p>
    <w:p w14:paraId="0F65A7F9" w14:textId="77777777" w:rsidR="00BB5697" w:rsidRPr="00EB2F6C" w:rsidRDefault="00BB5697" w:rsidP="00BB5697">
      <w:pPr>
        <w:pStyle w:val="HChG"/>
      </w:pPr>
      <w:r>
        <w:tab/>
      </w:r>
      <w:r>
        <w:tab/>
      </w:r>
      <w:r>
        <w:rPr>
          <w:bCs/>
        </w:rPr>
        <w:t>Необходимость исправления варианта на французском языке</w:t>
      </w:r>
    </w:p>
    <w:p w14:paraId="49E9C244" w14:textId="77777777" w:rsidR="00BB5697" w:rsidRPr="00EB2F6C" w:rsidRDefault="00BB5697" w:rsidP="00BB5697">
      <w:pPr>
        <w:pStyle w:val="SingleTxtG"/>
      </w:pPr>
      <w:r>
        <w:t>4.</w:t>
      </w:r>
      <w:r>
        <w:tab/>
        <w:t>В вариантах соответствующих документов на французском языке, содержащих одну и ту же поправку к разделу «Рисунки», определение термина «Мембранный танк» сформулировано следующим образом:</w:t>
      </w:r>
    </w:p>
    <w:p w14:paraId="27CE7722" w14:textId="77777777" w:rsidR="00BB5697" w:rsidRPr="00EB2F6C" w:rsidRDefault="00BB5697" w:rsidP="00BB5697">
      <w:pPr>
        <w:pStyle w:val="SingleTxtG"/>
        <w:rPr>
          <w:lang w:val="fr-CH"/>
        </w:rPr>
      </w:pPr>
      <w:r w:rsidRPr="00EB2F6C">
        <w:rPr>
          <w:lang w:val="fr-CH"/>
        </w:rPr>
        <w:t>«</w:t>
      </w:r>
      <w:r w:rsidRPr="00EB2F6C">
        <w:rPr>
          <w:i/>
          <w:iCs/>
          <w:lang w:val="fr-CH"/>
        </w:rPr>
        <w:t>Citerne à membrane</w:t>
      </w:r>
      <w:r w:rsidRPr="00EB2F6C">
        <w:rPr>
          <w:lang w:val="fr-CH"/>
        </w:rPr>
        <w:t xml:space="preserve"> : Une citerne à cargaison constituée d’une mince couche (membrane) étanche aux liquides et aux gaz et d’une isolation supportée par la coque intérieure adjacente et la structure de fond intérieure d’un bateau à double coque.».</w:t>
      </w:r>
    </w:p>
    <w:p w14:paraId="36BD1151" w14:textId="77777777" w:rsidR="00BB5697" w:rsidRPr="00EB2F6C" w:rsidRDefault="00BB5697" w:rsidP="00BB5697">
      <w:pPr>
        <w:pStyle w:val="SingleTxtG"/>
      </w:pPr>
      <w:r>
        <w:t>5.</w:t>
      </w:r>
      <w:r>
        <w:tab/>
        <w:t>В этом варианте слово «adjacente» относится только к внутреннему корпусу и не относится к конструкциям внутреннего дна.</w:t>
      </w:r>
    </w:p>
    <w:p w14:paraId="0E4E3296" w14:textId="77777777" w:rsidR="00BB5697" w:rsidRPr="00EB2F6C" w:rsidRDefault="00BB5697" w:rsidP="00BB5697">
      <w:pPr>
        <w:pStyle w:val="SingleTxtG"/>
      </w:pPr>
      <w:r>
        <w:t>6.</w:t>
      </w:r>
      <w:r>
        <w:tab/>
        <w:t>Именно по этой причине необходимо исправить французский вариант определения следующим образом (не касается текста на русском языке):</w:t>
      </w:r>
    </w:p>
    <w:p w14:paraId="68F75605" w14:textId="77777777" w:rsidR="00BB5697" w:rsidRPr="00EB2F6C" w:rsidRDefault="00BB5697" w:rsidP="00BB5697">
      <w:pPr>
        <w:pStyle w:val="SingleTxtG"/>
        <w:rPr>
          <w:lang w:val="fr-CH"/>
        </w:rPr>
      </w:pPr>
      <w:r w:rsidRPr="00EB2F6C">
        <w:rPr>
          <w:lang w:val="fr-CH"/>
        </w:rPr>
        <w:t>«</w:t>
      </w:r>
      <w:r w:rsidRPr="00EB2F6C">
        <w:rPr>
          <w:i/>
          <w:iCs/>
          <w:lang w:val="fr-CH"/>
        </w:rPr>
        <w:t>Citerne à membrane</w:t>
      </w:r>
      <w:r w:rsidRPr="00EB2F6C">
        <w:rPr>
          <w:lang w:val="fr-CH"/>
        </w:rPr>
        <w:t xml:space="preserve"> : Une citerne à cargaison constituée d’une mince couche (membrane) étanche aux liquides et aux gaz et d’une isolation supportée par la coque intérieure adjacente et la structure de fond intérieure </w:t>
      </w:r>
      <w:r w:rsidRPr="00AB5F49">
        <w:rPr>
          <w:b/>
          <w:bCs/>
          <w:lang w:val="fr-CH"/>
        </w:rPr>
        <w:t>adjacente</w:t>
      </w:r>
      <w:r w:rsidRPr="00EB2F6C">
        <w:rPr>
          <w:lang w:val="fr-CH"/>
        </w:rPr>
        <w:t xml:space="preserve"> d’un bateau à double coque.».</w:t>
      </w:r>
    </w:p>
    <w:p w14:paraId="73ABDA20" w14:textId="77777777" w:rsidR="00BB5697" w:rsidRPr="00EB2F6C" w:rsidRDefault="00BB5697" w:rsidP="00BB5697">
      <w:pPr>
        <w:pStyle w:val="HChG"/>
      </w:pPr>
      <w:r w:rsidRPr="00EB2F6C">
        <w:rPr>
          <w:lang w:val="fr-CH"/>
        </w:rPr>
        <w:tab/>
      </w:r>
      <w:r w:rsidRPr="00EB2F6C">
        <w:rPr>
          <w:lang w:val="fr-CH"/>
        </w:rPr>
        <w:tab/>
      </w:r>
      <w:r>
        <w:rPr>
          <w:bCs/>
        </w:rPr>
        <w:t>Последующие действия</w:t>
      </w:r>
    </w:p>
    <w:p w14:paraId="22DBF570" w14:textId="77777777" w:rsidR="00BB5697" w:rsidRPr="00EB2F6C" w:rsidRDefault="00BB5697" w:rsidP="00BB5697">
      <w:pPr>
        <w:pStyle w:val="SingleTxtG"/>
      </w:pPr>
      <w:r>
        <w:t>7.</w:t>
      </w:r>
      <w:r>
        <w:tab/>
        <w:t>Цель такого исправления заключается в том, чтобы привести в соответствие друг с другом варианты определения на двух языках – английском языке (который является рабочим языком неофициальной рабочей группы) и французском языке – без каких-либо существенных последствий.</w:t>
      </w:r>
    </w:p>
    <w:p w14:paraId="6B638E3F" w14:textId="77777777" w:rsidR="00BB5697" w:rsidRPr="00EB2F6C" w:rsidRDefault="00BB5697" w:rsidP="00BB5697">
      <w:pPr>
        <w:pStyle w:val="SingleTxtG"/>
      </w:pPr>
      <w:bookmarkStart w:id="0" w:name="_GoBack"/>
      <w:bookmarkEnd w:id="0"/>
      <w:r>
        <w:lastRenderedPageBreak/>
        <w:t>8.</w:t>
      </w:r>
      <w:r>
        <w:tab/>
        <w:t>Комитету по вопросам безопасности предлагается рассмотреть предложение, содержащееся в пункте 6 выше, и принять решение, которое он сочтет целесообразным.</w:t>
      </w:r>
    </w:p>
    <w:p w14:paraId="6554E871" w14:textId="77777777" w:rsidR="00BB5697" w:rsidRPr="00EB2F6C" w:rsidRDefault="00BB5697" w:rsidP="00BB5697">
      <w:pPr>
        <w:spacing w:before="240"/>
        <w:jc w:val="center"/>
        <w:rPr>
          <w:u w:val="single"/>
        </w:rPr>
      </w:pPr>
      <w:r w:rsidRPr="00EB2F6C">
        <w:rPr>
          <w:u w:val="single"/>
        </w:rPr>
        <w:tab/>
      </w:r>
      <w:r w:rsidRPr="00EB2F6C">
        <w:rPr>
          <w:u w:val="single"/>
        </w:rPr>
        <w:tab/>
      </w:r>
      <w:r w:rsidRPr="00EB2F6C">
        <w:rPr>
          <w:u w:val="single"/>
        </w:rPr>
        <w:tab/>
      </w:r>
    </w:p>
    <w:p w14:paraId="05662413" w14:textId="77777777" w:rsidR="00E12C5F" w:rsidRPr="008D53B6" w:rsidRDefault="00E12C5F" w:rsidP="00D9145B"/>
    <w:sectPr w:rsidR="00E12C5F" w:rsidRPr="008D53B6" w:rsidSect="00BB56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1189" w14:textId="77777777" w:rsidR="002249D3" w:rsidRPr="00A312BC" w:rsidRDefault="002249D3" w:rsidP="00A312BC"/>
  </w:endnote>
  <w:endnote w:type="continuationSeparator" w:id="0">
    <w:p w14:paraId="4EC24DFA" w14:textId="77777777" w:rsidR="002249D3" w:rsidRPr="00A312BC" w:rsidRDefault="002249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B67C" w14:textId="77777777" w:rsidR="00BB5697" w:rsidRPr="00BB5697" w:rsidRDefault="00BB5697">
    <w:pPr>
      <w:pStyle w:val="Footer"/>
    </w:pPr>
    <w:r w:rsidRPr="00BB5697">
      <w:rPr>
        <w:b/>
        <w:sz w:val="18"/>
      </w:rPr>
      <w:fldChar w:fldCharType="begin"/>
    </w:r>
    <w:r w:rsidRPr="00BB5697">
      <w:rPr>
        <w:b/>
        <w:sz w:val="18"/>
      </w:rPr>
      <w:instrText xml:space="preserve"> PAGE  \* MERGEFORMAT </w:instrText>
    </w:r>
    <w:r w:rsidRPr="00BB5697">
      <w:rPr>
        <w:b/>
        <w:sz w:val="18"/>
      </w:rPr>
      <w:fldChar w:fldCharType="separate"/>
    </w:r>
    <w:r w:rsidRPr="00BB5697">
      <w:rPr>
        <w:b/>
        <w:noProof/>
        <w:sz w:val="18"/>
      </w:rPr>
      <w:t>2</w:t>
    </w:r>
    <w:r w:rsidRPr="00BB5697">
      <w:rPr>
        <w:b/>
        <w:sz w:val="18"/>
      </w:rPr>
      <w:fldChar w:fldCharType="end"/>
    </w:r>
    <w:r>
      <w:rPr>
        <w:b/>
        <w:sz w:val="18"/>
      </w:rPr>
      <w:tab/>
    </w:r>
    <w:r>
      <w:t>GE.20-07584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D580" w14:textId="77777777" w:rsidR="00BB5697" w:rsidRPr="00BB5697" w:rsidRDefault="00BB5697" w:rsidP="00BB5697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GE.20-07584</w:t>
    </w:r>
    <w:r>
      <w:tab/>
    </w:r>
    <w:r w:rsidRPr="00BB5697">
      <w:rPr>
        <w:b/>
        <w:sz w:val="18"/>
      </w:rPr>
      <w:fldChar w:fldCharType="begin"/>
    </w:r>
    <w:r w:rsidRPr="00BB5697">
      <w:rPr>
        <w:b/>
        <w:sz w:val="18"/>
      </w:rPr>
      <w:instrText xml:space="preserve"> PAGE  \* MERGEFORMAT </w:instrText>
    </w:r>
    <w:r w:rsidRPr="00BB5697">
      <w:rPr>
        <w:b/>
        <w:sz w:val="18"/>
      </w:rPr>
      <w:fldChar w:fldCharType="separate"/>
    </w:r>
    <w:r w:rsidRPr="00BB5697">
      <w:rPr>
        <w:b/>
        <w:noProof/>
        <w:sz w:val="18"/>
      </w:rPr>
      <w:t>3</w:t>
    </w:r>
    <w:r w:rsidRPr="00BB56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4AF0" w14:textId="77777777" w:rsidR="00042B72" w:rsidRPr="00BB5697" w:rsidRDefault="00BB5697" w:rsidP="00BB569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A67F4D" wp14:editId="1E6E80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20-07584  (R)</w:t>
    </w:r>
    <w:r>
      <w:rPr>
        <w:lang w:val="en-US"/>
      </w:rPr>
      <w:t xml:space="preserve">  120620  120620</w:t>
    </w:r>
    <w:r>
      <w:br/>
    </w:r>
    <w:r w:rsidRPr="00BB5697">
      <w:rPr>
        <w:rFonts w:ascii="C39T30Lfz" w:hAnsi="C39T30Lfz"/>
        <w:kern w:val="14"/>
        <w:sz w:val="56"/>
      </w:rPr>
      <w:t></w:t>
    </w:r>
    <w:r w:rsidRPr="00BB5697">
      <w:rPr>
        <w:rFonts w:ascii="C39T30Lfz" w:hAnsi="C39T30Lfz"/>
        <w:kern w:val="14"/>
        <w:sz w:val="56"/>
      </w:rPr>
      <w:t></w:t>
    </w:r>
    <w:r w:rsidRPr="00BB5697">
      <w:rPr>
        <w:rFonts w:ascii="C39T30Lfz" w:hAnsi="C39T30Lfz"/>
        <w:kern w:val="14"/>
        <w:sz w:val="56"/>
      </w:rPr>
      <w:t></w:t>
    </w:r>
    <w:r w:rsidRPr="00BB5697">
      <w:rPr>
        <w:rFonts w:ascii="C39T30Lfz" w:hAnsi="C39T30Lfz"/>
        <w:kern w:val="14"/>
        <w:sz w:val="56"/>
      </w:rPr>
      <w:t></w:t>
    </w:r>
    <w:r w:rsidRPr="00BB5697">
      <w:rPr>
        <w:rFonts w:ascii="C39T30Lfz" w:hAnsi="C39T30Lfz"/>
        <w:kern w:val="14"/>
        <w:sz w:val="56"/>
      </w:rPr>
      <w:t></w:t>
    </w:r>
    <w:r w:rsidRPr="00BB5697">
      <w:rPr>
        <w:rFonts w:ascii="C39T30Lfz" w:hAnsi="C39T30Lfz"/>
        <w:kern w:val="14"/>
        <w:sz w:val="56"/>
      </w:rPr>
      <w:t></w:t>
    </w:r>
    <w:r w:rsidRPr="00BB5697">
      <w:rPr>
        <w:rFonts w:ascii="C39T30Lfz" w:hAnsi="C39T30Lfz"/>
        <w:kern w:val="14"/>
        <w:sz w:val="56"/>
      </w:rPr>
      <w:t></w:t>
    </w:r>
    <w:r w:rsidRPr="00BB5697">
      <w:rPr>
        <w:rFonts w:ascii="C39T30Lfz" w:hAnsi="C39T30Lfz"/>
        <w:kern w:val="14"/>
        <w:sz w:val="56"/>
      </w:rPr>
      <w:t></w:t>
    </w:r>
    <w:r w:rsidRPr="00BB569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B2DB3B" wp14:editId="5B911ED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5126" w14:textId="77777777" w:rsidR="002249D3" w:rsidRPr="001075E9" w:rsidRDefault="002249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465911" w14:textId="77777777" w:rsidR="002249D3" w:rsidRDefault="002249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5988C7" w14:textId="77777777" w:rsidR="00BB5697" w:rsidRPr="00EB2F6C" w:rsidRDefault="00BB5697" w:rsidP="00BB5697">
      <w:pPr>
        <w:pStyle w:val="FootnoteText"/>
      </w:pPr>
      <w:r>
        <w:tab/>
      </w:r>
      <w:r w:rsidRPr="00A62ED0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CCNR/ZKR/ADN/WP.15/AC.2/2020/39.</w:t>
      </w:r>
    </w:p>
  </w:footnote>
  <w:footnote w:id="2">
    <w:p w14:paraId="2AE1369A" w14:textId="77777777" w:rsidR="00BB5697" w:rsidRPr="00EB2F6C" w:rsidRDefault="00BB5697" w:rsidP="00BB5697">
      <w:pPr>
        <w:pStyle w:val="FootnoteText"/>
        <w:widowControl w:val="0"/>
      </w:pPr>
      <w:r>
        <w:tab/>
      </w:r>
      <w:r w:rsidRPr="00A62ED0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9984" w14:textId="00045000" w:rsidR="00BB5697" w:rsidRPr="00BB5697" w:rsidRDefault="006E0C9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9390A">
      <w:t>ECE/TRANS/WP.15/AC.2/2020/39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CDDB" w14:textId="3398B2CE" w:rsidR="00BB5697" w:rsidRPr="00BB5697" w:rsidRDefault="006E0C9B" w:rsidP="00BB569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9390A">
      <w:t>ECE/TRANS/WP.15/AC.2/2020/39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D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49D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0175"/>
    <w:rsid w:val="005639C1"/>
    <w:rsid w:val="005709E0"/>
    <w:rsid w:val="00572E19"/>
    <w:rsid w:val="005961C8"/>
    <w:rsid w:val="005966F1"/>
    <w:rsid w:val="005D02CE"/>
    <w:rsid w:val="005D7914"/>
    <w:rsid w:val="005E2B41"/>
    <w:rsid w:val="005F0B42"/>
    <w:rsid w:val="00617A43"/>
    <w:rsid w:val="006345DB"/>
    <w:rsid w:val="00640F49"/>
    <w:rsid w:val="00680D03"/>
    <w:rsid w:val="00681A10"/>
    <w:rsid w:val="0069390A"/>
    <w:rsid w:val="006A1ED8"/>
    <w:rsid w:val="006C2031"/>
    <w:rsid w:val="006D461A"/>
    <w:rsid w:val="006E0C9B"/>
    <w:rsid w:val="006F35EE"/>
    <w:rsid w:val="007021FF"/>
    <w:rsid w:val="0070691E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2ED0"/>
    <w:rsid w:val="00A84021"/>
    <w:rsid w:val="00A84D35"/>
    <w:rsid w:val="00A917B3"/>
    <w:rsid w:val="00AB4B51"/>
    <w:rsid w:val="00B10CC7"/>
    <w:rsid w:val="00B36DF7"/>
    <w:rsid w:val="00B4038C"/>
    <w:rsid w:val="00B539E7"/>
    <w:rsid w:val="00B62458"/>
    <w:rsid w:val="00BB5697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36581"/>
  <w15:docId w15:val="{EE1C5EBB-24A9-474D-8421-243BD9B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B5697"/>
    <w:rPr>
      <w:lang w:val="ru-RU" w:eastAsia="en-US"/>
    </w:rPr>
  </w:style>
  <w:style w:type="paragraph" w:customStyle="1" w:styleId="ParNoG">
    <w:name w:val="_ParNo_G"/>
    <w:basedOn w:val="SingleTxtG"/>
    <w:qFormat/>
    <w:rsid w:val="00BB5697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ECE/TRANS/WP.15/AC.2/2020/39</vt:lpstr>
      <vt:lpstr>ECE/TRANS/WP.15/AC.2/2020/39</vt:lpstr>
      <vt:lpstr>A/</vt:lpstr>
    </vt:vector>
  </TitlesOfParts>
  <Company>DCM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ECE/TRANS/WP.15/AC.2/2020/39</dc:title>
  <dc:subject/>
  <dc:creator>Uliana ANTIPOVA</dc:creator>
  <cp:keywords/>
  <cp:lastModifiedBy>June revision</cp:lastModifiedBy>
  <cp:revision>2</cp:revision>
  <cp:lastPrinted>2020-06-12T11:47:00Z</cp:lastPrinted>
  <dcterms:created xsi:type="dcterms:W3CDTF">2020-06-12T14:32:00Z</dcterms:created>
  <dcterms:modified xsi:type="dcterms:W3CDTF">2020-06-12T14:32:00Z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