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61425" w:rsidRPr="00FF658F" w:rsidTr="00025530">
        <w:trPr>
          <w:cantSplit/>
          <w:trHeight w:hRule="exact" w:val="851"/>
        </w:trPr>
        <w:tc>
          <w:tcPr>
            <w:tcW w:w="1276" w:type="dxa"/>
            <w:tcBorders>
              <w:bottom w:val="single" w:sz="4" w:space="0" w:color="auto"/>
            </w:tcBorders>
            <w:vAlign w:val="bottom"/>
          </w:tcPr>
          <w:p w:rsidR="00C61425" w:rsidRPr="00FF658F" w:rsidRDefault="00C61425" w:rsidP="00025530">
            <w:pPr>
              <w:rPr>
                <w:lang w:eastAsia="en-GB"/>
              </w:rPr>
            </w:pPr>
          </w:p>
        </w:tc>
        <w:tc>
          <w:tcPr>
            <w:tcW w:w="8363" w:type="dxa"/>
            <w:gridSpan w:val="2"/>
            <w:tcBorders>
              <w:bottom w:val="single" w:sz="4" w:space="0" w:color="auto"/>
            </w:tcBorders>
            <w:vAlign w:val="bottom"/>
          </w:tcPr>
          <w:p w:rsidR="00C61425" w:rsidRPr="00FF658F" w:rsidRDefault="00C61425" w:rsidP="00025530">
            <w:pPr>
              <w:jc w:val="right"/>
            </w:pPr>
            <w:r w:rsidRPr="003C435B">
              <w:rPr>
                <w:b/>
                <w:sz w:val="40"/>
                <w:szCs w:val="40"/>
              </w:rPr>
              <w:t>INF.</w:t>
            </w:r>
            <w:r w:rsidR="00BB166C">
              <w:rPr>
                <w:b/>
                <w:sz w:val="40"/>
                <w:szCs w:val="40"/>
              </w:rPr>
              <w:t>8</w:t>
            </w:r>
          </w:p>
        </w:tc>
      </w:tr>
      <w:tr w:rsidR="00C61425" w:rsidRPr="00FF658F" w:rsidTr="00FB0953">
        <w:trPr>
          <w:cantSplit/>
          <w:trHeight w:hRule="exact" w:val="3413"/>
        </w:trPr>
        <w:tc>
          <w:tcPr>
            <w:tcW w:w="6804" w:type="dxa"/>
            <w:gridSpan w:val="2"/>
            <w:tcBorders>
              <w:top w:val="single" w:sz="4" w:space="0" w:color="auto"/>
              <w:bottom w:val="single" w:sz="12" w:space="0" w:color="auto"/>
            </w:tcBorders>
          </w:tcPr>
          <w:p w:rsidR="00C61425" w:rsidRPr="002E7DCB" w:rsidRDefault="00C61425" w:rsidP="00025530">
            <w:pPr>
              <w:spacing w:before="120"/>
              <w:rPr>
                <w:b/>
                <w:sz w:val="28"/>
                <w:szCs w:val="28"/>
              </w:rPr>
            </w:pPr>
            <w:r>
              <w:rPr>
                <w:b/>
                <w:bCs/>
                <w:sz w:val="28"/>
                <w:szCs w:val="28"/>
              </w:rPr>
              <w:t>Economic Commission for Europe</w:t>
            </w:r>
          </w:p>
          <w:p w:rsidR="00C61425" w:rsidRPr="002E7DCB" w:rsidRDefault="00C61425" w:rsidP="00025530">
            <w:pPr>
              <w:spacing w:before="120"/>
              <w:rPr>
                <w:sz w:val="28"/>
                <w:szCs w:val="28"/>
              </w:rPr>
            </w:pPr>
            <w:r>
              <w:rPr>
                <w:sz w:val="28"/>
                <w:szCs w:val="28"/>
              </w:rPr>
              <w:t>Inland Transport Committee</w:t>
            </w:r>
          </w:p>
          <w:p w:rsidR="00C61425" w:rsidRPr="002E7DCB" w:rsidRDefault="00C61425" w:rsidP="00025530">
            <w:pPr>
              <w:spacing w:before="120"/>
              <w:rPr>
                <w:b/>
                <w:sz w:val="24"/>
                <w:szCs w:val="24"/>
              </w:rPr>
            </w:pPr>
            <w:r>
              <w:rPr>
                <w:b/>
                <w:sz w:val="24"/>
                <w:szCs w:val="24"/>
              </w:rPr>
              <w:t>Working Party on the Transport of Dangerous Goods</w:t>
            </w:r>
          </w:p>
          <w:p w:rsidR="00C61425" w:rsidRPr="00FF658F" w:rsidRDefault="00C61425" w:rsidP="00025530">
            <w:pPr>
              <w:spacing w:before="120"/>
              <w:rPr>
                <w:b/>
              </w:rPr>
            </w:pPr>
            <w:r>
              <w:rPr>
                <w:b/>
              </w:rPr>
              <w:t>Joint Meeting of Experts on the Regulations annexed to the</w:t>
            </w:r>
          </w:p>
          <w:p w:rsidR="00C61425" w:rsidRPr="00FF658F" w:rsidRDefault="00C61425" w:rsidP="00025530">
            <w:pPr>
              <w:rPr>
                <w:b/>
              </w:rPr>
            </w:pPr>
            <w:r>
              <w:rPr>
                <w:b/>
              </w:rPr>
              <w:t>European Agreement concerning the International Carriage</w:t>
            </w:r>
          </w:p>
          <w:p w:rsidR="00C61425" w:rsidRPr="002E7DCB" w:rsidRDefault="00C61425" w:rsidP="00025530">
            <w:pPr>
              <w:rPr>
                <w:b/>
              </w:rPr>
            </w:pPr>
            <w:r>
              <w:rPr>
                <w:b/>
              </w:rPr>
              <w:t>of Dangerous Goods by Inland Waterways (ADN)</w:t>
            </w:r>
          </w:p>
          <w:p w:rsidR="00C61425" w:rsidRPr="00FF658F" w:rsidRDefault="00C61425" w:rsidP="00025530">
            <w:pPr>
              <w:spacing w:before="120"/>
              <w:rPr>
                <w:b/>
              </w:rPr>
            </w:pPr>
            <w:r>
              <w:rPr>
                <w:b/>
              </w:rPr>
              <w:t>Thirty-</w:t>
            </w:r>
            <w:r w:rsidR="00C841A6">
              <w:rPr>
                <w:b/>
              </w:rPr>
              <w:t>sixth</w:t>
            </w:r>
            <w:r>
              <w:rPr>
                <w:b/>
              </w:rPr>
              <w:t xml:space="preserve"> session</w:t>
            </w:r>
          </w:p>
          <w:p w:rsidR="00C61425" w:rsidRPr="002E7DCB" w:rsidRDefault="00C61425" w:rsidP="00025530">
            <w:r>
              <w:t xml:space="preserve">Geneva, </w:t>
            </w:r>
            <w:r w:rsidR="00C841A6">
              <w:t>27-31</w:t>
            </w:r>
            <w:r>
              <w:t xml:space="preserve"> </w:t>
            </w:r>
            <w:r w:rsidR="00C841A6">
              <w:t>January</w:t>
            </w:r>
            <w:r>
              <w:t xml:space="preserve"> 20</w:t>
            </w:r>
            <w:r w:rsidR="00C841A6">
              <w:t>20</w:t>
            </w:r>
          </w:p>
          <w:p w:rsidR="00C61425" w:rsidRDefault="00C61425" w:rsidP="00025530">
            <w:r>
              <w:t xml:space="preserve">Item </w:t>
            </w:r>
            <w:r w:rsidR="00FB0953">
              <w:t>5</w:t>
            </w:r>
            <w:r w:rsidR="001E6748">
              <w:t xml:space="preserve"> (</w:t>
            </w:r>
            <w:r w:rsidR="00FB0953">
              <w:t>a</w:t>
            </w:r>
            <w:r w:rsidR="001E6748">
              <w:t>)</w:t>
            </w:r>
            <w:r>
              <w:t xml:space="preserve"> of the provisional agenda</w:t>
            </w:r>
          </w:p>
          <w:p w:rsidR="001E6748" w:rsidRPr="00FB0953" w:rsidRDefault="00FB0953" w:rsidP="00025530">
            <w:pPr>
              <w:rPr>
                <w:b/>
                <w:bCs/>
              </w:rPr>
            </w:pPr>
            <w:r w:rsidRPr="00FB0953">
              <w:rPr>
                <w:b/>
                <w:bCs/>
              </w:rPr>
              <w:t>Proposals for amendments to the Regulations annexed to ADN</w:t>
            </w:r>
            <w:r w:rsidR="001E6748" w:rsidRPr="00FB0953">
              <w:rPr>
                <w:b/>
                <w:bCs/>
              </w:rPr>
              <w:t>:</w:t>
            </w:r>
          </w:p>
          <w:p w:rsidR="00D66617" w:rsidRPr="00D66617" w:rsidRDefault="00FB0953" w:rsidP="00FB0953">
            <w:pPr>
              <w:ind w:left="5" w:hanging="5"/>
              <w:rPr>
                <w:b/>
                <w:bCs/>
              </w:rPr>
            </w:pPr>
            <w:r>
              <w:rPr>
                <w:b/>
                <w:bCs/>
              </w:rPr>
              <w:t>w</w:t>
            </w:r>
            <w:r w:rsidRPr="00FB0953">
              <w:rPr>
                <w:b/>
                <w:bCs/>
              </w:rPr>
              <w:t>ork of the RID/ADR/ADN Joint Meeting</w:t>
            </w:r>
          </w:p>
        </w:tc>
        <w:tc>
          <w:tcPr>
            <w:tcW w:w="2835" w:type="dxa"/>
            <w:tcBorders>
              <w:top w:val="single" w:sz="4" w:space="0" w:color="auto"/>
              <w:bottom w:val="single" w:sz="12" w:space="0" w:color="auto"/>
            </w:tcBorders>
          </w:tcPr>
          <w:p w:rsidR="00C61425" w:rsidRPr="00FF658F" w:rsidRDefault="00C61425" w:rsidP="00025530">
            <w:pPr>
              <w:spacing w:before="120"/>
              <w:rPr>
                <w:lang w:eastAsia="en-GB"/>
              </w:rPr>
            </w:pPr>
          </w:p>
          <w:p w:rsidR="00C61425" w:rsidRDefault="00B55F1F" w:rsidP="00025530">
            <w:pPr>
              <w:spacing w:before="120"/>
              <w:ind w:left="1695"/>
            </w:pPr>
            <w:r>
              <w:t>15</w:t>
            </w:r>
            <w:r w:rsidR="00BC738B">
              <w:t xml:space="preserve"> January 2020</w:t>
            </w:r>
          </w:p>
          <w:p w:rsidR="00502DB5" w:rsidRPr="00FF658F" w:rsidRDefault="00502DB5" w:rsidP="00025530">
            <w:pPr>
              <w:spacing w:before="120"/>
              <w:ind w:left="1695"/>
            </w:pPr>
            <w:r>
              <w:t>English</w:t>
            </w:r>
          </w:p>
        </w:tc>
      </w:tr>
    </w:tbl>
    <w:p w:rsidR="00913ADD" w:rsidRPr="00387190" w:rsidRDefault="00C841A6" w:rsidP="00FB0953">
      <w:pPr>
        <w:pStyle w:val="HChG"/>
        <w:kinsoku/>
        <w:overflowPunct/>
        <w:autoSpaceDE/>
        <w:autoSpaceDN/>
        <w:adjustRightInd/>
        <w:snapToGrid/>
        <w:rPr>
          <w:lang w:val="en-GB"/>
        </w:rPr>
      </w:pPr>
      <w:r w:rsidRPr="00BB166C">
        <w:rPr>
          <w:iCs/>
          <w:lang w:val="en-GB"/>
        </w:rPr>
        <w:tab/>
      </w:r>
      <w:r w:rsidRPr="00BB166C">
        <w:rPr>
          <w:i/>
          <w:lang w:val="en-GB"/>
        </w:rPr>
        <w:tab/>
      </w:r>
      <w:r w:rsidR="00387190" w:rsidRPr="00387190">
        <w:rPr>
          <w:lang w:val="en-GB"/>
        </w:rPr>
        <w:t>Draft amendments relevant for ADN adopted by the Working Party on the Transport of Dangerous Goods (WP.15) in the November 201</w:t>
      </w:r>
      <w:r w:rsidR="00387190">
        <w:rPr>
          <w:lang w:val="en-GB"/>
        </w:rPr>
        <w:t>9</w:t>
      </w:r>
      <w:r w:rsidR="00387190" w:rsidRPr="00387190">
        <w:rPr>
          <w:lang w:val="en-GB"/>
        </w:rPr>
        <w:t xml:space="preserve"> session for entry into force on 1 January 20</w:t>
      </w:r>
      <w:r w:rsidR="00387190">
        <w:rPr>
          <w:lang w:val="en-GB"/>
        </w:rPr>
        <w:t>21</w:t>
      </w:r>
    </w:p>
    <w:p w:rsidR="00C841A6" w:rsidRPr="00BC738B" w:rsidRDefault="00913ADD" w:rsidP="00913ADD">
      <w:pPr>
        <w:pStyle w:val="H1G"/>
        <w:rPr>
          <w:b w:val="0"/>
          <w:bCs/>
          <w:iCs/>
          <w:u w:val="single"/>
          <w:lang w:val="en-GB"/>
        </w:rPr>
      </w:pPr>
      <w:r>
        <w:rPr>
          <w:lang w:val="en-US"/>
        </w:rPr>
        <w:tab/>
      </w:r>
      <w:r>
        <w:rPr>
          <w:lang w:val="en-US"/>
        </w:rPr>
        <w:tab/>
      </w:r>
      <w:r w:rsidR="00BC738B">
        <w:rPr>
          <w:lang w:val="en-US"/>
        </w:rPr>
        <w:t xml:space="preserve">Note by the </w:t>
      </w:r>
      <w:r w:rsidR="00FB0953">
        <w:rPr>
          <w:lang w:val="en-US"/>
        </w:rPr>
        <w:t>s</w:t>
      </w:r>
      <w:r w:rsidR="00BC738B">
        <w:rPr>
          <w:lang w:val="en-US"/>
        </w:rPr>
        <w:t>ecretariat</w:t>
      </w:r>
    </w:p>
    <w:p w:rsidR="008B0CC1" w:rsidRPr="006C7460" w:rsidRDefault="008B0CC1" w:rsidP="008B0CC1">
      <w:pPr>
        <w:pStyle w:val="H1G"/>
        <w:rPr>
          <w:lang w:val="en-GB"/>
        </w:rPr>
      </w:pPr>
      <w:bookmarkStart w:id="0" w:name="_Hlk24442360"/>
      <w:r w:rsidRPr="006C7460">
        <w:rPr>
          <w:lang w:val="en-GB"/>
        </w:rPr>
        <w:tab/>
      </w:r>
      <w:r w:rsidRPr="006C7460">
        <w:rPr>
          <w:lang w:val="en-GB"/>
        </w:rPr>
        <w:tab/>
      </w:r>
      <w:bookmarkStart w:id="1" w:name="_Toc26263954"/>
      <w:r w:rsidRPr="006C7460">
        <w:rPr>
          <w:lang w:val="en-GB"/>
        </w:rPr>
        <w:t>Chapter 1.6</w:t>
      </w:r>
      <w:bookmarkEnd w:id="1"/>
    </w:p>
    <w:p w:rsidR="008B0CC1" w:rsidRPr="008B0CC1" w:rsidRDefault="008B0CC1" w:rsidP="008B0CC1">
      <w:pPr>
        <w:pStyle w:val="SingleTxtG"/>
        <w:rPr>
          <w:lang w:val="en-GB"/>
        </w:rPr>
      </w:pPr>
      <w:r w:rsidRPr="008B0CC1">
        <w:rPr>
          <w:lang w:val="en-GB"/>
        </w:rPr>
        <w:t>1.6.1.1</w:t>
      </w:r>
      <w:r w:rsidRPr="008B0CC1">
        <w:rPr>
          <w:lang w:val="en-GB"/>
        </w:rPr>
        <w:tab/>
      </w:r>
      <w:r w:rsidRPr="008B0CC1">
        <w:rPr>
          <w:lang w:val="en-GB"/>
        </w:rPr>
        <w:tab/>
        <w:t>Replace “2019” with “2021” and “2018” with “2020”.</w:t>
      </w:r>
    </w:p>
    <w:p w:rsidR="008B0CC1" w:rsidRDefault="008B0CC1" w:rsidP="008B0CC1">
      <w:pPr>
        <w:pStyle w:val="SingleTxtG"/>
        <w:rPr>
          <w:i/>
          <w:iCs/>
          <w:lang w:val="en-GB"/>
        </w:rPr>
      </w:pPr>
      <w:r w:rsidRPr="008B0CC1">
        <w:rPr>
          <w:i/>
          <w:iCs/>
          <w:lang w:val="en-GB"/>
        </w:rPr>
        <w:t>(Reference document: informal document INF.21)</w:t>
      </w:r>
    </w:p>
    <w:p w:rsidR="00B9445B" w:rsidRPr="00825DB6" w:rsidRDefault="00B9445B" w:rsidP="00B9445B">
      <w:pPr>
        <w:pStyle w:val="SingleTxtG"/>
      </w:pPr>
      <w:r>
        <w:t>1.6.1.1</w:t>
      </w:r>
      <w:r>
        <w:tab/>
      </w:r>
      <w:r w:rsidRPr="00825DB6">
        <w:tab/>
      </w:r>
      <w:r>
        <w:t>Remplacer « 2019 » par « 2021 » et « 2018 » par « 2020 ».</w:t>
      </w:r>
    </w:p>
    <w:p w:rsidR="00B9445B" w:rsidRPr="00825DB6" w:rsidRDefault="00B9445B" w:rsidP="00B9445B">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21)</w:t>
      </w:r>
    </w:p>
    <w:p w:rsidR="008B0CC1" w:rsidRPr="008B0CC1" w:rsidRDefault="008B0CC1" w:rsidP="008B0CC1">
      <w:pPr>
        <w:pStyle w:val="SingleTxtG"/>
        <w:rPr>
          <w:lang w:val="en-GB"/>
        </w:rPr>
      </w:pPr>
      <w:r w:rsidRPr="008B0CC1">
        <w:rPr>
          <w:lang w:val="en-GB"/>
        </w:rPr>
        <w:t>1.6.1.30</w:t>
      </w:r>
      <w:r w:rsidRPr="008B0CC1">
        <w:rPr>
          <w:lang w:val="en-GB"/>
        </w:rPr>
        <w:tab/>
        <w:t>Delete and add “(Deleted)”.</w:t>
      </w:r>
    </w:p>
    <w:p w:rsidR="008B0CC1" w:rsidRDefault="008B0CC1" w:rsidP="008B0CC1">
      <w:pPr>
        <w:pStyle w:val="SingleTxtG"/>
        <w:rPr>
          <w:i/>
          <w:iCs/>
          <w:lang w:val="en-GB"/>
        </w:rPr>
      </w:pPr>
      <w:r w:rsidRPr="008B0CC1">
        <w:rPr>
          <w:i/>
          <w:iCs/>
          <w:lang w:val="en-GB"/>
        </w:rPr>
        <w:t>(Reference document: informal document INF.21)</w:t>
      </w:r>
    </w:p>
    <w:p w:rsidR="00B9445B" w:rsidRPr="00825DB6" w:rsidRDefault="00B9445B" w:rsidP="00B9445B">
      <w:pPr>
        <w:pStyle w:val="SingleTxtG"/>
      </w:pPr>
      <w:r>
        <w:t>1.6.1.30</w:t>
      </w:r>
      <w:r w:rsidRPr="00825DB6">
        <w:tab/>
      </w:r>
      <w:r>
        <w:t>Supprimer et ajouter « (Supprimé) ».</w:t>
      </w:r>
    </w:p>
    <w:p w:rsidR="00B9445B" w:rsidRPr="00825DB6" w:rsidRDefault="00B9445B" w:rsidP="00B9445B">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21)</w:t>
      </w:r>
    </w:p>
    <w:p w:rsidR="008B0CC1" w:rsidRPr="008B0CC1" w:rsidRDefault="008B0CC1" w:rsidP="008B0CC1">
      <w:pPr>
        <w:pStyle w:val="SingleTxtG"/>
        <w:rPr>
          <w:lang w:val="en-GB"/>
        </w:rPr>
      </w:pPr>
      <w:r w:rsidRPr="008B0CC1">
        <w:rPr>
          <w:lang w:val="en-GB"/>
        </w:rPr>
        <w:t>1.6.1.47</w:t>
      </w:r>
      <w:r w:rsidRPr="008B0CC1">
        <w:rPr>
          <w:lang w:val="en-GB"/>
        </w:rPr>
        <w:tab/>
        <w:t>Delete and add “(Deleted)”.</w:t>
      </w:r>
    </w:p>
    <w:p w:rsidR="008B0CC1" w:rsidRDefault="008B0CC1" w:rsidP="008B0CC1">
      <w:pPr>
        <w:pStyle w:val="SingleTxtG"/>
        <w:rPr>
          <w:i/>
          <w:iCs/>
          <w:lang w:val="en-GB"/>
        </w:rPr>
      </w:pPr>
      <w:r w:rsidRPr="008B0CC1">
        <w:rPr>
          <w:i/>
          <w:iCs/>
          <w:lang w:val="en-GB"/>
        </w:rPr>
        <w:t>(Reference document: informal document INF.21)</w:t>
      </w:r>
    </w:p>
    <w:p w:rsidR="00B9445B" w:rsidRPr="00825DB6" w:rsidRDefault="00B9445B" w:rsidP="00B9445B">
      <w:pPr>
        <w:pStyle w:val="SingleTxtG"/>
      </w:pPr>
      <w:r>
        <w:t>1.6.1.47</w:t>
      </w:r>
      <w:r w:rsidRPr="00825DB6">
        <w:tab/>
      </w:r>
      <w:r>
        <w:t>Supprimer et ajouter « (Supprimé) ».</w:t>
      </w:r>
    </w:p>
    <w:p w:rsidR="00B9445B" w:rsidRDefault="00B9445B" w:rsidP="00B9445B">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21)</w:t>
      </w:r>
    </w:p>
    <w:p w:rsidR="006C7460" w:rsidRPr="004C1E38" w:rsidRDefault="006C7460" w:rsidP="006C7460">
      <w:pPr>
        <w:pStyle w:val="H1G"/>
        <w:rPr>
          <w:lang w:val="en-GB"/>
        </w:rPr>
      </w:pPr>
      <w:r w:rsidRPr="00E552FA">
        <w:tab/>
      </w:r>
      <w:r w:rsidRPr="00E552FA">
        <w:tab/>
      </w:r>
      <w:r w:rsidRPr="004C1E38">
        <w:rPr>
          <w:lang w:val="en-GB"/>
        </w:rPr>
        <w:t>Chapter 1.</w:t>
      </w:r>
      <w:r w:rsidRPr="004C1E38">
        <w:rPr>
          <w:lang w:val="en-GB"/>
        </w:rPr>
        <w:t>2 (ADN only)</w:t>
      </w:r>
    </w:p>
    <w:p w:rsidR="004C1E38" w:rsidRPr="004C1E38" w:rsidRDefault="004C1E38" w:rsidP="00B9445B">
      <w:pPr>
        <w:pStyle w:val="SingleTxtG"/>
        <w:rPr>
          <w:lang w:val="en-GB"/>
        </w:rPr>
      </w:pPr>
      <w:r w:rsidRPr="004C1E38">
        <w:rPr>
          <w:lang w:val="en-GB"/>
        </w:rPr>
        <w:t>1.2.1</w:t>
      </w:r>
      <w:r w:rsidRPr="004C1E38">
        <w:rPr>
          <w:lang w:val="en-GB"/>
        </w:rPr>
        <w:tab/>
        <w:t xml:space="preserve">Amend the definition </w:t>
      </w:r>
      <w:r>
        <w:rPr>
          <w:lang w:val="en-GB"/>
        </w:rPr>
        <w:t>of</w:t>
      </w:r>
      <w:r w:rsidRPr="004C1E38">
        <w:rPr>
          <w:lang w:val="en-GB"/>
        </w:rPr>
        <w:t xml:space="preserve"> ADR to read as follows:</w:t>
      </w:r>
    </w:p>
    <w:p w:rsidR="006C7460" w:rsidRPr="004C1E38" w:rsidRDefault="004C1E38" w:rsidP="00B9445B">
      <w:pPr>
        <w:pStyle w:val="SingleTxtG"/>
        <w:rPr>
          <w:lang w:val="en-GB"/>
        </w:rPr>
      </w:pPr>
      <w:r w:rsidRPr="004C1E38">
        <w:rPr>
          <w:i/>
          <w:iCs/>
          <w:lang w:val="en-GB"/>
        </w:rPr>
        <w:t>ADR</w:t>
      </w:r>
      <w:r w:rsidRPr="004C1E38">
        <w:rPr>
          <w:lang w:val="en-GB"/>
        </w:rPr>
        <w:t xml:space="preserve"> means the Agreement concerning the International Carriage of Dangerous Goods by Road;</w:t>
      </w:r>
    </w:p>
    <w:p w:rsidR="004C1E38" w:rsidRPr="004C1E38" w:rsidRDefault="004C1E38" w:rsidP="004C1E38">
      <w:pPr>
        <w:ind w:firstLine="0"/>
        <w:rPr>
          <w:i/>
          <w:lang w:val="fr-FR"/>
        </w:rPr>
      </w:pPr>
      <w:proofErr w:type="gramStart"/>
      <w:r w:rsidRPr="004C1E38">
        <w:rPr>
          <w:i/>
          <w:lang w:val="fr-FR"/>
        </w:rPr>
        <w:t>ADR:</w:t>
      </w:r>
      <w:proofErr w:type="gramEnd"/>
    </w:p>
    <w:p w:rsidR="004C1E38" w:rsidRPr="004C1E38" w:rsidRDefault="004C1E38" w:rsidP="004C1E38">
      <w:pPr>
        <w:pStyle w:val="SingleTxtG"/>
        <w:rPr>
          <w:i/>
        </w:rPr>
      </w:pPr>
      <w:proofErr w:type="gramStart"/>
      <w:r w:rsidRPr="004C1E38">
        <w:rPr>
          <w:lang w:val="fr-FR"/>
        </w:rPr>
        <w:t>l'Accord</w:t>
      </w:r>
      <w:proofErr w:type="gramEnd"/>
      <w:r w:rsidRPr="004C1E38">
        <w:rPr>
          <w:lang w:val="fr-FR"/>
        </w:rPr>
        <w:t xml:space="preserve"> relatif au transport international des marchandises dangereuses par route;</w:t>
      </w:r>
    </w:p>
    <w:p w:rsidR="008B0CC1" w:rsidRPr="008B0CC1" w:rsidRDefault="008B0CC1" w:rsidP="008B0CC1">
      <w:pPr>
        <w:pStyle w:val="H1G"/>
        <w:rPr>
          <w:lang w:val="en-GB"/>
        </w:rPr>
      </w:pPr>
      <w:r w:rsidRPr="004C1E38">
        <w:lastRenderedPageBreak/>
        <w:tab/>
      </w:r>
      <w:r w:rsidRPr="004C1E38">
        <w:tab/>
      </w:r>
      <w:bookmarkStart w:id="2" w:name="_Toc26263956"/>
      <w:r w:rsidRPr="008B0CC1">
        <w:rPr>
          <w:lang w:val="en-GB"/>
        </w:rPr>
        <w:t>Chapter 2.2</w:t>
      </w:r>
      <w:bookmarkEnd w:id="2"/>
    </w:p>
    <w:p w:rsidR="008B0CC1" w:rsidRPr="008B0CC1" w:rsidRDefault="008B0CC1" w:rsidP="008B0CC1">
      <w:pPr>
        <w:pStyle w:val="SingleTxtG"/>
        <w:rPr>
          <w:lang w:val="en-GB"/>
        </w:rPr>
      </w:pPr>
      <w:r w:rsidRPr="008B0CC1">
        <w:rPr>
          <w:lang w:val="en-GB"/>
        </w:rPr>
        <w:t>2.2.8, Note</w:t>
      </w:r>
      <w:r w:rsidRPr="008B0CC1">
        <w:rPr>
          <w:lang w:val="en-GB"/>
        </w:rPr>
        <w:tab/>
        <w:t>The amendment applies only to the French text.</w:t>
      </w:r>
    </w:p>
    <w:p w:rsidR="008B0CC1" w:rsidRDefault="008B0CC1" w:rsidP="008B0CC1">
      <w:pPr>
        <w:pStyle w:val="SingleTxtG"/>
        <w:rPr>
          <w:i/>
          <w:iCs/>
        </w:rPr>
      </w:pPr>
      <w:r w:rsidRPr="007043B7">
        <w:rPr>
          <w:i/>
          <w:iCs/>
        </w:rPr>
        <w:t>(Reference</w:t>
      </w:r>
      <w:r>
        <w:rPr>
          <w:i/>
          <w:iCs/>
        </w:rPr>
        <w:t xml:space="preserve"> </w:t>
      </w:r>
      <w:proofErr w:type="gramStart"/>
      <w:r w:rsidRPr="007043B7">
        <w:rPr>
          <w:i/>
          <w:iCs/>
        </w:rPr>
        <w:t>document:</w:t>
      </w:r>
      <w:proofErr w:type="gramEnd"/>
      <w:r>
        <w:rPr>
          <w:i/>
          <w:iCs/>
        </w:rPr>
        <w:t xml:space="preserve"> </w:t>
      </w:r>
      <w:proofErr w:type="spellStart"/>
      <w:r w:rsidRPr="007043B7">
        <w:rPr>
          <w:i/>
          <w:iCs/>
        </w:rPr>
        <w:t>informal</w:t>
      </w:r>
      <w:proofErr w:type="spellEnd"/>
      <w:r>
        <w:rPr>
          <w:i/>
          <w:iCs/>
        </w:rPr>
        <w:t xml:space="preserve"> </w:t>
      </w:r>
      <w:r w:rsidRPr="007043B7">
        <w:rPr>
          <w:i/>
          <w:iCs/>
        </w:rPr>
        <w:t>document</w:t>
      </w:r>
      <w:r>
        <w:rPr>
          <w:i/>
          <w:iCs/>
        </w:rPr>
        <w:t xml:space="preserve"> </w:t>
      </w:r>
      <w:r w:rsidRPr="007043B7">
        <w:rPr>
          <w:i/>
          <w:iCs/>
        </w:rPr>
        <w:t>INF.20/Rev.1,</w:t>
      </w:r>
      <w:r>
        <w:rPr>
          <w:i/>
          <w:iCs/>
        </w:rPr>
        <w:t xml:space="preserve"> </w:t>
      </w:r>
      <w:proofErr w:type="spellStart"/>
      <w:r w:rsidRPr="007043B7">
        <w:rPr>
          <w:i/>
          <w:iCs/>
        </w:rPr>
        <w:t>proposal</w:t>
      </w:r>
      <w:proofErr w:type="spellEnd"/>
      <w:r>
        <w:rPr>
          <w:i/>
          <w:iCs/>
        </w:rPr>
        <w:t xml:space="preserve"> </w:t>
      </w:r>
      <w:r w:rsidRPr="007043B7">
        <w:rPr>
          <w:i/>
          <w:iCs/>
        </w:rPr>
        <w:t>2)</w:t>
      </w:r>
    </w:p>
    <w:p w:rsidR="00B9445B" w:rsidRPr="00825DB6" w:rsidRDefault="00B9445B" w:rsidP="00B9445B">
      <w:pPr>
        <w:pStyle w:val="SingleTxtG"/>
      </w:pPr>
      <w:r>
        <w:rPr>
          <w:lang w:val="fr-FR"/>
        </w:rPr>
        <w:t>2.2.8</w:t>
      </w:r>
      <w:r w:rsidRPr="00F206A6">
        <w:rPr>
          <w:lang w:val="fr-FR"/>
        </w:rPr>
        <w:t>, Nota</w:t>
      </w:r>
      <w:r>
        <w:rPr>
          <w:lang w:val="fr-FR"/>
        </w:rPr>
        <w:tab/>
        <w:t>R</w:t>
      </w:r>
      <w:r w:rsidRPr="00F206A6">
        <w:rPr>
          <w:lang w:val="fr-FR"/>
        </w:rPr>
        <w:t>emplacer « du présent Règlement » par « de l’ADR ».</w:t>
      </w:r>
    </w:p>
    <w:p w:rsidR="00B9445B" w:rsidRPr="00825DB6" w:rsidRDefault="00B9445B" w:rsidP="00B9445B">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20/Rev.1, proposition 2)</w:t>
      </w:r>
    </w:p>
    <w:p w:rsidR="008B0CC1" w:rsidRPr="006C7460" w:rsidRDefault="008B0CC1" w:rsidP="004C1E38">
      <w:pPr>
        <w:pStyle w:val="H1G"/>
        <w:rPr>
          <w:lang w:val="en-GB"/>
        </w:rPr>
      </w:pPr>
      <w:r w:rsidRPr="00E552FA">
        <w:tab/>
      </w:r>
      <w:r w:rsidRPr="00E552FA">
        <w:tab/>
      </w:r>
      <w:bookmarkStart w:id="3" w:name="_Toc26263959"/>
      <w:r w:rsidRPr="006C7460">
        <w:rPr>
          <w:lang w:val="en-GB"/>
        </w:rPr>
        <w:t>Chapter 5.2</w:t>
      </w:r>
      <w:bookmarkEnd w:id="3"/>
    </w:p>
    <w:p w:rsidR="008B0CC1" w:rsidRDefault="008B0CC1" w:rsidP="008B0CC1">
      <w:pPr>
        <w:pStyle w:val="SingleTxtG"/>
        <w:rPr>
          <w:lang w:val="en-GB"/>
        </w:rPr>
      </w:pPr>
      <w:r w:rsidRPr="008B0CC1">
        <w:rPr>
          <w:lang w:val="en-GB"/>
        </w:rPr>
        <w:t>5.2.2.1.12.1</w:t>
      </w:r>
      <w:r w:rsidRPr="008B0CC1">
        <w:rPr>
          <w:lang w:val="en-GB"/>
        </w:rPr>
        <w:tab/>
        <w:t>The amendment applies only to the French text.</w:t>
      </w:r>
    </w:p>
    <w:p w:rsidR="008B0CC1" w:rsidRDefault="008B0CC1" w:rsidP="008B0CC1">
      <w:pPr>
        <w:pStyle w:val="SingleTxtG"/>
        <w:rPr>
          <w:i/>
          <w:iCs/>
        </w:rPr>
      </w:pPr>
      <w:r w:rsidRPr="007043B7">
        <w:rPr>
          <w:i/>
          <w:iCs/>
        </w:rPr>
        <w:t>(Reference</w:t>
      </w:r>
      <w:r>
        <w:rPr>
          <w:i/>
          <w:iCs/>
        </w:rPr>
        <w:t xml:space="preserve"> </w:t>
      </w:r>
      <w:proofErr w:type="gramStart"/>
      <w:r w:rsidRPr="007043B7">
        <w:rPr>
          <w:i/>
          <w:iCs/>
        </w:rPr>
        <w:t>document:</w:t>
      </w:r>
      <w:proofErr w:type="gramEnd"/>
      <w:r>
        <w:rPr>
          <w:i/>
          <w:iCs/>
        </w:rPr>
        <w:t xml:space="preserve"> </w:t>
      </w:r>
      <w:proofErr w:type="spellStart"/>
      <w:r w:rsidRPr="007043B7">
        <w:rPr>
          <w:i/>
          <w:iCs/>
        </w:rPr>
        <w:t>informal</w:t>
      </w:r>
      <w:proofErr w:type="spellEnd"/>
      <w:r>
        <w:rPr>
          <w:i/>
          <w:iCs/>
        </w:rPr>
        <w:t xml:space="preserve"> </w:t>
      </w:r>
      <w:r w:rsidRPr="007043B7">
        <w:rPr>
          <w:i/>
          <w:iCs/>
        </w:rPr>
        <w:t>document</w:t>
      </w:r>
      <w:r>
        <w:rPr>
          <w:i/>
          <w:iCs/>
        </w:rPr>
        <w:t xml:space="preserve"> </w:t>
      </w:r>
      <w:r w:rsidRPr="007043B7">
        <w:rPr>
          <w:i/>
          <w:iCs/>
        </w:rPr>
        <w:t>INF.20/Rev.1,</w:t>
      </w:r>
      <w:r>
        <w:rPr>
          <w:i/>
          <w:iCs/>
        </w:rPr>
        <w:t xml:space="preserve"> </w:t>
      </w:r>
      <w:proofErr w:type="spellStart"/>
      <w:r w:rsidRPr="007043B7">
        <w:rPr>
          <w:i/>
          <w:iCs/>
        </w:rPr>
        <w:t>proposal</w:t>
      </w:r>
      <w:proofErr w:type="spellEnd"/>
      <w:r>
        <w:rPr>
          <w:i/>
          <w:iCs/>
        </w:rPr>
        <w:t xml:space="preserve"> </w:t>
      </w:r>
      <w:r w:rsidRPr="007043B7">
        <w:rPr>
          <w:i/>
          <w:iCs/>
        </w:rPr>
        <w:t>6)</w:t>
      </w:r>
    </w:p>
    <w:p w:rsidR="00B9445B" w:rsidRPr="00825DB6" w:rsidRDefault="00B9445B" w:rsidP="00B9445B">
      <w:pPr>
        <w:pStyle w:val="SingleTxtG"/>
      </w:pPr>
      <w:r w:rsidRPr="00660927">
        <w:rPr>
          <w:lang w:val="fr-FR"/>
        </w:rPr>
        <w:t>5.2.2.1.12.1</w:t>
      </w:r>
      <w:r w:rsidRPr="00EA10E5">
        <w:rPr>
          <w:lang w:val="fr-FR"/>
        </w:rPr>
        <w:tab/>
        <w:t xml:space="preserve">Remplacer </w:t>
      </w:r>
      <w:r>
        <w:rPr>
          <w:lang w:val="fr-FR"/>
        </w:rPr>
        <w:t>« risques » par « dangers ».</w:t>
      </w:r>
    </w:p>
    <w:p w:rsidR="00B9445B" w:rsidRPr="00825DB6" w:rsidRDefault="00B9445B" w:rsidP="00B9445B">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20/Rev.1, proposition 6)</w:t>
      </w:r>
    </w:p>
    <w:p w:rsidR="008B0CC1" w:rsidRPr="006C7460" w:rsidRDefault="008B0CC1" w:rsidP="008B0CC1">
      <w:pPr>
        <w:pStyle w:val="H1G"/>
        <w:rPr>
          <w:lang w:val="en-GB"/>
        </w:rPr>
      </w:pPr>
      <w:r w:rsidRPr="00E552FA">
        <w:tab/>
      </w:r>
      <w:r w:rsidRPr="00E552FA">
        <w:tab/>
      </w:r>
      <w:bookmarkStart w:id="4" w:name="_Toc26263960"/>
      <w:r w:rsidRPr="006C7460">
        <w:rPr>
          <w:lang w:val="en-GB"/>
        </w:rPr>
        <w:t>Chapter 7.1</w:t>
      </w:r>
      <w:bookmarkEnd w:id="4"/>
    </w:p>
    <w:p w:rsidR="008B0CC1" w:rsidRPr="008B0CC1" w:rsidRDefault="008B0CC1" w:rsidP="008B0CC1">
      <w:pPr>
        <w:pStyle w:val="SingleTxtG"/>
        <w:rPr>
          <w:lang w:val="en-GB"/>
        </w:rPr>
      </w:pPr>
      <w:r w:rsidRPr="008B0CC1">
        <w:rPr>
          <w:lang w:val="en-GB"/>
        </w:rPr>
        <w:t>7.1.7.3.6</w:t>
      </w:r>
      <w:r w:rsidRPr="008B0CC1">
        <w:rPr>
          <w:lang w:val="en-GB"/>
        </w:rPr>
        <w:tab/>
        <w:t>The amendment applies only to the French text.</w:t>
      </w:r>
    </w:p>
    <w:p w:rsidR="008B0CC1" w:rsidRDefault="008B0CC1" w:rsidP="008B0CC1">
      <w:pPr>
        <w:pStyle w:val="SingleTxtG"/>
        <w:rPr>
          <w:i/>
          <w:iCs/>
        </w:rPr>
      </w:pPr>
      <w:r w:rsidRPr="007043B7">
        <w:rPr>
          <w:i/>
          <w:iCs/>
        </w:rPr>
        <w:t>(Reference</w:t>
      </w:r>
      <w:r>
        <w:rPr>
          <w:i/>
          <w:iCs/>
        </w:rPr>
        <w:t xml:space="preserve"> </w:t>
      </w:r>
      <w:proofErr w:type="gramStart"/>
      <w:r w:rsidRPr="007043B7">
        <w:rPr>
          <w:i/>
          <w:iCs/>
        </w:rPr>
        <w:t>document:</w:t>
      </w:r>
      <w:proofErr w:type="gramEnd"/>
      <w:r>
        <w:rPr>
          <w:i/>
          <w:iCs/>
        </w:rPr>
        <w:t xml:space="preserve"> </w:t>
      </w:r>
      <w:proofErr w:type="spellStart"/>
      <w:r w:rsidRPr="007043B7">
        <w:rPr>
          <w:i/>
          <w:iCs/>
        </w:rPr>
        <w:t>informal</w:t>
      </w:r>
      <w:proofErr w:type="spellEnd"/>
      <w:r>
        <w:rPr>
          <w:i/>
          <w:iCs/>
        </w:rPr>
        <w:t xml:space="preserve"> </w:t>
      </w:r>
      <w:r w:rsidRPr="007043B7">
        <w:rPr>
          <w:i/>
          <w:iCs/>
        </w:rPr>
        <w:t>document</w:t>
      </w:r>
      <w:r>
        <w:rPr>
          <w:i/>
          <w:iCs/>
        </w:rPr>
        <w:t xml:space="preserve"> </w:t>
      </w:r>
      <w:r w:rsidRPr="007043B7">
        <w:rPr>
          <w:i/>
          <w:iCs/>
        </w:rPr>
        <w:t>INF.20/Rev.1,</w:t>
      </w:r>
      <w:r>
        <w:rPr>
          <w:i/>
          <w:iCs/>
        </w:rPr>
        <w:t xml:space="preserve"> </w:t>
      </w:r>
      <w:proofErr w:type="spellStart"/>
      <w:r w:rsidRPr="007043B7">
        <w:rPr>
          <w:i/>
          <w:iCs/>
        </w:rPr>
        <w:t>proposal</w:t>
      </w:r>
      <w:proofErr w:type="spellEnd"/>
      <w:r>
        <w:rPr>
          <w:i/>
          <w:iCs/>
        </w:rPr>
        <w:t xml:space="preserve"> </w:t>
      </w:r>
      <w:r w:rsidRPr="007043B7">
        <w:rPr>
          <w:i/>
          <w:iCs/>
        </w:rPr>
        <w:t>7)</w:t>
      </w:r>
    </w:p>
    <w:p w:rsidR="00B9445B" w:rsidRPr="00825DB6" w:rsidRDefault="00B9445B" w:rsidP="00B9445B">
      <w:pPr>
        <w:pStyle w:val="SingleTxtG"/>
      </w:pPr>
      <w:r w:rsidRPr="001969BF">
        <w:rPr>
          <w:lang w:val="fr-FR"/>
        </w:rPr>
        <w:t xml:space="preserve">7.1.7.3.6 </w:t>
      </w:r>
      <w:r>
        <w:rPr>
          <w:lang w:val="fr-FR"/>
        </w:rPr>
        <w:tab/>
        <w:t>R</w:t>
      </w:r>
      <w:r w:rsidRPr="001969BF">
        <w:rPr>
          <w:lang w:val="fr-FR"/>
        </w:rPr>
        <w:t>emplacer « sous 7.1.5.3.5 » par « sous 7.1.7.3.5 »</w:t>
      </w:r>
      <w:r>
        <w:rPr>
          <w:lang w:val="fr-FR"/>
        </w:rPr>
        <w:t>.</w:t>
      </w:r>
    </w:p>
    <w:p w:rsidR="00B9445B" w:rsidRPr="00825DB6" w:rsidRDefault="00B9445B" w:rsidP="00B9445B">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20/Rev.1, proposition 7)</w:t>
      </w:r>
    </w:p>
    <w:p w:rsidR="008B0CC1" w:rsidRPr="006C7460" w:rsidRDefault="008B0CC1" w:rsidP="008B0CC1">
      <w:pPr>
        <w:pStyle w:val="H1G"/>
        <w:rPr>
          <w:lang w:val="en-GB"/>
        </w:rPr>
      </w:pPr>
      <w:r w:rsidRPr="00E552FA">
        <w:tab/>
      </w:r>
      <w:r w:rsidRPr="00E552FA">
        <w:tab/>
      </w:r>
      <w:bookmarkStart w:id="5" w:name="_Toc26263962"/>
      <w:r w:rsidRPr="006C7460">
        <w:rPr>
          <w:lang w:val="en-GB"/>
        </w:rPr>
        <w:t>Chapter 8.2</w:t>
      </w:r>
      <w:bookmarkEnd w:id="5"/>
    </w:p>
    <w:p w:rsidR="008B0CC1" w:rsidRPr="008B0CC1" w:rsidRDefault="008B0CC1" w:rsidP="008B0CC1">
      <w:pPr>
        <w:pStyle w:val="SingleTxtG"/>
        <w:rPr>
          <w:lang w:val="en-GB"/>
        </w:rPr>
      </w:pPr>
      <w:r w:rsidRPr="008B0CC1">
        <w:rPr>
          <w:lang w:val="en-GB"/>
        </w:rPr>
        <w:t>8.2.2.8.</w:t>
      </w:r>
      <w:r w:rsidR="00A44648">
        <w:rPr>
          <w:lang w:val="en-GB"/>
        </w:rPr>
        <w:t>7</w:t>
      </w:r>
      <w:r w:rsidRPr="008B0CC1">
        <w:rPr>
          <w:lang w:val="en-GB"/>
        </w:rPr>
        <w:tab/>
        <w:t>Replace to read as follows:</w:t>
      </w:r>
    </w:p>
    <w:p w:rsidR="008B0CC1" w:rsidRPr="008B0CC1" w:rsidRDefault="008B0CC1" w:rsidP="008B0CC1">
      <w:pPr>
        <w:pStyle w:val="SingleTxtG"/>
        <w:rPr>
          <w:lang w:val="en-GB"/>
        </w:rPr>
      </w:pPr>
      <w:r w:rsidRPr="008B0CC1">
        <w:rPr>
          <w:lang w:val="en-GB"/>
        </w:rPr>
        <w:t>“</w:t>
      </w:r>
      <w:bookmarkStart w:id="6" w:name="_Hlk29918261"/>
      <w:r w:rsidRPr="008B0CC1">
        <w:rPr>
          <w:lang w:val="en-GB"/>
        </w:rPr>
        <w:t>8.2.2.8.</w:t>
      </w:r>
      <w:r w:rsidR="00A44648">
        <w:rPr>
          <w:lang w:val="en-GB"/>
        </w:rPr>
        <w:t>7</w:t>
      </w:r>
      <w:r w:rsidRPr="008B0CC1">
        <w:rPr>
          <w:lang w:val="en-GB"/>
        </w:rPr>
        <w:tab/>
      </w:r>
      <w:bookmarkEnd w:id="6"/>
      <w:r w:rsidRPr="008B0CC1">
        <w:rPr>
          <w:lang w:val="en-GB"/>
        </w:rPr>
        <w:t>Contracting Parties shall provide the ECE secretariat with an example of the national model for any certificate intended for issue in accordance with this section. Contracting Parties shall also provide explanatory notes to enable the verification of conformity of certificates with the examples provided. The secretariat shall make this information available on its website.”</w:t>
      </w:r>
    </w:p>
    <w:p w:rsidR="008B0CC1" w:rsidRPr="006C7460" w:rsidRDefault="008B0CC1" w:rsidP="008B0CC1">
      <w:pPr>
        <w:pStyle w:val="SingleTxtG"/>
        <w:rPr>
          <w:i/>
          <w:iCs/>
        </w:rPr>
      </w:pPr>
      <w:r w:rsidRPr="006C7460">
        <w:rPr>
          <w:i/>
          <w:iCs/>
        </w:rPr>
        <w:t xml:space="preserve">(Reference </w:t>
      </w:r>
      <w:proofErr w:type="gramStart"/>
      <w:r w:rsidRPr="006C7460">
        <w:rPr>
          <w:i/>
          <w:iCs/>
        </w:rPr>
        <w:t>document:</w:t>
      </w:r>
      <w:proofErr w:type="gramEnd"/>
      <w:r w:rsidRPr="006C7460">
        <w:rPr>
          <w:i/>
          <w:iCs/>
        </w:rPr>
        <w:t xml:space="preserve"> </w:t>
      </w:r>
      <w:proofErr w:type="spellStart"/>
      <w:r w:rsidRPr="006C7460">
        <w:rPr>
          <w:i/>
          <w:iCs/>
        </w:rPr>
        <w:t>informal</w:t>
      </w:r>
      <w:proofErr w:type="spellEnd"/>
      <w:r w:rsidRPr="006C7460">
        <w:rPr>
          <w:i/>
          <w:iCs/>
        </w:rPr>
        <w:t xml:space="preserve"> document INF.28/Rev.1, as </w:t>
      </w:r>
      <w:proofErr w:type="spellStart"/>
      <w:r w:rsidRPr="006C7460">
        <w:rPr>
          <w:i/>
          <w:iCs/>
        </w:rPr>
        <w:t>amended</w:t>
      </w:r>
      <w:proofErr w:type="spellEnd"/>
      <w:r w:rsidRPr="006C7460">
        <w:rPr>
          <w:i/>
          <w:iCs/>
        </w:rPr>
        <w:t>)</w:t>
      </w:r>
    </w:p>
    <w:p w:rsidR="00B9445B" w:rsidRPr="00D16089" w:rsidRDefault="00B9445B" w:rsidP="00B9445B">
      <w:pPr>
        <w:pStyle w:val="SingleTxtG"/>
        <w:rPr>
          <w:lang w:val="fr-FR"/>
        </w:rPr>
      </w:pPr>
      <w:r w:rsidRPr="00D16089">
        <w:rPr>
          <w:lang w:val="fr-FR"/>
        </w:rPr>
        <w:t>8.2.2.8.</w:t>
      </w:r>
      <w:r>
        <w:rPr>
          <w:lang w:val="fr-FR"/>
        </w:rPr>
        <w:t>7</w:t>
      </w:r>
      <w:r w:rsidRPr="00D16089">
        <w:rPr>
          <w:lang w:val="fr-FR"/>
        </w:rPr>
        <w:tab/>
        <w:t>Remplacer pour lire comme suit :</w:t>
      </w:r>
    </w:p>
    <w:p w:rsidR="00B9445B" w:rsidRPr="00D16089" w:rsidRDefault="00B9445B" w:rsidP="00B9445B">
      <w:pPr>
        <w:pStyle w:val="SingleTxtG"/>
        <w:rPr>
          <w:lang w:val="fr-FR"/>
        </w:rPr>
      </w:pPr>
      <w:r w:rsidRPr="00D16089">
        <w:rPr>
          <w:lang w:val="fr-FR"/>
        </w:rPr>
        <w:t>«</w:t>
      </w:r>
      <w:r w:rsidRPr="00007C48">
        <w:t>8.2.2.8.7</w:t>
      </w:r>
      <w:r w:rsidRPr="00007C48">
        <w:tab/>
      </w:r>
      <w:r w:rsidRPr="00D16089">
        <w:rPr>
          <w:lang w:val="fr-FR"/>
        </w:rPr>
        <w:t xml:space="preserve">Les Parties contractantes doivent fournir au secrétariat de la CEE un exemple type de chaque certificat qu’elles entendent délivrer au niveau national, en application de la présente section. Les Parties contractantes doivent en outre fournir des notes explicatives pour permettre de vérifier la conformité des certificats aux exemples types fournis. Le secrétariat rendra </w:t>
      </w:r>
      <w:r>
        <w:rPr>
          <w:lang w:val="fr-FR"/>
        </w:rPr>
        <w:t>ces</w:t>
      </w:r>
      <w:r w:rsidRPr="00D16089">
        <w:rPr>
          <w:lang w:val="fr-FR"/>
        </w:rPr>
        <w:t xml:space="preserve"> information</w:t>
      </w:r>
      <w:r>
        <w:rPr>
          <w:lang w:val="fr-FR"/>
        </w:rPr>
        <w:t>s</w:t>
      </w:r>
      <w:r w:rsidRPr="00D16089">
        <w:rPr>
          <w:lang w:val="fr-FR"/>
        </w:rPr>
        <w:t xml:space="preserve"> accessible</w:t>
      </w:r>
      <w:r>
        <w:rPr>
          <w:lang w:val="fr-FR"/>
        </w:rPr>
        <w:t>s</w:t>
      </w:r>
      <w:r w:rsidRPr="00D16089">
        <w:rPr>
          <w:lang w:val="fr-FR"/>
        </w:rPr>
        <w:t xml:space="preserve"> sur son site internet. »</w:t>
      </w:r>
    </w:p>
    <w:p w:rsidR="00B9445B" w:rsidRPr="00420B25" w:rsidRDefault="00B9445B" w:rsidP="00B9445B">
      <w:pPr>
        <w:pStyle w:val="SingleTxtG"/>
        <w:rPr>
          <w:i/>
          <w:lang w:val="fr-FR"/>
        </w:rPr>
      </w:pPr>
      <w:r w:rsidRPr="00D16089">
        <w:rPr>
          <w:i/>
          <w:lang w:val="fr-FR"/>
        </w:rPr>
        <w:t>(</w:t>
      </w:r>
      <w:r w:rsidRPr="00D16089">
        <w:rPr>
          <w:i/>
          <w:iCs/>
          <w:lang w:val="fr-FR" w:eastAsia="en-GB"/>
        </w:rPr>
        <w:t xml:space="preserve">Document de référence </w:t>
      </w:r>
      <w:r w:rsidRPr="00D16089">
        <w:rPr>
          <w:i/>
          <w:lang w:val="fr-FR"/>
        </w:rPr>
        <w:t>: document informel INF.28/Rev.1, tel que modifié)</w:t>
      </w:r>
    </w:p>
    <w:p w:rsidR="008B0CC1" w:rsidRPr="008B0CC1" w:rsidRDefault="008B0CC1" w:rsidP="004C1E38">
      <w:pPr>
        <w:pStyle w:val="H1G"/>
        <w:pageBreakBefore/>
        <w:rPr>
          <w:lang w:val="en-GB"/>
        </w:rPr>
      </w:pPr>
      <w:bookmarkStart w:id="7" w:name="_GoBack"/>
      <w:bookmarkEnd w:id="0"/>
      <w:bookmarkEnd w:id="7"/>
      <w:r w:rsidRPr="00B9445B">
        <w:lastRenderedPageBreak/>
        <w:tab/>
      </w:r>
      <w:r w:rsidRPr="00B9445B">
        <w:tab/>
      </w:r>
      <w:bookmarkStart w:id="8" w:name="_Toc26263964"/>
      <w:r w:rsidR="00607AE2">
        <w:rPr>
          <w:lang w:val="en-GB"/>
        </w:rPr>
        <w:t>Corrections</w:t>
      </w:r>
      <w:r w:rsidRPr="008B0CC1">
        <w:rPr>
          <w:lang w:val="en-GB"/>
        </w:rPr>
        <w:t xml:space="preserve"> to ECE/TRANS/WP.15/</w:t>
      </w:r>
      <w:r w:rsidR="00607AE2">
        <w:rPr>
          <w:lang w:val="en-GB"/>
        </w:rPr>
        <w:t>AC.2/2020/23</w:t>
      </w:r>
      <w:bookmarkEnd w:id="8"/>
    </w:p>
    <w:p w:rsidR="008B0CC1" w:rsidRPr="008B0CC1" w:rsidRDefault="008B0CC1" w:rsidP="008B0CC1">
      <w:pPr>
        <w:pStyle w:val="H23G"/>
        <w:rPr>
          <w:lang w:val="en-GB"/>
        </w:rPr>
      </w:pPr>
      <w:bookmarkStart w:id="9" w:name="_Hlk24471522"/>
      <w:r w:rsidRPr="008B0CC1">
        <w:rPr>
          <w:lang w:val="en-GB"/>
        </w:rPr>
        <w:tab/>
      </w:r>
      <w:r w:rsidRPr="008B0CC1">
        <w:rPr>
          <w:lang w:val="en-GB"/>
        </w:rPr>
        <w:tab/>
      </w:r>
      <w:bookmarkStart w:id="10" w:name="_Toc26263966"/>
      <w:r w:rsidRPr="008B0CC1">
        <w:rPr>
          <w:lang w:val="en-GB"/>
        </w:rPr>
        <w:t>Chapter 2.2</w:t>
      </w:r>
      <w:bookmarkEnd w:id="10"/>
    </w:p>
    <w:p w:rsidR="008B0CC1" w:rsidRDefault="008B0CC1" w:rsidP="008B0CC1">
      <w:pPr>
        <w:pStyle w:val="SingleTxtG"/>
        <w:rPr>
          <w:lang w:val="en-GB"/>
        </w:rPr>
      </w:pPr>
      <w:r w:rsidRPr="008B0CC1">
        <w:rPr>
          <w:lang w:val="en-GB"/>
        </w:rPr>
        <w:t xml:space="preserve">2.2.7.2.3.1.3 </w:t>
      </w:r>
      <w:r w:rsidRPr="008B0CC1">
        <w:rPr>
          <w:lang w:val="en-GB"/>
        </w:rPr>
        <w:tab/>
        <w:t>The modification does not apply to English.</w:t>
      </w:r>
    </w:p>
    <w:p w:rsidR="00B9445B" w:rsidRPr="006C7460" w:rsidRDefault="00B9445B" w:rsidP="00B9445B">
      <w:pPr>
        <w:pStyle w:val="SingleTxtG"/>
        <w:rPr>
          <w:lang w:val="en-GB"/>
        </w:rPr>
      </w:pPr>
      <w:r w:rsidRPr="006C7460">
        <w:rPr>
          <w:lang w:val="en-GB"/>
        </w:rPr>
        <w:t xml:space="preserve">2.2.7.2.3.1.3 </w:t>
      </w:r>
      <w:r w:rsidRPr="006C7460">
        <w:rPr>
          <w:lang w:val="en-GB"/>
        </w:rPr>
        <w:tab/>
      </w:r>
      <w:proofErr w:type="spellStart"/>
      <w:r w:rsidRPr="006C7460">
        <w:rPr>
          <w:lang w:val="en-GB"/>
        </w:rPr>
        <w:t>Remplacer</w:t>
      </w:r>
      <w:proofErr w:type="spellEnd"/>
      <w:r w:rsidRPr="006C7460">
        <w:rPr>
          <w:lang w:val="en-GB"/>
        </w:rPr>
        <w:t xml:space="preserve"> « 2.2.8.2.3.1.3 » par « 2.2.7.2.3.1.3 ».</w:t>
      </w:r>
    </w:p>
    <w:p w:rsidR="008B0CC1" w:rsidRPr="008B0CC1" w:rsidRDefault="008B0CC1" w:rsidP="008B0CC1">
      <w:pPr>
        <w:pStyle w:val="H23G"/>
        <w:rPr>
          <w:lang w:val="en-GB"/>
        </w:rPr>
      </w:pPr>
      <w:r w:rsidRPr="008B0CC1">
        <w:rPr>
          <w:lang w:val="en-GB"/>
        </w:rPr>
        <w:tab/>
      </w:r>
      <w:r w:rsidRPr="008B0CC1">
        <w:rPr>
          <w:lang w:val="en-GB"/>
        </w:rPr>
        <w:tab/>
      </w:r>
      <w:bookmarkStart w:id="11" w:name="_Toc26263967"/>
      <w:r w:rsidRPr="008B0CC1">
        <w:rPr>
          <w:lang w:val="en-GB"/>
        </w:rPr>
        <w:t>Chapter 3.3</w:t>
      </w:r>
      <w:bookmarkEnd w:id="11"/>
    </w:p>
    <w:p w:rsidR="008B0CC1" w:rsidRDefault="008B0CC1" w:rsidP="008B0CC1">
      <w:pPr>
        <w:pStyle w:val="SingleTxtG"/>
        <w:rPr>
          <w:lang w:val="en-GB"/>
        </w:rPr>
      </w:pPr>
      <w:r w:rsidRPr="008B0CC1">
        <w:rPr>
          <w:lang w:val="en-GB"/>
        </w:rPr>
        <w:t>SP 301</w:t>
      </w:r>
      <w:r w:rsidRPr="008B0CC1">
        <w:rPr>
          <w:lang w:val="en-GB"/>
        </w:rPr>
        <w:tab/>
        <w:t>In the second sentence, delete “and in the last sentence”.</w:t>
      </w:r>
    </w:p>
    <w:p w:rsidR="00B9445B" w:rsidRPr="00420B25" w:rsidRDefault="00B9445B" w:rsidP="00B9445B">
      <w:pPr>
        <w:pStyle w:val="SingleTxtG"/>
        <w:rPr>
          <w:lang w:val="fr-FR"/>
        </w:rPr>
      </w:pPr>
      <w:r>
        <w:rPr>
          <w:lang w:val="fr-FR"/>
        </w:rPr>
        <w:t>DS</w:t>
      </w:r>
      <w:r w:rsidRPr="00420B25">
        <w:rPr>
          <w:lang w:val="fr-FR"/>
        </w:rPr>
        <w:t xml:space="preserve"> 301</w:t>
      </w:r>
      <w:r w:rsidRPr="00420B25">
        <w:rPr>
          <w:lang w:val="fr-FR"/>
        </w:rPr>
        <w:tab/>
        <w:t>Dans la deuxième phrase, supprimer « et dans la dernière phrase ».</w:t>
      </w:r>
    </w:p>
    <w:p w:rsidR="008B0CC1" w:rsidRDefault="008B0CC1" w:rsidP="008B0CC1">
      <w:pPr>
        <w:pStyle w:val="SingleTxtG"/>
        <w:rPr>
          <w:lang w:val="en-GB"/>
        </w:rPr>
      </w:pPr>
      <w:r w:rsidRPr="008B0CC1">
        <w:rPr>
          <w:lang w:val="en-GB"/>
        </w:rPr>
        <w:t>SP 327</w:t>
      </w:r>
      <w:r w:rsidRPr="008B0CC1">
        <w:rPr>
          <w:lang w:val="en-GB"/>
        </w:rPr>
        <w:tab/>
        <w:t>The modification does not apply to English.</w:t>
      </w:r>
    </w:p>
    <w:p w:rsidR="00B9445B" w:rsidRPr="00420B25" w:rsidRDefault="00B9445B" w:rsidP="00B9445B">
      <w:pPr>
        <w:pStyle w:val="SingleTxtG"/>
        <w:rPr>
          <w:lang w:val="fr-FR"/>
        </w:rPr>
      </w:pPr>
      <w:r>
        <w:rPr>
          <w:lang w:val="fr-FR"/>
        </w:rPr>
        <w:t>DS</w:t>
      </w:r>
      <w:r w:rsidRPr="00420B25">
        <w:rPr>
          <w:lang w:val="fr-FR"/>
        </w:rPr>
        <w:t xml:space="preserve"> 327</w:t>
      </w:r>
      <w:r w:rsidRPr="00420B25">
        <w:rPr>
          <w:lang w:val="fr-FR"/>
        </w:rPr>
        <w:tab/>
        <w:t>Dans le quatrième paragraphe, remplacer « Dans la dernière phrase » par « Dans le Nota ».</w:t>
      </w:r>
    </w:p>
    <w:p w:rsidR="008B0CC1" w:rsidRPr="008B0CC1" w:rsidRDefault="008B0CC1" w:rsidP="008B0CC1">
      <w:pPr>
        <w:pStyle w:val="SingleTxtG"/>
        <w:rPr>
          <w:i/>
          <w:iCs/>
          <w:lang w:val="en-GB"/>
        </w:rPr>
      </w:pPr>
      <w:r w:rsidRPr="008B0CC1">
        <w:rPr>
          <w:i/>
          <w:iCs/>
          <w:lang w:val="en-GB"/>
        </w:rPr>
        <w:t>(Reference document: ECE/TRANS/WP.15/2019/20, as amended)</w:t>
      </w:r>
    </w:p>
    <w:p w:rsidR="008B0CC1" w:rsidRPr="008B0CC1" w:rsidRDefault="008B0CC1" w:rsidP="008B0CC1">
      <w:pPr>
        <w:pStyle w:val="H23G"/>
        <w:rPr>
          <w:lang w:val="en-GB"/>
        </w:rPr>
      </w:pPr>
      <w:r w:rsidRPr="008B0CC1">
        <w:rPr>
          <w:lang w:val="en-GB"/>
        </w:rPr>
        <w:tab/>
      </w:r>
      <w:r w:rsidRPr="008B0CC1">
        <w:rPr>
          <w:lang w:val="en-GB"/>
        </w:rPr>
        <w:tab/>
      </w:r>
      <w:bookmarkStart w:id="12" w:name="_Toc26263970"/>
      <w:r w:rsidRPr="008B0CC1">
        <w:rPr>
          <w:lang w:val="en-GB"/>
        </w:rPr>
        <w:t>Chapter 5.5</w:t>
      </w:r>
      <w:bookmarkEnd w:id="12"/>
    </w:p>
    <w:p w:rsidR="008B0CC1" w:rsidRDefault="008B0CC1" w:rsidP="008B0CC1">
      <w:pPr>
        <w:pStyle w:val="SingleTxtG"/>
        <w:rPr>
          <w:lang w:val="en-GB"/>
        </w:rPr>
      </w:pPr>
      <w:r w:rsidRPr="008B0CC1">
        <w:rPr>
          <w:lang w:val="en-GB"/>
        </w:rPr>
        <w:t xml:space="preserve">5.5.3.6.1 (a) </w:t>
      </w:r>
      <w:r w:rsidRPr="008B0CC1">
        <w:rPr>
          <w:lang w:val="en-GB"/>
        </w:rPr>
        <w:tab/>
        <w:t>The modification does not apply to English.</w:t>
      </w:r>
    </w:p>
    <w:p w:rsidR="002E1453" w:rsidRPr="00420B25" w:rsidRDefault="002E1453" w:rsidP="002E1453">
      <w:pPr>
        <w:pStyle w:val="SingleTxtG"/>
        <w:rPr>
          <w:lang w:val="fr-FR"/>
        </w:rPr>
      </w:pPr>
      <w:r w:rsidRPr="00420B25">
        <w:rPr>
          <w:lang w:val="fr-FR"/>
        </w:rPr>
        <w:t xml:space="preserve">5.5.3.6.1 (a) </w:t>
      </w:r>
      <w:r w:rsidRPr="00420B25">
        <w:rPr>
          <w:lang w:val="fr-FR"/>
        </w:rPr>
        <w:tab/>
        <w:t xml:space="preserve">Remplacer « de neige carbonique, » par « de la neige carbonique (No ONU </w:t>
      </w:r>
      <w:r w:rsidRPr="00C020DA">
        <w:rPr>
          <w:lang w:val="fr-FR"/>
        </w:rPr>
        <w:t xml:space="preserve">1845) </w:t>
      </w:r>
      <w:proofErr w:type="gramStart"/>
      <w:r w:rsidRPr="00C020DA">
        <w:rPr>
          <w:lang w:val="fr-FR"/>
        </w:rPr>
        <w:t>ou »</w:t>
      </w:r>
      <w:proofErr w:type="gramEnd"/>
      <w:r w:rsidRPr="00C020DA">
        <w:rPr>
          <w:lang w:val="fr-FR"/>
        </w:rPr>
        <w:t>.</w:t>
      </w:r>
    </w:p>
    <w:p w:rsidR="008B0CC1" w:rsidRDefault="008B0CC1" w:rsidP="008B0CC1">
      <w:pPr>
        <w:pStyle w:val="SingleTxtG"/>
        <w:rPr>
          <w:lang w:val="en-GB"/>
        </w:rPr>
      </w:pPr>
      <w:r w:rsidRPr="008B0CC1">
        <w:rPr>
          <w:lang w:val="en-GB"/>
        </w:rPr>
        <w:t xml:space="preserve">5.5.3.6.1 (b) </w:t>
      </w:r>
      <w:r w:rsidRPr="008B0CC1">
        <w:rPr>
          <w:lang w:val="en-GB"/>
        </w:rPr>
        <w:tab/>
        <w:t>The modification does not apply to English.</w:t>
      </w:r>
    </w:p>
    <w:p w:rsidR="002E1453" w:rsidRPr="00420B25" w:rsidRDefault="002E1453" w:rsidP="002E1453">
      <w:pPr>
        <w:pStyle w:val="SingleTxtG"/>
        <w:rPr>
          <w:lang w:val="fr-FR"/>
        </w:rPr>
      </w:pPr>
      <w:r w:rsidRPr="00EE3145">
        <w:rPr>
          <w:lang w:val="fr-FR"/>
        </w:rPr>
        <w:t xml:space="preserve">5.5.3.6.1 (b) </w:t>
      </w:r>
      <w:r w:rsidRPr="00EE3145">
        <w:rPr>
          <w:lang w:val="fr-FR"/>
        </w:rPr>
        <w:tab/>
        <w:t>Remplacer l’amendement pour lire comme sui</w:t>
      </w:r>
      <w:r w:rsidRPr="00420B25">
        <w:rPr>
          <w:lang w:val="fr-FR"/>
        </w:rPr>
        <w:t>t :</w:t>
      </w:r>
    </w:p>
    <w:p w:rsidR="002E1453" w:rsidRPr="00420B25" w:rsidRDefault="002E1453" w:rsidP="002E1453">
      <w:pPr>
        <w:pStyle w:val="SingleTxtG"/>
        <w:rPr>
          <w:lang w:val="fr-FR"/>
        </w:rPr>
      </w:pPr>
      <w:r w:rsidRPr="00420B25">
        <w:rPr>
          <w:lang w:val="fr-FR"/>
        </w:rPr>
        <w:t>« 5.5.3.6.1 (b)</w:t>
      </w:r>
      <w:r w:rsidRPr="00420B25">
        <w:rPr>
          <w:lang w:val="fr-FR"/>
        </w:rPr>
        <w:tab/>
      </w:r>
      <w:r w:rsidRPr="00420B25">
        <w:rPr>
          <w:lang w:val="fr-FR"/>
        </w:rPr>
        <w:tab/>
        <w:t>Remplacer « Les marchandises » par « La neige carbonique (No ONU 1845) ou les marchandises ». »</w:t>
      </w:r>
    </w:p>
    <w:bookmarkEnd w:id="9"/>
    <w:p w:rsidR="006C77AF" w:rsidRPr="006C7460" w:rsidRDefault="00101106" w:rsidP="00101106">
      <w:pPr>
        <w:spacing w:before="240" w:line="240" w:lineRule="atLeast"/>
        <w:ind w:left="0"/>
        <w:jc w:val="center"/>
        <w:rPr>
          <w:u w:val="single"/>
          <w:lang w:val="fr-CH"/>
        </w:rPr>
      </w:pPr>
      <w:r w:rsidRPr="006C7460">
        <w:rPr>
          <w:u w:val="single"/>
          <w:lang w:val="fr-CH"/>
        </w:rPr>
        <w:tab/>
      </w:r>
      <w:r w:rsidRPr="006C7460">
        <w:rPr>
          <w:u w:val="single"/>
          <w:lang w:val="fr-CH"/>
        </w:rPr>
        <w:tab/>
      </w:r>
      <w:r w:rsidRPr="006C7460">
        <w:rPr>
          <w:u w:val="single"/>
          <w:lang w:val="fr-CH"/>
        </w:rPr>
        <w:tab/>
      </w:r>
    </w:p>
    <w:sectPr w:rsidR="006C77AF" w:rsidRPr="006C7460" w:rsidSect="00101106">
      <w:headerReference w:type="even" r:id="rId8"/>
      <w:headerReference w:type="default" r:id="rId9"/>
      <w:footerReference w:type="even" r:id="rId10"/>
      <w:footerReference w:type="default" r:id="rId11"/>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425" w:rsidRDefault="00C61425" w:rsidP="00F95C08"/>
  </w:endnote>
  <w:endnote w:type="continuationSeparator" w:id="0">
    <w:p w:rsidR="00C61425" w:rsidRPr="00AC3823" w:rsidRDefault="00C61425" w:rsidP="00AC3823">
      <w:pPr>
        <w:pStyle w:val="Footer"/>
      </w:pPr>
    </w:p>
  </w:endnote>
  <w:endnote w:type="continuationNotice" w:id="1">
    <w:p w:rsidR="00C61425" w:rsidRDefault="00C61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183480219"/>
      <w:docPartObj>
        <w:docPartGallery w:val="Page Numbers (Bottom of Page)"/>
        <w:docPartUnique/>
      </w:docPartObj>
    </w:sdtPr>
    <w:sdtEndPr>
      <w:rPr>
        <w:noProof/>
      </w:rPr>
    </w:sdtEndPr>
    <w:sdtContent>
      <w:p w:rsidR="00101106" w:rsidRPr="00101106" w:rsidRDefault="00101106" w:rsidP="00101106">
        <w:pPr>
          <w:pStyle w:val="Footer"/>
          <w:rPr>
            <w:b/>
            <w:bCs/>
            <w:sz w:val="18"/>
            <w:szCs w:val="22"/>
          </w:rPr>
        </w:pPr>
        <w:r w:rsidRPr="00101106">
          <w:rPr>
            <w:b/>
            <w:bCs/>
            <w:sz w:val="18"/>
            <w:szCs w:val="22"/>
          </w:rPr>
          <w:fldChar w:fldCharType="begin"/>
        </w:r>
        <w:r w:rsidRPr="00101106">
          <w:rPr>
            <w:b/>
            <w:bCs/>
            <w:sz w:val="18"/>
            <w:szCs w:val="22"/>
          </w:rPr>
          <w:instrText xml:space="preserve"> PAGE   \* MERGEFORMAT </w:instrText>
        </w:r>
        <w:r w:rsidRPr="00101106">
          <w:rPr>
            <w:b/>
            <w:bCs/>
            <w:sz w:val="18"/>
            <w:szCs w:val="22"/>
          </w:rPr>
          <w:fldChar w:fldCharType="separate"/>
        </w:r>
        <w:r>
          <w:rPr>
            <w:b/>
            <w:bCs/>
            <w:sz w:val="18"/>
          </w:rPr>
          <w:t>3</w:t>
        </w:r>
        <w:r w:rsidRPr="00101106">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54214673"/>
      <w:docPartObj>
        <w:docPartGallery w:val="Page Numbers (Bottom of Page)"/>
        <w:docPartUnique/>
      </w:docPartObj>
    </w:sdtPr>
    <w:sdtEndPr>
      <w:rPr>
        <w:noProof/>
      </w:rPr>
    </w:sdtEndPr>
    <w:sdtContent>
      <w:p w:rsidR="00101106" w:rsidRPr="00101106" w:rsidRDefault="00101106" w:rsidP="00101106">
        <w:pPr>
          <w:pStyle w:val="Footer"/>
          <w:jc w:val="right"/>
          <w:rPr>
            <w:b/>
            <w:bCs/>
            <w:sz w:val="18"/>
            <w:szCs w:val="22"/>
          </w:rPr>
        </w:pPr>
        <w:r w:rsidRPr="00101106">
          <w:rPr>
            <w:b/>
            <w:bCs/>
            <w:sz w:val="18"/>
            <w:szCs w:val="22"/>
          </w:rPr>
          <w:fldChar w:fldCharType="begin"/>
        </w:r>
        <w:r w:rsidRPr="00101106">
          <w:rPr>
            <w:b/>
            <w:bCs/>
            <w:sz w:val="18"/>
            <w:szCs w:val="22"/>
          </w:rPr>
          <w:instrText xml:space="preserve"> PAGE   \* MERGEFORMAT </w:instrText>
        </w:r>
        <w:r w:rsidRPr="00101106">
          <w:rPr>
            <w:b/>
            <w:bCs/>
            <w:sz w:val="18"/>
            <w:szCs w:val="22"/>
          </w:rPr>
          <w:fldChar w:fldCharType="separate"/>
        </w:r>
        <w:r w:rsidRPr="00101106">
          <w:rPr>
            <w:b/>
            <w:bCs/>
            <w:noProof/>
            <w:sz w:val="18"/>
            <w:szCs w:val="22"/>
          </w:rPr>
          <w:t>2</w:t>
        </w:r>
        <w:r w:rsidRPr="00101106">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425" w:rsidRPr="00AC3823" w:rsidRDefault="00C61425" w:rsidP="00AC3823">
      <w:pPr>
        <w:pStyle w:val="Footer"/>
        <w:tabs>
          <w:tab w:val="right" w:pos="2155"/>
        </w:tabs>
        <w:spacing w:after="80" w:line="240" w:lineRule="atLeast"/>
        <w:ind w:left="680"/>
        <w:rPr>
          <w:u w:val="single"/>
        </w:rPr>
      </w:pPr>
      <w:r>
        <w:rPr>
          <w:u w:val="single"/>
        </w:rPr>
        <w:tab/>
      </w:r>
    </w:p>
  </w:footnote>
  <w:footnote w:type="continuationSeparator" w:id="0">
    <w:p w:rsidR="00C61425" w:rsidRPr="00AC3823" w:rsidRDefault="00C61425" w:rsidP="00AC3823">
      <w:pPr>
        <w:pStyle w:val="Footer"/>
        <w:tabs>
          <w:tab w:val="right" w:pos="2155"/>
        </w:tabs>
        <w:spacing w:after="80" w:line="240" w:lineRule="atLeast"/>
        <w:ind w:left="680"/>
        <w:rPr>
          <w:u w:val="single"/>
        </w:rPr>
      </w:pPr>
      <w:r>
        <w:rPr>
          <w:u w:val="single"/>
        </w:rPr>
        <w:tab/>
      </w:r>
    </w:p>
  </w:footnote>
  <w:footnote w:type="continuationNotice" w:id="1">
    <w:p w:rsidR="00C61425" w:rsidRPr="00AC3823" w:rsidRDefault="00C61425">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06" w:rsidRDefault="00101106">
    <w:pPr>
      <w:pStyle w:val="Header"/>
    </w:pPr>
    <w:r>
      <w:t>INF.8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06" w:rsidRDefault="00101106" w:rsidP="00101106">
    <w:pPr>
      <w:pStyle w:val="Header"/>
      <w:jc w:val="right"/>
    </w:pPr>
    <w:r>
      <w:t>INF.8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3"/>
  </w:num>
  <w:num w:numId="17">
    <w:abstractNumId w:val="10"/>
  </w:num>
  <w:num w:numId="18">
    <w:abstractNumId w:val="16"/>
  </w:num>
  <w:num w:numId="19">
    <w:abstractNumId w:val="17"/>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25"/>
    <w:rsid w:val="00007501"/>
    <w:rsid w:val="00017F94"/>
    <w:rsid w:val="00023842"/>
    <w:rsid w:val="000334F9"/>
    <w:rsid w:val="0007796D"/>
    <w:rsid w:val="000B7790"/>
    <w:rsid w:val="000C1093"/>
    <w:rsid w:val="000C390E"/>
    <w:rsid w:val="00100AA8"/>
    <w:rsid w:val="00101106"/>
    <w:rsid w:val="00103267"/>
    <w:rsid w:val="00111F2F"/>
    <w:rsid w:val="00137367"/>
    <w:rsid w:val="0014365E"/>
    <w:rsid w:val="0014660A"/>
    <w:rsid w:val="00150DB2"/>
    <w:rsid w:val="00176178"/>
    <w:rsid w:val="001E6748"/>
    <w:rsid w:val="001F525A"/>
    <w:rsid w:val="00223272"/>
    <w:rsid w:val="0024779E"/>
    <w:rsid w:val="00270C17"/>
    <w:rsid w:val="00291F1D"/>
    <w:rsid w:val="0029407C"/>
    <w:rsid w:val="002E1453"/>
    <w:rsid w:val="00350987"/>
    <w:rsid w:val="00353ED5"/>
    <w:rsid w:val="00382A1F"/>
    <w:rsid w:val="00387190"/>
    <w:rsid w:val="00390178"/>
    <w:rsid w:val="003D1AD0"/>
    <w:rsid w:val="00446FE5"/>
    <w:rsid w:val="00452396"/>
    <w:rsid w:val="004610B7"/>
    <w:rsid w:val="004763F6"/>
    <w:rsid w:val="004C1E38"/>
    <w:rsid w:val="004D1CEB"/>
    <w:rsid w:val="00502DB5"/>
    <w:rsid w:val="005126CC"/>
    <w:rsid w:val="005505B7"/>
    <w:rsid w:val="00573BE5"/>
    <w:rsid w:val="00586ED3"/>
    <w:rsid w:val="00596AA9"/>
    <w:rsid w:val="005D0105"/>
    <w:rsid w:val="00607AE2"/>
    <w:rsid w:val="006122C4"/>
    <w:rsid w:val="006C5BFA"/>
    <w:rsid w:val="006C7460"/>
    <w:rsid w:val="006C77AF"/>
    <w:rsid w:val="006E2C9B"/>
    <w:rsid w:val="0071601D"/>
    <w:rsid w:val="00734A4A"/>
    <w:rsid w:val="0076624F"/>
    <w:rsid w:val="00766CEC"/>
    <w:rsid w:val="0079527C"/>
    <w:rsid w:val="007A62E6"/>
    <w:rsid w:val="007D0A06"/>
    <w:rsid w:val="0080684C"/>
    <w:rsid w:val="00815502"/>
    <w:rsid w:val="00871C75"/>
    <w:rsid w:val="008776DC"/>
    <w:rsid w:val="008B0CC1"/>
    <w:rsid w:val="008F2A1D"/>
    <w:rsid w:val="00913ADD"/>
    <w:rsid w:val="0093050C"/>
    <w:rsid w:val="00957790"/>
    <w:rsid w:val="00967792"/>
    <w:rsid w:val="009705C8"/>
    <w:rsid w:val="00A05180"/>
    <w:rsid w:val="00A12AB5"/>
    <w:rsid w:val="00A44648"/>
    <w:rsid w:val="00AC3823"/>
    <w:rsid w:val="00AD3959"/>
    <w:rsid w:val="00AE323C"/>
    <w:rsid w:val="00AE7D9F"/>
    <w:rsid w:val="00B00181"/>
    <w:rsid w:val="00B43C66"/>
    <w:rsid w:val="00B55F1F"/>
    <w:rsid w:val="00B765F7"/>
    <w:rsid w:val="00B9445B"/>
    <w:rsid w:val="00BA0CA9"/>
    <w:rsid w:val="00BB166C"/>
    <w:rsid w:val="00BB3E59"/>
    <w:rsid w:val="00BC738B"/>
    <w:rsid w:val="00BE1F4C"/>
    <w:rsid w:val="00BE4745"/>
    <w:rsid w:val="00BF3C2C"/>
    <w:rsid w:val="00C02897"/>
    <w:rsid w:val="00C61425"/>
    <w:rsid w:val="00C811DA"/>
    <w:rsid w:val="00C841A6"/>
    <w:rsid w:val="00C94FD2"/>
    <w:rsid w:val="00CF3280"/>
    <w:rsid w:val="00CF3AE1"/>
    <w:rsid w:val="00D3439C"/>
    <w:rsid w:val="00D40AEB"/>
    <w:rsid w:val="00D66617"/>
    <w:rsid w:val="00DA22F4"/>
    <w:rsid w:val="00DB1831"/>
    <w:rsid w:val="00DD3BFD"/>
    <w:rsid w:val="00DF6678"/>
    <w:rsid w:val="00E22CF2"/>
    <w:rsid w:val="00E33F14"/>
    <w:rsid w:val="00E4769C"/>
    <w:rsid w:val="00E52D9F"/>
    <w:rsid w:val="00EB2CCB"/>
    <w:rsid w:val="00F12269"/>
    <w:rsid w:val="00F164B0"/>
    <w:rsid w:val="00F660DF"/>
    <w:rsid w:val="00F72E9A"/>
    <w:rsid w:val="00F80094"/>
    <w:rsid w:val="00F95C08"/>
    <w:rsid w:val="00FA01DD"/>
    <w:rsid w:val="00FB095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16FDF0"/>
  <w15:chartTrackingRefBased/>
  <w15:docId w15:val="{1797DEAF-9BE8-499F-A403-6AE4CE26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425"/>
    <w:pPr>
      <w:widowControl w:val="0"/>
      <w:overflowPunct w:val="0"/>
      <w:autoSpaceDE w:val="0"/>
      <w:autoSpaceDN w:val="0"/>
      <w:adjustRightInd w:val="0"/>
      <w:spacing w:after="0" w:line="240" w:lineRule="auto"/>
      <w:ind w:left="1134" w:hanging="1134"/>
      <w:jc w:val="both"/>
      <w:textAlignment w:val="baseline"/>
    </w:pPr>
    <w:rPr>
      <w:rFonts w:eastAsia="Times New Roman"/>
      <w:lang w:val="en-GB" w:eastAsia="fr-FR"/>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widowControl/>
      <w:suppressAutoHyphens/>
      <w:kinsoku w:val="0"/>
      <w:snapToGrid w:val="0"/>
      <w:spacing w:line="240" w:lineRule="atLeast"/>
      <w:ind w:left="0" w:firstLine="0"/>
      <w:jc w:val="left"/>
      <w:textAlignment w:val="auto"/>
      <w:outlineLvl w:val="1"/>
    </w:pPr>
    <w:rPr>
      <w:rFonts w:eastAsiaTheme="minorEastAsia"/>
      <w:lang w:val="fr-CH" w:eastAsia="zh-CN"/>
    </w:rPr>
  </w:style>
  <w:style w:type="paragraph" w:styleId="Heading3">
    <w:name w:val="heading 3"/>
    <w:basedOn w:val="Normal"/>
    <w:next w:val="Normal"/>
    <w:link w:val="Heading3Char"/>
    <w:semiHidden/>
    <w:qFormat/>
    <w:rsid w:val="00023842"/>
    <w:pPr>
      <w:widowControl/>
      <w:suppressAutoHyphens/>
      <w:kinsoku w:val="0"/>
      <w:snapToGrid w:val="0"/>
      <w:spacing w:line="240" w:lineRule="atLeast"/>
      <w:ind w:left="0" w:firstLine="0"/>
      <w:jc w:val="left"/>
      <w:textAlignment w:val="auto"/>
      <w:outlineLvl w:val="2"/>
    </w:pPr>
    <w:rPr>
      <w:rFonts w:eastAsiaTheme="minorEastAsia"/>
      <w:lang w:val="fr-CH" w:eastAsia="zh-CN"/>
    </w:rPr>
  </w:style>
  <w:style w:type="paragraph" w:styleId="Heading4">
    <w:name w:val="heading 4"/>
    <w:basedOn w:val="Normal"/>
    <w:next w:val="Normal"/>
    <w:link w:val="Heading4Char"/>
    <w:semiHidden/>
    <w:qFormat/>
    <w:rsid w:val="00023842"/>
    <w:pPr>
      <w:widowControl/>
      <w:suppressAutoHyphens/>
      <w:kinsoku w:val="0"/>
      <w:snapToGrid w:val="0"/>
      <w:spacing w:line="240" w:lineRule="atLeast"/>
      <w:ind w:left="0" w:firstLine="0"/>
      <w:jc w:val="left"/>
      <w:textAlignment w:val="auto"/>
      <w:outlineLvl w:val="3"/>
    </w:pPr>
    <w:rPr>
      <w:rFonts w:eastAsiaTheme="minorEastAsia"/>
      <w:lang w:val="fr-CH" w:eastAsia="zh-CN"/>
    </w:rPr>
  </w:style>
  <w:style w:type="paragraph" w:styleId="Heading5">
    <w:name w:val="heading 5"/>
    <w:basedOn w:val="Normal"/>
    <w:next w:val="Normal"/>
    <w:link w:val="Heading5Char"/>
    <w:semiHidden/>
    <w:qFormat/>
    <w:rsid w:val="00023842"/>
    <w:pPr>
      <w:widowControl/>
      <w:suppressAutoHyphens/>
      <w:kinsoku w:val="0"/>
      <w:snapToGrid w:val="0"/>
      <w:spacing w:line="240" w:lineRule="atLeast"/>
      <w:ind w:left="0" w:firstLine="0"/>
      <w:jc w:val="left"/>
      <w:textAlignment w:val="auto"/>
      <w:outlineLvl w:val="4"/>
    </w:pPr>
    <w:rPr>
      <w:rFonts w:eastAsiaTheme="minorEastAsia"/>
      <w:lang w:val="fr-CH" w:eastAsia="zh-CN"/>
    </w:rPr>
  </w:style>
  <w:style w:type="paragraph" w:styleId="Heading6">
    <w:name w:val="heading 6"/>
    <w:basedOn w:val="Normal"/>
    <w:next w:val="Normal"/>
    <w:link w:val="Heading6Char"/>
    <w:semiHidden/>
    <w:qFormat/>
    <w:rsid w:val="00023842"/>
    <w:pPr>
      <w:widowControl/>
      <w:suppressAutoHyphens/>
      <w:kinsoku w:val="0"/>
      <w:snapToGrid w:val="0"/>
      <w:spacing w:line="240" w:lineRule="atLeast"/>
      <w:ind w:left="0" w:firstLine="0"/>
      <w:jc w:val="left"/>
      <w:textAlignment w:val="auto"/>
      <w:outlineLvl w:val="5"/>
    </w:pPr>
    <w:rPr>
      <w:rFonts w:eastAsiaTheme="minorEastAsia"/>
      <w:lang w:val="fr-CH" w:eastAsia="zh-CN"/>
    </w:rPr>
  </w:style>
  <w:style w:type="paragraph" w:styleId="Heading7">
    <w:name w:val="heading 7"/>
    <w:basedOn w:val="Normal"/>
    <w:next w:val="Normal"/>
    <w:link w:val="Heading7Char"/>
    <w:semiHidden/>
    <w:qFormat/>
    <w:rsid w:val="00023842"/>
    <w:pPr>
      <w:widowControl/>
      <w:suppressAutoHyphens/>
      <w:kinsoku w:val="0"/>
      <w:snapToGrid w:val="0"/>
      <w:spacing w:line="240" w:lineRule="atLeast"/>
      <w:ind w:left="0" w:firstLine="0"/>
      <w:jc w:val="left"/>
      <w:textAlignment w:val="auto"/>
      <w:outlineLvl w:val="6"/>
    </w:pPr>
    <w:rPr>
      <w:rFonts w:eastAsiaTheme="minorEastAsia"/>
      <w:lang w:val="fr-CH" w:eastAsia="zh-CN"/>
    </w:rPr>
  </w:style>
  <w:style w:type="paragraph" w:styleId="Heading8">
    <w:name w:val="heading 8"/>
    <w:basedOn w:val="Normal"/>
    <w:next w:val="Normal"/>
    <w:link w:val="Heading8Char"/>
    <w:semiHidden/>
    <w:qFormat/>
    <w:rsid w:val="00023842"/>
    <w:pPr>
      <w:widowControl/>
      <w:suppressAutoHyphens/>
      <w:kinsoku w:val="0"/>
      <w:snapToGrid w:val="0"/>
      <w:spacing w:line="240" w:lineRule="atLeast"/>
      <w:ind w:left="0" w:firstLine="0"/>
      <w:jc w:val="left"/>
      <w:textAlignment w:val="auto"/>
      <w:outlineLvl w:val="7"/>
    </w:pPr>
    <w:rPr>
      <w:rFonts w:eastAsiaTheme="minorEastAsia"/>
      <w:lang w:val="fr-CH" w:eastAsia="zh-CN"/>
    </w:rPr>
  </w:style>
  <w:style w:type="paragraph" w:styleId="Heading9">
    <w:name w:val="heading 9"/>
    <w:basedOn w:val="Normal"/>
    <w:next w:val="Normal"/>
    <w:link w:val="Heading9Char"/>
    <w:semiHidden/>
    <w:qFormat/>
    <w:rsid w:val="00023842"/>
    <w:pPr>
      <w:widowControl/>
      <w:suppressAutoHyphens/>
      <w:kinsoku w:val="0"/>
      <w:snapToGrid w:val="0"/>
      <w:spacing w:line="240" w:lineRule="atLeast"/>
      <w:ind w:left="0" w:firstLine="0"/>
      <w:jc w:val="left"/>
      <w:textAlignment w:val="auto"/>
      <w:outlineLvl w:val="8"/>
    </w:pPr>
    <w:rPr>
      <w:rFonts w:eastAsiaTheme="minorEastAsia"/>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widowControl/>
      <w:pBdr>
        <w:bottom w:val="single" w:sz="4" w:space="4" w:color="auto"/>
      </w:pBdr>
      <w:suppressAutoHyphens/>
      <w:overflowPunct/>
      <w:autoSpaceDE/>
      <w:autoSpaceDN/>
      <w:adjustRightInd/>
      <w:ind w:left="0" w:firstLine="0"/>
      <w:jc w:val="left"/>
      <w:textAlignment w:val="auto"/>
    </w:pPr>
    <w:rPr>
      <w:b/>
      <w:sz w:val="18"/>
      <w:lang w:val="fr-CH" w:eastAsia="zh-CN"/>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widowControl/>
      <w:suppressAutoHyphens/>
      <w:kinsoku w:val="0"/>
      <w:snapToGrid w:val="0"/>
      <w:ind w:left="0" w:firstLine="0"/>
      <w:jc w:val="left"/>
      <w:textAlignment w:val="auto"/>
    </w:pPr>
    <w:rPr>
      <w:rFonts w:eastAsiaTheme="minorEastAsia"/>
      <w:sz w:val="16"/>
      <w:lang w:val="fr-CH" w:eastAsia="zh-CN"/>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widowControl/>
      <w:tabs>
        <w:tab w:val="right" w:pos="851"/>
      </w:tabs>
      <w:suppressAutoHyphens/>
      <w:kinsoku w:val="0"/>
      <w:snapToGrid w:val="0"/>
      <w:spacing w:before="240" w:after="240" w:line="360" w:lineRule="exact"/>
      <w:ind w:right="1134"/>
      <w:jc w:val="left"/>
      <w:textAlignment w:val="auto"/>
    </w:pPr>
    <w:rPr>
      <w:rFonts w:eastAsiaTheme="minorEastAsia"/>
      <w:b/>
      <w:sz w:val="34"/>
      <w:lang w:val="fr-CH" w:eastAsia="zh-CN"/>
    </w:rPr>
  </w:style>
  <w:style w:type="paragraph" w:customStyle="1" w:styleId="HChG">
    <w:name w:val="_ H _Ch_G"/>
    <w:basedOn w:val="Normal"/>
    <w:next w:val="Normal"/>
    <w:link w:val="HChGChar"/>
    <w:qFormat/>
    <w:rsid w:val="0080684C"/>
    <w:pPr>
      <w:keepNext/>
      <w:keepLines/>
      <w:widowControl/>
      <w:tabs>
        <w:tab w:val="right" w:pos="851"/>
      </w:tabs>
      <w:suppressAutoHyphens/>
      <w:kinsoku w:val="0"/>
      <w:snapToGrid w:val="0"/>
      <w:spacing w:before="360" w:after="240" w:line="300" w:lineRule="exact"/>
      <w:ind w:right="1134"/>
      <w:jc w:val="left"/>
      <w:textAlignment w:val="auto"/>
    </w:pPr>
    <w:rPr>
      <w:rFonts w:eastAsiaTheme="minorEastAsia"/>
      <w:b/>
      <w:sz w:val="28"/>
      <w:lang w:val="fr-CH" w:eastAsia="zh-CN"/>
    </w:rPr>
  </w:style>
  <w:style w:type="paragraph" w:customStyle="1" w:styleId="H1G">
    <w:name w:val="_ H_1_G"/>
    <w:basedOn w:val="Normal"/>
    <w:next w:val="Normal"/>
    <w:qFormat/>
    <w:rsid w:val="0080684C"/>
    <w:pPr>
      <w:keepNext/>
      <w:keepLines/>
      <w:widowControl/>
      <w:tabs>
        <w:tab w:val="right" w:pos="851"/>
      </w:tabs>
      <w:suppressAutoHyphens/>
      <w:kinsoku w:val="0"/>
      <w:snapToGrid w:val="0"/>
      <w:spacing w:before="360" w:after="240" w:line="270" w:lineRule="exact"/>
      <w:ind w:right="1134"/>
      <w:jc w:val="left"/>
      <w:textAlignment w:val="auto"/>
    </w:pPr>
    <w:rPr>
      <w:rFonts w:eastAsiaTheme="minorEastAsia"/>
      <w:b/>
      <w:sz w:val="24"/>
      <w:lang w:val="fr-CH" w:eastAsia="zh-CN"/>
    </w:rPr>
  </w:style>
  <w:style w:type="paragraph" w:customStyle="1" w:styleId="H23G">
    <w:name w:val="_ H_2/3_G"/>
    <w:basedOn w:val="Normal"/>
    <w:next w:val="Normal"/>
    <w:link w:val="H23GChar"/>
    <w:qFormat/>
    <w:rsid w:val="0080684C"/>
    <w:pPr>
      <w:keepNext/>
      <w:keepLines/>
      <w:widowControl/>
      <w:tabs>
        <w:tab w:val="right" w:pos="851"/>
      </w:tabs>
      <w:suppressAutoHyphens/>
      <w:kinsoku w:val="0"/>
      <w:snapToGrid w:val="0"/>
      <w:spacing w:before="240" w:after="120" w:line="240" w:lineRule="exact"/>
      <w:ind w:right="1134"/>
      <w:jc w:val="left"/>
      <w:textAlignment w:val="auto"/>
    </w:pPr>
    <w:rPr>
      <w:rFonts w:eastAsiaTheme="minorEastAsia"/>
      <w:b/>
      <w:lang w:val="fr-CH" w:eastAsia="zh-CN"/>
    </w:rPr>
  </w:style>
  <w:style w:type="paragraph" w:customStyle="1" w:styleId="H4G">
    <w:name w:val="_ H_4_G"/>
    <w:basedOn w:val="Normal"/>
    <w:next w:val="Normal"/>
    <w:qFormat/>
    <w:rsid w:val="0080684C"/>
    <w:pPr>
      <w:keepNext/>
      <w:keepLines/>
      <w:widowControl/>
      <w:tabs>
        <w:tab w:val="right" w:pos="851"/>
      </w:tabs>
      <w:suppressAutoHyphens/>
      <w:kinsoku w:val="0"/>
      <w:snapToGrid w:val="0"/>
      <w:spacing w:before="240" w:after="120" w:line="240" w:lineRule="exact"/>
      <w:ind w:right="1134"/>
      <w:jc w:val="left"/>
      <w:textAlignment w:val="auto"/>
    </w:pPr>
    <w:rPr>
      <w:rFonts w:eastAsiaTheme="minorEastAsia"/>
      <w:i/>
      <w:lang w:val="fr-CH" w:eastAsia="zh-CN"/>
    </w:rPr>
  </w:style>
  <w:style w:type="paragraph" w:customStyle="1" w:styleId="H56G">
    <w:name w:val="_ H_5/6_G"/>
    <w:basedOn w:val="Normal"/>
    <w:next w:val="Normal"/>
    <w:qFormat/>
    <w:rsid w:val="00871C75"/>
    <w:pPr>
      <w:keepNext/>
      <w:keepLines/>
      <w:widowControl/>
      <w:tabs>
        <w:tab w:val="right" w:pos="851"/>
      </w:tabs>
      <w:suppressAutoHyphens/>
      <w:kinsoku w:val="0"/>
      <w:snapToGrid w:val="0"/>
      <w:spacing w:before="240" w:after="120" w:line="240" w:lineRule="exact"/>
      <w:ind w:right="1134"/>
      <w:jc w:val="left"/>
      <w:textAlignment w:val="auto"/>
    </w:pPr>
    <w:rPr>
      <w:rFonts w:eastAsiaTheme="minorEastAsia"/>
      <w:lang w:val="fr-CH" w:eastAsia="zh-CN"/>
    </w:rPr>
  </w:style>
  <w:style w:type="paragraph" w:customStyle="1" w:styleId="SingleTxtG">
    <w:name w:val="_ Single Txt_G"/>
    <w:basedOn w:val="Normal"/>
    <w:link w:val="SingleTxtGChar"/>
    <w:qFormat/>
    <w:rsid w:val="0080684C"/>
    <w:pPr>
      <w:widowControl/>
      <w:suppressAutoHyphens/>
      <w:kinsoku w:val="0"/>
      <w:snapToGrid w:val="0"/>
      <w:spacing w:after="120" w:line="240" w:lineRule="atLeast"/>
      <w:ind w:right="1134" w:firstLine="0"/>
      <w:textAlignment w:val="auto"/>
    </w:pPr>
    <w:rPr>
      <w:rFonts w:eastAsiaTheme="minorEastAsia"/>
      <w:lang w:val="fr-CH" w:eastAsia="zh-CN"/>
    </w:rPr>
  </w:style>
  <w:style w:type="paragraph" w:customStyle="1" w:styleId="SLG">
    <w:name w:val="__S_L_G"/>
    <w:basedOn w:val="Normal"/>
    <w:next w:val="Normal"/>
    <w:rsid w:val="0080684C"/>
    <w:pPr>
      <w:keepNext/>
      <w:keepLines/>
      <w:widowControl/>
      <w:suppressAutoHyphens/>
      <w:kinsoku w:val="0"/>
      <w:snapToGrid w:val="0"/>
      <w:spacing w:before="240" w:after="240" w:line="580" w:lineRule="exact"/>
      <w:ind w:right="1134" w:firstLine="0"/>
      <w:jc w:val="left"/>
      <w:textAlignment w:val="auto"/>
    </w:pPr>
    <w:rPr>
      <w:rFonts w:eastAsiaTheme="minorEastAsia"/>
      <w:b/>
      <w:sz w:val="56"/>
      <w:lang w:val="fr-CH" w:eastAsia="zh-CN"/>
    </w:rPr>
  </w:style>
  <w:style w:type="paragraph" w:customStyle="1" w:styleId="SMG">
    <w:name w:val="__S_M_G"/>
    <w:basedOn w:val="Normal"/>
    <w:next w:val="Normal"/>
    <w:rsid w:val="0080684C"/>
    <w:pPr>
      <w:keepNext/>
      <w:keepLines/>
      <w:widowControl/>
      <w:suppressAutoHyphens/>
      <w:kinsoku w:val="0"/>
      <w:snapToGrid w:val="0"/>
      <w:spacing w:before="240" w:after="240" w:line="420" w:lineRule="exact"/>
      <w:ind w:right="1134" w:firstLine="0"/>
      <w:jc w:val="left"/>
      <w:textAlignment w:val="auto"/>
    </w:pPr>
    <w:rPr>
      <w:rFonts w:eastAsiaTheme="minorEastAsia"/>
      <w:b/>
      <w:sz w:val="40"/>
      <w:lang w:val="fr-CH" w:eastAsia="zh-CN"/>
    </w:rPr>
  </w:style>
  <w:style w:type="paragraph" w:customStyle="1" w:styleId="SSG">
    <w:name w:val="__S_S_G"/>
    <w:basedOn w:val="Normal"/>
    <w:next w:val="Normal"/>
    <w:rsid w:val="0080684C"/>
    <w:pPr>
      <w:keepNext/>
      <w:keepLines/>
      <w:widowControl/>
      <w:suppressAutoHyphens/>
      <w:kinsoku w:val="0"/>
      <w:snapToGrid w:val="0"/>
      <w:spacing w:before="240" w:after="240" w:line="300" w:lineRule="exact"/>
      <w:ind w:right="1134" w:firstLine="0"/>
      <w:jc w:val="left"/>
      <w:textAlignment w:val="auto"/>
    </w:pPr>
    <w:rPr>
      <w:rFonts w:eastAsiaTheme="minorEastAsia"/>
      <w:b/>
      <w:sz w:val="28"/>
      <w:lang w:val="fr-CH" w:eastAsia="zh-CN"/>
    </w:rPr>
  </w:style>
  <w:style w:type="paragraph" w:customStyle="1" w:styleId="XLargeG">
    <w:name w:val="__XLarge_G"/>
    <w:basedOn w:val="Normal"/>
    <w:next w:val="Normal"/>
    <w:rsid w:val="00871C75"/>
    <w:pPr>
      <w:keepNext/>
      <w:keepLines/>
      <w:widowControl/>
      <w:suppressAutoHyphens/>
      <w:kinsoku w:val="0"/>
      <w:snapToGrid w:val="0"/>
      <w:spacing w:before="240" w:after="240" w:line="420" w:lineRule="exact"/>
      <w:ind w:right="1134" w:firstLine="0"/>
      <w:jc w:val="left"/>
      <w:textAlignment w:val="auto"/>
    </w:pPr>
    <w:rPr>
      <w:rFonts w:eastAsiaTheme="minorEastAsia"/>
      <w:b/>
      <w:sz w:val="40"/>
      <w:lang w:val="fr-CH" w:eastAsia="zh-CN"/>
    </w:rPr>
  </w:style>
  <w:style w:type="paragraph" w:customStyle="1" w:styleId="Bullet1G">
    <w:name w:val="_Bullet 1_G"/>
    <w:basedOn w:val="Normal"/>
    <w:qFormat/>
    <w:rsid w:val="0080684C"/>
    <w:pPr>
      <w:widowControl/>
      <w:numPr>
        <w:numId w:val="1"/>
      </w:numPr>
      <w:suppressAutoHyphens/>
      <w:kinsoku w:val="0"/>
      <w:snapToGrid w:val="0"/>
      <w:spacing w:after="120" w:line="240" w:lineRule="atLeast"/>
      <w:ind w:right="1134"/>
      <w:textAlignment w:val="auto"/>
    </w:pPr>
    <w:rPr>
      <w:rFonts w:eastAsiaTheme="minorEastAsia"/>
      <w:lang w:val="fr-CH" w:eastAsia="zh-CN"/>
    </w:rPr>
  </w:style>
  <w:style w:type="paragraph" w:customStyle="1" w:styleId="Bullet2G">
    <w:name w:val="_Bullet 2_G"/>
    <w:basedOn w:val="Normal"/>
    <w:qFormat/>
    <w:rsid w:val="0080684C"/>
    <w:pPr>
      <w:widowControl/>
      <w:numPr>
        <w:numId w:val="2"/>
      </w:numPr>
      <w:suppressAutoHyphens/>
      <w:kinsoku w:val="0"/>
      <w:snapToGrid w:val="0"/>
      <w:spacing w:after="120" w:line="240" w:lineRule="atLeast"/>
      <w:ind w:right="1134"/>
      <w:textAlignment w:val="auto"/>
    </w:pPr>
    <w:rPr>
      <w:rFonts w:eastAsiaTheme="minorEastAsia"/>
      <w:lang w:val="fr-CH" w:eastAsia="zh-CN"/>
    </w:r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widowControl/>
      <w:tabs>
        <w:tab w:val="right" w:pos="1021"/>
      </w:tabs>
      <w:suppressAutoHyphens/>
      <w:kinsoku w:val="0"/>
      <w:snapToGrid w:val="0"/>
      <w:spacing w:line="220" w:lineRule="exact"/>
      <w:ind w:right="1134"/>
      <w:jc w:val="left"/>
      <w:textAlignment w:val="auto"/>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customStyle="1" w:styleId="Default">
    <w:name w:val="Default"/>
    <w:rsid w:val="00FB0953"/>
    <w:pPr>
      <w:autoSpaceDE w:val="0"/>
      <w:autoSpaceDN w:val="0"/>
      <w:adjustRightInd w:val="0"/>
      <w:spacing w:after="0" w:line="240" w:lineRule="auto"/>
    </w:pPr>
    <w:rPr>
      <w:color w:val="000000"/>
      <w:sz w:val="24"/>
      <w:szCs w:val="24"/>
      <w:lang w:val="en-GB"/>
    </w:rPr>
  </w:style>
  <w:style w:type="character" w:customStyle="1" w:styleId="HChGChar">
    <w:name w:val="_ H _Ch_G Char"/>
    <w:link w:val="HChG"/>
    <w:rsid w:val="00FB0953"/>
    <w:rPr>
      <w:b/>
      <w:sz w:val="28"/>
    </w:rPr>
  </w:style>
  <w:style w:type="character" w:customStyle="1" w:styleId="SingleTxtGChar">
    <w:name w:val="_ Single Txt_G Char"/>
    <w:link w:val="SingleTxtG"/>
    <w:qFormat/>
    <w:locked/>
    <w:rsid w:val="00FB0953"/>
  </w:style>
  <w:style w:type="character" w:customStyle="1" w:styleId="H23GChar">
    <w:name w:val="_ H_2/3_G Char"/>
    <w:link w:val="H23G"/>
    <w:rsid w:val="006C77AF"/>
    <w:rPr>
      <w:b/>
    </w:rPr>
  </w:style>
  <w:style w:type="paragraph" w:customStyle="1" w:styleId="ParaNoG">
    <w:name w:val="_ParaNo._G"/>
    <w:basedOn w:val="SingleTxtG"/>
    <w:rsid w:val="008B0CC1"/>
    <w:pPr>
      <w:numPr>
        <w:numId w:val="17"/>
      </w:numPr>
      <w:kinsoku/>
      <w:overflowPunct/>
      <w:autoSpaceDE/>
      <w:autoSpaceDN/>
      <w:adjustRightInd/>
      <w:snapToGrid/>
    </w:pPr>
    <w:rPr>
      <w:rFonts w:eastAsia="SimSun"/>
      <w:lang w:val="en-GB"/>
    </w:rPr>
  </w:style>
  <w:style w:type="numbering" w:styleId="111111">
    <w:name w:val="Outline List 2"/>
    <w:basedOn w:val="NoList"/>
    <w:semiHidden/>
    <w:rsid w:val="008B0CC1"/>
    <w:pPr>
      <w:numPr>
        <w:numId w:val="19"/>
      </w:numPr>
    </w:pPr>
  </w:style>
  <w:style w:type="numbering" w:styleId="1ai">
    <w:name w:val="Outline List 1"/>
    <w:basedOn w:val="NoList"/>
    <w:semiHidden/>
    <w:rsid w:val="008B0CC1"/>
    <w:pPr>
      <w:numPr>
        <w:numId w:val="20"/>
      </w:numPr>
    </w:pPr>
  </w:style>
  <w:style w:type="character" w:styleId="BookTitle">
    <w:name w:val="Book Title"/>
    <w:basedOn w:val="DefaultParagraphFont"/>
    <w:uiPriority w:val="33"/>
    <w:semiHidden/>
    <w:rsid w:val="008B0CC1"/>
    <w:rPr>
      <w:b/>
      <w:bCs/>
      <w:smallCaps/>
      <w:spacing w:val="5"/>
    </w:rPr>
  </w:style>
  <w:style w:type="paragraph" w:styleId="BalloonText">
    <w:name w:val="Balloon Text"/>
    <w:basedOn w:val="Normal"/>
    <w:link w:val="BalloonTextChar"/>
    <w:uiPriority w:val="99"/>
    <w:semiHidden/>
    <w:unhideWhenUsed/>
    <w:rsid w:val="008B0CC1"/>
    <w:pPr>
      <w:widowControl/>
      <w:suppressAutoHyphens/>
      <w:overflowPunct/>
      <w:autoSpaceDE/>
      <w:autoSpaceDN/>
      <w:adjustRightInd/>
      <w:ind w:left="0" w:firstLine="0"/>
      <w:jc w:val="left"/>
      <w:textAlignment w:val="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8B0CC1"/>
    <w:rPr>
      <w:rFonts w:ascii="Tahoma" w:eastAsia="Times New Roman" w:hAnsi="Tahoma" w:cs="Tahoma"/>
      <w:sz w:val="16"/>
      <w:szCs w:val="16"/>
      <w:lang w:val="en-GB" w:eastAsia="en-US"/>
    </w:rPr>
  </w:style>
  <w:style w:type="paragraph" w:styleId="TOC1">
    <w:name w:val="toc 1"/>
    <w:basedOn w:val="Normal"/>
    <w:next w:val="Normal"/>
    <w:autoRedefine/>
    <w:uiPriority w:val="39"/>
    <w:unhideWhenUsed/>
    <w:rsid w:val="008B0CC1"/>
    <w:pPr>
      <w:widowControl/>
      <w:suppressAutoHyphens/>
      <w:overflowPunct/>
      <w:autoSpaceDE/>
      <w:autoSpaceDN/>
      <w:adjustRightInd/>
      <w:spacing w:after="100" w:line="240" w:lineRule="atLeast"/>
      <w:ind w:left="0" w:firstLine="0"/>
      <w:jc w:val="left"/>
      <w:textAlignment w:val="auto"/>
    </w:pPr>
    <w:rPr>
      <w:lang w:eastAsia="en-US"/>
    </w:rPr>
  </w:style>
  <w:style w:type="paragraph" w:styleId="TOC2">
    <w:name w:val="toc 2"/>
    <w:basedOn w:val="Normal"/>
    <w:next w:val="Normal"/>
    <w:autoRedefine/>
    <w:uiPriority w:val="39"/>
    <w:unhideWhenUsed/>
    <w:rsid w:val="008B0CC1"/>
    <w:pPr>
      <w:widowControl/>
      <w:suppressAutoHyphens/>
      <w:overflowPunct/>
      <w:autoSpaceDE/>
      <w:autoSpaceDN/>
      <w:adjustRightInd/>
      <w:spacing w:after="100" w:line="240" w:lineRule="atLeast"/>
      <w:ind w:left="200" w:firstLine="0"/>
      <w:jc w:val="left"/>
      <w:textAlignment w:val="auto"/>
    </w:pPr>
    <w:rPr>
      <w:lang w:eastAsia="en-US"/>
    </w:rPr>
  </w:style>
  <w:style w:type="paragraph" w:styleId="TOC3">
    <w:name w:val="toc 3"/>
    <w:basedOn w:val="Normal"/>
    <w:next w:val="Normal"/>
    <w:autoRedefine/>
    <w:uiPriority w:val="39"/>
    <w:unhideWhenUsed/>
    <w:rsid w:val="008B0CC1"/>
    <w:pPr>
      <w:widowControl/>
      <w:suppressAutoHyphens/>
      <w:overflowPunct/>
      <w:autoSpaceDE/>
      <w:autoSpaceDN/>
      <w:adjustRightInd/>
      <w:spacing w:after="100" w:line="240" w:lineRule="atLeast"/>
      <w:ind w:left="400" w:firstLine="0"/>
      <w:jc w:val="left"/>
      <w:textAlignment w:val="auto"/>
    </w:pPr>
    <w:rPr>
      <w:lang w:eastAsia="en-US"/>
    </w:rPr>
  </w:style>
  <w:style w:type="paragraph" w:styleId="BodyText">
    <w:name w:val="Body Text"/>
    <w:basedOn w:val="Normal"/>
    <w:link w:val="BodyTextChar"/>
    <w:rsid w:val="004C1E38"/>
    <w:pPr>
      <w:widowControl/>
      <w:overflowPunct/>
      <w:autoSpaceDE/>
      <w:autoSpaceDN/>
      <w:adjustRightInd/>
      <w:ind w:left="0" w:firstLine="0"/>
      <w:jc w:val="left"/>
      <w:textAlignment w:val="auto"/>
    </w:pPr>
    <w:rPr>
      <w:i/>
      <w:sz w:val="22"/>
      <w:lang w:val="fr-FR" w:eastAsia="en-US"/>
    </w:rPr>
  </w:style>
  <w:style w:type="character" w:customStyle="1" w:styleId="BodyTextChar">
    <w:name w:val="Body Text Char"/>
    <w:basedOn w:val="DefaultParagraphFont"/>
    <w:link w:val="BodyText"/>
    <w:rsid w:val="004C1E38"/>
    <w:rPr>
      <w:rFonts w:eastAsia="Times New Roman"/>
      <w: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50EA4-4405-417F-8CC2-836914A6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ST/SG/AC.10/46/Add.2</cp:lastModifiedBy>
  <cp:revision>11</cp:revision>
  <cp:lastPrinted>2019-06-12T14:20:00Z</cp:lastPrinted>
  <dcterms:created xsi:type="dcterms:W3CDTF">2020-01-08T15:37:00Z</dcterms:created>
  <dcterms:modified xsi:type="dcterms:W3CDTF">2020-01-15T09:13:00Z</dcterms:modified>
</cp:coreProperties>
</file>