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13991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22AE84" w14:textId="77777777" w:rsidR="002D5AAC" w:rsidRDefault="002D5AAC" w:rsidP="00CE32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8DDE1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8DCD8E" w14:textId="77777777" w:rsidR="002D5AAC" w:rsidRDefault="00CE3243" w:rsidP="00CE3243">
            <w:pPr>
              <w:jc w:val="right"/>
            </w:pPr>
            <w:r w:rsidRPr="00CE3243">
              <w:rPr>
                <w:sz w:val="40"/>
              </w:rPr>
              <w:t>ECE</w:t>
            </w:r>
            <w:r>
              <w:t>/TRANS/2020/23</w:t>
            </w:r>
          </w:p>
        </w:tc>
      </w:tr>
      <w:tr w:rsidR="002D5AAC" w:rsidRPr="007043F5" w14:paraId="7E7B990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E45B9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CA374C" wp14:editId="18B85AE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9AD36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EADDB15" w14:textId="77777777" w:rsidR="002D5AAC" w:rsidRDefault="00CE324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EBA9057" w14:textId="77777777" w:rsidR="00CE3243" w:rsidRDefault="00CE3243" w:rsidP="00CE32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2019</w:t>
            </w:r>
          </w:p>
          <w:p w14:paraId="66404008" w14:textId="77777777" w:rsidR="00CE3243" w:rsidRDefault="00CE3243" w:rsidP="00CE32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E5585C" w14:textId="77777777" w:rsidR="00CE3243" w:rsidRPr="008D53B6" w:rsidRDefault="00CE3243" w:rsidP="00CE32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6A9EEE4" w14:textId="77777777" w:rsidR="00CE324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3E82C3" w14:textId="77777777" w:rsidR="00CE3243" w:rsidRPr="00CE3243" w:rsidRDefault="00CE3243" w:rsidP="00CE3243">
      <w:pPr>
        <w:spacing w:before="120"/>
        <w:rPr>
          <w:sz w:val="28"/>
          <w:szCs w:val="28"/>
        </w:rPr>
      </w:pPr>
      <w:r w:rsidRPr="00CE3243">
        <w:rPr>
          <w:sz w:val="28"/>
          <w:szCs w:val="28"/>
        </w:rPr>
        <w:t>Комитет по внутреннему транспорту</w:t>
      </w:r>
    </w:p>
    <w:p w14:paraId="192B35D4" w14:textId="77777777" w:rsidR="00CE3243" w:rsidRPr="00D93D59" w:rsidRDefault="00CE3243" w:rsidP="00CE3243">
      <w:pPr>
        <w:spacing w:before="120"/>
        <w:rPr>
          <w:b/>
          <w:bCs/>
          <w:szCs w:val="20"/>
        </w:rPr>
      </w:pPr>
      <w:r w:rsidRPr="00D93D59">
        <w:rPr>
          <w:b/>
          <w:bCs/>
          <w:color w:val="333333"/>
          <w:szCs w:val="20"/>
        </w:rPr>
        <w:t>Восемьдесят вторая сессия</w:t>
      </w:r>
    </w:p>
    <w:p w14:paraId="29BCC854" w14:textId="77777777" w:rsidR="00CE3243" w:rsidRPr="007043F5" w:rsidRDefault="00CE3243" w:rsidP="00CE3243">
      <w:pPr>
        <w:rPr>
          <w:color w:val="333333"/>
          <w:szCs w:val="20"/>
          <w:shd w:val="clear" w:color="auto" w:fill="FFFFFF"/>
        </w:rPr>
      </w:pPr>
      <w:r w:rsidRPr="007043F5">
        <w:rPr>
          <w:color w:val="333333"/>
          <w:szCs w:val="20"/>
          <w:shd w:val="clear" w:color="auto" w:fill="FFFFFF"/>
        </w:rPr>
        <w:t>Женева, 25–28 февраля 2020 года</w:t>
      </w:r>
    </w:p>
    <w:p w14:paraId="4A5E0ED7" w14:textId="77777777" w:rsidR="00CE3243" w:rsidRPr="00EA2511" w:rsidRDefault="00CE3243" w:rsidP="00CE3243">
      <w:pPr>
        <w:rPr>
          <w:b/>
          <w:bCs/>
        </w:rPr>
      </w:pPr>
      <w:r w:rsidRPr="007043F5">
        <w:rPr>
          <w:color w:val="333333"/>
          <w:szCs w:val="20"/>
          <w:shd w:val="clear" w:color="auto" w:fill="FFFFFF"/>
        </w:rPr>
        <w:t>Пункт 13 предварительной повестки дня</w:t>
      </w:r>
      <w:r w:rsidRPr="007043F5">
        <w:rPr>
          <w:szCs w:val="20"/>
        </w:rPr>
        <w:br/>
      </w:r>
      <w:r w:rsidRPr="00EA2511">
        <w:rPr>
          <w:b/>
        </w:rPr>
        <w:t>Перечень публикаций в 2021 году</w:t>
      </w:r>
      <w:r w:rsidRPr="00EA2511">
        <w:rPr>
          <w:b/>
          <w:bCs/>
        </w:rPr>
        <w:t xml:space="preserve"> </w:t>
      </w:r>
    </w:p>
    <w:p w14:paraId="156C1D28" w14:textId="77777777" w:rsidR="00CE3243" w:rsidRPr="00EA2511" w:rsidRDefault="00CE3243" w:rsidP="00CE3243">
      <w:pPr>
        <w:pStyle w:val="HChG"/>
        <w:rPr>
          <w:szCs w:val="28"/>
        </w:rPr>
      </w:pPr>
      <w:r w:rsidRPr="00EA2511">
        <w:tab/>
      </w:r>
      <w:r w:rsidRPr="00EA2511">
        <w:tab/>
      </w:r>
      <w:r w:rsidRPr="00EA2511">
        <w:rPr>
          <w:bCs/>
          <w:color w:val="333333"/>
          <w:szCs w:val="28"/>
        </w:rPr>
        <w:t>Программа публикаций на 2021 год</w:t>
      </w:r>
      <w:r w:rsidRPr="00EA2511">
        <w:rPr>
          <w:szCs w:val="28"/>
        </w:rPr>
        <w:t xml:space="preserve"> </w:t>
      </w:r>
    </w:p>
    <w:p w14:paraId="6FA75335" w14:textId="77777777" w:rsidR="00CE3243" w:rsidRDefault="00CE3243" w:rsidP="00CE3243">
      <w:pPr>
        <w:pStyle w:val="H1G"/>
        <w:rPr>
          <w:b w:val="0"/>
          <w:sz w:val="20"/>
        </w:rPr>
      </w:pPr>
      <w:bookmarkStart w:id="0" w:name="_Hlk529363890"/>
      <w:r w:rsidRPr="00EA2511">
        <w:tab/>
      </w:r>
      <w:r w:rsidRPr="00EA2511">
        <w:tab/>
      </w:r>
      <w:r>
        <w:t>Записка секретариата</w:t>
      </w:r>
      <w:r w:rsidRPr="00CE324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6001E" w:rsidRPr="00A6001E" w14:paraId="2A07F634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13003A1" w14:textId="77777777" w:rsidR="00A6001E" w:rsidRPr="00A6001E" w:rsidRDefault="00A6001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6001E">
              <w:rPr>
                <w:rFonts w:cs="Times New Roman"/>
              </w:rPr>
              <w:tab/>
            </w:r>
            <w:r w:rsidRPr="00A6001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6001E" w:rsidRPr="00A6001E" w14:paraId="6D0F7AE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E7D0402" w14:textId="77777777" w:rsidR="00A6001E" w:rsidRPr="00A6001E" w:rsidRDefault="00A6001E" w:rsidP="00D6488B">
            <w:pPr>
              <w:pStyle w:val="SingleTxtG"/>
            </w:pPr>
            <w:r>
              <w:tab/>
            </w:r>
            <w:r>
              <w:tab/>
            </w:r>
            <w:r w:rsidRPr="00A6001E">
              <w:t xml:space="preserve">У Комитета по внутреннему транспорту будет возможность рассмотреть перечень публикаций на 2021 год в соответствии с инструкциями, поступившими от Издательской коллегии Организации Объединенных Наций, относительно подготовки программы публикаций ЕЭК на новый бюджетный период 2021 года. Комитет, возможно, пожелает </w:t>
            </w:r>
            <w:r w:rsidRPr="00A6001E">
              <w:rPr>
                <w:b/>
              </w:rPr>
              <w:t>одобрить</w:t>
            </w:r>
            <w:r w:rsidRPr="00A6001E">
              <w:t xml:space="preserve"> публикации, включенные в настоящий перечень.</w:t>
            </w:r>
          </w:p>
        </w:tc>
      </w:tr>
      <w:tr w:rsidR="00A6001E" w:rsidRPr="00A6001E" w14:paraId="242B32F5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5EB04FE" w14:textId="77777777" w:rsidR="00A6001E" w:rsidRPr="00A6001E" w:rsidRDefault="00A6001E" w:rsidP="00850215">
            <w:pPr>
              <w:rPr>
                <w:rFonts w:cs="Times New Roman"/>
              </w:rPr>
            </w:pPr>
          </w:p>
        </w:tc>
      </w:tr>
    </w:tbl>
    <w:p w14:paraId="284E9AB3" w14:textId="77777777" w:rsidR="00A6001E" w:rsidRPr="00A6001E" w:rsidRDefault="00A6001E" w:rsidP="00A6001E">
      <w:pPr>
        <w:rPr>
          <w:lang w:eastAsia="ru-RU"/>
        </w:rPr>
      </w:pPr>
    </w:p>
    <w:bookmarkEnd w:id="0"/>
    <w:p w14:paraId="6A91999E" w14:textId="77777777" w:rsidR="00CE3243" w:rsidRPr="005036B9" w:rsidRDefault="00CE3243" w:rsidP="00CE3243">
      <w:pPr>
        <w:pStyle w:val="HChG"/>
      </w:pPr>
      <w:r w:rsidRPr="005036B9">
        <w:br w:type="page"/>
      </w:r>
    </w:p>
    <w:p w14:paraId="6EBF455F" w14:textId="77777777" w:rsidR="00CE3243" w:rsidRPr="00D550A0" w:rsidRDefault="00CE3243" w:rsidP="00CE3243">
      <w:pPr>
        <w:pStyle w:val="HChG"/>
      </w:pPr>
      <w:r w:rsidRPr="005036B9">
        <w:lastRenderedPageBreak/>
        <w:tab/>
      </w:r>
      <w:r w:rsidRPr="005036B9">
        <w:tab/>
      </w:r>
      <w:r w:rsidRPr="00D550A0">
        <w:t>Предлагаемые публикации на 2021 год</w:t>
      </w:r>
    </w:p>
    <w:p w14:paraId="3AD53AD5" w14:textId="77777777" w:rsidR="00CE3243" w:rsidRPr="00D550A0" w:rsidRDefault="00CE3243" w:rsidP="00CE3243">
      <w:pPr>
        <w:pStyle w:val="H1G"/>
      </w:pPr>
      <w:r w:rsidRPr="00D550A0">
        <w:tab/>
      </w:r>
      <w:r w:rsidRPr="00672EEB">
        <w:t>A</w:t>
      </w:r>
      <w:r w:rsidRPr="00D550A0">
        <w:t>.</w:t>
      </w:r>
      <w:r w:rsidRPr="00D550A0">
        <w:tab/>
        <w:t xml:space="preserve">Периодические </w:t>
      </w:r>
      <w:r w:rsidRPr="00CE3243">
        <w:t>публикации</w:t>
      </w:r>
      <w:r w:rsidRPr="00D550A0">
        <w:t xml:space="preserve"> 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02"/>
        <w:gridCol w:w="1266"/>
        <w:gridCol w:w="1386"/>
        <w:gridCol w:w="1036"/>
        <w:gridCol w:w="847"/>
      </w:tblGrid>
      <w:tr w:rsidR="00CE3243" w:rsidRPr="00CE3243" w14:paraId="6F48F446" w14:textId="77777777" w:rsidTr="00CE324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13ED7D2" w14:textId="77777777" w:rsidR="00CE3243" w:rsidRPr="00CE3243" w:rsidRDefault="00CE3243" w:rsidP="00CE3243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CE3243">
              <w:rPr>
                <w:rFonts w:cs="Times New Roman"/>
                <w:i/>
                <w:sz w:val="16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2EA4FFC" w14:textId="77777777" w:rsidR="00CE3243" w:rsidRPr="00CE3243" w:rsidRDefault="00CE3243" w:rsidP="00CE3243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CE3243">
              <w:rPr>
                <w:rFonts w:cs="Times New Roman"/>
                <w:i/>
                <w:sz w:val="16"/>
              </w:rPr>
              <w:t>Название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20B2EF7" w14:textId="77777777" w:rsidR="00CE3243" w:rsidRPr="00CE3243" w:rsidRDefault="00CE3243" w:rsidP="00CE3243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CE3243">
              <w:rPr>
                <w:rFonts w:cs="Times New Roman"/>
                <w:i/>
                <w:sz w:val="16"/>
              </w:rPr>
              <w:t xml:space="preserve">В печатном </w:t>
            </w:r>
            <w:r>
              <w:rPr>
                <w:rFonts w:cs="Times New Roman"/>
                <w:i/>
                <w:sz w:val="16"/>
              </w:rPr>
              <w:br/>
            </w:r>
            <w:r w:rsidRPr="00CE3243">
              <w:rPr>
                <w:rFonts w:cs="Times New Roman"/>
                <w:i/>
                <w:sz w:val="16"/>
              </w:rPr>
              <w:t>и/или цифровом формате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215B152" w14:textId="77777777" w:rsidR="00CE3243" w:rsidRPr="00CE3243" w:rsidRDefault="00CE3243" w:rsidP="00CE3243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CE3243">
              <w:rPr>
                <w:rFonts w:cs="Times New Roman"/>
                <w:i/>
                <w:sz w:val="16"/>
              </w:rPr>
              <w:t>Число страниц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5405D73" w14:textId="77777777" w:rsidR="00CE3243" w:rsidRPr="00CE3243" w:rsidRDefault="00CE3243" w:rsidP="00CE3243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CE3243">
              <w:rPr>
                <w:rFonts w:cs="Times New Roman"/>
                <w:i/>
                <w:sz w:val="16"/>
              </w:rPr>
              <w:t>Язык(и) оригинала</w:t>
            </w:r>
            <w:r w:rsidRPr="00EB5029">
              <w:rPr>
                <w:rFonts w:cs="Times New Roman"/>
                <w:i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14DC345" w14:textId="77777777" w:rsidR="00CE3243" w:rsidRPr="00CE3243" w:rsidRDefault="00CE3243" w:rsidP="00CE3243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CE3243">
              <w:rPr>
                <w:rFonts w:cs="Times New Roman"/>
                <w:i/>
                <w:sz w:val="16"/>
              </w:rPr>
              <w:t>Язык(и) перевода</w:t>
            </w:r>
          </w:p>
        </w:tc>
      </w:tr>
      <w:tr w:rsidR="00CE3243" w:rsidRPr="00CE3243" w14:paraId="4E537195" w14:textId="77777777" w:rsidTr="00CE3243">
        <w:trPr>
          <w:cantSplit/>
        </w:trPr>
        <w:tc>
          <w:tcPr>
            <w:tcW w:w="567" w:type="dxa"/>
            <w:shd w:val="clear" w:color="auto" w:fill="auto"/>
          </w:tcPr>
          <w:p w14:paraId="5CD002D6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309AAAD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21"/>
                <w:shd w:val="clear" w:color="auto" w:fill="FFFFFF"/>
              </w:rPr>
              <w:t xml:space="preserve">Рекомендации по перевозке опасных грузов: Типовые правила, двадцать второе пересмотренное издание, </w:t>
            </w:r>
            <w:r>
              <w:rPr>
                <w:rFonts w:cs="Times New Roman"/>
                <w:szCs w:val="21"/>
                <w:shd w:val="clear" w:color="auto" w:fill="FFFFFF"/>
              </w:rPr>
              <w:br/>
            </w:r>
            <w:r w:rsidRPr="00CE3243">
              <w:rPr>
                <w:rFonts w:cs="Times New Roman"/>
                <w:szCs w:val="21"/>
                <w:shd w:val="clear" w:color="auto" w:fill="FFFFFF"/>
              </w:rPr>
              <w:t xml:space="preserve">том I и том II </w:t>
            </w:r>
          </w:p>
        </w:tc>
        <w:tc>
          <w:tcPr>
            <w:tcW w:w="1266" w:type="dxa"/>
            <w:shd w:val="clear" w:color="auto" w:fill="auto"/>
          </w:tcPr>
          <w:p w14:paraId="14E58E02" w14:textId="068760ED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в печатном и</w:t>
            </w:r>
            <w:r w:rsidR="00A75527">
              <w:rPr>
                <w:rFonts w:cs="Times New Roman"/>
                <w:szCs w:val="18"/>
              </w:rPr>
              <w:t> </w:t>
            </w:r>
            <w:r w:rsidRPr="00CE3243">
              <w:rPr>
                <w:rFonts w:cs="Times New Roman"/>
                <w:szCs w:val="18"/>
              </w:rPr>
              <w:t>цифровом формате</w:t>
            </w:r>
          </w:p>
        </w:tc>
        <w:tc>
          <w:tcPr>
            <w:tcW w:w="1386" w:type="dxa"/>
            <w:shd w:val="clear" w:color="auto" w:fill="auto"/>
          </w:tcPr>
          <w:p w14:paraId="4585B06D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том I: 470</w:t>
            </w:r>
            <w:r w:rsidRPr="00CE3243">
              <w:rPr>
                <w:rFonts w:cs="Times New Roman"/>
                <w:szCs w:val="18"/>
              </w:rPr>
              <w:br/>
              <w:t>том II: 460</w:t>
            </w:r>
          </w:p>
        </w:tc>
        <w:tc>
          <w:tcPr>
            <w:tcW w:w="1036" w:type="dxa"/>
            <w:shd w:val="clear" w:color="auto" w:fill="auto"/>
          </w:tcPr>
          <w:p w14:paraId="34CE2D4D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  <w:lang w:val="en-US"/>
              </w:rPr>
            </w:pPr>
            <w:r w:rsidRPr="00CE3243">
              <w:rPr>
                <w:rFonts w:cs="Times New Roman"/>
                <w:szCs w:val="18"/>
              </w:rPr>
              <w:t>англ., фр. и исп.</w:t>
            </w:r>
          </w:p>
        </w:tc>
        <w:tc>
          <w:tcPr>
            <w:tcW w:w="847" w:type="dxa"/>
            <w:shd w:val="clear" w:color="auto" w:fill="auto"/>
          </w:tcPr>
          <w:p w14:paraId="64ACA56F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араб., кит., рус.</w:t>
            </w:r>
          </w:p>
        </w:tc>
      </w:tr>
      <w:tr w:rsidR="00CE3243" w:rsidRPr="00CE3243" w14:paraId="2114F251" w14:textId="77777777" w:rsidTr="00CE3243">
        <w:trPr>
          <w:cantSplit/>
        </w:trPr>
        <w:tc>
          <w:tcPr>
            <w:tcW w:w="567" w:type="dxa"/>
            <w:shd w:val="clear" w:color="auto" w:fill="auto"/>
          </w:tcPr>
          <w:p w14:paraId="72394E4C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B7DAC67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21"/>
                <w:shd w:val="clear" w:color="auto" w:fill="FFFFFF"/>
              </w:rPr>
              <w:t>Согласованная на глобальном уровне система классификации опасности и маркировки химической продукции (СГС), девятое пересмотренное издание</w:t>
            </w:r>
            <w:r w:rsidRPr="00CE3243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14:paraId="3F4BA962" w14:textId="54C4C20A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в печатном и</w:t>
            </w:r>
            <w:r w:rsidR="00A75527">
              <w:rPr>
                <w:rFonts w:cs="Times New Roman"/>
                <w:szCs w:val="18"/>
              </w:rPr>
              <w:t> </w:t>
            </w:r>
            <w:r w:rsidRPr="00CE3243">
              <w:rPr>
                <w:rFonts w:cs="Times New Roman"/>
                <w:szCs w:val="18"/>
              </w:rPr>
              <w:t>цифровом формате</w:t>
            </w:r>
          </w:p>
        </w:tc>
        <w:tc>
          <w:tcPr>
            <w:tcW w:w="1386" w:type="dxa"/>
            <w:shd w:val="clear" w:color="auto" w:fill="auto"/>
          </w:tcPr>
          <w:p w14:paraId="54ADF6C2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630</w:t>
            </w:r>
          </w:p>
        </w:tc>
        <w:tc>
          <w:tcPr>
            <w:tcW w:w="1036" w:type="dxa"/>
            <w:shd w:val="clear" w:color="auto" w:fill="auto"/>
          </w:tcPr>
          <w:p w14:paraId="30E0485E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  <w:lang w:val="en-US"/>
              </w:rPr>
            </w:pPr>
            <w:r w:rsidRPr="00CE3243">
              <w:rPr>
                <w:rFonts w:cs="Times New Roman"/>
                <w:szCs w:val="18"/>
              </w:rPr>
              <w:t>англ., фр. и исп.</w:t>
            </w:r>
          </w:p>
        </w:tc>
        <w:tc>
          <w:tcPr>
            <w:tcW w:w="847" w:type="dxa"/>
            <w:shd w:val="clear" w:color="auto" w:fill="auto"/>
          </w:tcPr>
          <w:p w14:paraId="27451A76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араб., кит., рус.</w:t>
            </w:r>
          </w:p>
        </w:tc>
      </w:tr>
      <w:tr w:rsidR="00CE3243" w:rsidRPr="00CE3243" w14:paraId="0AAAF1DF" w14:textId="77777777" w:rsidTr="00CE3243">
        <w:trPr>
          <w:cantSplit/>
        </w:trPr>
        <w:tc>
          <w:tcPr>
            <w:tcW w:w="567" w:type="dxa"/>
            <w:shd w:val="clear" w:color="auto" w:fill="auto"/>
          </w:tcPr>
          <w:p w14:paraId="3BA0D1E9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23A1B23C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Руководство по испытаниям и</w:t>
            </w:r>
            <w:r>
              <w:rPr>
                <w:rFonts w:cs="Times New Roman"/>
                <w:szCs w:val="18"/>
                <w:lang w:val="en-US"/>
              </w:rPr>
              <w:t> </w:t>
            </w:r>
            <w:r w:rsidRPr="00CE3243">
              <w:rPr>
                <w:rFonts w:cs="Times New Roman"/>
                <w:szCs w:val="18"/>
              </w:rPr>
              <w:t xml:space="preserve">критериям (8-е пересмотренное издание ИЛИ поправка 1 </w:t>
            </w:r>
            <w:r>
              <w:rPr>
                <w:rFonts w:cs="Times New Roman"/>
                <w:szCs w:val="18"/>
              </w:rPr>
              <w:br/>
            </w:r>
            <w:r w:rsidRPr="00CE3243">
              <w:rPr>
                <w:rFonts w:cs="Times New Roman"/>
                <w:szCs w:val="18"/>
              </w:rPr>
              <w:t>к 7-му пересмотренному изданию)</w:t>
            </w:r>
          </w:p>
        </w:tc>
        <w:tc>
          <w:tcPr>
            <w:tcW w:w="1266" w:type="dxa"/>
            <w:shd w:val="clear" w:color="auto" w:fill="auto"/>
          </w:tcPr>
          <w:p w14:paraId="0D3F726E" w14:textId="23A5B393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в печатном и</w:t>
            </w:r>
            <w:r w:rsidR="00A75527">
              <w:rPr>
                <w:rFonts w:cs="Times New Roman"/>
                <w:szCs w:val="18"/>
              </w:rPr>
              <w:t> </w:t>
            </w:r>
            <w:r w:rsidRPr="00CE3243">
              <w:rPr>
                <w:rFonts w:cs="Times New Roman"/>
                <w:szCs w:val="18"/>
              </w:rPr>
              <w:t>цифровом формате</w:t>
            </w:r>
          </w:p>
        </w:tc>
        <w:tc>
          <w:tcPr>
            <w:tcW w:w="1386" w:type="dxa"/>
            <w:shd w:val="clear" w:color="auto" w:fill="auto"/>
          </w:tcPr>
          <w:p w14:paraId="56159624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  <w:lang w:val="en-US"/>
              </w:rPr>
            </w:pPr>
            <w:r w:rsidRPr="00CE3243">
              <w:rPr>
                <w:rFonts w:cs="Times New Roman"/>
                <w:szCs w:val="18"/>
              </w:rPr>
              <w:t>1-й вариант: 550</w:t>
            </w:r>
            <w:r>
              <w:rPr>
                <w:rFonts w:cs="Times New Roman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Cs w:val="18"/>
                <w:lang w:val="en-US"/>
              </w:rPr>
              <w:br/>
            </w:r>
            <w:r w:rsidRPr="00CE3243">
              <w:rPr>
                <w:rFonts w:cs="Times New Roman"/>
                <w:szCs w:val="18"/>
              </w:rPr>
              <w:t>2-й вариант: 60</w:t>
            </w:r>
          </w:p>
        </w:tc>
        <w:tc>
          <w:tcPr>
            <w:tcW w:w="1036" w:type="dxa"/>
            <w:shd w:val="clear" w:color="auto" w:fill="auto"/>
          </w:tcPr>
          <w:p w14:paraId="152DB50D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  <w:lang w:val="en-US"/>
              </w:rPr>
            </w:pPr>
            <w:r w:rsidRPr="00CE3243">
              <w:rPr>
                <w:rFonts w:cs="Times New Roman"/>
                <w:szCs w:val="18"/>
              </w:rPr>
              <w:t>англ., фр. и исп.</w:t>
            </w:r>
          </w:p>
        </w:tc>
        <w:tc>
          <w:tcPr>
            <w:tcW w:w="847" w:type="dxa"/>
            <w:shd w:val="clear" w:color="auto" w:fill="auto"/>
          </w:tcPr>
          <w:p w14:paraId="158782A0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араб., кит., рус.</w:t>
            </w:r>
          </w:p>
        </w:tc>
      </w:tr>
      <w:tr w:rsidR="00CE3243" w:rsidRPr="00CE3243" w14:paraId="19D13D82" w14:textId="77777777" w:rsidTr="00CE3243">
        <w:trPr>
          <w:cantSplit/>
        </w:trPr>
        <w:tc>
          <w:tcPr>
            <w:tcW w:w="567" w:type="dxa"/>
            <w:shd w:val="clear" w:color="auto" w:fill="auto"/>
          </w:tcPr>
          <w:p w14:paraId="5B0D9EE6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3495C1CF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21"/>
                <w:shd w:val="clear" w:color="auto" w:fill="FFFFFF"/>
              </w:rPr>
              <w:t>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(СПС)</w:t>
            </w:r>
          </w:p>
        </w:tc>
        <w:tc>
          <w:tcPr>
            <w:tcW w:w="1266" w:type="dxa"/>
            <w:shd w:val="clear" w:color="auto" w:fill="auto"/>
          </w:tcPr>
          <w:p w14:paraId="7038FD62" w14:textId="00CD8234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в печатном и</w:t>
            </w:r>
            <w:r w:rsidR="00A75527">
              <w:rPr>
                <w:rFonts w:cs="Times New Roman"/>
                <w:szCs w:val="18"/>
              </w:rPr>
              <w:t> </w:t>
            </w:r>
            <w:r w:rsidRPr="00CE3243">
              <w:rPr>
                <w:rFonts w:cs="Times New Roman"/>
                <w:szCs w:val="18"/>
              </w:rPr>
              <w:t>цифровом формате</w:t>
            </w:r>
          </w:p>
        </w:tc>
        <w:tc>
          <w:tcPr>
            <w:tcW w:w="1386" w:type="dxa"/>
            <w:shd w:val="clear" w:color="auto" w:fill="auto"/>
          </w:tcPr>
          <w:p w14:paraId="555D9AFA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120</w:t>
            </w:r>
          </w:p>
        </w:tc>
        <w:tc>
          <w:tcPr>
            <w:tcW w:w="1036" w:type="dxa"/>
            <w:shd w:val="clear" w:color="auto" w:fill="auto"/>
          </w:tcPr>
          <w:p w14:paraId="030F44C3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англ., фр.</w:t>
            </w:r>
          </w:p>
        </w:tc>
        <w:tc>
          <w:tcPr>
            <w:tcW w:w="847" w:type="dxa"/>
            <w:shd w:val="clear" w:color="auto" w:fill="auto"/>
          </w:tcPr>
          <w:p w14:paraId="7BCD9B71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рус.</w:t>
            </w:r>
          </w:p>
        </w:tc>
      </w:tr>
      <w:tr w:rsidR="00CE3243" w:rsidRPr="00CE3243" w14:paraId="7D87025B" w14:textId="77777777" w:rsidTr="00CE3243">
        <w:trPr>
          <w:cantSplit/>
        </w:trPr>
        <w:tc>
          <w:tcPr>
            <w:tcW w:w="567" w:type="dxa"/>
            <w:shd w:val="clear" w:color="auto" w:fill="auto"/>
          </w:tcPr>
          <w:p w14:paraId="0B316D96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0245C04E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21"/>
                <w:shd w:val="clear" w:color="auto" w:fill="FFFFFF"/>
              </w:rPr>
              <w:t>Всемирный форум для согласования правил в области транспортных средств (WP.29)</w:t>
            </w:r>
            <w:r w:rsidRPr="00CE3243">
              <w:rPr>
                <w:rFonts w:cs="Times New Roman"/>
                <w:szCs w:val="18"/>
              </w:rPr>
              <w:t xml:space="preserve">: </w:t>
            </w:r>
            <w:r w:rsidRPr="00CE3243">
              <w:rPr>
                <w:rFonts w:cs="Times New Roman"/>
                <w:szCs w:val="21"/>
                <w:shd w:val="clear" w:color="auto" w:fill="FFFFFF"/>
              </w:rPr>
              <w:t>Методы работы, порядок присоединения</w:t>
            </w:r>
          </w:p>
        </w:tc>
        <w:tc>
          <w:tcPr>
            <w:tcW w:w="1266" w:type="dxa"/>
            <w:shd w:val="clear" w:color="auto" w:fill="auto"/>
          </w:tcPr>
          <w:p w14:paraId="48EF1546" w14:textId="541185C5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в печатном и</w:t>
            </w:r>
            <w:r w:rsidR="00A75527">
              <w:rPr>
                <w:rFonts w:cs="Times New Roman"/>
                <w:szCs w:val="18"/>
              </w:rPr>
              <w:t> </w:t>
            </w:r>
            <w:r w:rsidRPr="00CE3243">
              <w:rPr>
                <w:rFonts w:cs="Times New Roman"/>
                <w:szCs w:val="18"/>
              </w:rPr>
              <w:t>цифровом формате</w:t>
            </w:r>
          </w:p>
        </w:tc>
        <w:tc>
          <w:tcPr>
            <w:tcW w:w="1386" w:type="dxa"/>
            <w:shd w:val="clear" w:color="auto" w:fill="auto"/>
          </w:tcPr>
          <w:p w14:paraId="17100D54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100</w:t>
            </w:r>
          </w:p>
        </w:tc>
        <w:tc>
          <w:tcPr>
            <w:tcW w:w="1036" w:type="dxa"/>
            <w:shd w:val="clear" w:color="auto" w:fill="auto"/>
          </w:tcPr>
          <w:p w14:paraId="5DDC1366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англ.</w:t>
            </w:r>
          </w:p>
        </w:tc>
        <w:tc>
          <w:tcPr>
            <w:tcW w:w="847" w:type="dxa"/>
            <w:shd w:val="clear" w:color="auto" w:fill="auto"/>
          </w:tcPr>
          <w:p w14:paraId="5EE11F9F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араб., кит., фр., рус., исп.</w:t>
            </w:r>
          </w:p>
        </w:tc>
      </w:tr>
      <w:tr w:rsidR="00CE3243" w:rsidRPr="00CE3243" w14:paraId="072AC9B9" w14:textId="77777777" w:rsidTr="00CE3243">
        <w:trPr>
          <w:cantSplit/>
        </w:trPr>
        <w:tc>
          <w:tcPr>
            <w:tcW w:w="567" w:type="dxa"/>
            <w:shd w:val="clear" w:color="auto" w:fill="auto"/>
          </w:tcPr>
          <w:p w14:paraId="3F7256F8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207F2FF4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21"/>
                <w:shd w:val="clear" w:color="auto" w:fill="FFFFFF"/>
              </w:rPr>
              <w:t xml:space="preserve">Статистика дорожно-транспортных происшествий в Европе и Северной Америке, 2021 год (том </w:t>
            </w:r>
            <w:r w:rsidRPr="00CE3243">
              <w:rPr>
                <w:rFonts w:cs="Times New Roman"/>
                <w:szCs w:val="18"/>
              </w:rPr>
              <w:t>LVI</w:t>
            </w:r>
            <w:r w:rsidRPr="00CE3243">
              <w:rPr>
                <w:rFonts w:cs="Times New Roman"/>
                <w:szCs w:val="21"/>
                <w:shd w:val="clear" w:color="auto" w:fill="FFFFFF"/>
              </w:rPr>
              <w:t>)</w:t>
            </w:r>
            <w:r w:rsidRPr="00CE3243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14:paraId="4A5F5E89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 xml:space="preserve">в цифровом формате </w:t>
            </w:r>
          </w:p>
        </w:tc>
        <w:tc>
          <w:tcPr>
            <w:tcW w:w="1386" w:type="dxa"/>
            <w:shd w:val="clear" w:color="auto" w:fill="auto"/>
          </w:tcPr>
          <w:p w14:paraId="47BA7EC4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150</w:t>
            </w:r>
          </w:p>
        </w:tc>
        <w:tc>
          <w:tcPr>
            <w:tcW w:w="1036" w:type="dxa"/>
            <w:shd w:val="clear" w:color="auto" w:fill="auto"/>
          </w:tcPr>
          <w:p w14:paraId="589E0C9A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англ.</w:t>
            </w:r>
          </w:p>
        </w:tc>
        <w:tc>
          <w:tcPr>
            <w:tcW w:w="847" w:type="dxa"/>
            <w:shd w:val="clear" w:color="auto" w:fill="auto"/>
          </w:tcPr>
          <w:p w14:paraId="42566343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фр., рус.</w:t>
            </w:r>
          </w:p>
        </w:tc>
      </w:tr>
      <w:tr w:rsidR="00CE3243" w:rsidRPr="00CE3243" w14:paraId="4DD5D6F7" w14:textId="77777777" w:rsidTr="00CE3243">
        <w:trPr>
          <w:cantSplit/>
        </w:trPr>
        <w:tc>
          <w:tcPr>
            <w:tcW w:w="567" w:type="dxa"/>
            <w:shd w:val="clear" w:color="auto" w:fill="auto"/>
          </w:tcPr>
          <w:p w14:paraId="0F898385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29873978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21"/>
                <w:shd w:val="clear" w:color="auto" w:fill="FFFFFF"/>
              </w:rPr>
              <w:t>Европейские правила судоходства по внутренним водным путям (ЕПСВВП), шестое пересмотренное издание</w:t>
            </w:r>
            <w:r w:rsidRPr="00CE3243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14:paraId="43B47441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в печатном и цифровом формате</w:t>
            </w:r>
          </w:p>
        </w:tc>
        <w:tc>
          <w:tcPr>
            <w:tcW w:w="1386" w:type="dxa"/>
            <w:shd w:val="clear" w:color="auto" w:fill="auto"/>
          </w:tcPr>
          <w:p w14:paraId="7CDCBC46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14:paraId="3B2FC164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англ.</w:t>
            </w:r>
          </w:p>
        </w:tc>
        <w:tc>
          <w:tcPr>
            <w:tcW w:w="847" w:type="dxa"/>
            <w:shd w:val="clear" w:color="auto" w:fill="auto"/>
          </w:tcPr>
          <w:p w14:paraId="321AEBD3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фр., рус.</w:t>
            </w:r>
          </w:p>
        </w:tc>
      </w:tr>
      <w:tr w:rsidR="00CE3243" w:rsidRPr="00CE3243" w14:paraId="198D026F" w14:textId="77777777" w:rsidTr="00CE3243">
        <w:trPr>
          <w:cantSplit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1FA4AF5A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  <w:lang w:val="en-US"/>
              </w:rPr>
            </w:pPr>
            <w:r w:rsidRPr="00CE3243">
              <w:rPr>
                <w:rFonts w:cs="Times New Roman"/>
                <w:szCs w:val="18"/>
                <w:lang w:val="en-US"/>
              </w:rPr>
              <w:t>8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14:paraId="0BE7DF93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Справочник МДП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</w:tcPr>
          <w:p w14:paraId="5978AFA4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в печатном и цифровом формате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</w:tcPr>
          <w:p w14:paraId="05F70AFC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400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</w:tcPr>
          <w:p w14:paraId="716D284E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англ., фр. и рус.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auto"/>
          </w:tcPr>
          <w:p w14:paraId="03B03279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араб., кит., исп.</w:t>
            </w:r>
          </w:p>
        </w:tc>
      </w:tr>
    </w:tbl>
    <w:p w14:paraId="51A311D3" w14:textId="77777777" w:rsidR="00CE3243" w:rsidRPr="00CE3243" w:rsidRDefault="00CE3243" w:rsidP="00CE3243">
      <w:pPr>
        <w:tabs>
          <w:tab w:val="left" w:pos="1484"/>
        </w:tabs>
        <w:spacing w:before="120" w:line="220" w:lineRule="exact"/>
        <w:ind w:left="1134" w:firstLine="170"/>
        <w:rPr>
          <w:sz w:val="18"/>
          <w:szCs w:val="18"/>
        </w:rPr>
      </w:pPr>
      <w:r w:rsidRPr="00CE3243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ab/>
      </w:r>
      <w:r w:rsidRPr="00CE3243">
        <w:rPr>
          <w:sz w:val="18"/>
          <w:szCs w:val="18"/>
        </w:rPr>
        <w:t>Языки: английский − англ.; арабский − араб.; испанский − исп.; китайский − кит.; русский − рус.; французский − фр.</w:t>
      </w:r>
    </w:p>
    <w:p w14:paraId="77EF99A6" w14:textId="77777777" w:rsidR="00CE3243" w:rsidRPr="00672EEB" w:rsidRDefault="00CE3243" w:rsidP="00CE3243">
      <w:pPr>
        <w:pStyle w:val="H1G"/>
      </w:pPr>
      <w:bookmarkStart w:id="1" w:name="_GoBack"/>
      <w:bookmarkEnd w:id="1"/>
      <w:r w:rsidRPr="00672EEB">
        <w:lastRenderedPageBreak/>
        <w:tab/>
        <w:t>B.</w:t>
      </w:r>
      <w:r w:rsidRPr="00672EEB">
        <w:tab/>
      </w:r>
      <w:r w:rsidRPr="00CE3243">
        <w:t>Непериодические</w:t>
      </w:r>
      <w:r w:rsidRPr="000447CE">
        <w:t xml:space="preserve"> публикации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353"/>
        <w:gridCol w:w="1763"/>
        <w:gridCol w:w="714"/>
        <w:gridCol w:w="882"/>
        <w:gridCol w:w="1225"/>
      </w:tblGrid>
      <w:tr w:rsidR="00CE3243" w:rsidRPr="00CE3243" w14:paraId="3DFDE8E4" w14:textId="77777777" w:rsidTr="00E026A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DE678E1" w14:textId="77777777" w:rsidR="00CE3243" w:rsidRPr="00CE3243" w:rsidRDefault="00CE3243" w:rsidP="00CE3243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CE3243">
              <w:rPr>
                <w:rFonts w:cs="Times New Roman"/>
                <w:i/>
                <w:sz w:val="16"/>
              </w:rPr>
              <w:t>Номер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DB82814" w14:textId="77777777" w:rsidR="00CE3243" w:rsidRPr="00CE3243" w:rsidRDefault="00CE3243" w:rsidP="00CE3243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CE3243">
              <w:rPr>
                <w:rFonts w:cs="Times New Roman"/>
                <w:i/>
                <w:sz w:val="16"/>
              </w:rPr>
              <w:t>Название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CE66707" w14:textId="77777777" w:rsidR="00CE3243" w:rsidRPr="00CE3243" w:rsidRDefault="00CE3243" w:rsidP="00CE3243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CE3243">
              <w:rPr>
                <w:rFonts w:cs="Times New Roman"/>
                <w:i/>
                <w:sz w:val="16"/>
              </w:rPr>
              <w:t>В печатном и/или цифровом формате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E0B3044" w14:textId="77777777" w:rsidR="00CE3243" w:rsidRPr="00CE3243" w:rsidRDefault="00CE3243" w:rsidP="00CE3243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CE3243">
              <w:rPr>
                <w:rFonts w:cs="Times New Roman"/>
                <w:i/>
                <w:sz w:val="16"/>
              </w:rPr>
              <w:t>Число страниц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E476770" w14:textId="77777777" w:rsidR="00CE3243" w:rsidRPr="00CE3243" w:rsidRDefault="00CE3243" w:rsidP="00CE3243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CE3243">
              <w:rPr>
                <w:rFonts w:cs="Times New Roman"/>
                <w:i/>
                <w:sz w:val="16"/>
              </w:rPr>
              <w:t>Язык(и) оригинала</w:t>
            </w:r>
            <w:r w:rsidRPr="008F291B">
              <w:rPr>
                <w:rFonts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457F926" w14:textId="77777777" w:rsidR="00CE3243" w:rsidRPr="00CE3243" w:rsidRDefault="00CE3243" w:rsidP="00CE3243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CE3243">
              <w:rPr>
                <w:rFonts w:cs="Times New Roman"/>
                <w:i/>
                <w:sz w:val="16"/>
              </w:rPr>
              <w:t>Язык(и) перевода</w:t>
            </w:r>
          </w:p>
        </w:tc>
      </w:tr>
      <w:tr w:rsidR="00CE3243" w:rsidRPr="00CE3243" w14:paraId="1F100552" w14:textId="77777777" w:rsidTr="00E026A0">
        <w:trPr>
          <w:cantSplit/>
        </w:trPr>
        <w:tc>
          <w:tcPr>
            <w:tcW w:w="567" w:type="dxa"/>
            <w:shd w:val="clear" w:color="auto" w:fill="auto"/>
          </w:tcPr>
          <w:p w14:paraId="50DC549C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  <w:lang w:val="en-US"/>
              </w:rPr>
            </w:pPr>
            <w:r w:rsidRPr="00CE3243">
              <w:rPr>
                <w:rFonts w:cs="Times New Roman"/>
                <w:szCs w:val="18"/>
                <w:lang w:val="en-US"/>
              </w:rPr>
              <w:t>1</w:t>
            </w:r>
          </w:p>
        </w:tc>
        <w:tc>
          <w:tcPr>
            <w:tcW w:w="3353" w:type="dxa"/>
            <w:shd w:val="clear" w:color="auto" w:fill="auto"/>
          </w:tcPr>
          <w:p w14:paraId="2FA6C016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21"/>
                <w:shd w:val="clear" w:color="auto" w:fill="FFFFFF"/>
              </w:rPr>
              <w:t>Глоссарий терминов и определений в области внутреннего водного транспорта</w:t>
            </w:r>
          </w:p>
        </w:tc>
        <w:tc>
          <w:tcPr>
            <w:tcW w:w="1763" w:type="dxa"/>
            <w:shd w:val="clear" w:color="auto" w:fill="auto"/>
          </w:tcPr>
          <w:p w14:paraId="2B23D68C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в печатном и цифровом формате</w:t>
            </w:r>
          </w:p>
        </w:tc>
        <w:tc>
          <w:tcPr>
            <w:tcW w:w="714" w:type="dxa"/>
            <w:shd w:val="clear" w:color="auto" w:fill="auto"/>
          </w:tcPr>
          <w:p w14:paraId="18EA8870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150</w:t>
            </w:r>
          </w:p>
        </w:tc>
        <w:tc>
          <w:tcPr>
            <w:tcW w:w="882" w:type="dxa"/>
            <w:shd w:val="clear" w:color="auto" w:fill="auto"/>
          </w:tcPr>
          <w:p w14:paraId="7880E06A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англ.</w:t>
            </w:r>
          </w:p>
        </w:tc>
        <w:tc>
          <w:tcPr>
            <w:tcW w:w="1225" w:type="dxa"/>
            <w:shd w:val="clear" w:color="auto" w:fill="auto"/>
          </w:tcPr>
          <w:p w14:paraId="032E3766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фр., рус.</w:t>
            </w:r>
          </w:p>
        </w:tc>
      </w:tr>
      <w:tr w:rsidR="00CE3243" w:rsidRPr="00CE3243" w14:paraId="2588F9B1" w14:textId="77777777" w:rsidTr="00E026A0">
        <w:trPr>
          <w:cantSplit/>
        </w:trPr>
        <w:tc>
          <w:tcPr>
            <w:tcW w:w="567" w:type="dxa"/>
            <w:shd w:val="clear" w:color="auto" w:fill="auto"/>
          </w:tcPr>
          <w:p w14:paraId="44A8D649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  <w:lang w:val="en-US"/>
              </w:rPr>
            </w:pPr>
            <w:r w:rsidRPr="00CE3243">
              <w:rPr>
                <w:rFonts w:cs="Times New Roman"/>
                <w:szCs w:val="18"/>
                <w:lang w:val="en-US"/>
              </w:rPr>
              <w:t>2</w:t>
            </w:r>
          </w:p>
        </w:tc>
        <w:tc>
          <w:tcPr>
            <w:tcW w:w="3353" w:type="dxa"/>
            <w:shd w:val="clear" w:color="auto" w:fill="auto"/>
          </w:tcPr>
          <w:p w14:paraId="1C31818B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 xml:space="preserve">Экологически чистый транспорт: </w:t>
            </w:r>
            <w:r w:rsidR="00A6001E">
              <w:rPr>
                <w:rFonts w:cs="Times New Roman"/>
                <w:szCs w:val="18"/>
              </w:rPr>
              <w:t>э</w:t>
            </w:r>
            <w:r w:rsidRPr="00CE3243">
              <w:rPr>
                <w:rFonts w:cs="Times New Roman"/>
                <w:szCs w:val="18"/>
              </w:rPr>
              <w:t>кологически чистая система логистики</w:t>
            </w:r>
          </w:p>
        </w:tc>
        <w:tc>
          <w:tcPr>
            <w:tcW w:w="1763" w:type="dxa"/>
            <w:shd w:val="clear" w:color="auto" w:fill="auto"/>
          </w:tcPr>
          <w:p w14:paraId="32436EDD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в печатном и цифровом формате</w:t>
            </w:r>
          </w:p>
        </w:tc>
        <w:tc>
          <w:tcPr>
            <w:tcW w:w="714" w:type="dxa"/>
            <w:shd w:val="clear" w:color="auto" w:fill="auto"/>
          </w:tcPr>
          <w:p w14:paraId="6000E50E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150</w:t>
            </w:r>
          </w:p>
        </w:tc>
        <w:tc>
          <w:tcPr>
            <w:tcW w:w="882" w:type="dxa"/>
            <w:shd w:val="clear" w:color="auto" w:fill="auto"/>
          </w:tcPr>
          <w:p w14:paraId="1D6042F3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англ.</w:t>
            </w:r>
          </w:p>
        </w:tc>
        <w:tc>
          <w:tcPr>
            <w:tcW w:w="1225" w:type="dxa"/>
            <w:shd w:val="clear" w:color="auto" w:fill="auto"/>
          </w:tcPr>
          <w:p w14:paraId="10F5173B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фр., рус.</w:t>
            </w:r>
          </w:p>
        </w:tc>
      </w:tr>
      <w:tr w:rsidR="00CE3243" w:rsidRPr="00CE3243" w14:paraId="5AC84438" w14:textId="77777777" w:rsidTr="00E026A0">
        <w:trPr>
          <w:cantSplit/>
        </w:trPr>
        <w:tc>
          <w:tcPr>
            <w:tcW w:w="567" w:type="dxa"/>
            <w:shd w:val="clear" w:color="auto" w:fill="auto"/>
          </w:tcPr>
          <w:p w14:paraId="12DFCB2D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  <w:lang w:val="en-US"/>
              </w:rPr>
            </w:pPr>
            <w:r w:rsidRPr="00CE3243">
              <w:rPr>
                <w:rFonts w:cs="Times New Roman"/>
                <w:szCs w:val="18"/>
                <w:lang w:val="en-US"/>
              </w:rPr>
              <w:t>3</w:t>
            </w:r>
          </w:p>
        </w:tc>
        <w:tc>
          <w:tcPr>
            <w:tcW w:w="3353" w:type="dxa"/>
            <w:shd w:val="clear" w:color="auto" w:fill="auto"/>
          </w:tcPr>
          <w:p w14:paraId="2E8248F4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 xml:space="preserve">Управление рисками и проблемами изменения климата в подсекторе автодорожной инфраструктуры </w:t>
            </w:r>
          </w:p>
        </w:tc>
        <w:tc>
          <w:tcPr>
            <w:tcW w:w="1763" w:type="dxa"/>
            <w:shd w:val="clear" w:color="auto" w:fill="auto"/>
          </w:tcPr>
          <w:p w14:paraId="573576AE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в печатном и цифровом формате</w:t>
            </w:r>
          </w:p>
        </w:tc>
        <w:tc>
          <w:tcPr>
            <w:tcW w:w="714" w:type="dxa"/>
            <w:shd w:val="clear" w:color="auto" w:fill="auto"/>
          </w:tcPr>
          <w:p w14:paraId="3916DA56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100</w:t>
            </w:r>
          </w:p>
        </w:tc>
        <w:tc>
          <w:tcPr>
            <w:tcW w:w="882" w:type="dxa"/>
            <w:shd w:val="clear" w:color="auto" w:fill="auto"/>
          </w:tcPr>
          <w:p w14:paraId="3CC2E903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англ.</w:t>
            </w:r>
          </w:p>
        </w:tc>
        <w:tc>
          <w:tcPr>
            <w:tcW w:w="1225" w:type="dxa"/>
            <w:shd w:val="clear" w:color="auto" w:fill="auto"/>
          </w:tcPr>
          <w:p w14:paraId="1C71F4C7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21"/>
                <w:shd w:val="clear" w:color="auto" w:fill="FFFFFF"/>
              </w:rPr>
              <w:t>без перевода</w:t>
            </w:r>
          </w:p>
        </w:tc>
      </w:tr>
      <w:tr w:rsidR="00CE3243" w:rsidRPr="00CE3243" w14:paraId="04A927A1" w14:textId="77777777" w:rsidTr="00E026A0">
        <w:trPr>
          <w:cantSplit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4FEDEE96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  <w:lang w:val="en-US"/>
              </w:rPr>
            </w:pPr>
            <w:r w:rsidRPr="00CE3243">
              <w:rPr>
                <w:rFonts w:cs="Times New Roman"/>
                <w:szCs w:val="18"/>
                <w:lang w:val="en-US"/>
              </w:rPr>
              <w:t>4</w:t>
            </w:r>
          </w:p>
        </w:tc>
        <w:tc>
          <w:tcPr>
            <w:tcW w:w="3353" w:type="dxa"/>
            <w:tcBorders>
              <w:bottom w:val="single" w:sz="12" w:space="0" w:color="auto"/>
            </w:tcBorders>
            <w:shd w:val="clear" w:color="auto" w:fill="auto"/>
          </w:tcPr>
          <w:p w14:paraId="75E6CCF3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Управление данными в области транспортной инфраструктуры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shd w:val="clear" w:color="auto" w:fill="auto"/>
          </w:tcPr>
          <w:p w14:paraId="32518C07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в печатном и цифровом формате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14:paraId="7D75A4DB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100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14:paraId="25426E3B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18"/>
              </w:rPr>
              <w:t>англ.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</w:tcPr>
          <w:p w14:paraId="008B8CE7" w14:textId="77777777" w:rsidR="00CE3243" w:rsidRPr="00CE3243" w:rsidRDefault="00CE3243" w:rsidP="00CE3243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CE3243">
              <w:rPr>
                <w:rFonts w:cs="Times New Roman"/>
                <w:szCs w:val="21"/>
                <w:shd w:val="clear" w:color="auto" w:fill="FFFFFF"/>
              </w:rPr>
              <w:t>без перевода</w:t>
            </w:r>
          </w:p>
        </w:tc>
      </w:tr>
    </w:tbl>
    <w:p w14:paraId="6861F752" w14:textId="77777777" w:rsidR="00CE3243" w:rsidRPr="00CA11B8" w:rsidRDefault="00CE3243" w:rsidP="00CE3243">
      <w:pPr>
        <w:tabs>
          <w:tab w:val="left" w:pos="1484"/>
        </w:tabs>
        <w:spacing w:before="120" w:line="220" w:lineRule="exact"/>
        <w:ind w:left="1134" w:firstLine="170"/>
        <w:rPr>
          <w:sz w:val="18"/>
          <w:szCs w:val="18"/>
        </w:rPr>
      </w:pPr>
      <w:r w:rsidRPr="000B3EF2">
        <w:rPr>
          <w:sz w:val="18"/>
          <w:szCs w:val="18"/>
          <w:vertAlign w:val="superscript"/>
        </w:rPr>
        <w:t>1</w:t>
      </w:r>
      <w:r>
        <w:tab/>
      </w:r>
      <w:r w:rsidRPr="00CA11B8">
        <w:rPr>
          <w:sz w:val="18"/>
          <w:szCs w:val="18"/>
        </w:rPr>
        <w:t>Языки: английский − англ.; арабский − араб.; испанский − исп.; китайский − кит.; русский − рус.; французский − фр.</w:t>
      </w:r>
    </w:p>
    <w:p w14:paraId="1159F418" w14:textId="77777777" w:rsidR="00CE3243" w:rsidRPr="00FF02F5" w:rsidRDefault="00CE3243" w:rsidP="00CE3243">
      <w:pPr>
        <w:spacing w:before="240"/>
        <w:ind w:left="1134" w:right="1134"/>
        <w:jc w:val="center"/>
      </w:pPr>
      <w:r w:rsidRPr="00672EEB">
        <w:rPr>
          <w:sz w:val="18"/>
          <w:szCs w:val="18"/>
          <w:u w:val="single"/>
        </w:rPr>
        <w:tab/>
      </w:r>
      <w:r w:rsidRPr="00672EEB">
        <w:rPr>
          <w:sz w:val="18"/>
          <w:szCs w:val="18"/>
          <w:u w:val="single"/>
        </w:rPr>
        <w:tab/>
      </w:r>
      <w:r w:rsidRPr="00672EEB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2F5F524" w14:textId="77777777" w:rsidR="00E12C5F" w:rsidRPr="008D53B6" w:rsidRDefault="00E12C5F" w:rsidP="00D9145B"/>
    <w:sectPr w:rsidR="00E12C5F" w:rsidRPr="008D53B6" w:rsidSect="00CE32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91048" w14:textId="77777777" w:rsidR="000A1EFE" w:rsidRPr="00A312BC" w:rsidRDefault="000A1EFE" w:rsidP="00A312BC"/>
  </w:endnote>
  <w:endnote w:type="continuationSeparator" w:id="0">
    <w:p w14:paraId="5FD30B50" w14:textId="77777777" w:rsidR="000A1EFE" w:rsidRPr="00A312BC" w:rsidRDefault="000A1EF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F600" w14:textId="77777777" w:rsidR="00CE3243" w:rsidRPr="00CE3243" w:rsidRDefault="00CE3243">
    <w:pPr>
      <w:pStyle w:val="Footer"/>
    </w:pPr>
    <w:r w:rsidRPr="00CE3243">
      <w:rPr>
        <w:b/>
        <w:sz w:val="18"/>
      </w:rPr>
      <w:fldChar w:fldCharType="begin"/>
    </w:r>
    <w:r w:rsidRPr="00CE3243">
      <w:rPr>
        <w:b/>
        <w:sz w:val="18"/>
      </w:rPr>
      <w:instrText xml:space="preserve"> PAGE  \* MERGEFORMAT </w:instrText>
    </w:r>
    <w:r w:rsidRPr="00CE3243">
      <w:rPr>
        <w:b/>
        <w:sz w:val="18"/>
      </w:rPr>
      <w:fldChar w:fldCharType="separate"/>
    </w:r>
    <w:r w:rsidRPr="00CE3243">
      <w:rPr>
        <w:b/>
        <w:noProof/>
        <w:sz w:val="18"/>
      </w:rPr>
      <w:t>2</w:t>
    </w:r>
    <w:r w:rsidRPr="00CE3243">
      <w:rPr>
        <w:b/>
        <w:sz w:val="18"/>
      </w:rPr>
      <w:fldChar w:fldCharType="end"/>
    </w:r>
    <w:r>
      <w:rPr>
        <w:b/>
        <w:sz w:val="18"/>
      </w:rPr>
      <w:tab/>
    </w:r>
    <w:r>
      <w:t>GE.19-21985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C3AC" w14:textId="77777777" w:rsidR="00CE3243" w:rsidRPr="00CE3243" w:rsidRDefault="00CE3243" w:rsidP="00CE3243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GE.19-21985</w:t>
    </w:r>
    <w:r>
      <w:tab/>
    </w:r>
    <w:r w:rsidRPr="00CE3243">
      <w:rPr>
        <w:b/>
        <w:sz w:val="18"/>
      </w:rPr>
      <w:fldChar w:fldCharType="begin"/>
    </w:r>
    <w:r w:rsidRPr="00CE3243">
      <w:rPr>
        <w:b/>
        <w:sz w:val="18"/>
      </w:rPr>
      <w:instrText xml:space="preserve"> PAGE  \* MERGEFORMAT </w:instrText>
    </w:r>
    <w:r w:rsidRPr="00CE3243">
      <w:rPr>
        <w:b/>
        <w:sz w:val="18"/>
      </w:rPr>
      <w:fldChar w:fldCharType="separate"/>
    </w:r>
    <w:r w:rsidRPr="00CE3243">
      <w:rPr>
        <w:b/>
        <w:noProof/>
        <w:sz w:val="18"/>
      </w:rPr>
      <w:t>3</w:t>
    </w:r>
    <w:r w:rsidRPr="00CE32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9AE2" w14:textId="77777777" w:rsidR="00042B72" w:rsidRPr="00CE3243" w:rsidRDefault="00CE3243" w:rsidP="00CE324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95ED21" wp14:editId="69B6E9D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19-21985  (R)</w:t>
    </w:r>
    <w:r>
      <w:rPr>
        <w:lang w:val="en-US"/>
      </w:rPr>
      <w:t xml:space="preserve">  261219  261219</w:t>
    </w:r>
    <w:r>
      <w:br/>
    </w:r>
    <w:r w:rsidRPr="00CE3243">
      <w:rPr>
        <w:rFonts w:ascii="C39T30Lfz" w:hAnsi="C39T30Lfz"/>
        <w:kern w:val="14"/>
        <w:sz w:val="56"/>
      </w:rPr>
      <w:t></w:t>
    </w:r>
    <w:r w:rsidRPr="00CE3243">
      <w:rPr>
        <w:rFonts w:ascii="C39T30Lfz" w:hAnsi="C39T30Lfz"/>
        <w:kern w:val="14"/>
        <w:sz w:val="56"/>
      </w:rPr>
      <w:t></w:t>
    </w:r>
    <w:r w:rsidRPr="00CE3243">
      <w:rPr>
        <w:rFonts w:ascii="C39T30Lfz" w:hAnsi="C39T30Lfz"/>
        <w:kern w:val="14"/>
        <w:sz w:val="56"/>
      </w:rPr>
      <w:t></w:t>
    </w:r>
    <w:r w:rsidRPr="00CE3243">
      <w:rPr>
        <w:rFonts w:ascii="C39T30Lfz" w:hAnsi="C39T30Lfz"/>
        <w:kern w:val="14"/>
        <w:sz w:val="56"/>
      </w:rPr>
      <w:t></w:t>
    </w:r>
    <w:r w:rsidRPr="00CE3243">
      <w:rPr>
        <w:rFonts w:ascii="C39T30Lfz" w:hAnsi="C39T30Lfz"/>
        <w:kern w:val="14"/>
        <w:sz w:val="56"/>
      </w:rPr>
      <w:t></w:t>
    </w:r>
    <w:r w:rsidRPr="00CE3243">
      <w:rPr>
        <w:rFonts w:ascii="C39T30Lfz" w:hAnsi="C39T30Lfz"/>
        <w:kern w:val="14"/>
        <w:sz w:val="56"/>
      </w:rPr>
      <w:t></w:t>
    </w:r>
    <w:r w:rsidRPr="00CE3243">
      <w:rPr>
        <w:rFonts w:ascii="C39T30Lfz" w:hAnsi="C39T30Lfz"/>
        <w:kern w:val="14"/>
        <w:sz w:val="56"/>
      </w:rPr>
      <w:t></w:t>
    </w:r>
    <w:r w:rsidRPr="00CE3243">
      <w:rPr>
        <w:rFonts w:ascii="C39T30Lfz" w:hAnsi="C39T30Lfz"/>
        <w:kern w:val="14"/>
        <w:sz w:val="56"/>
      </w:rPr>
      <w:t></w:t>
    </w:r>
    <w:r w:rsidRPr="00CE324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9A390A" wp14:editId="6F8AF90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AE3C7" w14:textId="77777777" w:rsidR="000A1EFE" w:rsidRPr="001075E9" w:rsidRDefault="000A1EF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7C3C72" w14:textId="77777777" w:rsidR="000A1EFE" w:rsidRDefault="000A1EF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180EE9E" w14:textId="77777777" w:rsidR="00CE3243" w:rsidRPr="00CE3243" w:rsidRDefault="00CE3243" w:rsidP="00CE3243">
      <w:pPr>
        <w:pStyle w:val="FootnoteText"/>
      </w:pPr>
      <w:r w:rsidRPr="00CE3243">
        <w:rPr>
          <w:rStyle w:val="FootnoteReference"/>
          <w:vertAlign w:val="baseline"/>
        </w:rPr>
        <w:tab/>
      </w:r>
      <w:r w:rsidRPr="00CE3243">
        <w:rPr>
          <w:rStyle w:val="FootnoteReference"/>
          <w:sz w:val="20"/>
          <w:vertAlign w:val="baseline"/>
        </w:rPr>
        <w:t>*</w:t>
      </w:r>
      <w:r w:rsidRPr="00CE3243">
        <w:rPr>
          <w:rStyle w:val="FootnoteReference"/>
          <w:sz w:val="20"/>
          <w:vertAlign w:val="baseline"/>
        </w:rPr>
        <w:tab/>
      </w:r>
      <w:r w:rsidRPr="00EA2511">
        <w:rPr>
          <w:shd w:val="clear" w:color="auto" w:fill="FFFFFF"/>
        </w:rP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  <w:r w:rsidRPr="00EA2511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597F" w14:textId="3D798E9E" w:rsidR="00CE3243" w:rsidRPr="00CE3243" w:rsidRDefault="005D2472">
    <w:pPr>
      <w:pStyle w:val="Header"/>
    </w:pPr>
    <w:fldSimple w:instr=" TITLE  \* MERGEFORMAT ">
      <w:r>
        <w:t>ECE/TRANS/2020/23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577E" w14:textId="55C8948F" w:rsidR="00CE3243" w:rsidRPr="00CE3243" w:rsidRDefault="005D2472" w:rsidP="00CE3243">
    <w:pPr>
      <w:pStyle w:val="Header"/>
      <w:jc w:val="right"/>
    </w:pPr>
    <w:fldSimple w:instr=" TITLE  \* MERGEFORMAT ">
      <w:r>
        <w:t>ECE/TRANS/2020/23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FE"/>
    <w:rsid w:val="00033EE1"/>
    <w:rsid w:val="00042B72"/>
    <w:rsid w:val="000558BD"/>
    <w:rsid w:val="000A1EFE"/>
    <w:rsid w:val="000B3EF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4B06"/>
    <w:rsid w:val="00452493"/>
    <w:rsid w:val="00453318"/>
    <w:rsid w:val="00454AF2"/>
    <w:rsid w:val="00454E07"/>
    <w:rsid w:val="00472C5C"/>
    <w:rsid w:val="004A3513"/>
    <w:rsid w:val="004C11F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247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43F5"/>
    <w:rsid w:val="00712895"/>
    <w:rsid w:val="00720008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291B"/>
    <w:rsid w:val="008F4BF2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001E"/>
    <w:rsid w:val="00A75527"/>
    <w:rsid w:val="00A84021"/>
    <w:rsid w:val="00A84D35"/>
    <w:rsid w:val="00A917B3"/>
    <w:rsid w:val="00AB4B51"/>
    <w:rsid w:val="00B10CC7"/>
    <w:rsid w:val="00B36DF7"/>
    <w:rsid w:val="00B539E7"/>
    <w:rsid w:val="00B62458"/>
    <w:rsid w:val="00BA6065"/>
    <w:rsid w:val="00BC18B2"/>
    <w:rsid w:val="00BD33EE"/>
    <w:rsid w:val="00BD4C3B"/>
    <w:rsid w:val="00BE1CC7"/>
    <w:rsid w:val="00C106D6"/>
    <w:rsid w:val="00C119AE"/>
    <w:rsid w:val="00C60F0C"/>
    <w:rsid w:val="00C71E84"/>
    <w:rsid w:val="00C805C9"/>
    <w:rsid w:val="00C826C1"/>
    <w:rsid w:val="00C92939"/>
    <w:rsid w:val="00CA1679"/>
    <w:rsid w:val="00CB151C"/>
    <w:rsid w:val="00CE3243"/>
    <w:rsid w:val="00CE5A1A"/>
    <w:rsid w:val="00CF55F6"/>
    <w:rsid w:val="00D33D63"/>
    <w:rsid w:val="00D5253A"/>
    <w:rsid w:val="00D873A8"/>
    <w:rsid w:val="00D90028"/>
    <w:rsid w:val="00D90138"/>
    <w:rsid w:val="00D9145B"/>
    <w:rsid w:val="00D93D59"/>
    <w:rsid w:val="00DD78D1"/>
    <w:rsid w:val="00DE32CD"/>
    <w:rsid w:val="00DF5767"/>
    <w:rsid w:val="00DF71B9"/>
    <w:rsid w:val="00E026A0"/>
    <w:rsid w:val="00E12C5F"/>
    <w:rsid w:val="00E73F76"/>
    <w:rsid w:val="00EA2C9F"/>
    <w:rsid w:val="00EA420E"/>
    <w:rsid w:val="00EB5029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DEB4D"/>
  <w15:docId w15:val="{18CA309E-6D11-42EE-AF0A-D5B71174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E324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CE324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2766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ECE/TRANS/2020/23</vt:lpstr>
      <vt:lpstr>ECE/TRANS/2020/23</vt:lpstr>
      <vt:lpstr>A/</vt:lpstr>
    </vt:vector>
  </TitlesOfParts>
  <Company>DCM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ECE/TRANS/2020/23</dc:title>
  <dc:subject/>
  <dc:creator>Elena IZOTOVA</dc:creator>
  <cp:keywords/>
  <cp:lastModifiedBy>Anastasia Barinova</cp:lastModifiedBy>
  <cp:revision>2</cp:revision>
  <cp:lastPrinted>2019-12-26T10:57:00Z</cp:lastPrinted>
  <dcterms:created xsi:type="dcterms:W3CDTF">2020-01-24T16:51:00Z</dcterms:created>
  <dcterms:modified xsi:type="dcterms:W3CDTF">2020-01-24T16:51:00Z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