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1B80C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9D381E5" w14:textId="77777777" w:rsidR="002D5AAC" w:rsidRDefault="002D5AAC" w:rsidP="00C97A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2B20F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9D2183" w14:textId="77777777" w:rsidR="002D5AAC" w:rsidRDefault="00C97A3C" w:rsidP="00C97A3C">
            <w:pPr>
              <w:jc w:val="right"/>
            </w:pPr>
            <w:r w:rsidRPr="00C97A3C">
              <w:rPr>
                <w:sz w:val="40"/>
              </w:rPr>
              <w:t>ECE</w:t>
            </w:r>
            <w:r>
              <w:t>/TRANS/WP.29/GRPE/2020/11</w:t>
            </w:r>
          </w:p>
        </w:tc>
      </w:tr>
      <w:tr w:rsidR="002D5AAC" w:rsidRPr="00281144" w14:paraId="2B507B5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26F76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40CB07" wp14:editId="13B9965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EEFAD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1A200A" w14:textId="77777777" w:rsidR="002D5AAC" w:rsidRDefault="00C97A3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54BE4DE" w14:textId="77777777" w:rsidR="00C97A3C" w:rsidRDefault="00C97A3C" w:rsidP="00C97A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March 2020</w:t>
            </w:r>
          </w:p>
          <w:p w14:paraId="6B97EC31" w14:textId="77777777" w:rsidR="00C97A3C" w:rsidRDefault="00C97A3C" w:rsidP="00C97A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4D01F2" w14:textId="77777777" w:rsidR="00C97A3C" w:rsidRPr="008D53B6" w:rsidRDefault="00C97A3C" w:rsidP="00C97A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990EC0" w14:textId="77777777" w:rsidR="00C97A3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D7BA8A" w14:textId="77777777" w:rsidR="00C97A3C" w:rsidRPr="00701716" w:rsidRDefault="00C97A3C" w:rsidP="00C97A3C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701716">
        <w:rPr>
          <w:sz w:val="28"/>
          <w:szCs w:val="28"/>
        </w:rPr>
        <w:t xml:space="preserve">Комитет по внутреннему транспорту </w:t>
      </w:r>
    </w:p>
    <w:p w14:paraId="621BEAFD" w14:textId="77777777" w:rsidR="00C97A3C" w:rsidRPr="00701716" w:rsidRDefault="00C97A3C" w:rsidP="00C97A3C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70171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701716">
        <w:rPr>
          <w:b/>
          <w:bCs/>
          <w:sz w:val="24"/>
          <w:szCs w:val="24"/>
        </w:rPr>
        <w:br/>
      </w:r>
      <w:r w:rsidRPr="00701716">
        <w:rPr>
          <w:b/>
          <w:bCs/>
          <w:sz w:val="24"/>
          <w:szCs w:val="24"/>
        </w:rPr>
        <w:t>в области транспортных средств</w:t>
      </w:r>
      <w:r w:rsidRPr="00701716">
        <w:rPr>
          <w:sz w:val="24"/>
          <w:szCs w:val="24"/>
        </w:rPr>
        <w:t xml:space="preserve"> </w:t>
      </w:r>
    </w:p>
    <w:p w14:paraId="6412E837" w14:textId="77777777" w:rsidR="00C97A3C" w:rsidRPr="00824487" w:rsidRDefault="00C97A3C" w:rsidP="00C97A3C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 w:rsidR="00701716"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14:paraId="44636CEF" w14:textId="77777777" w:rsidR="00C97A3C" w:rsidRPr="00824487" w:rsidRDefault="00C97A3C" w:rsidP="00C97A3C">
      <w:pPr>
        <w:rPr>
          <w:rFonts w:eastAsia="MS Mincho"/>
          <w:b/>
        </w:rPr>
      </w:pPr>
      <w:r>
        <w:rPr>
          <w:b/>
          <w:bCs/>
        </w:rPr>
        <w:t>Восемьдесят первая сессия</w:t>
      </w:r>
    </w:p>
    <w:p w14:paraId="3556D654" w14:textId="77777777" w:rsidR="00C97A3C" w:rsidRPr="00824487" w:rsidRDefault="00C97A3C" w:rsidP="00C97A3C">
      <w:pPr>
        <w:tabs>
          <w:tab w:val="left" w:pos="567"/>
          <w:tab w:val="left" w:pos="1134"/>
        </w:tabs>
        <w:rPr>
          <w:rFonts w:eastAsia="MS Mincho"/>
          <w:bCs/>
        </w:rPr>
      </w:pPr>
      <w:r>
        <w:t>Женева, 9−12 июня 2020 года</w:t>
      </w:r>
    </w:p>
    <w:p w14:paraId="5F69359F" w14:textId="77777777" w:rsidR="00C97A3C" w:rsidRPr="00824487" w:rsidRDefault="00C97A3C" w:rsidP="00C97A3C">
      <w:pPr>
        <w:rPr>
          <w:rFonts w:eastAsia="MS Mincho"/>
        </w:rPr>
      </w:pPr>
      <w:r>
        <w:t>Пункт 5 предварительной повестки дня</w:t>
      </w:r>
    </w:p>
    <w:p w14:paraId="623AFE2F" w14:textId="77777777" w:rsidR="00E12C5F" w:rsidRDefault="00C97A3C" w:rsidP="00C97A3C">
      <w:r w:rsidRPr="00585729">
        <w:rPr>
          <w:b/>
          <w:bCs/>
        </w:rPr>
        <w:t xml:space="preserve">Правила ООН № 24 (видимые загрязняющие вещества, </w:t>
      </w:r>
      <w:r w:rsidR="00701716">
        <w:rPr>
          <w:b/>
          <w:bCs/>
        </w:rPr>
        <w:br/>
      </w:r>
      <w:r w:rsidRPr="00585729">
        <w:rPr>
          <w:b/>
          <w:bCs/>
        </w:rPr>
        <w:t xml:space="preserve">измерение мощности двигателей с воспламенением </w:t>
      </w:r>
      <w:r w:rsidR="00701716">
        <w:rPr>
          <w:b/>
          <w:bCs/>
        </w:rPr>
        <w:br/>
      </w:r>
      <w:r w:rsidRPr="00585729">
        <w:rPr>
          <w:b/>
          <w:bCs/>
        </w:rPr>
        <w:t xml:space="preserve">от сжатия (дизельный дым)), 85 (измерение полезной </w:t>
      </w:r>
      <w:r w:rsidR="00701716">
        <w:rPr>
          <w:b/>
          <w:bCs/>
        </w:rPr>
        <w:br/>
      </w:r>
      <w:r w:rsidRPr="00585729">
        <w:rPr>
          <w:b/>
          <w:bCs/>
        </w:rPr>
        <w:t xml:space="preserve">мощности), 115 (модифицированные системы СНГ и КПГ), </w:t>
      </w:r>
      <w:r w:rsidR="00701716">
        <w:rPr>
          <w:b/>
          <w:bCs/>
        </w:rPr>
        <w:br/>
      </w:r>
      <w:r w:rsidRPr="00585729">
        <w:rPr>
          <w:b/>
          <w:bCs/>
        </w:rPr>
        <w:t xml:space="preserve">133 (возможность утилизации автотранспортных средств) </w:t>
      </w:r>
      <w:r w:rsidR="00701716">
        <w:rPr>
          <w:b/>
          <w:bCs/>
        </w:rPr>
        <w:br/>
      </w:r>
      <w:r w:rsidRPr="00585729">
        <w:rPr>
          <w:b/>
          <w:bCs/>
        </w:rPr>
        <w:t xml:space="preserve">и 143 (модифицированные системы двухтопливных </w:t>
      </w:r>
      <w:r w:rsidR="00701716">
        <w:rPr>
          <w:b/>
          <w:bCs/>
        </w:rPr>
        <w:br/>
      </w:r>
      <w:r w:rsidRPr="00585729">
        <w:rPr>
          <w:b/>
          <w:bCs/>
        </w:rPr>
        <w:t>двигателей большой мощности (МСД-ДТБМ))</w:t>
      </w:r>
    </w:p>
    <w:p w14:paraId="0C3640B9" w14:textId="77777777" w:rsidR="00C97A3C" w:rsidRPr="00824487" w:rsidRDefault="00C97A3C" w:rsidP="00C97A3C">
      <w:pPr>
        <w:pStyle w:val="HChG"/>
      </w:pPr>
      <w:r>
        <w:tab/>
      </w:r>
      <w:r>
        <w:tab/>
        <w:t>Предложение по новому дополнению к Правилам № 115 ООН</w:t>
      </w:r>
      <w:r w:rsidRPr="00C97A3C">
        <w:t xml:space="preserve"> </w:t>
      </w:r>
      <w:r>
        <w:t>(Единообразные предписания, касающиеся официального утверждения модифицированных систем СНГ и КПГ)</w:t>
      </w:r>
    </w:p>
    <w:p w14:paraId="185D9F0C" w14:textId="77777777" w:rsidR="00C97A3C" w:rsidRPr="00824487" w:rsidRDefault="00C97A3C" w:rsidP="00C97A3C">
      <w:pPr>
        <w:pStyle w:val="H1G"/>
      </w:pPr>
      <w:r>
        <w:tab/>
      </w:r>
      <w:r>
        <w:tab/>
        <w:t>Представлено экспертом от Европейской ассоциации по</w:t>
      </w:r>
      <w:r>
        <w:rPr>
          <w:lang w:val="en-US"/>
        </w:rPr>
        <w:t> </w:t>
      </w:r>
      <w:r>
        <w:t>сжиженному газу</w:t>
      </w:r>
      <w:r w:rsidRPr="00C97A3C">
        <w:rPr>
          <w:b w:val="0"/>
          <w:sz w:val="20"/>
          <w:lang w:eastAsia="en-US"/>
        </w:rPr>
        <w:footnoteReference w:customMarkFollows="1" w:id="1"/>
        <w:t>*</w:t>
      </w:r>
    </w:p>
    <w:p w14:paraId="5AAB5EC8" w14:textId="77777777" w:rsidR="00C97A3C" w:rsidRDefault="00C97A3C" w:rsidP="00C97A3C">
      <w:pPr>
        <w:pStyle w:val="SingleTxtG"/>
      </w:pPr>
      <w:r>
        <w:tab/>
      </w:r>
      <w:r>
        <w:tab/>
        <w:t xml:space="preserve">Воспроизведенный ниже текст был подготовлен экспертом от </w:t>
      </w:r>
      <w:r w:rsidRPr="00960257">
        <w:rPr>
          <w:bCs/>
        </w:rPr>
        <w:t>Европейской ассоциации по сжиженному газу</w:t>
      </w:r>
      <w:r w:rsidRPr="00960257">
        <w:t>. В настоящем документе</w:t>
      </w:r>
      <w:r>
        <w:t xml:space="preserve"> предлагается рассмотреть необходимость уточнения тех положений Правил № 115 ООН, которые касаются гибридных электромобилей.</w:t>
      </w:r>
    </w:p>
    <w:p w14:paraId="7B600D2C" w14:textId="77777777" w:rsidR="00C97A3C" w:rsidRDefault="00C97A3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EE64E1E" w14:textId="77777777" w:rsidR="00C97A3C" w:rsidRPr="00824487" w:rsidRDefault="00C97A3C" w:rsidP="00C97A3C">
      <w:pPr>
        <w:pStyle w:val="HChG"/>
      </w:pPr>
      <w:r>
        <w:lastRenderedPageBreak/>
        <w:tab/>
      </w:r>
      <w:r w:rsidRPr="00960257">
        <w:t>I.</w:t>
      </w:r>
      <w:r>
        <w:tab/>
        <w:t>Предложение</w:t>
      </w:r>
    </w:p>
    <w:p w14:paraId="544F9590" w14:textId="77777777" w:rsidR="00C97A3C" w:rsidRPr="00824487" w:rsidRDefault="00C97A3C" w:rsidP="00C97A3C">
      <w:pPr>
        <w:pStyle w:val="SingleTxtG"/>
      </w:pPr>
      <w:r>
        <w:rPr>
          <w:i/>
          <w:iCs/>
        </w:rPr>
        <w:t>Добавить новый пункт 2.5.1.6</w:t>
      </w:r>
      <w:r w:rsidRPr="000F2069">
        <w:rPr>
          <w:iCs/>
        </w:rPr>
        <w:t xml:space="preserve"> следующего содержания:</w:t>
      </w:r>
    </w:p>
    <w:p w14:paraId="0C2985CA" w14:textId="77777777" w:rsidR="00C97A3C" w:rsidRPr="00824487" w:rsidRDefault="00C97A3C" w:rsidP="00701716">
      <w:pPr>
        <w:pStyle w:val="SingleTxtG"/>
        <w:ind w:left="2268" w:hanging="1134"/>
        <w:rPr>
          <w:b/>
        </w:rPr>
      </w:pPr>
      <w:r w:rsidRPr="00C97A3C">
        <w:rPr>
          <w:bCs/>
        </w:rPr>
        <w:t>«</w:t>
      </w:r>
      <w:r w:rsidRPr="00070B55">
        <w:rPr>
          <w:b/>
          <w:bCs/>
        </w:rPr>
        <w:t>2.5.1.6</w:t>
      </w:r>
      <w:r>
        <w:tab/>
      </w:r>
      <w:r>
        <w:rPr>
          <w:b/>
          <w:bCs/>
        </w:rPr>
        <w:t>Принадлежность к семейству гибридных электромобилей (ГЭМ), определение которых содержится в пункте 2.21.2 Правил № 83 ООН, считается доказанной при следующих условиях:</w:t>
      </w:r>
    </w:p>
    <w:p w14:paraId="2FFE4D02" w14:textId="77777777" w:rsidR="00C97A3C" w:rsidRPr="00824487" w:rsidRDefault="00701716" w:rsidP="00701716">
      <w:pPr>
        <w:pStyle w:val="SingleTxtG"/>
        <w:ind w:left="2835" w:hanging="567"/>
        <w:rPr>
          <w:rFonts w:eastAsia="MS Mincho"/>
          <w:b/>
          <w:bCs/>
        </w:rPr>
      </w:pPr>
      <w:r>
        <w:rPr>
          <w:b/>
          <w:bCs/>
          <w:lang w:val="en-US"/>
        </w:rPr>
        <w:t>a</w:t>
      </w:r>
      <w:r w:rsidRPr="00701716">
        <w:rPr>
          <w:b/>
          <w:bCs/>
        </w:rPr>
        <w:t>)</w:t>
      </w:r>
      <w:r>
        <w:rPr>
          <w:b/>
          <w:bCs/>
        </w:rPr>
        <w:tab/>
      </w:r>
      <w:r w:rsidR="00C97A3C">
        <w:rPr>
          <w:b/>
          <w:bCs/>
        </w:rPr>
        <w:t>если в соответствии с настоящими Правилами в качестве базового транспортного средства было испытано по крайней мере одно транспортное средство с внешним</w:t>
      </w:r>
      <w:r w:rsidR="00C97A3C" w:rsidRPr="00070B55">
        <w:rPr>
          <w:b/>
          <w:bCs/>
        </w:rPr>
        <w:t xml:space="preserve"> </w:t>
      </w:r>
      <w:r w:rsidR="00C97A3C">
        <w:rPr>
          <w:b/>
          <w:bCs/>
        </w:rPr>
        <w:t>зарядным устройством (ВЗУ), то принадлежность к семейству может считаться доказанной для всех транспортных средств типа ГЭМ-ВЗУ, отвечающих требованиям пунктов 2.5.1.1</w:t>
      </w:r>
      <w:r w:rsidR="00C97A3C" w:rsidRPr="00BE74ED">
        <w:rPr>
          <w:b/>
          <w:bCs/>
        </w:rPr>
        <w:t>–</w:t>
      </w:r>
      <w:r w:rsidR="00C97A3C">
        <w:rPr>
          <w:b/>
          <w:bCs/>
        </w:rPr>
        <w:t>2.5.1.5 выше;</w:t>
      </w:r>
      <w:r w:rsidR="00C97A3C">
        <w:t xml:space="preserve"> </w:t>
      </w:r>
    </w:p>
    <w:p w14:paraId="49DD0929" w14:textId="77777777" w:rsidR="00C97A3C" w:rsidRPr="00824487" w:rsidRDefault="00701716" w:rsidP="00701716">
      <w:pPr>
        <w:spacing w:before="120" w:after="120"/>
        <w:ind w:left="2835" w:right="1134" w:hanging="567"/>
        <w:jc w:val="both"/>
        <w:rPr>
          <w:b/>
        </w:rPr>
      </w:pPr>
      <w:r>
        <w:rPr>
          <w:b/>
          <w:bCs/>
          <w:lang w:val="en-US"/>
        </w:rPr>
        <w:t>b</w:t>
      </w:r>
      <w:r w:rsidRPr="00701716">
        <w:rPr>
          <w:b/>
          <w:bCs/>
        </w:rPr>
        <w:t>)</w:t>
      </w:r>
      <w:r>
        <w:rPr>
          <w:b/>
          <w:bCs/>
        </w:rPr>
        <w:tab/>
      </w:r>
      <w:r w:rsidR="00C97A3C">
        <w:rPr>
          <w:b/>
          <w:bCs/>
        </w:rPr>
        <w:t>если в соответствии с настоящими Правилами в качестве базового транспортного средства было испытано по крайней мере одно транспортное средство с бортовым</w:t>
      </w:r>
      <w:r w:rsidR="00C97A3C" w:rsidRPr="00BE74ED">
        <w:rPr>
          <w:b/>
          <w:bCs/>
        </w:rPr>
        <w:t xml:space="preserve"> </w:t>
      </w:r>
      <w:r w:rsidR="00C97A3C">
        <w:rPr>
          <w:b/>
          <w:bCs/>
        </w:rPr>
        <w:t>зарядным устройством (БЗУ), то принадлежность к семейству может считаться доказанной для всех транспортных средств типа ГЭМ-БЗУ, отвечающих требованиям пунктов 2.5.1.1</w:t>
      </w:r>
      <w:r w:rsidR="00C97A3C" w:rsidRPr="00BE74ED">
        <w:rPr>
          <w:b/>
          <w:bCs/>
        </w:rPr>
        <w:t>–</w:t>
      </w:r>
      <w:r w:rsidR="00C97A3C">
        <w:rPr>
          <w:b/>
          <w:bCs/>
        </w:rPr>
        <w:t>2.5.1.5 выше</w:t>
      </w:r>
      <w:r>
        <w:rPr>
          <w:bCs/>
        </w:rPr>
        <w:t>».</w:t>
      </w:r>
      <w:r w:rsidR="00C97A3C">
        <w:t xml:space="preserve">  </w:t>
      </w:r>
    </w:p>
    <w:p w14:paraId="3FB55604" w14:textId="77777777" w:rsidR="00C97A3C" w:rsidRPr="00824487" w:rsidRDefault="00C97A3C" w:rsidP="00C97A3C">
      <w:pPr>
        <w:spacing w:after="120"/>
        <w:ind w:left="1134" w:right="1134"/>
        <w:jc w:val="both"/>
      </w:pPr>
      <w:r>
        <w:rPr>
          <w:i/>
          <w:iCs/>
        </w:rPr>
        <w:t xml:space="preserve">Добавить новый пункт 6.1.2.4.1.6.3 </w:t>
      </w:r>
      <w:r w:rsidRPr="000F2069">
        <w:rPr>
          <w:iCs/>
        </w:rPr>
        <w:t>следующего содержания:</w:t>
      </w:r>
    </w:p>
    <w:p w14:paraId="2AB1B56A" w14:textId="77777777" w:rsidR="00C97A3C" w:rsidRPr="00824487" w:rsidRDefault="00701716" w:rsidP="00701716">
      <w:pPr>
        <w:pStyle w:val="SingleTxtG"/>
        <w:ind w:left="2268" w:hanging="1134"/>
        <w:rPr>
          <w:b/>
        </w:rPr>
      </w:pPr>
      <w:r w:rsidRPr="00281144">
        <w:rPr>
          <w:bCs/>
          <w:spacing w:val="-2"/>
        </w:rPr>
        <w:t>«</w:t>
      </w:r>
      <w:r w:rsidR="00C97A3C" w:rsidRPr="00701716">
        <w:rPr>
          <w:b/>
          <w:bCs/>
          <w:spacing w:val="-2"/>
        </w:rPr>
        <w:t>6.1.2.4.1.6.3</w:t>
      </w:r>
      <w:r>
        <w:rPr>
          <w:b/>
          <w:bCs/>
        </w:rPr>
        <w:tab/>
      </w:r>
      <w:r w:rsidR="00C97A3C">
        <w:rPr>
          <w:b/>
          <w:bCs/>
        </w:rPr>
        <w:t>Особые положения, касающиеся гибридных электромобилей (ГЭМ)</w:t>
      </w:r>
    </w:p>
    <w:p w14:paraId="7E8974CD" w14:textId="77777777" w:rsidR="00C97A3C" w:rsidRPr="00824487" w:rsidRDefault="00701716" w:rsidP="00701716">
      <w:pPr>
        <w:pStyle w:val="SingleTxtG"/>
        <w:ind w:left="2268" w:hanging="1134"/>
        <w:rPr>
          <w:b/>
        </w:rPr>
      </w:pPr>
      <w:r>
        <w:rPr>
          <w:b/>
          <w:bCs/>
        </w:rPr>
        <w:tab/>
      </w:r>
      <w:bookmarkStart w:id="0" w:name="_GoBack"/>
      <w:bookmarkEnd w:id="0"/>
      <w:r w:rsidR="00C97A3C">
        <w:rPr>
          <w:b/>
          <w:bCs/>
        </w:rPr>
        <w:t>В случае гибридных электромобилей, определение которых содержится в пункте 2.21.2 Правил № 83 ООН, в ходе испытания типа I применяют процедуру, предусмотренную в приложении 14 к Правилам № 83 ООН</w:t>
      </w:r>
      <w:r w:rsidR="000F2069" w:rsidRPr="00281144">
        <w:rPr>
          <w:bCs/>
        </w:rPr>
        <w:t>»</w:t>
      </w:r>
      <w:r w:rsidR="00C97A3C" w:rsidRPr="00281144">
        <w:rPr>
          <w:bCs/>
        </w:rPr>
        <w:t>.</w:t>
      </w:r>
    </w:p>
    <w:p w14:paraId="7A52DFBE" w14:textId="77777777" w:rsidR="00C97A3C" w:rsidRPr="00824487" w:rsidRDefault="00C97A3C" w:rsidP="00C97A3C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6.1.2.4.3.1</w:t>
      </w:r>
      <w:r>
        <w:t xml:space="preserve"> изменить следующим образом:</w:t>
      </w:r>
    </w:p>
    <w:p w14:paraId="585E8537" w14:textId="77777777" w:rsidR="00C97A3C" w:rsidRPr="00824487" w:rsidRDefault="00701716" w:rsidP="00701716">
      <w:pPr>
        <w:pStyle w:val="SingleTxtG"/>
        <w:ind w:left="2268" w:hanging="1134"/>
      </w:pPr>
      <w:r>
        <w:t>«</w:t>
      </w:r>
      <w:r w:rsidR="00C97A3C">
        <w:t>6.1.2.4.3.1</w:t>
      </w:r>
      <w:r w:rsidR="00C97A3C">
        <w:tab/>
        <w:t>В соответствующих случаях выбросы СО</w:t>
      </w:r>
      <w:r w:rsidR="00C97A3C">
        <w:rPr>
          <w:vertAlign w:val="subscript"/>
        </w:rPr>
        <w:t>2</w:t>
      </w:r>
      <w:r w:rsidR="00C97A3C">
        <w:t xml:space="preserve"> рассчитывают согласно Правилам № 101 ООН либо ГТП № 15 ООН для каждого базового транспортного средства.</w:t>
      </w:r>
    </w:p>
    <w:p w14:paraId="3D297F4C" w14:textId="77777777" w:rsidR="00C97A3C" w:rsidRPr="00824487" w:rsidRDefault="00C97A3C" w:rsidP="00701716">
      <w:pPr>
        <w:pStyle w:val="SingleTxtG"/>
        <w:ind w:left="2268" w:hanging="1134"/>
        <w:rPr>
          <w:b/>
        </w:rPr>
      </w:pPr>
      <w:r>
        <w:tab/>
      </w:r>
      <w:r>
        <w:tab/>
      </w:r>
      <w:r>
        <w:rPr>
          <w:b/>
          <w:bCs/>
        </w:rPr>
        <w:t>В отношении ГЭМ в соответствующих случаях применяют особые положения приложения 8 к Правилам № 101 ООН либо положения</w:t>
      </w:r>
      <w:r w:rsidRPr="00F25B8D">
        <w:rPr>
          <w:b/>
          <w:bCs/>
        </w:rPr>
        <w:t xml:space="preserve"> </w:t>
      </w:r>
      <w:r>
        <w:rPr>
          <w:b/>
          <w:bCs/>
        </w:rPr>
        <w:t>приложения 8 к ГТП № 15 ООН, касающиеся расчетов.</w:t>
      </w:r>
    </w:p>
    <w:p w14:paraId="7C056B29" w14:textId="77777777" w:rsidR="00C97A3C" w:rsidRPr="00824487" w:rsidRDefault="00701716" w:rsidP="00701716">
      <w:pPr>
        <w:pStyle w:val="SingleTxtG"/>
        <w:ind w:left="2268" w:hanging="1134"/>
      </w:pPr>
      <w:r>
        <w:tab/>
      </w:r>
      <w:r w:rsidR="00C97A3C">
        <w:t>Среднее значение выбросов СО</w:t>
      </w:r>
      <w:r w:rsidR="00C97A3C">
        <w:rPr>
          <w:vertAlign w:val="subscript"/>
        </w:rPr>
        <w:t>2</w:t>
      </w:r>
      <w:r w:rsidR="00C97A3C">
        <w:t xml:space="preserve"> рассчитывают по следующей формуле:</w:t>
      </w:r>
    </w:p>
    <w:p w14:paraId="76ECFAF4" w14:textId="77777777" w:rsidR="00C97A3C" w:rsidRPr="00824487" w:rsidRDefault="00701716" w:rsidP="00701716">
      <w:pPr>
        <w:pStyle w:val="SingleTxtG"/>
        <w:ind w:left="2268" w:hanging="1134"/>
      </w:pPr>
      <w:r>
        <w:tab/>
      </w:r>
      <w:r w:rsidR="00C97A3C">
        <w:t>….</w:t>
      </w:r>
      <w:r>
        <w:t>»</w:t>
      </w:r>
    </w:p>
    <w:p w14:paraId="7C64549A" w14:textId="77777777" w:rsidR="00C97A3C" w:rsidRPr="00824487" w:rsidRDefault="00701716" w:rsidP="00701716">
      <w:pPr>
        <w:pStyle w:val="HChG"/>
      </w:pPr>
      <w:r>
        <w:tab/>
      </w:r>
      <w:r w:rsidR="00C97A3C" w:rsidRPr="00BE74ED">
        <w:t>II.</w:t>
      </w:r>
      <w:r w:rsidR="00C97A3C" w:rsidRPr="00BE74ED">
        <w:tab/>
      </w:r>
      <w:r w:rsidR="00C97A3C">
        <w:t>Обоснование</w:t>
      </w:r>
    </w:p>
    <w:p w14:paraId="300EA2CA" w14:textId="77777777" w:rsidR="00C97A3C" w:rsidRPr="00824487" w:rsidRDefault="00C97A3C" w:rsidP="00701716">
      <w:pPr>
        <w:pStyle w:val="SingleTxtG"/>
      </w:pPr>
      <w:r>
        <w:tab/>
      </w:r>
      <w:r w:rsidR="00701716">
        <w:tab/>
      </w:r>
      <w:r>
        <w:t>Положения, касающиеся гибридных электромобилей (ГЭМ), включены в Правила № 115 ООН в неявной форме. Так, положения об испытании типа I отсылают к Правилам № 83 ООН, которые, в свою очередь, предусматривают особые положения в отношении ГЭМ. В настоящей поправке уточняется, что в случае ГЭМ правильная процедура для испытания типа I должна учитывать положения приложения 14 к Правилам № 83 ООН.</w:t>
      </w:r>
    </w:p>
    <w:p w14:paraId="3C87E930" w14:textId="77777777" w:rsidR="00C97A3C" w:rsidRDefault="00701716" w:rsidP="00C97A3C">
      <w:pPr>
        <w:pStyle w:val="SingleTxtG"/>
      </w:pPr>
      <w:r>
        <w:tab/>
      </w:r>
      <w:r>
        <w:tab/>
      </w:r>
      <w:r w:rsidR="00C97A3C">
        <w:t>Кроме того, в отношении измерения выбросов СО</w:t>
      </w:r>
      <w:r w:rsidR="00C97A3C">
        <w:rPr>
          <w:vertAlign w:val="subscript"/>
        </w:rPr>
        <w:t>2</w:t>
      </w:r>
      <w:r w:rsidR="00C97A3C">
        <w:t xml:space="preserve"> в Правилах № 115 уже содержится ссылка на Правила № 101 ООН либо ГТП № 15 ООН, которые следует применять в соответствующих случаях. В настоящей поправке уточняется, что для ГЭМ правильная процедура должна учитывать в соответствующих случаях положения приложения 8 к Правилам № 101 ООН либо приложения XX к ГТП № 15 ООН.</w:t>
      </w:r>
    </w:p>
    <w:p w14:paraId="4509AD0E" w14:textId="77777777" w:rsidR="00C97A3C" w:rsidRPr="00C97A3C" w:rsidRDefault="00C97A3C" w:rsidP="00C97A3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7A3C" w:rsidRPr="00C97A3C" w:rsidSect="00C97A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D74E" w14:textId="77777777" w:rsidR="00904D67" w:rsidRPr="00A312BC" w:rsidRDefault="00904D67" w:rsidP="00A312BC"/>
  </w:endnote>
  <w:endnote w:type="continuationSeparator" w:id="0">
    <w:p w14:paraId="000143C2" w14:textId="77777777" w:rsidR="00904D67" w:rsidRPr="00A312BC" w:rsidRDefault="00904D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4290" w14:textId="77777777" w:rsidR="00C97A3C" w:rsidRPr="00C97A3C" w:rsidRDefault="00C97A3C">
    <w:pPr>
      <w:pStyle w:val="a8"/>
    </w:pPr>
    <w:r w:rsidRPr="00C97A3C">
      <w:rPr>
        <w:b/>
        <w:sz w:val="18"/>
      </w:rPr>
      <w:fldChar w:fldCharType="begin"/>
    </w:r>
    <w:r w:rsidRPr="00C97A3C">
      <w:rPr>
        <w:b/>
        <w:sz w:val="18"/>
      </w:rPr>
      <w:instrText xml:space="preserve"> PAGE  \* MERGEFORMAT </w:instrText>
    </w:r>
    <w:r w:rsidRPr="00C97A3C">
      <w:rPr>
        <w:b/>
        <w:sz w:val="18"/>
      </w:rPr>
      <w:fldChar w:fldCharType="separate"/>
    </w:r>
    <w:r w:rsidRPr="00C97A3C">
      <w:rPr>
        <w:b/>
        <w:noProof/>
        <w:sz w:val="18"/>
      </w:rPr>
      <w:t>2</w:t>
    </w:r>
    <w:r w:rsidRPr="00C97A3C">
      <w:rPr>
        <w:b/>
        <w:sz w:val="18"/>
      </w:rPr>
      <w:fldChar w:fldCharType="end"/>
    </w:r>
    <w:r>
      <w:rPr>
        <w:b/>
        <w:sz w:val="18"/>
      </w:rPr>
      <w:tab/>
    </w:r>
    <w:r>
      <w:t>GE.20-04340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477F" w14:textId="77777777" w:rsidR="00C97A3C" w:rsidRPr="00C97A3C" w:rsidRDefault="00C97A3C" w:rsidP="00C97A3C">
    <w:pPr>
      <w:pStyle w:val="a8"/>
      <w:tabs>
        <w:tab w:val="clear" w:pos="9639"/>
        <w:tab w:val="right" w:pos="9638"/>
      </w:tabs>
      <w:rPr>
        <w:b/>
        <w:sz w:val="18"/>
      </w:rPr>
    </w:pPr>
    <w:r>
      <w:t>GE.20-04340</w:t>
    </w:r>
    <w:r>
      <w:tab/>
    </w:r>
    <w:r w:rsidRPr="00C97A3C">
      <w:rPr>
        <w:b/>
        <w:sz w:val="18"/>
      </w:rPr>
      <w:fldChar w:fldCharType="begin"/>
    </w:r>
    <w:r w:rsidRPr="00C97A3C">
      <w:rPr>
        <w:b/>
        <w:sz w:val="18"/>
      </w:rPr>
      <w:instrText xml:space="preserve"> PAGE  \* MERGEFORMAT </w:instrText>
    </w:r>
    <w:r w:rsidRPr="00C97A3C">
      <w:rPr>
        <w:b/>
        <w:sz w:val="18"/>
      </w:rPr>
      <w:fldChar w:fldCharType="separate"/>
    </w:r>
    <w:r w:rsidRPr="00C97A3C">
      <w:rPr>
        <w:b/>
        <w:noProof/>
        <w:sz w:val="18"/>
      </w:rPr>
      <w:t>3</w:t>
    </w:r>
    <w:r w:rsidRPr="00C97A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E8C2" w14:textId="77777777" w:rsidR="00042B72" w:rsidRPr="00C97A3C" w:rsidRDefault="00C97A3C" w:rsidP="00C97A3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E57338" wp14:editId="2C8224F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20-04340  (R)</w:t>
    </w:r>
    <w:r>
      <w:rPr>
        <w:lang w:val="en-US"/>
      </w:rPr>
      <w:t xml:space="preserve">  010420  010420</w:t>
    </w:r>
    <w:r>
      <w:br/>
    </w:r>
    <w:r w:rsidRPr="00C97A3C">
      <w:rPr>
        <w:rFonts w:ascii="C39T30Lfz" w:hAnsi="C39T30Lfz"/>
        <w:kern w:val="14"/>
        <w:sz w:val="56"/>
      </w:rPr>
      <w:t></w:t>
    </w:r>
    <w:r w:rsidRPr="00C97A3C">
      <w:rPr>
        <w:rFonts w:ascii="C39T30Lfz" w:hAnsi="C39T30Lfz"/>
        <w:kern w:val="14"/>
        <w:sz w:val="56"/>
      </w:rPr>
      <w:t></w:t>
    </w:r>
    <w:r w:rsidRPr="00C97A3C">
      <w:rPr>
        <w:rFonts w:ascii="C39T30Lfz" w:hAnsi="C39T30Lfz"/>
        <w:kern w:val="14"/>
        <w:sz w:val="56"/>
      </w:rPr>
      <w:t></w:t>
    </w:r>
    <w:r w:rsidRPr="00C97A3C">
      <w:rPr>
        <w:rFonts w:ascii="C39T30Lfz" w:hAnsi="C39T30Lfz"/>
        <w:kern w:val="14"/>
        <w:sz w:val="56"/>
      </w:rPr>
      <w:t></w:t>
    </w:r>
    <w:r w:rsidRPr="00C97A3C">
      <w:rPr>
        <w:rFonts w:ascii="C39T30Lfz" w:hAnsi="C39T30Lfz"/>
        <w:kern w:val="14"/>
        <w:sz w:val="56"/>
      </w:rPr>
      <w:t></w:t>
    </w:r>
    <w:r w:rsidRPr="00C97A3C">
      <w:rPr>
        <w:rFonts w:ascii="C39T30Lfz" w:hAnsi="C39T30Lfz"/>
        <w:kern w:val="14"/>
        <w:sz w:val="56"/>
      </w:rPr>
      <w:t></w:t>
    </w:r>
    <w:r w:rsidRPr="00C97A3C">
      <w:rPr>
        <w:rFonts w:ascii="C39T30Lfz" w:hAnsi="C39T30Lfz"/>
        <w:kern w:val="14"/>
        <w:sz w:val="56"/>
      </w:rPr>
      <w:t></w:t>
    </w:r>
    <w:r w:rsidRPr="00C97A3C">
      <w:rPr>
        <w:rFonts w:ascii="C39T30Lfz" w:hAnsi="C39T30Lfz"/>
        <w:kern w:val="14"/>
        <w:sz w:val="56"/>
      </w:rPr>
      <w:t></w:t>
    </w:r>
    <w:r w:rsidRPr="00C97A3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714790" wp14:editId="1BD3397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20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8BAD" w14:textId="77777777" w:rsidR="00904D67" w:rsidRPr="001075E9" w:rsidRDefault="00904D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151A43" w14:textId="77777777" w:rsidR="00904D67" w:rsidRDefault="00904D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4FDE53" w14:textId="77777777" w:rsidR="00C97A3C" w:rsidRPr="007E5C8F" w:rsidRDefault="00C97A3C" w:rsidP="00C97A3C">
      <w:pPr>
        <w:pStyle w:val="ad"/>
      </w:pPr>
      <w:r>
        <w:tab/>
      </w:r>
      <w:r w:rsidRPr="00C97A3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</w:t>
      </w:r>
      <w:r w:rsidR="00CA5FB9">
        <w:t xml:space="preserve"> 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6D27" w14:textId="4D4DEBB5" w:rsidR="00C97A3C" w:rsidRPr="00C97A3C" w:rsidRDefault="00596C8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ECE/TRANS/WP.29/GRPE/2020/11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0645" w14:textId="78454E9E" w:rsidR="00C97A3C" w:rsidRPr="00C97A3C" w:rsidRDefault="00596C84" w:rsidP="00C97A3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ECE/TRANS/WP.29/GRPE/2020/11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791C96"/>
    <w:multiLevelType w:val="hybridMultilevel"/>
    <w:tmpl w:val="99667940"/>
    <w:lvl w:ilvl="0" w:tplc="0B3AF6F8">
      <w:start w:val="1"/>
      <w:numFmt w:val="lowerLetter"/>
      <w:lvlText w:val="%1)"/>
      <w:lvlJc w:val="left"/>
      <w:pPr>
        <w:ind w:left="2628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lvl w:ilvl="0" w:tplc="0B3AF6F8">
        <w:start w:val="1"/>
        <w:numFmt w:val="lowerLetter"/>
        <w:lvlText w:val="%1)"/>
        <w:lvlJc w:val="left"/>
        <w:pPr>
          <w:ind w:left="2628" w:hanging="360"/>
        </w:pPr>
        <w:rPr>
          <w:rFonts w:ascii="Times New Roman" w:eastAsia="Times New Roman" w:hAnsi="Times New Roman" w:cs="Times New Roman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67"/>
    <w:rsid w:val="00033EE1"/>
    <w:rsid w:val="00042B72"/>
    <w:rsid w:val="000558BD"/>
    <w:rsid w:val="000B57E7"/>
    <w:rsid w:val="000B6373"/>
    <w:rsid w:val="000E4E5B"/>
    <w:rsid w:val="000F09DF"/>
    <w:rsid w:val="000F2069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50A3"/>
    <w:rsid w:val="0028114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96C8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1716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4D67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4378"/>
    <w:rsid w:val="00C106D6"/>
    <w:rsid w:val="00C119AE"/>
    <w:rsid w:val="00C60F0C"/>
    <w:rsid w:val="00C71E84"/>
    <w:rsid w:val="00C805C9"/>
    <w:rsid w:val="00C92939"/>
    <w:rsid w:val="00C97A3C"/>
    <w:rsid w:val="00CA1679"/>
    <w:rsid w:val="00CA5FB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B3E3B"/>
  <w15:docId w15:val="{F02EF2F1-D737-4F64-8265-655CEF2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468</Words>
  <Characters>3298</Characters>
  <Application>Microsoft Office Word</Application>
  <DocSecurity>0</DocSecurity>
  <Lines>65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ECE/TRANS/WP.29/GRPE/2020/11</vt:lpstr>
      <vt:lpstr>A/</vt:lpstr>
      <vt:lpstr>A/</vt:lpstr>
    </vt:vector>
  </TitlesOfParts>
  <Company>DCM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ECE/TRANS/WP.29/GRPE/2020/11</dc:title>
  <dc:subject/>
  <dc:creator>Marina KOROTKOVA</dc:creator>
  <cp:keywords/>
  <cp:lastModifiedBy>Ioulia Goussarova</cp:lastModifiedBy>
  <cp:revision>3</cp:revision>
  <cp:lastPrinted>2020-04-01T12:22:00Z</cp:lastPrinted>
  <dcterms:created xsi:type="dcterms:W3CDTF">2020-04-01T12:22:00Z</dcterms:created>
  <dcterms:modified xsi:type="dcterms:W3CDTF">2020-04-01T12:22:00Z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