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 ContentType="image/tiff"/>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201AEB" w14:paraId="5D936559" w14:textId="77777777" w:rsidTr="00A27C92">
        <w:trPr>
          <w:trHeight w:hRule="exact" w:val="851"/>
        </w:trPr>
        <w:tc>
          <w:tcPr>
            <w:tcW w:w="9639" w:type="dxa"/>
            <w:gridSpan w:val="2"/>
            <w:tcBorders>
              <w:bottom w:val="single" w:sz="4" w:space="0" w:color="auto"/>
            </w:tcBorders>
            <w:shd w:val="clear" w:color="auto" w:fill="auto"/>
            <w:vAlign w:val="bottom"/>
          </w:tcPr>
          <w:p w14:paraId="6589411A" w14:textId="77777777" w:rsidR="0020587F" w:rsidRPr="0020587F" w:rsidRDefault="0020587F" w:rsidP="0020587F">
            <w:pPr>
              <w:jc w:val="right"/>
              <w:rPr>
                <w:lang w:val="en-US"/>
              </w:rPr>
            </w:pPr>
            <w:r w:rsidRPr="0020587F">
              <w:rPr>
                <w:sz w:val="40"/>
                <w:lang w:val="en-US"/>
              </w:rPr>
              <w:t>E</w:t>
            </w:r>
            <w:r w:rsidRPr="0020587F">
              <w:rPr>
                <w:lang w:val="en-US"/>
              </w:rPr>
              <w:t>/ECE/324/Rev.1/Add.50/Rev.3/Amend.6−</w:t>
            </w:r>
            <w:r w:rsidRPr="0020587F">
              <w:rPr>
                <w:sz w:val="40"/>
                <w:lang w:val="en-US"/>
              </w:rPr>
              <w:t>E</w:t>
            </w:r>
            <w:r w:rsidRPr="0020587F">
              <w:rPr>
                <w:lang w:val="en-US"/>
              </w:rPr>
              <w:t>/ECE/TRANS/505/Rev.1/Add.50/Rev.3/Amend.6</w:t>
            </w:r>
          </w:p>
        </w:tc>
      </w:tr>
      <w:tr w:rsidR="00421A10" w:rsidRPr="00DB58B5" w14:paraId="5563F9B6" w14:textId="77777777" w:rsidTr="00A27C92">
        <w:trPr>
          <w:trHeight w:hRule="exact" w:val="2835"/>
        </w:trPr>
        <w:tc>
          <w:tcPr>
            <w:tcW w:w="6804" w:type="dxa"/>
            <w:tcBorders>
              <w:top w:val="single" w:sz="4" w:space="0" w:color="auto"/>
              <w:bottom w:val="single" w:sz="12" w:space="0" w:color="auto"/>
            </w:tcBorders>
            <w:shd w:val="clear" w:color="auto" w:fill="auto"/>
          </w:tcPr>
          <w:p w14:paraId="7AA3FE8A" w14:textId="77777777" w:rsidR="00421A10" w:rsidRPr="0020587F"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0068F3F7" w14:textId="77777777" w:rsidR="00421A10" w:rsidRPr="00DB58B5" w:rsidRDefault="0020587F" w:rsidP="00A27C92">
            <w:pPr>
              <w:spacing w:before="480" w:line="240" w:lineRule="exact"/>
            </w:pPr>
            <w:r>
              <w:t>2 novembre 2020</w:t>
            </w:r>
          </w:p>
        </w:tc>
      </w:tr>
    </w:tbl>
    <w:p w14:paraId="776F90AF" w14:textId="77777777" w:rsidR="00421A10" w:rsidRPr="006549FF" w:rsidRDefault="0029791D" w:rsidP="0029791D">
      <w:pPr>
        <w:pStyle w:val="HChG"/>
      </w:pPr>
      <w:r>
        <w:tab/>
      </w:r>
      <w:r>
        <w:tab/>
      </w:r>
      <w:r w:rsidR="00421A10" w:rsidRPr="006549FF">
        <w:t>Accord</w:t>
      </w:r>
    </w:p>
    <w:p w14:paraId="0E0E8270" w14:textId="77777777" w:rsidR="00421A10" w:rsidRPr="0020587F" w:rsidRDefault="0029791D" w:rsidP="0029791D">
      <w:pPr>
        <w:pStyle w:val="H1G"/>
      </w:pPr>
      <w:r>
        <w:tab/>
      </w:r>
      <w:r>
        <w:tab/>
      </w:r>
      <w:r w:rsidR="0020587F" w:rsidRPr="0020587F">
        <w:rPr>
          <w:rFonts w:eastAsia="Times New Roman"/>
          <w:color w:val="000000"/>
          <w:szCs w:val="24"/>
          <w:lang w:eastAsia="fr-FR"/>
        </w:rPr>
        <w:t>Concernant l</w:t>
      </w:r>
      <w:r w:rsidR="0020587F">
        <w:rPr>
          <w:rFonts w:eastAsia="Times New Roman"/>
          <w:color w:val="000000"/>
          <w:szCs w:val="24"/>
          <w:lang w:eastAsia="fr-FR"/>
        </w:rPr>
        <w:t>’</w:t>
      </w:r>
      <w:r w:rsidR="0020587F" w:rsidRPr="0020587F">
        <w:rPr>
          <w:rFonts w:eastAsia="Times New Roman"/>
          <w:color w:val="000000"/>
          <w:szCs w:val="24"/>
          <w:lang w:eastAsia="fr-FR"/>
        </w:rPr>
        <w:t>adoption de Règlements techniques harmonisés de l</w:t>
      </w:r>
      <w:r w:rsidR="0020587F">
        <w:rPr>
          <w:rFonts w:eastAsia="Times New Roman"/>
          <w:color w:val="000000"/>
          <w:szCs w:val="24"/>
          <w:lang w:eastAsia="fr-FR"/>
        </w:rPr>
        <w:t>’</w:t>
      </w:r>
      <w:r w:rsidR="0020587F" w:rsidRPr="0020587F">
        <w:rPr>
          <w:rFonts w:eastAsia="Times New Roman"/>
          <w:color w:val="000000"/>
          <w:szCs w:val="24"/>
          <w:lang w:eastAsia="fr-FR"/>
        </w:rPr>
        <w:t>ONU applicables aux véhicules à roues et aux équipements et pièces susceptibles d</w:t>
      </w:r>
      <w:r w:rsidR="0020587F">
        <w:rPr>
          <w:rFonts w:eastAsia="Times New Roman"/>
          <w:color w:val="000000"/>
          <w:szCs w:val="24"/>
          <w:lang w:eastAsia="fr-FR"/>
        </w:rPr>
        <w:t>’</w:t>
      </w:r>
      <w:r w:rsidR="0020587F" w:rsidRPr="0020587F">
        <w:rPr>
          <w:rFonts w:eastAsia="Times New Roman"/>
          <w:color w:val="000000"/>
          <w:szCs w:val="24"/>
          <w:lang w:eastAsia="fr-FR"/>
        </w:rPr>
        <w:t xml:space="preserve">être montés ou utilisés sur les véhicules à roues </w:t>
      </w:r>
      <w:r w:rsidR="0020587F">
        <w:rPr>
          <w:rFonts w:eastAsia="Times New Roman"/>
          <w:color w:val="000000"/>
          <w:szCs w:val="24"/>
          <w:lang w:eastAsia="fr-FR"/>
        </w:rPr>
        <w:br/>
      </w:r>
      <w:r w:rsidR="0020587F" w:rsidRPr="0020587F">
        <w:rPr>
          <w:rFonts w:eastAsia="Times New Roman"/>
          <w:color w:val="000000"/>
          <w:szCs w:val="24"/>
          <w:lang w:eastAsia="fr-FR"/>
        </w:rPr>
        <w:t>et les conditions de reconnaissance réciproque des homologations délivrées conformément à ces Règlements</w:t>
      </w:r>
      <w:r w:rsidR="0020587F" w:rsidRPr="0020587F">
        <w:rPr>
          <w:rFonts w:eastAsia="Times New Roman"/>
          <w:b w:val="0"/>
          <w:bCs/>
          <w:color w:val="000000"/>
          <w:sz w:val="20"/>
          <w:lang w:eastAsia="fr-FR"/>
        </w:rPr>
        <w:footnoteReference w:customMarkFollows="1" w:id="2"/>
        <w:t>*</w:t>
      </w:r>
    </w:p>
    <w:p w14:paraId="5DAEB5B6" w14:textId="77777777" w:rsidR="00421A10" w:rsidRPr="00A12483" w:rsidRDefault="00421A10" w:rsidP="0029791D">
      <w:pPr>
        <w:pStyle w:val="SingleTxtG"/>
        <w:jc w:val="left"/>
        <w:rPr>
          <w:b/>
          <w:sz w:val="24"/>
          <w:szCs w:val="24"/>
        </w:rPr>
      </w:pPr>
      <w:r w:rsidRPr="006549FF">
        <w:t>(</w:t>
      </w:r>
      <w:r w:rsidR="0020587F">
        <w:t>Révision 3, comprenant les amendements entrés en vigueur le 14 septembre 2017</w:t>
      </w:r>
      <w:r w:rsidRPr="006549FF">
        <w:t>)</w:t>
      </w:r>
    </w:p>
    <w:p w14:paraId="127DFBB5" w14:textId="77777777" w:rsidR="00421A10" w:rsidRPr="006549FF" w:rsidRDefault="0029791D" w:rsidP="0029791D">
      <w:pPr>
        <w:jc w:val="center"/>
      </w:pPr>
      <w:r>
        <w:t>_______________</w:t>
      </w:r>
    </w:p>
    <w:p w14:paraId="062E1A83" w14:textId="77777777" w:rsidR="00421A10" w:rsidRPr="006549FF" w:rsidRDefault="0029791D" w:rsidP="0029791D">
      <w:pPr>
        <w:pStyle w:val="HChG"/>
      </w:pPr>
      <w:r>
        <w:tab/>
      </w:r>
      <w:r>
        <w:tab/>
      </w:r>
      <w:r w:rsidR="00421A10" w:rsidRPr="006549FF">
        <w:t xml:space="preserve">Additif </w:t>
      </w:r>
      <w:r w:rsidR="0020587F">
        <w:t>50 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20587F">
        <w:t>51</w:t>
      </w:r>
    </w:p>
    <w:p w14:paraId="31BBB934" w14:textId="77777777" w:rsidR="00421A10" w:rsidRPr="006549FF" w:rsidRDefault="0029791D" w:rsidP="0029791D">
      <w:pPr>
        <w:pStyle w:val="H1G"/>
      </w:pPr>
      <w:r>
        <w:tab/>
      </w:r>
      <w:r>
        <w:tab/>
      </w:r>
      <w:r w:rsidR="00421A10" w:rsidRPr="006549FF">
        <w:t xml:space="preserve">Révision </w:t>
      </w:r>
      <w:r w:rsidR="0020587F">
        <w:t>3 − Amendement 6</w:t>
      </w:r>
    </w:p>
    <w:p w14:paraId="09BCE0C7" w14:textId="77777777" w:rsidR="00421A10" w:rsidRPr="004A7E44" w:rsidRDefault="0020587F" w:rsidP="0029791D">
      <w:pPr>
        <w:pStyle w:val="SingleTxtG"/>
        <w:spacing w:after="0"/>
      </w:pPr>
      <w:r>
        <w:rPr>
          <w:spacing w:val="-2"/>
        </w:rPr>
        <w:t>Complément 6 à la série 03 d’amendements</w:t>
      </w:r>
      <w:r w:rsidRPr="00272880">
        <w:rPr>
          <w:spacing w:val="-2"/>
        </w:rPr>
        <w:t xml:space="preserve"> </w:t>
      </w:r>
      <w:r>
        <w:rPr>
          <w:spacing w:val="-2"/>
        </w:rPr>
        <w:t>−</w:t>
      </w:r>
      <w:r w:rsidRPr="00272880">
        <w:rPr>
          <w:spacing w:val="-2"/>
        </w:rPr>
        <w:t xml:space="preserve"> Date </w:t>
      </w:r>
      <w:r>
        <w:rPr>
          <w:spacing w:val="-2"/>
        </w:rPr>
        <w:t>d’entrée en vigueur </w:t>
      </w:r>
      <w:r w:rsidRPr="00272880">
        <w:rPr>
          <w:spacing w:val="-2"/>
        </w:rPr>
        <w:t xml:space="preserve">: </w:t>
      </w:r>
      <w:r>
        <w:t>25 septembre 2020</w:t>
      </w:r>
    </w:p>
    <w:p w14:paraId="2E07E073" w14:textId="77777777" w:rsidR="00421A10" w:rsidRPr="0020587F" w:rsidRDefault="0029791D" w:rsidP="0029791D">
      <w:pPr>
        <w:pStyle w:val="H1G"/>
        <w:rPr>
          <w:szCs w:val="24"/>
        </w:rPr>
      </w:pPr>
      <w:r>
        <w:tab/>
      </w:r>
      <w:r>
        <w:tab/>
      </w:r>
      <w:r w:rsidR="00421A10" w:rsidRPr="0020587F">
        <w:rPr>
          <w:szCs w:val="24"/>
        </w:rPr>
        <w:t xml:space="preserve">Prescriptions uniformes relatives </w:t>
      </w:r>
      <w:r w:rsidR="0020587F" w:rsidRPr="0020587F">
        <w:rPr>
          <w:spacing w:val="-2"/>
          <w:szCs w:val="24"/>
        </w:rPr>
        <w:t>à l</w:t>
      </w:r>
      <w:r w:rsidR="0020587F">
        <w:rPr>
          <w:spacing w:val="-2"/>
          <w:szCs w:val="24"/>
        </w:rPr>
        <w:t>’</w:t>
      </w:r>
      <w:r w:rsidR="0020587F" w:rsidRPr="0020587F">
        <w:rPr>
          <w:spacing w:val="-2"/>
          <w:szCs w:val="24"/>
        </w:rPr>
        <w:t>homologation des automobiles ayant au moins quatre roues en ce qui concerne le bruit</w:t>
      </w:r>
      <w:r w:rsidR="0020587F" w:rsidRPr="0020587F">
        <w:rPr>
          <w:szCs w:val="24"/>
        </w:rPr>
        <w:t xml:space="preserve"> </w:t>
      </w:r>
    </w:p>
    <w:p w14:paraId="7F3A716B" w14:textId="77777777" w:rsidR="0020587F" w:rsidRDefault="00442E31" w:rsidP="0020587F">
      <w:pPr>
        <w:pStyle w:val="SingleTxtG"/>
        <w:spacing w:after="0"/>
        <w:rPr>
          <w:spacing w:val="-2"/>
        </w:rPr>
      </w:pPr>
      <w:r w:rsidRPr="0020587F">
        <w:rPr>
          <w:noProof/>
          <w:spacing w:val="-2"/>
        </w:rPr>
        <mc:AlternateContent>
          <mc:Choice Requires="wps">
            <w:drawing>
              <wp:anchor distT="0" distB="0" distL="114300" distR="114300" simplePos="0" relativeHeight="251657728" behindDoc="0" locked="0" layoutInCell="1" allowOverlap="1" wp14:anchorId="0FD5F326" wp14:editId="1DDDBBF1">
                <wp:simplePos x="0" y="0"/>
                <wp:positionH relativeFrom="margin">
                  <wp:posOffset>-7168</wp:posOffset>
                </wp:positionH>
                <wp:positionV relativeFrom="margin">
                  <wp:posOffset>5986619</wp:posOffset>
                </wp:positionV>
                <wp:extent cx="6120000" cy="1255362"/>
                <wp:effectExtent l="0" t="0" r="0" b="25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255362"/>
                        </a:xfrm>
                        <a:prstGeom prst="rect">
                          <a:avLst/>
                        </a:prstGeom>
                        <a:solidFill>
                          <a:srgbClr val="FFFFFF"/>
                        </a:solidFill>
                        <a:ln w="9525">
                          <a:noFill/>
                          <a:miter lim="800000"/>
                          <a:headEnd/>
                          <a:tailEnd/>
                        </a:ln>
                      </wps:spPr>
                      <wps:txbx>
                        <w:txbxContent>
                          <w:p w14:paraId="530712E8" w14:textId="77777777" w:rsidR="00442E31" w:rsidRPr="0029791D" w:rsidRDefault="00442E31" w:rsidP="0020587F">
                            <w:pPr>
                              <w:spacing w:before="240"/>
                              <w:ind w:left="1134" w:right="1134"/>
                              <w:jc w:val="center"/>
                            </w:pPr>
                            <w:r>
                              <w:t>_______________</w:t>
                            </w:r>
                          </w:p>
                          <w:p w14:paraId="516D207A" w14:textId="77777777" w:rsidR="00442E31" w:rsidRDefault="00442E31" w:rsidP="0020587F">
                            <w:pPr>
                              <w:spacing w:before="60"/>
                              <w:jc w:val="center"/>
                              <w:rPr>
                                <w:b/>
                                <w:bCs/>
                                <w:sz w:val="22"/>
                              </w:rPr>
                            </w:pPr>
                            <w:r>
                              <w:rPr>
                                <w:noProof/>
                                <w:lang w:eastAsia="fr-CH"/>
                              </w:rPr>
                              <w:drawing>
                                <wp:inline distT="0" distB="0" distL="0" distR="0" wp14:anchorId="301A59BE" wp14:editId="7DF190C8">
                                  <wp:extent cx="914400" cy="704366"/>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20268" cy="708886"/>
                                          </a:xfrm>
                                          <a:prstGeom prst="rect">
                                            <a:avLst/>
                                          </a:prstGeom>
                                          <a:noFill/>
                                          <a:ln>
                                            <a:noFill/>
                                          </a:ln>
                                        </pic:spPr>
                                      </pic:pic>
                                    </a:graphicData>
                                  </a:graphic>
                                </wp:inline>
                              </w:drawing>
                            </w:r>
                          </w:p>
                          <w:p w14:paraId="6283CC1F"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5F326" id="_x0000_t202" coordsize="21600,21600" o:spt="202" path="m,l,21600r21600,l21600,xe">
                <v:stroke joinstyle="miter"/>
                <v:path gradientshapeok="t" o:connecttype="rect"/>
              </v:shapetype>
              <v:shape id="Zone de texte 4" o:spid="_x0000_s1026" type="#_x0000_t202" style="position:absolute;left:0;text-align:left;margin-left:-.55pt;margin-top:471.4pt;width:481.9pt;height:98.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" stroked="f">
                <v:textbox inset="0,0,0,0">
                  <w:txbxContent>
                    <w:p w14:paraId="530712E8" w14:textId="77777777" w:rsidR="00442E31" w:rsidRPr="0029791D" w:rsidRDefault="00442E31" w:rsidP="0020587F">
                      <w:pPr>
                        <w:spacing w:before="240"/>
                        <w:ind w:left="1134" w:right="1134"/>
                        <w:jc w:val="center"/>
                      </w:pPr>
                      <w:r>
                        <w:t>_______________</w:t>
                      </w:r>
                    </w:p>
                    <w:p w14:paraId="516D207A" w14:textId="77777777" w:rsidR="00442E31" w:rsidRDefault="00442E31" w:rsidP="0020587F">
                      <w:pPr>
                        <w:spacing w:before="60"/>
                        <w:jc w:val="center"/>
                        <w:rPr>
                          <w:b/>
                          <w:bCs/>
                          <w:sz w:val="22"/>
                        </w:rPr>
                      </w:pPr>
                      <w:r>
                        <w:rPr>
                          <w:noProof/>
                          <w:lang w:eastAsia="fr-CH"/>
                        </w:rPr>
                        <w:drawing>
                          <wp:inline distT="0" distB="0" distL="0" distR="0" wp14:anchorId="301A59BE" wp14:editId="7DF190C8">
                            <wp:extent cx="914400" cy="704366"/>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20268" cy="708886"/>
                                    </a:xfrm>
                                    <a:prstGeom prst="rect">
                                      <a:avLst/>
                                    </a:prstGeom>
                                    <a:noFill/>
                                    <a:ln>
                                      <a:noFill/>
                                    </a:ln>
                                  </pic:spPr>
                                </pic:pic>
                              </a:graphicData>
                            </a:graphic>
                          </wp:inline>
                        </w:drawing>
                      </w:r>
                    </w:p>
                    <w:p w14:paraId="6283CC1F"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0020587F" w:rsidRPr="0020587F">
        <w:rPr>
          <w:spacing w:val="-2"/>
        </w:rPr>
        <w:t>Le présent document est communiqué uniquement à titre d</w:t>
      </w:r>
      <w:r w:rsidR="0020587F">
        <w:rPr>
          <w:spacing w:val="-2"/>
        </w:rPr>
        <w:t>’</w:t>
      </w:r>
      <w:r w:rsidR="0020587F" w:rsidRPr="0020587F">
        <w:rPr>
          <w:spacing w:val="-2"/>
        </w:rPr>
        <w:t>information. Le texte authentique, juridiquement contraignant, est celui du document  ECE/TRANS/WP.29/2020/4.</w:t>
      </w:r>
    </w:p>
    <w:p w14:paraId="001E0751" w14:textId="77777777" w:rsidR="0020587F" w:rsidRPr="000E6A95" w:rsidRDefault="0020587F" w:rsidP="00DE5D5F">
      <w:pPr>
        <w:pStyle w:val="SingleTxtG"/>
      </w:pPr>
      <w:r>
        <w:rPr>
          <w:spacing w:val="-2"/>
        </w:rPr>
        <w:br w:type="page"/>
      </w:r>
      <w:r w:rsidRPr="00DE5D5F">
        <w:rPr>
          <w:i/>
          <w:iCs/>
        </w:rPr>
        <w:lastRenderedPageBreak/>
        <w:t>Paragraphe 2.11.1</w:t>
      </w:r>
      <w:r w:rsidRPr="000E6A95">
        <w:t xml:space="preserve">, </w:t>
      </w:r>
      <w:r>
        <w:t>lire</w:t>
      </w:r>
      <w:r w:rsidRPr="000E6A95">
        <w:t> :</w:t>
      </w:r>
    </w:p>
    <w:p w14:paraId="1B0B6234" w14:textId="77777777" w:rsidR="0020587F" w:rsidRPr="000E6A95" w:rsidRDefault="0020587F" w:rsidP="0020587F">
      <w:pPr>
        <w:pStyle w:val="SingleTxtG"/>
        <w:ind w:left="2268" w:hanging="1134"/>
      </w:pPr>
      <w:r w:rsidRPr="000E6A95">
        <w:rPr>
          <w:bCs/>
        </w:rPr>
        <w:t>«</w:t>
      </w:r>
      <w:r w:rsidRPr="000E6A95">
        <w:t> 2.11.1</w:t>
      </w:r>
      <w:r w:rsidRPr="000E6A95">
        <w:tab/>
        <w:t>Dans le cas des véhicules des catégories M</w:t>
      </w:r>
      <w:r w:rsidRPr="000E6A95">
        <w:rPr>
          <w:vertAlign w:val="subscript"/>
        </w:rPr>
        <w:t>1</w:t>
      </w:r>
      <w:r w:rsidRPr="000E6A95">
        <w:t>, N</w:t>
      </w:r>
      <w:r w:rsidRPr="000E6A95">
        <w:rPr>
          <w:vertAlign w:val="subscript"/>
        </w:rPr>
        <w:t>1</w:t>
      </w:r>
      <w:r w:rsidRPr="000E6A95">
        <w:t xml:space="preserve"> et M</w:t>
      </w:r>
      <w:r w:rsidRPr="000E6A95">
        <w:rPr>
          <w:vertAlign w:val="subscript"/>
        </w:rPr>
        <w:t>2</w:t>
      </w:r>
      <w:r w:rsidRPr="000E6A95">
        <w:t xml:space="preserve"> dont la masse maximale techniquement admissible en charge est inférieure à 3 500 kg :</w:t>
      </w:r>
    </w:p>
    <w:p w14:paraId="1EC32C14" w14:textId="77777777" w:rsidR="0020587F" w:rsidRPr="000E6A95" w:rsidRDefault="0020587F" w:rsidP="0020587F">
      <w:pPr>
        <w:pStyle w:val="SingleTxtG"/>
        <w:ind w:left="2835" w:hanging="567"/>
        <w:rPr>
          <w:rFonts w:asciiTheme="majorBidi" w:hAnsiTheme="majorBidi" w:cstheme="majorBidi"/>
        </w:rPr>
      </w:pPr>
      <w:r w:rsidRPr="000E6A95">
        <w:rPr>
          <w:rFonts w:asciiTheme="majorBidi" w:hAnsiTheme="majorBidi" w:cstheme="majorBidi"/>
        </w:rPr>
        <w:t>a)</w:t>
      </w:r>
      <w:r w:rsidRPr="000E6A95">
        <w:rPr>
          <w:rFonts w:asciiTheme="majorBidi" w:hAnsiTheme="majorBidi" w:cstheme="majorBidi"/>
        </w:rPr>
        <w:tab/>
        <w:t>Sur les véhicules dont le moteur est à l</w:t>
      </w:r>
      <w:r>
        <w:rPr>
          <w:rFonts w:asciiTheme="majorBidi" w:hAnsiTheme="majorBidi" w:cstheme="majorBidi"/>
        </w:rPr>
        <w:t>’</w:t>
      </w:r>
      <w:r w:rsidRPr="000E6A95">
        <w:rPr>
          <w:rFonts w:asciiTheme="majorBidi" w:hAnsiTheme="majorBidi" w:cstheme="majorBidi"/>
        </w:rPr>
        <w:t>avant, l</w:t>
      </w:r>
      <w:r>
        <w:rPr>
          <w:rFonts w:asciiTheme="majorBidi" w:hAnsiTheme="majorBidi" w:cstheme="majorBidi"/>
        </w:rPr>
        <w:t>’</w:t>
      </w:r>
      <w:r w:rsidRPr="000E6A95">
        <w:rPr>
          <w:rFonts w:asciiTheme="majorBidi" w:hAnsiTheme="majorBidi" w:cstheme="majorBidi"/>
        </w:rPr>
        <w:t>extrémité avant du véhicule ;</w:t>
      </w:r>
    </w:p>
    <w:p w14:paraId="407EAC32" w14:textId="77777777" w:rsidR="0020587F" w:rsidRPr="000E6A95" w:rsidRDefault="0020587F" w:rsidP="0020587F">
      <w:pPr>
        <w:pStyle w:val="SingleTxtG"/>
        <w:ind w:left="2835" w:hanging="567"/>
        <w:rPr>
          <w:rFonts w:asciiTheme="majorBidi" w:hAnsiTheme="majorBidi" w:cstheme="majorBidi"/>
        </w:rPr>
      </w:pPr>
      <w:r w:rsidRPr="000E6A95">
        <w:rPr>
          <w:rFonts w:asciiTheme="majorBidi" w:hAnsiTheme="majorBidi" w:cstheme="majorBidi"/>
        </w:rPr>
        <w:t>b)</w:t>
      </w:r>
      <w:r w:rsidRPr="000E6A95">
        <w:rPr>
          <w:rFonts w:asciiTheme="majorBidi" w:hAnsiTheme="majorBidi" w:cstheme="majorBidi"/>
        </w:rPr>
        <w:tab/>
        <w:t>Sur les véhicules à moteur central, le point médian du véhicule ;</w:t>
      </w:r>
    </w:p>
    <w:p w14:paraId="56A0C517" w14:textId="77777777" w:rsidR="0020587F" w:rsidRPr="000E6A95" w:rsidRDefault="0020587F" w:rsidP="0020587F">
      <w:pPr>
        <w:pStyle w:val="SingleTxtG"/>
        <w:ind w:left="2835" w:hanging="567"/>
        <w:rPr>
          <w:rFonts w:asciiTheme="majorBidi" w:hAnsiTheme="majorBidi" w:cstheme="majorBidi"/>
        </w:rPr>
      </w:pPr>
      <w:r w:rsidRPr="000E6A95">
        <w:rPr>
          <w:rFonts w:asciiTheme="majorBidi" w:hAnsiTheme="majorBidi" w:cstheme="majorBidi"/>
        </w:rPr>
        <w:t>c)</w:t>
      </w:r>
      <w:r w:rsidRPr="000E6A95">
        <w:rPr>
          <w:rFonts w:asciiTheme="majorBidi" w:hAnsiTheme="majorBidi" w:cstheme="majorBidi"/>
        </w:rPr>
        <w:tab/>
        <w:t>Sur les véhicules à moteur arrière, l</w:t>
      </w:r>
      <w:r>
        <w:rPr>
          <w:rFonts w:asciiTheme="majorBidi" w:hAnsiTheme="majorBidi" w:cstheme="majorBidi"/>
        </w:rPr>
        <w:t>’</w:t>
      </w:r>
      <w:r w:rsidRPr="000E6A95">
        <w:rPr>
          <w:rFonts w:asciiTheme="majorBidi" w:hAnsiTheme="majorBidi" w:cstheme="majorBidi"/>
        </w:rPr>
        <w:t>extrémité arrière du véhicule.</w:t>
      </w:r>
    </w:p>
    <w:p w14:paraId="70B5F5C5" w14:textId="77777777" w:rsidR="0020587F" w:rsidRPr="009F7F51" w:rsidRDefault="0020587F" w:rsidP="0020587F">
      <w:pPr>
        <w:pStyle w:val="SingleTxtG"/>
        <w:ind w:left="2268"/>
        <w:rPr>
          <w:rFonts w:asciiTheme="majorBidi" w:hAnsiTheme="majorBidi" w:cstheme="majorBidi"/>
        </w:rPr>
      </w:pPr>
      <w:r w:rsidRPr="009F7F51">
        <w:rPr>
          <w:rFonts w:asciiTheme="majorBidi" w:hAnsiTheme="majorBidi" w:cstheme="majorBidi"/>
        </w:rPr>
        <w:t>Sur les véhicules possédant plusieurs sources de propulsion, le point de référence est déterminé par l</w:t>
      </w:r>
      <w:r>
        <w:rPr>
          <w:rFonts w:asciiTheme="majorBidi" w:hAnsiTheme="majorBidi" w:cstheme="majorBidi"/>
        </w:rPr>
        <w:t>’</w:t>
      </w:r>
      <w:r w:rsidRPr="009F7F51">
        <w:rPr>
          <w:rFonts w:asciiTheme="majorBidi" w:hAnsiTheme="majorBidi" w:cstheme="majorBidi"/>
        </w:rPr>
        <w:t>emplacement de la source de propulsion développant la plus grande puissance. S</w:t>
      </w:r>
      <w:r>
        <w:rPr>
          <w:rFonts w:asciiTheme="majorBidi" w:hAnsiTheme="majorBidi" w:cstheme="majorBidi"/>
        </w:rPr>
        <w:t>’</w:t>
      </w:r>
      <w:r w:rsidRPr="009F7F51">
        <w:rPr>
          <w:rFonts w:asciiTheme="majorBidi" w:hAnsiTheme="majorBidi" w:cstheme="majorBidi"/>
        </w:rPr>
        <w:t>il existe plusieurs sources de propulsion d</w:t>
      </w:r>
      <w:r>
        <w:rPr>
          <w:rFonts w:asciiTheme="majorBidi" w:hAnsiTheme="majorBidi" w:cstheme="majorBidi"/>
        </w:rPr>
        <w:t>’</w:t>
      </w:r>
      <w:r w:rsidRPr="009F7F51">
        <w:rPr>
          <w:rFonts w:asciiTheme="majorBidi" w:hAnsiTheme="majorBidi" w:cstheme="majorBidi"/>
        </w:rPr>
        <w:t>une puissance équivalente, c</w:t>
      </w:r>
      <w:r>
        <w:rPr>
          <w:rFonts w:asciiTheme="majorBidi" w:hAnsiTheme="majorBidi" w:cstheme="majorBidi"/>
        </w:rPr>
        <w:t>’</w:t>
      </w:r>
      <w:r w:rsidRPr="009F7F51">
        <w:rPr>
          <w:rFonts w:asciiTheme="majorBidi" w:hAnsiTheme="majorBidi" w:cstheme="majorBidi"/>
        </w:rPr>
        <w:t>est l</w:t>
      </w:r>
      <w:r>
        <w:rPr>
          <w:rFonts w:asciiTheme="majorBidi" w:hAnsiTheme="majorBidi" w:cstheme="majorBidi"/>
        </w:rPr>
        <w:t>’</w:t>
      </w:r>
      <w:r w:rsidRPr="009F7F51">
        <w:rPr>
          <w:rFonts w:asciiTheme="majorBidi" w:hAnsiTheme="majorBidi" w:cstheme="majorBidi"/>
        </w:rPr>
        <w:t>emplacement de la source de propulsion le plus en avant qui est retenu.</w:t>
      </w:r>
      <w:r w:rsidRPr="009F7F51">
        <w:rPr>
          <w:rFonts w:asciiTheme="majorBidi" w:hAnsiTheme="majorBidi" w:cstheme="majorBidi"/>
          <w:bCs/>
        </w:rPr>
        <w:t> ».</w:t>
      </w:r>
    </w:p>
    <w:p w14:paraId="0FA26E6C" w14:textId="77777777" w:rsidR="0020587F" w:rsidRPr="000E6A95" w:rsidRDefault="0020587F" w:rsidP="0020587F">
      <w:pPr>
        <w:pStyle w:val="SingleTxtG"/>
        <w:keepNext/>
        <w:rPr>
          <w:rFonts w:asciiTheme="majorBidi" w:hAnsiTheme="majorBidi" w:cstheme="majorBidi"/>
        </w:rPr>
      </w:pPr>
      <w:r w:rsidRPr="000E6A95">
        <w:rPr>
          <w:rFonts w:asciiTheme="majorBidi" w:hAnsiTheme="majorBidi" w:cstheme="majorBidi"/>
          <w:i/>
        </w:rPr>
        <w:t>Paragraphe 2.24, Tableau des symboles</w:t>
      </w:r>
      <w:r w:rsidRPr="000E6A95">
        <w:rPr>
          <w:rFonts w:asciiTheme="majorBidi" w:hAnsiTheme="majorBidi" w:cstheme="majorBidi"/>
          <w:iCs/>
        </w:rPr>
        <w:t xml:space="preserve">, </w:t>
      </w:r>
      <w:r>
        <w:rPr>
          <w:rFonts w:asciiTheme="majorBidi" w:hAnsiTheme="majorBidi" w:cstheme="majorBidi"/>
        </w:rPr>
        <w:t>lire</w:t>
      </w:r>
      <w:r w:rsidRPr="000E6A95">
        <w:rPr>
          <w:rFonts w:asciiTheme="majorBidi" w:hAnsiTheme="majorBidi" w:cstheme="majorBidi"/>
        </w:rPr>
        <w:t> :</w:t>
      </w:r>
    </w:p>
    <w:p w14:paraId="6572CF6B" w14:textId="77777777" w:rsidR="0020587F" w:rsidRPr="000E6A95" w:rsidRDefault="0020587F" w:rsidP="0020587F">
      <w:pPr>
        <w:pStyle w:val="SingleTxtG"/>
        <w:ind w:left="2268" w:hanging="1134"/>
        <w:rPr>
          <w:rFonts w:asciiTheme="majorBidi" w:hAnsiTheme="majorBidi" w:cstheme="majorBidi"/>
        </w:rPr>
      </w:pPr>
      <w:r w:rsidRPr="000E6A95">
        <w:rPr>
          <w:rFonts w:asciiTheme="majorBidi" w:hAnsiTheme="majorBidi" w:cstheme="majorBidi"/>
        </w:rPr>
        <w:t>« 2.24</w:t>
      </w:r>
      <w:r w:rsidRPr="000E6A95">
        <w:rPr>
          <w:rFonts w:asciiTheme="majorBidi" w:hAnsiTheme="majorBidi" w:cstheme="majorBidi"/>
        </w:rPr>
        <w:tab/>
        <w:t>Tableau des symboles</w:t>
      </w:r>
    </w:p>
    <w:p w14:paraId="008C1FD4" w14:textId="77777777" w:rsidR="0020587F" w:rsidRPr="000E6A95" w:rsidRDefault="0020587F" w:rsidP="0020587F">
      <w:pPr>
        <w:pStyle w:val="SingleTxtG"/>
        <w:ind w:left="2268"/>
        <w:rPr>
          <w:rFonts w:asciiTheme="majorBidi" w:hAnsiTheme="majorBidi" w:cstheme="majorBidi"/>
        </w:rPr>
      </w:pPr>
      <w:r w:rsidRPr="000E6A95">
        <w:rPr>
          <w:rFonts w:asciiTheme="majorBidi" w:hAnsiTheme="majorBidi" w:cstheme="majorBidi"/>
        </w:rPr>
        <w:t>…</w:t>
      </w:r>
    </w:p>
    <w:tbl>
      <w:tblPr>
        <w:tblW w:w="737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88"/>
        <w:gridCol w:w="624"/>
        <w:gridCol w:w="1080"/>
        <w:gridCol w:w="1191"/>
        <w:gridCol w:w="2892"/>
      </w:tblGrid>
      <w:tr w:rsidR="0020587F" w:rsidRPr="005E083A" w14:paraId="7CE7E2ED" w14:textId="77777777" w:rsidTr="00D52F29">
        <w:trPr>
          <w:cantSplit/>
        </w:trPr>
        <w:tc>
          <w:tcPr>
            <w:tcW w:w="1587" w:type="dxa"/>
            <w:shd w:val="clear" w:color="auto" w:fill="auto"/>
          </w:tcPr>
          <w:p w14:paraId="1AADC755" w14:textId="77777777" w:rsidR="0020587F" w:rsidRPr="005E083A" w:rsidRDefault="0020587F" w:rsidP="00D52F29">
            <w:pPr>
              <w:spacing w:before="60" w:after="60" w:line="240" w:lineRule="auto"/>
              <w:ind w:left="57" w:right="57"/>
              <w:rPr>
                <w:rFonts w:asciiTheme="majorBidi" w:hAnsiTheme="majorBidi" w:cstheme="majorBidi"/>
                <w:iCs/>
                <w:sz w:val="18"/>
                <w:szCs w:val="18"/>
                <w:lang w:eastAsia="de-DE"/>
              </w:rPr>
            </w:pPr>
            <w:r>
              <w:rPr>
                <w:rFonts w:asciiTheme="majorBidi" w:hAnsiTheme="majorBidi" w:cstheme="majorBidi"/>
                <w:iCs/>
                <w:sz w:val="18"/>
                <w:szCs w:val="18"/>
                <w:lang w:eastAsia="de-DE"/>
              </w:rPr>
              <w:t>R</w:t>
            </w:r>
            <w:r w:rsidRPr="005E083A">
              <w:rPr>
                <w:rFonts w:asciiTheme="majorBidi" w:hAnsiTheme="majorBidi" w:cstheme="majorBidi"/>
                <w:iCs/>
                <w:sz w:val="18"/>
                <w:szCs w:val="18"/>
                <w:lang w:eastAsia="de-DE"/>
              </w:rPr>
              <w:t>apport de transmission i</w:t>
            </w:r>
          </w:p>
        </w:tc>
        <w:tc>
          <w:tcPr>
            <w:tcW w:w="624" w:type="dxa"/>
            <w:shd w:val="clear" w:color="auto" w:fill="auto"/>
          </w:tcPr>
          <w:p w14:paraId="17C4CE04" w14:textId="77777777" w:rsidR="0020587F" w:rsidRPr="005E083A" w:rsidRDefault="0020587F" w:rsidP="00D52F29">
            <w:pPr>
              <w:spacing w:before="60" w:after="60" w:line="240" w:lineRule="auto"/>
              <w:ind w:left="57" w:right="57"/>
              <w:rPr>
                <w:rFonts w:asciiTheme="majorBidi" w:hAnsiTheme="majorBidi" w:cstheme="majorBidi"/>
                <w:sz w:val="18"/>
                <w:szCs w:val="18"/>
                <w:lang w:eastAsia="de-DE"/>
              </w:rPr>
            </w:pPr>
            <w:r>
              <w:rPr>
                <w:rFonts w:asciiTheme="majorBidi" w:hAnsiTheme="majorBidi" w:cstheme="majorBidi"/>
                <w:sz w:val="18"/>
                <w:szCs w:val="18"/>
                <w:lang w:eastAsia="de-DE"/>
              </w:rPr>
              <w:t>-</w:t>
            </w:r>
          </w:p>
        </w:tc>
        <w:tc>
          <w:tcPr>
            <w:tcW w:w="1079" w:type="dxa"/>
            <w:shd w:val="clear" w:color="auto" w:fill="auto"/>
          </w:tcPr>
          <w:p w14:paraId="74202F07" w14:textId="77777777" w:rsidR="0020587F" w:rsidRPr="005E083A" w:rsidRDefault="0020587F" w:rsidP="00D52F29">
            <w:pPr>
              <w:spacing w:before="60" w:after="60" w:line="240" w:lineRule="auto"/>
              <w:ind w:left="57" w:right="57"/>
              <w:rPr>
                <w:rFonts w:asciiTheme="majorBidi" w:hAnsiTheme="majorBidi" w:cstheme="majorBidi"/>
                <w:sz w:val="18"/>
                <w:szCs w:val="18"/>
                <w:lang w:eastAsia="de-DE"/>
              </w:rPr>
            </w:pPr>
            <w:r w:rsidRPr="005E083A">
              <w:rPr>
                <w:rFonts w:asciiTheme="majorBidi" w:hAnsiTheme="majorBidi" w:cstheme="majorBidi"/>
                <w:sz w:val="18"/>
                <w:szCs w:val="18"/>
                <w:lang w:eastAsia="de-DE"/>
              </w:rPr>
              <w:t>Annexe 3</w:t>
            </w:r>
          </w:p>
        </w:tc>
        <w:tc>
          <w:tcPr>
            <w:tcW w:w="1190" w:type="dxa"/>
            <w:shd w:val="clear" w:color="auto" w:fill="auto"/>
          </w:tcPr>
          <w:p w14:paraId="11B91140" w14:textId="77777777" w:rsidR="0020587F" w:rsidRPr="005E083A" w:rsidRDefault="0020587F" w:rsidP="00D52F29">
            <w:pPr>
              <w:spacing w:before="60" w:after="60" w:line="240" w:lineRule="auto"/>
              <w:ind w:left="57" w:right="57"/>
              <w:rPr>
                <w:rFonts w:asciiTheme="majorBidi" w:hAnsiTheme="majorBidi" w:cstheme="majorBidi"/>
                <w:sz w:val="18"/>
                <w:szCs w:val="18"/>
                <w:lang w:eastAsia="de-DE"/>
              </w:rPr>
            </w:pPr>
            <w:r w:rsidRPr="005E083A">
              <w:rPr>
                <w:rFonts w:asciiTheme="majorBidi" w:hAnsiTheme="majorBidi" w:cstheme="majorBidi"/>
                <w:sz w:val="18"/>
                <w:szCs w:val="18"/>
                <w:lang w:eastAsia="de-DE"/>
              </w:rPr>
              <w:t>3.1.2.1.4.1</w:t>
            </w:r>
          </w:p>
        </w:tc>
        <w:tc>
          <w:tcPr>
            <w:tcW w:w="2890" w:type="dxa"/>
            <w:shd w:val="clear" w:color="auto" w:fill="auto"/>
          </w:tcPr>
          <w:p w14:paraId="03D77D20" w14:textId="77777777" w:rsidR="0020587F" w:rsidRPr="005E083A" w:rsidRDefault="0020587F" w:rsidP="00D52F29">
            <w:pPr>
              <w:spacing w:before="60" w:after="60" w:line="240" w:lineRule="auto"/>
              <w:ind w:left="57" w:right="57"/>
              <w:rPr>
                <w:rFonts w:asciiTheme="majorBidi" w:hAnsiTheme="majorBidi" w:cstheme="majorBidi"/>
                <w:strike/>
                <w:sz w:val="18"/>
                <w:szCs w:val="18"/>
                <w:lang w:eastAsia="de-DE"/>
              </w:rPr>
            </w:pPr>
            <w:r>
              <w:rPr>
                <w:rFonts w:asciiTheme="majorBidi" w:hAnsiTheme="majorBidi" w:cstheme="majorBidi"/>
                <w:sz w:val="18"/>
                <w:szCs w:val="18"/>
                <w:lang w:eastAsia="de-DE"/>
              </w:rPr>
              <w:t>R</w:t>
            </w:r>
            <w:r w:rsidRPr="005E083A">
              <w:rPr>
                <w:rFonts w:asciiTheme="majorBidi" w:hAnsiTheme="majorBidi" w:cstheme="majorBidi"/>
                <w:sz w:val="18"/>
                <w:szCs w:val="18"/>
                <w:lang w:eastAsia="de-DE"/>
              </w:rPr>
              <w:t xml:space="preserve">apport de transmission qui permet une accélération comprise dans la tolérance de 5 % par rapport à l’accélération de référence </w:t>
            </w:r>
            <w:proofErr w:type="spellStart"/>
            <w:r w:rsidRPr="005E083A">
              <w:rPr>
                <w:rFonts w:asciiTheme="majorBidi" w:hAnsiTheme="majorBidi" w:cstheme="majorBidi"/>
                <w:sz w:val="18"/>
                <w:szCs w:val="18"/>
                <w:lang w:eastAsia="de-DE"/>
              </w:rPr>
              <w:t>a</w:t>
            </w:r>
            <w:r w:rsidRPr="005E083A">
              <w:rPr>
                <w:rFonts w:asciiTheme="majorBidi" w:hAnsiTheme="majorBidi" w:cstheme="majorBidi"/>
                <w:sz w:val="18"/>
                <w:szCs w:val="18"/>
                <w:vertAlign w:val="subscript"/>
                <w:lang w:eastAsia="de-DE"/>
              </w:rPr>
              <w:t>wot_ref</w:t>
            </w:r>
            <w:proofErr w:type="spellEnd"/>
            <w:r w:rsidRPr="005E083A">
              <w:rPr>
                <w:bCs/>
                <w:sz w:val="18"/>
                <w:szCs w:val="18"/>
              </w:rPr>
              <w:t xml:space="preserve"> </w:t>
            </w:r>
            <w:r>
              <w:rPr>
                <w:bCs/>
                <w:sz w:val="18"/>
                <w:szCs w:val="18"/>
              </w:rPr>
              <w:br/>
            </w:r>
            <w:r w:rsidRPr="005E083A">
              <w:rPr>
                <w:rFonts w:asciiTheme="majorBidi" w:hAnsiTheme="majorBidi" w:cstheme="majorBidi"/>
                <w:sz w:val="18"/>
                <w:szCs w:val="18"/>
                <w:lang w:eastAsia="de-DE"/>
              </w:rPr>
              <w:t>ou supérieure à celle-ci</w:t>
            </w:r>
          </w:p>
        </w:tc>
      </w:tr>
      <w:tr w:rsidR="0020587F" w:rsidRPr="005E083A" w14:paraId="7298DF7E" w14:textId="77777777" w:rsidTr="00D52F29">
        <w:trPr>
          <w:cantSplit/>
        </w:trPr>
        <w:tc>
          <w:tcPr>
            <w:tcW w:w="1587" w:type="dxa"/>
            <w:shd w:val="clear" w:color="auto" w:fill="auto"/>
          </w:tcPr>
          <w:p w14:paraId="66F9A80A" w14:textId="77777777" w:rsidR="0020587F" w:rsidRPr="005E083A" w:rsidRDefault="0020587F" w:rsidP="00D52F29">
            <w:pPr>
              <w:spacing w:before="60" w:after="60" w:line="240" w:lineRule="auto"/>
              <w:ind w:left="57" w:right="57"/>
              <w:rPr>
                <w:rFonts w:asciiTheme="majorBidi" w:hAnsiTheme="majorBidi" w:cstheme="majorBidi"/>
                <w:sz w:val="18"/>
                <w:szCs w:val="18"/>
                <w:lang w:eastAsia="de-DE"/>
              </w:rPr>
            </w:pPr>
            <w:r>
              <w:rPr>
                <w:rFonts w:asciiTheme="majorBidi" w:hAnsiTheme="majorBidi" w:cstheme="majorBidi"/>
                <w:sz w:val="18"/>
                <w:szCs w:val="18"/>
                <w:lang w:eastAsia="de-DE"/>
              </w:rPr>
              <w:t>R</w:t>
            </w:r>
            <w:r w:rsidRPr="005E083A">
              <w:rPr>
                <w:rFonts w:asciiTheme="majorBidi" w:hAnsiTheme="majorBidi" w:cstheme="majorBidi"/>
                <w:sz w:val="18"/>
                <w:szCs w:val="18"/>
                <w:lang w:eastAsia="de-DE"/>
              </w:rPr>
              <w:t xml:space="preserve">apport de transmission </w:t>
            </w:r>
            <w:r w:rsidRPr="005E083A">
              <w:rPr>
                <w:rFonts w:asciiTheme="majorBidi" w:hAnsiTheme="majorBidi" w:cstheme="majorBidi"/>
                <w:iCs/>
                <w:sz w:val="18"/>
                <w:szCs w:val="18"/>
                <w:lang w:eastAsia="de-DE"/>
              </w:rPr>
              <w:t>i+1</w:t>
            </w:r>
          </w:p>
        </w:tc>
        <w:tc>
          <w:tcPr>
            <w:tcW w:w="624" w:type="dxa"/>
            <w:shd w:val="clear" w:color="auto" w:fill="auto"/>
          </w:tcPr>
          <w:p w14:paraId="12B070E9" w14:textId="77777777" w:rsidR="0020587F" w:rsidRPr="005E083A" w:rsidRDefault="0020587F" w:rsidP="00D52F29">
            <w:pPr>
              <w:spacing w:before="60" w:after="60" w:line="240" w:lineRule="auto"/>
              <w:ind w:left="57" w:right="57"/>
              <w:rPr>
                <w:rFonts w:asciiTheme="majorBidi" w:hAnsiTheme="majorBidi" w:cstheme="majorBidi"/>
                <w:sz w:val="18"/>
                <w:szCs w:val="18"/>
                <w:lang w:eastAsia="de-DE"/>
              </w:rPr>
            </w:pPr>
            <w:r>
              <w:rPr>
                <w:rFonts w:asciiTheme="majorBidi" w:hAnsiTheme="majorBidi" w:cstheme="majorBidi"/>
                <w:sz w:val="18"/>
                <w:szCs w:val="18"/>
                <w:lang w:eastAsia="de-DE"/>
              </w:rPr>
              <w:t>-</w:t>
            </w:r>
          </w:p>
        </w:tc>
        <w:tc>
          <w:tcPr>
            <w:tcW w:w="1079" w:type="dxa"/>
            <w:shd w:val="clear" w:color="auto" w:fill="auto"/>
          </w:tcPr>
          <w:p w14:paraId="15E855FE" w14:textId="77777777" w:rsidR="0020587F" w:rsidRPr="005E083A" w:rsidRDefault="0020587F" w:rsidP="00D52F29">
            <w:pPr>
              <w:spacing w:before="60" w:after="60" w:line="240" w:lineRule="auto"/>
              <w:ind w:left="57" w:right="57"/>
              <w:rPr>
                <w:rFonts w:asciiTheme="majorBidi" w:hAnsiTheme="majorBidi" w:cstheme="majorBidi"/>
                <w:sz w:val="18"/>
                <w:szCs w:val="18"/>
                <w:lang w:eastAsia="de-DE"/>
              </w:rPr>
            </w:pPr>
            <w:r w:rsidRPr="005E083A">
              <w:rPr>
                <w:rFonts w:asciiTheme="majorBidi" w:hAnsiTheme="majorBidi" w:cstheme="majorBidi"/>
                <w:sz w:val="18"/>
                <w:szCs w:val="18"/>
                <w:lang w:eastAsia="de-DE"/>
              </w:rPr>
              <w:t>Annexe 3</w:t>
            </w:r>
          </w:p>
        </w:tc>
        <w:tc>
          <w:tcPr>
            <w:tcW w:w="1190" w:type="dxa"/>
            <w:shd w:val="clear" w:color="auto" w:fill="auto"/>
          </w:tcPr>
          <w:p w14:paraId="0D379F5C" w14:textId="77777777" w:rsidR="0020587F" w:rsidRPr="005E083A" w:rsidRDefault="0020587F" w:rsidP="00D52F29">
            <w:pPr>
              <w:spacing w:before="60" w:after="60" w:line="240" w:lineRule="auto"/>
              <w:ind w:left="57" w:right="57"/>
              <w:rPr>
                <w:rFonts w:asciiTheme="majorBidi" w:hAnsiTheme="majorBidi" w:cstheme="majorBidi"/>
                <w:sz w:val="18"/>
                <w:szCs w:val="18"/>
                <w:lang w:eastAsia="de-DE"/>
              </w:rPr>
            </w:pPr>
            <w:r w:rsidRPr="005E083A">
              <w:rPr>
                <w:rFonts w:asciiTheme="majorBidi" w:hAnsiTheme="majorBidi" w:cstheme="majorBidi"/>
                <w:sz w:val="18"/>
                <w:szCs w:val="18"/>
                <w:lang w:eastAsia="de-DE"/>
              </w:rPr>
              <w:t>3.1.2.1.4.1</w:t>
            </w:r>
          </w:p>
        </w:tc>
        <w:tc>
          <w:tcPr>
            <w:tcW w:w="2890" w:type="dxa"/>
            <w:shd w:val="clear" w:color="auto" w:fill="auto"/>
          </w:tcPr>
          <w:p w14:paraId="29E934BC" w14:textId="77777777" w:rsidR="0020587F" w:rsidRPr="005E083A" w:rsidRDefault="0020587F" w:rsidP="00D52F29">
            <w:pPr>
              <w:spacing w:before="60" w:after="60" w:line="240" w:lineRule="auto"/>
              <w:ind w:left="57" w:right="57"/>
              <w:rPr>
                <w:rFonts w:asciiTheme="majorBidi" w:hAnsiTheme="majorBidi" w:cstheme="majorBidi"/>
                <w:sz w:val="18"/>
                <w:szCs w:val="18"/>
                <w:lang w:eastAsia="de-DE"/>
              </w:rPr>
            </w:pPr>
            <w:r>
              <w:rPr>
                <w:rFonts w:asciiTheme="majorBidi" w:hAnsiTheme="majorBidi" w:cstheme="majorBidi"/>
                <w:sz w:val="18"/>
                <w:szCs w:val="18"/>
                <w:lang w:eastAsia="de-DE"/>
              </w:rPr>
              <w:t>S</w:t>
            </w:r>
            <w:r w:rsidRPr="005E083A">
              <w:rPr>
                <w:rFonts w:asciiTheme="majorBidi" w:hAnsiTheme="majorBidi" w:cstheme="majorBidi"/>
                <w:sz w:val="18"/>
                <w:szCs w:val="18"/>
                <w:lang w:eastAsia="de-DE"/>
              </w:rPr>
              <w:t xml:space="preserve">econd des deux rapports de transmission, avec une accélération inférieure à celle du rapport de transmission </w:t>
            </w:r>
            <w:r w:rsidRPr="005E083A">
              <w:rPr>
                <w:rFonts w:asciiTheme="majorBidi" w:hAnsiTheme="majorBidi" w:cstheme="majorBidi"/>
                <w:iCs/>
                <w:sz w:val="18"/>
                <w:szCs w:val="18"/>
                <w:lang w:eastAsia="de-DE"/>
              </w:rPr>
              <w:t>i</w:t>
            </w:r>
          </w:p>
        </w:tc>
      </w:tr>
      <w:tr w:rsidR="0020587F" w:rsidRPr="005E083A" w14:paraId="60F70FEF" w14:textId="77777777" w:rsidTr="00D52F29">
        <w:trPr>
          <w:cantSplit/>
        </w:trPr>
        <w:tc>
          <w:tcPr>
            <w:tcW w:w="1587" w:type="dxa"/>
            <w:shd w:val="clear" w:color="auto" w:fill="auto"/>
          </w:tcPr>
          <w:p w14:paraId="6DC2E4C0" w14:textId="77777777" w:rsidR="0020587F" w:rsidRPr="005E083A" w:rsidRDefault="0020587F" w:rsidP="00D52F29">
            <w:pPr>
              <w:spacing w:before="60" w:after="60" w:line="240" w:lineRule="auto"/>
              <w:ind w:left="57" w:right="57"/>
              <w:rPr>
                <w:rFonts w:asciiTheme="majorBidi" w:hAnsiTheme="majorBidi" w:cstheme="majorBidi"/>
                <w:iCs/>
                <w:sz w:val="18"/>
                <w:szCs w:val="18"/>
                <w:lang w:eastAsia="de-DE"/>
              </w:rPr>
            </w:pPr>
            <w:r>
              <w:rPr>
                <w:rFonts w:asciiTheme="majorBidi" w:hAnsiTheme="majorBidi" w:cstheme="majorBidi"/>
                <w:iCs/>
                <w:sz w:val="18"/>
                <w:szCs w:val="18"/>
                <w:lang w:eastAsia="de-DE"/>
              </w:rPr>
              <w:t>R</w:t>
            </w:r>
            <w:r w:rsidRPr="005E083A">
              <w:rPr>
                <w:rFonts w:asciiTheme="majorBidi" w:hAnsiTheme="majorBidi" w:cstheme="majorBidi"/>
                <w:iCs/>
                <w:sz w:val="18"/>
                <w:szCs w:val="18"/>
                <w:lang w:eastAsia="de-DE"/>
              </w:rPr>
              <w:t>apports de transmission i+2, i+3, …</w:t>
            </w:r>
          </w:p>
        </w:tc>
        <w:tc>
          <w:tcPr>
            <w:tcW w:w="624" w:type="dxa"/>
            <w:shd w:val="clear" w:color="auto" w:fill="auto"/>
          </w:tcPr>
          <w:p w14:paraId="68CE7CE1" w14:textId="77777777" w:rsidR="0020587F" w:rsidRPr="005E083A" w:rsidRDefault="0020587F" w:rsidP="00D52F29">
            <w:pPr>
              <w:spacing w:before="60" w:after="60" w:line="240" w:lineRule="auto"/>
              <w:ind w:left="57" w:right="57"/>
              <w:rPr>
                <w:rFonts w:asciiTheme="majorBidi" w:hAnsiTheme="majorBidi" w:cstheme="majorBidi"/>
                <w:sz w:val="18"/>
                <w:szCs w:val="18"/>
                <w:lang w:eastAsia="de-DE"/>
              </w:rPr>
            </w:pPr>
            <w:r w:rsidRPr="005E083A">
              <w:rPr>
                <w:rFonts w:asciiTheme="majorBidi" w:hAnsiTheme="majorBidi" w:cstheme="majorBidi"/>
                <w:sz w:val="18"/>
                <w:szCs w:val="18"/>
                <w:lang w:eastAsia="de-DE"/>
              </w:rPr>
              <w:t>-</w:t>
            </w:r>
          </w:p>
        </w:tc>
        <w:tc>
          <w:tcPr>
            <w:tcW w:w="1079" w:type="dxa"/>
            <w:shd w:val="clear" w:color="auto" w:fill="auto"/>
          </w:tcPr>
          <w:p w14:paraId="5499A991" w14:textId="77777777" w:rsidR="0020587F" w:rsidRPr="005E083A" w:rsidRDefault="0020587F" w:rsidP="00D52F29">
            <w:pPr>
              <w:spacing w:before="60" w:after="60" w:line="240" w:lineRule="auto"/>
              <w:ind w:left="57" w:right="57"/>
              <w:rPr>
                <w:rFonts w:asciiTheme="majorBidi" w:hAnsiTheme="majorBidi" w:cstheme="majorBidi"/>
                <w:sz w:val="18"/>
                <w:szCs w:val="18"/>
                <w:lang w:eastAsia="de-DE"/>
              </w:rPr>
            </w:pPr>
            <w:r w:rsidRPr="005E083A">
              <w:rPr>
                <w:rFonts w:asciiTheme="majorBidi" w:hAnsiTheme="majorBidi" w:cstheme="majorBidi"/>
                <w:sz w:val="18"/>
                <w:szCs w:val="18"/>
                <w:lang w:eastAsia="de-DE"/>
              </w:rPr>
              <w:t>Annexe 3</w:t>
            </w:r>
          </w:p>
        </w:tc>
        <w:tc>
          <w:tcPr>
            <w:tcW w:w="1190" w:type="dxa"/>
            <w:shd w:val="clear" w:color="auto" w:fill="auto"/>
          </w:tcPr>
          <w:p w14:paraId="260AF3BF" w14:textId="77777777" w:rsidR="0020587F" w:rsidRPr="005E083A" w:rsidRDefault="0020587F" w:rsidP="00D52F29">
            <w:pPr>
              <w:spacing w:before="60" w:after="60" w:line="240" w:lineRule="auto"/>
              <w:ind w:left="57" w:right="57"/>
              <w:rPr>
                <w:rFonts w:asciiTheme="majorBidi" w:hAnsiTheme="majorBidi" w:cstheme="majorBidi"/>
                <w:sz w:val="18"/>
                <w:szCs w:val="18"/>
                <w:lang w:eastAsia="de-DE"/>
              </w:rPr>
            </w:pPr>
            <w:r w:rsidRPr="005E083A">
              <w:rPr>
                <w:rFonts w:asciiTheme="majorBidi" w:hAnsiTheme="majorBidi" w:cstheme="majorBidi"/>
                <w:sz w:val="18"/>
                <w:szCs w:val="18"/>
                <w:lang w:eastAsia="de-DE"/>
              </w:rPr>
              <w:t>3.1.2.1.4.1</w:t>
            </w:r>
          </w:p>
        </w:tc>
        <w:tc>
          <w:tcPr>
            <w:tcW w:w="2890" w:type="dxa"/>
            <w:shd w:val="clear" w:color="auto" w:fill="auto"/>
          </w:tcPr>
          <w:p w14:paraId="0D35B896" w14:textId="77777777" w:rsidR="0020587F" w:rsidRPr="005E083A" w:rsidRDefault="0020587F" w:rsidP="00D52F29">
            <w:pPr>
              <w:spacing w:before="60" w:after="60" w:line="240" w:lineRule="auto"/>
              <w:ind w:left="57" w:right="57"/>
              <w:rPr>
                <w:rFonts w:asciiTheme="majorBidi" w:hAnsiTheme="majorBidi" w:cstheme="majorBidi"/>
                <w:sz w:val="18"/>
                <w:szCs w:val="18"/>
              </w:rPr>
            </w:pPr>
            <w:r>
              <w:rPr>
                <w:rFonts w:asciiTheme="majorBidi" w:hAnsiTheme="majorBidi" w:cstheme="majorBidi"/>
                <w:sz w:val="18"/>
                <w:szCs w:val="18"/>
              </w:rPr>
              <w:t>R</w:t>
            </w:r>
            <w:r w:rsidRPr="005E083A">
              <w:rPr>
                <w:rFonts w:asciiTheme="majorBidi" w:hAnsiTheme="majorBidi" w:cstheme="majorBidi"/>
                <w:sz w:val="18"/>
                <w:szCs w:val="18"/>
              </w:rPr>
              <w:t>apports de transmission utilisables pour l’essai de décélération en roue libre de l’annexe 3, si le rapport de transmission i et le rapport de transmission i+1 permettent une accélération supérieure à 2,0 m/s</w:t>
            </w:r>
            <w:r w:rsidRPr="005E083A">
              <w:rPr>
                <w:rFonts w:asciiTheme="majorBidi" w:hAnsiTheme="majorBidi" w:cstheme="majorBidi"/>
                <w:sz w:val="18"/>
                <w:szCs w:val="18"/>
                <w:vertAlign w:val="superscript"/>
              </w:rPr>
              <w:t>2</w:t>
            </w:r>
          </w:p>
        </w:tc>
      </w:tr>
      <w:tr w:rsidR="0020587F" w:rsidRPr="005E083A" w14:paraId="4910EEEE" w14:textId="77777777" w:rsidTr="00D52F29">
        <w:trPr>
          <w:cantSplit/>
        </w:trPr>
        <w:tc>
          <w:tcPr>
            <w:tcW w:w="1587" w:type="dxa"/>
            <w:shd w:val="clear" w:color="auto" w:fill="auto"/>
          </w:tcPr>
          <w:p w14:paraId="012B1B92" w14:textId="77777777" w:rsidR="0020587F" w:rsidRPr="005E083A" w:rsidRDefault="0020587F" w:rsidP="00D52F29">
            <w:pPr>
              <w:spacing w:before="60" w:after="60" w:line="240" w:lineRule="auto"/>
              <w:ind w:left="57" w:right="57"/>
              <w:rPr>
                <w:rFonts w:asciiTheme="majorBidi" w:hAnsiTheme="majorBidi" w:cstheme="majorBidi"/>
                <w:iCs/>
                <w:sz w:val="18"/>
                <w:szCs w:val="18"/>
                <w:lang w:eastAsia="de-DE"/>
              </w:rPr>
            </w:pPr>
            <w:r w:rsidRPr="005E083A">
              <w:rPr>
                <w:rFonts w:asciiTheme="majorBidi" w:hAnsiTheme="majorBidi" w:cstheme="majorBidi"/>
                <w:iCs/>
                <w:sz w:val="18"/>
                <w:szCs w:val="18"/>
                <w:lang w:eastAsia="de-DE"/>
              </w:rPr>
              <w:t>k</w:t>
            </w:r>
          </w:p>
        </w:tc>
        <w:tc>
          <w:tcPr>
            <w:tcW w:w="624" w:type="dxa"/>
            <w:shd w:val="clear" w:color="auto" w:fill="auto"/>
          </w:tcPr>
          <w:p w14:paraId="6DCD580C" w14:textId="77777777" w:rsidR="0020587F" w:rsidRPr="005E083A" w:rsidRDefault="0020587F" w:rsidP="00D52F29">
            <w:pPr>
              <w:spacing w:before="60" w:after="60" w:line="240" w:lineRule="auto"/>
              <w:ind w:left="57" w:right="57"/>
              <w:rPr>
                <w:rFonts w:asciiTheme="majorBidi" w:hAnsiTheme="majorBidi" w:cstheme="majorBidi"/>
                <w:sz w:val="18"/>
                <w:szCs w:val="18"/>
                <w:lang w:eastAsia="de-DE"/>
              </w:rPr>
            </w:pPr>
            <w:r w:rsidRPr="005E083A">
              <w:rPr>
                <w:rFonts w:asciiTheme="majorBidi" w:hAnsiTheme="majorBidi" w:cstheme="majorBidi"/>
                <w:sz w:val="18"/>
                <w:szCs w:val="18"/>
                <w:lang w:eastAsia="de-DE"/>
              </w:rPr>
              <w:t>-</w:t>
            </w:r>
          </w:p>
        </w:tc>
        <w:tc>
          <w:tcPr>
            <w:tcW w:w="1079" w:type="dxa"/>
            <w:shd w:val="clear" w:color="auto" w:fill="auto"/>
          </w:tcPr>
          <w:p w14:paraId="79B7C469" w14:textId="77777777" w:rsidR="0020587F" w:rsidRPr="005E083A" w:rsidRDefault="0020587F" w:rsidP="00D52F29">
            <w:pPr>
              <w:spacing w:before="60" w:after="60" w:line="240" w:lineRule="auto"/>
              <w:ind w:left="57" w:right="57"/>
              <w:rPr>
                <w:rFonts w:asciiTheme="majorBidi" w:hAnsiTheme="majorBidi" w:cstheme="majorBidi"/>
                <w:sz w:val="18"/>
                <w:szCs w:val="18"/>
                <w:lang w:eastAsia="de-DE"/>
              </w:rPr>
            </w:pPr>
            <w:r w:rsidRPr="005E083A">
              <w:rPr>
                <w:rFonts w:asciiTheme="majorBidi" w:hAnsiTheme="majorBidi" w:cstheme="majorBidi"/>
                <w:sz w:val="18"/>
                <w:szCs w:val="18"/>
                <w:lang w:eastAsia="de-DE"/>
              </w:rPr>
              <w:t>Annexe 3</w:t>
            </w:r>
          </w:p>
        </w:tc>
        <w:tc>
          <w:tcPr>
            <w:tcW w:w="1190" w:type="dxa"/>
            <w:shd w:val="clear" w:color="auto" w:fill="auto"/>
          </w:tcPr>
          <w:p w14:paraId="19F6E5DC" w14:textId="77777777" w:rsidR="0020587F" w:rsidRPr="005E083A" w:rsidRDefault="0020587F" w:rsidP="00D52F29">
            <w:pPr>
              <w:spacing w:before="60" w:after="60" w:line="240" w:lineRule="auto"/>
              <w:ind w:left="57" w:right="57"/>
              <w:rPr>
                <w:rFonts w:asciiTheme="majorBidi" w:hAnsiTheme="majorBidi" w:cstheme="majorBidi"/>
                <w:sz w:val="18"/>
                <w:szCs w:val="18"/>
                <w:lang w:eastAsia="de-DE"/>
              </w:rPr>
            </w:pPr>
            <w:r w:rsidRPr="005E083A">
              <w:rPr>
                <w:rFonts w:asciiTheme="majorBidi" w:hAnsiTheme="majorBidi" w:cstheme="majorBidi"/>
                <w:sz w:val="18"/>
                <w:szCs w:val="18"/>
                <w:lang w:eastAsia="de-DE"/>
              </w:rPr>
              <w:t>3.1.2.1.4.1</w:t>
            </w:r>
          </w:p>
        </w:tc>
        <w:tc>
          <w:tcPr>
            <w:tcW w:w="2890" w:type="dxa"/>
            <w:shd w:val="clear" w:color="auto" w:fill="auto"/>
          </w:tcPr>
          <w:p w14:paraId="2FDCEA30" w14:textId="77777777" w:rsidR="0020587F" w:rsidRPr="005E083A" w:rsidRDefault="0020587F" w:rsidP="00D52F29">
            <w:pPr>
              <w:spacing w:before="60" w:after="60" w:line="240" w:lineRule="auto"/>
              <w:ind w:left="57" w:right="57"/>
              <w:rPr>
                <w:rFonts w:asciiTheme="majorBidi" w:hAnsiTheme="majorBidi" w:cstheme="majorBidi"/>
                <w:sz w:val="18"/>
                <w:szCs w:val="18"/>
                <w:lang w:eastAsia="de-DE"/>
              </w:rPr>
            </w:pPr>
            <w:r>
              <w:rPr>
                <w:rFonts w:asciiTheme="majorBidi" w:hAnsiTheme="majorBidi" w:cstheme="majorBidi"/>
                <w:sz w:val="18"/>
                <w:szCs w:val="18"/>
              </w:rPr>
              <w:t>F</w:t>
            </w:r>
            <w:r w:rsidRPr="005E083A">
              <w:rPr>
                <w:rFonts w:asciiTheme="majorBidi" w:hAnsiTheme="majorBidi" w:cstheme="majorBidi"/>
                <w:sz w:val="18"/>
                <w:szCs w:val="18"/>
              </w:rPr>
              <w:t xml:space="preserve">acteur de pondération du rapport de transmission ; </w:t>
            </w:r>
            <w:r w:rsidRPr="005E083A">
              <w:rPr>
                <w:rFonts w:asciiTheme="majorBidi" w:hAnsiTheme="majorBidi" w:cstheme="majorBidi"/>
                <w:sz w:val="18"/>
                <w:szCs w:val="18"/>
                <w:lang w:eastAsia="de-DE"/>
              </w:rPr>
              <w:t>valeur à relever et à utiliser pour les calculs à deux décimales près</w:t>
            </w:r>
          </w:p>
        </w:tc>
      </w:tr>
    </w:tbl>
    <w:p w14:paraId="29AB02D8" w14:textId="77777777" w:rsidR="0020587F" w:rsidRPr="000E6A95" w:rsidRDefault="0020587F" w:rsidP="0020587F">
      <w:pPr>
        <w:pStyle w:val="SingleTxtG"/>
        <w:ind w:left="2268"/>
        <w:rPr>
          <w:rFonts w:asciiTheme="majorBidi" w:hAnsiTheme="majorBidi" w:cstheme="majorBidi"/>
          <w:bCs/>
        </w:rPr>
      </w:pPr>
      <w:r w:rsidRPr="000E6A95">
        <w:rPr>
          <w:rFonts w:asciiTheme="majorBidi" w:hAnsiTheme="majorBidi" w:cstheme="majorBidi"/>
          <w:bCs/>
        </w:rPr>
        <w:t>… ».</w:t>
      </w:r>
    </w:p>
    <w:p w14:paraId="2098DEE7" w14:textId="77777777" w:rsidR="0020587F" w:rsidRPr="000E6A95" w:rsidRDefault="0020587F" w:rsidP="0020587F">
      <w:pPr>
        <w:pStyle w:val="SingleTxtG"/>
        <w:keepNext/>
        <w:rPr>
          <w:rFonts w:asciiTheme="majorBidi" w:hAnsiTheme="majorBidi" w:cstheme="majorBidi"/>
        </w:rPr>
      </w:pPr>
      <w:r w:rsidRPr="000E6A95">
        <w:rPr>
          <w:rFonts w:asciiTheme="majorBidi" w:hAnsiTheme="majorBidi" w:cstheme="majorBidi"/>
          <w:i/>
          <w:iCs/>
        </w:rPr>
        <w:t>Paragraphe 2.26</w:t>
      </w:r>
      <w:r w:rsidRPr="000E6A95">
        <w:rPr>
          <w:rFonts w:asciiTheme="majorBidi" w:hAnsiTheme="majorBidi" w:cstheme="majorBidi"/>
        </w:rPr>
        <w:t xml:space="preserve">, </w:t>
      </w:r>
      <w:r>
        <w:rPr>
          <w:rFonts w:asciiTheme="majorBidi" w:hAnsiTheme="majorBidi" w:cstheme="majorBidi"/>
        </w:rPr>
        <w:t>lire</w:t>
      </w:r>
      <w:r w:rsidRPr="000E6A95">
        <w:rPr>
          <w:rFonts w:asciiTheme="majorBidi" w:hAnsiTheme="majorBidi" w:cstheme="majorBidi"/>
        </w:rPr>
        <w:t> :</w:t>
      </w:r>
    </w:p>
    <w:p w14:paraId="23AC13DE" w14:textId="77777777" w:rsidR="0020587F" w:rsidRPr="000E6A95" w:rsidRDefault="0020587F" w:rsidP="0020587F">
      <w:pPr>
        <w:pStyle w:val="SingleTxtG"/>
        <w:keepNext/>
        <w:ind w:left="2268" w:hanging="1134"/>
        <w:rPr>
          <w:rFonts w:asciiTheme="majorBidi" w:hAnsiTheme="majorBidi" w:cstheme="majorBidi"/>
        </w:rPr>
      </w:pPr>
      <w:r w:rsidRPr="000E6A95">
        <w:rPr>
          <w:rFonts w:asciiTheme="majorBidi" w:hAnsiTheme="majorBidi" w:cstheme="majorBidi"/>
        </w:rPr>
        <w:t>« 2.26</w:t>
      </w:r>
      <w:r w:rsidRPr="000E6A95">
        <w:rPr>
          <w:rFonts w:asciiTheme="majorBidi" w:hAnsiTheme="majorBidi" w:cstheme="majorBidi"/>
        </w:rPr>
        <w:tab/>
        <w:t>Accélération stable</w:t>
      </w:r>
    </w:p>
    <w:p w14:paraId="1B82FE39" w14:textId="77777777" w:rsidR="0020587F" w:rsidRPr="00E74587" w:rsidRDefault="0020587F" w:rsidP="0020587F">
      <w:pPr>
        <w:pStyle w:val="SingleTxtG"/>
        <w:ind w:left="2268"/>
        <w:rPr>
          <w:rFonts w:asciiTheme="majorBidi" w:hAnsiTheme="majorBidi" w:cstheme="majorBidi"/>
        </w:rPr>
      </w:pPr>
      <w:r w:rsidRPr="00E74587">
        <w:rPr>
          <w:rFonts w:asciiTheme="majorBidi" w:hAnsiTheme="majorBidi" w:cstheme="majorBidi"/>
        </w:rPr>
        <w:tab/>
        <w:t>Aux fins du présent Règlement, une accélération stable doit remplir les trois conditions ci-après.</w:t>
      </w:r>
    </w:p>
    <w:p w14:paraId="0B5F8AA1" w14:textId="77777777" w:rsidR="0020587F" w:rsidRPr="00E74587" w:rsidRDefault="0020587F" w:rsidP="0020587F">
      <w:pPr>
        <w:pStyle w:val="SingleTxtG"/>
        <w:ind w:left="2268" w:hanging="1134"/>
        <w:rPr>
          <w:rFonts w:asciiTheme="majorBidi" w:hAnsiTheme="majorBidi" w:cstheme="majorBidi"/>
        </w:rPr>
      </w:pPr>
      <w:r w:rsidRPr="00E74587">
        <w:rPr>
          <w:rFonts w:asciiTheme="majorBidi" w:hAnsiTheme="majorBidi" w:cstheme="majorBidi"/>
        </w:rPr>
        <w:t>2.26.1</w:t>
      </w:r>
      <w:r w:rsidRPr="00E74587">
        <w:rPr>
          <w:rFonts w:asciiTheme="majorBidi" w:hAnsiTheme="majorBidi" w:cstheme="majorBidi"/>
        </w:rPr>
        <w:tab/>
        <w:t>Être applicable à tous les véhicules visés par le présent Règlement, à bas régime, et éliminer les à-coups du groupe motopropulseur.</w:t>
      </w:r>
    </w:p>
    <w:p w14:paraId="6B56059F" w14:textId="77777777" w:rsidR="0020587F" w:rsidRPr="00E74587" w:rsidRDefault="0020587F" w:rsidP="0020587F">
      <w:pPr>
        <w:pStyle w:val="SingleTxtG"/>
        <w:ind w:left="2268" w:hanging="1134"/>
        <w:rPr>
          <w:rFonts w:asciiTheme="majorBidi" w:hAnsiTheme="majorBidi" w:cstheme="majorBidi"/>
        </w:rPr>
      </w:pPr>
      <w:r w:rsidRPr="00E74587">
        <w:rPr>
          <w:rFonts w:asciiTheme="majorBidi" w:hAnsiTheme="majorBidi" w:cstheme="majorBidi"/>
        </w:rPr>
        <w:t>2.26.2</w:t>
      </w:r>
      <w:r w:rsidRPr="00E74587">
        <w:rPr>
          <w:rFonts w:asciiTheme="majorBidi" w:hAnsiTheme="majorBidi" w:cstheme="majorBidi"/>
        </w:rPr>
        <w:tab/>
        <w:t>Être applicable aux véhicules des catégories M</w:t>
      </w:r>
      <w:r w:rsidRPr="00E74587">
        <w:rPr>
          <w:rFonts w:asciiTheme="majorBidi" w:hAnsiTheme="majorBidi" w:cstheme="majorBidi"/>
          <w:vertAlign w:val="subscript"/>
        </w:rPr>
        <w:t>1</w:t>
      </w:r>
      <w:r w:rsidRPr="00E74587">
        <w:rPr>
          <w:rFonts w:asciiTheme="majorBidi" w:hAnsiTheme="majorBidi" w:cstheme="majorBidi"/>
        </w:rPr>
        <w:t>, N</w:t>
      </w:r>
      <w:r w:rsidRPr="00E74587">
        <w:rPr>
          <w:rFonts w:asciiTheme="majorBidi" w:hAnsiTheme="majorBidi" w:cstheme="majorBidi"/>
          <w:vertAlign w:val="subscript"/>
        </w:rPr>
        <w:t>1</w:t>
      </w:r>
      <w:r w:rsidRPr="00E74587">
        <w:rPr>
          <w:rFonts w:asciiTheme="majorBidi" w:hAnsiTheme="majorBidi" w:cstheme="majorBidi"/>
        </w:rPr>
        <w:t xml:space="preserve"> et M</w:t>
      </w:r>
      <w:r w:rsidRPr="00E74587">
        <w:rPr>
          <w:rFonts w:asciiTheme="majorBidi" w:hAnsiTheme="majorBidi" w:cstheme="majorBidi"/>
          <w:vertAlign w:val="subscript"/>
        </w:rPr>
        <w:t>2</w:t>
      </w:r>
      <w:r w:rsidRPr="00E74587">
        <w:rPr>
          <w:rFonts w:asciiTheme="majorBidi" w:hAnsiTheme="majorBidi" w:cstheme="majorBidi"/>
        </w:rPr>
        <w:t xml:space="preserve"> dont la masse maximale techniquement admissible en charge est inférieure à 3</w:t>
      </w:r>
      <w:r>
        <w:rPr>
          <w:rFonts w:asciiTheme="majorBidi" w:hAnsiTheme="majorBidi" w:cstheme="majorBidi"/>
        </w:rPr>
        <w:t> </w:t>
      </w:r>
      <w:r w:rsidRPr="00E74587">
        <w:rPr>
          <w:rFonts w:asciiTheme="majorBidi" w:hAnsiTheme="majorBidi" w:cstheme="majorBidi"/>
        </w:rPr>
        <w:t>500</w:t>
      </w:r>
      <w:r>
        <w:rPr>
          <w:rFonts w:asciiTheme="majorBidi" w:hAnsiTheme="majorBidi" w:cstheme="majorBidi"/>
        </w:rPr>
        <w:t> </w:t>
      </w:r>
      <w:r w:rsidRPr="00E74587">
        <w:rPr>
          <w:rFonts w:asciiTheme="majorBidi" w:hAnsiTheme="majorBidi" w:cstheme="majorBidi"/>
        </w:rPr>
        <w:t>kg et éviter les retards à l</w:t>
      </w:r>
      <w:r>
        <w:rPr>
          <w:rFonts w:asciiTheme="majorBidi" w:hAnsiTheme="majorBidi" w:cstheme="majorBidi"/>
        </w:rPr>
        <w:t>’</w:t>
      </w:r>
      <w:r w:rsidRPr="00E74587">
        <w:rPr>
          <w:rFonts w:asciiTheme="majorBidi" w:hAnsiTheme="majorBidi" w:cstheme="majorBidi"/>
        </w:rPr>
        <w:t>accélération dus à la gestion du moteur lorsque l</w:t>
      </w:r>
      <w:r>
        <w:rPr>
          <w:rFonts w:asciiTheme="majorBidi" w:hAnsiTheme="majorBidi" w:cstheme="majorBidi"/>
        </w:rPr>
        <w:t>’</w:t>
      </w:r>
      <w:r w:rsidRPr="00E74587">
        <w:rPr>
          <w:rFonts w:asciiTheme="majorBidi" w:hAnsiTheme="majorBidi" w:cstheme="majorBidi"/>
        </w:rPr>
        <w:t xml:space="preserve">accélérateur est enfoncé. Cette condition est généralement remplie au moyen de la </w:t>
      </w:r>
      <w:proofErr w:type="spellStart"/>
      <w:r w:rsidRPr="00E74587">
        <w:rPr>
          <w:rFonts w:asciiTheme="majorBidi" w:hAnsiTheme="majorBidi" w:cstheme="majorBidi"/>
        </w:rPr>
        <w:t>préaccélération</w:t>
      </w:r>
      <w:proofErr w:type="spellEnd"/>
      <w:r w:rsidRPr="00E74587">
        <w:rPr>
          <w:rFonts w:asciiTheme="majorBidi" w:hAnsiTheme="majorBidi" w:cstheme="majorBidi"/>
        </w:rPr>
        <w:t>.</w:t>
      </w:r>
    </w:p>
    <w:p w14:paraId="5E229B5F" w14:textId="77777777" w:rsidR="0020587F" w:rsidRPr="00E74587" w:rsidRDefault="0020587F" w:rsidP="0020587F">
      <w:pPr>
        <w:pStyle w:val="SingleTxtG"/>
        <w:ind w:left="2268" w:hanging="1134"/>
        <w:rPr>
          <w:rFonts w:asciiTheme="majorBidi" w:hAnsiTheme="majorBidi" w:cstheme="majorBidi"/>
          <w:bCs/>
        </w:rPr>
      </w:pPr>
      <w:r w:rsidRPr="00E74587">
        <w:rPr>
          <w:rFonts w:asciiTheme="majorBidi" w:hAnsiTheme="majorBidi" w:cstheme="majorBidi"/>
        </w:rPr>
        <w:t>2.26.3</w:t>
      </w:r>
      <w:r w:rsidRPr="00E74587">
        <w:rPr>
          <w:rFonts w:asciiTheme="majorBidi" w:hAnsiTheme="majorBidi" w:cstheme="majorBidi"/>
        </w:rPr>
        <w:tab/>
        <w:t>Aux fins de l</w:t>
      </w:r>
      <w:r>
        <w:rPr>
          <w:rFonts w:asciiTheme="majorBidi" w:hAnsiTheme="majorBidi" w:cstheme="majorBidi"/>
        </w:rPr>
        <w:t>’</w:t>
      </w:r>
      <w:r w:rsidRPr="00E74587">
        <w:rPr>
          <w:rFonts w:asciiTheme="majorBidi" w:hAnsiTheme="majorBidi" w:cstheme="majorBidi"/>
        </w:rPr>
        <w:t>annexe</w:t>
      </w:r>
      <w:r w:rsidR="00DE5D5F">
        <w:rPr>
          <w:rFonts w:asciiTheme="majorBidi" w:hAnsiTheme="majorBidi" w:cstheme="majorBidi"/>
        </w:rPr>
        <w:t> </w:t>
      </w:r>
      <w:r w:rsidRPr="00E74587">
        <w:rPr>
          <w:rFonts w:asciiTheme="majorBidi" w:hAnsiTheme="majorBidi" w:cstheme="majorBidi"/>
        </w:rPr>
        <w:t>7, se fonder sur l</w:t>
      </w:r>
      <w:r>
        <w:rPr>
          <w:rFonts w:asciiTheme="majorBidi" w:hAnsiTheme="majorBidi" w:cstheme="majorBidi"/>
        </w:rPr>
        <w:t>’</w:t>
      </w:r>
      <w:r w:rsidRPr="00E74587">
        <w:rPr>
          <w:rFonts w:asciiTheme="majorBidi" w:hAnsiTheme="majorBidi" w:cstheme="majorBidi"/>
        </w:rPr>
        <w:t>hypothèse d</w:t>
      </w:r>
      <w:r>
        <w:rPr>
          <w:rFonts w:asciiTheme="majorBidi" w:hAnsiTheme="majorBidi" w:cstheme="majorBidi"/>
        </w:rPr>
        <w:t>’</w:t>
      </w:r>
      <w:r w:rsidRPr="00E74587">
        <w:rPr>
          <w:rFonts w:asciiTheme="majorBidi" w:hAnsiTheme="majorBidi" w:cstheme="majorBidi"/>
        </w:rPr>
        <w:t>une accélération constante sur la totalité de la distance de mesure entre les lignes AA</w:t>
      </w:r>
      <w:r>
        <w:rPr>
          <w:rFonts w:asciiTheme="majorBidi" w:hAnsiTheme="majorBidi" w:cstheme="majorBidi"/>
        </w:rPr>
        <w:sym w:font="Symbol" w:char="F0A2"/>
      </w:r>
      <w:r w:rsidRPr="00E74587">
        <w:rPr>
          <w:rFonts w:asciiTheme="majorBidi" w:hAnsiTheme="majorBidi" w:cstheme="majorBidi"/>
        </w:rPr>
        <w:t xml:space="preserve"> et BB</w:t>
      </w:r>
      <w:r>
        <w:rPr>
          <w:rFonts w:asciiTheme="majorBidi" w:hAnsiTheme="majorBidi" w:cstheme="majorBidi"/>
        </w:rPr>
        <w:sym w:font="Symbol" w:char="F0A2"/>
      </w:r>
      <w:r w:rsidRPr="00E74587">
        <w:rPr>
          <w:rFonts w:asciiTheme="majorBidi" w:hAnsiTheme="majorBidi" w:cstheme="majorBidi"/>
        </w:rPr>
        <w:t>, augmentée de la longueur du véhicule.</w:t>
      </w:r>
      <w:r w:rsidRPr="00E74587">
        <w:rPr>
          <w:rFonts w:asciiTheme="majorBidi" w:hAnsiTheme="majorBidi" w:cstheme="majorBidi"/>
          <w:bCs/>
        </w:rPr>
        <w:t> ».</w:t>
      </w:r>
    </w:p>
    <w:p w14:paraId="70AF7A07" w14:textId="77777777" w:rsidR="0020587F" w:rsidRPr="000E6A95" w:rsidRDefault="0020587F" w:rsidP="0020587F">
      <w:pPr>
        <w:pStyle w:val="SingleTxtG"/>
        <w:keepNext/>
        <w:ind w:left="2268" w:hanging="1134"/>
        <w:rPr>
          <w:rFonts w:asciiTheme="majorBidi" w:hAnsiTheme="majorBidi" w:cstheme="majorBidi"/>
        </w:rPr>
      </w:pPr>
      <w:bookmarkStart w:id="0" w:name="_GoBack"/>
      <w:bookmarkEnd w:id="0"/>
      <w:r w:rsidRPr="000E6A95">
        <w:rPr>
          <w:rFonts w:asciiTheme="majorBidi" w:hAnsiTheme="majorBidi" w:cstheme="majorBidi"/>
        </w:rPr>
        <w:lastRenderedPageBreak/>
        <w:t xml:space="preserve">Ajouter </w:t>
      </w:r>
      <w:r w:rsidRPr="00E74587">
        <w:rPr>
          <w:rFonts w:asciiTheme="majorBidi" w:hAnsiTheme="majorBidi" w:cstheme="majorBidi"/>
          <w:i/>
        </w:rPr>
        <w:t>le nouveau paragraphe 11.12</w:t>
      </w:r>
      <w:r w:rsidRPr="000E6A95">
        <w:rPr>
          <w:rFonts w:asciiTheme="majorBidi" w:hAnsiTheme="majorBidi" w:cstheme="majorBidi"/>
        </w:rPr>
        <w:t>, libellé</w:t>
      </w:r>
      <w:r>
        <w:rPr>
          <w:rFonts w:asciiTheme="majorBidi" w:hAnsiTheme="majorBidi" w:cstheme="majorBidi"/>
        </w:rPr>
        <w:t xml:space="preserve"> comme suit</w:t>
      </w:r>
      <w:r w:rsidRPr="000E6A95">
        <w:rPr>
          <w:rFonts w:asciiTheme="majorBidi" w:hAnsiTheme="majorBidi" w:cstheme="majorBidi"/>
        </w:rPr>
        <w:t> :</w:t>
      </w:r>
    </w:p>
    <w:p w14:paraId="16E95BAD" w14:textId="77777777" w:rsidR="0020587F" w:rsidRPr="00E74587" w:rsidRDefault="0020587F" w:rsidP="0020587F">
      <w:pPr>
        <w:pStyle w:val="SingleTxtG"/>
        <w:ind w:left="2268" w:hanging="1134"/>
        <w:rPr>
          <w:rFonts w:asciiTheme="majorBidi" w:hAnsiTheme="majorBidi" w:cstheme="majorBidi"/>
        </w:rPr>
      </w:pPr>
      <w:r w:rsidRPr="00E74587">
        <w:rPr>
          <w:rFonts w:asciiTheme="majorBidi" w:hAnsiTheme="majorBidi" w:cstheme="majorBidi"/>
        </w:rPr>
        <w:t>« </w:t>
      </w:r>
      <w:r w:rsidRPr="00E74587">
        <w:rPr>
          <w:rFonts w:asciiTheme="majorBidi" w:hAnsiTheme="majorBidi" w:cstheme="majorBidi"/>
          <w:bCs/>
        </w:rPr>
        <w:t>11.12</w:t>
      </w:r>
      <w:r w:rsidRPr="00E74587">
        <w:rPr>
          <w:rFonts w:asciiTheme="majorBidi" w:hAnsiTheme="majorBidi" w:cstheme="majorBidi"/>
          <w:bCs/>
        </w:rPr>
        <w:tab/>
      </w:r>
      <w:r w:rsidRPr="00E74587">
        <w:rPr>
          <w:rFonts w:asciiTheme="majorBidi" w:hAnsiTheme="majorBidi" w:cstheme="majorBidi"/>
          <w:bCs/>
          <w:spacing w:val="-1"/>
        </w:rPr>
        <w:t xml:space="preserve">Dans les </w:t>
      </w:r>
      <w:r>
        <w:rPr>
          <w:rFonts w:asciiTheme="majorBidi" w:hAnsiTheme="majorBidi" w:cstheme="majorBidi"/>
          <w:bCs/>
          <w:spacing w:val="-1"/>
        </w:rPr>
        <w:t>12 </w:t>
      </w:r>
      <w:r w:rsidRPr="00E74587">
        <w:rPr>
          <w:rFonts w:asciiTheme="majorBidi" w:hAnsiTheme="majorBidi" w:cstheme="majorBidi"/>
          <w:bCs/>
          <w:spacing w:val="-1"/>
        </w:rPr>
        <w:t>mois suivant la date d</w:t>
      </w:r>
      <w:r>
        <w:rPr>
          <w:rFonts w:asciiTheme="majorBidi" w:hAnsiTheme="majorBidi" w:cstheme="majorBidi"/>
          <w:bCs/>
          <w:spacing w:val="-1"/>
        </w:rPr>
        <w:t>’</w:t>
      </w:r>
      <w:r w:rsidRPr="00E74587">
        <w:rPr>
          <w:rFonts w:asciiTheme="majorBidi" w:hAnsiTheme="majorBidi" w:cstheme="majorBidi"/>
          <w:bCs/>
          <w:spacing w:val="-1"/>
        </w:rPr>
        <w:t>entrée en vigueur du complément</w:t>
      </w:r>
      <w:r>
        <w:rPr>
          <w:rFonts w:asciiTheme="majorBidi" w:hAnsiTheme="majorBidi" w:cstheme="majorBidi"/>
          <w:bCs/>
          <w:spacing w:val="-1"/>
        </w:rPr>
        <w:t> </w:t>
      </w:r>
      <w:r w:rsidRPr="00E74587">
        <w:rPr>
          <w:rFonts w:asciiTheme="majorBidi" w:hAnsiTheme="majorBidi" w:cstheme="majorBidi"/>
          <w:bCs/>
          <w:spacing w:val="-1"/>
        </w:rPr>
        <w:t>6</w:t>
      </w:r>
      <w:r w:rsidRPr="00E74587">
        <w:rPr>
          <w:rFonts w:asciiTheme="majorBidi" w:hAnsiTheme="majorBidi" w:cstheme="majorBidi"/>
          <w:bCs/>
        </w:rPr>
        <w:t>, celui-ci ne s</w:t>
      </w:r>
      <w:r>
        <w:rPr>
          <w:rFonts w:asciiTheme="majorBidi" w:hAnsiTheme="majorBidi" w:cstheme="majorBidi"/>
          <w:bCs/>
        </w:rPr>
        <w:t>’</w:t>
      </w:r>
      <w:r w:rsidRPr="00E74587">
        <w:rPr>
          <w:rFonts w:asciiTheme="majorBidi" w:hAnsiTheme="majorBidi" w:cstheme="majorBidi"/>
          <w:bCs/>
        </w:rPr>
        <w:t>appliquera pas aux extensions d</w:t>
      </w:r>
      <w:r>
        <w:rPr>
          <w:rFonts w:asciiTheme="majorBidi" w:hAnsiTheme="majorBidi" w:cstheme="majorBidi"/>
          <w:bCs/>
        </w:rPr>
        <w:t>’</w:t>
      </w:r>
      <w:r w:rsidRPr="00E74587">
        <w:rPr>
          <w:rFonts w:asciiTheme="majorBidi" w:hAnsiTheme="majorBidi" w:cstheme="majorBidi"/>
          <w:bCs/>
        </w:rPr>
        <w:t>homologation existantes, initialement accordées avant la date de son entrée en vigueur.</w:t>
      </w:r>
      <w:r w:rsidRPr="00E74587">
        <w:rPr>
          <w:rFonts w:asciiTheme="majorBidi" w:hAnsiTheme="majorBidi" w:cstheme="majorBidi"/>
        </w:rPr>
        <w:t> ».</w:t>
      </w:r>
    </w:p>
    <w:p w14:paraId="116EBC84" w14:textId="77777777" w:rsidR="0020587F" w:rsidRPr="000E6A95" w:rsidRDefault="0020587F" w:rsidP="0020587F">
      <w:pPr>
        <w:pStyle w:val="SingleTxtG"/>
        <w:keepNext/>
        <w:rPr>
          <w:rFonts w:asciiTheme="majorBidi" w:hAnsiTheme="majorBidi" w:cstheme="majorBidi"/>
          <w:i/>
        </w:rPr>
      </w:pPr>
      <w:r w:rsidRPr="000E6A95">
        <w:rPr>
          <w:rFonts w:asciiTheme="majorBidi" w:hAnsiTheme="majorBidi" w:cstheme="majorBidi"/>
          <w:i/>
        </w:rPr>
        <w:t>Annexe 1, Appendice</w:t>
      </w:r>
      <w:r w:rsidRPr="000E6A95">
        <w:rPr>
          <w:rFonts w:asciiTheme="majorBidi" w:hAnsiTheme="majorBidi" w:cstheme="majorBidi"/>
        </w:rPr>
        <w:t>,</w:t>
      </w:r>
    </w:p>
    <w:p w14:paraId="6042BE10" w14:textId="77777777" w:rsidR="0020587F" w:rsidRPr="000E6A95" w:rsidRDefault="0020587F" w:rsidP="0020587F">
      <w:pPr>
        <w:pStyle w:val="SingleTxtG"/>
        <w:keepNext/>
        <w:rPr>
          <w:rFonts w:asciiTheme="majorBidi" w:hAnsiTheme="majorBidi" w:cstheme="majorBidi"/>
        </w:rPr>
      </w:pPr>
      <w:r w:rsidRPr="000E6A95">
        <w:rPr>
          <w:rFonts w:asciiTheme="majorBidi" w:hAnsiTheme="majorBidi" w:cstheme="majorBidi"/>
          <w:i/>
          <w:iCs/>
        </w:rPr>
        <w:t>Paragraphe 2.1</w:t>
      </w:r>
      <w:r w:rsidRPr="000E6A95">
        <w:rPr>
          <w:rFonts w:asciiTheme="majorBidi" w:hAnsiTheme="majorBidi" w:cstheme="majorBidi"/>
        </w:rPr>
        <w:t xml:space="preserve">, </w:t>
      </w:r>
      <w:r>
        <w:rPr>
          <w:rFonts w:asciiTheme="majorBidi" w:hAnsiTheme="majorBidi" w:cstheme="majorBidi"/>
        </w:rPr>
        <w:t>lire</w:t>
      </w:r>
      <w:r w:rsidRPr="000E6A95">
        <w:rPr>
          <w:rFonts w:asciiTheme="majorBidi" w:hAnsiTheme="majorBidi" w:cstheme="majorBidi"/>
        </w:rPr>
        <w:t> :</w:t>
      </w:r>
    </w:p>
    <w:p w14:paraId="7B8248CC" w14:textId="77777777" w:rsidR="0020587F" w:rsidRPr="00A14CDF" w:rsidRDefault="0020587F" w:rsidP="0020587F">
      <w:pPr>
        <w:pStyle w:val="SingleTxtG"/>
        <w:tabs>
          <w:tab w:val="left" w:leader="dot" w:pos="7938"/>
        </w:tabs>
        <w:ind w:left="2268" w:hanging="1134"/>
        <w:rPr>
          <w:rFonts w:asciiTheme="majorBidi" w:hAnsiTheme="majorBidi" w:cstheme="majorBidi"/>
        </w:rPr>
      </w:pPr>
      <w:r w:rsidRPr="000E6A95">
        <w:t>« 2.1</w:t>
      </w:r>
      <w:r w:rsidRPr="000E6A95">
        <w:rPr>
          <w:rFonts w:asciiTheme="majorBidi" w:hAnsiTheme="majorBidi" w:cstheme="majorBidi"/>
        </w:rPr>
        <w:tab/>
      </w:r>
      <w:r w:rsidRPr="00A14CDF">
        <w:rPr>
          <w:rFonts w:asciiTheme="majorBidi" w:hAnsiTheme="majorBidi" w:cstheme="majorBidi"/>
        </w:rPr>
        <w:t>Valeur de niveau sonore, véhicule en mouvement (</w:t>
      </w:r>
      <w:r>
        <w:rPr>
          <w:rFonts w:asciiTheme="majorBidi" w:hAnsiTheme="majorBidi" w:cstheme="majorBidi"/>
        </w:rPr>
        <w:t>a</w:t>
      </w:r>
      <w:r w:rsidRPr="00A14CDF">
        <w:rPr>
          <w:rFonts w:asciiTheme="majorBidi" w:hAnsiTheme="majorBidi" w:cstheme="majorBidi"/>
        </w:rPr>
        <w:t>nnexe 3) :</w:t>
      </w:r>
      <w:r w:rsidRPr="00A14CDF">
        <w:rPr>
          <w:rFonts w:asciiTheme="majorBidi" w:hAnsiTheme="majorBidi" w:cstheme="majorBidi"/>
        </w:rPr>
        <w:tab/>
      </w:r>
      <w:r w:rsidRPr="00A14CDF">
        <w:rPr>
          <w:rFonts w:asciiTheme="majorBidi" w:hAnsiTheme="majorBidi" w:cstheme="majorBidi"/>
        </w:rPr>
        <w:tab/>
        <w:t>dB(A)</w:t>
      </w:r>
    </w:p>
    <w:p w14:paraId="502FA3E8" w14:textId="77777777" w:rsidR="0020587F" w:rsidRPr="00A14CDF" w:rsidRDefault="0020587F" w:rsidP="0020587F">
      <w:pPr>
        <w:pStyle w:val="SingleTxtG"/>
        <w:tabs>
          <w:tab w:val="right" w:leader="dot" w:pos="8505"/>
        </w:tabs>
        <w:ind w:left="2268" w:hanging="1134"/>
        <w:rPr>
          <w:rFonts w:asciiTheme="majorBidi" w:hAnsiTheme="majorBidi" w:cstheme="majorBidi"/>
        </w:rPr>
      </w:pPr>
      <w:r w:rsidRPr="00A14CDF">
        <w:rPr>
          <w:rFonts w:asciiTheme="majorBidi" w:hAnsiTheme="majorBidi" w:cstheme="majorBidi"/>
        </w:rPr>
        <w:t>2.1.1</w:t>
      </w:r>
      <w:r w:rsidRPr="00A14CDF">
        <w:rPr>
          <w:rFonts w:asciiTheme="majorBidi" w:hAnsiTheme="majorBidi" w:cstheme="majorBidi"/>
        </w:rPr>
        <w:tab/>
        <w:t>Mode choisi pour les essais de véhicules en mouvement :</w:t>
      </w:r>
      <w:r w:rsidRPr="00A14CDF">
        <w:rPr>
          <w:rFonts w:asciiTheme="majorBidi" w:hAnsiTheme="majorBidi" w:cstheme="majorBidi"/>
        </w:rPr>
        <w:tab/>
      </w:r>
      <w:r w:rsidRPr="00A14CDF">
        <w:rPr>
          <w:rFonts w:asciiTheme="majorBidi" w:hAnsiTheme="majorBidi" w:cstheme="majorBidi"/>
          <w:bCs/>
        </w:rPr>
        <w:t> ».</w:t>
      </w:r>
    </w:p>
    <w:p w14:paraId="4EAFE767" w14:textId="77777777" w:rsidR="0020587F" w:rsidRPr="000E6A95" w:rsidRDefault="0020587F" w:rsidP="0020587F">
      <w:pPr>
        <w:pStyle w:val="SingleTxtG"/>
        <w:keepNext/>
        <w:keepLines/>
        <w:rPr>
          <w:rFonts w:asciiTheme="majorBidi" w:hAnsiTheme="majorBidi" w:cstheme="majorBidi"/>
        </w:rPr>
      </w:pPr>
      <w:r w:rsidRPr="000E6A95">
        <w:rPr>
          <w:rFonts w:asciiTheme="majorBidi" w:hAnsiTheme="majorBidi" w:cstheme="majorBidi"/>
          <w:i/>
          <w:iCs/>
        </w:rPr>
        <w:t>Paragraphe 2.2</w:t>
      </w:r>
      <w:r w:rsidRPr="000E6A95">
        <w:rPr>
          <w:rFonts w:asciiTheme="majorBidi" w:hAnsiTheme="majorBidi" w:cstheme="majorBidi"/>
        </w:rPr>
        <w:t xml:space="preserve">, </w:t>
      </w:r>
      <w:r>
        <w:rPr>
          <w:rFonts w:asciiTheme="majorBidi" w:hAnsiTheme="majorBidi" w:cstheme="majorBidi"/>
        </w:rPr>
        <w:t>lire</w:t>
      </w:r>
      <w:r w:rsidRPr="000E6A95">
        <w:rPr>
          <w:rFonts w:asciiTheme="majorBidi" w:hAnsiTheme="majorBidi" w:cstheme="majorBidi"/>
        </w:rPr>
        <w:t> :</w:t>
      </w:r>
    </w:p>
    <w:p w14:paraId="4D4D3861" w14:textId="77777777" w:rsidR="0020587F" w:rsidRPr="00A14CDF" w:rsidRDefault="0020587F" w:rsidP="0020587F">
      <w:pPr>
        <w:pStyle w:val="SingleTxtG"/>
        <w:keepNext/>
        <w:keepLines/>
        <w:ind w:left="2268" w:hanging="1134"/>
      </w:pPr>
      <w:r w:rsidRPr="000E6A95">
        <w:rPr>
          <w:rFonts w:asciiTheme="majorBidi" w:hAnsiTheme="majorBidi" w:cstheme="majorBidi"/>
        </w:rPr>
        <w:t>« 2.2</w:t>
      </w:r>
      <w:r w:rsidRPr="000E6A95">
        <w:rPr>
          <w:rFonts w:asciiTheme="majorBidi" w:hAnsiTheme="majorBidi" w:cstheme="majorBidi"/>
        </w:rPr>
        <w:tab/>
        <w:t>Valeur du niveau sonore du véhicule à l</w:t>
      </w:r>
      <w:r>
        <w:rPr>
          <w:rFonts w:asciiTheme="majorBidi" w:hAnsiTheme="majorBidi" w:cstheme="majorBidi"/>
        </w:rPr>
        <w:t>’</w:t>
      </w:r>
      <w:r w:rsidRPr="000E6A95">
        <w:rPr>
          <w:rFonts w:asciiTheme="majorBidi" w:hAnsiTheme="majorBidi" w:cstheme="majorBidi"/>
        </w:rPr>
        <w:t>arrêt :… dB(A) à … tr/min</w:t>
      </w:r>
      <w:r w:rsidRPr="000E6A95">
        <w:t xml:space="preserve"> </w:t>
      </w:r>
      <w:r w:rsidRPr="00A14CDF">
        <w:rPr>
          <w:rFonts w:asciiTheme="majorBidi" w:hAnsiTheme="majorBidi" w:cstheme="majorBidi"/>
        </w:rPr>
        <w:t>en mode</w:t>
      </w:r>
      <w:r>
        <w:rPr>
          <w:rFonts w:asciiTheme="majorBidi" w:hAnsiTheme="majorBidi" w:cstheme="majorBidi"/>
          <w:bCs/>
        </w:rPr>
        <w:t>…</w:t>
      </w:r>
      <w:r w:rsidRPr="000A2B12">
        <w:rPr>
          <w:rStyle w:val="Appelnotedebasdep"/>
        </w:rPr>
        <w:footnoteReference w:id="3"/>
      </w:r>
      <w:r>
        <w:rPr>
          <w:rFonts w:asciiTheme="majorBidi" w:hAnsiTheme="majorBidi" w:cstheme="majorBidi"/>
          <w:bCs/>
        </w:rPr>
        <w:t> ;</w:t>
      </w:r>
    </w:p>
    <w:p w14:paraId="2678B28A" w14:textId="77777777" w:rsidR="0020587F" w:rsidRPr="00A14CDF" w:rsidRDefault="0020587F" w:rsidP="0020587F">
      <w:pPr>
        <w:pStyle w:val="SingleTxtG"/>
        <w:keepNext/>
        <w:keepLines/>
        <w:ind w:left="2268"/>
        <w:rPr>
          <w:rFonts w:asciiTheme="majorBidi" w:hAnsiTheme="majorBidi" w:cstheme="majorBidi"/>
          <w:bCs/>
        </w:rPr>
      </w:pPr>
      <w:r w:rsidRPr="00A14CDF">
        <w:rPr>
          <w:rFonts w:asciiTheme="majorBidi" w:hAnsiTheme="majorBidi" w:cstheme="majorBidi"/>
        </w:rPr>
        <w:t>Valeur du niveau sonore du véhicule à l</w:t>
      </w:r>
      <w:r>
        <w:rPr>
          <w:rFonts w:asciiTheme="majorBidi" w:hAnsiTheme="majorBidi" w:cstheme="majorBidi"/>
        </w:rPr>
        <w:t>’</w:t>
      </w:r>
      <w:r w:rsidRPr="00A14CDF">
        <w:rPr>
          <w:rFonts w:asciiTheme="majorBidi" w:hAnsiTheme="majorBidi" w:cstheme="majorBidi"/>
        </w:rPr>
        <w:t>arrêt :… dB(A) à … tr/min en mode…</w:t>
      </w:r>
      <w:r w:rsidRPr="00A14CDF">
        <w:rPr>
          <w:rFonts w:asciiTheme="majorBidi" w:hAnsiTheme="majorBidi" w:cstheme="majorBidi"/>
          <w:sz w:val="18"/>
          <w:szCs w:val="18"/>
          <w:vertAlign w:val="superscript"/>
        </w:rPr>
        <w:t>1</w:t>
      </w:r>
      <w:r w:rsidRPr="00A32620">
        <w:rPr>
          <w:rFonts w:asciiTheme="majorBidi" w:hAnsiTheme="majorBidi" w:cstheme="majorBidi"/>
        </w:rPr>
        <w:t> </w:t>
      </w:r>
      <w:r w:rsidRPr="00A4400E">
        <w:rPr>
          <w:rFonts w:asciiTheme="majorBidi" w:hAnsiTheme="majorBidi" w:cstheme="majorBidi"/>
          <w:sz w:val="18"/>
          <w:szCs w:val="18"/>
        </w:rPr>
        <w:t>;</w:t>
      </w:r>
    </w:p>
    <w:p w14:paraId="7F660EAD" w14:textId="77777777" w:rsidR="0020587F" w:rsidRPr="00A14CDF" w:rsidRDefault="0020587F" w:rsidP="0020587F">
      <w:pPr>
        <w:pStyle w:val="SingleTxtG"/>
        <w:ind w:left="2268"/>
        <w:rPr>
          <w:rFonts w:asciiTheme="majorBidi" w:hAnsiTheme="majorBidi" w:cstheme="majorBidi"/>
          <w:bCs/>
        </w:rPr>
      </w:pPr>
      <w:r w:rsidRPr="00A14CDF">
        <w:rPr>
          <w:rFonts w:asciiTheme="majorBidi" w:hAnsiTheme="majorBidi" w:cstheme="majorBidi"/>
        </w:rPr>
        <w:t>Valeur du niveau sonore du véhicule à l</w:t>
      </w:r>
      <w:r>
        <w:rPr>
          <w:rFonts w:asciiTheme="majorBidi" w:hAnsiTheme="majorBidi" w:cstheme="majorBidi"/>
        </w:rPr>
        <w:t>’</w:t>
      </w:r>
      <w:r w:rsidRPr="00A14CDF">
        <w:rPr>
          <w:rFonts w:asciiTheme="majorBidi" w:hAnsiTheme="majorBidi" w:cstheme="majorBidi"/>
        </w:rPr>
        <w:t>arrêt :… dB(A) à … tr/min</w:t>
      </w:r>
      <w:r w:rsidRPr="00A14CDF">
        <w:rPr>
          <w:rFonts w:asciiTheme="majorBidi" w:hAnsiTheme="majorBidi" w:cstheme="majorBidi"/>
          <w:vertAlign w:val="superscript"/>
        </w:rPr>
        <w:t xml:space="preserve"> </w:t>
      </w:r>
      <w:r w:rsidRPr="00A14CDF">
        <w:rPr>
          <w:rFonts w:asciiTheme="majorBidi" w:hAnsiTheme="majorBidi" w:cstheme="majorBidi"/>
        </w:rPr>
        <w:t>en mode…</w:t>
      </w:r>
      <w:r w:rsidRPr="00A14CDF">
        <w:rPr>
          <w:rFonts w:asciiTheme="majorBidi" w:hAnsiTheme="majorBidi" w:cstheme="majorBidi"/>
          <w:sz w:val="18"/>
          <w:szCs w:val="18"/>
          <w:vertAlign w:val="superscript"/>
        </w:rPr>
        <w:t>1</w:t>
      </w:r>
      <w:r w:rsidRPr="00A32620">
        <w:rPr>
          <w:rFonts w:asciiTheme="majorBidi" w:hAnsiTheme="majorBidi" w:cstheme="majorBidi"/>
        </w:rPr>
        <w:t> </w:t>
      </w:r>
      <w:r w:rsidRPr="00A4400E">
        <w:rPr>
          <w:rFonts w:asciiTheme="majorBidi" w:hAnsiTheme="majorBidi" w:cstheme="majorBidi"/>
        </w:rPr>
        <w:t>;</w:t>
      </w:r>
    </w:p>
    <w:p w14:paraId="094E0C0C" w14:textId="77777777" w:rsidR="0020587F" w:rsidRDefault="0020587F" w:rsidP="0020587F">
      <w:pPr>
        <w:pStyle w:val="SingleTxtG"/>
        <w:ind w:left="2268"/>
        <w:rPr>
          <w:rFonts w:asciiTheme="majorBidi" w:hAnsiTheme="majorBidi" w:cstheme="majorBidi"/>
        </w:rPr>
      </w:pPr>
      <w:r w:rsidRPr="00A14CDF">
        <w:rPr>
          <w:rFonts w:asciiTheme="majorBidi" w:hAnsiTheme="majorBidi" w:cstheme="majorBidi"/>
        </w:rPr>
        <w:t>Valeur du niveau sonore du véhicule à l</w:t>
      </w:r>
      <w:r>
        <w:rPr>
          <w:rFonts w:asciiTheme="majorBidi" w:hAnsiTheme="majorBidi" w:cstheme="majorBidi"/>
        </w:rPr>
        <w:t>’</w:t>
      </w:r>
      <w:r w:rsidRPr="00A14CDF">
        <w:rPr>
          <w:rFonts w:asciiTheme="majorBidi" w:hAnsiTheme="majorBidi" w:cstheme="majorBidi"/>
        </w:rPr>
        <w:t>arrêt :… dB(A) à … tr/min</w:t>
      </w:r>
      <w:r w:rsidRPr="00A14CDF">
        <w:rPr>
          <w:rFonts w:asciiTheme="majorBidi" w:hAnsiTheme="majorBidi" w:cstheme="majorBidi"/>
          <w:vertAlign w:val="superscript"/>
        </w:rPr>
        <w:t xml:space="preserve"> </w:t>
      </w:r>
      <w:r w:rsidRPr="00A14CDF">
        <w:rPr>
          <w:rFonts w:asciiTheme="majorBidi" w:hAnsiTheme="majorBidi" w:cstheme="majorBidi"/>
        </w:rPr>
        <w:t>en mode…</w:t>
      </w:r>
      <w:r w:rsidRPr="00A14CDF">
        <w:rPr>
          <w:rFonts w:asciiTheme="majorBidi" w:hAnsiTheme="majorBidi" w:cstheme="majorBidi"/>
          <w:sz w:val="18"/>
          <w:szCs w:val="18"/>
          <w:vertAlign w:val="superscript"/>
        </w:rPr>
        <w:t>1</w:t>
      </w:r>
      <w:r w:rsidRPr="00A32620">
        <w:rPr>
          <w:rFonts w:asciiTheme="majorBidi" w:hAnsiTheme="majorBidi" w:cstheme="majorBidi"/>
        </w:rPr>
        <w:t> </w:t>
      </w:r>
      <w:r w:rsidRPr="00A4400E">
        <w:rPr>
          <w:rFonts w:asciiTheme="majorBidi" w:hAnsiTheme="majorBidi" w:cstheme="majorBidi"/>
        </w:rPr>
        <w:t>;</w:t>
      </w:r>
    </w:p>
    <w:p w14:paraId="1230CBF4" w14:textId="77777777" w:rsidR="0020587F" w:rsidRPr="000E6A95" w:rsidRDefault="0020587F" w:rsidP="0020587F">
      <w:pPr>
        <w:pStyle w:val="SingleTxtG"/>
        <w:ind w:left="2268"/>
        <w:rPr>
          <w:rFonts w:asciiTheme="majorBidi" w:hAnsiTheme="majorBidi" w:cstheme="majorBidi"/>
          <w:bCs/>
        </w:rPr>
      </w:pPr>
      <w:r w:rsidRPr="00A14CDF">
        <w:rPr>
          <w:rFonts w:asciiTheme="majorBidi" w:hAnsiTheme="majorBidi" w:cstheme="majorBidi"/>
        </w:rPr>
        <w:t>Valeur du niveau sonore du véhicule à l</w:t>
      </w:r>
      <w:r>
        <w:rPr>
          <w:rFonts w:asciiTheme="majorBidi" w:hAnsiTheme="majorBidi" w:cstheme="majorBidi"/>
        </w:rPr>
        <w:t>’</w:t>
      </w:r>
      <w:r w:rsidRPr="00A14CDF">
        <w:rPr>
          <w:rFonts w:asciiTheme="majorBidi" w:hAnsiTheme="majorBidi" w:cstheme="majorBidi"/>
        </w:rPr>
        <w:t>arrêt :… dB(A) à … tr/min</w:t>
      </w:r>
      <w:r w:rsidRPr="00A14CDF">
        <w:rPr>
          <w:rFonts w:asciiTheme="majorBidi" w:hAnsiTheme="majorBidi" w:cstheme="majorBidi"/>
          <w:vertAlign w:val="superscript"/>
        </w:rPr>
        <w:t xml:space="preserve"> </w:t>
      </w:r>
      <w:r w:rsidRPr="00A14CDF">
        <w:rPr>
          <w:rFonts w:asciiTheme="majorBidi" w:hAnsiTheme="majorBidi" w:cstheme="majorBidi"/>
        </w:rPr>
        <w:t>en mode</w:t>
      </w:r>
      <w:r>
        <w:rPr>
          <w:rFonts w:asciiTheme="majorBidi" w:hAnsiTheme="majorBidi" w:cstheme="majorBidi"/>
        </w:rPr>
        <w:t>…</w:t>
      </w:r>
      <w:r w:rsidRPr="00A14CDF">
        <w:rPr>
          <w:rFonts w:asciiTheme="majorBidi" w:hAnsiTheme="majorBidi" w:cstheme="majorBidi"/>
          <w:bCs/>
          <w:sz w:val="18"/>
          <w:szCs w:val="18"/>
          <w:vertAlign w:val="superscript"/>
        </w:rPr>
        <w:t>1</w:t>
      </w:r>
      <w:r>
        <w:rPr>
          <w:rFonts w:asciiTheme="majorBidi" w:hAnsiTheme="majorBidi" w:cstheme="majorBidi"/>
          <w:bCs/>
          <w:sz w:val="18"/>
          <w:szCs w:val="18"/>
          <w:vertAlign w:val="superscript"/>
        </w:rPr>
        <w:t> </w:t>
      </w:r>
      <w:r w:rsidRPr="00A14CDF">
        <w:rPr>
          <w:rFonts w:asciiTheme="majorBidi" w:hAnsiTheme="majorBidi" w:cstheme="majorBidi"/>
          <w:bCs/>
        </w:rPr>
        <w:t>»</w:t>
      </w:r>
      <w:r w:rsidRPr="000E6A95">
        <w:rPr>
          <w:rFonts w:asciiTheme="majorBidi" w:hAnsiTheme="majorBidi" w:cstheme="majorBidi"/>
          <w:bCs/>
        </w:rPr>
        <w:t>.</w:t>
      </w:r>
    </w:p>
    <w:p w14:paraId="750D0DD4" w14:textId="77777777" w:rsidR="0020587F" w:rsidRPr="000E6A95" w:rsidRDefault="0020587F" w:rsidP="0020587F">
      <w:pPr>
        <w:pStyle w:val="SingleTxtG"/>
        <w:keepNext/>
        <w:rPr>
          <w:rFonts w:asciiTheme="majorBidi" w:hAnsiTheme="majorBidi" w:cstheme="majorBidi"/>
        </w:rPr>
      </w:pPr>
      <w:r w:rsidRPr="00DE5D5F">
        <w:rPr>
          <w:i/>
        </w:rPr>
        <w:t>Annexe 3</w:t>
      </w:r>
      <w:r w:rsidRPr="000E6A95">
        <w:rPr>
          <w:rFonts w:asciiTheme="majorBidi" w:hAnsiTheme="majorBidi" w:cstheme="majorBidi"/>
        </w:rPr>
        <w:t>,</w:t>
      </w:r>
    </w:p>
    <w:p w14:paraId="10D87514" w14:textId="77777777" w:rsidR="0020587F" w:rsidRDefault="0020587F" w:rsidP="0020587F">
      <w:pPr>
        <w:pStyle w:val="SingleTxtG"/>
        <w:keepNext/>
        <w:rPr>
          <w:rFonts w:asciiTheme="majorBidi" w:hAnsiTheme="majorBidi" w:cstheme="majorBidi"/>
          <w:i/>
        </w:rPr>
      </w:pPr>
      <w:r w:rsidRPr="00122AFF">
        <w:rPr>
          <w:rFonts w:asciiTheme="majorBidi" w:hAnsiTheme="majorBidi" w:cstheme="majorBidi"/>
          <w:i/>
        </w:rPr>
        <w:t xml:space="preserve">Paragraphe 3.1.2.1, dernier alinéa, </w:t>
      </w:r>
      <w:r w:rsidRPr="00F118EE">
        <w:rPr>
          <w:rFonts w:asciiTheme="majorBidi" w:hAnsiTheme="majorBidi" w:cstheme="majorBidi"/>
        </w:rPr>
        <w:t>remplacer « 3.1.2.1.4.1 e) de l</w:t>
      </w:r>
      <w:r>
        <w:rPr>
          <w:rFonts w:asciiTheme="majorBidi" w:hAnsiTheme="majorBidi" w:cstheme="majorBidi"/>
        </w:rPr>
        <w:t>’</w:t>
      </w:r>
      <w:r w:rsidRPr="00F118EE">
        <w:rPr>
          <w:rFonts w:asciiTheme="majorBidi" w:hAnsiTheme="majorBidi" w:cstheme="majorBidi"/>
        </w:rPr>
        <w:t>annexe 3 » par « 3.1.2.1.4.1 d) de l</w:t>
      </w:r>
      <w:r>
        <w:rPr>
          <w:rFonts w:asciiTheme="majorBidi" w:hAnsiTheme="majorBidi" w:cstheme="majorBidi"/>
        </w:rPr>
        <w:t>’</w:t>
      </w:r>
      <w:r w:rsidRPr="00F118EE">
        <w:rPr>
          <w:rFonts w:asciiTheme="majorBidi" w:hAnsiTheme="majorBidi" w:cstheme="majorBidi"/>
        </w:rPr>
        <w:t>annexe 3 ».</w:t>
      </w:r>
    </w:p>
    <w:p w14:paraId="5B104BDE" w14:textId="77777777" w:rsidR="0020587F" w:rsidRPr="000E6A95" w:rsidRDefault="0020587F" w:rsidP="0020587F">
      <w:pPr>
        <w:pStyle w:val="SingleTxtG"/>
        <w:keepNext/>
        <w:rPr>
          <w:rFonts w:asciiTheme="majorBidi" w:hAnsiTheme="majorBidi" w:cstheme="majorBidi"/>
        </w:rPr>
      </w:pPr>
      <w:r w:rsidRPr="000E6A95">
        <w:rPr>
          <w:rFonts w:asciiTheme="majorBidi" w:hAnsiTheme="majorBidi" w:cstheme="majorBidi"/>
          <w:i/>
          <w:iCs/>
        </w:rPr>
        <w:t>Paragraphe 3.1.2.1</w:t>
      </w:r>
      <w:r>
        <w:rPr>
          <w:rFonts w:asciiTheme="majorBidi" w:hAnsiTheme="majorBidi" w:cstheme="majorBidi"/>
          <w:i/>
          <w:iCs/>
        </w:rPr>
        <w:t>.1</w:t>
      </w:r>
      <w:r w:rsidRPr="000E6A95">
        <w:rPr>
          <w:rFonts w:asciiTheme="majorBidi" w:hAnsiTheme="majorBidi" w:cstheme="majorBidi"/>
          <w:iCs/>
        </w:rPr>
        <w:t>,</w:t>
      </w:r>
      <w:r w:rsidRPr="000E6A95">
        <w:rPr>
          <w:rFonts w:asciiTheme="majorBidi" w:hAnsiTheme="majorBidi" w:cstheme="majorBidi"/>
          <w:i/>
          <w:iCs/>
        </w:rPr>
        <w:t xml:space="preserve"> </w:t>
      </w:r>
      <w:r>
        <w:rPr>
          <w:rFonts w:asciiTheme="majorBidi" w:hAnsiTheme="majorBidi" w:cstheme="majorBidi"/>
        </w:rPr>
        <w:t>lire</w:t>
      </w:r>
      <w:r w:rsidRPr="000E6A95">
        <w:rPr>
          <w:rFonts w:asciiTheme="majorBidi" w:hAnsiTheme="majorBidi" w:cstheme="majorBidi"/>
        </w:rPr>
        <w:t> :</w:t>
      </w:r>
    </w:p>
    <w:p w14:paraId="1B3B680E" w14:textId="77777777" w:rsidR="0020587F" w:rsidRPr="000E6A95" w:rsidRDefault="0020587F" w:rsidP="0020587F">
      <w:pPr>
        <w:pStyle w:val="SingleTxtG"/>
        <w:keepNext/>
        <w:ind w:left="2268" w:hanging="1134"/>
        <w:rPr>
          <w:rFonts w:asciiTheme="majorBidi" w:hAnsiTheme="majorBidi" w:cstheme="majorBidi"/>
        </w:rPr>
      </w:pPr>
      <w:bookmarkStart w:id="1" w:name="_Hlk23516954"/>
      <w:r w:rsidRPr="000E6A95">
        <w:rPr>
          <w:rFonts w:asciiTheme="majorBidi" w:hAnsiTheme="majorBidi" w:cstheme="majorBidi"/>
        </w:rPr>
        <w:t>« 3.1.2.1.1</w:t>
      </w:r>
      <w:r w:rsidRPr="000E6A95">
        <w:rPr>
          <w:rFonts w:asciiTheme="majorBidi" w:hAnsiTheme="majorBidi" w:cstheme="majorBidi"/>
        </w:rPr>
        <w:tab/>
        <w:t>Rapport puissance/masse (RPM)</w:t>
      </w:r>
    </w:p>
    <w:p w14:paraId="5113A3D9" w14:textId="77777777" w:rsidR="0020587F" w:rsidRPr="000E6A95" w:rsidRDefault="0020587F" w:rsidP="0020587F">
      <w:pPr>
        <w:pStyle w:val="SingleTxtG"/>
        <w:keepNext/>
        <w:ind w:left="2268"/>
        <w:rPr>
          <w:rFonts w:asciiTheme="majorBidi" w:hAnsiTheme="majorBidi" w:cstheme="majorBidi"/>
        </w:rPr>
      </w:pPr>
      <w:r w:rsidRPr="000E6A95">
        <w:rPr>
          <w:rFonts w:asciiTheme="majorBidi" w:hAnsiTheme="majorBidi" w:cstheme="majorBidi"/>
        </w:rPr>
        <w:tab/>
        <w:t>Le RPM se définit comme suit :</w:t>
      </w:r>
    </w:p>
    <w:p w14:paraId="79818F99" w14:textId="77777777" w:rsidR="0020587F" w:rsidRPr="000E6A95" w:rsidRDefault="0020587F" w:rsidP="0020587F">
      <w:pPr>
        <w:pStyle w:val="SingleTxtG"/>
        <w:ind w:left="2268"/>
        <w:rPr>
          <w:rFonts w:asciiTheme="majorBidi" w:hAnsiTheme="majorBidi" w:cstheme="majorBidi"/>
        </w:rPr>
      </w:pPr>
      <w:r w:rsidRPr="000E6A95">
        <w:rPr>
          <w:rFonts w:asciiTheme="majorBidi" w:hAnsiTheme="majorBidi" w:cstheme="majorBidi"/>
        </w:rPr>
        <w:tab/>
        <w:t>RPM = (</w:t>
      </w:r>
      <w:proofErr w:type="spellStart"/>
      <w:r w:rsidRPr="000E6A95">
        <w:rPr>
          <w:rFonts w:asciiTheme="majorBidi" w:hAnsiTheme="majorBidi" w:cstheme="majorBidi"/>
        </w:rPr>
        <w:t>P</w:t>
      </w:r>
      <w:r w:rsidRPr="000E6A95">
        <w:rPr>
          <w:rFonts w:asciiTheme="majorBidi" w:hAnsiTheme="majorBidi" w:cstheme="majorBidi"/>
          <w:vertAlign w:val="subscript"/>
        </w:rPr>
        <w:t>n</w:t>
      </w:r>
      <w:proofErr w:type="spellEnd"/>
      <w:r w:rsidRPr="000E6A95">
        <w:rPr>
          <w:rFonts w:asciiTheme="majorBidi" w:hAnsiTheme="majorBidi" w:cstheme="majorBidi"/>
        </w:rPr>
        <w:t xml:space="preserve"> / </w:t>
      </w:r>
      <w:proofErr w:type="spellStart"/>
      <w:r w:rsidRPr="000E6A95">
        <w:rPr>
          <w:rFonts w:asciiTheme="majorBidi" w:hAnsiTheme="majorBidi" w:cstheme="majorBidi"/>
        </w:rPr>
        <w:t>m</w:t>
      </w:r>
      <w:r w:rsidRPr="000E6A95">
        <w:rPr>
          <w:rFonts w:asciiTheme="majorBidi" w:hAnsiTheme="majorBidi" w:cstheme="majorBidi"/>
          <w:vertAlign w:val="subscript"/>
        </w:rPr>
        <w:t>ro</w:t>
      </w:r>
      <w:proofErr w:type="spellEnd"/>
      <w:r w:rsidRPr="000E6A95">
        <w:rPr>
          <w:rFonts w:asciiTheme="majorBidi" w:hAnsiTheme="majorBidi" w:cstheme="majorBidi"/>
        </w:rPr>
        <w:t xml:space="preserve">) × 1 000 kg/kW, où </w:t>
      </w:r>
      <w:proofErr w:type="spellStart"/>
      <w:r w:rsidRPr="000E6A95">
        <w:rPr>
          <w:rFonts w:asciiTheme="majorBidi" w:hAnsiTheme="majorBidi" w:cstheme="majorBidi"/>
        </w:rPr>
        <w:t>P</w:t>
      </w:r>
      <w:r w:rsidRPr="000E6A95">
        <w:rPr>
          <w:rFonts w:asciiTheme="majorBidi" w:hAnsiTheme="majorBidi" w:cstheme="majorBidi"/>
          <w:vertAlign w:val="subscript"/>
        </w:rPr>
        <w:t>n</w:t>
      </w:r>
      <w:proofErr w:type="spellEnd"/>
      <w:r w:rsidRPr="000E6A95">
        <w:rPr>
          <w:rFonts w:asciiTheme="majorBidi" w:hAnsiTheme="majorBidi" w:cstheme="majorBidi"/>
        </w:rPr>
        <w:t xml:space="preserve"> est mesuré en kW et </w:t>
      </w:r>
      <w:proofErr w:type="spellStart"/>
      <w:r w:rsidRPr="000E6A95">
        <w:rPr>
          <w:rFonts w:asciiTheme="majorBidi" w:hAnsiTheme="majorBidi" w:cstheme="majorBidi"/>
        </w:rPr>
        <w:t>m</w:t>
      </w:r>
      <w:r w:rsidRPr="000E6A95">
        <w:rPr>
          <w:rFonts w:asciiTheme="majorBidi" w:hAnsiTheme="majorBidi" w:cstheme="majorBidi"/>
          <w:vertAlign w:val="subscript"/>
        </w:rPr>
        <w:t>ro</w:t>
      </w:r>
      <w:proofErr w:type="spellEnd"/>
      <w:r w:rsidRPr="000E6A95">
        <w:rPr>
          <w:rFonts w:asciiTheme="majorBidi" w:hAnsiTheme="majorBidi" w:cstheme="majorBidi"/>
        </w:rPr>
        <w:t xml:space="preserve"> en kg</w:t>
      </w:r>
      <w:r w:rsidRPr="000E6A95">
        <w:rPr>
          <w:rFonts w:asciiTheme="majorBidi" w:hAnsiTheme="majorBidi" w:cstheme="majorBidi"/>
          <w:b/>
        </w:rPr>
        <w:t>,</w:t>
      </w:r>
      <w:r w:rsidRPr="000E6A95">
        <w:rPr>
          <w:rFonts w:asciiTheme="majorBidi" w:hAnsiTheme="majorBidi" w:cstheme="majorBidi"/>
        </w:rPr>
        <w:t xml:space="preserve"> </w:t>
      </w:r>
      <w:r w:rsidRPr="00F118EE">
        <w:rPr>
          <w:rFonts w:asciiTheme="majorBidi" w:hAnsiTheme="majorBidi" w:cstheme="majorBidi"/>
        </w:rPr>
        <w:t>défini</w:t>
      </w:r>
      <w:r w:rsidRPr="000E6A95">
        <w:rPr>
          <w:rFonts w:asciiTheme="majorBidi" w:hAnsiTheme="majorBidi" w:cstheme="majorBidi"/>
        </w:rPr>
        <w:t xml:space="preserve"> conformément au paragraphe 2.4 du corps du document.</w:t>
      </w:r>
    </w:p>
    <w:p w14:paraId="7A6EE3A1" w14:textId="77777777" w:rsidR="0020587F" w:rsidRPr="004204D5" w:rsidRDefault="0020587F" w:rsidP="0020587F">
      <w:pPr>
        <w:pStyle w:val="SingleTxtG"/>
        <w:ind w:left="2268"/>
        <w:rPr>
          <w:rFonts w:asciiTheme="majorBidi" w:hAnsiTheme="majorBidi" w:cstheme="majorBidi"/>
        </w:rPr>
      </w:pPr>
      <w:r w:rsidRPr="004204D5">
        <w:rPr>
          <w:rFonts w:asciiTheme="majorBidi" w:hAnsiTheme="majorBidi" w:cstheme="majorBidi"/>
        </w:rPr>
        <w:t>Si deux ou plusieurs sources de propulsion fonctionnent dans les conditions d</w:t>
      </w:r>
      <w:r>
        <w:rPr>
          <w:rFonts w:asciiTheme="majorBidi" w:hAnsiTheme="majorBidi" w:cstheme="majorBidi"/>
        </w:rPr>
        <w:t>’</w:t>
      </w:r>
      <w:r w:rsidRPr="004204D5">
        <w:rPr>
          <w:rFonts w:asciiTheme="majorBidi" w:hAnsiTheme="majorBidi" w:cstheme="majorBidi"/>
        </w:rPr>
        <w:t>essai définies au paragraphe</w:t>
      </w:r>
      <w:r>
        <w:rPr>
          <w:rFonts w:asciiTheme="majorBidi" w:hAnsiTheme="majorBidi" w:cstheme="majorBidi"/>
        </w:rPr>
        <w:t> </w:t>
      </w:r>
      <w:r w:rsidRPr="004204D5">
        <w:rPr>
          <w:rFonts w:asciiTheme="majorBidi" w:hAnsiTheme="majorBidi" w:cstheme="majorBidi"/>
        </w:rPr>
        <w:t>3.1.2.1 de l</w:t>
      </w:r>
      <w:r>
        <w:rPr>
          <w:rFonts w:asciiTheme="majorBidi" w:hAnsiTheme="majorBidi" w:cstheme="majorBidi"/>
        </w:rPr>
        <w:t>’</w:t>
      </w:r>
      <w:r w:rsidRPr="004204D5">
        <w:rPr>
          <w:rFonts w:asciiTheme="majorBidi" w:hAnsiTheme="majorBidi" w:cstheme="majorBidi"/>
        </w:rPr>
        <w:t>annexe</w:t>
      </w:r>
      <w:r w:rsidR="00DE5D5F">
        <w:rPr>
          <w:rFonts w:asciiTheme="majorBidi" w:hAnsiTheme="majorBidi" w:cstheme="majorBidi"/>
        </w:rPr>
        <w:t> </w:t>
      </w:r>
      <w:r w:rsidRPr="004204D5">
        <w:rPr>
          <w:rFonts w:asciiTheme="majorBidi" w:hAnsiTheme="majorBidi" w:cstheme="majorBidi"/>
        </w:rPr>
        <w:t xml:space="preserve">3 </w:t>
      </w:r>
      <w:r>
        <w:rPr>
          <w:rFonts w:asciiTheme="majorBidi" w:hAnsiTheme="majorBidi" w:cstheme="majorBidi"/>
        </w:rPr>
        <w:t>du</w:t>
      </w:r>
      <w:r w:rsidRPr="004204D5">
        <w:rPr>
          <w:rFonts w:asciiTheme="majorBidi" w:hAnsiTheme="majorBidi" w:cstheme="majorBidi"/>
        </w:rPr>
        <w:t xml:space="preserve"> présent Règlement, la puissance nette totale du moteur, </w:t>
      </w:r>
      <w:proofErr w:type="spellStart"/>
      <w:r w:rsidRPr="004204D5">
        <w:rPr>
          <w:rFonts w:asciiTheme="majorBidi" w:hAnsiTheme="majorBidi" w:cstheme="majorBidi"/>
        </w:rPr>
        <w:t>P</w:t>
      </w:r>
      <w:r w:rsidRPr="004204D5">
        <w:rPr>
          <w:rFonts w:asciiTheme="majorBidi" w:hAnsiTheme="majorBidi" w:cstheme="majorBidi"/>
          <w:vertAlign w:val="subscript"/>
        </w:rPr>
        <w:t>n</w:t>
      </w:r>
      <w:proofErr w:type="spellEnd"/>
      <w:r w:rsidRPr="004204D5">
        <w:rPr>
          <w:rFonts w:asciiTheme="majorBidi" w:hAnsiTheme="majorBidi" w:cstheme="majorBidi"/>
        </w:rPr>
        <w:t>, doit être la somme arithmétique de tous les propulseurs parallèles du véhicule. Il s</w:t>
      </w:r>
      <w:r>
        <w:rPr>
          <w:rFonts w:asciiTheme="majorBidi" w:hAnsiTheme="majorBidi" w:cstheme="majorBidi"/>
        </w:rPr>
        <w:t>’</w:t>
      </w:r>
      <w:r w:rsidRPr="004204D5">
        <w:rPr>
          <w:rFonts w:asciiTheme="majorBidi" w:hAnsiTheme="majorBidi" w:cstheme="majorBidi"/>
        </w:rPr>
        <w:t>agit des sources de puissance motrice qui assurent conjointement le déplacement du véhicule dans les conditions d</w:t>
      </w:r>
      <w:r>
        <w:rPr>
          <w:rFonts w:asciiTheme="majorBidi" w:hAnsiTheme="majorBidi" w:cstheme="majorBidi"/>
        </w:rPr>
        <w:t>’</w:t>
      </w:r>
      <w:r w:rsidRPr="004204D5">
        <w:rPr>
          <w:rFonts w:asciiTheme="majorBidi" w:hAnsiTheme="majorBidi" w:cstheme="majorBidi"/>
        </w:rPr>
        <w:t>essai définies au paragraphe</w:t>
      </w:r>
      <w:r>
        <w:rPr>
          <w:rFonts w:asciiTheme="majorBidi" w:hAnsiTheme="majorBidi" w:cstheme="majorBidi"/>
        </w:rPr>
        <w:t> </w:t>
      </w:r>
      <w:r w:rsidRPr="004204D5">
        <w:rPr>
          <w:rFonts w:asciiTheme="majorBidi" w:hAnsiTheme="majorBidi" w:cstheme="majorBidi"/>
        </w:rPr>
        <w:t>3.1.2.1 de l</w:t>
      </w:r>
      <w:r>
        <w:rPr>
          <w:rFonts w:asciiTheme="majorBidi" w:hAnsiTheme="majorBidi" w:cstheme="majorBidi"/>
        </w:rPr>
        <w:t>’</w:t>
      </w:r>
      <w:r w:rsidRPr="004204D5">
        <w:rPr>
          <w:rFonts w:asciiTheme="majorBidi" w:hAnsiTheme="majorBidi" w:cstheme="majorBidi"/>
        </w:rPr>
        <w:t>annexe</w:t>
      </w:r>
      <w:r w:rsidR="00DE5D5F">
        <w:rPr>
          <w:rFonts w:asciiTheme="majorBidi" w:hAnsiTheme="majorBidi" w:cstheme="majorBidi"/>
        </w:rPr>
        <w:t> </w:t>
      </w:r>
      <w:r w:rsidRPr="004204D5">
        <w:rPr>
          <w:rFonts w:asciiTheme="majorBidi" w:hAnsiTheme="majorBidi" w:cstheme="majorBidi"/>
        </w:rPr>
        <w:t>3 du présent Règlement. La puissance définie pour les moteurs qui ne sont pas à combustion doit être celle qui est déclarée par le constructeur.</w:t>
      </w:r>
    </w:p>
    <w:p w14:paraId="0B1F8BDB" w14:textId="77777777" w:rsidR="0020587F" w:rsidRPr="000E6A95" w:rsidRDefault="0020587F" w:rsidP="0020587F">
      <w:pPr>
        <w:pStyle w:val="SingleTxtG"/>
        <w:ind w:left="2268"/>
        <w:rPr>
          <w:rFonts w:asciiTheme="majorBidi" w:hAnsiTheme="majorBidi" w:cstheme="majorBidi"/>
        </w:rPr>
      </w:pPr>
      <w:r w:rsidRPr="004204D5">
        <w:rPr>
          <w:rFonts w:asciiTheme="majorBidi" w:hAnsiTheme="majorBidi" w:cstheme="majorBidi"/>
        </w:rPr>
        <w:tab/>
        <w:t>Le rapport puissance/masse (RPM) est un facteur sans dimension utilisé pour calculer l</w:t>
      </w:r>
      <w:r>
        <w:rPr>
          <w:rFonts w:asciiTheme="majorBidi" w:hAnsiTheme="majorBidi" w:cstheme="majorBidi"/>
        </w:rPr>
        <w:t>’</w:t>
      </w:r>
      <w:r w:rsidRPr="004204D5">
        <w:rPr>
          <w:rFonts w:asciiTheme="majorBidi" w:hAnsiTheme="majorBidi" w:cstheme="majorBidi"/>
        </w:rPr>
        <w:t>accélération.</w:t>
      </w:r>
    </w:p>
    <w:bookmarkEnd w:id="1"/>
    <w:p w14:paraId="5445077B" w14:textId="77777777" w:rsidR="0020587F" w:rsidRPr="000E6A95" w:rsidRDefault="0020587F" w:rsidP="0020587F">
      <w:pPr>
        <w:pStyle w:val="SingleTxtG"/>
        <w:keepNext/>
        <w:rPr>
          <w:rFonts w:asciiTheme="majorBidi" w:hAnsiTheme="majorBidi" w:cstheme="majorBidi"/>
        </w:rPr>
      </w:pPr>
      <w:r w:rsidRPr="000E6A95">
        <w:rPr>
          <w:rFonts w:asciiTheme="majorBidi" w:hAnsiTheme="majorBidi" w:cstheme="majorBidi"/>
          <w:i/>
        </w:rPr>
        <w:t>Paragraphe 3.1.2.1.4.1</w:t>
      </w:r>
      <w:r w:rsidRPr="000E6A95">
        <w:rPr>
          <w:rFonts w:asciiTheme="majorBidi" w:hAnsiTheme="majorBidi" w:cstheme="majorBidi"/>
        </w:rPr>
        <w:t xml:space="preserve">, </w:t>
      </w:r>
      <w:r>
        <w:rPr>
          <w:rFonts w:asciiTheme="majorBidi" w:hAnsiTheme="majorBidi" w:cstheme="majorBidi"/>
        </w:rPr>
        <w:t>lire</w:t>
      </w:r>
      <w:r w:rsidRPr="000E6A95">
        <w:rPr>
          <w:rFonts w:asciiTheme="majorBidi" w:hAnsiTheme="majorBidi" w:cstheme="majorBidi"/>
        </w:rPr>
        <w:t> :</w:t>
      </w:r>
    </w:p>
    <w:p w14:paraId="773CD8FD" w14:textId="77777777" w:rsidR="0020587F" w:rsidRPr="000E6A95" w:rsidRDefault="0020587F" w:rsidP="0020587F">
      <w:pPr>
        <w:pStyle w:val="SingleTxtG"/>
        <w:ind w:left="2268" w:hanging="1134"/>
        <w:rPr>
          <w:rFonts w:asciiTheme="majorBidi" w:hAnsiTheme="majorBidi" w:cstheme="majorBidi"/>
        </w:rPr>
      </w:pPr>
      <w:r w:rsidRPr="000E6A95">
        <w:rPr>
          <w:rFonts w:asciiTheme="majorBidi" w:hAnsiTheme="majorBidi" w:cstheme="majorBidi"/>
        </w:rPr>
        <w:t>« 3.1.2.1.4.1</w:t>
      </w:r>
      <w:r w:rsidRPr="000E6A95">
        <w:rPr>
          <w:rFonts w:asciiTheme="majorBidi" w:hAnsiTheme="majorBidi" w:cstheme="majorBidi"/>
        </w:rPr>
        <w:tab/>
        <w:t>Véhicules équipés d</w:t>
      </w:r>
      <w:r>
        <w:rPr>
          <w:rFonts w:asciiTheme="majorBidi" w:hAnsiTheme="majorBidi" w:cstheme="majorBidi"/>
        </w:rPr>
        <w:t>’</w:t>
      </w:r>
      <w:r w:rsidRPr="000E6A95">
        <w:rPr>
          <w:rFonts w:asciiTheme="majorBidi" w:hAnsiTheme="majorBidi" w:cstheme="majorBidi"/>
        </w:rPr>
        <w:t>une boîte de vitesses manuelle, d</w:t>
      </w:r>
      <w:r>
        <w:rPr>
          <w:rFonts w:asciiTheme="majorBidi" w:hAnsiTheme="majorBidi" w:cstheme="majorBidi"/>
        </w:rPr>
        <w:t>’</w:t>
      </w:r>
      <w:r w:rsidRPr="000E6A95">
        <w:rPr>
          <w:rFonts w:asciiTheme="majorBidi" w:hAnsiTheme="majorBidi" w:cstheme="majorBidi"/>
        </w:rPr>
        <w:t>une boîte de vitesses automatique, d</w:t>
      </w:r>
      <w:r>
        <w:rPr>
          <w:rFonts w:asciiTheme="majorBidi" w:hAnsiTheme="majorBidi" w:cstheme="majorBidi"/>
        </w:rPr>
        <w:t>’</w:t>
      </w:r>
      <w:r w:rsidRPr="000E6A95">
        <w:rPr>
          <w:rFonts w:asciiTheme="majorBidi" w:hAnsiTheme="majorBidi" w:cstheme="majorBidi"/>
        </w:rPr>
        <w:t>une transmission adaptative ou d</w:t>
      </w:r>
      <w:r>
        <w:rPr>
          <w:rFonts w:asciiTheme="majorBidi" w:hAnsiTheme="majorBidi" w:cstheme="majorBidi"/>
        </w:rPr>
        <w:t>’</w:t>
      </w:r>
      <w:r w:rsidRPr="000E6A95">
        <w:rPr>
          <w:rFonts w:asciiTheme="majorBidi" w:hAnsiTheme="majorBidi" w:cstheme="majorBidi"/>
        </w:rPr>
        <w:t>une transmission à variation continue (TVC) et soumis à l</w:t>
      </w:r>
      <w:r>
        <w:rPr>
          <w:rFonts w:asciiTheme="majorBidi" w:hAnsiTheme="majorBidi" w:cstheme="majorBidi"/>
        </w:rPr>
        <w:t>’</w:t>
      </w:r>
      <w:r w:rsidRPr="000E6A95">
        <w:rPr>
          <w:rFonts w:asciiTheme="majorBidi" w:hAnsiTheme="majorBidi" w:cstheme="majorBidi"/>
        </w:rPr>
        <w:t>essai rapports bloqués.</w:t>
      </w:r>
    </w:p>
    <w:p w14:paraId="745D63E8" w14:textId="77777777" w:rsidR="0020587F" w:rsidRPr="000E6A95" w:rsidRDefault="0020587F" w:rsidP="0020587F">
      <w:pPr>
        <w:pStyle w:val="SingleTxtG"/>
        <w:keepNext/>
        <w:spacing w:after="100"/>
        <w:ind w:left="2268"/>
        <w:rPr>
          <w:rFonts w:asciiTheme="majorBidi" w:hAnsiTheme="majorBidi" w:cstheme="majorBidi"/>
        </w:rPr>
      </w:pPr>
      <w:r w:rsidRPr="000E6A95">
        <w:rPr>
          <w:rFonts w:asciiTheme="majorBidi" w:hAnsiTheme="majorBidi" w:cstheme="majorBidi"/>
        </w:rPr>
        <w:t>Le rapport de transmission utilisé pendant l</w:t>
      </w:r>
      <w:r>
        <w:rPr>
          <w:rFonts w:asciiTheme="majorBidi" w:hAnsiTheme="majorBidi" w:cstheme="majorBidi"/>
        </w:rPr>
        <w:t>’</w:t>
      </w:r>
      <w:r w:rsidRPr="000E6A95">
        <w:rPr>
          <w:rFonts w:asciiTheme="majorBidi" w:hAnsiTheme="majorBidi" w:cstheme="majorBidi"/>
        </w:rPr>
        <w:t>essai est choisi de la façon suivante :</w:t>
      </w:r>
    </w:p>
    <w:p w14:paraId="3DCEC12E" w14:textId="77777777" w:rsidR="0020587F" w:rsidRPr="000E6A95" w:rsidRDefault="0020587F" w:rsidP="0020587F">
      <w:pPr>
        <w:pStyle w:val="SingleTxtG"/>
        <w:spacing w:after="100"/>
        <w:ind w:left="2835" w:hanging="567"/>
        <w:rPr>
          <w:rFonts w:asciiTheme="majorBidi" w:hAnsiTheme="majorBidi" w:cstheme="majorBidi"/>
          <w:spacing w:val="-2"/>
        </w:rPr>
      </w:pPr>
      <w:r w:rsidRPr="000E6A95">
        <w:rPr>
          <w:rFonts w:asciiTheme="majorBidi" w:hAnsiTheme="majorBidi" w:cstheme="majorBidi"/>
          <w:spacing w:val="-2"/>
        </w:rPr>
        <w:t>a)</w:t>
      </w:r>
      <w:r w:rsidRPr="000E6A95">
        <w:rPr>
          <w:rFonts w:asciiTheme="majorBidi" w:hAnsiTheme="majorBidi" w:cstheme="majorBidi"/>
          <w:spacing w:val="-2"/>
        </w:rPr>
        <w:tab/>
        <w:t>Si un rapport permet une accélération égale à l</w:t>
      </w:r>
      <w:r>
        <w:rPr>
          <w:rFonts w:asciiTheme="majorBidi" w:hAnsiTheme="majorBidi" w:cstheme="majorBidi"/>
          <w:spacing w:val="-2"/>
        </w:rPr>
        <w:t>’</w:t>
      </w:r>
      <w:r w:rsidRPr="000E6A95">
        <w:rPr>
          <w:rFonts w:asciiTheme="majorBidi" w:hAnsiTheme="majorBidi" w:cstheme="majorBidi"/>
          <w:spacing w:val="-2"/>
        </w:rPr>
        <w:t xml:space="preserve">accélération de référence </w:t>
      </w:r>
      <w:proofErr w:type="spellStart"/>
      <w:r w:rsidRPr="000E6A95">
        <w:rPr>
          <w:rFonts w:asciiTheme="majorBidi" w:hAnsiTheme="majorBidi" w:cstheme="majorBidi"/>
          <w:spacing w:val="-2"/>
        </w:rPr>
        <w:t>a</w:t>
      </w:r>
      <w:r w:rsidRPr="000E6A95">
        <w:rPr>
          <w:rFonts w:asciiTheme="majorBidi" w:hAnsiTheme="majorBidi" w:cstheme="majorBidi"/>
          <w:spacing w:val="-2"/>
          <w:vertAlign w:val="subscript"/>
        </w:rPr>
        <w:t>wot</w:t>
      </w:r>
      <w:proofErr w:type="spellEnd"/>
      <w:r w:rsidRPr="000E6A95">
        <w:rPr>
          <w:rFonts w:asciiTheme="majorBidi" w:hAnsiTheme="majorBidi" w:cstheme="majorBidi"/>
          <w:spacing w:val="-2"/>
          <w:vertAlign w:val="subscript"/>
        </w:rPr>
        <w:t> </w:t>
      </w:r>
      <w:proofErr w:type="spellStart"/>
      <w:r w:rsidRPr="000E6A95">
        <w:rPr>
          <w:rFonts w:asciiTheme="majorBidi" w:hAnsiTheme="majorBidi" w:cstheme="majorBidi"/>
          <w:spacing w:val="-2"/>
          <w:vertAlign w:val="subscript"/>
        </w:rPr>
        <w:t>ref</w:t>
      </w:r>
      <w:proofErr w:type="spellEnd"/>
      <w:r w:rsidRPr="000E6A95">
        <w:rPr>
          <w:rFonts w:asciiTheme="majorBidi" w:hAnsiTheme="majorBidi" w:cstheme="majorBidi"/>
          <w:spacing w:val="-2"/>
        </w:rPr>
        <w:t> </w:t>
      </w:r>
      <w:r w:rsidRPr="000E6A95">
        <w:rPr>
          <w:rFonts w:asciiTheme="majorBidi" w:hAnsiTheme="majorBidi" w:cstheme="majorBidi"/>
          <w:spacing w:val="-2"/>
        </w:rPr>
        <w:sym w:font="Symbol" w:char="F0B1"/>
      </w:r>
      <w:r w:rsidRPr="000E6A95">
        <w:rPr>
          <w:rFonts w:asciiTheme="majorBidi" w:hAnsiTheme="majorBidi" w:cstheme="majorBidi"/>
          <w:spacing w:val="-2"/>
        </w:rPr>
        <w:t>5 %, sans dépasser 2,0 m/s</w:t>
      </w:r>
      <w:r w:rsidRPr="000E6A95">
        <w:rPr>
          <w:rFonts w:asciiTheme="majorBidi" w:hAnsiTheme="majorBidi" w:cstheme="majorBidi"/>
          <w:spacing w:val="-2"/>
          <w:vertAlign w:val="superscript"/>
        </w:rPr>
        <w:t>2</w:t>
      </w:r>
      <w:r w:rsidRPr="000E6A95">
        <w:rPr>
          <w:rFonts w:asciiTheme="majorBidi" w:hAnsiTheme="majorBidi" w:cstheme="majorBidi"/>
          <w:spacing w:val="-2"/>
        </w:rPr>
        <w:t>, c</w:t>
      </w:r>
      <w:r>
        <w:rPr>
          <w:rFonts w:asciiTheme="majorBidi" w:hAnsiTheme="majorBidi" w:cstheme="majorBidi"/>
          <w:spacing w:val="-2"/>
        </w:rPr>
        <w:t>’</w:t>
      </w:r>
      <w:r w:rsidRPr="000E6A95">
        <w:rPr>
          <w:rFonts w:asciiTheme="majorBidi" w:hAnsiTheme="majorBidi" w:cstheme="majorBidi"/>
          <w:spacing w:val="-2"/>
        </w:rPr>
        <w:t>est ce rapport qui est retenu ;</w:t>
      </w:r>
    </w:p>
    <w:p w14:paraId="3FD5CBF7" w14:textId="77777777" w:rsidR="0020587F" w:rsidRPr="000E6A95" w:rsidRDefault="0020587F" w:rsidP="0020587F">
      <w:pPr>
        <w:pStyle w:val="SingleTxtG"/>
        <w:spacing w:after="100"/>
        <w:ind w:left="2835" w:hanging="567"/>
        <w:rPr>
          <w:rFonts w:asciiTheme="majorBidi" w:hAnsiTheme="majorBidi" w:cstheme="majorBidi"/>
        </w:rPr>
      </w:pPr>
      <w:r w:rsidRPr="000E6A95">
        <w:rPr>
          <w:rFonts w:asciiTheme="majorBidi" w:hAnsiTheme="majorBidi" w:cstheme="majorBidi"/>
        </w:rPr>
        <w:lastRenderedPageBreak/>
        <w:t>b)</w:t>
      </w:r>
      <w:r w:rsidRPr="000E6A95">
        <w:rPr>
          <w:rFonts w:asciiTheme="majorBidi" w:hAnsiTheme="majorBidi" w:cstheme="majorBidi"/>
        </w:rPr>
        <w:tab/>
        <w:t>Si aucun des rapports n</w:t>
      </w:r>
      <w:r>
        <w:rPr>
          <w:rFonts w:asciiTheme="majorBidi" w:hAnsiTheme="majorBidi" w:cstheme="majorBidi"/>
        </w:rPr>
        <w:t>’</w:t>
      </w:r>
      <w:r w:rsidRPr="000E6A95">
        <w:rPr>
          <w:rFonts w:asciiTheme="majorBidi" w:hAnsiTheme="majorBidi" w:cstheme="majorBidi"/>
        </w:rPr>
        <w:t>offre l</w:t>
      </w:r>
      <w:r>
        <w:rPr>
          <w:rFonts w:asciiTheme="majorBidi" w:hAnsiTheme="majorBidi" w:cstheme="majorBidi"/>
        </w:rPr>
        <w:t>’</w:t>
      </w:r>
      <w:r w:rsidRPr="000E6A95">
        <w:rPr>
          <w:rFonts w:asciiTheme="majorBidi" w:hAnsiTheme="majorBidi" w:cstheme="majorBidi"/>
        </w:rPr>
        <w:t>accélération prescrite, il faut choisir un rapport i, ayant une capacité d</w:t>
      </w:r>
      <w:r>
        <w:rPr>
          <w:rFonts w:asciiTheme="majorBidi" w:hAnsiTheme="majorBidi" w:cstheme="majorBidi"/>
        </w:rPr>
        <w:t>’</w:t>
      </w:r>
      <w:r w:rsidRPr="000E6A95">
        <w:rPr>
          <w:rFonts w:asciiTheme="majorBidi" w:hAnsiTheme="majorBidi" w:cstheme="majorBidi"/>
        </w:rPr>
        <w:t>accélération supérieure et un rapport i + 1, offrant une capacité d</w:t>
      </w:r>
      <w:r>
        <w:rPr>
          <w:rFonts w:asciiTheme="majorBidi" w:hAnsiTheme="majorBidi" w:cstheme="majorBidi"/>
        </w:rPr>
        <w:t>’</w:t>
      </w:r>
      <w:r w:rsidRPr="000E6A95">
        <w:rPr>
          <w:rFonts w:asciiTheme="majorBidi" w:hAnsiTheme="majorBidi" w:cstheme="majorBidi"/>
        </w:rPr>
        <w:t>accélération inférieure à l</w:t>
      </w:r>
      <w:r>
        <w:rPr>
          <w:rFonts w:asciiTheme="majorBidi" w:hAnsiTheme="majorBidi" w:cstheme="majorBidi"/>
        </w:rPr>
        <w:t>’</w:t>
      </w:r>
      <w:r w:rsidRPr="000E6A95">
        <w:rPr>
          <w:rFonts w:asciiTheme="majorBidi" w:hAnsiTheme="majorBidi" w:cstheme="majorBidi"/>
        </w:rPr>
        <w:t>accélération de référence. Si les capacités d</w:t>
      </w:r>
      <w:r>
        <w:rPr>
          <w:rFonts w:asciiTheme="majorBidi" w:hAnsiTheme="majorBidi" w:cstheme="majorBidi"/>
        </w:rPr>
        <w:t>’</w:t>
      </w:r>
      <w:r w:rsidRPr="000E6A95">
        <w:rPr>
          <w:rFonts w:asciiTheme="majorBidi" w:hAnsiTheme="majorBidi" w:cstheme="majorBidi"/>
        </w:rPr>
        <w:t>accélération sur le rapport i ne dépassent pas 2,0 m/s</w:t>
      </w:r>
      <w:r w:rsidRPr="000E6A95">
        <w:rPr>
          <w:rFonts w:asciiTheme="majorBidi" w:hAnsiTheme="majorBidi" w:cstheme="majorBidi"/>
          <w:vertAlign w:val="superscript"/>
        </w:rPr>
        <w:t>2</w:t>
      </w:r>
      <w:r w:rsidRPr="000E6A95">
        <w:rPr>
          <w:rFonts w:asciiTheme="majorBidi" w:hAnsiTheme="majorBidi" w:cstheme="majorBidi"/>
        </w:rPr>
        <w:t>, on utilise ces deux rapports pour l</w:t>
      </w:r>
      <w:r>
        <w:rPr>
          <w:rFonts w:asciiTheme="majorBidi" w:hAnsiTheme="majorBidi" w:cstheme="majorBidi"/>
        </w:rPr>
        <w:t>’</w:t>
      </w:r>
      <w:r w:rsidRPr="000E6A95">
        <w:rPr>
          <w:rFonts w:asciiTheme="majorBidi" w:hAnsiTheme="majorBidi" w:cstheme="majorBidi"/>
        </w:rPr>
        <w:t>essai. La pondération par rapport à l</w:t>
      </w:r>
      <w:r>
        <w:rPr>
          <w:rFonts w:asciiTheme="majorBidi" w:hAnsiTheme="majorBidi" w:cstheme="majorBidi"/>
        </w:rPr>
        <w:t>’</w:t>
      </w:r>
      <w:r w:rsidRPr="000E6A95">
        <w:rPr>
          <w:rFonts w:asciiTheme="majorBidi" w:hAnsiTheme="majorBidi" w:cstheme="majorBidi"/>
        </w:rPr>
        <w:t xml:space="preserve">accélération de référence </w:t>
      </w:r>
      <w:proofErr w:type="spellStart"/>
      <w:r w:rsidRPr="000E6A95">
        <w:rPr>
          <w:rFonts w:asciiTheme="majorBidi" w:hAnsiTheme="majorBidi" w:cstheme="majorBidi"/>
        </w:rPr>
        <w:t>a</w:t>
      </w:r>
      <w:r w:rsidRPr="000E6A95">
        <w:rPr>
          <w:rFonts w:asciiTheme="majorBidi" w:hAnsiTheme="majorBidi" w:cstheme="majorBidi"/>
          <w:vertAlign w:val="subscript"/>
        </w:rPr>
        <w:t>wot</w:t>
      </w:r>
      <w:proofErr w:type="spellEnd"/>
      <w:r w:rsidRPr="000E6A95">
        <w:rPr>
          <w:rFonts w:asciiTheme="majorBidi" w:hAnsiTheme="majorBidi" w:cstheme="majorBidi"/>
          <w:vertAlign w:val="subscript"/>
        </w:rPr>
        <w:t> </w:t>
      </w:r>
      <w:proofErr w:type="spellStart"/>
      <w:r w:rsidRPr="000E6A95">
        <w:rPr>
          <w:rFonts w:asciiTheme="majorBidi" w:hAnsiTheme="majorBidi" w:cstheme="majorBidi"/>
          <w:vertAlign w:val="subscript"/>
        </w:rPr>
        <w:t>ref</w:t>
      </w:r>
      <w:proofErr w:type="spellEnd"/>
      <w:r w:rsidRPr="000E6A95">
        <w:rPr>
          <w:rFonts w:asciiTheme="majorBidi" w:hAnsiTheme="majorBidi" w:cstheme="majorBidi"/>
        </w:rPr>
        <w:t xml:space="preserve"> se calcule au moyen de la formule suivante :</w:t>
      </w:r>
    </w:p>
    <w:p w14:paraId="07FE9CCC" w14:textId="77777777" w:rsidR="0020587F" w:rsidRPr="00EC1E25" w:rsidRDefault="0020587F" w:rsidP="0020587F">
      <w:pPr>
        <w:pStyle w:val="SingleTxtG"/>
        <w:spacing w:after="100"/>
        <w:ind w:left="2835"/>
        <w:rPr>
          <w:rFonts w:asciiTheme="majorBidi" w:hAnsiTheme="majorBidi" w:cstheme="majorBidi"/>
          <w:lang w:val="en-US"/>
        </w:rPr>
      </w:pPr>
      <w:r w:rsidRPr="00EC1E25">
        <w:rPr>
          <w:rFonts w:asciiTheme="majorBidi" w:hAnsiTheme="majorBidi" w:cstheme="majorBidi"/>
          <w:lang w:val="en-US"/>
        </w:rPr>
        <w:t>k = (</w:t>
      </w:r>
      <w:proofErr w:type="spellStart"/>
      <w:r w:rsidRPr="00EC1E25">
        <w:rPr>
          <w:rFonts w:asciiTheme="majorBidi" w:hAnsiTheme="majorBidi" w:cstheme="majorBidi"/>
          <w:lang w:val="en-US"/>
        </w:rPr>
        <w:t>a</w:t>
      </w:r>
      <w:r w:rsidRPr="00EC1E25">
        <w:rPr>
          <w:rFonts w:asciiTheme="majorBidi" w:hAnsiTheme="majorBidi" w:cstheme="majorBidi"/>
          <w:vertAlign w:val="subscript"/>
          <w:lang w:val="en-US"/>
        </w:rPr>
        <w:t>wot</w:t>
      </w:r>
      <w:proofErr w:type="spellEnd"/>
      <w:r w:rsidRPr="00EC1E25">
        <w:rPr>
          <w:rFonts w:asciiTheme="majorBidi" w:hAnsiTheme="majorBidi" w:cstheme="majorBidi"/>
          <w:vertAlign w:val="subscript"/>
          <w:lang w:val="en-US"/>
        </w:rPr>
        <w:t xml:space="preserve"> ref</w:t>
      </w:r>
      <w:r w:rsidRPr="00EC1E25">
        <w:rPr>
          <w:rFonts w:asciiTheme="majorBidi" w:hAnsiTheme="majorBidi" w:cstheme="majorBidi"/>
          <w:lang w:val="en-US"/>
        </w:rPr>
        <w:t xml:space="preserve"> − </w:t>
      </w:r>
      <w:proofErr w:type="spellStart"/>
      <w:r w:rsidRPr="00EC1E25">
        <w:rPr>
          <w:rFonts w:asciiTheme="majorBidi" w:hAnsiTheme="majorBidi" w:cstheme="majorBidi"/>
          <w:lang w:val="en-US"/>
        </w:rPr>
        <w:t>a</w:t>
      </w:r>
      <w:r w:rsidRPr="00EC1E25">
        <w:rPr>
          <w:rFonts w:asciiTheme="majorBidi" w:hAnsiTheme="majorBidi" w:cstheme="majorBidi"/>
          <w:vertAlign w:val="subscript"/>
          <w:lang w:val="en-US"/>
        </w:rPr>
        <w:t>wot</w:t>
      </w:r>
      <w:proofErr w:type="spellEnd"/>
      <w:r w:rsidRPr="00EC1E25">
        <w:rPr>
          <w:rFonts w:asciiTheme="majorBidi" w:hAnsiTheme="majorBidi" w:cstheme="majorBidi"/>
          <w:vertAlign w:val="subscript"/>
          <w:lang w:val="en-US"/>
        </w:rPr>
        <w:t xml:space="preserve"> (i+1)</w:t>
      </w:r>
      <w:r w:rsidRPr="00EC1E25">
        <w:rPr>
          <w:rFonts w:asciiTheme="majorBidi" w:hAnsiTheme="majorBidi" w:cstheme="majorBidi"/>
          <w:lang w:val="en-US"/>
        </w:rPr>
        <w:t>) / (</w:t>
      </w:r>
      <w:proofErr w:type="spellStart"/>
      <w:r w:rsidRPr="00EC1E25">
        <w:rPr>
          <w:rFonts w:asciiTheme="majorBidi" w:hAnsiTheme="majorBidi" w:cstheme="majorBidi"/>
          <w:lang w:val="en-US"/>
        </w:rPr>
        <w:t>a</w:t>
      </w:r>
      <w:r w:rsidRPr="00EC1E25">
        <w:rPr>
          <w:rFonts w:asciiTheme="majorBidi" w:hAnsiTheme="majorBidi" w:cstheme="majorBidi"/>
          <w:vertAlign w:val="subscript"/>
          <w:lang w:val="en-US"/>
        </w:rPr>
        <w:t>wot</w:t>
      </w:r>
      <w:proofErr w:type="spellEnd"/>
      <w:r w:rsidRPr="00EC1E25">
        <w:rPr>
          <w:rFonts w:asciiTheme="majorBidi" w:hAnsiTheme="majorBidi" w:cstheme="majorBidi"/>
          <w:vertAlign w:val="subscript"/>
          <w:lang w:val="en-US"/>
        </w:rPr>
        <w:t xml:space="preserve"> </w:t>
      </w:r>
      <w:r>
        <w:rPr>
          <w:rFonts w:asciiTheme="majorBidi" w:hAnsiTheme="majorBidi" w:cstheme="majorBidi"/>
          <w:vertAlign w:val="subscript"/>
          <w:lang w:val="en-US"/>
        </w:rPr>
        <w:t>(</w:t>
      </w:r>
      <w:proofErr w:type="spellStart"/>
      <w:r w:rsidRPr="00EC1E25">
        <w:rPr>
          <w:rFonts w:asciiTheme="majorBidi" w:hAnsiTheme="majorBidi" w:cstheme="majorBidi"/>
          <w:vertAlign w:val="subscript"/>
          <w:lang w:val="en-US"/>
        </w:rPr>
        <w:t>i</w:t>
      </w:r>
      <w:proofErr w:type="spellEnd"/>
      <w:r>
        <w:rPr>
          <w:rFonts w:asciiTheme="majorBidi" w:hAnsiTheme="majorBidi" w:cstheme="majorBidi"/>
          <w:vertAlign w:val="subscript"/>
          <w:lang w:val="en-US"/>
        </w:rPr>
        <w:t>)</w:t>
      </w:r>
      <w:r w:rsidRPr="00EC1E25">
        <w:rPr>
          <w:rFonts w:asciiTheme="majorBidi" w:hAnsiTheme="majorBidi" w:cstheme="majorBidi"/>
          <w:lang w:val="en-US"/>
        </w:rPr>
        <w:t xml:space="preserve"> − </w:t>
      </w:r>
      <w:proofErr w:type="spellStart"/>
      <w:r w:rsidRPr="00EC1E25">
        <w:rPr>
          <w:rFonts w:asciiTheme="majorBidi" w:hAnsiTheme="majorBidi" w:cstheme="majorBidi"/>
          <w:lang w:val="en-US"/>
        </w:rPr>
        <w:t>a</w:t>
      </w:r>
      <w:r w:rsidRPr="00EC1E25">
        <w:rPr>
          <w:rFonts w:asciiTheme="majorBidi" w:hAnsiTheme="majorBidi" w:cstheme="majorBidi"/>
          <w:vertAlign w:val="subscript"/>
          <w:lang w:val="en-US"/>
        </w:rPr>
        <w:t>wot</w:t>
      </w:r>
      <w:proofErr w:type="spellEnd"/>
      <w:r w:rsidRPr="00EC1E25">
        <w:rPr>
          <w:rFonts w:asciiTheme="majorBidi" w:hAnsiTheme="majorBidi" w:cstheme="majorBidi"/>
          <w:vertAlign w:val="subscript"/>
          <w:lang w:val="en-US"/>
        </w:rPr>
        <w:t xml:space="preserve"> (i+1)</w:t>
      </w:r>
      <w:r w:rsidRPr="00EC1E25">
        <w:rPr>
          <w:rFonts w:asciiTheme="majorBidi" w:hAnsiTheme="majorBidi" w:cstheme="majorBidi"/>
          <w:lang w:val="en-US"/>
        </w:rPr>
        <w:t>)</w:t>
      </w:r>
    </w:p>
    <w:p w14:paraId="4DD1FE53" w14:textId="77777777" w:rsidR="0020587F" w:rsidRPr="000E6A95" w:rsidRDefault="0020587F" w:rsidP="0020587F">
      <w:pPr>
        <w:pStyle w:val="SingleTxtG"/>
        <w:spacing w:after="100"/>
        <w:ind w:left="2835" w:hanging="567"/>
        <w:rPr>
          <w:rFonts w:asciiTheme="majorBidi" w:hAnsiTheme="majorBidi" w:cstheme="majorBidi"/>
        </w:rPr>
      </w:pPr>
      <w:r w:rsidRPr="000E6A95">
        <w:rPr>
          <w:rFonts w:asciiTheme="majorBidi" w:hAnsiTheme="majorBidi" w:cstheme="majorBidi"/>
        </w:rPr>
        <w:t>c)</w:t>
      </w:r>
      <w:r w:rsidRPr="000E6A95">
        <w:rPr>
          <w:rFonts w:asciiTheme="majorBidi" w:hAnsiTheme="majorBidi" w:cstheme="majorBidi"/>
        </w:rPr>
        <w:tab/>
        <w:t>Si la capacité d</w:t>
      </w:r>
      <w:r>
        <w:rPr>
          <w:rFonts w:asciiTheme="majorBidi" w:hAnsiTheme="majorBidi" w:cstheme="majorBidi"/>
        </w:rPr>
        <w:t>’</w:t>
      </w:r>
      <w:r w:rsidRPr="000E6A95">
        <w:rPr>
          <w:rFonts w:asciiTheme="majorBidi" w:hAnsiTheme="majorBidi" w:cstheme="majorBidi"/>
        </w:rPr>
        <w:t>accélération sur le rapport i dépasse 2,0 m/s</w:t>
      </w:r>
      <w:r w:rsidRPr="000E6A95">
        <w:rPr>
          <w:rFonts w:asciiTheme="majorBidi" w:hAnsiTheme="majorBidi" w:cstheme="majorBidi"/>
          <w:vertAlign w:val="superscript"/>
        </w:rPr>
        <w:t>2</w:t>
      </w:r>
      <w:r w:rsidRPr="000E6A95">
        <w:rPr>
          <w:rFonts w:asciiTheme="majorBidi" w:hAnsiTheme="majorBidi" w:cstheme="majorBidi"/>
        </w:rPr>
        <w:t>, on retient le rapport qui produit une accélération inférieure à 2,0 m/s</w:t>
      </w:r>
      <w:r w:rsidRPr="000E6A95">
        <w:rPr>
          <w:rFonts w:asciiTheme="majorBidi" w:hAnsiTheme="majorBidi" w:cstheme="majorBidi"/>
          <w:vertAlign w:val="superscript"/>
        </w:rPr>
        <w:t>2</w:t>
      </w:r>
      <w:r w:rsidRPr="000E6A95">
        <w:rPr>
          <w:rFonts w:asciiTheme="majorBidi" w:hAnsiTheme="majorBidi" w:cstheme="majorBidi"/>
        </w:rPr>
        <w:t xml:space="preserve">, à moins que le rapport i + 1 (ou i + 2, i + 3 ou …) produise une accélération inférieure à </w:t>
      </w:r>
      <w:proofErr w:type="spellStart"/>
      <w:r w:rsidRPr="000E6A95">
        <w:rPr>
          <w:rFonts w:asciiTheme="majorBidi" w:hAnsiTheme="majorBidi" w:cstheme="majorBidi"/>
        </w:rPr>
        <w:t>a</w:t>
      </w:r>
      <w:r w:rsidRPr="000E6A95">
        <w:rPr>
          <w:rFonts w:asciiTheme="majorBidi" w:hAnsiTheme="majorBidi" w:cstheme="majorBidi"/>
          <w:vertAlign w:val="subscript"/>
        </w:rPr>
        <w:t>urban</w:t>
      </w:r>
      <w:proofErr w:type="spellEnd"/>
      <w:r w:rsidRPr="000E6A95">
        <w:rPr>
          <w:rFonts w:asciiTheme="majorBidi" w:hAnsiTheme="majorBidi" w:cstheme="majorBidi"/>
        </w:rPr>
        <w:t>. Dans ce cas, on utilise deux rapports, à savoir i et i + 1 (ou i + 2, i + 3 ou …), y compris le rapport i produisant une accélération supérieure à 2,0 m/s</w:t>
      </w:r>
      <w:r w:rsidRPr="000E6A95">
        <w:rPr>
          <w:rFonts w:asciiTheme="majorBidi" w:hAnsiTheme="majorBidi" w:cstheme="majorBidi"/>
          <w:vertAlign w:val="superscript"/>
        </w:rPr>
        <w:t>2</w:t>
      </w:r>
      <w:r w:rsidRPr="000E6A95">
        <w:rPr>
          <w:rFonts w:asciiTheme="majorBidi" w:hAnsiTheme="majorBidi" w:cstheme="majorBidi"/>
        </w:rPr>
        <w:t>. Dans les autres cas, aucun autre rapport ne peut être utilisé. L</w:t>
      </w:r>
      <w:r>
        <w:rPr>
          <w:rFonts w:asciiTheme="majorBidi" w:hAnsiTheme="majorBidi" w:cstheme="majorBidi"/>
        </w:rPr>
        <w:t>’</w:t>
      </w:r>
      <w:r w:rsidRPr="000E6A95">
        <w:rPr>
          <w:rFonts w:asciiTheme="majorBidi" w:hAnsiTheme="majorBidi" w:cstheme="majorBidi"/>
        </w:rPr>
        <w:t xml:space="preserve">accélération </w:t>
      </w:r>
      <w:proofErr w:type="spellStart"/>
      <w:r w:rsidRPr="000E6A95">
        <w:rPr>
          <w:rFonts w:asciiTheme="majorBidi" w:hAnsiTheme="majorBidi" w:cstheme="majorBidi"/>
        </w:rPr>
        <w:t>a</w:t>
      </w:r>
      <w:r w:rsidRPr="000E6A95">
        <w:rPr>
          <w:rFonts w:asciiTheme="majorBidi" w:hAnsiTheme="majorBidi" w:cstheme="majorBidi"/>
          <w:vertAlign w:val="subscript"/>
        </w:rPr>
        <w:t>wot</w:t>
      </w:r>
      <w:proofErr w:type="spellEnd"/>
      <w:r w:rsidRPr="000E6A95">
        <w:rPr>
          <w:rFonts w:asciiTheme="majorBidi" w:hAnsiTheme="majorBidi" w:cstheme="majorBidi"/>
          <w:vertAlign w:val="subscript"/>
        </w:rPr>
        <w:t> test</w:t>
      </w:r>
      <w:r w:rsidRPr="000E6A95">
        <w:rPr>
          <w:rFonts w:asciiTheme="majorBidi" w:hAnsiTheme="majorBidi" w:cstheme="majorBidi"/>
        </w:rPr>
        <w:t xml:space="preserve"> obtenue pendant l</w:t>
      </w:r>
      <w:r>
        <w:rPr>
          <w:rFonts w:asciiTheme="majorBidi" w:hAnsiTheme="majorBidi" w:cstheme="majorBidi"/>
        </w:rPr>
        <w:t>’</w:t>
      </w:r>
      <w:r w:rsidRPr="000E6A95">
        <w:rPr>
          <w:rFonts w:asciiTheme="majorBidi" w:hAnsiTheme="majorBidi" w:cstheme="majorBidi"/>
        </w:rPr>
        <w:t xml:space="preserve">essai sert à calculer le facteur de puissance partielle </w:t>
      </w:r>
      <w:proofErr w:type="spellStart"/>
      <w:r w:rsidRPr="000E6A95">
        <w:rPr>
          <w:rFonts w:asciiTheme="majorBidi" w:hAnsiTheme="majorBidi" w:cstheme="majorBidi"/>
        </w:rPr>
        <w:t>k</w:t>
      </w:r>
      <w:r w:rsidRPr="000E6A95">
        <w:rPr>
          <w:rFonts w:asciiTheme="majorBidi" w:hAnsiTheme="majorBidi" w:cstheme="majorBidi"/>
          <w:vertAlign w:val="subscript"/>
        </w:rPr>
        <w:t>P</w:t>
      </w:r>
      <w:proofErr w:type="spellEnd"/>
      <w:r w:rsidRPr="000E6A95">
        <w:rPr>
          <w:rFonts w:asciiTheme="majorBidi" w:hAnsiTheme="majorBidi" w:cstheme="majorBidi"/>
        </w:rPr>
        <w:t xml:space="preserve"> à la place de </w:t>
      </w:r>
      <w:proofErr w:type="spellStart"/>
      <w:r w:rsidRPr="000E6A95">
        <w:rPr>
          <w:rFonts w:asciiTheme="majorBidi" w:hAnsiTheme="majorBidi" w:cstheme="majorBidi"/>
        </w:rPr>
        <w:t>a</w:t>
      </w:r>
      <w:r w:rsidRPr="000E6A95">
        <w:rPr>
          <w:rFonts w:asciiTheme="majorBidi" w:hAnsiTheme="majorBidi" w:cstheme="majorBidi"/>
          <w:vertAlign w:val="subscript"/>
        </w:rPr>
        <w:t>wot</w:t>
      </w:r>
      <w:proofErr w:type="spellEnd"/>
      <w:r w:rsidRPr="000E6A95">
        <w:rPr>
          <w:rFonts w:asciiTheme="majorBidi" w:hAnsiTheme="majorBidi" w:cstheme="majorBidi"/>
          <w:vertAlign w:val="subscript"/>
        </w:rPr>
        <w:t> </w:t>
      </w:r>
      <w:proofErr w:type="spellStart"/>
      <w:r w:rsidRPr="000E6A95">
        <w:rPr>
          <w:rFonts w:asciiTheme="majorBidi" w:hAnsiTheme="majorBidi" w:cstheme="majorBidi"/>
          <w:vertAlign w:val="subscript"/>
        </w:rPr>
        <w:t>ref</w:t>
      </w:r>
      <w:proofErr w:type="spellEnd"/>
      <w:r w:rsidRPr="00054D88">
        <w:t> ;</w:t>
      </w:r>
    </w:p>
    <w:p w14:paraId="0C16832F" w14:textId="77777777" w:rsidR="0020587F" w:rsidRPr="000E6A95" w:rsidRDefault="0020587F" w:rsidP="0020587F">
      <w:pPr>
        <w:pStyle w:val="SingleTxtG"/>
        <w:spacing w:after="100"/>
        <w:ind w:left="2835" w:hanging="567"/>
        <w:rPr>
          <w:rFonts w:asciiTheme="majorBidi" w:hAnsiTheme="majorBidi" w:cstheme="majorBidi"/>
        </w:rPr>
      </w:pPr>
      <w:r w:rsidRPr="000E6A95">
        <w:rPr>
          <w:rFonts w:asciiTheme="majorBidi" w:hAnsiTheme="majorBidi" w:cstheme="majorBidi"/>
        </w:rPr>
        <w:t>d)</w:t>
      </w:r>
      <w:r w:rsidRPr="000E6A95">
        <w:rPr>
          <w:rFonts w:asciiTheme="majorBidi" w:hAnsiTheme="majorBidi" w:cstheme="majorBidi"/>
        </w:rPr>
        <w:tab/>
        <w:t>Si un rapport i permet de dépasser le régime moteur nominal avant que le véhicule ne franchisse la ligne BB</w:t>
      </w:r>
      <w:r>
        <w:rPr>
          <w:rFonts w:asciiTheme="majorBidi" w:hAnsiTheme="majorBidi" w:cstheme="majorBidi"/>
        </w:rPr>
        <w:sym w:font="Symbol" w:char="F0A2"/>
      </w:r>
      <w:r w:rsidRPr="000E6A95">
        <w:rPr>
          <w:rFonts w:asciiTheme="majorBidi" w:hAnsiTheme="majorBidi" w:cstheme="majorBidi"/>
        </w:rPr>
        <w:t xml:space="preserve">, on utilise le rapport immédiatement supérieur (i + 1). Si le rapport i + 1 produit une accélération inférieure à la valeur </w:t>
      </w:r>
      <w:proofErr w:type="spellStart"/>
      <w:r w:rsidRPr="000E6A95">
        <w:rPr>
          <w:rFonts w:asciiTheme="majorBidi" w:hAnsiTheme="majorBidi" w:cstheme="majorBidi"/>
        </w:rPr>
        <w:t>a</w:t>
      </w:r>
      <w:r w:rsidRPr="000E6A95">
        <w:rPr>
          <w:rFonts w:asciiTheme="majorBidi" w:hAnsiTheme="majorBidi" w:cstheme="majorBidi"/>
          <w:vertAlign w:val="subscript"/>
        </w:rPr>
        <w:t>urban</w:t>
      </w:r>
      <w:proofErr w:type="spellEnd"/>
      <w:r w:rsidRPr="000E6A95">
        <w:rPr>
          <w:rFonts w:asciiTheme="majorBidi" w:hAnsiTheme="majorBidi" w:cstheme="majorBidi"/>
        </w:rPr>
        <w:t>, la vitesse d</w:t>
      </w:r>
      <w:r>
        <w:rPr>
          <w:rFonts w:asciiTheme="majorBidi" w:hAnsiTheme="majorBidi" w:cstheme="majorBidi"/>
        </w:rPr>
        <w:t>’</w:t>
      </w:r>
      <w:r w:rsidRPr="000E6A95">
        <w:rPr>
          <w:rFonts w:asciiTheme="majorBidi" w:hAnsiTheme="majorBidi" w:cstheme="majorBidi"/>
        </w:rPr>
        <w:t xml:space="preserve">essai du véhicule, </w:t>
      </w:r>
      <w:proofErr w:type="spellStart"/>
      <w:r w:rsidRPr="000E6A95">
        <w:rPr>
          <w:rFonts w:asciiTheme="majorBidi" w:hAnsiTheme="majorBidi" w:cstheme="majorBidi"/>
        </w:rPr>
        <w:t>v</w:t>
      </w:r>
      <w:r w:rsidRPr="000E6A95">
        <w:rPr>
          <w:rFonts w:asciiTheme="majorBidi" w:hAnsiTheme="majorBidi" w:cstheme="majorBidi"/>
          <w:vertAlign w:val="subscript"/>
        </w:rPr>
        <w:t>test</w:t>
      </w:r>
      <w:proofErr w:type="spellEnd"/>
      <w:r w:rsidRPr="000E6A95">
        <w:rPr>
          <w:rFonts w:asciiTheme="majorBidi" w:hAnsiTheme="majorBidi" w:cstheme="majorBidi"/>
        </w:rPr>
        <w:t>, sur le rapport i, doit être réduite de 2,5 km/h et le choix du rapport de transmission doit se faire conformément aux options indiquées dans le présent paragraphe. La vitesse d</w:t>
      </w:r>
      <w:r>
        <w:rPr>
          <w:rFonts w:asciiTheme="majorBidi" w:hAnsiTheme="majorBidi" w:cstheme="majorBidi"/>
        </w:rPr>
        <w:t>’</w:t>
      </w:r>
      <w:r w:rsidRPr="000E6A95">
        <w:rPr>
          <w:rFonts w:asciiTheme="majorBidi" w:hAnsiTheme="majorBidi" w:cstheme="majorBidi"/>
        </w:rPr>
        <w:t>essai du véhicule ne doit en aucun cas descendre au-dessous de 40 km/h.</w:t>
      </w:r>
    </w:p>
    <w:p w14:paraId="56B34B0F" w14:textId="77777777" w:rsidR="0020587F" w:rsidRPr="000E6A95" w:rsidRDefault="0020587F" w:rsidP="0020587F">
      <w:pPr>
        <w:pStyle w:val="SingleTxtG"/>
        <w:spacing w:after="100"/>
        <w:ind w:left="2835"/>
        <w:rPr>
          <w:rFonts w:asciiTheme="majorBidi" w:hAnsiTheme="majorBidi" w:cstheme="majorBidi"/>
          <w:spacing w:val="-2"/>
        </w:rPr>
      </w:pPr>
      <w:r w:rsidRPr="000E6A95">
        <w:rPr>
          <w:rFonts w:asciiTheme="majorBidi" w:hAnsiTheme="majorBidi" w:cstheme="majorBidi"/>
          <w:spacing w:val="-2"/>
        </w:rPr>
        <w:t>Si un rapport i permet de dépasser le régime moteur nominal avant que le véhicule ne franchisse la ligne BB</w:t>
      </w:r>
      <w:r>
        <w:rPr>
          <w:rFonts w:asciiTheme="majorBidi" w:hAnsiTheme="majorBidi" w:cstheme="majorBidi"/>
        </w:rPr>
        <w:sym w:font="Symbol" w:char="F0A2"/>
      </w:r>
      <w:r w:rsidRPr="000E6A95">
        <w:rPr>
          <w:rFonts w:asciiTheme="majorBidi" w:hAnsiTheme="majorBidi" w:cstheme="majorBidi"/>
          <w:spacing w:val="-2"/>
        </w:rPr>
        <w:t xml:space="preserve">, et </w:t>
      </w:r>
      <w:r>
        <w:rPr>
          <w:rFonts w:asciiTheme="majorBidi" w:hAnsiTheme="majorBidi" w:cstheme="majorBidi"/>
          <w:spacing w:val="-2"/>
        </w:rPr>
        <w:t>si</w:t>
      </w:r>
      <w:r w:rsidRPr="000E6A95">
        <w:rPr>
          <w:rFonts w:asciiTheme="majorBidi" w:hAnsiTheme="majorBidi" w:cstheme="majorBidi"/>
          <w:spacing w:val="-2"/>
        </w:rPr>
        <w:t xml:space="preserve"> la vitesse d</w:t>
      </w:r>
      <w:r>
        <w:rPr>
          <w:rFonts w:asciiTheme="majorBidi" w:hAnsiTheme="majorBidi" w:cstheme="majorBidi"/>
          <w:spacing w:val="-2"/>
        </w:rPr>
        <w:t>’</w:t>
      </w:r>
      <w:r w:rsidRPr="000E6A95">
        <w:rPr>
          <w:rFonts w:asciiTheme="majorBidi" w:hAnsiTheme="majorBidi" w:cstheme="majorBidi"/>
          <w:spacing w:val="-2"/>
        </w:rPr>
        <w:t xml:space="preserve">essai du véhicule </w:t>
      </w:r>
      <w:r>
        <w:rPr>
          <w:rFonts w:asciiTheme="majorBidi" w:hAnsiTheme="majorBidi" w:cstheme="majorBidi"/>
          <w:spacing w:val="-2"/>
        </w:rPr>
        <w:t>est</w:t>
      </w:r>
      <w:r w:rsidRPr="000E6A95">
        <w:rPr>
          <w:rFonts w:asciiTheme="majorBidi" w:hAnsiTheme="majorBidi" w:cstheme="majorBidi"/>
          <w:spacing w:val="-2"/>
        </w:rPr>
        <w:t xml:space="preserve"> égale à 40 km/h, le rapport immédiatement supérieur (i + 1) est autorisé même si la valeur </w:t>
      </w:r>
      <w:proofErr w:type="spellStart"/>
      <w:r w:rsidRPr="000E6A95">
        <w:rPr>
          <w:rFonts w:asciiTheme="majorBidi" w:hAnsiTheme="majorBidi" w:cstheme="majorBidi"/>
          <w:spacing w:val="-2"/>
        </w:rPr>
        <w:t>a</w:t>
      </w:r>
      <w:r w:rsidRPr="000E6A95">
        <w:rPr>
          <w:rFonts w:asciiTheme="majorBidi" w:hAnsiTheme="majorBidi" w:cstheme="majorBidi"/>
          <w:spacing w:val="-2"/>
          <w:vertAlign w:val="subscript"/>
        </w:rPr>
        <w:t>wot</w:t>
      </w:r>
      <w:proofErr w:type="spellEnd"/>
      <w:r w:rsidRPr="000E6A95">
        <w:rPr>
          <w:rFonts w:asciiTheme="majorBidi" w:hAnsiTheme="majorBidi" w:cstheme="majorBidi"/>
          <w:spacing w:val="-2"/>
          <w:vertAlign w:val="subscript"/>
        </w:rPr>
        <w:t xml:space="preserve"> test</w:t>
      </w:r>
      <w:r w:rsidRPr="000E6A95">
        <w:rPr>
          <w:rFonts w:asciiTheme="majorBidi" w:hAnsiTheme="majorBidi" w:cstheme="majorBidi"/>
          <w:spacing w:val="-2"/>
        </w:rPr>
        <w:t xml:space="preserve"> ne dépasse pas la valeur </w:t>
      </w:r>
      <w:proofErr w:type="spellStart"/>
      <w:r w:rsidRPr="000E6A95">
        <w:rPr>
          <w:rFonts w:asciiTheme="majorBidi" w:hAnsiTheme="majorBidi" w:cstheme="majorBidi"/>
          <w:spacing w:val="-2"/>
        </w:rPr>
        <w:t>a</w:t>
      </w:r>
      <w:r w:rsidRPr="000E6A95">
        <w:rPr>
          <w:rFonts w:asciiTheme="majorBidi" w:hAnsiTheme="majorBidi" w:cstheme="majorBidi"/>
          <w:spacing w:val="-2"/>
          <w:vertAlign w:val="subscript"/>
        </w:rPr>
        <w:t>urban</w:t>
      </w:r>
      <w:proofErr w:type="spellEnd"/>
      <w:r w:rsidRPr="00B9753D">
        <w:rPr>
          <w:spacing w:val="-2"/>
        </w:rPr>
        <w:t>.</w:t>
      </w:r>
    </w:p>
    <w:p w14:paraId="37536600" w14:textId="77777777" w:rsidR="0020587F" w:rsidRPr="000E6A95" w:rsidRDefault="0020587F" w:rsidP="0020587F">
      <w:pPr>
        <w:pStyle w:val="SingleTxtG"/>
        <w:spacing w:after="100"/>
        <w:ind w:left="2835"/>
        <w:rPr>
          <w:rFonts w:asciiTheme="majorBidi" w:hAnsiTheme="majorBidi" w:cstheme="majorBidi"/>
        </w:rPr>
      </w:pPr>
      <w:r w:rsidRPr="000E6A95">
        <w:rPr>
          <w:rFonts w:asciiTheme="majorBidi" w:hAnsiTheme="majorBidi" w:cstheme="majorBidi"/>
        </w:rPr>
        <w:t>La vitesse d</w:t>
      </w:r>
      <w:r>
        <w:rPr>
          <w:rFonts w:asciiTheme="majorBidi" w:hAnsiTheme="majorBidi" w:cstheme="majorBidi"/>
        </w:rPr>
        <w:t>’</w:t>
      </w:r>
      <w:r w:rsidRPr="000E6A95">
        <w:rPr>
          <w:rFonts w:asciiTheme="majorBidi" w:hAnsiTheme="majorBidi" w:cstheme="majorBidi"/>
        </w:rPr>
        <w:t>essai du véhicule sur le rapport immédiatement supérieur (i + 1) est de 50 km/h</w:t>
      </w:r>
      <w:r>
        <w:rPr>
          <w:rFonts w:asciiTheme="majorBidi" w:hAnsiTheme="majorBidi" w:cstheme="majorBidi"/>
        </w:rPr>
        <w:t> ;</w:t>
      </w:r>
    </w:p>
    <w:p w14:paraId="157CE8E4" w14:textId="77777777" w:rsidR="0020587F" w:rsidRPr="000E6A95" w:rsidRDefault="0020587F" w:rsidP="0020587F">
      <w:pPr>
        <w:pStyle w:val="SingleTxtG"/>
        <w:spacing w:after="100"/>
        <w:ind w:left="2835" w:hanging="567"/>
        <w:rPr>
          <w:rFonts w:asciiTheme="majorBidi" w:hAnsiTheme="majorBidi" w:cstheme="majorBidi"/>
        </w:rPr>
      </w:pPr>
      <w:r w:rsidRPr="000E6A95">
        <w:rPr>
          <w:rFonts w:asciiTheme="majorBidi" w:hAnsiTheme="majorBidi" w:cstheme="majorBidi"/>
        </w:rPr>
        <w:t>e)</w:t>
      </w:r>
      <w:r w:rsidRPr="000E6A95">
        <w:rPr>
          <w:rFonts w:asciiTheme="majorBidi" w:hAnsiTheme="majorBidi" w:cstheme="majorBidi"/>
        </w:rPr>
        <w:tab/>
      </w:r>
      <w:r w:rsidRPr="000E6A95">
        <w:rPr>
          <w:rFonts w:asciiTheme="majorBidi" w:hAnsiTheme="majorBidi" w:cstheme="majorBidi"/>
          <w:spacing w:val="-1"/>
        </w:rPr>
        <w:t>Si aucun rapport de transmission n</w:t>
      </w:r>
      <w:r>
        <w:rPr>
          <w:rFonts w:asciiTheme="majorBidi" w:hAnsiTheme="majorBidi" w:cstheme="majorBidi"/>
          <w:spacing w:val="-1"/>
        </w:rPr>
        <w:t>’</w:t>
      </w:r>
      <w:r w:rsidRPr="000E6A95">
        <w:rPr>
          <w:rFonts w:asciiTheme="majorBidi" w:hAnsiTheme="majorBidi" w:cstheme="majorBidi"/>
          <w:spacing w:val="-1"/>
        </w:rPr>
        <w:t>est disponible avec une accélération inférieure à 2,0 m/s</w:t>
      </w:r>
      <w:r w:rsidRPr="000E6A95">
        <w:rPr>
          <w:rFonts w:asciiTheme="majorBidi" w:hAnsiTheme="majorBidi" w:cstheme="majorBidi"/>
          <w:spacing w:val="-1"/>
          <w:vertAlign w:val="superscript"/>
        </w:rPr>
        <w:t>2</w:t>
      </w:r>
      <w:r w:rsidRPr="000E6A95">
        <w:rPr>
          <w:rFonts w:asciiTheme="majorBidi" w:hAnsiTheme="majorBidi" w:cstheme="majorBidi"/>
          <w:spacing w:val="-1"/>
        </w:rPr>
        <w:t>, le constructeur doit, dans la mesure du possible, s</w:t>
      </w:r>
      <w:r>
        <w:rPr>
          <w:rFonts w:asciiTheme="majorBidi" w:hAnsiTheme="majorBidi" w:cstheme="majorBidi"/>
          <w:spacing w:val="-1"/>
        </w:rPr>
        <w:t>’</w:t>
      </w:r>
      <w:r w:rsidRPr="000E6A95">
        <w:rPr>
          <w:rFonts w:asciiTheme="majorBidi" w:hAnsiTheme="majorBidi" w:cstheme="majorBidi"/>
          <w:spacing w:val="-1"/>
        </w:rPr>
        <w:t>efforcer d</w:t>
      </w:r>
      <w:r>
        <w:rPr>
          <w:rFonts w:asciiTheme="majorBidi" w:hAnsiTheme="majorBidi" w:cstheme="majorBidi"/>
          <w:spacing w:val="-1"/>
        </w:rPr>
        <w:t>’</w:t>
      </w:r>
      <w:r w:rsidRPr="000E6A95">
        <w:rPr>
          <w:rFonts w:asciiTheme="majorBidi" w:hAnsiTheme="majorBidi" w:cstheme="majorBidi"/>
          <w:spacing w:val="-1"/>
        </w:rPr>
        <w:t xml:space="preserve">éviter toute accélération </w:t>
      </w:r>
      <w:proofErr w:type="spellStart"/>
      <w:r w:rsidRPr="000E6A95">
        <w:rPr>
          <w:rFonts w:asciiTheme="majorBidi" w:hAnsiTheme="majorBidi" w:cstheme="majorBidi"/>
          <w:spacing w:val="-1"/>
        </w:rPr>
        <w:t>a</w:t>
      </w:r>
      <w:r w:rsidRPr="000E6A95">
        <w:rPr>
          <w:rFonts w:asciiTheme="majorBidi" w:hAnsiTheme="majorBidi" w:cstheme="majorBidi"/>
          <w:spacing w:val="-1"/>
          <w:vertAlign w:val="subscript"/>
        </w:rPr>
        <w:t>wot</w:t>
      </w:r>
      <w:proofErr w:type="spellEnd"/>
      <w:r w:rsidRPr="000E6A95">
        <w:rPr>
          <w:rFonts w:asciiTheme="majorBidi" w:hAnsiTheme="majorBidi" w:cstheme="majorBidi"/>
          <w:spacing w:val="-1"/>
        </w:rPr>
        <w:t xml:space="preserve"> supérieure à 2,0 m/s</w:t>
      </w:r>
      <w:r w:rsidRPr="000E6A95">
        <w:rPr>
          <w:rFonts w:asciiTheme="majorBidi" w:hAnsiTheme="majorBidi" w:cstheme="majorBidi"/>
          <w:spacing w:val="-1"/>
          <w:vertAlign w:val="superscript"/>
        </w:rPr>
        <w:t>2</w:t>
      </w:r>
      <w:r w:rsidRPr="000E6A95">
        <w:rPr>
          <w:rFonts w:asciiTheme="majorBidi" w:hAnsiTheme="majorBidi" w:cstheme="majorBidi"/>
          <w:spacing w:val="-1"/>
        </w:rPr>
        <w:t>.</w:t>
      </w:r>
    </w:p>
    <w:p w14:paraId="73FF32F7" w14:textId="77777777" w:rsidR="0020587F" w:rsidRPr="000E6A95" w:rsidRDefault="0020587F" w:rsidP="0020587F">
      <w:pPr>
        <w:pStyle w:val="SingleTxtG"/>
        <w:spacing w:after="100"/>
        <w:ind w:left="2835"/>
        <w:rPr>
          <w:rFonts w:asciiTheme="majorBidi" w:hAnsiTheme="majorBidi" w:cstheme="majorBidi"/>
        </w:rPr>
      </w:pPr>
      <w:r w:rsidRPr="000E6A95">
        <w:rPr>
          <w:rFonts w:asciiTheme="majorBidi" w:hAnsiTheme="majorBidi" w:cstheme="majorBidi"/>
        </w:rPr>
        <w:t>On trouvera au tableau 1 de l</w:t>
      </w:r>
      <w:r>
        <w:rPr>
          <w:rFonts w:asciiTheme="majorBidi" w:hAnsiTheme="majorBidi" w:cstheme="majorBidi"/>
        </w:rPr>
        <w:t>’</w:t>
      </w:r>
      <w:r w:rsidRPr="000E6A95">
        <w:rPr>
          <w:rFonts w:asciiTheme="majorBidi" w:hAnsiTheme="majorBidi" w:cstheme="majorBidi"/>
        </w:rPr>
        <w:t>appendice de l</w:t>
      </w:r>
      <w:r>
        <w:rPr>
          <w:rFonts w:asciiTheme="majorBidi" w:hAnsiTheme="majorBidi" w:cstheme="majorBidi"/>
        </w:rPr>
        <w:t>’</w:t>
      </w:r>
      <w:r w:rsidRPr="000E6A95">
        <w:rPr>
          <w:rFonts w:asciiTheme="majorBidi" w:hAnsiTheme="majorBidi" w:cstheme="majorBidi"/>
        </w:rPr>
        <w:t xml:space="preserve">annexe 3 des exemples de mesures judicieuses prises pour bloquer le </w:t>
      </w:r>
      <w:proofErr w:type="spellStart"/>
      <w:r w:rsidRPr="000E6A95">
        <w:rPr>
          <w:rFonts w:asciiTheme="majorBidi" w:hAnsiTheme="majorBidi" w:cstheme="majorBidi"/>
        </w:rPr>
        <w:t>rétrogradage</w:t>
      </w:r>
      <w:proofErr w:type="spellEnd"/>
      <w:r w:rsidRPr="000E6A95">
        <w:rPr>
          <w:rFonts w:asciiTheme="majorBidi" w:hAnsiTheme="majorBidi" w:cstheme="majorBidi"/>
        </w:rPr>
        <w:t xml:space="preserve"> ou éviter les accélérations supérieures à 2,0 m/s</w:t>
      </w:r>
      <w:r w:rsidRPr="000E6A95">
        <w:rPr>
          <w:rFonts w:asciiTheme="majorBidi" w:hAnsiTheme="majorBidi" w:cstheme="majorBidi"/>
          <w:vertAlign w:val="superscript"/>
        </w:rPr>
        <w:t>2</w:t>
      </w:r>
      <w:r w:rsidRPr="000E6A95">
        <w:rPr>
          <w:rFonts w:asciiTheme="majorBidi" w:hAnsiTheme="majorBidi" w:cstheme="majorBidi"/>
        </w:rPr>
        <w:t>. Toute mesure prise par le constructeur pour les raisons ci-dessus doit être consignée dans le procès-verbal d</w:t>
      </w:r>
      <w:r>
        <w:rPr>
          <w:rFonts w:asciiTheme="majorBidi" w:hAnsiTheme="majorBidi" w:cstheme="majorBidi"/>
        </w:rPr>
        <w:t>’</w:t>
      </w:r>
      <w:r w:rsidRPr="000E6A95">
        <w:rPr>
          <w:rFonts w:asciiTheme="majorBidi" w:hAnsiTheme="majorBidi" w:cstheme="majorBidi"/>
        </w:rPr>
        <w:t>essai. ».</w:t>
      </w:r>
    </w:p>
    <w:p w14:paraId="20531A27" w14:textId="77777777" w:rsidR="0020587F" w:rsidRPr="000E6A95" w:rsidRDefault="0020587F" w:rsidP="0020587F">
      <w:pPr>
        <w:pStyle w:val="SingleTxtG"/>
        <w:keepNext/>
        <w:spacing w:after="100"/>
        <w:rPr>
          <w:rFonts w:asciiTheme="majorBidi" w:hAnsiTheme="majorBidi" w:cstheme="majorBidi"/>
        </w:rPr>
      </w:pPr>
      <w:r w:rsidRPr="000E6A95">
        <w:rPr>
          <w:rFonts w:asciiTheme="majorBidi" w:hAnsiTheme="majorBidi" w:cstheme="majorBidi"/>
          <w:i/>
          <w:iCs/>
        </w:rPr>
        <w:t>Paragraphe 3.1.2.2</w:t>
      </w:r>
      <w:r w:rsidRPr="000E6A95">
        <w:rPr>
          <w:rFonts w:asciiTheme="majorBidi" w:hAnsiTheme="majorBidi" w:cstheme="majorBidi"/>
        </w:rPr>
        <w:t xml:space="preserve">, </w:t>
      </w:r>
      <w:r>
        <w:rPr>
          <w:rFonts w:asciiTheme="majorBidi" w:hAnsiTheme="majorBidi" w:cstheme="majorBidi"/>
        </w:rPr>
        <w:t>lire</w:t>
      </w:r>
      <w:r w:rsidRPr="000E6A95">
        <w:rPr>
          <w:rFonts w:asciiTheme="majorBidi" w:hAnsiTheme="majorBidi" w:cstheme="majorBidi"/>
        </w:rPr>
        <w:t> :</w:t>
      </w:r>
    </w:p>
    <w:p w14:paraId="2F1F1DB7" w14:textId="77777777" w:rsidR="0020587F" w:rsidRPr="000E6A95" w:rsidRDefault="0020587F" w:rsidP="0020587F">
      <w:pPr>
        <w:pStyle w:val="SingleTxtG"/>
        <w:spacing w:after="100"/>
        <w:ind w:left="2268" w:hanging="1134"/>
        <w:rPr>
          <w:rFonts w:asciiTheme="majorBidi" w:hAnsiTheme="majorBidi" w:cstheme="majorBidi"/>
        </w:rPr>
      </w:pPr>
      <w:r w:rsidRPr="000E6A95">
        <w:rPr>
          <w:rFonts w:asciiTheme="majorBidi" w:hAnsiTheme="majorBidi" w:cstheme="majorBidi"/>
        </w:rPr>
        <w:t>« 3.1.2.2</w:t>
      </w:r>
      <w:r w:rsidRPr="000E6A95">
        <w:rPr>
          <w:rFonts w:asciiTheme="majorBidi" w:hAnsiTheme="majorBidi" w:cstheme="majorBidi"/>
        </w:rPr>
        <w:tab/>
        <w:t>Véhicules des catégories M</w:t>
      </w:r>
      <w:r w:rsidRPr="000E6A95">
        <w:rPr>
          <w:rFonts w:asciiTheme="majorBidi" w:hAnsiTheme="majorBidi" w:cstheme="majorBidi"/>
          <w:vertAlign w:val="subscript"/>
        </w:rPr>
        <w:t>2</w:t>
      </w:r>
      <w:r w:rsidRPr="000E6A95">
        <w:rPr>
          <w:rFonts w:asciiTheme="majorBidi" w:hAnsiTheme="majorBidi" w:cstheme="majorBidi"/>
        </w:rPr>
        <w:t xml:space="preserve"> dont la masse maximale techniquement admissible en charge est supérieure à 3 500 kg, M</w:t>
      </w:r>
      <w:r w:rsidRPr="000E6A95">
        <w:rPr>
          <w:rFonts w:asciiTheme="majorBidi" w:hAnsiTheme="majorBidi" w:cstheme="majorBidi"/>
          <w:vertAlign w:val="subscript"/>
        </w:rPr>
        <w:t>3</w:t>
      </w:r>
      <w:r w:rsidRPr="000E6A95">
        <w:rPr>
          <w:rFonts w:asciiTheme="majorBidi" w:hAnsiTheme="majorBidi" w:cstheme="majorBidi"/>
        </w:rPr>
        <w:t>, N</w:t>
      </w:r>
      <w:r w:rsidRPr="000E6A95">
        <w:rPr>
          <w:rFonts w:asciiTheme="majorBidi" w:hAnsiTheme="majorBidi" w:cstheme="majorBidi"/>
          <w:vertAlign w:val="subscript"/>
        </w:rPr>
        <w:t>2</w:t>
      </w:r>
      <w:r w:rsidRPr="000E6A95">
        <w:rPr>
          <w:rFonts w:asciiTheme="majorBidi" w:hAnsiTheme="majorBidi" w:cstheme="majorBidi"/>
        </w:rPr>
        <w:t xml:space="preserve"> et N</w:t>
      </w:r>
      <w:r w:rsidRPr="000E6A95">
        <w:rPr>
          <w:rFonts w:asciiTheme="majorBidi" w:hAnsiTheme="majorBidi" w:cstheme="majorBidi"/>
          <w:vertAlign w:val="subscript"/>
        </w:rPr>
        <w:t>3</w:t>
      </w:r>
      <w:r w:rsidRPr="000E6A95">
        <w:t> :</w:t>
      </w:r>
    </w:p>
    <w:p w14:paraId="57C3BD43" w14:textId="77777777" w:rsidR="0020587F" w:rsidRPr="00B311EA" w:rsidRDefault="0020587F" w:rsidP="0020587F">
      <w:pPr>
        <w:pStyle w:val="SingleTxtG"/>
        <w:spacing w:after="100"/>
        <w:ind w:left="2268"/>
        <w:rPr>
          <w:rFonts w:asciiTheme="majorBidi" w:hAnsiTheme="majorBidi" w:cstheme="majorBidi"/>
          <w:bCs/>
        </w:rPr>
      </w:pPr>
      <w:r w:rsidRPr="00B311EA">
        <w:rPr>
          <w:rFonts w:asciiTheme="majorBidi" w:hAnsiTheme="majorBidi" w:cstheme="majorBidi"/>
          <w:bCs/>
        </w:rPr>
        <w:t>[…]</w:t>
      </w:r>
    </w:p>
    <w:p w14:paraId="0B408DA2" w14:textId="77777777" w:rsidR="0020587F" w:rsidRPr="000E6A95" w:rsidRDefault="0020587F" w:rsidP="0020587F">
      <w:pPr>
        <w:pStyle w:val="SingleTxtG"/>
        <w:spacing w:after="100"/>
        <w:ind w:left="2268"/>
        <w:rPr>
          <w:rFonts w:asciiTheme="majorBidi" w:hAnsiTheme="majorBidi" w:cstheme="majorBidi"/>
        </w:rPr>
      </w:pPr>
      <w:r w:rsidRPr="000E6A95">
        <w:rPr>
          <w:rFonts w:asciiTheme="majorBidi" w:hAnsiTheme="majorBidi" w:cstheme="majorBidi"/>
        </w:rPr>
        <w:t>Lorsque le point de référence franchit la ligne BB</w:t>
      </w:r>
      <w:r>
        <w:rPr>
          <w:rFonts w:asciiTheme="majorBidi" w:hAnsiTheme="majorBidi" w:cstheme="majorBidi"/>
        </w:rPr>
        <w:sym w:font="Symbol" w:char="F0A2"/>
      </w:r>
      <w:r w:rsidRPr="000E6A95">
        <w:rPr>
          <w:rFonts w:asciiTheme="majorBidi" w:hAnsiTheme="majorBidi" w:cstheme="majorBidi"/>
        </w:rPr>
        <w:t xml:space="preserve">, le régime du moteur </w:t>
      </w:r>
      <w:proofErr w:type="spellStart"/>
      <w:r w:rsidRPr="000E6A95">
        <w:rPr>
          <w:rFonts w:asciiTheme="majorBidi" w:hAnsiTheme="majorBidi" w:cstheme="majorBidi"/>
        </w:rPr>
        <w:t>n</w:t>
      </w:r>
      <w:r w:rsidRPr="000E6A95">
        <w:rPr>
          <w:rFonts w:asciiTheme="majorBidi" w:hAnsiTheme="majorBidi" w:cstheme="majorBidi"/>
          <w:vertAlign w:val="subscript"/>
        </w:rPr>
        <w:t>BB</w:t>
      </w:r>
      <w:proofErr w:type="spellEnd"/>
      <w:r>
        <w:rPr>
          <w:rFonts w:asciiTheme="majorBidi" w:hAnsiTheme="majorBidi" w:cstheme="majorBidi"/>
          <w:vertAlign w:val="subscript"/>
        </w:rPr>
        <w:t>’</w:t>
      </w:r>
      <w:r w:rsidRPr="000E6A95">
        <w:t xml:space="preserve"> </w:t>
      </w:r>
      <w:r w:rsidRPr="000E6A95">
        <w:rPr>
          <w:rFonts w:asciiTheme="majorBidi" w:hAnsiTheme="majorBidi" w:cstheme="majorBidi"/>
        </w:rPr>
        <w:t>doit être compris entre 70 et 74 % du régime S, c</w:t>
      </w:r>
      <w:r>
        <w:rPr>
          <w:rFonts w:asciiTheme="majorBidi" w:hAnsiTheme="majorBidi" w:cstheme="majorBidi"/>
        </w:rPr>
        <w:t>’</w:t>
      </w:r>
      <w:r w:rsidRPr="000E6A95">
        <w:rPr>
          <w:rFonts w:asciiTheme="majorBidi" w:hAnsiTheme="majorBidi" w:cstheme="majorBidi"/>
        </w:rPr>
        <w:t>est-à-dire du régime auquel le moteur développe sa puissance maximale nette nominale, et la vitesse du véhicule doit être de 35 </w:t>
      </w:r>
      <w:r w:rsidRPr="000E6A95">
        <w:rPr>
          <w:rFonts w:asciiTheme="majorBidi" w:hAnsiTheme="majorBidi" w:cstheme="majorBidi"/>
        </w:rPr>
        <w:sym w:font="Symbol" w:char="F0B1"/>
      </w:r>
      <w:r w:rsidRPr="000E6A95">
        <w:rPr>
          <w:rFonts w:asciiTheme="majorBidi" w:hAnsiTheme="majorBidi" w:cstheme="majorBidi"/>
        </w:rPr>
        <w:t>5 km/h. Il convient de veiller à ce que l</w:t>
      </w:r>
      <w:r>
        <w:rPr>
          <w:rFonts w:asciiTheme="majorBidi" w:hAnsiTheme="majorBidi" w:cstheme="majorBidi"/>
        </w:rPr>
        <w:t>’</w:t>
      </w:r>
      <w:r w:rsidRPr="000E6A95">
        <w:rPr>
          <w:rFonts w:asciiTheme="majorBidi" w:hAnsiTheme="majorBidi" w:cstheme="majorBidi"/>
        </w:rPr>
        <w:t>accélération reste stable,</w:t>
      </w:r>
      <w:r w:rsidRPr="000E6A95">
        <w:rPr>
          <w:rFonts w:asciiTheme="majorBidi" w:hAnsiTheme="majorBidi" w:cstheme="majorBidi"/>
          <w:b/>
        </w:rPr>
        <w:t xml:space="preserve"> </w:t>
      </w:r>
      <w:r w:rsidRPr="00F45A8F">
        <w:rPr>
          <w:rFonts w:asciiTheme="majorBidi" w:hAnsiTheme="majorBidi" w:cstheme="majorBidi"/>
        </w:rPr>
        <w:t>conformément à la définition du 2.26.1,</w:t>
      </w:r>
      <w:r w:rsidRPr="000E6A95">
        <w:rPr>
          <w:rFonts w:asciiTheme="majorBidi" w:hAnsiTheme="majorBidi" w:cstheme="majorBidi"/>
        </w:rPr>
        <w:t xml:space="preserve"> entre les lignes AA</w:t>
      </w:r>
      <w:r>
        <w:rPr>
          <w:rFonts w:asciiTheme="majorBidi" w:hAnsiTheme="majorBidi" w:cstheme="majorBidi"/>
        </w:rPr>
        <w:sym w:font="Symbol" w:char="F0A2"/>
      </w:r>
      <w:r w:rsidRPr="000E6A95">
        <w:rPr>
          <w:rFonts w:asciiTheme="majorBidi" w:hAnsiTheme="majorBidi" w:cstheme="majorBidi"/>
        </w:rPr>
        <w:t xml:space="preserve"> et</w:t>
      </w:r>
      <w:r>
        <w:rPr>
          <w:rFonts w:asciiTheme="majorBidi" w:hAnsiTheme="majorBidi" w:cstheme="majorBidi"/>
        </w:rPr>
        <w:t> </w:t>
      </w:r>
      <w:r w:rsidRPr="000E6A95">
        <w:rPr>
          <w:rFonts w:asciiTheme="majorBidi" w:hAnsiTheme="majorBidi" w:cstheme="majorBidi"/>
        </w:rPr>
        <w:t>BB</w:t>
      </w:r>
      <w:r>
        <w:rPr>
          <w:rFonts w:asciiTheme="majorBidi" w:hAnsiTheme="majorBidi" w:cstheme="majorBidi"/>
        </w:rPr>
        <w:sym w:font="Symbol" w:char="F0A2"/>
      </w:r>
      <w:r w:rsidRPr="000E6A95">
        <w:rPr>
          <w:rFonts w:asciiTheme="majorBidi" w:hAnsiTheme="majorBidi" w:cstheme="majorBidi"/>
        </w:rPr>
        <w:t>.</w:t>
      </w:r>
    </w:p>
    <w:p w14:paraId="46862E9B" w14:textId="77777777" w:rsidR="0020587F" w:rsidRPr="000E6A95" w:rsidRDefault="0020587F" w:rsidP="0020587F">
      <w:pPr>
        <w:pStyle w:val="SingleTxtG"/>
        <w:keepNext/>
        <w:keepLines/>
        <w:ind w:left="2268"/>
        <w:rPr>
          <w:rFonts w:asciiTheme="majorBidi" w:hAnsiTheme="majorBidi" w:cstheme="majorBidi"/>
        </w:rPr>
      </w:pPr>
      <w:r w:rsidRPr="000E6A95">
        <w:rPr>
          <w:rFonts w:asciiTheme="majorBidi" w:hAnsiTheme="majorBidi" w:cstheme="majorBidi"/>
        </w:rPr>
        <w:t>Conditions recherchées pour les véhicules des catégories M</w:t>
      </w:r>
      <w:r w:rsidRPr="000E6A95">
        <w:rPr>
          <w:rFonts w:asciiTheme="majorBidi" w:hAnsiTheme="majorBidi" w:cstheme="majorBidi"/>
          <w:vertAlign w:val="subscript"/>
        </w:rPr>
        <w:t>3</w:t>
      </w:r>
      <w:r w:rsidRPr="000E6A95">
        <w:rPr>
          <w:rFonts w:asciiTheme="majorBidi" w:hAnsiTheme="majorBidi" w:cstheme="majorBidi"/>
        </w:rPr>
        <w:t xml:space="preserve"> et N</w:t>
      </w:r>
      <w:r w:rsidRPr="000E6A95">
        <w:rPr>
          <w:rFonts w:asciiTheme="majorBidi" w:hAnsiTheme="majorBidi" w:cstheme="majorBidi"/>
          <w:vertAlign w:val="subscript"/>
        </w:rPr>
        <w:t>3</w:t>
      </w:r>
      <w:r w:rsidRPr="000E6A95">
        <w:t> :</w:t>
      </w:r>
    </w:p>
    <w:p w14:paraId="24B6D756" w14:textId="77777777" w:rsidR="0020587F" w:rsidRPr="000E6A95" w:rsidRDefault="0020587F" w:rsidP="0020587F">
      <w:pPr>
        <w:pStyle w:val="SingleTxtG"/>
        <w:ind w:left="2268"/>
        <w:rPr>
          <w:rFonts w:asciiTheme="majorBidi" w:hAnsiTheme="majorBidi" w:cstheme="majorBidi"/>
        </w:rPr>
      </w:pPr>
      <w:r w:rsidRPr="000E6A95">
        <w:rPr>
          <w:rFonts w:asciiTheme="majorBidi" w:hAnsiTheme="majorBidi" w:cstheme="majorBidi"/>
        </w:rPr>
        <w:t>Lorsque le point de référence franchit la ligne BB</w:t>
      </w:r>
      <w:r>
        <w:rPr>
          <w:rFonts w:asciiTheme="majorBidi" w:hAnsiTheme="majorBidi" w:cstheme="majorBidi"/>
        </w:rPr>
        <w:sym w:font="Symbol" w:char="F0A2"/>
      </w:r>
      <w:r w:rsidRPr="000E6A95">
        <w:rPr>
          <w:rFonts w:asciiTheme="majorBidi" w:hAnsiTheme="majorBidi" w:cstheme="majorBidi"/>
        </w:rPr>
        <w:t xml:space="preserve">, le régime du moteur </w:t>
      </w:r>
      <w:proofErr w:type="spellStart"/>
      <w:r w:rsidRPr="000E6A95">
        <w:rPr>
          <w:rFonts w:asciiTheme="majorBidi" w:hAnsiTheme="majorBidi" w:cstheme="majorBidi"/>
        </w:rPr>
        <w:t>n</w:t>
      </w:r>
      <w:r w:rsidRPr="000E6A95">
        <w:rPr>
          <w:rFonts w:asciiTheme="majorBidi" w:hAnsiTheme="majorBidi" w:cstheme="majorBidi"/>
          <w:vertAlign w:val="subscript"/>
        </w:rPr>
        <w:t>BB</w:t>
      </w:r>
      <w:proofErr w:type="spellEnd"/>
      <w:r w:rsidRPr="00C723BA">
        <w:rPr>
          <w:rFonts w:asciiTheme="majorBidi" w:hAnsiTheme="majorBidi" w:cstheme="majorBidi"/>
          <w:vertAlign w:val="subscript"/>
        </w:rPr>
        <w:sym w:font="Symbol" w:char="F0A2"/>
      </w:r>
      <w:r w:rsidRPr="000E6A95">
        <w:t xml:space="preserve"> </w:t>
      </w:r>
      <w:r w:rsidRPr="000E6A95">
        <w:rPr>
          <w:rFonts w:asciiTheme="majorBidi" w:hAnsiTheme="majorBidi" w:cstheme="majorBidi"/>
        </w:rPr>
        <w:t>doit être compris entre 85 et 89 % du régime S, c</w:t>
      </w:r>
      <w:r>
        <w:rPr>
          <w:rFonts w:asciiTheme="majorBidi" w:hAnsiTheme="majorBidi" w:cstheme="majorBidi"/>
        </w:rPr>
        <w:t>’</w:t>
      </w:r>
      <w:r w:rsidRPr="000E6A95">
        <w:rPr>
          <w:rFonts w:asciiTheme="majorBidi" w:hAnsiTheme="majorBidi" w:cstheme="majorBidi"/>
        </w:rPr>
        <w:t xml:space="preserve">est-à-dire du régime auquel le moteur développe sa puissance maximale nette nominale, et la vitesse du </w:t>
      </w:r>
      <w:r w:rsidRPr="000E6A95">
        <w:rPr>
          <w:rFonts w:asciiTheme="majorBidi" w:hAnsiTheme="majorBidi" w:cstheme="majorBidi"/>
        </w:rPr>
        <w:lastRenderedPageBreak/>
        <w:t>véhicule doit être de 35 </w:t>
      </w:r>
      <w:r w:rsidRPr="000E6A95">
        <w:rPr>
          <w:rFonts w:asciiTheme="majorBidi" w:hAnsiTheme="majorBidi" w:cstheme="majorBidi"/>
        </w:rPr>
        <w:sym w:font="Symbol" w:char="F0B1"/>
      </w:r>
      <w:r w:rsidRPr="000E6A95">
        <w:rPr>
          <w:rFonts w:asciiTheme="majorBidi" w:hAnsiTheme="majorBidi" w:cstheme="majorBidi"/>
        </w:rPr>
        <w:t>5 km/h. Il convient de veiller à ce que l</w:t>
      </w:r>
      <w:r>
        <w:rPr>
          <w:rFonts w:asciiTheme="majorBidi" w:hAnsiTheme="majorBidi" w:cstheme="majorBidi"/>
        </w:rPr>
        <w:t>’</w:t>
      </w:r>
      <w:r w:rsidRPr="000E6A95">
        <w:rPr>
          <w:rFonts w:asciiTheme="majorBidi" w:hAnsiTheme="majorBidi" w:cstheme="majorBidi"/>
        </w:rPr>
        <w:t xml:space="preserve">accélération reste stable, </w:t>
      </w:r>
      <w:r w:rsidRPr="00F45A8F">
        <w:rPr>
          <w:rFonts w:asciiTheme="majorBidi" w:hAnsiTheme="majorBidi" w:cstheme="majorBidi"/>
        </w:rPr>
        <w:t>conformément à la définition du 2.26.1,</w:t>
      </w:r>
      <w:r w:rsidRPr="000E6A95">
        <w:rPr>
          <w:rFonts w:asciiTheme="majorBidi" w:hAnsiTheme="majorBidi" w:cstheme="majorBidi"/>
        </w:rPr>
        <w:t xml:space="preserve"> entre les lignes AA</w:t>
      </w:r>
      <w:r>
        <w:rPr>
          <w:rFonts w:asciiTheme="majorBidi" w:hAnsiTheme="majorBidi" w:cstheme="majorBidi"/>
        </w:rPr>
        <w:sym w:font="Symbol" w:char="F0A2"/>
      </w:r>
      <w:r w:rsidRPr="000E6A95">
        <w:rPr>
          <w:rFonts w:asciiTheme="majorBidi" w:hAnsiTheme="majorBidi" w:cstheme="majorBidi"/>
        </w:rPr>
        <w:t xml:space="preserve"> et BB</w:t>
      </w:r>
      <w:r>
        <w:rPr>
          <w:rFonts w:asciiTheme="majorBidi" w:hAnsiTheme="majorBidi" w:cstheme="majorBidi"/>
        </w:rPr>
        <w:sym w:font="Symbol" w:char="F0A2"/>
      </w:r>
      <w:r w:rsidRPr="000E6A95">
        <w:rPr>
          <w:rFonts w:asciiTheme="majorBidi" w:hAnsiTheme="majorBidi" w:cstheme="majorBidi"/>
        </w:rPr>
        <w:t>. ».</w:t>
      </w:r>
    </w:p>
    <w:p w14:paraId="156FCEB8" w14:textId="77777777" w:rsidR="0020587F" w:rsidRPr="000E6A95" w:rsidRDefault="0020587F" w:rsidP="0020587F">
      <w:pPr>
        <w:pStyle w:val="SingleTxtG"/>
        <w:keepNext/>
        <w:rPr>
          <w:rFonts w:asciiTheme="majorBidi" w:hAnsiTheme="majorBidi" w:cstheme="majorBidi"/>
        </w:rPr>
      </w:pPr>
      <w:r w:rsidRPr="000E6A95">
        <w:rPr>
          <w:rFonts w:asciiTheme="majorBidi" w:hAnsiTheme="majorBidi" w:cstheme="majorBidi"/>
          <w:i/>
          <w:iCs/>
        </w:rPr>
        <w:t>Paragraphe 3.1.2.2.1.1</w:t>
      </w:r>
      <w:r w:rsidRPr="000E6A95">
        <w:rPr>
          <w:rFonts w:asciiTheme="majorBidi" w:hAnsiTheme="majorBidi" w:cstheme="majorBidi"/>
        </w:rPr>
        <w:t xml:space="preserve">, </w:t>
      </w:r>
      <w:r>
        <w:rPr>
          <w:rFonts w:asciiTheme="majorBidi" w:hAnsiTheme="majorBidi" w:cstheme="majorBidi"/>
        </w:rPr>
        <w:t>lire</w:t>
      </w:r>
      <w:r w:rsidRPr="000E6A95">
        <w:rPr>
          <w:rFonts w:asciiTheme="majorBidi" w:hAnsiTheme="majorBidi" w:cstheme="majorBidi"/>
        </w:rPr>
        <w:t> :</w:t>
      </w:r>
    </w:p>
    <w:p w14:paraId="7D5A1F77" w14:textId="77777777" w:rsidR="0020587F" w:rsidRPr="000E6A95" w:rsidRDefault="0020587F" w:rsidP="00DE5D5F">
      <w:pPr>
        <w:pStyle w:val="SingleTxtG"/>
        <w:ind w:left="2268" w:hanging="1134"/>
        <w:rPr>
          <w:rFonts w:asciiTheme="majorBidi" w:hAnsiTheme="majorBidi" w:cstheme="majorBidi"/>
        </w:rPr>
      </w:pPr>
      <w:r w:rsidRPr="000E6A95">
        <w:rPr>
          <w:rFonts w:asciiTheme="majorBidi" w:hAnsiTheme="majorBidi" w:cstheme="majorBidi"/>
        </w:rPr>
        <w:t>« 3.1.2.2.1.1</w:t>
      </w:r>
      <w:r w:rsidRPr="000E6A95">
        <w:rPr>
          <w:rFonts w:asciiTheme="majorBidi" w:hAnsiTheme="majorBidi" w:cstheme="majorBidi"/>
        </w:rPr>
        <w:tab/>
      </w:r>
      <w:r w:rsidRPr="00DE5D5F">
        <w:rPr>
          <w:rFonts w:asciiTheme="majorBidi" w:hAnsiTheme="majorBidi" w:cstheme="majorBidi"/>
          <w:spacing w:val="-3"/>
        </w:rPr>
        <w:t>Transmissions manuelles, transmissions automatiques, transmissions adaptatives</w:t>
      </w:r>
      <w:r w:rsidRPr="000E6A95">
        <w:rPr>
          <w:rFonts w:asciiTheme="majorBidi" w:hAnsiTheme="majorBidi" w:cstheme="majorBidi"/>
        </w:rPr>
        <w:t xml:space="preserve"> ou transmissions à variation continue (TVC) soumises à essai rapports bloqués</w:t>
      </w:r>
    </w:p>
    <w:p w14:paraId="05760208" w14:textId="77777777" w:rsidR="0020587F" w:rsidRPr="000E6A95" w:rsidRDefault="0020587F" w:rsidP="0020587F">
      <w:pPr>
        <w:pStyle w:val="SingleTxtG"/>
        <w:ind w:left="2268"/>
        <w:rPr>
          <w:rFonts w:asciiTheme="majorBidi" w:hAnsiTheme="majorBidi" w:cstheme="majorBidi"/>
        </w:rPr>
      </w:pPr>
      <w:r w:rsidRPr="000E6A95">
        <w:rPr>
          <w:rFonts w:asciiTheme="majorBidi" w:hAnsiTheme="majorBidi" w:cstheme="majorBidi"/>
        </w:rPr>
        <w:t xml:space="preserve">Une accélération stable, </w:t>
      </w:r>
      <w:r w:rsidRPr="00101CBD">
        <w:rPr>
          <w:rFonts w:asciiTheme="majorBidi" w:hAnsiTheme="majorBidi" w:cstheme="majorBidi"/>
        </w:rPr>
        <w:t>conforme à la définition du 2.26.1,</w:t>
      </w:r>
      <w:r w:rsidRPr="000E6A95">
        <w:rPr>
          <w:rFonts w:asciiTheme="majorBidi" w:hAnsiTheme="majorBidi" w:cstheme="majorBidi"/>
        </w:rPr>
        <w:t xml:space="preserve"> doit être assurée. Le choix du rapport est déterminé par les conditions recherchées.</w:t>
      </w:r>
    </w:p>
    <w:p w14:paraId="1B38B2AB" w14:textId="77777777" w:rsidR="0020587F" w:rsidRPr="000E6A95" w:rsidRDefault="0020587F" w:rsidP="0020587F">
      <w:pPr>
        <w:pStyle w:val="SingleTxtG"/>
        <w:keepNext/>
        <w:ind w:left="2268"/>
        <w:rPr>
          <w:rFonts w:asciiTheme="majorBidi" w:hAnsiTheme="majorBidi" w:cstheme="majorBidi"/>
        </w:rPr>
      </w:pPr>
      <w:r w:rsidRPr="000E6A95">
        <w:rPr>
          <w:rFonts w:asciiTheme="majorBidi" w:hAnsiTheme="majorBidi" w:cstheme="majorBidi"/>
        </w:rPr>
        <w:t>Les conditions recherchées, définies au paragraphe 3.1.2.2 de l</w:t>
      </w:r>
      <w:r>
        <w:rPr>
          <w:rFonts w:asciiTheme="majorBidi" w:hAnsiTheme="majorBidi" w:cstheme="majorBidi"/>
        </w:rPr>
        <w:t>’</w:t>
      </w:r>
      <w:r w:rsidRPr="000E6A95">
        <w:rPr>
          <w:rFonts w:asciiTheme="majorBidi" w:hAnsiTheme="majorBidi" w:cstheme="majorBidi"/>
        </w:rPr>
        <w:t>annexe 3 du présent Règlement, peuvent être atteintes comme suit :</w:t>
      </w:r>
    </w:p>
    <w:p w14:paraId="692B01B7" w14:textId="77777777" w:rsidR="0020587F" w:rsidRPr="000E6A95" w:rsidRDefault="0020587F" w:rsidP="0020587F">
      <w:pPr>
        <w:pStyle w:val="SingleTxtG"/>
        <w:ind w:left="2835" w:hanging="567"/>
        <w:rPr>
          <w:rFonts w:asciiTheme="majorBidi" w:hAnsiTheme="majorBidi" w:cstheme="majorBidi"/>
        </w:rPr>
      </w:pPr>
      <w:r w:rsidRPr="000E6A95">
        <w:rPr>
          <w:rFonts w:asciiTheme="majorBidi" w:hAnsiTheme="majorBidi" w:cstheme="majorBidi"/>
        </w:rPr>
        <w:t>a)</w:t>
      </w:r>
      <w:r w:rsidRPr="000E6A95">
        <w:rPr>
          <w:rFonts w:asciiTheme="majorBidi" w:hAnsiTheme="majorBidi" w:cstheme="majorBidi"/>
        </w:rPr>
        <w:tab/>
        <w:t xml:space="preserve">Si un rapport remplit à la fois les conditions recherchées pour le régime moteur </w:t>
      </w:r>
      <w:proofErr w:type="spellStart"/>
      <w:r w:rsidRPr="000E6A95">
        <w:rPr>
          <w:rFonts w:asciiTheme="majorBidi" w:hAnsiTheme="majorBidi" w:cstheme="majorBidi"/>
        </w:rPr>
        <w:t>n</w:t>
      </w:r>
      <w:r w:rsidRPr="000E6A95">
        <w:rPr>
          <w:rFonts w:asciiTheme="majorBidi" w:hAnsiTheme="majorBidi" w:cstheme="majorBidi"/>
          <w:vertAlign w:val="subscript"/>
        </w:rPr>
        <w:t>target</w:t>
      </w:r>
      <w:proofErr w:type="spellEnd"/>
      <w:r w:rsidRPr="000E6A95">
        <w:rPr>
          <w:rFonts w:asciiTheme="majorBidi" w:hAnsiTheme="majorBidi" w:cstheme="majorBidi"/>
          <w:vertAlign w:val="subscript"/>
        </w:rPr>
        <w:t xml:space="preserve"> BB</w:t>
      </w:r>
      <w:r w:rsidRPr="00AC5733">
        <w:rPr>
          <w:rFonts w:asciiTheme="majorBidi" w:hAnsiTheme="majorBidi" w:cstheme="majorBidi"/>
          <w:vertAlign w:val="subscript"/>
        </w:rPr>
        <w:sym w:font="Symbol" w:char="F0A2"/>
      </w:r>
      <w:r w:rsidRPr="000E6A95">
        <w:t xml:space="preserve"> </w:t>
      </w:r>
      <w:r w:rsidRPr="000E6A95">
        <w:rPr>
          <w:rFonts w:asciiTheme="majorBidi" w:hAnsiTheme="majorBidi" w:cstheme="majorBidi"/>
        </w:rPr>
        <w:t xml:space="preserve">et pour la vitesse du véhicule </w:t>
      </w:r>
      <w:proofErr w:type="spellStart"/>
      <w:r w:rsidRPr="000E6A95">
        <w:rPr>
          <w:rFonts w:asciiTheme="majorBidi" w:hAnsiTheme="majorBidi" w:cstheme="majorBidi"/>
        </w:rPr>
        <w:t>v</w:t>
      </w:r>
      <w:r w:rsidRPr="000E6A95">
        <w:rPr>
          <w:rFonts w:asciiTheme="majorBidi" w:hAnsiTheme="majorBidi" w:cstheme="majorBidi"/>
          <w:vertAlign w:val="subscript"/>
        </w:rPr>
        <w:t>target</w:t>
      </w:r>
      <w:proofErr w:type="spellEnd"/>
      <w:r w:rsidRPr="000E6A95">
        <w:rPr>
          <w:rFonts w:asciiTheme="majorBidi" w:hAnsiTheme="majorBidi" w:cstheme="majorBidi"/>
          <w:vertAlign w:val="subscript"/>
        </w:rPr>
        <w:t xml:space="preserve"> BB</w:t>
      </w:r>
      <w:r w:rsidRPr="00AC5733">
        <w:rPr>
          <w:rFonts w:asciiTheme="majorBidi" w:hAnsiTheme="majorBidi" w:cstheme="majorBidi"/>
          <w:vertAlign w:val="subscript"/>
        </w:rPr>
        <w:sym w:font="Symbol" w:char="F0A2"/>
      </w:r>
      <w:r w:rsidRPr="000E6A95">
        <w:rPr>
          <w:rFonts w:asciiTheme="majorBidi" w:hAnsiTheme="majorBidi" w:cstheme="majorBidi"/>
        </w:rPr>
        <w:t>, c</w:t>
      </w:r>
      <w:r>
        <w:rPr>
          <w:rFonts w:asciiTheme="majorBidi" w:hAnsiTheme="majorBidi" w:cstheme="majorBidi"/>
        </w:rPr>
        <w:t>’</w:t>
      </w:r>
      <w:r w:rsidRPr="000E6A95">
        <w:rPr>
          <w:rFonts w:asciiTheme="majorBidi" w:hAnsiTheme="majorBidi" w:cstheme="majorBidi"/>
        </w:rPr>
        <w:t>est ce rapport qui doit être utilisé ;</w:t>
      </w:r>
    </w:p>
    <w:p w14:paraId="31EDC124" w14:textId="77777777" w:rsidR="0020587F" w:rsidRPr="000E6A95" w:rsidRDefault="0020587F" w:rsidP="0020587F">
      <w:pPr>
        <w:pStyle w:val="SingleTxtG"/>
        <w:ind w:left="2835" w:hanging="567"/>
        <w:rPr>
          <w:rFonts w:asciiTheme="majorBidi" w:hAnsiTheme="majorBidi" w:cstheme="majorBidi"/>
        </w:rPr>
      </w:pPr>
      <w:r w:rsidRPr="000E6A95">
        <w:rPr>
          <w:rFonts w:asciiTheme="majorBidi" w:hAnsiTheme="majorBidi" w:cstheme="majorBidi"/>
        </w:rPr>
        <w:t>b)</w:t>
      </w:r>
      <w:r w:rsidRPr="000E6A95">
        <w:rPr>
          <w:rFonts w:asciiTheme="majorBidi" w:hAnsiTheme="majorBidi" w:cstheme="majorBidi"/>
        </w:rPr>
        <w:tab/>
        <w:t>Si plus d</w:t>
      </w:r>
      <w:r>
        <w:rPr>
          <w:rFonts w:asciiTheme="majorBidi" w:hAnsiTheme="majorBidi" w:cstheme="majorBidi"/>
        </w:rPr>
        <w:t>’</w:t>
      </w:r>
      <w:r w:rsidRPr="000E6A95">
        <w:rPr>
          <w:rFonts w:asciiTheme="majorBidi" w:hAnsiTheme="majorBidi" w:cstheme="majorBidi"/>
        </w:rPr>
        <w:t xml:space="preserve">un rapport remplit à la fois les conditions recherchées pour le régime moteur </w:t>
      </w:r>
      <w:proofErr w:type="spellStart"/>
      <w:r w:rsidRPr="000E6A95">
        <w:rPr>
          <w:rFonts w:asciiTheme="majorBidi" w:hAnsiTheme="majorBidi" w:cstheme="majorBidi"/>
        </w:rPr>
        <w:t>n</w:t>
      </w:r>
      <w:r w:rsidRPr="000E6A95">
        <w:rPr>
          <w:rFonts w:asciiTheme="majorBidi" w:hAnsiTheme="majorBidi" w:cstheme="majorBidi"/>
          <w:vertAlign w:val="subscript"/>
        </w:rPr>
        <w:t>target</w:t>
      </w:r>
      <w:proofErr w:type="spellEnd"/>
      <w:r w:rsidRPr="000E6A95">
        <w:rPr>
          <w:rFonts w:asciiTheme="majorBidi" w:hAnsiTheme="majorBidi" w:cstheme="majorBidi"/>
          <w:vertAlign w:val="subscript"/>
        </w:rPr>
        <w:t xml:space="preserve"> BB</w:t>
      </w:r>
      <w:r w:rsidRPr="00AC5733">
        <w:rPr>
          <w:rFonts w:asciiTheme="majorBidi" w:hAnsiTheme="majorBidi" w:cstheme="majorBidi"/>
          <w:vertAlign w:val="subscript"/>
        </w:rPr>
        <w:sym w:font="Symbol" w:char="F0A2"/>
      </w:r>
      <w:r w:rsidRPr="000E6A95">
        <w:t xml:space="preserve"> </w:t>
      </w:r>
      <w:r w:rsidRPr="000E6A95">
        <w:rPr>
          <w:rFonts w:asciiTheme="majorBidi" w:hAnsiTheme="majorBidi" w:cstheme="majorBidi"/>
        </w:rPr>
        <w:t xml:space="preserve">et pour la vitesse du véhicule </w:t>
      </w:r>
      <w:proofErr w:type="spellStart"/>
      <w:r w:rsidRPr="000E6A95">
        <w:rPr>
          <w:rFonts w:asciiTheme="majorBidi" w:hAnsiTheme="majorBidi" w:cstheme="majorBidi"/>
        </w:rPr>
        <w:t>v</w:t>
      </w:r>
      <w:r w:rsidRPr="000E6A95">
        <w:rPr>
          <w:rFonts w:asciiTheme="majorBidi" w:hAnsiTheme="majorBidi" w:cstheme="majorBidi"/>
          <w:vertAlign w:val="subscript"/>
        </w:rPr>
        <w:t>target</w:t>
      </w:r>
      <w:proofErr w:type="spellEnd"/>
      <w:r w:rsidRPr="000E6A95">
        <w:rPr>
          <w:rFonts w:asciiTheme="majorBidi" w:hAnsiTheme="majorBidi" w:cstheme="majorBidi"/>
          <w:vertAlign w:val="subscript"/>
        </w:rPr>
        <w:t xml:space="preserve"> BB</w:t>
      </w:r>
      <w:r w:rsidRPr="00AC5733">
        <w:rPr>
          <w:rFonts w:asciiTheme="majorBidi" w:hAnsiTheme="majorBidi" w:cstheme="majorBidi"/>
          <w:vertAlign w:val="subscript"/>
        </w:rPr>
        <w:sym w:font="Symbol" w:char="F0A2"/>
      </w:r>
      <w:r w:rsidRPr="000E6A95">
        <w:rPr>
          <w:rFonts w:asciiTheme="majorBidi" w:hAnsiTheme="majorBidi" w:cstheme="majorBidi"/>
        </w:rPr>
        <w:t xml:space="preserve">, il faut choisir le rapport i qui produit la vitesse </w:t>
      </w:r>
      <w:proofErr w:type="spellStart"/>
      <w:r w:rsidRPr="000E6A95">
        <w:rPr>
          <w:rFonts w:asciiTheme="majorBidi" w:hAnsiTheme="majorBidi" w:cstheme="majorBidi"/>
        </w:rPr>
        <w:t>v</w:t>
      </w:r>
      <w:r w:rsidRPr="000E6A95">
        <w:rPr>
          <w:rFonts w:asciiTheme="majorBidi" w:hAnsiTheme="majorBidi" w:cstheme="majorBidi"/>
          <w:vertAlign w:val="subscript"/>
        </w:rPr>
        <w:t>BB</w:t>
      </w:r>
      <w:proofErr w:type="spellEnd"/>
      <w:r w:rsidRPr="00AC5733">
        <w:rPr>
          <w:rFonts w:asciiTheme="majorBidi" w:hAnsiTheme="majorBidi" w:cstheme="majorBidi"/>
          <w:vertAlign w:val="subscript"/>
        </w:rPr>
        <w:sym w:font="Symbol" w:char="F0A2"/>
      </w:r>
      <w:r w:rsidRPr="000E6A95">
        <w:rPr>
          <w:rFonts w:asciiTheme="majorBidi" w:hAnsiTheme="majorBidi" w:cstheme="majorBidi"/>
          <w:vertAlign w:val="subscript"/>
        </w:rPr>
        <w:t> </w:t>
      </w:r>
      <w:proofErr w:type="spellStart"/>
      <w:r w:rsidRPr="000E6A95">
        <w:rPr>
          <w:rFonts w:asciiTheme="majorBidi" w:hAnsiTheme="majorBidi" w:cstheme="majorBidi"/>
          <w:vertAlign w:val="subscript"/>
        </w:rPr>
        <w:t>gear</w:t>
      </w:r>
      <w:proofErr w:type="spellEnd"/>
      <w:r w:rsidRPr="000E6A95">
        <w:rPr>
          <w:rFonts w:asciiTheme="majorBidi" w:hAnsiTheme="majorBidi" w:cstheme="majorBidi"/>
          <w:vertAlign w:val="subscript"/>
        </w:rPr>
        <w:t> i</w:t>
      </w:r>
      <w:r w:rsidRPr="000E6A95">
        <w:rPr>
          <w:rFonts w:asciiTheme="majorBidi" w:hAnsiTheme="majorBidi" w:cstheme="majorBidi"/>
        </w:rPr>
        <w:t xml:space="preserve"> la plus proche de 35 km/h ;</w:t>
      </w:r>
    </w:p>
    <w:p w14:paraId="09175EFE" w14:textId="77777777" w:rsidR="0020587F" w:rsidRPr="000E6A95" w:rsidRDefault="0020587F" w:rsidP="0020587F">
      <w:pPr>
        <w:pStyle w:val="SingleTxtG"/>
        <w:ind w:left="2835" w:hanging="567"/>
        <w:rPr>
          <w:rFonts w:asciiTheme="majorBidi" w:hAnsiTheme="majorBidi" w:cstheme="majorBidi"/>
        </w:rPr>
      </w:pPr>
      <w:r w:rsidRPr="000E6A95">
        <w:rPr>
          <w:rFonts w:asciiTheme="majorBidi" w:hAnsiTheme="majorBidi" w:cstheme="majorBidi"/>
        </w:rPr>
        <w:t>c)</w:t>
      </w:r>
      <w:r w:rsidRPr="000E6A95">
        <w:rPr>
          <w:rFonts w:asciiTheme="majorBidi" w:hAnsiTheme="majorBidi" w:cstheme="majorBidi"/>
        </w:rPr>
        <w:tab/>
        <w:t xml:space="preserve">Si deux rapports remplissent à la fois les conditions recherchées pour le régime moteur </w:t>
      </w:r>
      <w:proofErr w:type="spellStart"/>
      <w:r w:rsidRPr="000E6A95">
        <w:rPr>
          <w:rFonts w:asciiTheme="majorBidi" w:hAnsiTheme="majorBidi" w:cstheme="majorBidi"/>
        </w:rPr>
        <w:t>n</w:t>
      </w:r>
      <w:r w:rsidRPr="000E6A95">
        <w:rPr>
          <w:rFonts w:asciiTheme="majorBidi" w:hAnsiTheme="majorBidi" w:cstheme="majorBidi"/>
          <w:vertAlign w:val="subscript"/>
        </w:rPr>
        <w:t>target</w:t>
      </w:r>
      <w:proofErr w:type="spellEnd"/>
      <w:r w:rsidRPr="000E6A95">
        <w:rPr>
          <w:rFonts w:asciiTheme="majorBidi" w:hAnsiTheme="majorBidi" w:cstheme="majorBidi"/>
          <w:vertAlign w:val="subscript"/>
        </w:rPr>
        <w:t xml:space="preserve"> BB</w:t>
      </w:r>
      <w:r w:rsidRPr="00AC5733">
        <w:rPr>
          <w:rFonts w:asciiTheme="majorBidi" w:hAnsiTheme="majorBidi" w:cstheme="majorBidi"/>
          <w:vertAlign w:val="subscript"/>
        </w:rPr>
        <w:sym w:font="Symbol" w:char="F0A2"/>
      </w:r>
      <w:r w:rsidRPr="000E6A95">
        <w:t xml:space="preserve"> </w:t>
      </w:r>
      <w:r w:rsidRPr="000E6A95">
        <w:rPr>
          <w:rFonts w:asciiTheme="majorBidi" w:hAnsiTheme="majorBidi" w:cstheme="majorBidi"/>
        </w:rPr>
        <w:t xml:space="preserve">et pour la vitesse du véhicule </w:t>
      </w:r>
      <w:proofErr w:type="spellStart"/>
      <w:r w:rsidRPr="000E6A95">
        <w:rPr>
          <w:rFonts w:asciiTheme="majorBidi" w:hAnsiTheme="majorBidi" w:cstheme="majorBidi"/>
        </w:rPr>
        <w:t>v</w:t>
      </w:r>
      <w:r w:rsidRPr="000E6A95">
        <w:rPr>
          <w:rFonts w:asciiTheme="majorBidi" w:hAnsiTheme="majorBidi" w:cstheme="majorBidi"/>
          <w:vertAlign w:val="subscript"/>
        </w:rPr>
        <w:t>target</w:t>
      </w:r>
      <w:proofErr w:type="spellEnd"/>
      <w:r w:rsidRPr="000E6A95">
        <w:rPr>
          <w:rFonts w:asciiTheme="majorBidi" w:hAnsiTheme="majorBidi" w:cstheme="majorBidi"/>
          <w:vertAlign w:val="subscript"/>
        </w:rPr>
        <w:t xml:space="preserve"> BB</w:t>
      </w:r>
      <w:r w:rsidRPr="00AC5733">
        <w:rPr>
          <w:rFonts w:asciiTheme="majorBidi" w:hAnsiTheme="majorBidi" w:cstheme="majorBidi"/>
          <w:vertAlign w:val="subscript"/>
        </w:rPr>
        <w:sym w:font="Symbol" w:char="F0A2"/>
      </w:r>
      <w:r w:rsidRPr="000E6A95">
        <w:rPr>
          <w:rFonts w:asciiTheme="majorBidi" w:hAnsiTheme="majorBidi" w:cstheme="majorBidi"/>
        </w:rPr>
        <w:t>, et satisfont à la condition suivante :</w:t>
      </w:r>
    </w:p>
    <w:p w14:paraId="60A3F2BD" w14:textId="77777777" w:rsidR="0020587F" w:rsidRPr="00EC1E25" w:rsidRDefault="0020587F" w:rsidP="0020587F">
      <w:pPr>
        <w:pStyle w:val="SingleTxtG"/>
        <w:ind w:left="2835"/>
        <w:rPr>
          <w:rFonts w:asciiTheme="majorBidi" w:hAnsiTheme="majorBidi" w:cstheme="majorBidi"/>
          <w:lang w:val="en-US"/>
        </w:rPr>
      </w:pPr>
      <w:r w:rsidRPr="00EC1E25">
        <w:rPr>
          <w:rFonts w:asciiTheme="majorBidi" w:hAnsiTheme="majorBidi" w:cstheme="majorBidi"/>
          <w:lang w:val="en-US"/>
        </w:rPr>
        <w:t>(</w:t>
      </w:r>
      <w:proofErr w:type="spellStart"/>
      <w:r w:rsidRPr="00EC1E25">
        <w:rPr>
          <w:rFonts w:asciiTheme="majorBidi" w:hAnsiTheme="majorBidi" w:cstheme="majorBidi"/>
          <w:lang w:val="en-US"/>
        </w:rPr>
        <w:t>v</w:t>
      </w:r>
      <w:r w:rsidRPr="00EC1E25">
        <w:rPr>
          <w:rFonts w:asciiTheme="majorBidi" w:hAnsiTheme="majorBidi" w:cstheme="majorBidi"/>
          <w:vertAlign w:val="subscript"/>
          <w:lang w:val="en-US"/>
        </w:rPr>
        <w:t>target</w:t>
      </w:r>
      <w:proofErr w:type="spellEnd"/>
      <w:r w:rsidRPr="00EC1E25">
        <w:rPr>
          <w:rFonts w:asciiTheme="majorBidi" w:hAnsiTheme="majorBidi" w:cstheme="majorBidi"/>
          <w:vertAlign w:val="subscript"/>
          <w:lang w:val="en-US"/>
        </w:rPr>
        <w:t xml:space="preserve"> BB</w:t>
      </w:r>
      <w:r w:rsidRPr="00AC5733">
        <w:rPr>
          <w:rFonts w:asciiTheme="majorBidi" w:hAnsiTheme="majorBidi" w:cstheme="majorBidi"/>
          <w:vertAlign w:val="subscript"/>
        </w:rPr>
        <w:sym w:font="Symbol" w:char="F0A2"/>
      </w:r>
      <w:r w:rsidRPr="00EC1E25">
        <w:rPr>
          <w:lang w:val="en-US"/>
        </w:rPr>
        <w:t xml:space="preserve"> </w:t>
      </w:r>
      <w:r w:rsidRPr="00EC1E25">
        <w:rPr>
          <w:rFonts w:asciiTheme="majorBidi" w:hAnsiTheme="majorBidi" w:cstheme="majorBidi"/>
          <w:lang w:val="en-US"/>
        </w:rPr>
        <w:t xml:space="preserve">– </w:t>
      </w:r>
      <w:proofErr w:type="spellStart"/>
      <w:r w:rsidRPr="00EC1E25">
        <w:rPr>
          <w:rFonts w:asciiTheme="majorBidi" w:hAnsiTheme="majorBidi" w:cstheme="majorBidi"/>
          <w:lang w:val="en-US"/>
        </w:rPr>
        <w:t>v</w:t>
      </w:r>
      <w:r w:rsidRPr="00EC1E25">
        <w:rPr>
          <w:rFonts w:asciiTheme="majorBidi" w:hAnsiTheme="majorBidi" w:cstheme="majorBidi"/>
          <w:vertAlign w:val="subscript"/>
          <w:lang w:val="en-US"/>
        </w:rPr>
        <w:t>BB</w:t>
      </w:r>
      <w:proofErr w:type="spellEnd"/>
      <w:r w:rsidRPr="00AC5733">
        <w:rPr>
          <w:rFonts w:asciiTheme="majorBidi" w:hAnsiTheme="majorBidi" w:cstheme="majorBidi"/>
          <w:vertAlign w:val="subscript"/>
        </w:rPr>
        <w:sym w:font="Symbol" w:char="F0A2"/>
      </w:r>
      <w:r w:rsidRPr="00EC1E25">
        <w:rPr>
          <w:rFonts w:asciiTheme="majorBidi" w:hAnsiTheme="majorBidi" w:cstheme="majorBidi"/>
          <w:vertAlign w:val="subscript"/>
          <w:lang w:val="en-US"/>
        </w:rPr>
        <w:t xml:space="preserve"> gear </w:t>
      </w:r>
      <w:proofErr w:type="spellStart"/>
      <w:r w:rsidRPr="00EC1E25">
        <w:rPr>
          <w:rFonts w:asciiTheme="majorBidi" w:hAnsiTheme="majorBidi" w:cstheme="majorBidi"/>
          <w:vertAlign w:val="subscript"/>
          <w:lang w:val="en-US"/>
        </w:rPr>
        <w:t>i</w:t>
      </w:r>
      <w:proofErr w:type="spellEnd"/>
      <w:r w:rsidRPr="00EC1E25">
        <w:rPr>
          <w:rFonts w:asciiTheme="majorBidi" w:hAnsiTheme="majorBidi" w:cstheme="majorBidi"/>
          <w:lang w:val="en-US"/>
        </w:rPr>
        <w:t>) = (</w:t>
      </w:r>
      <w:proofErr w:type="spellStart"/>
      <w:r w:rsidRPr="00EC1E25">
        <w:rPr>
          <w:rFonts w:asciiTheme="majorBidi" w:hAnsiTheme="majorBidi" w:cstheme="majorBidi"/>
          <w:lang w:val="en-US"/>
        </w:rPr>
        <w:t>v</w:t>
      </w:r>
      <w:r w:rsidRPr="00EC1E25">
        <w:rPr>
          <w:rFonts w:asciiTheme="majorBidi" w:hAnsiTheme="majorBidi" w:cstheme="majorBidi"/>
          <w:vertAlign w:val="subscript"/>
          <w:lang w:val="en-US"/>
        </w:rPr>
        <w:t>BB</w:t>
      </w:r>
      <w:proofErr w:type="spellEnd"/>
      <w:r w:rsidRPr="00AC5733">
        <w:rPr>
          <w:rFonts w:asciiTheme="majorBidi" w:hAnsiTheme="majorBidi" w:cstheme="majorBidi"/>
          <w:vertAlign w:val="subscript"/>
        </w:rPr>
        <w:sym w:font="Symbol" w:char="F0A2"/>
      </w:r>
      <w:r w:rsidRPr="00EC1E25">
        <w:rPr>
          <w:rFonts w:asciiTheme="majorBidi" w:hAnsiTheme="majorBidi" w:cstheme="majorBidi"/>
          <w:vertAlign w:val="subscript"/>
          <w:lang w:val="en-US"/>
        </w:rPr>
        <w:t> gear i+1</w:t>
      </w:r>
      <w:r w:rsidRPr="00EC1E25">
        <w:rPr>
          <w:rFonts w:asciiTheme="majorBidi" w:hAnsiTheme="majorBidi" w:cstheme="majorBidi"/>
          <w:lang w:val="en-US"/>
        </w:rPr>
        <w:t xml:space="preserve"> – </w:t>
      </w:r>
      <w:proofErr w:type="spellStart"/>
      <w:r w:rsidRPr="00EC1E25">
        <w:rPr>
          <w:rFonts w:asciiTheme="majorBidi" w:hAnsiTheme="majorBidi" w:cstheme="majorBidi"/>
          <w:lang w:val="en-US"/>
        </w:rPr>
        <w:t>v</w:t>
      </w:r>
      <w:r w:rsidRPr="00EC1E25">
        <w:rPr>
          <w:rFonts w:asciiTheme="majorBidi" w:hAnsiTheme="majorBidi" w:cstheme="majorBidi"/>
          <w:vertAlign w:val="subscript"/>
          <w:lang w:val="en-US"/>
        </w:rPr>
        <w:t>target</w:t>
      </w:r>
      <w:proofErr w:type="spellEnd"/>
      <w:r w:rsidRPr="00EC1E25">
        <w:rPr>
          <w:rFonts w:asciiTheme="majorBidi" w:hAnsiTheme="majorBidi" w:cstheme="majorBidi"/>
          <w:vertAlign w:val="subscript"/>
          <w:lang w:val="en-US"/>
        </w:rPr>
        <w:t xml:space="preserve"> BB</w:t>
      </w:r>
      <w:r w:rsidRPr="00AC5733">
        <w:rPr>
          <w:rFonts w:asciiTheme="majorBidi" w:hAnsiTheme="majorBidi" w:cstheme="majorBidi"/>
          <w:vertAlign w:val="subscript"/>
        </w:rPr>
        <w:sym w:font="Symbol" w:char="F0A2"/>
      </w:r>
      <w:r w:rsidRPr="00EC1E25">
        <w:rPr>
          <w:rFonts w:asciiTheme="majorBidi" w:hAnsiTheme="majorBidi" w:cstheme="majorBidi"/>
          <w:lang w:val="en-US"/>
        </w:rPr>
        <w:t>)</w:t>
      </w:r>
    </w:p>
    <w:p w14:paraId="0CA42CE8" w14:textId="77777777" w:rsidR="0020587F" w:rsidRPr="000E6A95" w:rsidRDefault="0020587F" w:rsidP="0020587F">
      <w:pPr>
        <w:pStyle w:val="SingleTxtG"/>
        <w:ind w:left="2835"/>
        <w:rPr>
          <w:rFonts w:asciiTheme="majorBidi" w:hAnsiTheme="majorBidi" w:cstheme="majorBidi"/>
        </w:rPr>
      </w:pPr>
      <w:r w:rsidRPr="000E6A95">
        <w:rPr>
          <w:rFonts w:asciiTheme="majorBidi" w:hAnsiTheme="majorBidi" w:cstheme="majorBidi"/>
        </w:rPr>
        <w:t xml:space="preserve">il faut les retenir tous les deux pour calculer </w:t>
      </w:r>
      <w:proofErr w:type="spellStart"/>
      <w:r w:rsidRPr="000E6A95">
        <w:rPr>
          <w:rFonts w:asciiTheme="majorBidi" w:hAnsiTheme="majorBidi" w:cstheme="majorBidi"/>
        </w:rPr>
        <w:t>L</w:t>
      </w:r>
      <w:r w:rsidRPr="000E6A95">
        <w:rPr>
          <w:rFonts w:asciiTheme="majorBidi" w:hAnsiTheme="majorBidi" w:cstheme="majorBidi"/>
          <w:vertAlign w:val="subscript"/>
        </w:rPr>
        <w:t>urban</w:t>
      </w:r>
      <w:proofErr w:type="spellEnd"/>
      <w:r w:rsidRPr="000E6A95">
        <w:rPr>
          <w:rFonts w:asciiTheme="majorBidi" w:hAnsiTheme="majorBidi" w:cstheme="majorBidi"/>
        </w:rPr>
        <w:t> ;</w:t>
      </w:r>
    </w:p>
    <w:p w14:paraId="115B7782" w14:textId="77777777" w:rsidR="0020587F" w:rsidRPr="000E6A95" w:rsidRDefault="0020587F" w:rsidP="0020587F">
      <w:pPr>
        <w:pStyle w:val="SingleTxtG"/>
        <w:keepNext/>
        <w:ind w:left="2835" w:hanging="567"/>
        <w:rPr>
          <w:rFonts w:asciiTheme="majorBidi" w:hAnsiTheme="majorBidi" w:cstheme="majorBidi"/>
        </w:rPr>
      </w:pPr>
      <w:r w:rsidRPr="000E6A95">
        <w:rPr>
          <w:rFonts w:asciiTheme="majorBidi" w:hAnsiTheme="majorBidi" w:cstheme="majorBidi"/>
        </w:rPr>
        <w:t>d)</w:t>
      </w:r>
      <w:r w:rsidRPr="000E6A95">
        <w:rPr>
          <w:rFonts w:asciiTheme="majorBidi" w:hAnsiTheme="majorBidi" w:cstheme="majorBidi"/>
        </w:rPr>
        <w:tab/>
        <w:t xml:space="preserve">Si un rapport remplit la condition recherchée pour le régime moteur </w:t>
      </w:r>
      <w:proofErr w:type="spellStart"/>
      <w:r w:rsidRPr="000E6A95">
        <w:rPr>
          <w:rFonts w:asciiTheme="majorBidi" w:hAnsiTheme="majorBidi" w:cstheme="majorBidi"/>
        </w:rPr>
        <w:t>n</w:t>
      </w:r>
      <w:r w:rsidRPr="000E6A95">
        <w:rPr>
          <w:rFonts w:asciiTheme="majorBidi" w:hAnsiTheme="majorBidi" w:cstheme="majorBidi"/>
          <w:vertAlign w:val="subscript"/>
        </w:rPr>
        <w:t>target</w:t>
      </w:r>
      <w:proofErr w:type="spellEnd"/>
      <w:r w:rsidRPr="000E6A95">
        <w:rPr>
          <w:rFonts w:asciiTheme="majorBidi" w:hAnsiTheme="majorBidi" w:cstheme="majorBidi"/>
          <w:vertAlign w:val="subscript"/>
        </w:rPr>
        <w:t xml:space="preserve"> BB</w:t>
      </w:r>
      <w:r w:rsidRPr="00AC5733">
        <w:rPr>
          <w:rFonts w:asciiTheme="majorBidi" w:hAnsiTheme="majorBidi" w:cstheme="majorBidi"/>
          <w:vertAlign w:val="subscript"/>
        </w:rPr>
        <w:sym w:font="Symbol" w:char="F0A2"/>
      </w:r>
      <w:r w:rsidRPr="000E6A95">
        <w:rPr>
          <w:rFonts w:asciiTheme="majorBidi" w:hAnsiTheme="majorBidi" w:cstheme="majorBidi"/>
        </w:rPr>
        <w:t xml:space="preserve">, mais pas pour la vitesse du véhicule </w:t>
      </w:r>
      <w:proofErr w:type="spellStart"/>
      <w:r w:rsidRPr="000E6A95">
        <w:rPr>
          <w:rFonts w:asciiTheme="majorBidi" w:hAnsiTheme="majorBidi" w:cstheme="majorBidi"/>
        </w:rPr>
        <w:t>v</w:t>
      </w:r>
      <w:r w:rsidRPr="000E6A95">
        <w:rPr>
          <w:rFonts w:asciiTheme="majorBidi" w:hAnsiTheme="majorBidi" w:cstheme="majorBidi"/>
          <w:vertAlign w:val="subscript"/>
        </w:rPr>
        <w:t>target</w:t>
      </w:r>
      <w:proofErr w:type="spellEnd"/>
      <w:r w:rsidRPr="000E6A95">
        <w:rPr>
          <w:rFonts w:asciiTheme="majorBidi" w:hAnsiTheme="majorBidi" w:cstheme="majorBidi"/>
          <w:vertAlign w:val="subscript"/>
        </w:rPr>
        <w:t xml:space="preserve"> BB</w:t>
      </w:r>
      <w:r w:rsidRPr="00AC5733">
        <w:rPr>
          <w:rFonts w:asciiTheme="majorBidi" w:hAnsiTheme="majorBidi" w:cstheme="majorBidi"/>
          <w:vertAlign w:val="subscript"/>
        </w:rPr>
        <w:sym w:font="Symbol" w:char="F0A2"/>
      </w:r>
      <w:r w:rsidRPr="000E6A95">
        <w:rPr>
          <w:rFonts w:asciiTheme="majorBidi" w:hAnsiTheme="majorBidi" w:cstheme="majorBidi"/>
        </w:rPr>
        <w:t xml:space="preserve">, il faut utiliser deux rapports, </w:t>
      </w:r>
      <w:proofErr w:type="spellStart"/>
      <w:r w:rsidRPr="000E6A95">
        <w:rPr>
          <w:rFonts w:asciiTheme="majorBidi" w:hAnsiTheme="majorBidi" w:cstheme="majorBidi"/>
        </w:rPr>
        <w:t>gear</w:t>
      </w:r>
      <w:r w:rsidRPr="000E6A95">
        <w:rPr>
          <w:rFonts w:asciiTheme="majorBidi" w:hAnsiTheme="majorBidi" w:cstheme="majorBidi"/>
          <w:vertAlign w:val="subscript"/>
        </w:rPr>
        <w:t>x</w:t>
      </w:r>
      <w:proofErr w:type="spellEnd"/>
      <w:r w:rsidRPr="000E6A95">
        <w:rPr>
          <w:rFonts w:asciiTheme="majorBidi" w:hAnsiTheme="majorBidi" w:cstheme="majorBidi"/>
        </w:rPr>
        <w:t xml:space="preserve"> et </w:t>
      </w:r>
      <w:proofErr w:type="spellStart"/>
      <w:r w:rsidRPr="000E6A95">
        <w:rPr>
          <w:rFonts w:asciiTheme="majorBidi" w:hAnsiTheme="majorBidi" w:cstheme="majorBidi"/>
        </w:rPr>
        <w:t>gear</w:t>
      </w:r>
      <w:r w:rsidRPr="000E6A95">
        <w:rPr>
          <w:rFonts w:asciiTheme="majorBidi" w:hAnsiTheme="majorBidi" w:cstheme="majorBidi"/>
          <w:vertAlign w:val="subscript"/>
        </w:rPr>
        <w:t>y</w:t>
      </w:r>
      <w:proofErr w:type="spellEnd"/>
      <w:r w:rsidRPr="000E6A95">
        <w:rPr>
          <w:rFonts w:asciiTheme="majorBidi" w:hAnsiTheme="majorBidi" w:cstheme="majorBidi"/>
        </w:rPr>
        <w:t>. Les conditions recherchées pour la vitesse du véhicule pour ces deux rapports sont les suivantes :</w:t>
      </w:r>
    </w:p>
    <w:p w14:paraId="7D0464AE" w14:textId="77777777" w:rsidR="0020587F" w:rsidRPr="000E6A95" w:rsidRDefault="0020587F" w:rsidP="0020587F">
      <w:pPr>
        <w:pStyle w:val="SingleTxtG"/>
        <w:ind w:left="2835"/>
        <w:rPr>
          <w:rFonts w:asciiTheme="majorBidi" w:hAnsiTheme="majorBidi" w:cstheme="majorBidi"/>
        </w:rPr>
      </w:pPr>
      <w:proofErr w:type="spellStart"/>
      <w:r w:rsidRPr="000E6A95">
        <w:rPr>
          <w:rFonts w:asciiTheme="majorBidi" w:hAnsiTheme="majorBidi" w:cstheme="majorBidi"/>
        </w:rPr>
        <w:t>gear</w:t>
      </w:r>
      <w:r w:rsidRPr="000E6A95">
        <w:rPr>
          <w:rFonts w:asciiTheme="majorBidi" w:hAnsiTheme="majorBidi" w:cstheme="majorBidi"/>
          <w:vertAlign w:val="subscript"/>
        </w:rPr>
        <w:t>x</w:t>
      </w:r>
      <w:proofErr w:type="spellEnd"/>
    </w:p>
    <w:p w14:paraId="2C9758BB" w14:textId="77777777" w:rsidR="0020587F" w:rsidRPr="000E6A95" w:rsidRDefault="0020587F" w:rsidP="0020587F">
      <w:pPr>
        <w:pStyle w:val="SingleTxtG"/>
        <w:ind w:left="2835"/>
        <w:rPr>
          <w:rFonts w:asciiTheme="majorBidi" w:hAnsiTheme="majorBidi" w:cstheme="majorBidi"/>
        </w:rPr>
      </w:pPr>
      <w:r w:rsidRPr="000E6A95">
        <w:rPr>
          <w:rFonts w:asciiTheme="majorBidi" w:hAnsiTheme="majorBidi" w:cstheme="majorBidi"/>
        </w:rPr>
        <w:t xml:space="preserve">25 km/h ≤ </w:t>
      </w:r>
      <w:proofErr w:type="spellStart"/>
      <w:r w:rsidRPr="000E6A95">
        <w:rPr>
          <w:rFonts w:asciiTheme="majorBidi" w:hAnsiTheme="majorBidi" w:cstheme="majorBidi"/>
        </w:rPr>
        <w:t>v</w:t>
      </w:r>
      <w:r w:rsidRPr="000E6A95">
        <w:rPr>
          <w:rFonts w:asciiTheme="majorBidi" w:hAnsiTheme="majorBidi" w:cstheme="majorBidi"/>
          <w:vertAlign w:val="subscript"/>
        </w:rPr>
        <w:t>BB</w:t>
      </w:r>
      <w:proofErr w:type="spellEnd"/>
      <w:r w:rsidRPr="00AC5733">
        <w:rPr>
          <w:rFonts w:asciiTheme="majorBidi" w:hAnsiTheme="majorBidi" w:cstheme="majorBidi"/>
          <w:vertAlign w:val="subscript"/>
        </w:rPr>
        <w:sym w:font="Symbol" w:char="F0A2"/>
      </w:r>
      <w:r w:rsidRPr="000E6A95">
        <w:rPr>
          <w:rFonts w:asciiTheme="majorBidi" w:hAnsiTheme="majorBidi" w:cstheme="majorBidi"/>
          <w:vertAlign w:val="subscript"/>
        </w:rPr>
        <w:t>x</w:t>
      </w:r>
      <w:r w:rsidRPr="000E6A95">
        <w:rPr>
          <w:rFonts w:asciiTheme="majorBidi" w:hAnsiTheme="majorBidi" w:cstheme="majorBidi"/>
        </w:rPr>
        <w:t xml:space="preserve"> ≤ 30 km/h</w:t>
      </w:r>
    </w:p>
    <w:p w14:paraId="4533B89A" w14:textId="77777777" w:rsidR="0020587F" w:rsidRPr="000E6A95" w:rsidRDefault="0020587F" w:rsidP="0020587F">
      <w:pPr>
        <w:pStyle w:val="SingleTxtG"/>
        <w:ind w:left="2835"/>
        <w:rPr>
          <w:rFonts w:asciiTheme="majorBidi" w:hAnsiTheme="majorBidi" w:cstheme="majorBidi"/>
        </w:rPr>
      </w:pPr>
      <w:r w:rsidRPr="000E6A95">
        <w:rPr>
          <w:rFonts w:asciiTheme="majorBidi" w:hAnsiTheme="majorBidi" w:cstheme="majorBidi"/>
        </w:rPr>
        <w:t>et</w:t>
      </w:r>
    </w:p>
    <w:p w14:paraId="6C3DCE66" w14:textId="77777777" w:rsidR="0020587F" w:rsidRPr="000E6A95" w:rsidRDefault="0020587F" w:rsidP="0020587F">
      <w:pPr>
        <w:pStyle w:val="SingleTxtG"/>
        <w:ind w:left="2835"/>
        <w:rPr>
          <w:rFonts w:asciiTheme="majorBidi" w:hAnsiTheme="majorBidi" w:cstheme="majorBidi"/>
        </w:rPr>
      </w:pPr>
      <w:proofErr w:type="spellStart"/>
      <w:r w:rsidRPr="000E6A95">
        <w:rPr>
          <w:rFonts w:asciiTheme="majorBidi" w:hAnsiTheme="majorBidi" w:cstheme="majorBidi"/>
        </w:rPr>
        <w:t>gear</w:t>
      </w:r>
      <w:r w:rsidRPr="000E6A95">
        <w:rPr>
          <w:rFonts w:asciiTheme="majorBidi" w:hAnsiTheme="majorBidi" w:cstheme="majorBidi"/>
          <w:vertAlign w:val="subscript"/>
        </w:rPr>
        <w:t>y</w:t>
      </w:r>
      <w:proofErr w:type="spellEnd"/>
    </w:p>
    <w:p w14:paraId="1A2412D2" w14:textId="77777777" w:rsidR="0020587F" w:rsidRPr="000E6A95" w:rsidRDefault="0020587F" w:rsidP="0020587F">
      <w:pPr>
        <w:pStyle w:val="SingleTxtG"/>
        <w:ind w:left="2835"/>
        <w:rPr>
          <w:rFonts w:asciiTheme="majorBidi" w:hAnsiTheme="majorBidi" w:cstheme="majorBidi"/>
        </w:rPr>
      </w:pPr>
      <w:r w:rsidRPr="000E6A95">
        <w:rPr>
          <w:rFonts w:asciiTheme="majorBidi" w:hAnsiTheme="majorBidi" w:cstheme="majorBidi"/>
        </w:rPr>
        <w:t xml:space="preserve">40 km/h ≤ </w:t>
      </w:r>
      <w:proofErr w:type="spellStart"/>
      <w:r w:rsidRPr="000E6A95">
        <w:rPr>
          <w:rFonts w:asciiTheme="majorBidi" w:hAnsiTheme="majorBidi" w:cstheme="majorBidi"/>
        </w:rPr>
        <w:t>v</w:t>
      </w:r>
      <w:r w:rsidRPr="000E6A95">
        <w:rPr>
          <w:rFonts w:asciiTheme="majorBidi" w:hAnsiTheme="majorBidi" w:cstheme="majorBidi"/>
          <w:vertAlign w:val="subscript"/>
        </w:rPr>
        <w:t>BB</w:t>
      </w:r>
      <w:proofErr w:type="spellEnd"/>
      <w:r w:rsidRPr="00AC5733">
        <w:rPr>
          <w:rFonts w:asciiTheme="majorBidi" w:hAnsiTheme="majorBidi" w:cstheme="majorBidi"/>
          <w:vertAlign w:val="subscript"/>
        </w:rPr>
        <w:sym w:font="Symbol" w:char="F0A2"/>
      </w:r>
      <w:r w:rsidRPr="000E6A95">
        <w:rPr>
          <w:rFonts w:asciiTheme="majorBidi" w:hAnsiTheme="majorBidi" w:cstheme="majorBidi"/>
          <w:vertAlign w:val="subscript"/>
        </w:rPr>
        <w:t>y</w:t>
      </w:r>
      <w:r w:rsidRPr="000E6A95">
        <w:rPr>
          <w:rFonts w:asciiTheme="majorBidi" w:hAnsiTheme="majorBidi" w:cstheme="majorBidi"/>
        </w:rPr>
        <w:t xml:space="preserve"> ≤ 45 km/h</w:t>
      </w:r>
    </w:p>
    <w:p w14:paraId="74F2CE30" w14:textId="77777777" w:rsidR="0020587F" w:rsidRPr="000E6A95" w:rsidRDefault="0020587F" w:rsidP="0020587F">
      <w:pPr>
        <w:pStyle w:val="SingleTxtG"/>
        <w:ind w:left="2835"/>
        <w:rPr>
          <w:rFonts w:asciiTheme="majorBidi" w:hAnsiTheme="majorBidi" w:cstheme="majorBidi"/>
        </w:rPr>
      </w:pPr>
      <w:proofErr w:type="spellStart"/>
      <w:r w:rsidRPr="000E6A95">
        <w:rPr>
          <w:rFonts w:asciiTheme="majorBidi" w:hAnsiTheme="majorBidi" w:cstheme="majorBidi"/>
        </w:rPr>
        <w:t>gear</w:t>
      </w:r>
      <w:r w:rsidRPr="000E6A95">
        <w:rPr>
          <w:rFonts w:asciiTheme="majorBidi" w:hAnsiTheme="majorBidi" w:cstheme="majorBidi"/>
          <w:vertAlign w:val="subscript"/>
        </w:rPr>
        <w:t>x</w:t>
      </w:r>
      <w:proofErr w:type="spellEnd"/>
      <w:r w:rsidRPr="000E6A95">
        <w:rPr>
          <w:rFonts w:asciiTheme="majorBidi" w:hAnsiTheme="majorBidi" w:cstheme="majorBidi"/>
        </w:rPr>
        <w:t xml:space="preserve"> et </w:t>
      </w:r>
      <w:proofErr w:type="spellStart"/>
      <w:r w:rsidRPr="000E6A95">
        <w:rPr>
          <w:rFonts w:asciiTheme="majorBidi" w:hAnsiTheme="majorBidi" w:cstheme="majorBidi"/>
        </w:rPr>
        <w:t>gear</w:t>
      </w:r>
      <w:r w:rsidRPr="000E6A95">
        <w:rPr>
          <w:rFonts w:asciiTheme="majorBidi" w:hAnsiTheme="majorBidi" w:cstheme="majorBidi"/>
          <w:vertAlign w:val="subscript"/>
        </w:rPr>
        <w:t>y</w:t>
      </w:r>
      <w:proofErr w:type="spellEnd"/>
      <w:r w:rsidRPr="000E6A95">
        <w:rPr>
          <w:rFonts w:asciiTheme="majorBidi" w:hAnsiTheme="majorBidi" w:cstheme="majorBidi"/>
        </w:rPr>
        <w:t xml:space="preserve"> doivent tous deux assurer le régime recherché du moteur, </w:t>
      </w:r>
      <w:proofErr w:type="spellStart"/>
      <w:r w:rsidRPr="000E6A95">
        <w:rPr>
          <w:rFonts w:asciiTheme="majorBidi" w:hAnsiTheme="majorBidi" w:cstheme="majorBidi"/>
        </w:rPr>
        <w:t>n</w:t>
      </w:r>
      <w:r w:rsidRPr="000E6A95">
        <w:rPr>
          <w:rFonts w:asciiTheme="majorBidi" w:hAnsiTheme="majorBidi" w:cstheme="majorBidi"/>
          <w:vertAlign w:val="subscript"/>
        </w:rPr>
        <w:t>target</w:t>
      </w:r>
      <w:proofErr w:type="spellEnd"/>
      <w:r w:rsidRPr="000E6A95">
        <w:rPr>
          <w:rFonts w:asciiTheme="majorBidi" w:hAnsiTheme="majorBidi" w:cstheme="majorBidi"/>
          <w:vertAlign w:val="subscript"/>
        </w:rPr>
        <w:t xml:space="preserve"> BB</w:t>
      </w:r>
      <w:r w:rsidRPr="00AC5733">
        <w:rPr>
          <w:rFonts w:asciiTheme="majorBidi" w:hAnsiTheme="majorBidi" w:cstheme="majorBidi"/>
          <w:vertAlign w:val="subscript"/>
        </w:rPr>
        <w:sym w:font="Symbol" w:char="F0A2"/>
      </w:r>
      <w:r w:rsidRPr="000E6A95">
        <w:rPr>
          <w:rFonts w:asciiTheme="majorBidi" w:hAnsiTheme="majorBidi" w:cstheme="majorBidi"/>
        </w:rPr>
        <w:t xml:space="preserve">. Ils doivent tous deux être utilisés par la suite pour calculer </w:t>
      </w:r>
      <w:proofErr w:type="spellStart"/>
      <w:r w:rsidRPr="000E6A95">
        <w:rPr>
          <w:rFonts w:asciiTheme="majorBidi" w:hAnsiTheme="majorBidi" w:cstheme="majorBidi"/>
        </w:rPr>
        <w:t>L</w:t>
      </w:r>
      <w:r w:rsidRPr="000E6A95">
        <w:rPr>
          <w:rFonts w:asciiTheme="majorBidi" w:hAnsiTheme="majorBidi" w:cstheme="majorBidi"/>
          <w:vertAlign w:val="subscript"/>
        </w:rPr>
        <w:t>urban</w:t>
      </w:r>
      <w:proofErr w:type="spellEnd"/>
      <w:r w:rsidRPr="000E6A95">
        <w:rPr>
          <w:rFonts w:asciiTheme="majorBidi" w:hAnsiTheme="majorBidi" w:cstheme="majorBidi"/>
        </w:rPr>
        <w:t>.</w:t>
      </w:r>
    </w:p>
    <w:p w14:paraId="21DD07B8" w14:textId="77777777" w:rsidR="0020587F" w:rsidRPr="000E6A95" w:rsidRDefault="0020587F" w:rsidP="0020587F">
      <w:pPr>
        <w:pStyle w:val="SingleTxtG"/>
        <w:ind w:left="2835"/>
        <w:rPr>
          <w:rFonts w:asciiTheme="majorBidi" w:hAnsiTheme="majorBidi" w:cstheme="majorBidi"/>
        </w:rPr>
      </w:pPr>
      <w:r w:rsidRPr="000E6A95">
        <w:rPr>
          <w:rFonts w:asciiTheme="majorBidi" w:hAnsiTheme="majorBidi" w:cstheme="majorBidi"/>
        </w:rPr>
        <w:t xml:space="preserve">Si un seul de ces rapports assure le régime recherché du moteur, </w:t>
      </w:r>
      <w:proofErr w:type="spellStart"/>
      <w:r w:rsidRPr="000E6A95">
        <w:rPr>
          <w:rFonts w:asciiTheme="majorBidi" w:hAnsiTheme="majorBidi" w:cstheme="majorBidi"/>
        </w:rPr>
        <w:t>n</w:t>
      </w:r>
      <w:r w:rsidRPr="000E6A95">
        <w:rPr>
          <w:rFonts w:asciiTheme="majorBidi" w:hAnsiTheme="majorBidi" w:cstheme="majorBidi"/>
          <w:vertAlign w:val="subscript"/>
        </w:rPr>
        <w:t>target</w:t>
      </w:r>
      <w:proofErr w:type="spellEnd"/>
      <w:r>
        <w:rPr>
          <w:rFonts w:asciiTheme="majorBidi" w:hAnsiTheme="majorBidi" w:cstheme="majorBidi"/>
          <w:vertAlign w:val="subscript"/>
        </w:rPr>
        <w:t> </w:t>
      </w:r>
      <w:r w:rsidRPr="000E6A95">
        <w:rPr>
          <w:rFonts w:asciiTheme="majorBidi" w:hAnsiTheme="majorBidi" w:cstheme="majorBidi"/>
          <w:vertAlign w:val="subscript"/>
        </w:rPr>
        <w:t>BB</w:t>
      </w:r>
      <w:r w:rsidRPr="00AC5733">
        <w:rPr>
          <w:rFonts w:asciiTheme="majorBidi" w:hAnsiTheme="majorBidi" w:cstheme="majorBidi"/>
          <w:vertAlign w:val="subscript"/>
        </w:rPr>
        <w:sym w:font="Symbol" w:char="F0A2"/>
      </w:r>
      <w:r w:rsidRPr="000E6A95">
        <w:rPr>
          <w:rFonts w:asciiTheme="majorBidi" w:hAnsiTheme="majorBidi" w:cstheme="majorBidi"/>
        </w:rPr>
        <w:t>, c</w:t>
      </w:r>
      <w:r>
        <w:rPr>
          <w:rFonts w:asciiTheme="majorBidi" w:hAnsiTheme="majorBidi" w:cstheme="majorBidi"/>
        </w:rPr>
        <w:t>’</w:t>
      </w:r>
      <w:r w:rsidRPr="000E6A95">
        <w:rPr>
          <w:rFonts w:asciiTheme="majorBidi" w:hAnsiTheme="majorBidi" w:cstheme="majorBidi"/>
        </w:rPr>
        <w:t>est ce rapport qui doit être utilisé pour l</w:t>
      </w:r>
      <w:r>
        <w:rPr>
          <w:rFonts w:asciiTheme="majorBidi" w:hAnsiTheme="majorBidi" w:cstheme="majorBidi"/>
        </w:rPr>
        <w:t>’</w:t>
      </w:r>
      <w:r w:rsidRPr="000E6A95">
        <w:rPr>
          <w:rFonts w:asciiTheme="majorBidi" w:hAnsiTheme="majorBidi" w:cstheme="majorBidi"/>
        </w:rPr>
        <w:t xml:space="preserve">essai, puis pour calculer </w:t>
      </w:r>
      <w:proofErr w:type="spellStart"/>
      <w:r w:rsidRPr="000E6A95">
        <w:rPr>
          <w:rFonts w:asciiTheme="majorBidi" w:hAnsiTheme="majorBidi" w:cstheme="majorBidi"/>
        </w:rPr>
        <w:t>L</w:t>
      </w:r>
      <w:r w:rsidRPr="000E6A95">
        <w:rPr>
          <w:rFonts w:asciiTheme="majorBidi" w:hAnsiTheme="majorBidi" w:cstheme="majorBidi"/>
          <w:vertAlign w:val="subscript"/>
        </w:rPr>
        <w:t>urban</w:t>
      </w:r>
      <w:proofErr w:type="spellEnd"/>
      <w:r w:rsidRPr="000E6A95">
        <w:t> ;</w:t>
      </w:r>
    </w:p>
    <w:p w14:paraId="377DD01F" w14:textId="77777777" w:rsidR="0020587F" w:rsidRPr="000E6A95" w:rsidRDefault="0020587F" w:rsidP="0020587F">
      <w:pPr>
        <w:pStyle w:val="SingleTxtG"/>
        <w:ind w:left="2835" w:hanging="567"/>
        <w:rPr>
          <w:rFonts w:asciiTheme="majorBidi" w:hAnsiTheme="majorBidi" w:cstheme="majorBidi"/>
        </w:rPr>
      </w:pPr>
      <w:r w:rsidRPr="000E6A95">
        <w:rPr>
          <w:rFonts w:asciiTheme="majorBidi" w:hAnsiTheme="majorBidi" w:cstheme="majorBidi"/>
        </w:rPr>
        <w:t>e)</w:t>
      </w:r>
      <w:r w:rsidRPr="000E6A95">
        <w:rPr>
          <w:rFonts w:asciiTheme="majorBidi" w:hAnsiTheme="majorBidi" w:cstheme="majorBidi"/>
        </w:rPr>
        <w:tab/>
        <w:t>Si aucun des deux rapports n</w:t>
      </w:r>
      <w:r>
        <w:rPr>
          <w:rFonts w:asciiTheme="majorBidi" w:hAnsiTheme="majorBidi" w:cstheme="majorBidi"/>
        </w:rPr>
        <w:t>’</w:t>
      </w:r>
      <w:r w:rsidRPr="000E6A95">
        <w:rPr>
          <w:rFonts w:asciiTheme="majorBidi" w:hAnsiTheme="majorBidi" w:cstheme="majorBidi"/>
        </w:rPr>
        <w:t xml:space="preserve">assure le régime recherché du moteur, </w:t>
      </w:r>
      <w:proofErr w:type="spellStart"/>
      <w:r w:rsidRPr="000E6A95">
        <w:rPr>
          <w:rFonts w:asciiTheme="majorBidi" w:hAnsiTheme="majorBidi" w:cstheme="majorBidi"/>
        </w:rPr>
        <w:t>n</w:t>
      </w:r>
      <w:r w:rsidRPr="000E6A95">
        <w:rPr>
          <w:rFonts w:asciiTheme="majorBidi" w:hAnsiTheme="majorBidi" w:cstheme="majorBidi"/>
          <w:vertAlign w:val="subscript"/>
        </w:rPr>
        <w:t>target</w:t>
      </w:r>
      <w:proofErr w:type="spellEnd"/>
      <w:r w:rsidRPr="000E6A95">
        <w:rPr>
          <w:rFonts w:asciiTheme="majorBidi" w:hAnsiTheme="majorBidi" w:cstheme="majorBidi"/>
          <w:vertAlign w:val="subscript"/>
        </w:rPr>
        <w:t> BB</w:t>
      </w:r>
      <w:r w:rsidRPr="00AC5733">
        <w:rPr>
          <w:rFonts w:asciiTheme="majorBidi" w:hAnsiTheme="majorBidi" w:cstheme="majorBidi"/>
          <w:vertAlign w:val="subscript"/>
        </w:rPr>
        <w:sym w:font="Symbol" w:char="F0A2"/>
      </w:r>
      <w:r w:rsidRPr="000E6A95">
        <w:rPr>
          <w:rFonts w:asciiTheme="majorBidi" w:hAnsiTheme="majorBidi" w:cstheme="majorBidi"/>
        </w:rPr>
        <w:t>, dans les conditions décrites sous d), il faut choisir la condition f) ;</w:t>
      </w:r>
    </w:p>
    <w:p w14:paraId="70A60A87" w14:textId="77777777" w:rsidR="0020587F" w:rsidRPr="000E6A95" w:rsidRDefault="0020587F" w:rsidP="0020587F">
      <w:pPr>
        <w:pStyle w:val="SingleTxtG"/>
        <w:keepNext/>
        <w:ind w:left="2835" w:hanging="567"/>
        <w:rPr>
          <w:rFonts w:asciiTheme="majorBidi" w:hAnsiTheme="majorBidi" w:cstheme="majorBidi"/>
        </w:rPr>
      </w:pPr>
      <w:r w:rsidRPr="000E6A95">
        <w:rPr>
          <w:rFonts w:asciiTheme="majorBidi" w:hAnsiTheme="majorBidi" w:cstheme="majorBidi"/>
        </w:rPr>
        <w:t>f)</w:t>
      </w:r>
      <w:r w:rsidRPr="000E6A95">
        <w:rPr>
          <w:rFonts w:asciiTheme="majorBidi" w:hAnsiTheme="majorBidi" w:cstheme="majorBidi"/>
        </w:rPr>
        <w:tab/>
        <w:t>Si aucun rapport n</w:t>
      </w:r>
      <w:r>
        <w:rPr>
          <w:rFonts w:asciiTheme="majorBidi" w:hAnsiTheme="majorBidi" w:cstheme="majorBidi"/>
        </w:rPr>
        <w:t>’</w:t>
      </w:r>
      <w:r w:rsidRPr="000E6A95">
        <w:rPr>
          <w:rFonts w:asciiTheme="majorBidi" w:hAnsiTheme="majorBidi" w:cstheme="majorBidi"/>
        </w:rPr>
        <w:t xml:space="preserve">assure le régime recherché du moteur, il faut choisir celui qui assure la vitesse recherchée du véhicule </w:t>
      </w:r>
      <w:proofErr w:type="spellStart"/>
      <w:r w:rsidRPr="000E6A95">
        <w:rPr>
          <w:rFonts w:asciiTheme="majorBidi" w:hAnsiTheme="majorBidi" w:cstheme="majorBidi"/>
        </w:rPr>
        <w:t>v</w:t>
      </w:r>
      <w:r w:rsidRPr="000E6A95">
        <w:rPr>
          <w:rFonts w:asciiTheme="majorBidi" w:hAnsiTheme="majorBidi" w:cstheme="majorBidi"/>
          <w:vertAlign w:val="subscript"/>
        </w:rPr>
        <w:t>target</w:t>
      </w:r>
      <w:proofErr w:type="spellEnd"/>
      <w:r w:rsidRPr="000E6A95">
        <w:rPr>
          <w:rFonts w:asciiTheme="majorBidi" w:hAnsiTheme="majorBidi" w:cstheme="majorBidi"/>
          <w:vertAlign w:val="subscript"/>
        </w:rPr>
        <w:t xml:space="preserve"> BB</w:t>
      </w:r>
      <w:r w:rsidRPr="00AC5733">
        <w:rPr>
          <w:rFonts w:asciiTheme="majorBidi" w:hAnsiTheme="majorBidi" w:cstheme="majorBidi"/>
          <w:vertAlign w:val="subscript"/>
        </w:rPr>
        <w:sym w:font="Symbol" w:char="F0A2"/>
      </w:r>
      <w:r w:rsidRPr="000E6A95">
        <w:t xml:space="preserve"> </w:t>
      </w:r>
      <w:r w:rsidRPr="000E6A95">
        <w:rPr>
          <w:rFonts w:asciiTheme="majorBidi" w:hAnsiTheme="majorBidi" w:cstheme="majorBidi"/>
        </w:rPr>
        <w:t xml:space="preserve">et le régime moteur le plus proche de la valeur recherchée </w:t>
      </w:r>
      <w:proofErr w:type="spellStart"/>
      <w:r w:rsidRPr="000E6A95">
        <w:rPr>
          <w:rFonts w:asciiTheme="majorBidi" w:hAnsiTheme="majorBidi" w:cstheme="majorBidi"/>
        </w:rPr>
        <w:t>n</w:t>
      </w:r>
      <w:r w:rsidRPr="000E6A95">
        <w:rPr>
          <w:rFonts w:asciiTheme="majorBidi" w:hAnsiTheme="majorBidi" w:cstheme="majorBidi"/>
          <w:vertAlign w:val="subscript"/>
        </w:rPr>
        <w:t>target</w:t>
      </w:r>
      <w:proofErr w:type="spellEnd"/>
      <w:r w:rsidRPr="000E6A95">
        <w:rPr>
          <w:rFonts w:asciiTheme="majorBidi" w:hAnsiTheme="majorBidi" w:cstheme="majorBidi"/>
          <w:vertAlign w:val="subscript"/>
        </w:rPr>
        <w:t xml:space="preserve"> BB</w:t>
      </w:r>
      <w:r w:rsidRPr="00AC5733">
        <w:rPr>
          <w:rFonts w:asciiTheme="majorBidi" w:hAnsiTheme="majorBidi" w:cstheme="majorBidi"/>
          <w:vertAlign w:val="subscript"/>
        </w:rPr>
        <w:sym w:font="Symbol" w:char="F0A2"/>
      </w:r>
      <w:r w:rsidRPr="000E6A95">
        <w:t xml:space="preserve"> </w:t>
      </w:r>
      <w:r w:rsidRPr="000E6A95">
        <w:rPr>
          <w:rFonts w:asciiTheme="majorBidi" w:hAnsiTheme="majorBidi" w:cstheme="majorBidi"/>
        </w:rPr>
        <w:t>sans toutefois lui être supérieur.</w:t>
      </w:r>
    </w:p>
    <w:p w14:paraId="2CEED202" w14:textId="77777777" w:rsidR="0020587F" w:rsidRPr="00EC1E25" w:rsidRDefault="0020587F" w:rsidP="0020587F">
      <w:pPr>
        <w:pStyle w:val="SingleTxtG"/>
        <w:ind w:left="2835"/>
        <w:rPr>
          <w:rFonts w:asciiTheme="majorBidi" w:hAnsiTheme="majorBidi" w:cstheme="majorBidi"/>
          <w:lang w:val="en-US"/>
        </w:rPr>
      </w:pPr>
      <w:proofErr w:type="spellStart"/>
      <w:r w:rsidRPr="00EC1E25">
        <w:rPr>
          <w:rFonts w:asciiTheme="majorBidi" w:hAnsiTheme="majorBidi" w:cstheme="majorBidi"/>
          <w:lang w:val="en-US"/>
        </w:rPr>
        <w:t>v</w:t>
      </w:r>
      <w:r w:rsidRPr="00EC1E25">
        <w:rPr>
          <w:rFonts w:asciiTheme="majorBidi" w:hAnsiTheme="majorBidi" w:cstheme="majorBidi"/>
          <w:vertAlign w:val="subscript"/>
          <w:lang w:val="en-US"/>
        </w:rPr>
        <w:t>BB</w:t>
      </w:r>
      <w:proofErr w:type="spellEnd"/>
      <w:r w:rsidRPr="00AC5733">
        <w:rPr>
          <w:rFonts w:asciiTheme="majorBidi" w:hAnsiTheme="majorBidi" w:cstheme="majorBidi"/>
          <w:vertAlign w:val="subscript"/>
        </w:rPr>
        <w:sym w:font="Symbol" w:char="F0A2"/>
      </w:r>
      <w:r w:rsidRPr="00EC1E25">
        <w:rPr>
          <w:rFonts w:asciiTheme="majorBidi" w:hAnsiTheme="majorBidi" w:cstheme="majorBidi"/>
          <w:vertAlign w:val="subscript"/>
          <w:lang w:val="en-US"/>
        </w:rPr>
        <w:t xml:space="preserve"> gear </w:t>
      </w:r>
      <w:proofErr w:type="spellStart"/>
      <w:r w:rsidRPr="00EC1E25">
        <w:rPr>
          <w:rFonts w:asciiTheme="majorBidi" w:hAnsiTheme="majorBidi" w:cstheme="majorBidi"/>
          <w:vertAlign w:val="subscript"/>
          <w:lang w:val="en-US"/>
        </w:rPr>
        <w:t>i</w:t>
      </w:r>
      <w:proofErr w:type="spellEnd"/>
      <w:r w:rsidRPr="00EC1E25">
        <w:rPr>
          <w:rFonts w:asciiTheme="majorBidi" w:hAnsiTheme="majorBidi" w:cstheme="majorBidi"/>
          <w:lang w:val="en-US"/>
        </w:rPr>
        <w:t xml:space="preserve"> = </w:t>
      </w:r>
      <w:proofErr w:type="spellStart"/>
      <w:r w:rsidRPr="00EC1E25">
        <w:rPr>
          <w:rFonts w:asciiTheme="majorBidi" w:hAnsiTheme="majorBidi" w:cstheme="majorBidi"/>
          <w:lang w:val="en-US"/>
        </w:rPr>
        <w:t>v</w:t>
      </w:r>
      <w:r w:rsidRPr="00EC1E25">
        <w:rPr>
          <w:rFonts w:asciiTheme="majorBidi" w:hAnsiTheme="majorBidi" w:cstheme="majorBidi"/>
          <w:vertAlign w:val="subscript"/>
          <w:lang w:val="en-US"/>
        </w:rPr>
        <w:t>target</w:t>
      </w:r>
      <w:proofErr w:type="spellEnd"/>
      <w:r w:rsidRPr="00EC1E25">
        <w:rPr>
          <w:rFonts w:asciiTheme="majorBidi" w:hAnsiTheme="majorBidi" w:cstheme="majorBidi"/>
          <w:vertAlign w:val="subscript"/>
          <w:lang w:val="en-US"/>
        </w:rPr>
        <w:t xml:space="preserve"> BB</w:t>
      </w:r>
      <w:r w:rsidRPr="00AC5733">
        <w:rPr>
          <w:rFonts w:asciiTheme="majorBidi" w:hAnsiTheme="majorBidi" w:cstheme="majorBidi"/>
          <w:vertAlign w:val="subscript"/>
        </w:rPr>
        <w:sym w:font="Symbol" w:char="F0A2"/>
      </w:r>
    </w:p>
    <w:p w14:paraId="60FB5F08" w14:textId="77777777" w:rsidR="0020587F" w:rsidRPr="00EC1E25" w:rsidRDefault="0020587F" w:rsidP="0020587F">
      <w:pPr>
        <w:pStyle w:val="SingleTxtG"/>
        <w:ind w:left="2835"/>
        <w:rPr>
          <w:rFonts w:asciiTheme="majorBidi" w:hAnsiTheme="majorBidi" w:cstheme="majorBidi"/>
          <w:lang w:val="en-US"/>
        </w:rPr>
      </w:pPr>
      <w:proofErr w:type="spellStart"/>
      <w:r w:rsidRPr="00EC1E25">
        <w:rPr>
          <w:rFonts w:asciiTheme="majorBidi" w:hAnsiTheme="majorBidi" w:cstheme="majorBidi"/>
          <w:lang w:val="en-US"/>
        </w:rPr>
        <w:t>n</w:t>
      </w:r>
      <w:r w:rsidRPr="00EC1E25">
        <w:rPr>
          <w:rFonts w:asciiTheme="majorBidi" w:hAnsiTheme="majorBidi" w:cstheme="majorBidi"/>
          <w:vertAlign w:val="subscript"/>
          <w:lang w:val="en-US"/>
        </w:rPr>
        <w:t>BB</w:t>
      </w:r>
      <w:proofErr w:type="spellEnd"/>
      <w:r w:rsidRPr="00AC5733">
        <w:rPr>
          <w:rFonts w:asciiTheme="majorBidi" w:hAnsiTheme="majorBidi" w:cstheme="majorBidi"/>
          <w:vertAlign w:val="subscript"/>
        </w:rPr>
        <w:sym w:font="Symbol" w:char="F0A2"/>
      </w:r>
      <w:r w:rsidRPr="00EC1E25">
        <w:rPr>
          <w:rFonts w:asciiTheme="majorBidi" w:hAnsiTheme="majorBidi" w:cstheme="majorBidi"/>
          <w:vertAlign w:val="subscript"/>
          <w:lang w:val="en-US"/>
        </w:rPr>
        <w:t xml:space="preserve"> gear </w:t>
      </w:r>
      <w:proofErr w:type="spellStart"/>
      <w:r w:rsidRPr="00EC1E25">
        <w:rPr>
          <w:rFonts w:asciiTheme="majorBidi" w:hAnsiTheme="majorBidi" w:cstheme="majorBidi"/>
          <w:vertAlign w:val="subscript"/>
          <w:lang w:val="en-US"/>
        </w:rPr>
        <w:t>i</w:t>
      </w:r>
      <w:proofErr w:type="spellEnd"/>
      <w:r w:rsidRPr="00EC1E25">
        <w:rPr>
          <w:rFonts w:asciiTheme="majorBidi" w:hAnsiTheme="majorBidi" w:cstheme="majorBidi"/>
          <w:lang w:val="en-US"/>
        </w:rPr>
        <w:t xml:space="preserve"> ≤ </w:t>
      </w:r>
      <w:proofErr w:type="spellStart"/>
      <w:r w:rsidRPr="00EC1E25">
        <w:rPr>
          <w:rFonts w:asciiTheme="majorBidi" w:hAnsiTheme="majorBidi" w:cstheme="majorBidi"/>
          <w:lang w:val="en-US"/>
        </w:rPr>
        <w:t>n</w:t>
      </w:r>
      <w:r w:rsidRPr="00EC1E25">
        <w:rPr>
          <w:rFonts w:asciiTheme="majorBidi" w:hAnsiTheme="majorBidi" w:cstheme="majorBidi"/>
          <w:vertAlign w:val="subscript"/>
          <w:lang w:val="en-US"/>
        </w:rPr>
        <w:t>target</w:t>
      </w:r>
      <w:proofErr w:type="spellEnd"/>
      <w:r w:rsidRPr="00EC1E25">
        <w:rPr>
          <w:rFonts w:asciiTheme="majorBidi" w:hAnsiTheme="majorBidi" w:cstheme="majorBidi"/>
          <w:vertAlign w:val="subscript"/>
          <w:lang w:val="en-US"/>
        </w:rPr>
        <w:t xml:space="preserve"> BB</w:t>
      </w:r>
      <w:r w:rsidRPr="00AC5733">
        <w:rPr>
          <w:rFonts w:asciiTheme="majorBidi" w:hAnsiTheme="majorBidi" w:cstheme="majorBidi"/>
          <w:vertAlign w:val="subscript"/>
        </w:rPr>
        <w:sym w:font="Symbol" w:char="F0A2"/>
      </w:r>
    </w:p>
    <w:p w14:paraId="26799A9D" w14:textId="77777777" w:rsidR="0020587F" w:rsidRPr="000E6A95" w:rsidRDefault="0020587F" w:rsidP="0020587F">
      <w:pPr>
        <w:pStyle w:val="SingleTxtG"/>
        <w:ind w:left="2835"/>
        <w:rPr>
          <w:rFonts w:asciiTheme="majorBidi" w:hAnsiTheme="majorBidi" w:cstheme="majorBidi"/>
        </w:rPr>
      </w:pPr>
      <w:r w:rsidRPr="000E6A95">
        <w:rPr>
          <w:rFonts w:asciiTheme="majorBidi" w:hAnsiTheme="majorBidi" w:cstheme="majorBidi"/>
        </w:rPr>
        <w:lastRenderedPageBreak/>
        <w:t>L</w:t>
      </w:r>
      <w:r>
        <w:rPr>
          <w:rFonts w:asciiTheme="majorBidi" w:hAnsiTheme="majorBidi" w:cstheme="majorBidi"/>
        </w:rPr>
        <w:t>’</w:t>
      </w:r>
      <w:r w:rsidRPr="000E6A95">
        <w:rPr>
          <w:rFonts w:asciiTheme="majorBidi" w:hAnsiTheme="majorBidi" w:cstheme="majorBidi"/>
        </w:rPr>
        <w:t xml:space="preserve">accélération doit </w:t>
      </w:r>
      <w:r w:rsidRPr="00101CBD">
        <w:rPr>
          <w:rFonts w:asciiTheme="majorBidi" w:hAnsiTheme="majorBidi" w:cstheme="majorBidi"/>
        </w:rPr>
        <w:t>rester stable conformément à la définition du 2.26.1. Si</w:t>
      </w:r>
      <w:r w:rsidRPr="000E6A95">
        <w:rPr>
          <w:rFonts w:asciiTheme="majorBidi" w:hAnsiTheme="majorBidi" w:cstheme="majorBidi"/>
        </w:rPr>
        <w:t xml:space="preserve"> ce n</w:t>
      </w:r>
      <w:r>
        <w:rPr>
          <w:rFonts w:asciiTheme="majorBidi" w:hAnsiTheme="majorBidi" w:cstheme="majorBidi"/>
        </w:rPr>
        <w:t>’</w:t>
      </w:r>
      <w:r w:rsidRPr="000E6A95">
        <w:rPr>
          <w:rFonts w:asciiTheme="majorBidi" w:hAnsiTheme="majorBidi" w:cstheme="majorBidi"/>
        </w:rPr>
        <w:t>est pas possible sur un rapport, ce rapport ne doit pas être pris en compte. Dans toutes les conditions, le régime nominal du moteur ne doit pas être dépassé tant que le point de référence du véhicule se trouve dans la zone de mesure. Si ce régime nominal est dépassé dans la zone de mesure, le rapport en question ne doit pas être pris en compte. ».</w:t>
      </w:r>
    </w:p>
    <w:p w14:paraId="222D314F" w14:textId="77777777" w:rsidR="0020587F" w:rsidRPr="000E6A95" w:rsidRDefault="0020587F" w:rsidP="0020587F">
      <w:pPr>
        <w:pStyle w:val="SingleTxtG"/>
        <w:keepNext/>
        <w:rPr>
          <w:rFonts w:asciiTheme="majorBidi" w:hAnsiTheme="majorBidi" w:cstheme="majorBidi"/>
        </w:rPr>
      </w:pPr>
      <w:r w:rsidRPr="000E6A95">
        <w:rPr>
          <w:rFonts w:asciiTheme="majorBidi" w:hAnsiTheme="majorBidi" w:cstheme="majorBidi"/>
          <w:i/>
          <w:iCs/>
        </w:rPr>
        <w:t>Paragraphe 3.1.3</w:t>
      </w:r>
      <w:r w:rsidRPr="000E6A95">
        <w:rPr>
          <w:rFonts w:asciiTheme="majorBidi" w:hAnsiTheme="majorBidi" w:cstheme="majorBidi"/>
        </w:rPr>
        <w:t xml:space="preserve">, </w:t>
      </w:r>
      <w:r>
        <w:rPr>
          <w:rFonts w:asciiTheme="majorBidi" w:hAnsiTheme="majorBidi" w:cstheme="majorBidi"/>
        </w:rPr>
        <w:t>lire</w:t>
      </w:r>
      <w:r w:rsidRPr="000E6A95">
        <w:rPr>
          <w:rFonts w:asciiTheme="majorBidi" w:hAnsiTheme="majorBidi" w:cstheme="majorBidi"/>
        </w:rPr>
        <w:t> :</w:t>
      </w:r>
    </w:p>
    <w:p w14:paraId="3AC966FC" w14:textId="77777777" w:rsidR="0020587F" w:rsidRPr="000E6A95" w:rsidRDefault="0020587F" w:rsidP="0020587F">
      <w:pPr>
        <w:pStyle w:val="SingleTxtG"/>
        <w:keepNext/>
        <w:ind w:left="2268" w:hanging="1134"/>
        <w:rPr>
          <w:rFonts w:asciiTheme="majorBidi" w:hAnsiTheme="majorBidi" w:cstheme="majorBidi"/>
        </w:rPr>
      </w:pPr>
      <w:r w:rsidRPr="007F4932">
        <w:rPr>
          <w:rFonts w:asciiTheme="majorBidi" w:hAnsiTheme="majorBidi" w:cstheme="majorBidi"/>
          <w:iCs/>
        </w:rPr>
        <w:t>« 3.1.3</w:t>
      </w:r>
      <w:r w:rsidRPr="007F4932">
        <w:rPr>
          <w:rFonts w:asciiTheme="majorBidi" w:hAnsiTheme="majorBidi" w:cstheme="majorBidi"/>
          <w:iCs/>
        </w:rPr>
        <w:tab/>
      </w:r>
      <w:r w:rsidRPr="000E6A95">
        <w:rPr>
          <w:rFonts w:asciiTheme="majorBidi" w:hAnsiTheme="majorBidi" w:cstheme="majorBidi"/>
        </w:rPr>
        <w:t>Interprétation des résultats</w:t>
      </w:r>
    </w:p>
    <w:p w14:paraId="5B80AFBB" w14:textId="77777777" w:rsidR="0020587F" w:rsidRPr="00101CBD" w:rsidRDefault="0020587F" w:rsidP="0020587F">
      <w:pPr>
        <w:pStyle w:val="SingleTxtG"/>
        <w:ind w:left="2268"/>
        <w:rPr>
          <w:rFonts w:asciiTheme="majorBidi" w:hAnsiTheme="majorBidi" w:cstheme="majorBidi"/>
        </w:rPr>
      </w:pPr>
      <w:r w:rsidRPr="00101CBD">
        <w:rPr>
          <w:rFonts w:asciiTheme="majorBidi" w:hAnsiTheme="majorBidi" w:cstheme="majorBidi"/>
        </w:rPr>
        <w:t>Pour les véhicules de la catégorie M</w:t>
      </w:r>
      <w:r w:rsidRPr="00101CBD">
        <w:rPr>
          <w:rFonts w:asciiTheme="majorBidi" w:hAnsiTheme="majorBidi" w:cstheme="majorBidi"/>
          <w:vertAlign w:val="subscript"/>
        </w:rPr>
        <w:t>1</w:t>
      </w:r>
      <w:r w:rsidRPr="00101CBD">
        <w:rPr>
          <w:rFonts w:asciiTheme="majorBidi" w:hAnsiTheme="majorBidi" w:cstheme="majorBidi"/>
        </w:rPr>
        <w:t xml:space="preserve"> et ceux de la catégorie M</w:t>
      </w:r>
      <w:r w:rsidRPr="00101CBD">
        <w:rPr>
          <w:rFonts w:asciiTheme="majorBidi" w:hAnsiTheme="majorBidi" w:cstheme="majorBidi"/>
          <w:vertAlign w:val="subscript"/>
        </w:rPr>
        <w:t>2</w:t>
      </w:r>
      <w:r w:rsidRPr="00101CBD">
        <w:rPr>
          <w:rFonts w:asciiTheme="majorBidi" w:hAnsiTheme="majorBidi" w:cstheme="majorBidi"/>
        </w:rPr>
        <w:t xml:space="preserve"> dont la masse maximale autorisée ne dépasse pas 3</w:t>
      </w:r>
      <w:r>
        <w:rPr>
          <w:rFonts w:asciiTheme="majorBidi" w:hAnsiTheme="majorBidi" w:cstheme="majorBidi"/>
        </w:rPr>
        <w:t> </w:t>
      </w:r>
      <w:r w:rsidRPr="00101CBD">
        <w:rPr>
          <w:rFonts w:asciiTheme="majorBidi" w:hAnsiTheme="majorBidi" w:cstheme="majorBidi"/>
        </w:rPr>
        <w:t>500</w:t>
      </w:r>
      <w:r>
        <w:rPr>
          <w:rFonts w:asciiTheme="majorBidi" w:hAnsiTheme="majorBidi" w:cstheme="majorBidi"/>
        </w:rPr>
        <w:t> </w:t>
      </w:r>
      <w:r w:rsidRPr="00101CBD">
        <w:rPr>
          <w:rFonts w:asciiTheme="majorBidi" w:hAnsiTheme="majorBidi" w:cstheme="majorBidi"/>
        </w:rPr>
        <w:t>kg, ainsi que ceux de la catégorie N</w:t>
      </w:r>
      <w:r w:rsidRPr="00101CBD">
        <w:rPr>
          <w:rFonts w:asciiTheme="majorBidi" w:hAnsiTheme="majorBidi" w:cstheme="majorBidi"/>
          <w:vertAlign w:val="subscript"/>
        </w:rPr>
        <w:t>1</w:t>
      </w:r>
      <w:r w:rsidRPr="00101CBD">
        <w:rPr>
          <w:rFonts w:asciiTheme="majorBidi" w:hAnsiTheme="majorBidi" w:cstheme="majorBidi"/>
        </w:rPr>
        <w:t>, le niveau sonore maximal pondéré selon la courbe A relevé lors de chaque passage du véhicule conformément aux paragraphes</w:t>
      </w:r>
      <w:r>
        <w:rPr>
          <w:rFonts w:asciiTheme="majorBidi" w:hAnsiTheme="majorBidi" w:cstheme="majorBidi"/>
        </w:rPr>
        <w:t> </w:t>
      </w:r>
      <w:r w:rsidRPr="00101CBD">
        <w:rPr>
          <w:rFonts w:asciiTheme="majorBidi" w:hAnsiTheme="majorBidi" w:cstheme="majorBidi"/>
        </w:rPr>
        <w:t>3.1.2.1.5 et</w:t>
      </w:r>
      <w:r>
        <w:rPr>
          <w:rFonts w:asciiTheme="majorBidi" w:hAnsiTheme="majorBidi" w:cstheme="majorBidi"/>
        </w:rPr>
        <w:t> </w:t>
      </w:r>
      <w:r w:rsidRPr="00101CBD">
        <w:rPr>
          <w:rFonts w:asciiTheme="majorBidi" w:hAnsiTheme="majorBidi" w:cstheme="majorBidi"/>
        </w:rPr>
        <w:t>3.1.2.1.6 doit être arrondi au premier chiffre significatif après la virgule (par exemple XX,X). ».</w:t>
      </w:r>
    </w:p>
    <w:p w14:paraId="72E27F22" w14:textId="77777777" w:rsidR="0020587F" w:rsidRPr="000E6A95" w:rsidRDefault="0020587F" w:rsidP="0020587F">
      <w:pPr>
        <w:pStyle w:val="SingleTxtG"/>
        <w:keepNext/>
        <w:rPr>
          <w:rFonts w:asciiTheme="majorBidi" w:hAnsiTheme="majorBidi" w:cstheme="majorBidi"/>
        </w:rPr>
      </w:pPr>
      <w:r w:rsidRPr="000E6A95">
        <w:rPr>
          <w:rFonts w:asciiTheme="majorBidi" w:hAnsiTheme="majorBidi" w:cstheme="majorBidi"/>
          <w:i/>
          <w:iCs/>
        </w:rPr>
        <w:t>Paragraphe 3.2.5.3</w:t>
      </w:r>
      <w:r w:rsidRPr="000E6A95">
        <w:rPr>
          <w:rFonts w:asciiTheme="majorBidi" w:hAnsiTheme="majorBidi" w:cstheme="majorBidi"/>
        </w:rPr>
        <w:t xml:space="preserve">, </w:t>
      </w:r>
      <w:r>
        <w:rPr>
          <w:rFonts w:asciiTheme="majorBidi" w:hAnsiTheme="majorBidi" w:cstheme="majorBidi"/>
        </w:rPr>
        <w:t>lire</w:t>
      </w:r>
      <w:r w:rsidRPr="000E6A95">
        <w:rPr>
          <w:rFonts w:asciiTheme="majorBidi" w:hAnsiTheme="majorBidi" w:cstheme="majorBidi"/>
        </w:rPr>
        <w:t> :</w:t>
      </w:r>
    </w:p>
    <w:p w14:paraId="76343243" w14:textId="77777777" w:rsidR="0020587F" w:rsidRPr="000E6A95" w:rsidRDefault="0020587F" w:rsidP="0020587F">
      <w:pPr>
        <w:pStyle w:val="SingleTxtG"/>
        <w:ind w:left="2268" w:hanging="1134"/>
        <w:rPr>
          <w:rFonts w:asciiTheme="majorBidi" w:hAnsiTheme="majorBidi" w:cstheme="majorBidi"/>
        </w:rPr>
      </w:pPr>
      <w:r w:rsidRPr="000E6A95">
        <w:rPr>
          <w:rFonts w:asciiTheme="majorBidi" w:hAnsiTheme="majorBidi" w:cstheme="majorBidi"/>
          <w:iCs/>
        </w:rPr>
        <w:t>«</w:t>
      </w:r>
      <w:r w:rsidRPr="000E6A95">
        <w:rPr>
          <w:rFonts w:asciiTheme="majorBidi" w:hAnsiTheme="majorBidi" w:cstheme="majorBidi"/>
          <w:i/>
          <w:iCs/>
        </w:rPr>
        <w:t> </w:t>
      </w:r>
      <w:r w:rsidRPr="000E6A95">
        <w:rPr>
          <w:rFonts w:asciiTheme="majorBidi" w:hAnsiTheme="majorBidi" w:cstheme="majorBidi"/>
        </w:rPr>
        <w:t>3.2.5.3</w:t>
      </w:r>
      <w:r w:rsidRPr="000E6A95">
        <w:rPr>
          <w:rFonts w:asciiTheme="majorBidi" w:hAnsiTheme="majorBidi" w:cstheme="majorBidi"/>
        </w:rPr>
        <w:tab/>
        <w:t>Mesure du bruit à proximité de l</w:t>
      </w:r>
      <w:r>
        <w:rPr>
          <w:rFonts w:asciiTheme="majorBidi" w:hAnsiTheme="majorBidi" w:cstheme="majorBidi"/>
        </w:rPr>
        <w:t>’</w:t>
      </w:r>
      <w:r w:rsidRPr="000E6A95">
        <w:rPr>
          <w:rFonts w:asciiTheme="majorBidi" w:hAnsiTheme="majorBidi" w:cstheme="majorBidi"/>
        </w:rPr>
        <w:t>échappement (voir la figure </w:t>
      </w:r>
      <w:r w:rsidRPr="00101CBD">
        <w:rPr>
          <w:rFonts w:asciiTheme="majorBidi" w:hAnsiTheme="majorBidi" w:cstheme="majorBidi"/>
        </w:rPr>
        <w:t xml:space="preserve">3a </w:t>
      </w:r>
      <w:r w:rsidRPr="000E6A95">
        <w:rPr>
          <w:rFonts w:asciiTheme="majorBidi" w:hAnsiTheme="majorBidi" w:cstheme="majorBidi"/>
        </w:rPr>
        <w:t>de l</w:t>
      </w:r>
      <w:r>
        <w:rPr>
          <w:rFonts w:asciiTheme="majorBidi" w:hAnsiTheme="majorBidi" w:cstheme="majorBidi"/>
        </w:rPr>
        <w:t>’</w:t>
      </w:r>
      <w:r w:rsidRPr="000E6A95">
        <w:rPr>
          <w:rFonts w:asciiTheme="majorBidi" w:hAnsiTheme="majorBidi" w:cstheme="majorBidi"/>
        </w:rPr>
        <w:t>appendice de l</w:t>
      </w:r>
      <w:r>
        <w:rPr>
          <w:rFonts w:asciiTheme="majorBidi" w:hAnsiTheme="majorBidi" w:cstheme="majorBidi"/>
        </w:rPr>
        <w:t>’</w:t>
      </w:r>
      <w:r w:rsidRPr="000E6A95">
        <w:rPr>
          <w:rFonts w:asciiTheme="majorBidi" w:hAnsiTheme="majorBidi" w:cstheme="majorBidi"/>
        </w:rPr>
        <w:t>annexe 3) ».</w:t>
      </w:r>
    </w:p>
    <w:p w14:paraId="4B79185E" w14:textId="77777777" w:rsidR="0020587F" w:rsidRPr="000E6A95" w:rsidRDefault="0020587F" w:rsidP="0020587F">
      <w:pPr>
        <w:pStyle w:val="SingleTxtG"/>
        <w:keepNext/>
        <w:rPr>
          <w:rFonts w:asciiTheme="majorBidi" w:hAnsiTheme="majorBidi" w:cstheme="majorBidi"/>
        </w:rPr>
      </w:pPr>
      <w:r w:rsidRPr="000E6A95">
        <w:rPr>
          <w:rFonts w:asciiTheme="majorBidi" w:hAnsiTheme="majorBidi" w:cstheme="majorBidi"/>
          <w:i/>
          <w:iCs/>
        </w:rPr>
        <w:t>Paragraphe 3.2.5.3.1.2</w:t>
      </w:r>
      <w:r w:rsidRPr="000E6A95">
        <w:rPr>
          <w:rFonts w:asciiTheme="majorBidi" w:hAnsiTheme="majorBidi" w:cstheme="majorBidi"/>
        </w:rPr>
        <w:t xml:space="preserve">, </w:t>
      </w:r>
      <w:r>
        <w:rPr>
          <w:rFonts w:asciiTheme="majorBidi" w:hAnsiTheme="majorBidi" w:cstheme="majorBidi"/>
        </w:rPr>
        <w:t>lire</w:t>
      </w:r>
      <w:r w:rsidRPr="000E6A95">
        <w:rPr>
          <w:rFonts w:asciiTheme="majorBidi" w:hAnsiTheme="majorBidi" w:cstheme="majorBidi"/>
        </w:rPr>
        <w:t> :</w:t>
      </w:r>
    </w:p>
    <w:p w14:paraId="7FA8BADE" w14:textId="77777777" w:rsidR="0020587F" w:rsidRPr="000E6A95" w:rsidRDefault="0020587F" w:rsidP="0020587F">
      <w:pPr>
        <w:pStyle w:val="SingleTxtG"/>
        <w:ind w:left="2268" w:hanging="1134"/>
        <w:rPr>
          <w:rFonts w:asciiTheme="majorBidi" w:hAnsiTheme="majorBidi" w:cstheme="majorBidi"/>
          <w:spacing w:val="-1"/>
        </w:rPr>
      </w:pPr>
      <w:r w:rsidRPr="000E6A95">
        <w:rPr>
          <w:rFonts w:asciiTheme="majorBidi" w:hAnsiTheme="majorBidi" w:cstheme="majorBidi"/>
          <w:spacing w:val="-1"/>
        </w:rPr>
        <w:t>« 3.2.5.3.1.2</w:t>
      </w:r>
      <w:r w:rsidRPr="000E6A95">
        <w:rPr>
          <w:rFonts w:asciiTheme="majorBidi" w:hAnsiTheme="majorBidi" w:cstheme="majorBidi"/>
          <w:spacing w:val="-1"/>
        </w:rPr>
        <w:tab/>
        <w:t xml:space="preserve">Pour les véhicules ayant un échappement à plusieurs sorties espacées de plus de 0,3 m </w:t>
      </w:r>
      <w:r w:rsidRPr="00101CBD">
        <w:rPr>
          <w:rFonts w:asciiTheme="majorBidi" w:hAnsiTheme="majorBidi" w:cstheme="majorBidi"/>
          <w:spacing w:val="-1"/>
        </w:rPr>
        <w:t>ou plus d</w:t>
      </w:r>
      <w:r>
        <w:rPr>
          <w:rFonts w:asciiTheme="majorBidi" w:hAnsiTheme="majorBidi" w:cstheme="majorBidi"/>
          <w:spacing w:val="-1"/>
        </w:rPr>
        <w:t>’</w:t>
      </w:r>
      <w:r w:rsidRPr="00101CBD">
        <w:rPr>
          <w:rFonts w:asciiTheme="majorBidi" w:hAnsiTheme="majorBidi" w:cstheme="majorBidi"/>
          <w:spacing w:val="-1"/>
        </w:rPr>
        <w:t>un silencieux, on fait une série de mesures sur chaq</w:t>
      </w:r>
      <w:r w:rsidRPr="000E6A95">
        <w:rPr>
          <w:rFonts w:asciiTheme="majorBidi" w:hAnsiTheme="majorBidi" w:cstheme="majorBidi"/>
          <w:spacing w:val="-1"/>
        </w:rPr>
        <w:t>ue sortie. ».</w:t>
      </w:r>
    </w:p>
    <w:p w14:paraId="0715C5FF" w14:textId="77777777" w:rsidR="0020587F" w:rsidRPr="000E6A95" w:rsidRDefault="0020587F" w:rsidP="0020587F">
      <w:pPr>
        <w:pStyle w:val="SingleTxtG"/>
        <w:keepNext/>
        <w:ind w:left="2268" w:hanging="1134"/>
        <w:rPr>
          <w:rFonts w:asciiTheme="majorBidi" w:hAnsiTheme="majorBidi" w:cstheme="majorBidi"/>
        </w:rPr>
      </w:pPr>
      <w:r w:rsidRPr="000E6A95">
        <w:rPr>
          <w:rFonts w:asciiTheme="majorBidi" w:hAnsiTheme="majorBidi" w:cstheme="majorBidi"/>
          <w:i/>
        </w:rPr>
        <w:t>Paragraphe 3.2.5.3.1.3</w:t>
      </w:r>
      <w:r w:rsidRPr="000E6A95">
        <w:rPr>
          <w:rFonts w:asciiTheme="majorBidi" w:hAnsiTheme="majorBidi" w:cstheme="majorBidi"/>
          <w:iCs/>
        </w:rPr>
        <w:t xml:space="preserve">, </w:t>
      </w:r>
      <w:r>
        <w:rPr>
          <w:rFonts w:asciiTheme="majorBidi" w:hAnsiTheme="majorBidi" w:cstheme="majorBidi"/>
        </w:rPr>
        <w:t>lire</w:t>
      </w:r>
      <w:r w:rsidRPr="000E6A95">
        <w:rPr>
          <w:rFonts w:asciiTheme="majorBidi" w:hAnsiTheme="majorBidi" w:cstheme="majorBidi"/>
        </w:rPr>
        <w:t> :</w:t>
      </w:r>
      <w:r>
        <w:rPr>
          <w:rFonts w:asciiTheme="majorBidi" w:hAnsiTheme="majorBidi" w:cstheme="majorBidi"/>
        </w:rPr>
        <w:t xml:space="preserve"> </w:t>
      </w:r>
    </w:p>
    <w:p w14:paraId="6959781D" w14:textId="77777777" w:rsidR="0020587F" w:rsidRPr="00900A85" w:rsidRDefault="0020587F" w:rsidP="0020587F">
      <w:pPr>
        <w:pStyle w:val="SingleTxtG"/>
        <w:ind w:left="2268" w:hanging="1134"/>
        <w:rPr>
          <w:rFonts w:asciiTheme="majorBidi" w:hAnsiTheme="majorBidi" w:cstheme="majorBidi"/>
        </w:rPr>
      </w:pPr>
      <w:r w:rsidRPr="00900A85">
        <w:rPr>
          <w:rFonts w:asciiTheme="majorBidi" w:hAnsiTheme="majorBidi" w:cstheme="majorBidi"/>
        </w:rPr>
        <w:t>« </w:t>
      </w:r>
      <w:r w:rsidRPr="00900A85">
        <w:rPr>
          <w:rFonts w:asciiTheme="majorBidi" w:hAnsiTheme="majorBidi" w:cstheme="majorBidi"/>
          <w:bCs/>
        </w:rPr>
        <w:t>3.2.5.3.1.3</w:t>
      </w:r>
      <w:r w:rsidRPr="00900A85">
        <w:rPr>
          <w:rFonts w:asciiTheme="majorBidi" w:hAnsiTheme="majorBidi" w:cstheme="majorBidi"/>
          <w:bCs/>
        </w:rPr>
        <w:tab/>
      </w:r>
      <w:r w:rsidRPr="00900A85">
        <w:rPr>
          <w:rFonts w:asciiTheme="majorBidi" w:hAnsiTheme="majorBidi" w:cstheme="majorBidi"/>
        </w:rPr>
        <w:t>Si un véhicule est équipé de deux sorties d</w:t>
      </w:r>
      <w:r>
        <w:rPr>
          <w:rFonts w:asciiTheme="majorBidi" w:hAnsiTheme="majorBidi" w:cstheme="majorBidi"/>
        </w:rPr>
        <w:t>’</w:t>
      </w:r>
      <w:r w:rsidRPr="00900A85">
        <w:rPr>
          <w:rFonts w:asciiTheme="majorBidi" w:hAnsiTheme="majorBidi" w:cstheme="majorBidi"/>
        </w:rPr>
        <w:t>échappement ou davantage espacées au maximum de 0,3 m et reliées à un seul et même silencieux, on procède à une seule série de mesures. La position du microphone est déterminée par rapport à la sortie la plus éloignée de l</w:t>
      </w:r>
      <w:r>
        <w:rPr>
          <w:rFonts w:asciiTheme="majorBidi" w:hAnsiTheme="majorBidi" w:cstheme="majorBidi"/>
        </w:rPr>
        <w:t>’</w:t>
      </w:r>
      <w:r w:rsidRPr="00900A85">
        <w:rPr>
          <w:rFonts w:asciiTheme="majorBidi" w:hAnsiTheme="majorBidi" w:cstheme="majorBidi"/>
        </w:rPr>
        <w:t>axe longitudinal du véhicule ou, à défaut, par rapport à la sortie située le plus haut au</w:t>
      </w:r>
      <w:r w:rsidRPr="00900A85">
        <w:rPr>
          <w:rFonts w:asciiTheme="majorBidi" w:hAnsiTheme="majorBidi" w:cstheme="majorBidi"/>
        </w:rPr>
        <w:noBreakHyphen/>
        <w:t>dessus du niveau du sol.</w:t>
      </w:r>
      <w:r w:rsidRPr="00900A85">
        <w:rPr>
          <w:rFonts w:asciiTheme="majorBidi" w:hAnsiTheme="majorBidi" w:cstheme="majorBidi"/>
          <w:bCs/>
        </w:rPr>
        <w:t> ».</w:t>
      </w:r>
    </w:p>
    <w:p w14:paraId="2861DE62" w14:textId="77777777" w:rsidR="0020587F" w:rsidRPr="000E6A95" w:rsidRDefault="0020587F" w:rsidP="0020587F">
      <w:pPr>
        <w:pStyle w:val="SingleTxtG"/>
        <w:keepNext/>
        <w:ind w:left="2268" w:hanging="1134"/>
        <w:rPr>
          <w:rFonts w:asciiTheme="majorBidi" w:hAnsiTheme="majorBidi" w:cstheme="majorBidi"/>
        </w:rPr>
      </w:pPr>
      <w:r w:rsidRPr="000E6A95">
        <w:rPr>
          <w:rFonts w:asciiTheme="majorBidi" w:hAnsiTheme="majorBidi" w:cstheme="majorBidi"/>
          <w:i/>
        </w:rPr>
        <w:t>Paragraphe 3.2.5.3.1.5</w:t>
      </w:r>
      <w:r w:rsidRPr="000E6A95">
        <w:rPr>
          <w:rFonts w:asciiTheme="majorBidi" w:hAnsiTheme="majorBidi" w:cstheme="majorBidi"/>
          <w:iCs/>
        </w:rPr>
        <w:t xml:space="preserve">, </w:t>
      </w:r>
      <w:r>
        <w:rPr>
          <w:rFonts w:asciiTheme="majorBidi" w:hAnsiTheme="majorBidi" w:cstheme="majorBidi"/>
        </w:rPr>
        <w:t>lire</w:t>
      </w:r>
      <w:r w:rsidRPr="000E6A95">
        <w:rPr>
          <w:rFonts w:asciiTheme="majorBidi" w:hAnsiTheme="majorBidi" w:cstheme="majorBidi"/>
        </w:rPr>
        <w:t> :</w:t>
      </w:r>
    </w:p>
    <w:p w14:paraId="4D9D1404" w14:textId="77777777" w:rsidR="0020587F" w:rsidRPr="00900A85" w:rsidRDefault="0020587F" w:rsidP="0020587F">
      <w:pPr>
        <w:pStyle w:val="SingleTxtG"/>
        <w:ind w:left="2268" w:hanging="1134"/>
        <w:rPr>
          <w:rFonts w:asciiTheme="majorBidi" w:hAnsiTheme="majorBidi" w:cstheme="majorBidi"/>
        </w:rPr>
      </w:pPr>
      <w:r w:rsidRPr="000E6A95">
        <w:rPr>
          <w:rFonts w:asciiTheme="majorBidi" w:hAnsiTheme="majorBidi" w:cstheme="majorBidi"/>
          <w:b/>
        </w:rPr>
        <w:t>« </w:t>
      </w:r>
      <w:r w:rsidRPr="000E6A95">
        <w:rPr>
          <w:rFonts w:asciiTheme="majorBidi" w:hAnsiTheme="majorBidi" w:cstheme="majorBidi"/>
        </w:rPr>
        <w:t>3.2.5.3.1.5</w:t>
      </w:r>
      <w:r w:rsidRPr="000E6A95">
        <w:rPr>
          <w:rFonts w:asciiTheme="majorBidi" w:hAnsiTheme="majorBidi" w:cstheme="majorBidi"/>
        </w:rPr>
        <w:tab/>
      </w:r>
      <w:r w:rsidRPr="00900A85">
        <w:rPr>
          <w:rFonts w:asciiTheme="majorBidi" w:hAnsiTheme="majorBidi" w:cstheme="majorBidi"/>
        </w:rPr>
        <w:t>Pour les véhicules sur lesquels le point de référence du tuyau d</w:t>
      </w:r>
      <w:r>
        <w:rPr>
          <w:rFonts w:asciiTheme="majorBidi" w:hAnsiTheme="majorBidi" w:cstheme="majorBidi"/>
        </w:rPr>
        <w:t>’</w:t>
      </w:r>
      <w:r w:rsidRPr="00900A85">
        <w:rPr>
          <w:rFonts w:asciiTheme="majorBidi" w:hAnsiTheme="majorBidi" w:cstheme="majorBidi"/>
        </w:rPr>
        <w:t>échappement n</w:t>
      </w:r>
      <w:r>
        <w:rPr>
          <w:rFonts w:asciiTheme="majorBidi" w:hAnsiTheme="majorBidi" w:cstheme="majorBidi"/>
        </w:rPr>
        <w:t>’</w:t>
      </w:r>
      <w:r w:rsidRPr="00900A85">
        <w:rPr>
          <w:rFonts w:asciiTheme="majorBidi" w:hAnsiTheme="majorBidi" w:cstheme="majorBidi"/>
        </w:rPr>
        <w:t>est pas accessible, ou est situé sous la carrosserie, comme indiqué aux figures</w:t>
      </w:r>
      <w:r w:rsidR="00DE5D5F">
        <w:rPr>
          <w:rFonts w:asciiTheme="majorBidi" w:hAnsiTheme="majorBidi" w:cstheme="majorBidi"/>
        </w:rPr>
        <w:t> </w:t>
      </w:r>
      <w:r w:rsidRPr="00900A85">
        <w:rPr>
          <w:rFonts w:asciiTheme="majorBidi" w:hAnsiTheme="majorBidi" w:cstheme="majorBidi"/>
        </w:rPr>
        <w:t>3b et 3c de l</w:t>
      </w:r>
      <w:r>
        <w:rPr>
          <w:rFonts w:asciiTheme="majorBidi" w:hAnsiTheme="majorBidi" w:cstheme="majorBidi"/>
        </w:rPr>
        <w:t>’</w:t>
      </w:r>
      <w:r w:rsidRPr="00900A85">
        <w:rPr>
          <w:rFonts w:asciiTheme="majorBidi" w:hAnsiTheme="majorBidi" w:cstheme="majorBidi"/>
        </w:rPr>
        <w:t>annexe</w:t>
      </w:r>
      <w:r w:rsidR="00DE5D5F">
        <w:rPr>
          <w:rFonts w:asciiTheme="majorBidi" w:hAnsiTheme="majorBidi" w:cstheme="majorBidi"/>
        </w:rPr>
        <w:t> </w:t>
      </w:r>
      <w:r w:rsidRPr="00900A85">
        <w:rPr>
          <w:rFonts w:asciiTheme="majorBidi" w:hAnsiTheme="majorBidi" w:cstheme="majorBidi"/>
        </w:rPr>
        <w:t>3, en raison de la présence d</w:t>
      </w:r>
      <w:r>
        <w:rPr>
          <w:rFonts w:asciiTheme="majorBidi" w:hAnsiTheme="majorBidi" w:cstheme="majorBidi"/>
        </w:rPr>
        <w:t>’</w:t>
      </w:r>
      <w:r w:rsidRPr="00900A85">
        <w:rPr>
          <w:rFonts w:asciiTheme="majorBidi" w:hAnsiTheme="majorBidi" w:cstheme="majorBidi"/>
        </w:rPr>
        <w:t>obstacles qui font partie du véhicule (par exemple roue de secours, réservoir de carburant ou compartiment de la batterie), le microphone doit être placé à au moins 0,2 m de l</w:t>
      </w:r>
      <w:r>
        <w:rPr>
          <w:rFonts w:asciiTheme="majorBidi" w:hAnsiTheme="majorBidi" w:cstheme="majorBidi"/>
        </w:rPr>
        <w:t>’</w:t>
      </w:r>
      <w:r w:rsidRPr="00900A85">
        <w:rPr>
          <w:rFonts w:asciiTheme="majorBidi" w:hAnsiTheme="majorBidi" w:cstheme="majorBidi"/>
        </w:rPr>
        <w:t>obstacle le plus proche, y compris la carrosserie du véhicule, mais pas en dessous du véhicule. Son axe de sensibilité maximale doit être placé dans la direction de l</w:t>
      </w:r>
      <w:r>
        <w:rPr>
          <w:rFonts w:asciiTheme="majorBidi" w:hAnsiTheme="majorBidi" w:cstheme="majorBidi"/>
        </w:rPr>
        <w:t>’</w:t>
      </w:r>
      <w:r w:rsidRPr="00900A85">
        <w:rPr>
          <w:rFonts w:asciiTheme="majorBidi" w:hAnsiTheme="majorBidi" w:cstheme="majorBidi"/>
        </w:rPr>
        <w:t>orifice de sortie des gaz d</w:t>
      </w:r>
      <w:r>
        <w:rPr>
          <w:rFonts w:asciiTheme="majorBidi" w:hAnsiTheme="majorBidi" w:cstheme="majorBidi"/>
        </w:rPr>
        <w:t>’</w:t>
      </w:r>
      <w:r w:rsidRPr="00900A85">
        <w:rPr>
          <w:rFonts w:asciiTheme="majorBidi" w:hAnsiTheme="majorBidi" w:cstheme="majorBidi"/>
        </w:rPr>
        <w:t>échappement à partir de la position la moins obstruée par les obstacles mentionnés ci-dessus. Si la distance entre la sortie d</w:t>
      </w:r>
      <w:r>
        <w:rPr>
          <w:rFonts w:asciiTheme="majorBidi" w:hAnsiTheme="majorBidi" w:cstheme="majorBidi"/>
        </w:rPr>
        <w:t>’</w:t>
      </w:r>
      <w:r w:rsidRPr="00900A85">
        <w:rPr>
          <w:rFonts w:asciiTheme="majorBidi" w:hAnsiTheme="majorBidi" w:cstheme="majorBidi"/>
        </w:rPr>
        <w:t>échappement et l</w:t>
      </w:r>
      <w:r>
        <w:rPr>
          <w:rFonts w:asciiTheme="majorBidi" w:hAnsiTheme="majorBidi" w:cstheme="majorBidi"/>
        </w:rPr>
        <w:t>’</w:t>
      </w:r>
      <w:r w:rsidRPr="00900A85">
        <w:rPr>
          <w:rFonts w:asciiTheme="majorBidi" w:hAnsiTheme="majorBidi" w:cstheme="majorBidi"/>
        </w:rPr>
        <w:t>autre côté du véhicule est supérieure à 0,2 m (voir fig.</w:t>
      </w:r>
      <w:r>
        <w:rPr>
          <w:rFonts w:asciiTheme="majorBidi" w:hAnsiTheme="majorBidi" w:cstheme="majorBidi"/>
        </w:rPr>
        <w:t> </w:t>
      </w:r>
      <w:r w:rsidRPr="00900A85">
        <w:rPr>
          <w:rFonts w:asciiTheme="majorBidi" w:hAnsiTheme="majorBidi" w:cstheme="majorBidi"/>
        </w:rPr>
        <w:t>3c et 3d de l</w:t>
      </w:r>
      <w:r>
        <w:rPr>
          <w:rFonts w:asciiTheme="majorBidi" w:hAnsiTheme="majorBidi" w:cstheme="majorBidi"/>
        </w:rPr>
        <w:t>’</w:t>
      </w:r>
      <w:r w:rsidRPr="00900A85">
        <w:rPr>
          <w:rFonts w:asciiTheme="majorBidi" w:hAnsiTheme="majorBidi" w:cstheme="majorBidi"/>
        </w:rPr>
        <w:t>annexe</w:t>
      </w:r>
      <w:r w:rsidR="00DE5D5F">
        <w:rPr>
          <w:rFonts w:asciiTheme="majorBidi" w:hAnsiTheme="majorBidi" w:cstheme="majorBidi"/>
        </w:rPr>
        <w:t> </w:t>
      </w:r>
      <w:r w:rsidRPr="00900A85">
        <w:rPr>
          <w:rFonts w:asciiTheme="majorBidi" w:hAnsiTheme="majorBidi" w:cstheme="majorBidi"/>
        </w:rPr>
        <w:t xml:space="preserve">3), les distances </w:t>
      </w:r>
      <w:r w:rsidRPr="00010371">
        <w:rPr>
          <w:rFonts w:asciiTheme="majorBidi" w:hAnsiTheme="majorBidi" w:cstheme="majorBidi"/>
        </w:rPr>
        <w:t>d</w:t>
      </w:r>
      <w:r w:rsidRPr="00010371">
        <w:rPr>
          <w:rFonts w:asciiTheme="majorBidi" w:hAnsiTheme="majorBidi" w:cstheme="majorBidi"/>
          <w:vertAlign w:val="subscript"/>
        </w:rPr>
        <w:t>1</w:t>
      </w:r>
      <w:r w:rsidRPr="00010371">
        <w:t xml:space="preserve"> </w:t>
      </w:r>
      <w:r w:rsidRPr="00010371">
        <w:rPr>
          <w:rFonts w:asciiTheme="majorBidi" w:hAnsiTheme="majorBidi" w:cstheme="majorBidi"/>
        </w:rPr>
        <w:t>et d</w:t>
      </w:r>
      <w:r w:rsidRPr="00010371">
        <w:rPr>
          <w:rFonts w:asciiTheme="majorBidi" w:hAnsiTheme="majorBidi" w:cstheme="majorBidi"/>
          <w:vertAlign w:val="subscript"/>
        </w:rPr>
        <w:t>2</w:t>
      </w:r>
      <w:r w:rsidRPr="00900A85">
        <w:t xml:space="preserve"> </w:t>
      </w:r>
      <w:r w:rsidRPr="00900A85">
        <w:rPr>
          <w:rFonts w:asciiTheme="majorBidi" w:hAnsiTheme="majorBidi" w:cstheme="majorBidi"/>
        </w:rPr>
        <w:t>seront déterminées comme suit :</w:t>
      </w:r>
    </w:p>
    <w:p w14:paraId="1E15C30F" w14:textId="77777777" w:rsidR="0020587F" w:rsidRPr="00900A85" w:rsidRDefault="0020587F" w:rsidP="0020587F">
      <w:pPr>
        <w:pStyle w:val="SingleTxtG"/>
        <w:keepNext/>
        <w:ind w:left="2268"/>
        <w:rPr>
          <w:rFonts w:asciiTheme="majorBidi" w:hAnsiTheme="majorBidi" w:cstheme="majorBidi"/>
        </w:rPr>
      </w:pPr>
      <w:r w:rsidRPr="00900A85">
        <w:rPr>
          <w:rFonts w:asciiTheme="majorBidi" w:hAnsiTheme="majorBidi" w:cstheme="majorBidi"/>
        </w:rPr>
        <w:t>Cas n</w:t>
      </w:r>
      <w:r w:rsidRPr="00900A85">
        <w:rPr>
          <w:rFonts w:asciiTheme="majorBidi" w:hAnsiTheme="majorBidi" w:cstheme="majorBidi"/>
          <w:vertAlign w:val="superscript"/>
        </w:rPr>
        <w:t>o</w:t>
      </w:r>
      <w:r w:rsidRPr="00900A85">
        <w:rPr>
          <w:rFonts w:asciiTheme="majorBidi" w:hAnsiTheme="majorBidi" w:cstheme="majorBidi"/>
        </w:rPr>
        <w:t> 1 :</w:t>
      </w:r>
    </w:p>
    <w:p w14:paraId="43E8D59D" w14:textId="77777777" w:rsidR="0020587F" w:rsidRPr="00900A85" w:rsidRDefault="0020587F" w:rsidP="0020587F">
      <w:pPr>
        <w:pStyle w:val="SingleTxtG"/>
        <w:ind w:left="2268"/>
        <w:rPr>
          <w:rFonts w:asciiTheme="majorBidi" w:hAnsiTheme="majorBidi" w:cstheme="majorBidi"/>
        </w:rPr>
      </w:pPr>
      <w:r w:rsidRPr="00010371">
        <w:rPr>
          <w:rFonts w:asciiTheme="majorBidi" w:hAnsiTheme="majorBidi" w:cstheme="majorBidi"/>
          <w:iCs/>
        </w:rPr>
        <w:t>d</w:t>
      </w:r>
      <w:r w:rsidRPr="00010371">
        <w:rPr>
          <w:rFonts w:asciiTheme="majorBidi" w:hAnsiTheme="majorBidi" w:cstheme="majorBidi"/>
          <w:iCs/>
          <w:vertAlign w:val="subscript"/>
        </w:rPr>
        <w:t>1</w:t>
      </w:r>
      <w:r w:rsidRPr="00900A85">
        <w:rPr>
          <w:rFonts w:asciiTheme="majorBidi" w:hAnsiTheme="majorBidi" w:cstheme="majorBidi"/>
          <w:i/>
        </w:rPr>
        <w:t xml:space="preserve"> </w:t>
      </w:r>
      <w:r w:rsidRPr="00900A85">
        <w:rPr>
          <w:rFonts w:asciiTheme="majorBidi" w:hAnsiTheme="majorBidi" w:cstheme="majorBidi"/>
        </w:rPr>
        <w:t>doit être égal à 0,5 m et situé à une distance d</w:t>
      </w:r>
      <w:r>
        <w:rPr>
          <w:rFonts w:asciiTheme="majorBidi" w:hAnsiTheme="majorBidi" w:cstheme="majorBidi"/>
        </w:rPr>
        <w:t>’</w:t>
      </w:r>
      <w:r w:rsidRPr="00900A85">
        <w:rPr>
          <w:rFonts w:asciiTheme="majorBidi" w:hAnsiTheme="majorBidi" w:cstheme="majorBidi"/>
        </w:rPr>
        <w:t>au moins 0,2 m par rapport au bord extérieur du véhicule ;</w:t>
      </w:r>
    </w:p>
    <w:p w14:paraId="5657C698" w14:textId="77777777" w:rsidR="0020587F" w:rsidRPr="00900A85" w:rsidRDefault="0020587F" w:rsidP="0020587F">
      <w:pPr>
        <w:pStyle w:val="SingleTxtG"/>
        <w:ind w:left="2268"/>
        <w:rPr>
          <w:rFonts w:asciiTheme="majorBidi" w:hAnsiTheme="majorBidi" w:cstheme="majorBidi"/>
        </w:rPr>
      </w:pPr>
      <w:r w:rsidRPr="00010371">
        <w:rPr>
          <w:rFonts w:asciiTheme="majorBidi" w:hAnsiTheme="majorBidi" w:cstheme="majorBidi"/>
          <w:iCs/>
        </w:rPr>
        <w:t>d</w:t>
      </w:r>
      <w:r w:rsidRPr="00010371">
        <w:rPr>
          <w:rFonts w:asciiTheme="majorBidi" w:hAnsiTheme="majorBidi" w:cstheme="majorBidi"/>
          <w:iCs/>
          <w:vertAlign w:val="subscript"/>
        </w:rPr>
        <w:t>2</w:t>
      </w:r>
      <w:r w:rsidRPr="00010371">
        <w:rPr>
          <w:rFonts w:asciiTheme="majorBidi" w:hAnsiTheme="majorBidi" w:cstheme="majorBidi"/>
          <w:iCs/>
        </w:rPr>
        <w:t xml:space="preserve"> </w:t>
      </w:r>
      <w:r w:rsidRPr="00900A85">
        <w:rPr>
          <w:rFonts w:asciiTheme="majorBidi" w:hAnsiTheme="majorBidi" w:cstheme="majorBidi"/>
        </w:rPr>
        <w:t>doit être égal à 0,5 m et situé à une distance d</w:t>
      </w:r>
      <w:r>
        <w:rPr>
          <w:rFonts w:asciiTheme="majorBidi" w:hAnsiTheme="majorBidi" w:cstheme="majorBidi"/>
        </w:rPr>
        <w:t>’</w:t>
      </w:r>
      <w:r w:rsidRPr="00900A85">
        <w:rPr>
          <w:rFonts w:asciiTheme="majorBidi" w:hAnsiTheme="majorBidi" w:cstheme="majorBidi"/>
        </w:rPr>
        <w:t>au moins 0,2 m par rapport au bord extérieur du véhicule.</w:t>
      </w:r>
    </w:p>
    <w:p w14:paraId="006A97E7" w14:textId="77777777" w:rsidR="0020587F" w:rsidRPr="00900A85" w:rsidRDefault="0020587F" w:rsidP="0020587F">
      <w:pPr>
        <w:pStyle w:val="SingleTxtG"/>
        <w:keepNext/>
        <w:ind w:left="2268"/>
        <w:rPr>
          <w:rFonts w:asciiTheme="majorBidi" w:hAnsiTheme="majorBidi" w:cstheme="majorBidi"/>
        </w:rPr>
      </w:pPr>
      <w:r w:rsidRPr="00900A85">
        <w:rPr>
          <w:rFonts w:asciiTheme="majorBidi" w:hAnsiTheme="majorBidi" w:cstheme="majorBidi"/>
        </w:rPr>
        <w:t xml:space="preserve">Cas </w:t>
      </w:r>
      <w:r w:rsidRPr="00900A85">
        <w:rPr>
          <w:rFonts w:asciiTheme="majorBidi" w:eastAsia="MS Mincho" w:hAnsiTheme="majorBidi" w:cstheme="majorBidi"/>
        </w:rPr>
        <w:t>n</w:t>
      </w:r>
      <w:r w:rsidRPr="00900A85">
        <w:rPr>
          <w:rFonts w:asciiTheme="majorBidi" w:eastAsia="MS Mincho" w:hAnsiTheme="majorBidi" w:cstheme="majorBidi"/>
          <w:vertAlign w:val="superscript"/>
        </w:rPr>
        <w:t>o</w:t>
      </w:r>
      <w:r w:rsidRPr="00900A85">
        <w:rPr>
          <w:rFonts w:asciiTheme="majorBidi" w:hAnsiTheme="majorBidi" w:cstheme="majorBidi"/>
        </w:rPr>
        <w:t> 2</w:t>
      </w:r>
      <w:r w:rsidRPr="00900A85">
        <w:rPr>
          <w:rFonts w:asciiTheme="majorBidi" w:hAnsiTheme="majorBidi" w:cstheme="majorBidi"/>
          <w:i/>
        </w:rPr>
        <w:t xml:space="preserve"> </w:t>
      </w:r>
      <w:r w:rsidRPr="00900A85">
        <w:rPr>
          <w:rFonts w:asciiTheme="majorBidi" w:hAnsiTheme="majorBidi" w:cstheme="majorBidi"/>
        </w:rPr>
        <w:t xml:space="preserve">(si les conditions du cas </w:t>
      </w:r>
      <w:r w:rsidRPr="00900A85">
        <w:rPr>
          <w:rFonts w:asciiTheme="majorBidi" w:eastAsia="MS Mincho" w:hAnsiTheme="majorBidi" w:cstheme="majorBidi"/>
        </w:rPr>
        <w:t>n</w:t>
      </w:r>
      <w:r w:rsidRPr="00900A85">
        <w:rPr>
          <w:rFonts w:asciiTheme="majorBidi" w:eastAsia="MS Mincho" w:hAnsiTheme="majorBidi" w:cstheme="majorBidi"/>
          <w:vertAlign w:val="superscript"/>
        </w:rPr>
        <w:t>o</w:t>
      </w:r>
      <w:r w:rsidRPr="00900A85">
        <w:rPr>
          <w:rFonts w:asciiTheme="majorBidi" w:hAnsiTheme="majorBidi" w:cstheme="majorBidi"/>
        </w:rPr>
        <w:t> 1 ne sont pas remplies) :</w:t>
      </w:r>
    </w:p>
    <w:p w14:paraId="145234DD" w14:textId="77777777" w:rsidR="0020587F" w:rsidRPr="00900A85" w:rsidRDefault="0020587F" w:rsidP="0020587F">
      <w:pPr>
        <w:pStyle w:val="SingleTxtG"/>
        <w:ind w:left="2268"/>
        <w:rPr>
          <w:rFonts w:asciiTheme="majorBidi" w:hAnsiTheme="majorBidi" w:cstheme="majorBidi"/>
        </w:rPr>
      </w:pPr>
      <w:r w:rsidRPr="00010371">
        <w:rPr>
          <w:rFonts w:asciiTheme="majorBidi" w:hAnsiTheme="majorBidi" w:cstheme="majorBidi"/>
          <w:iCs/>
        </w:rPr>
        <w:t>d</w:t>
      </w:r>
      <w:r w:rsidRPr="00010371">
        <w:rPr>
          <w:rFonts w:asciiTheme="majorBidi" w:hAnsiTheme="majorBidi" w:cstheme="majorBidi"/>
          <w:iCs/>
          <w:vertAlign w:val="subscript"/>
        </w:rPr>
        <w:t>1</w:t>
      </w:r>
      <w:r w:rsidRPr="00900A85">
        <w:rPr>
          <w:rFonts w:asciiTheme="majorBidi" w:hAnsiTheme="majorBidi" w:cstheme="majorBidi"/>
          <w:i/>
        </w:rPr>
        <w:t xml:space="preserve"> </w:t>
      </w:r>
      <w:r w:rsidRPr="00900A85">
        <w:rPr>
          <w:rFonts w:asciiTheme="majorBidi" w:hAnsiTheme="majorBidi" w:cstheme="majorBidi"/>
        </w:rPr>
        <w:t>doit être au moins égal à 0,5 m et situé à une distance égale à 0,2 m par rapport au bord extérieur du véhicule ;</w:t>
      </w:r>
    </w:p>
    <w:p w14:paraId="30C2C1C0" w14:textId="77777777" w:rsidR="0020587F" w:rsidRPr="00900A85" w:rsidRDefault="0020587F" w:rsidP="0020587F">
      <w:pPr>
        <w:pStyle w:val="SingleTxtG"/>
        <w:ind w:left="2268"/>
        <w:rPr>
          <w:rFonts w:asciiTheme="majorBidi" w:hAnsiTheme="majorBidi" w:cstheme="majorBidi"/>
        </w:rPr>
      </w:pPr>
      <w:r w:rsidRPr="00010371">
        <w:rPr>
          <w:rFonts w:asciiTheme="majorBidi" w:hAnsiTheme="majorBidi" w:cstheme="majorBidi"/>
          <w:iCs/>
        </w:rPr>
        <w:lastRenderedPageBreak/>
        <w:t>d</w:t>
      </w:r>
      <w:r w:rsidRPr="00010371">
        <w:rPr>
          <w:rFonts w:asciiTheme="majorBidi" w:hAnsiTheme="majorBidi" w:cstheme="majorBidi"/>
          <w:iCs/>
          <w:vertAlign w:val="subscript"/>
        </w:rPr>
        <w:t>2</w:t>
      </w:r>
      <w:r w:rsidRPr="00900A85">
        <w:rPr>
          <w:rFonts w:asciiTheme="majorBidi" w:hAnsiTheme="majorBidi" w:cstheme="majorBidi"/>
          <w:i/>
        </w:rPr>
        <w:t xml:space="preserve"> </w:t>
      </w:r>
      <w:r w:rsidRPr="00900A85">
        <w:rPr>
          <w:rFonts w:asciiTheme="majorBidi" w:hAnsiTheme="majorBidi" w:cstheme="majorBidi"/>
        </w:rPr>
        <w:t>doit être au moins égal à 0,5 m et situé à une distance égale à 0,2 m par rapport au bord extérieur du véhicule.</w:t>
      </w:r>
    </w:p>
    <w:p w14:paraId="3A8FC252" w14:textId="77777777" w:rsidR="0020587F" w:rsidRPr="000E6A95" w:rsidRDefault="0020587F" w:rsidP="0020587F">
      <w:pPr>
        <w:pStyle w:val="SingleTxtG"/>
        <w:ind w:left="2268"/>
        <w:rPr>
          <w:rFonts w:asciiTheme="majorBidi" w:hAnsiTheme="majorBidi" w:cstheme="majorBidi"/>
        </w:rPr>
      </w:pPr>
      <w:r w:rsidRPr="00900A85">
        <w:rPr>
          <w:rFonts w:asciiTheme="majorBidi" w:hAnsiTheme="majorBidi" w:cstheme="majorBidi"/>
        </w:rPr>
        <w:t>Lorsque plusieurs positions sont possibles, comme indiqué à la figure 3c, c</w:t>
      </w:r>
      <w:r>
        <w:rPr>
          <w:rFonts w:asciiTheme="majorBidi" w:hAnsiTheme="majorBidi" w:cstheme="majorBidi"/>
        </w:rPr>
        <w:t>’</w:t>
      </w:r>
      <w:r w:rsidRPr="00900A85">
        <w:rPr>
          <w:rFonts w:asciiTheme="majorBidi" w:hAnsiTheme="majorBidi" w:cstheme="majorBidi"/>
        </w:rPr>
        <w:t xml:space="preserve">est la position du microphone donnant la valeur de </w:t>
      </w:r>
      <w:r w:rsidRPr="008C381C">
        <w:rPr>
          <w:rFonts w:asciiTheme="majorBidi" w:hAnsiTheme="majorBidi" w:cstheme="majorBidi"/>
          <w:iCs/>
        </w:rPr>
        <w:t>d</w:t>
      </w:r>
      <w:r w:rsidRPr="008C381C">
        <w:rPr>
          <w:rFonts w:asciiTheme="majorBidi" w:hAnsiTheme="majorBidi" w:cstheme="majorBidi"/>
          <w:iCs/>
          <w:vertAlign w:val="subscript"/>
        </w:rPr>
        <w:t>1</w:t>
      </w:r>
      <w:r w:rsidRPr="008C381C">
        <w:rPr>
          <w:rFonts w:asciiTheme="majorBidi" w:hAnsiTheme="majorBidi" w:cstheme="majorBidi"/>
          <w:iCs/>
        </w:rPr>
        <w:t xml:space="preserve"> ou d</w:t>
      </w:r>
      <w:r w:rsidRPr="008C381C">
        <w:rPr>
          <w:rFonts w:asciiTheme="majorBidi" w:hAnsiTheme="majorBidi" w:cstheme="majorBidi"/>
          <w:iCs/>
          <w:vertAlign w:val="subscript"/>
        </w:rPr>
        <w:t>2</w:t>
      </w:r>
      <w:r w:rsidRPr="00900A85">
        <w:rPr>
          <w:rFonts w:asciiTheme="majorBidi" w:hAnsiTheme="majorBidi" w:cstheme="majorBidi"/>
          <w:i/>
        </w:rPr>
        <w:t xml:space="preserve"> </w:t>
      </w:r>
      <w:r w:rsidRPr="00900A85">
        <w:rPr>
          <w:rFonts w:asciiTheme="majorBidi" w:hAnsiTheme="majorBidi" w:cstheme="majorBidi"/>
        </w:rPr>
        <w:t>la plus basse qui est retenue.</w:t>
      </w:r>
      <w:r w:rsidRPr="00900A85">
        <w:rPr>
          <w:rFonts w:asciiTheme="majorBidi" w:hAnsiTheme="majorBidi" w:cstheme="majorBidi"/>
          <w:bCs/>
        </w:rPr>
        <w:t> ».</w:t>
      </w:r>
    </w:p>
    <w:p w14:paraId="381EA4A2" w14:textId="77777777" w:rsidR="0020587F" w:rsidRPr="000E6A95" w:rsidRDefault="0020587F" w:rsidP="0020587F">
      <w:pPr>
        <w:pStyle w:val="SingleTxtG"/>
        <w:keepNext/>
        <w:rPr>
          <w:rFonts w:asciiTheme="majorBidi" w:hAnsiTheme="majorBidi" w:cstheme="majorBidi"/>
        </w:rPr>
      </w:pPr>
      <w:r w:rsidRPr="000E6A95">
        <w:rPr>
          <w:rFonts w:asciiTheme="majorBidi" w:hAnsiTheme="majorBidi" w:cstheme="majorBidi"/>
          <w:i/>
          <w:iCs/>
        </w:rPr>
        <w:t>Paragraphe 3.2.5.3.2.1</w:t>
      </w:r>
      <w:r w:rsidRPr="000E6A95">
        <w:rPr>
          <w:rFonts w:asciiTheme="majorBidi" w:hAnsiTheme="majorBidi" w:cstheme="majorBidi"/>
        </w:rPr>
        <w:t xml:space="preserve">, </w:t>
      </w:r>
      <w:r>
        <w:rPr>
          <w:rFonts w:asciiTheme="majorBidi" w:hAnsiTheme="majorBidi" w:cstheme="majorBidi"/>
        </w:rPr>
        <w:t>lire</w:t>
      </w:r>
      <w:r w:rsidRPr="000E6A95">
        <w:rPr>
          <w:rFonts w:asciiTheme="majorBidi" w:hAnsiTheme="majorBidi" w:cstheme="majorBidi"/>
        </w:rPr>
        <w:t> :</w:t>
      </w:r>
    </w:p>
    <w:p w14:paraId="0A9EBF1C" w14:textId="77777777" w:rsidR="0020587F" w:rsidRPr="000E6A95" w:rsidRDefault="0020587F" w:rsidP="0020587F">
      <w:pPr>
        <w:pStyle w:val="SingleTxtG"/>
        <w:keepNext/>
        <w:ind w:left="2268" w:hanging="1134"/>
        <w:rPr>
          <w:rFonts w:asciiTheme="majorBidi" w:hAnsiTheme="majorBidi" w:cstheme="majorBidi"/>
        </w:rPr>
      </w:pPr>
      <w:r w:rsidRPr="000E6A95">
        <w:rPr>
          <w:rFonts w:asciiTheme="majorBidi" w:hAnsiTheme="majorBidi" w:cstheme="majorBidi"/>
          <w:iCs/>
        </w:rPr>
        <w:t>«</w:t>
      </w:r>
      <w:r w:rsidRPr="000E6A95">
        <w:rPr>
          <w:rFonts w:asciiTheme="majorBidi" w:hAnsiTheme="majorBidi" w:cstheme="majorBidi"/>
          <w:i/>
          <w:iCs/>
        </w:rPr>
        <w:t> </w:t>
      </w:r>
      <w:r w:rsidRPr="000E6A95">
        <w:rPr>
          <w:rFonts w:asciiTheme="majorBidi" w:hAnsiTheme="majorBidi" w:cstheme="majorBidi"/>
        </w:rPr>
        <w:t>3.2.5.3.2.1</w:t>
      </w:r>
      <w:r w:rsidRPr="000E6A95">
        <w:rPr>
          <w:rFonts w:asciiTheme="majorBidi" w:hAnsiTheme="majorBidi" w:cstheme="majorBidi"/>
        </w:rPr>
        <w:tab/>
        <w:t>Régime moteur recherché</w:t>
      </w:r>
    </w:p>
    <w:p w14:paraId="07164A00" w14:textId="77777777" w:rsidR="0020587F" w:rsidRPr="000E6A95" w:rsidRDefault="0020587F" w:rsidP="0020587F">
      <w:pPr>
        <w:pStyle w:val="SingleTxtG"/>
        <w:keepNext/>
        <w:ind w:left="2268"/>
        <w:rPr>
          <w:rFonts w:asciiTheme="majorBidi" w:hAnsiTheme="majorBidi" w:cstheme="majorBidi"/>
        </w:rPr>
      </w:pPr>
      <w:r w:rsidRPr="000E6A95">
        <w:rPr>
          <w:rFonts w:asciiTheme="majorBidi" w:hAnsiTheme="majorBidi" w:cstheme="majorBidi"/>
        </w:rPr>
        <w:t>Le régime recherché se définit comme suit :</w:t>
      </w:r>
    </w:p>
    <w:p w14:paraId="7D2197A5" w14:textId="77777777" w:rsidR="0020587F" w:rsidRPr="000E6A95" w:rsidRDefault="0020587F" w:rsidP="0020587F">
      <w:pPr>
        <w:pStyle w:val="SingleTxtG"/>
        <w:ind w:left="2835" w:hanging="567"/>
        <w:rPr>
          <w:rFonts w:asciiTheme="majorBidi" w:hAnsiTheme="majorBidi" w:cstheme="majorBidi"/>
        </w:rPr>
      </w:pPr>
      <w:r w:rsidRPr="000E6A95">
        <w:rPr>
          <w:rFonts w:asciiTheme="majorBidi" w:hAnsiTheme="majorBidi" w:cstheme="majorBidi"/>
        </w:rPr>
        <w:t>a)</w:t>
      </w:r>
      <w:r w:rsidRPr="000E6A95">
        <w:rPr>
          <w:rFonts w:asciiTheme="majorBidi" w:hAnsiTheme="majorBidi" w:cstheme="majorBidi"/>
        </w:rPr>
        <w:tab/>
        <w:t>75 % du régime nominal S pour les véhicules dont le régime moteur nominal ≤5 000 tr/min ;</w:t>
      </w:r>
    </w:p>
    <w:p w14:paraId="0CC3973F" w14:textId="77777777" w:rsidR="0020587F" w:rsidRPr="000E6A95" w:rsidRDefault="0020587F" w:rsidP="0020587F">
      <w:pPr>
        <w:pStyle w:val="SingleTxtG"/>
        <w:ind w:left="2835" w:hanging="567"/>
        <w:rPr>
          <w:rFonts w:asciiTheme="majorBidi" w:hAnsiTheme="majorBidi" w:cstheme="majorBidi"/>
        </w:rPr>
      </w:pPr>
      <w:r w:rsidRPr="000E6A95">
        <w:rPr>
          <w:rFonts w:asciiTheme="majorBidi" w:hAnsiTheme="majorBidi" w:cstheme="majorBidi"/>
        </w:rPr>
        <w:t>b)</w:t>
      </w:r>
      <w:r w:rsidRPr="000E6A95">
        <w:rPr>
          <w:rFonts w:asciiTheme="majorBidi" w:hAnsiTheme="majorBidi" w:cstheme="majorBidi"/>
        </w:rPr>
        <w:tab/>
        <w:t>3 750 tr/min pour les véhicules dont le régime moteur nominal &gt;5 000 tr/min et &lt;7 500 tr/min ;</w:t>
      </w:r>
    </w:p>
    <w:p w14:paraId="468DFA91" w14:textId="77777777" w:rsidR="0020587F" w:rsidRPr="000E6A95" w:rsidRDefault="0020587F" w:rsidP="0020587F">
      <w:pPr>
        <w:pStyle w:val="SingleTxtG"/>
        <w:ind w:left="2835" w:hanging="567"/>
        <w:rPr>
          <w:rFonts w:asciiTheme="majorBidi" w:hAnsiTheme="majorBidi" w:cstheme="majorBidi"/>
        </w:rPr>
      </w:pPr>
      <w:r w:rsidRPr="000E6A95">
        <w:rPr>
          <w:rFonts w:asciiTheme="majorBidi" w:hAnsiTheme="majorBidi" w:cstheme="majorBidi"/>
        </w:rPr>
        <w:t>c)</w:t>
      </w:r>
      <w:r w:rsidRPr="000E6A95">
        <w:rPr>
          <w:rFonts w:asciiTheme="majorBidi" w:hAnsiTheme="majorBidi" w:cstheme="majorBidi"/>
        </w:rPr>
        <w:tab/>
        <w:t>50 % du régime nominal S pour les véhicules dont le régime moteur nominal ≥7 500 tr/min.</w:t>
      </w:r>
    </w:p>
    <w:p w14:paraId="4FD26CBC" w14:textId="77777777" w:rsidR="0020587F" w:rsidRPr="000E6A95" w:rsidRDefault="0020587F" w:rsidP="0020587F">
      <w:pPr>
        <w:pStyle w:val="SingleTxtG"/>
        <w:ind w:left="2268"/>
        <w:rPr>
          <w:rFonts w:asciiTheme="majorBidi" w:hAnsiTheme="majorBidi" w:cstheme="majorBidi"/>
        </w:rPr>
      </w:pPr>
      <w:r w:rsidRPr="000E6A95">
        <w:rPr>
          <w:rFonts w:asciiTheme="majorBidi" w:hAnsiTheme="majorBidi" w:cstheme="majorBidi"/>
        </w:rPr>
        <w:t>Si le véhicule ne peut pas atteindre le régime indiqué ci-dessus, le régime recherché doit être de 5 % inférieur au régime maximal possible dans le cadre de l</w:t>
      </w:r>
      <w:r>
        <w:rPr>
          <w:rFonts w:asciiTheme="majorBidi" w:hAnsiTheme="majorBidi" w:cstheme="majorBidi"/>
        </w:rPr>
        <w:t>’</w:t>
      </w:r>
      <w:r w:rsidRPr="000E6A95">
        <w:rPr>
          <w:rFonts w:asciiTheme="majorBidi" w:hAnsiTheme="majorBidi" w:cstheme="majorBidi"/>
        </w:rPr>
        <w:t>essai à l</w:t>
      </w:r>
      <w:r>
        <w:rPr>
          <w:rFonts w:asciiTheme="majorBidi" w:hAnsiTheme="majorBidi" w:cstheme="majorBidi"/>
        </w:rPr>
        <w:t>’</w:t>
      </w:r>
      <w:r w:rsidRPr="000E6A95">
        <w:rPr>
          <w:rFonts w:asciiTheme="majorBidi" w:hAnsiTheme="majorBidi" w:cstheme="majorBidi"/>
        </w:rPr>
        <w:t>arrêt.</w:t>
      </w:r>
    </w:p>
    <w:p w14:paraId="56A23CE4" w14:textId="77777777" w:rsidR="0020587F" w:rsidRPr="00900A85" w:rsidRDefault="0020587F" w:rsidP="0020587F">
      <w:pPr>
        <w:pStyle w:val="SingleTxtG"/>
        <w:ind w:left="2268"/>
        <w:rPr>
          <w:rFonts w:asciiTheme="majorBidi" w:hAnsiTheme="majorBidi" w:cstheme="majorBidi"/>
        </w:rPr>
      </w:pPr>
      <w:r w:rsidRPr="00900A85">
        <w:rPr>
          <w:rFonts w:asciiTheme="majorBidi" w:hAnsiTheme="majorBidi" w:cstheme="majorBidi"/>
        </w:rPr>
        <w:t>Dans le cas des véhicules pour lesquels le régime moteur a une valeur fixe (par exemple les véhicules hybrides de série), qui est soit supérieure soit inférieure à la valeur recherchée et qui ne peut pas être modifiée par l</w:t>
      </w:r>
      <w:r>
        <w:rPr>
          <w:rFonts w:asciiTheme="majorBidi" w:hAnsiTheme="majorBidi" w:cstheme="majorBidi"/>
        </w:rPr>
        <w:t>’</w:t>
      </w:r>
      <w:r w:rsidRPr="00900A85">
        <w:rPr>
          <w:rFonts w:asciiTheme="majorBidi" w:hAnsiTheme="majorBidi" w:cstheme="majorBidi"/>
        </w:rPr>
        <w:t>accélérateur, l</w:t>
      </w:r>
      <w:r>
        <w:rPr>
          <w:rFonts w:asciiTheme="majorBidi" w:hAnsiTheme="majorBidi" w:cstheme="majorBidi"/>
        </w:rPr>
        <w:t>’</w:t>
      </w:r>
      <w:r w:rsidRPr="00900A85">
        <w:rPr>
          <w:rFonts w:asciiTheme="majorBidi" w:hAnsiTheme="majorBidi" w:cstheme="majorBidi"/>
        </w:rPr>
        <w:t>essai doit être effectué au régime en question.</w:t>
      </w:r>
    </w:p>
    <w:p w14:paraId="2906D371" w14:textId="77777777" w:rsidR="0020587F" w:rsidRPr="00900A85" w:rsidRDefault="0020587F" w:rsidP="0020587F">
      <w:pPr>
        <w:pStyle w:val="SingleTxtG"/>
        <w:ind w:left="2268"/>
        <w:rPr>
          <w:rFonts w:asciiTheme="majorBidi" w:hAnsiTheme="majorBidi" w:cstheme="majorBidi"/>
        </w:rPr>
      </w:pPr>
      <w:r w:rsidRPr="00900A85">
        <w:rPr>
          <w:rFonts w:asciiTheme="majorBidi" w:hAnsiTheme="majorBidi" w:cstheme="majorBidi"/>
        </w:rPr>
        <w:t>Si le régime moteur s</w:t>
      </w:r>
      <w:r>
        <w:rPr>
          <w:rFonts w:asciiTheme="majorBidi" w:hAnsiTheme="majorBidi" w:cstheme="majorBidi"/>
        </w:rPr>
        <w:t>’</w:t>
      </w:r>
      <w:r w:rsidRPr="00900A85">
        <w:rPr>
          <w:rFonts w:asciiTheme="majorBidi" w:hAnsiTheme="majorBidi" w:cstheme="majorBidi"/>
        </w:rPr>
        <w:t>écarte du régime recherché applicable, le régime utilisé pour l</w:t>
      </w:r>
      <w:r>
        <w:rPr>
          <w:rFonts w:asciiTheme="majorBidi" w:hAnsiTheme="majorBidi" w:cstheme="majorBidi"/>
        </w:rPr>
        <w:t>’</w:t>
      </w:r>
      <w:r w:rsidRPr="00900A85">
        <w:rPr>
          <w:rFonts w:asciiTheme="majorBidi" w:hAnsiTheme="majorBidi" w:cstheme="majorBidi"/>
        </w:rPr>
        <w:t>essai et la raison de cet écart doivent être indiqués dans le procès-verbal d</w:t>
      </w:r>
      <w:r>
        <w:rPr>
          <w:rFonts w:asciiTheme="majorBidi" w:hAnsiTheme="majorBidi" w:cstheme="majorBidi"/>
        </w:rPr>
        <w:t>’</w:t>
      </w:r>
      <w:r w:rsidRPr="00900A85">
        <w:rPr>
          <w:rFonts w:asciiTheme="majorBidi" w:hAnsiTheme="majorBidi" w:cstheme="majorBidi"/>
        </w:rPr>
        <w:t>essai ainsi qu</w:t>
      </w:r>
      <w:r>
        <w:rPr>
          <w:rFonts w:asciiTheme="majorBidi" w:hAnsiTheme="majorBidi" w:cstheme="majorBidi"/>
        </w:rPr>
        <w:t>’</w:t>
      </w:r>
      <w:r w:rsidRPr="00900A85">
        <w:rPr>
          <w:rFonts w:asciiTheme="majorBidi" w:hAnsiTheme="majorBidi" w:cstheme="majorBidi"/>
        </w:rPr>
        <w:t>au paragraphe 2.2 de l</w:t>
      </w:r>
      <w:r>
        <w:rPr>
          <w:rFonts w:asciiTheme="majorBidi" w:hAnsiTheme="majorBidi" w:cstheme="majorBidi"/>
        </w:rPr>
        <w:t>’</w:t>
      </w:r>
      <w:r w:rsidRPr="00900A85">
        <w:rPr>
          <w:rFonts w:asciiTheme="majorBidi" w:hAnsiTheme="majorBidi" w:cstheme="majorBidi"/>
        </w:rPr>
        <w:t>appendice 1 de l</w:t>
      </w:r>
      <w:r>
        <w:rPr>
          <w:rFonts w:asciiTheme="majorBidi" w:hAnsiTheme="majorBidi" w:cstheme="majorBidi"/>
        </w:rPr>
        <w:t>’</w:t>
      </w:r>
      <w:r w:rsidRPr="00900A85">
        <w:rPr>
          <w:rFonts w:asciiTheme="majorBidi" w:hAnsiTheme="majorBidi" w:cstheme="majorBidi"/>
        </w:rPr>
        <w:t>annexe 1.</w:t>
      </w:r>
      <w:r w:rsidRPr="00900A85">
        <w:rPr>
          <w:rFonts w:asciiTheme="majorBidi" w:hAnsiTheme="majorBidi" w:cstheme="majorBidi"/>
          <w:bCs/>
        </w:rPr>
        <w:t> ».</w:t>
      </w:r>
    </w:p>
    <w:p w14:paraId="05EA5D03" w14:textId="77777777" w:rsidR="0020587F" w:rsidRPr="000E6A95" w:rsidRDefault="0020587F" w:rsidP="0020587F">
      <w:pPr>
        <w:pStyle w:val="SingleTxtG"/>
        <w:keepNext/>
        <w:rPr>
          <w:rFonts w:asciiTheme="majorBidi" w:hAnsiTheme="majorBidi" w:cstheme="majorBidi"/>
        </w:rPr>
      </w:pPr>
      <w:r w:rsidRPr="000E6A95">
        <w:rPr>
          <w:rFonts w:asciiTheme="majorBidi" w:hAnsiTheme="majorBidi" w:cstheme="majorBidi"/>
          <w:i/>
          <w:iCs/>
        </w:rPr>
        <w:t>Paragraphe 3.2.6</w:t>
      </w:r>
      <w:r w:rsidRPr="000E6A95">
        <w:rPr>
          <w:rFonts w:asciiTheme="majorBidi" w:hAnsiTheme="majorBidi" w:cstheme="majorBidi"/>
        </w:rPr>
        <w:t xml:space="preserve">, </w:t>
      </w:r>
      <w:r>
        <w:rPr>
          <w:rFonts w:asciiTheme="majorBidi" w:hAnsiTheme="majorBidi" w:cstheme="majorBidi"/>
        </w:rPr>
        <w:t>lire</w:t>
      </w:r>
      <w:r w:rsidRPr="000E6A95">
        <w:rPr>
          <w:rFonts w:asciiTheme="majorBidi" w:hAnsiTheme="majorBidi" w:cstheme="majorBidi"/>
        </w:rPr>
        <w:t> :</w:t>
      </w:r>
    </w:p>
    <w:p w14:paraId="0AFEF018" w14:textId="77777777" w:rsidR="0020587F" w:rsidRPr="00900A85" w:rsidRDefault="0020587F" w:rsidP="0020587F">
      <w:pPr>
        <w:pStyle w:val="SingleTxtG"/>
        <w:ind w:left="2268" w:hanging="1134"/>
        <w:rPr>
          <w:rFonts w:asciiTheme="majorBidi" w:hAnsiTheme="majorBidi" w:cstheme="majorBidi"/>
        </w:rPr>
      </w:pPr>
      <w:r w:rsidRPr="00900A85">
        <w:rPr>
          <w:rFonts w:asciiTheme="majorBidi" w:hAnsiTheme="majorBidi" w:cstheme="majorBidi"/>
        </w:rPr>
        <w:t>« 3.2.6</w:t>
      </w:r>
      <w:r w:rsidRPr="00900A85">
        <w:rPr>
          <w:rFonts w:asciiTheme="majorBidi" w:hAnsiTheme="majorBidi" w:cstheme="majorBidi"/>
        </w:rPr>
        <w:tab/>
        <w:t>Résultats des émissions sonores, véhicule à l</w:t>
      </w:r>
      <w:r>
        <w:rPr>
          <w:rFonts w:asciiTheme="majorBidi" w:hAnsiTheme="majorBidi" w:cstheme="majorBidi"/>
        </w:rPr>
        <w:t>’</w:t>
      </w:r>
      <w:r w:rsidRPr="00900A85">
        <w:rPr>
          <w:rFonts w:asciiTheme="majorBidi" w:hAnsiTheme="majorBidi" w:cstheme="majorBidi"/>
        </w:rPr>
        <w:t>arrêt</w:t>
      </w:r>
    </w:p>
    <w:p w14:paraId="714D7E71" w14:textId="77777777" w:rsidR="0020587F" w:rsidRPr="00900A85" w:rsidRDefault="0020587F" w:rsidP="0020587F">
      <w:pPr>
        <w:pStyle w:val="SingleTxtG"/>
        <w:keepNext/>
        <w:ind w:left="2268" w:hanging="1134"/>
        <w:jc w:val="left"/>
        <w:rPr>
          <w:rFonts w:asciiTheme="majorBidi" w:hAnsiTheme="majorBidi" w:cstheme="majorBidi"/>
        </w:rPr>
      </w:pPr>
      <w:r w:rsidRPr="00900A85">
        <w:rPr>
          <w:rFonts w:asciiTheme="majorBidi" w:hAnsiTheme="majorBidi" w:cstheme="majorBidi"/>
        </w:rPr>
        <w:t>3.2.6.1</w:t>
      </w:r>
      <w:r w:rsidRPr="00900A85">
        <w:rPr>
          <w:rFonts w:asciiTheme="majorBidi" w:hAnsiTheme="majorBidi" w:cstheme="majorBidi"/>
        </w:rPr>
        <w:tab/>
        <w:t>Position d</w:t>
      </w:r>
      <w:r>
        <w:rPr>
          <w:rFonts w:asciiTheme="majorBidi" w:hAnsiTheme="majorBidi" w:cstheme="majorBidi"/>
        </w:rPr>
        <w:t>’</w:t>
      </w:r>
      <w:r w:rsidRPr="00900A85">
        <w:rPr>
          <w:rFonts w:asciiTheme="majorBidi" w:hAnsiTheme="majorBidi" w:cstheme="majorBidi"/>
        </w:rPr>
        <w:t>essai unique (sortie d</w:t>
      </w:r>
      <w:r>
        <w:rPr>
          <w:rFonts w:asciiTheme="majorBidi" w:hAnsiTheme="majorBidi" w:cstheme="majorBidi"/>
        </w:rPr>
        <w:t>’</w:t>
      </w:r>
      <w:r w:rsidRPr="00900A85">
        <w:rPr>
          <w:rFonts w:asciiTheme="majorBidi" w:hAnsiTheme="majorBidi" w:cstheme="majorBidi"/>
        </w:rPr>
        <w:t>échappement)</w:t>
      </w:r>
    </w:p>
    <w:p w14:paraId="44F897F5" w14:textId="77777777" w:rsidR="0020587F" w:rsidRPr="00900A85" w:rsidRDefault="0020587F" w:rsidP="0020587F">
      <w:pPr>
        <w:pStyle w:val="SingleTxtG"/>
        <w:ind w:left="2268"/>
        <w:rPr>
          <w:rFonts w:asciiTheme="majorBidi" w:hAnsiTheme="majorBidi" w:cstheme="majorBidi"/>
        </w:rPr>
      </w:pPr>
      <w:r w:rsidRPr="00900A85">
        <w:rPr>
          <w:rFonts w:asciiTheme="majorBidi" w:hAnsiTheme="majorBidi" w:cstheme="majorBidi"/>
        </w:rPr>
        <w:t>Sur les véhicules équipés d</w:t>
      </w:r>
      <w:r>
        <w:rPr>
          <w:rFonts w:asciiTheme="majorBidi" w:hAnsiTheme="majorBidi" w:cstheme="majorBidi"/>
        </w:rPr>
        <w:t>’</w:t>
      </w:r>
      <w:r w:rsidRPr="00900A85">
        <w:rPr>
          <w:rFonts w:asciiTheme="majorBidi" w:hAnsiTheme="majorBidi" w:cstheme="majorBidi"/>
        </w:rPr>
        <w:t>une ou de deux sorties d</w:t>
      </w:r>
      <w:r>
        <w:rPr>
          <w:rFonts w:asciiTheme="majorBidi" w:hAnsiTheme="majorBidi" w:cstheme="majorBidi"/>
        </w:rPr>
        <w:t>’</w:t>
      </w:r>
      <w:r w:rsidRPr="00900A85">
        <w:rPr>
          <w:rFonts w:asciiTheme="majorBidi" w:hAnsiTheme="majorBidi" w:cstheme="majorBidi"/>
        </w:rPr>
        <w:t>échappement, ou davantage, qui sont visés au paragraphe</w:t>
      </w:r>
      <w:r>
        <w:rPr>
          <w:rFonts w:asciiTheme="majorBidi" w:hAnsiTheme="majorBidi" w:cstheme="majorBidi"/>
        </w:rPr>
        <w:t> </w:t>
      </w:r>
      <w:r w:rsidRPr="00900A85">
        <w:rPr>
          <w:rFonts w:asciiTheme="majorBidi" w:hAnsiTheme="majorBidi" w:cstheme="majorBidi"/>
        </w:rPr>
        <w:t>3.2.5.3.1.3, les émissions sonores à l</w:t>
      </w:r>
      <w:r>
        <w:rPr>
          <w:rFonts w:asciiTheme="majorBidi" w:hAnsiTheme="majorBidi" w:cstheme="majorBidi"/>
        </w:rPr>
        <w:t>’</w:t>
      </w:r>
      <w:r w:rsidRPr="00900A85">
        <w:rPr>
          <w:rFonts w:asciiTheme="majorBidi" w:hAnsiTheme="majorBidi" w:cstheme="majorBidi"/>
        </w:rPr>
        <w:t>arrêt sont définies pour une seule position d</w:t>
      </w:r>
      <w:r>
        <w:rPr>
          <w:rFonts w:asciiTheme="majorBidi" w:hAnsiTheme="majorBidi" w:cstheme="majorBidi"/>
        </w:rPr>
        <w:t>’</w:t>
      </w:r>
      <w:r w:rsidRPr="00900A85">
        <w:rPr>
          <w:rFonts w:asciiTheme="majorBidi" w:hAnsiTheme="majorBidi" w:cstheme="majorBidi"/>
        </w:rPr>
        <w:t>essai.</w:t>
      </w:r>
    </w:p>
    <w:p w14:paraId="0FEA62DB" w14:textId="77777777" w:rsidR="0020587F" w:rsidRPr="00900A85" w:rsidRDefault="0020587F" w:rsidP="0020587F">
      <w:pPr>
        <w:pStyle w:val="SingleTxtG"/>
        <w:ind w:left="2268"/>
        <w:rPr>
          <w:rFonts w:asciiTheme="majorBidi" w:hAnsiTheme="majorBidi" w:cstheme="majorBidi"/>
        </w:rPr>
      </w:pPr>
      <w:r w:rsidRPr="00900A85">
        <w:rPr>
          <w:rFonts w:asciiTheme="majorBidi" w:hAnsiTheme="majorBidi" w:cstheme="majorBidi"/>
        </w:rPr>
        <w:t>Au moins trois mesures doivent être effectuées pour chaque position d</w:t>
      </w:r>
      <w:r>
        <w:rPr>
          <w:rFonts w:asciiTheme="majorBidi" w:hAnsiTheme="majorBidi" w:cstheme="majorBidi"/>
        </w:rPr>
        <w:t>’</w:t>
      </w:r>
      <w:r w:rsidRPr="00900A85">
        <w:rPr>
          <w:rFonts w:asciiTheme="majorBidi" w:hAnsiTheme="majorBidi" w:cstheme="majorBidi"/>
        </w:rPr>
        <w:t>essai (sortie d</w:t>
      </w:r>
      <w:r>
        <w:rPr>
          <w:rFonts w:asciiTheme="majorBidi" w:hAnsiTheme="majorBidi" w:cstheme="majorBidi"/>
        </w:rPr>
        <w:t>’</w:t>
      </w:r>
      <w:r w:rsidRPr="00900A85">
        <w:rPr>
          <w:rFonts w:asciiTheme="majorBidi" w:hAnsiTheme="majorBidi" w:cstheme="majorBidi"/>
        </w:rPr>
        <w:t>échappement).</w:t>
      </w:r>
    </w:p>
    <w:p w14:paraId="2DDF1EA9" w14:textId="77777777" w:rsidR="0020587F" w:rsidRPr="00900A85" w:rsidRDefault="0020587F" w:rsidP="0020587F">
      <w:pPr>
        <w:pStyle w:val="SingleTxtG"/>
        <w:ind w:left="2268"/>
        <w:rPr>
          <w:rFonts w:asciiTheme="majorBidi" w:hAnsiTheme="majorBidi" w:cstheme="majorBidi"/>
        </w:rPr>
      </w:pPr>
      <w:r w:rsidRPr="00900A85">
        <w:rPr>
          <w:rFonts w:asciiTheme="majorBidi" w:hAnsiTheme="majorBidi" w:cstheme="majorBidi"/>
        </w:rPr>
        <w:t>L</w:t>
      </w:r>
      <w:r>
        <w:rPr>
          <w:rFonts w:asciiTheme="majorBidi" w:hAnsiTheme="majorBidi" w:cstheme="majorBidi"/>
        </w:rPr>
        <w:t>e niveau sonore maximal pondéré</w:t>
      </w:r>
      <w:r w:rsidRPr="00900A85">
        <w:rPr>
          <w:rFonts w:asciiTheme="majorBidi" w:hAnsiTheme="majorBidi" w:cstheme="majorBidi"/>
        </w:rPr>
        <w:t xml:space="preserve"> selon la courbe A relevé lors de chaque mesure doit être consigné à une décimale près.</w:t>
      </w:r>
    </w:p>
    <w:p w14:paraId="63A80E96" w14:textId="77777777" w:rsidR="0020587F" w:rsidRPr="00900A85" w:rsidRDefault="0020587F" w:rsidP="0020587F">
      <w:pPr>
        <w:pStyle w:val="SingleTxtG"/>
        <w:ind w:left="2268"/>
        <w:rPr>
          <w:rFonts w:asciiTheme="majorBidi" w:hAnsiTheme="majorBidi" w:cstheme="majorBidi"/>
        </w:rPr>
      </w:pPr>
      <w:r w:rsidRPr="00900A85">
        <w:rPr>
          <w:rFonts w:asciiTheme="majorBidi" w:hAnsiTheme="majorBidi" w:cstheme="majorBidi"/>
        </w:rPr>
        <w:t>Les trois premiers résultats de mesures consécutives valables, dans une fourchette de 2dB(A) permettant la suppression de résultats non valables (voir par. 2.1 à l</w:t>
      </w:r>
      <w:r>
        <w:rPr>
          <w:rFonts w:asciiTheme="majorBidi" w:hAnsiTheme="majorBidi" w:cstheme="majorBidi"/>
        </w:rPr>
        <w:t>’</w:t>
      </w:r>
      <w:r w:rsidRPr="00900A85">
        <w:rPr>
          <w:rFonts w:asciiTheme="majorBidi" w:hAnsiTheme="majorBidi" w:cstheme="majorBidi"/>
        </w:rPr>
        <w:t>exception des prescriptions s</w:t>
      </w:r>
      <w:r>
        <w:rPr>
          <w:rFonts w:asciiTheme="majorBidi" w:hAnsiTheme="majorBidi" w:cstheme="majorBidi"/>
        </w:rPr>
        <w:t>’</w:t>
      </w:r>
      <w:r w:rsidRPr="00900A85">
        <w:rPr>
          <w:rFonts w:asciiTheme="majorBidi" w:hAnsiTheme="majorBidi" w:cstheme="majorBidi"/>
        </w:rPr>
        <w:t>appliquant aux sites d</w:t>
      </w:r>
      <w:r>
        <w:rPr>
          <w:rFonts w:asciiTheme="majorBidi" w:hAnsiTheme="majorBidi" w:cstheme="majorBidi"/>
        </w:rPr>
        <w:t>’</w:t>
      </w:r>
      <w:r w:rsidRPr="00900A85">
        <w:rPr>
          <w:rFonts w:asciiTheme="majorBidi" w:hAnsiTheme="majorBidi" w:cstheme="majorBidi"/>
        </w:rPr>
        <w:t>essai) sont utilisés pour déterminer les résultats finals à la position de mesure indiquée.</w:t>
      </w:r>
    </w:p>
    <w:p w14:paraId="41447E7D" w14:textId="77777777" w:rsidR="0020587F" w:rsidRPr="00900A85" w:rsidRDefault="0020587F" w:rsidP="0020587F">
      <w:pPr>
        <w:pStyle w:val="SingleTxtG"/>
        <w:ind w:left="2268"/>
        <w:rPr>
          <w:rFonts w:asciiTheme="majorBidi" w:hAnsiTheme="majorBidi" w:cstheme="majorBidi"/>
        </w:rPr>
      </w:pPr>
      <w:r w:rsidRPr="00900A85">
        <w:rPr>
          <w:rFonts w:asciiTheme="majorBidi" w:hAnsiTheme="majorBidi" w:cstheme="majorBidi"/>
        </w:rPr>
        <w:t>Les résultats de la position d</w:t>
      </w:r>
      <w:r>
        <w:rPr>
          <w:rFonts w:asciiTheme="majorBidi" w:hAnsiTheme="majorBidi" w:cstheme="majorBidi"/>
        </w:rPr>
        <w:t>’</w:t>
      </w:r>
      <w:r w:rsidRPr="00900A85">
        <w:rPr>
          <w:rFonts w:asciiTheme="majorBidi" w:hAnsiTheme="majorBidi" w:cstheme="majorBidi"/>
        </w:rPr>
        <w:t>essai (sortie d</w:t>
      </w:r>
      <w:r>
        <w:rPr>
          <w:rFonts w:asciiTheme="majorBidi" w:hAnsiTheme="majorBidi" w:cstheme="majorBidi"/>
        </w:rPr>
        <w:t>’</w:t>
      </w:r>
      <w:r w:rsidRPr="00900A85">
        <w:rPr>
          <w:rFonts w:asciiTheme="majorBidi" w:hAnsiTheme="majorBidi" w:cstheme="majorBidi"/>
        </w:rPr>
        <w:t>échappement) sont la moyenne arithmétique des trois mesures valables, arrondie au chiffre entier le plus proche (par exemple, 72,5 est arrondi à 73 alors que 72,4 est arrondi à 72).</w:t>
      </w:r>
    </w:p>
    <w:p w14:paraId="7BB54DC2" w14:textId="77777777" w:rsidR="0020587F" w:rsidRPr="00900A85" w:rsidRDefault="0020587F" w:rsidP="0020587F">
      <w:pPr>
        <w:pStyle w:val="SingleTxtG"/>
        <w:keepNext/>
        <w:ind w:left="2268" w:hanging="1134"/>
        <w:rPr>
          <w:rFonts w:asciiTheme="majorBidi" w:hAnsiTheme="majorBidi" w:cstheme="majorBidi"/>
        </w:rPr>
      </w:pPr>
      <w:r w:rsidRPr="00900A85">
        <w:rPr>
          <w:rFonts w:asciiTheme="majorBidi" w:hAnsiTheme="majorBidi" w:cstheme="majorBidi"/>
        </w:rPr>
        <w:t>3.2.6.2</w:t>
      </w:r>
      <w:r w:rsidRPr="00900A85">
        <w:rPr>
          <w:rFonts w:asciiTheme="majorBidi" w:hAnsiTheme="majorBidi" w:cstheme="majorBidi"/>
        </w:rPr>
        <w:tab/>
        <w:t>Positions d</w:t>
      </w:r>
      <w:r>
        <w:rPr>
          <w:rFonts w:asciiTheme="majorBidi" w:hAnsiTheme="majorBidi" w:cstheme="majorBidi"/>
        </w:rPr>
        <w:t>’</w:t>
      </w:r>
      <w:r w:rsidRPr="00900A85">
        <w:rPr>
          <w:rFonts w:asciiTheme="majorBidi" w:hAnsiTheme="majorBidi" w:cstheme="majorBidi"/>
        </w:rPr>
        <w:t>essai multiples (sorties d</w:t>
      </w:r>
      <w:r>
        <w:rPr>
          <w:rFonts w:asciiTheme="majorBidi" w:hAnsiTheme="majorBidi" w:cstheme="majorBidi"/>
        </w:rPr>
        <w:t>’</w:t>
      </w:r>
      <w:r w:rsidRPr="00900A85">
        <w:rPr>
          <w:rFonts w:asciiTheme="majorBidi" w:hAnsiTheme="majorBidi" w:cstheme="majorBidi"/>
        </w:rPr>
        <w:t>échappement)</w:t>
      </w:r>
    </w:p>
    <w:p w14:paraId="75750F33" w14:textId="77777777" w:rsidR="0020587F" w:rsidRPr="00900A85" w:rsidRDefault="0020587F" w:rsidP="0020587F">
      <w:pPr>
        <w:pStyle w:val="SingleTxtG"/>
        <w:ind w:left="2268"/>
        <w:rPr>
          <w:rFonts w:asciiTheme="majorBidi" w:hAnsiTheme="majorBidi" w:cstheme="majorBidi"/>
        </w:rPr>
      </w:pPr>
      <w:r w:rsidRPr="00900A85">
        <w:rPr>
          <w:rFonts w:asciiTheme="majorBidi" w:hAnsiTheme="majorBidi" w:cstheme="majorBidi"/>
        </w:rPr>
        <w:t>Dans le cas des véhicules équipés de sorties d</w:t>
      </w:r>
      <w:r>
        <w:rPr>
          <w:rFonts w:asciiTheme="majorBidi" w:hAnsiTheme="majorBidi" w:cstheme="majorBidi"/>
        </w:rPr>
        <w:t>’</w:t>
      </w:r>
      <w:r w:rsidRPr="00900A85">
        <w:rPr>
          <w:rFonts w:asciiTheme="majorBidi" w:hAnsiTheme="majorBidi" w:cstheme="majorBidi"/>
        </w:rPr>
        <w:t>échappement multiples comme indiqué au paragraphe</w:t>
      </w:r>
      <w:r>
        <w:rPr>
          <w:rFonts w:asciiTheme="majorBidi" w:hAnsiTheme="majorBidi" w:cstheme="majorBidi"/>
        </w:rPr>
        <w:t> </w:t>
      </w:r>
      <w:r w:rsidRPr="00900A85">
        <w:rPr>
          <w:rFonts w:asciiTheme="majorBidi" w:hAnsiTheme="majorBidi" w:cstheme="majorBidi"/>
        </w:rPr>
        <w:t>3.2.5.3.1.2, les émissions sonores du véhicule à l</w:t>
      </w:r>
      <w:r>
        <w:rPr>
          <w:rFonts w:asciiTheme="majorBidi" w:hAnsiTheme="majorBidi" w:cstheme="majorBidi"/>
        </w:rPr>
        <w:t>’</w:t>
      </w:r>
      <w:r w:rsidRPr="00900A85">
        <w:rPr>
          <w:rFonts w:asciiTheme="majorBidi" w:hAnsiTheme="majorBidi" w:cstheme="majorBidi"/>
        </w:rPr>
        <w:t>arrêt sont déterminées pour chaque position d</w:t>
      </w:r>
      <w:r>
        <w:rPr>
          <w:rFonts w:asciiTheme="majorBidi" w:hAnsiTheme="majorBidi" w:cstheme="majorBidi"/>
        </w:rPr>
        <w:t>’</w:t>
      </w:r>
      <w:r w:rsidRPr="00900A85">
        <w:rPr>
          <w:rFonts w:asciiTheme="majorBidi" w:hAnsiTheme="majorBidi" w:cstheme="majorBidi"/>
        </w:rPr>
        <w:t>essai, en appliquant les principes de mesure et de calcul ci-dessus.</w:t>
      </w:r>
    </w:p>
    <w:p w14:paraId="26D4FDF5" w14:textId="77777777" w:rsidR="0020587F" w:rsidRPr="00900A85" w:rsidRDefault="0020587F" w:rsidP="0020587F">
      <w:pPr>
        <w:pStyle w:val="SingleTxtG"/>
        <w:ind w:left="2268"/>
        <w:rPr>
          <w:rFonts w:asciiTheme="majorBidi" w:hAnsiTheme="majorBidi" w:cstheme="majorBidi"/>
        </w:rPr>
      </w:pPr>
      <w:r w:rsidRPr="00900A85">
        <w:rPr>
          <w:rFonts w:asciiTheme="majorBidi" w:hAnsiTheme="majorBidi" w:cstheme="majorBidi"/>
        </w:rPr>
        <w:t>Le niveau de pression sonore consigné est celui relevé pour la position d</w:t>
      </w:r>
      <w:r>
        <w:rPr>
          <w:rFonts w:asciiTheme="majorBidi" w:hAnsiTheme="majorBidi" w:cstheme="majorBidi"/>
        </w:rPr>
        <w:t>’</w:t>
      </w:r>
      <w:r w:rsidRPr="00900A85">
        <w:rPr>
          <w:rFonts w:asciiTheme="majorBidi" w:hAnsiTheme="majorBidi" w:cstheme="majorBidi"/>
        </w:rPr>
        <w:t>essai qui présente la pression sonore moyenne la plus élevée.</w:t>
      </w:r>
    </w:p>
    <w:p w14:paraId="541F5F2B" w14:textId="77777777" w:rsidR="0020587F" w:rsidRPr="00900A85" w:rsidRDefault="0020587F" w:rsidP="0020587F">
      <w:pPr>
        <w:pStyle w:val="SingleTxtG"/>
        <w:keepNext/>
        <w:ind w:left="2268" w:hanging="1134"/>
        <w:rPr>
          <w:rFonts w:asciiTheme="majorBidi" w:hAnsiTheme="majorBidi" w:cstheme="majorBidi"/>
        </w:rPr>
      </w:pPr>
      <w:r w:rsidRPr="00900A85">
        <w:rPr>
          <w:rFonts w:asciiTheme="majorBidi" w:hAnsiTheme="majorBidi" w:cstheme="majorBidi"/>
        </w:rPr>
        <w:lastRenderedPageBreak/>
        <w:t>3.2.6.3</w:t>
      </w:r>
      <w:r w:rsidRPr="00900A85">
        <w:rPr>
          <w:rFonts w:asciiTheme="majorBidi" w:hAnsiTheme="majorBidi" w:cstheme="majorBidi"/>
        </w:rPr>
        <w:tab/>
      </w:r>
      <w:r w:rsidRPr="005938C3">
        <w:rPr>
          <w:rFonts w:asciiTheme="majorBidi" w:hAnsiTheme="majorBidi" w:cstheme="majorBidi"/>
        </w:rPr>
        <w:t>Modes</w:t>
      </w:r>
    </w:p>
    <w:p w14:paraId="5292D32E" w14:textId="77777777" w:rsidR="0020587F" w:rsidRPr="00900A85" w:rsidRDefault="0020587F" w:rsidP="0020587F">
      <w:pPr>
        <w:pStyle w:val="SingleTxtG"/>
        <w:ind w:left="2268"/>
        <w:rPr>
          <w:rFonts w:asciiTheme="majorBidi" w:hAnsiTheme="majorBidi" w:cstheme="majorBidi"/>
        </w:rPr>
      </w:pPr>
      <w:r w:rsidRPr="00900A85">
        <w:rPr>
          <w:rFonts w:asciiTheme="majorBidi" w:hAnsiTheme="majorBidi" w:cstheme="majorBidi"/>
        </w:rPr>
        <w:t>Si le véhicule possède plusieurs modes selon la définition du 2.25.1, les émissions sonores du véhicule à l</w:t>
      </w:r>
      <w:r>
        <w:rPr>
          <w:rFonts w:asciiTheme="majorBidi" w:hAnsiTheme="majorBidi" w:cstheme="majorBidi"/>
        </w:rPr>
        <w:t>’</w:t>
      </w:r>
      <w:r w:rsidRPr="00900A85">
        <w:rPr>
          <w:rFonts w:asciiTheme="majorBidi" w:hAnsiTheme="majorBidi" w:cstheme="majorBidi"/>
        </w:rPr>
        <w:t>arrêt sont déterminées pour chaque mode, en appliquant les principes de mesure et de calcul ci-dessus.</w:t>
      </w:r>
    </w:p>
    <w:p w14:paraId="65BC6E64" w14:textId="77777777" w:rsidR="0020587F" w:rsidRPr="00F14B24" w:rsidRDefault="0020587F" w:rsidP="0020587F">
      <w:pPr>
        <w:pStyle w:val="SingleTxtG"/>
        <w:ind w:left="2268"/>
        <w:rPr>
          <w:rFonts w:asciiTheme="majorBidi" w:hAnsiTheme="majorBidi" w:cstheme="majorBidi"/>
          <w:spacing w:val="-2"/>
        </w:rPr>
      </w:pPr>
      <w:r w:rsidRPr="00F14B24">
        <w:rPr>
          <w:rFonts w:asciiTheme="majorBidi" w:hAnsiTheme="majorBidi" w:cstheme="majorBidi"/>
          <w:spacing w:val="-2"/>
        </w:rPr>
        <w:t>Le niveau de pression sonore de chaque mode doit être consigné conformément au paragraphe 3.2.6.1 lorsque le véhicule n’a qu’une seule position d’essai (sortie d’échappement) et, conformément au paragraphe 3.2.6.2, si le véhicule a des positions multiples (sorties d’échappement).</w:t>
      </w:r>
    </w:p>
    <w:p w14:paraId="08E3D4A3" w14:textId="77777777" w:rsidR="0020587F" w:rsidRPr="00900A85" w:rsidRDefault="0020587F" w:rsidP="0020587F">
      <w:pPr>
        <w:pStyle w:val="SingleTxtG"/>
        <w:ind w:left="2268" w:hanging="1134"/>
        <w:rPr>
          <w:rFonts w:asciiTheme="majorBidi" w:hAnsiTheme="majorBidi" w:cstheme="majorBidi"/>
        </w:rPr>
      </w:pPr>
      <w:r w:rsidRPr="00900A85">
        <w:rPr>
          <w:rFonts w:asciiTheme="majorBidi" w:hAnsiTheme="majorBidi" w:cstheme="majorBidi"/>
        </w:rPr>
        <w:t>3.2.7</w:t>
      </w:r>
      <w:r w:rsidRPr="00900A85">
        <w:rPr>
          <w:rFonts w:asciiTheme="majorBidi" w:hAnsiTheme="majorBidi" w:cstheme="majorBidi"/>
        </w:rPr>
        <w:tab/>
        <w:t>Niveau de pression sonore à l</w:t>
      </w:r>
      <w:r>
        <w:rPr>
          <w:rFonts w:asciiTheme="majorBidi" w:hAnsiTheme="majorBidi" w:cstheme="majorBidi"/>
        </w:rPr>
        <w:t>’</w:t>
      </w:r>
      <w:r w:rsidRPr="00900A85">
        <w:rPr>
          <w:rFonts w:asciiTheme="majorBidi" w:hAnsiTheme="majorBidi" w:cstheme="majorBidi"/>
        </w:rPr>
        <w:t>arrêt représentatif du type de véhicule</w:t>
      </w:r>
      <w:r w:rsidRPr="000A2B12">
        <w:rPr>
          <w:rStyle w:val="Appelnotedebasdep"/>
        </w:rPr>
        <w:footnoteReference w:id="4"/>
      </w:r>
    </w:p>
    <w:p w14:paraId="276130AE" w14:textId="77777777" w:rsidR="0020587F" w:rsidRPr="00900A85" w:rsidRDefault="0020587F" w:rsidP="0020587F">
      <w:pPr>
        <w:pStyle w:val="SingleTxtG"/>
        <w:ind w:left="2268"/>
        <w:rPr>
          <w:rFonts w:asciiTheme="majorBidi" w:hAnsiTheme="majorBidi" w:cstheme="majorBidi"/>
        </w:rPr>
      </w:pPr>
      <w:r w:rsidRPr="00900A85">
        <w:rPr>
          <w:rFonts w:asciiTheme="majorBidi" w:hAnsiTheme="majorBidi" w:cstheme="majorBidi"/>
        </w:rPr>
        <w:t>Si le véhicule possède un seul mode et une seule position d</w:t>
      </w:r>
      <w:r>
        <w:rPr>
          <w:rFonts w:asciiTheme="majorBidi" w:hAnsiTheme="majorBidi" w:cstheme="majorBidi"/>
        </w:rPr>
        <w:t>’</w:t>
      </w:r>
      <w:r w:rsidRPr="00900A85">
        <w:rPr>
          <w:rFonts w:asciiTheme="majorBidi" w:hAnsiTheme="majorBidi" w:cstheme="majorBidi"/>
        </w:rPr>
        <w:t>essai (sortie d</w:t>
      </w:r>
      <w:r>
        <w:rPr>
          <w:rFonts w:asciiTheme="majorBidi" w:hAnsiTheme="majorBidi" w:cstheme="majorBidi"/>
        </w:rPr>
        <w:t>’</w:t>
      </w:r>
      <w:r w:rsidRPr="00900A85">
        <w:rPr>
          <w:rFonts w:asciiTheme="majorBidi" w:hAnsiTheme="majorBidi" w:cstheme="majorBidi"/>
        </w:rPr>
        <w:t xml:space="preserve">échappement), le niveau de pression sonore </w:t>
      </w:r>
      <w:r>
        <w:rPr>
          <w:rFonts w:asciiTheme="majorBidi" w:hAnsiTheme="majorBidi" w:cstheme="majorBidi"/>
        </w:rPr>
        <w:t xml:space="preserve">représentatif </w:t>
      </w:r>
      <w:r w:rsidRPr="00900A85">
        <w:rPr>
          <w:rFonts w:asciiTheme="majorBidi" w:hAnsiTheme="majorBidi" w:cstheme="majorBidi"/>
        </w:rPr>
        <w:t xml:space="preserve">du type de véhicule est déterminé </w:t>
      </w:r>
      <w:r>
        <w:rPr>
          <w:rFonts w:asciiTheme="majorBidi" w:hAnsiTheme="majorBidi" w:cstheme="majorBidi"/>
        </w:rPr>
        <w:t>au</w:t>
      </w:r>
      <w:r w:rsidRPr="00900A85">
        <w:rPr>
          <w:rFonts w:asciiTheme="majorBidi" w:hAnsiTheme="majorBidi" w:cstheme="majorBidi"/>
        </w:rPr>
        <w:t xml:space="preserve"> </w:t>
      </w:r>
      <w:r>
        <w:rPr>
          <w:rFonts w:asciiTheme="majorBidi" w:hAnsiTheme="majorBidi" w:cstheme="majorBidi"/>
        </w:rPr>
        <w:t xml:space="preserve">moyen des résultats de </w:t>
      </w:r>
      <w:r w:rsidRPr="00900A85">
        <w:rPr>
          <w:rFonts w:asciiTheme="majorBidi" w:hAnsiTheme="majorBidi" w:cstheme="majorBidi"/>
        </w:rPr>
        <w:t>mesure</w:t>
      </w:r>
      <w:r>
        <w:rPr>
          <w:rFonts w:asciiTheme="majorBidi" w:hAnsiTheme="majorBidi" w:cstheme="majorBidi"/>
        </w:rPr>
        <w:t>s conformément</w:t>
      </w:r>
      <w:r w:rsidRPr="00900A85">
        <w:rPr>
          <w:rFonts w:asciiTheme="majorBidi" w:hAnsiTheme="majorBidi" w:cstheme="majorBidi"/>
        </w:rPr>
        <w:t xml:space="preserve"> au paragraphe</w:t>
      </w:r>
      <w:r>
        <w:rPr>
          <w:rFonts w:asciiTheme="majorBidi" w:hAnsiTheme="majorBidi" w:cstheme="majorBidi"/>
        </w:rPr>
        <w:t> </w:t>
      </w:r>
      <w:r w:rsidRPr="00900A85">
        <w:rPr>
          <w:rFonts w:asciiTheme="majorBidi" w:hAnsiTheme="majorBidi" w:cstheme="majorBidi"/>
        </w:rPr>
        <w:t>3.2.6.1.</w:t>
      </w:r>
    </w:p>
    <w:p w14:paraId="56955748" w14:textId="77777777" w:rsidR="0020587F" w:rsidRPr="00900A85" w:rsidRDefault="0020587F" w:rsidP="0020587F">
      <w:pPr>
        <w:pStyle w:val="SingleTxtG"/>
        <w:ind w:left="2268"/>
        <w:rPr>
          <w:rFonts w:asciiTheme="majorBidi" w:hAnsiTheme="majorBidi" w:cstheme="majorBidi"/>
        </w:rPr>
      </w:pPr>
      <w:r w:rsidRPr="00900A85">
        <w:rPr>
          <w:rFonts w:asciiTheme="majorBidi" w:hAnsiTheme="majorBidi" w:cstheme="majorBidi"/>
        </w:rPr>
        <w:t>Si le véhicule possède un seul mode mais plusieurs positions d</w:t>
      </w:r>
      <w:r>
        <w:rPr>
          <w:rFonts w:asciiTheme="majorBidi" w:hAnsiTheme="majorBidi" w:cstheme="majorBidi"/>
        </w:rPr>
        <w:t>’</w:t>
      </w:r>
      <w:r w:rsidRPr="00900A85">
        <w:rPr>
          <w:rFonts w:asciiTheme="majorBidi" w:hAnsiTheme="majorBidi" w:cstheme="majorBidi"/>
        </w:rPr>
        <w:t>essai (sorties d</w:t>
      </w:r>
      <w:r>
        <w:rPr>
          <w:rFonts w:asciiTheme="majorBidi" w:hAnsiTheme="majorBidi" w:cstheme="majorBidi"/>
        </w:rPr>
        <w:t>’</w:t>
      </w:r>
      <w:r w:rsidRPr="00900A85">
        <w:rPr>
          <w:rFonts w:asciiTheme="majorBidi" w:hAnsiTheme="majorBidi" w:cstheme="majorBidi"/>
        </w:rPr>
        <w:t xml:space="preserve">échappement), le niveau de pression </w:t>
      </w:r>
      <w:r>
        <w:rPr>
          <w:rFonts w:asciiTheme="majorBidi" w:hAnsiTheme="majorBidi" w:cstheme="majorBidi"/>
        </w:rPr>
        <w:t>sonore</w:t>
      </w:r>
      <w:r w:rsidRPr="00900A85">
        <w:rPr>
          <w:rFonts w:asciiTheme="majorBidi" w:hAnsiTheme="majorBidi" w:cstheme="majorBidi"/>
        </w:rPr>
        <w:t xml:space="preserve"> représentatif du type de véhicule est déterminé au moyen des résultats de mesures conformément au paragraphe</w:t>
      </w:r>
      <w:r>
        <w:rPr>
          <w:rFonts w:asciiTheme="majorBidi" w:hAnsiTheme="majorBidi" w:cstheme="majorBidi"/>
        </w:rPr>
        <w:t> </w:t>
      </w:r>
      <w:r w:rsidRPr="00900A85">
        <w:rPr>
          <w:rFonts w:asciiTheme="majorBidi" w:hAnsiTheme="majorBidi" w:cstheme="majorBidi"/>
        </w:rPr>
        <w:t>3.2.6.2.</w:t>
      </w:r>
    </w:p>
    <w:p w14:paraId="3A42375A" w14:textId="77777777" w:rsidR="0020587F" w:rsidRDefault="0020587F" w:rsidP="0020587F">
      <w:pPr>
        <w:pStyle w:val="SingleTxtG"/>
        <w:ind w:left="2268"/>
        <w:rPr>
          <w:rFonts w:asciiTheme="majorBidi" w:hAnsiTheme="majorBidi" w:cstheme="majorBidi"/>
          <w:bCs/>
        </w:rPr>
      </w:pPr>
      <w:r w:rsidRPr="00900A85">
        <w:rPr>
          <w:rFonts w:asciiTheme="majorBidi" w:hAnsiTheme="majorBidi" w:cstheme="majorBidi"/>
        </w:rPr>
        <w:t>Si le véhicule possède plusieurs modes et une ou plusieurs positions d</w:t>
      </w:r>
      <w:r>
        <w:rPr>
          <w:rFonts w:asciiTheme="majorBidi" w:hAnsiTheme="majorBidi" w:cstheme="majorBidi"/>
        </w:rPr>
        <w:t>’</w:t>
      </w:r>
      <w:r w:rsidRPr="00900A85">
        <w:rPr>
          <w:rFonts w:asciiTheme="majorBidi" w:hAnsiTheme="majorBidi" w:cstheme="majorBidi"/>
        </w:rPr>
        <w:t>essai (sorties d</w:t>
      </w:r>
      <w:r>
        <w:rPr>
          <w:rFonts w:asciiTheme="majorBidi" w:hAnsiTheme="majorBidi" w:cstheme="majorBidi"/>
        </w:rPr>
        <w:t>’</w:t>
      </w:r>
      <w:r w:rsidRPr="00900A85">
        <w:rPr>
          <w:rFonts w:asciiTheme="majorBidi" w:hAnsiTheme="majorBidi" w:cstheme="majorBidi"/>
        </w:rPr>
        <w:t xml:space="preserve">échappement), le niveau de pression </w:t>
      </w:r>
      <w:r>
        <w:rPr>
          <w:rFonts w:asciiTheme="majorBidi" w:hAnsiTheme="majorBidi" w:cstheme="majorBidi"/>
        </w:rPr>
        <w:t>sonore</w:t>
      </w:r>
      <w:r w:rsidRPr="00900A85">
        <w:rPr>
          <w:rFonts w:asciiTheme="majorBidi" w:hAnsiTheme="majorBidi" w:cstheme="majorBidi"/>
        </w:rPr>
        <w:t xml:space="preserve"> représentatif du type</w:t>
      </w:r>
      <w:r>
        <w:rPr>
          <w:rFonts w:asciiTheme="majorBidi" w:hAnsiTheme="majorBidi" w:cstheme="majorBidi"/>
        </w:rPr>
        <w:t xml:space="preserve"> de véhicule</w:t>
      </w:r>
      <w:r w:rsidRPr="00900A85">
        <w:rPr>
          <w:rFonts w:asciiTheme="majorBidi" w:hAnsiTheme="majorBidi" w:cstheme="majorBidi"/>
        </w:rPr>
        <w:t xml:space="preserve"> est déterminé au moyen des résultats de mesures conformément au paragraphe</w:t>
      </w:r>
      <w:r>
        <w:rPr>
          <w:rFonts w:asciiTheme="majorBidi" w:hAnsiTheme="majorBidi" w:cstheme="majorBidi"/>
        </w:rPr>
        <w:t> </w:t>
      </w:r>
      <w:r w:rsidRPr="00900A85">
        <w:rPr>
          <w:rFonts w:asciiTheme="majorBidi" w:hAnsiTheme="majorBidi" w:cstheme="majorBidi"/>
        </w:rPr>
        <w:t>3.2.6.3. Dans le procès-verbal d</w:t>
      </w:r>
      <w:r>
        <w:rPr>
          <w:rFonts w:asciiTheme="majorBidi" w:hAnsiTheme="majorBidi" w:cstheme="majorBidi"/>
        </w:rPr>
        <w:t>’</w:t>
      </w:r>
      <w:r w:rsidRPr="00900A85">
        <w:rPr>
          <w:rFonts w:asciiTheme="majorBidi" w:hAnsiTheme="majorBidi" w:cstheme="majorBidi"/>
        </w:rPr>
        <w:t>essai et le paragraphe</w:t>
      </w:r>
      <w:r>
        <w:rPr>
          <w:rFonts w:asciiTheme="majorBidi" w:hAnsiTheme="majorBidi" w:cstheme="majorBidi"/>
        </w:rPr>
        <w:t> </w:t>
      </w:r>
      <w:r w:rsidRPr="00900A85">
        <w:rPr>
          <w:rFonts w:asciiTheme="majorBidi" w:hAnsiTheme="majorBidi" w:cstheme="majorBidi"/>
        </w:rPr>
        <w:t>2.2 de l</w:t>
      </w:r>
      <w:r>
        <w:rPr>
          <w:rFonts w:asciiTheme="majorBidi" w:hAnsiTheme="majorBidi" w:cstheme="majorBidi"/>
        </w:rPr>
        <w:t>’</w:t>
      </w:r>
      <w:r w:rsidRPr="00900A85">
        <w:rPr>
          <w:rFonts w:asciiTheme="majorBidi" w:hAnsiTheme="majorBidi" w:cstheme="majorBidi"/>
        </w:rPr>
        <w:t>appendice</w:t>
      </w:r>
      <w:r w:rsidR="00DE5D5F">
        <w:rPr>
          <w:rFonts w:asciiTheme="majorBidi" w:hAnsiTheme="majorBidi" w:cstheme="majorBidi"/>
        </w:rPr>
        <w:t> </w:t>
      </w:r>
      <w:r w:rsidRPr="00900A85">
        <w:rPr>
          <w:rFonts w:asciiTheme="majorBidi" w:hAnsiTheme="majorBidi" w:cstheme="majorBidi"/>
        </w:rPr>
        <w:t>1 de l</w:t>
      </w:r>
      <w:r>
        <w:rPr>
          <w:rFonts w:asciiTheme="majorBidi" w:hAnsiTheme="majorBidi" w:cstheme="majorBidi"/>
        </w:rPr>
        <w:t>’</w:t>
      </w:r>
      <w:r w:rsidRPr="00900A85">
        <w:rPr>
          <w:rFonts w:asciiTheme="majorBidi" w:hAnsiTheme="majorBidi" w:cstheme="majorBidi"/>
        </w:rPr>
        <w:t>annexe</w:t>
      </w:r>
      <w:r w:rsidR="00DE5D5F">
        <w:rPr>
          <w:rFonts w:asciiTheme="majorBidi" w:hAnsiTheme="majorBidi" w:cstheme="majorBidi"/>
        </w:rPr>
        <w:t> </w:t>
      </w:r>
      <w:r w:rsidRPr="00900A85">
        <w:rPr>
          <w:rFonts w:asciiTheme="majorBidi" w:hAnsiTheme="majorBidi" w:cstheme="majorBidi"/>
        </w:rPr>
        <w:t>1</w:t>
      </w:r>
      <w:r>
        <w:rPr>
          <w:rFonts w:asciiTheme="majorBidi" w:hAnsiTheme="majorBidi" w:cstheme="majorBidi"/>
        </w:rPr>
        <w:t>,</w:t>
      </w:r>
      <w:r w:rsidRPr="00900A85">
        <w:rPr>
          <w:rFonts w:asciiTheme="majorBidi" w:hAnsiTheme="majorBidi" w:cstheme="majorBidi"/>
        </w:rPr>
        <w:t xml:space="preserve"> les résultats d</w:t>
      </w:r>
      <w:r>
        <w:rPr>
          <w:rFonts w:asciiTheme="majorBidi" w:hAnsiTheme="majorBidi" w:cstheme="majorBidi"/>
        </w:rPr>
        <w:t>’</w:t>
      </w:r>
      <w:r w:rsidRPr="00900A85">
        <w:rPr>
          <w:rFonts w:asciiTheme="majorBidi" w:hAnsiTheme="majorBidi" w:cstheme="majorBidi"/>
        </w:rPr>
        <w:t xml:space="preserve">essai représentatifs </w:t>
      </w:r>
      <w:r>
        <w:rPr>
          <w:rFonts w:asciiTheme="majorBidi" w:hAnsiTheme="majorBidi" w:cstheme="majorBidi"/>
        </w:rPr>
        <w:t xml:space="preserve">obtenus selon les procédures décrites ci-dessus et le nom du mode </w:t>
      </w:r>
      <w:r w:rsidRPr="00900A85">
        <w:rPr>
          <w:rFonts w:asciiTheme="majorBidi" w:hAnsiTheme="majorBidi" w:cstheme="majorBidi"/>
        </w:rPr>
        <w:t xml:space="preserve">doivent être </w:t>
      </w:r>
      <w:r>
        <w:rPr>
          <w:rFonts w:asciiTheme="majorBidi" w:hAnsiTheme="majorBidi" w:cstheme="majorBidi"/>
        </w:rPr>
        <w:t>indiqués</w:t>
      </w:r>
      <w:r w:rsidRPr="00900A85">
        <w:rPr>
          <w:rFonts w:asciiTheme="majorBidi" w:hAnsiTheme="majorBidi" w:cstheme="majorBidi"/>
        </w:rPr>
        <w:t xml:space="preserve"> pour chaque mode. Le niveau de pression sonore représentatif du type de véhicule figurant sur les documents d</w:t>
      </w:r>
      <w:r>
        <w:rPr>
          <w:rFonts w:asciiTheme="majorBidi" w:hAnsiTheme="majorBidi" w:cstheme="majorBidi"/>
        </w:rPr>
        <w:t>’</w:t>
      </w:r>
      <w:r w:rsidRPr="00900A85">
        <w:rPr>
          <w:rFonts w:asciiTheme="majorBidi" w:hAnsiTheme="majorBidi" w:cstheme="majorBidi"/>
        </w:rPr>
        <w:t>immatriculation correspond au niveau de pression sonore le plus élevé de tous les modes qui a été consigné comme indiqué au paragraphe</w:t>
      </w:r>
      <w:r>
        <w:rPr>
          <w:rFonts w:asciiTheme="majorBidi" w:hAnsiTheme="majorBidi" w:cstheme="majorBidi"/>
        </w:rPr>
        <w:t> </w:t>
      </w:r>
      <w:r w:rsidRPr="00900A85">
        <w:rPr>
          <w:rFonts w:asciiTheme="majorBidi" w:hAnsiTheme="majorBidi" w:cstheme="majorBidi"/>
        </w:rPr>
        <w:t>2.2 de l</w:t>
      </w:r>
      <w:r>
        <w:rPr>
          <w:rFonts w:asciiTheme="majorBidi" w:hAnsiTheme="majorBidi" w:cstheme="majorBidi"/>
        </w:rPr>
        <w:t>’</w:t>
      </w:r>
      <w:r w:rsidRPr="00900A85">
        <w:rPr>
          <w:rFonts w:asciiTheme="majorBidi" w:hAnsiTheme="majorBidi" w:cstheme="majorBidi"/>
        </w:rPr>
        <w:t>appendice</w:t>
      </w:r>
      <w:r w:rsidR="00DE5D5F">
        <w:rPr>
          <w:rFonts w:asciiTheme="majorBidi" w:hAnsiTheme="majorBidi" w:cstheme="majorBidi"/>
        </w:rPr>
        <w:t> </w:t>
      </w:r>
      <w:r w:rsidRPr="00900A85">
        <w:rPr>
          <w:rFonts w:asciiTheme="majorBidi" w:hAnsiTheme="majorBidi" w:cstheme="majorBidi"/>
        </w:rPr>
        <w:t>1 de l</w:t>
      </w:r>
      <w:r>
        <w:rPr>
          <w:rFonts w:asciiTheme="majorBidi" w:hAnsiTheme="majorBidi" w:cstheme="majorBidi"/>
        </w:rPr>
        <w:t>’</w:t>
      </w:r>
      <w:r w:rsidRPr="00900A85">
        <w:rPr>
          <w:rFonts w:asciiTheme="majorBidi" w:hAnsiTheme="majorBidi" w:cstheme="majorBidi"/>
        </w:rPr>
        <w:t>annexe</w:t>
      </w:r>
      <w:r>
        <w:rPr>
          <w:rFonts w:asciiTheme="majorBidi" w:hAnsiTheme="majorBidi" w:cstheme="majorBidi"/>
        </w:rPr>
        <w:t> </w:t>
      </w:r>
      <w:r w:rsidRPr="00900A85">
        <w:rPr>
          <w:rFonts w:asciiTheme="majorBidi" w:hAnsiTheme="majorBidi" w:cstheme="majorBidi"/>
        </w:rPr>
        <w:t>1.</w:t>
      </w:r>
      <w:r w:rsidRPr="00900A85">
        <w:rPr>
          <w:rFonts w:asciiTheme="majorBidi" w:hAnsiTheme="majorBidi" w:cstheme="majorBidi"/>
          <w:bCs/>
        </w:rPr>
        <w:t> ».</w:t>
      </w:r>
    </w:p>
    <w:p w14:paraId="19525B81" w14:textId="77777777" w:rsidR="00DE5D5F" w:rsidRPr="000E6A95" w:rsidRDefault="00DE5D5F" w:rsidP="0020587F">
      <w:pPr>
        <w:pStyle w:val="SingleTxtG"/>
        <w:ind w:left="2268"/>
        <w:rPr>
          <w:rFonts w:asciiTheme="majorBidi" w:hAnsiTheme="majorBidi" w:cstheme="majorBidi"/>
          <w:bCs/>
        </w:rPr>
      </w:pPr>
    </w:p>
    <w:p w14:paraId="078D153F" w14:textId="77777777" w:rsidR="00DE5D5F" w:rsidRDefault="0020587F" w:rsidP="0020587F">
      <w:pPr>
        <w:pStyle w:val="SingleTxtG"/>
        <w:keepNext/>
        <w:rPr>
          <w:i/>
        </w:rPr>
      </w:pPr>
      <w:r w:rsidRPr="000E6A95">
        <w:rPr>
          <w:i/>
        </w:rPr>
        <w:lastRenderedPageBreak/>
        <w:t>Annexe 3</w:t>
      </w:r>
    </w:p>
    <w:p w14:paraId="4A74B9E6" w14:textId="77777777" w:rsidR="0020587F" w:rsidRPr="000E6A95" w:rsidRDefault="0020587F" w:rsidP="0020587F">
      <w:pPr>
        <w:pStyle w:val="SingleTxtG"/>
        <w:keepNext/>
      </w:pPr>
      <w:r w:rsidRPr="000E6A95">
        <w:rPr>
          <w:i/>
        </w:rPr>
        <w:t>Appendice</w:t>
      </w:r>
      <w:r w:rsidRPr="000E6A95">
        <w:rPr>
          <w:iCs/>
        </w:rPr>
        <w:t xml:space="preserve">, </w:t>
      </w:r>
      <w:r>
        <w:t>lire</w:t>
      </w:r>
      <w:r w:rsidRPr="000E6A95">
        <w:t> :</w:t>
      </w:r>
    </w:p>
    <w:p w14:paraId="7B0C863E" w14:textId="77777777" w:rsidR="0020587F" w:rsidRPr="000E6A95" w:rsidRDefault="0020587F" w:rsidP="0020587F">
      <w:pPr>
        <w:keepNext/>
        <w:spacing w:after="120"/>
        <w:ind w:left="2268" w:hanging="1134"/>
        <w:rPr>
          <w:rFonts w:asciiTheme="majorBidi" w:hAnsiTheme="majorBidi" w:cstheme="majorBidi"/>
          <w:b/>
        </w:rPr>
      </w:pPr>
      <w:r w:rsidRPr="000E6A95">
        <w:rPr>
          <w:rFonts w:asciiTheme="majorBidi" w:hAnsiTheme="majorBidi" w:cstheme="majorBidi"/>
          <w:bCs/>
        </w:rPr>
        <w:t>« </w:t>
      </w:r>
      <w:r w:rsidRPr="00AA1E4C">
        <w:rPr>
          <w:rStyle w:val="Titre1Car"/>
          <w:b/>
          <w:bCs/>
        </w:rPr>
        <w:t>Figure 3a</w:t>
      </w:r>
    </w:p>
    <w:p w14:paraId="2A86E2A0" w14:textId="77777777" w:rsidR="0020587F" w:rsidRPr="000E6A95" w:rsidRDefault="0020587F" w:rsidP="0020587F">
      <w:pPr>
        <w:pStyle w:val="SingleTxtG"/>
        <w:ind w:left="2268"/>
      </w:pPr>
      <w:r w:rsidRPr="00B72317">
        <w:rPr>
          <w:noProof/>
          <w:color w:val="E36C0A" w:themeColor="accent6" w:themeShade="BF"/>
          <w:szCs w:val="24"/>
          <w:lang w:val="fr-FR" w:eastAsia="fr-FR"/>
        </w:rPr>
        <w:drawing>
          <wp:inline distT="0" distB="0" distL="0" distR="0" wp14:anchorId="5E7FDCCC" wp14:editId="6A466C8D">
            <wp:extent cx="3240000" cy="62316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r:link="rId9"/>
                    <a:stretch>
                      <a:fillRect/>
                    </a:stretch>
                  </pic:blipFill>
                  <pic:spPr>
                    <a:xfrm>
                      <a:off x="0" y="0"/>
                      <a:ext cx="3240000" cy="6231600"/>
                    </a:xfrm>
                    <a:prstGeom prst="rect">
                      <a:avLst/>
                    </a:prstGeom>
                  </pic:spPr>
                </pic:pic>
              </a:graphicData>
            </a:graphic>
          </wp:inline>
        </w:drawing>
      </w:r>
    </w:p>
    <w:p w14:paraId="13B0CF65" w14:textId="77777777" w:rsidR="0020587F" w:rsidRPr="00AA1E4C" w:rsidRDefault="00DE5D5F" w:rsidP="0020587F">
      <w:pPr>
        <w:pStyle w:val="Titre1"/>
        <w:spacing w:after="120"/>
        <w:ind w:left="0"/>
        <w:rPr>
          <w:b/>
          <w:bCs/>
        </w:rPr>
      </w:pPr>
      <w:r>
        <w:rPr>
          <w:b/>
          <w:bCs/>
        </w:rPr>
        <w:lastRenderedPageBreak/>
        <w:tab/>
      </w:r>
      <w:r>
        <w:rPr>
          <w:b/>
          <w:bCs/>
        </w:rPr>
        <w:tab/>
      </w:r>
      <w:r w:rsidR="0020587F" w:rsidRPr="00AA1E4C">
        <w:rPr>
          <w:b/>
          <w:bCs/>
        </w:rPr>
        <w:t>Figure 3b</w:t>
      </w:r>
    </w:p>
    <w:p w14:paraId="0111232C" w14:textId="77777777" w:rsidR="0020587F" w:rsidRPr="000E6A95" w:rsidRDefault="0020587F" w:rsidP="0020587F">
      <w:pPr>
        <w:pStyle w:val="SingleTxtG"/>
        <w:spacing w:after="240"/>
        <w:ind w:left="0" w:right="0"/>
      </w:pPr>
      <w:r w:rsidRPr="00B72317">
        <w:rPr>
          <w:noProof/>
          <w:color w:val="E36C0A" w:themeColor="accent6" w:themeShade="BF"/>
          <w:lang w:val="fr-FR" w:eastAsia="fr-FR"/>
        </w:rPr>
        <w:drawing>
          <wp:inline distT="0" distB="0" distL="0" distR="0" wp14:anchorId="2ABF5363" wp14:editId="08EEC19A">
            <wp:extent cx="5980430" cy="4950460"/>
            <wp:effectExtent l="0" t="0" r="1270" b="2540"/>
            <wp:docPr id="13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0430" cy="4950460"/>
                    </a:xfrm>
                    <a:prstGeom prst="rect">
                      <a:avLst/>
                    </a:prstGeom>
                    <a:noFill/>
                  </pic:spPr>
                </pic:pic>
              </a:graphicData>
            </a:graphic>
          </wp:inline>
        </w:drawing>
      </w:r>
    </w:p>
    <w:p w14:paraId="097EFB6C" w14:textId="77777777" w:rsidR="0020587F" w:rsidRPr="000E6A95" w:rsidRDefault="0020587F" w:rsidP="0020587F">
      <w:pPr>
        <w:pStyle w:val="SingleTxtG"/>
        <w:keepNext/>
        <w:spacing w:before="360"/>
        <w:ind w:left="0"/>
        <w:rPr>
          <w:b/>
          <w:bCs/>
        </w:rPr>
      </w:pPr>
      <w:r w:rsidRPr="000E6A95">
        <w:rPr>
          <w:b/>
          <w:bCs/>
        </w:rPr>
        <w:t>Figure 3c</w:t>
      </w:r>
    </w:p>
    <w:p w14:paraId="678006B2" w14:textId="77777777" w:rsidR="0020587F" w:rsidRPr="000E6A95" w:rsidRDefault="0020587F" w:rsidP="0020587F">
      <w:pPr>
        <w:pStyle w:val="SingleTxtG"/>
        <w:ind w:left="0"/>
        <w:rPr>
          <w:noProof/>
        </w:rPr>
      </w:pPr>
      <w:r w:rsidRPr="000E6A95">
        <w:rPr>
          <w:noProof/>
        </w:rPr>
        <w:t xml:space="preserve"> </w:t>
      </w:r>
      <w:r w:rsidRPr="00B72317">
        <w:rPr>
          <w:noProof/>
          <w:color w:val="E36C0A" w:themeColor="accent6" w:themeShade="BF"/>
          <w:lang w:val="fr-FR" w:eastAsia="fr-FR"/>
        </w:rPr>
        <w:drawing>
          <wp:inline distT="0" distB="0" distL="0" distR="0" wp14:anchorId="4A85F31B" wp14:editId="0FCC3B90">
            <wp:extent cx="2880000" cy="3103200"/>
            <wp:effectExtent l="0" t="0" r="0" b="2540"/>
            <wp:docPr id="1374" name="Pictur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0" cy="3103200"/>
                    </a:xfrm>
                    <a:prstGeom prst="rect">
                      <a:avLst/>
                    </a:prstGeom>
                    <a:noFill/>
                  </pic:spPr>
                </pic:pic>
              </a:graphicData>
            </a:graphic>
          </wp:inline>
        </w:drawing>
      </w:r>
    </w:p>
    <w:p w14:paraId="358DC34D" w14:textId="77777777" w:rsidR="0020587F" w:rsidRPr="00884AEE" w:rsidRDefault="0020587F" w:rsidP="0020587F">
      <w:pPr>
        <w:pStyle w:val="Titre1"/>
        <w:spacing w:after="240"/>
        <w:rPr>
          <w:rFonts w:asciiTheme="majorBidi" w:hAnsiTheme="majorBidi" w:cstheme="majorBidi"/>
          <w:b/>
          <w:bCs/>
          <w:noProof/>
        </w:rPr>
      </w:pPr>
      <w:r w:rsidRPr="00884AEE">
        <w:rPr>
          <w:b/>
          <w:bCs/>
          <w:noProof/>
        </w:rPr>
        <w:lastRenderedPageBreak/>
        <w:t>Figure 3d</w:t>
      </w:r>
    </w:p>
    <w:p w14:paraId="1A8A4109" w14:textId="77777777" w:rsidR="00DE5D5F" w:rsidRDefault="0020587F" w:rsidP="00DE5D5F">
      <w:pPr>
        <w:pStyle w:val="SingleTxtG"/>
        <w:spacing w:before="240" w:after="240"/>
        <w:jc w:val="right"/>
      </w:pPr>
      <w:r w:rsidRPr="00B72317">
        <w:rPr>
          <w:noProof/>
          <w:color w:val="E36C0A" w:themeColor="accent6" w:themeShade="BF"/>
          <w:szCs w:val="24"/>
          <w:lang w:val="fr-FR" w:eastAsia="fr-FR"/>
        </w:rPr>
        <w:drawing>
          <wp:inline distT="0" distB="0" distL="0" distR="0" wp14:anchorId="2915B43E" wp14:editId="40B07974">
            <wp:extent cx="5400000" cy="47088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r:link="rId13"/>
                    <a:stretch>
                      <a:fillRect/>
                    </a:stretch>
                  </pic:blipFill>
                  <pic:spPr>
                    <a:xfrm>
                      <a:off x="0" y="0"/>
                      <a:ext cx="5400000" cy="4708800"/>
                    </a:xfrm>
                    <a:prstGeom prst="rect">
                      <a:avLst/>
                    </a:prstGeom>
                  </pic:spPr>
                </pic:pic>
              </a:graphicData>
            </a:graphic>
          </wp:inline>
        </w:drawing>
      </w:r>
    </w:p>
    <w:p w14:paraId="44EDA480" w14:textId="77777777" w:rsidR="00DE5D5F" w:rsidRDefault="0020587F" w:rsidP="00DE5D5F">
      <w:pPr>
        <w:pStyle w:val="SingleTxtG"/>
        <w:spacing w:before="120"/>
        <w:jc w:val="right"/>
      </w:pPr>
      <w:r>
        <w:t> »</w:t>
      </w:r>
      <w:r w:rsidRPr="000E6A95">
        <w:t>.</w:t>
      </w:r>
    </w:p>
    <w:p w14:paraId="6BCC9F1C" w14:textId="77777777" w:rsidR="0020587F" w:rsidRPr="003E131D" w:rsidRDefault="00DE5D5F" w:rsidP="00DE5D5F">
      <w:pPr>
        <w:pStyle w:val="SingleTxtG"/>
        <w:rPr>
          <w:rFonts w:asciiTheme="majorBidi" w:hAnsiTheme="majorBidi" w:cstheme="majorBidi"/>
        </w:rPr>
      </w:pPr>
      <w:r>
        <w:br w:type="page"/>
      </w:r>
      <w:r w:rsidR="0020587F" w:rsidRPr="003E131D">
        <w:rPr>
          <w:rFonts w:asciiTheme="majorBidi" w:hAnsiTheme="majorBidi" w:cstheme="majorBidi"/>
          <w:i/>
        </w:rPr>
        <w:lastRenderedPageBreak/>
        <w:t>Figure 4a</w:t>
      </w:r>
      <w:r w:rsidR="0020587F" w:rsidRPr="003E131D">
        <w:rPr>
          <w:rFonts w:asciiTheme="majorBidi" w:hAnsiTheme="majorBidi" w:cstheme="majorBidi"/>
        </w:rPr>
        <w:t xml:space="preserve">, </w:t>
      </w:r>
      <w:r w:rsidR="0020587F">
        <w:rPr>
          <w:rFonts w:asciiTheme="majorBidi" w:hAnsiTheme="majorBidi" w:cstheme="majorBidi"/>
        </w:rPr>
        <w:t>lire</w:t>
      </w:r>
      <w:r w:rsidR="0020587F" w:rsidRPr="003E131D">
        <w:rPr>
          <w:rFonts w:asciiTheme="majorBidi" w:hAnsiTheme="majorBidi" w:cstheme="majorBidi"/>
        </w:rPr>
        <w:t> :</w:t>
      </w:r>
    </w:p>
    <w:p w14:paraId="2400E27F" w14:textId="77777777" w:rsidR="00DE5D5F" w:rsidRPr="00DE5D5F" w:rsidRDefault="0020587F" w:rsidP="00DE5D5F">
      <w:pPr>
        <w:pStyle w:val="Titre1"/>
      </w:pPr>
      <w:r w:rsidRPr="003E131D">
        <w:t>« </w:t>
      </w:r>
      <w:r w:rsidRPr="00DE5D5F">
        <w:rPr>
          <w:b/>
          <w:bCs/>
        </w:rPr>
        <w:t>Figure 4a</w:t>
      </w:r>
    </w:p>
    <w:p w14:paraId="50FDD636" w14:textId="77777777" w:rsidR="0020587F" w:rsidRPr="003E131D" w:rsidRDefault="0020587F" w:rsidP="00612D93">
      <w:pPr>
        <w:pStyle w:val="SingleTxtG"/>
        <w:ind w:right="0"/>
        <w:jc w:val="left"/>
      </w:pPr>
      <w:r w:rsidRPr="003E131D">
        <w:t>Organigramme des véhicules soumis à essai conformément aux dispositions du</w:t>
      </w:r>
      <w:r w:rsidR="00612D93">
        <w:t> </w:t>
      </w:r>
      <w:r w:rsidRPr="003E131D">
        <w:t>paragraphe</w:t>
      </w:r>
      <w:r w:rsidR="00DE5D5F">
        <w:t> </w:t>
      </w:r>
      <w:r w:rsidRPr="003E131D">
        <w:t xml:space="preserve">3.1.2.1 </w:t>
      </w:r>
      <w:r w:rsidR="00612D93">
        <w:br/>
      </w:r>
      <w:r w:rsidRPr="003E131D">
        <w:t>de l</w:t>
      </w:r>
      <w:r>
        <w:t>’</w:t>
      </w:r>
      <w:r w:rsidRPr="003E131D">
        <w:t>annexe</w:t>
      </w:r>
      <w:r w:rsidR="00DE5D5F">
        <w:t> </w:t>
      </w:r>
      <w:r w:rsidRPr="003E131D">
        <w:t xml:space="preserve">3 du présent Règlement − calcul de </w:t>
      </w:r>
      <w:proofErr w:type="spellStart"/>
      <w:r w:rsidRPr="00850B54">
        <w:t>L</w:t>
      </w:r>
      <w:r w:rsidRPr="00850B54">
        <w:rPr>
          <w:vertAlign w:val="subscript"/>
        </w:rPr>
        <w:t>urban</w:t>
      </w:r>
      <w:proofErr w:type="spellEnd"/>
    </w:p>
    <w:p w14:paraId="350FB8AC" w14:textId="77777777" w:rsidR="00612D93" w:rsidRDefault="0020587F" w:rsidP="00612D93">
      <w:pPr>
        <w:pStyle w:val="SingleTxtG"/>
        <w:ind w:left="0" w:right="0"/>
        <w:jc w:val="right"/>
      </w:pPr>
      <w:r>
        <w:rPr>
          <w:noProof/>
          <w:lang w:val="fr-FR" w:eastAsia="fr-FR"/>
        </w:rPr>
        <mc:AlternateContent>
          <mc:Choice Requires="wps">
            <w:drawing>
              <wp:anchor distT="0" distB="0" distL="114300" distR="114300" simplePos="0" relativeHeight="251659776" behindDoc="0" locked="0" layoutInCell="1" allowOverlap="1" wp14:anchorId="4D302331" wp14:editId="4AC2F6A7">
                <wp:simplePos x="0" y="0"/>
                <wp:positionH relativeFrom="column">
                  <wp:posOffset>1605552</wp:posOffset>
                </wp:positionH>
                <wp:positionV relativeFrom="paragraph">
                  <wp:posOffset>2193132</wp:posOffset>
                </wp:positionV>
                <wp:extent cx="1230425" cy="247669"/>
                <wp:effectExtent l="0" t="0" r="84455" b="76200"/>
                <wp:wrapNone/>
                <wp:docPr id="1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425" cy="247669"/>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6A7827D" id="Line 1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4pt,172.7pt" to="223.3pt,1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">
                <v:stroke endarrow="block"/>
              </v:line>
            </w:pict>
          </mc:Fallback>
        </mc:AlternateContent>
      </w:r>
      <w:r w:rsidRPr="000E6A95">
        <w:rPr>
          <w:noProof/>
          <w:lang w:val="fr-FR" w:eastAsia="fr-FR"/>
        </w:rPr>
        <mc:AlternateContent>
          <mc:Choice Requires="wpg">
            <w:drawing>
              <wp:inline distT="0" distB="0" distL="0" distR="0" wp14:anchorId="347D3511" wp14:editId="4269A332">
                <wp:extent cx="6120000" cy="6019200"/>
                <wp:effectExtent l="0" t="0" r="0" b="635"/>
                <wp:docPr id="484" name="Gruppieren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000" cy="6019200"/>
                          <a:chOff x="2328" y="3468"/>
                          <a:chExt cx="7200" cy="7155"/>
                        </a:xfrm>
                      </wpg:grpSpPr>
                      <wps:wsp>
                        <wps:cNvPr id="485" name="AutoShape 110"/>
                        <wps:cNvSpPr>
                          <a:spLocks noChangeAspect="1" noChangeArrowheads="1" noTextEdit="1"/>
                        </wps:cNvSpPr>
                        <wps:spPr bwMode="auto">
                          <a:xfrm>
                            <a:off x="2328" y="3468"/>
                            <a:ext cx="7200" cy="71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Text Box 111"/>
                        <wps:cNvSpPr txBox="1">
                          <a:spLocks noChangeArrowheads="1"/>
                        </wps:cNvSpPr>
                        <wps:spPr bwMode="auto">
                          <a:xfrm>
                            <a:off x="4399" y="3567"/>
                            <a:ext cx="3051" cy="367"/>
                          </a:xfrm>
                          <a:prstGeom prst="rect">
                            <a:avLst/>
                          </a:prstGeom>
                          <a:solidFill>
                            <a:srgbClr val="FFFFFF"/>
                          </a:solidFill>
                          <a:ln w="9525">
                            <a:solidFill>
                              <a:srgbClr val="000000"/>
                            </a:solidFill>
                            <a:miter lim="800000"/>
                            <a:headEnd/>
                            <a:tailEnd/>
                          </a:ln>
                        </wps:spPr>
                        <wps:txbx>
                          <w:txbxContent>
                            <w:p w14:paraId="69CC4785" w14:textId="77777777" w:rsidR="0020587F" w:rsidRPr="00DB02D3" w:rsidRDefault="0020587F" w:rsidP="0020587F">
                              <w:pPr>
                                <w:jc w:val="center"/>
                                <w:rPr>
                                  <w:sz w:val="18"/>
                                  <w:szCs w:val="18"/>
                                </w:rPr>
                              </w:pPr>
                              <w:r w:rsidRPr="00DB02D3">
                                <w:rPr>
                                  <w:sz w:val="18"/>
                                  <w:szCs w:val="18"/>
                                </w:rPr>
                                <w:t>Déterminer le RPM pour le véhicule d’essai (3.1.2.1.1)</w:t>
                              </w:r>
                            </w:p>
                          </w:txbxContent>
                        </wps:txbx>
                        <wps:bodyPr rot="0" vert="horz" wrap="square" lIns="0" tIns="0" rIns="0" bIns="0" anchor="ctr" anchorCtr="0" upright="1">
                          <a:noAutofit/>
                        </wps:bodyPr>
                      </wps:wsp>
                      <wps:wsp>
                        <wps:cNvPr id="487" name="Text Box 112"/>
                        <wps:cNvSpPr txBox="1">
                          <a:spLocks noChangeArrowheads="1"/>
                        </wps:cNvSpPr>
                        <wps:spPr bwMode="auto">
                          <a:xfrm>
                            <a:off x="2917" y="4203"/>
                            <a:ext cx="6015" cy="508"/>
                          </a:xfrm>
                          <a:prstGeom prst="rect">
                            <a:avLst/>
                          </a:prstGeom>
                          <a:solidFill>
                            <a:srgbClr val="FFFFFF"/>
                          </a:solidFill>
                          <a:ln w="9525">
                            <a:solidFill>
                              <a:srgbClr val="000000"/>
                            </a:solidFill>
                            <a:miter lim="800000"/>
                            <a:headEnd/>
                            <a:tailEnd/>
                          </a:ln>
                        </wps:spPr>
                        <wps:txbx>
                          <w:txbxContent>
                            <w:p w14:paraId="3439F4FD" w14:textId="77777777" w:rsidR="0020587F" w:rsidRPr="00DB02D3" w:rsidRDefault="0020587F" w:rsidP="0020587F">
                              <w:pPr>
                                <w:spacing w:before="120"/>
                                <w:jc w:val="center"/>
                                <w:rPr>
                                  <w:sz w:val="18"/>
                                  <w:szCs w:val="18"/>
                                </w:rPr>
                              </w:pPr>
                              <w:r w:rsidRPr="00DB02D3">
                                <w:rPr>
                                  <w:sz w:val="18"/>
                                  <w:szCs w:val="18"/>
                                </w:rPr>
                                <w:t xml:space="preserve">Déterminer l’accélération recherchée </w:t>
                              </w:r>
                              <w:r w:rsidRPr="00DB02D3">
                                <w:rPr>
                                  <w:sz w:val="18"/>
                                  <w:szCs w:val="18"/>
                                </w:rPr>
                                <w:t>a</w:t>
                              </w:r>
                              <w:r w:rsidRPr="00DB02D3">
                                <w:rPr>
                                  <w:sz w:val="18"/>
                                  <w:szCs w:val="18"/>
                                  <w:vertAlign w:val="subscript"/>
                                </w:rPr>
                                <w:t xml:space="preserve">urban </w:t>
                              </w:r>
                              <w:r w:rsidRPr="00DB02D3">
                                <w:rPr>
                                  <w:sz w:val="18"/>
                                  <w:szCs w:val="18"/>
                                </w:rPr>
                                <w:t>(3.1.2.1.2.3) et l’accélération de référence a</w:t>
                              </w:r>
                              <w:r w:rsidRPr="00DB02D3">
                                <w:rPr>
                                  <w:sz w:val="18"/>
                                  <w:szCs w:val="18"/>
                                  <w:vertAlign w:val="subscript"/>
                                </w:rPr>
                                <w:t>wot ref</w:t>
                              </w:r>
                              <w:r w:rsidRPr="00DB02D3">
                                <w:rPr>
                                  <w:sz w:val="18"/>
                                  <w:szCs w:val="18"/>
                                </w:rPr>
                                <w:t xml:space="preserve"> (3.1.2.1.2.4)</w:t>
                              </w:r>
                            </w:p>
                          </w:txbxContent>
                        </wps:txbx>
                        <wps:bodyPr rot="0" vert="horz" wrap="square" lIns="91440" tIns="45720" rIns="91440" bIns="45720" anchor="t" anchorCtr="0" upright="1">
                          <a:noAutofit/>
                        </wps:bodyPr>
                      </wps:wsp>
                      <wps:wsp>
                        <wps:cNvPr id="488" name="Line 113"/>
                        <wps:cNvCnPr>
                          <a:cxnSpLocks noChangeShapeType="1"/>
                        </wps:cNvCnPr>
                        <wps:spPr bwMode="auto">
                          <a:xfrm>
                            <a:off x="5925" y="3933"/>
                            <a:ext cx="0" cy="27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89" name="Text Box 114"/>
                        <wps:cNvSpPr txBox="1">
                          <a:spLocks noChangeArrowheads="1"/>
                        </wps:cNvSpPr>
                        <wps:spPr bwMode="auto">
                          <a:xfrm>
                            <a:off x="4849" y="4965"/>
                            <a:ext cx="2152" cy="333"/>
                          </a:xfrm>
                          <a:prstGeom prst="rect">
                            <a:avLst/>
                          </a:prstGeom>
                          <a:solidFill>
                            <a:srgbClr val="FFFFFF"/>
                          </a:solidFill>
                          <a:ln w="9525">
                            <a:solidFill>
                              <a:srgbClr val="000000"/>
                            </a:solidFill>
                            <a:miter lim="800000"/>
                            <a:headEnd/>
                            <a:tailEnd/>
                          </a:ln>
                        </wps:spPr>
                        <wps:txbx>
                          <w:txbxContent>
                            <w:p w14:paraId="5C1FC332" w14:textId="77777777" w:rsidR="0020587F" w:rsidRPr="00DB02D3" w:rsidRDefault="0020587F" w:rsidP="0020587F">
                              <w:pPr>
                                <w:jc w:val="center"/>
                                <w:rPr>
                                  <w:sz w:val="18"/>
                                  <w:szCs w:val="18"/>
                                </w:rPr>
                              </w:pPr>
                              <w:r w:rsidRPr="00DB02D3">
                                <w:rPr>
                                  <w:sz w:val="18"/>
                                  <w:szCs w:val="18"/>
                                </w:rPr>
                                <w:t>Choisir la méthode d’essai (3.1.2.1.4)</w:t>
                              </w:r>
                            </w:p>
                          </w:txbxContent>
                        </wps:txbx>
                        <wps:bodyPr rot="0" vert="horz" wrap="square" lIns="91440" tIns="45720" rIns="91440" bIns="45720" anchor="t" anchorCtr="0" upright="1">
                          <a:noAutofit/>
                        </wps:bodyPr>
                      </wps:wsp>
                      <wps:wsp>
                        <wps:cNvPr id="490" name="Line 115"/>
                        <wps:cNvCnPr>
                          <a:cxnSpLocks noChangeShapeType="1"/>
                        </wps:cNvCnPr>
                        <wps:spPr bwMode="auto">
                          <a:xfrm>
                            <a:off x="5924" y="4695"/>
                            <a:ext cx="0" cy="27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91" name="Text Box 116"/>
                        <wps:cNvSpPr txBox="1">
                          <a:spLocks noChangeArrowheads="1"/>
                        </wps:cNvSpPr>
                        <wps:spPr bwMode="auto">
                          <a:xfrm>
                            <a:off x="2395" y="5584"/>
                            <a:ext cx="3563" cy="478"/>
                          </a:xfrm>
                          <a:prstGeom prst="rect">
                            <a:avLst/>
                          </a:prstGeom>
                          <a:solidFill>
                            <a:srgbClr val="FFFFFF"/>
                          </a:solidFill>
                          <a:ln w="9525">
                            <a:solidFill>
                              <a:srgbClr val="000000"/>
                            </a:solidFill>
                            <a:miter lim="800000"/>
                            <a:headEnd/>
                            <a:tailEnd/>
                          </a:ln>
                        </wps:spPr>
                        <wps:txbx>
                          <w:txbxContent>
                            <w:p w14:paraId="3F0B6122" w14:textId="77777777" w:rsidR="0020587F" w:rsidRPr="00DB02D3" w:rsidRDefault="0020587F" w:rsidP="0020587F">
                              <w:pPr>
                                <w:jc w:val="center"/>
                                <w:rPr>
                                  <w:position w:val="6"/>
                                  <w:sz w:val="18"/>
                                  <w:szCs w:val="18"/>
                                </w:rPr>
                              </w:pPr>
                              <w:r w:rsidRPr="00DB02D3">
                                <w:rPr>
                                  <w:position w:val="6"/>
                                  <w:sz w:val="18"/>
                                  <w:szCs w:val="18"/>
                                </w:rPr>
                                <w:t>Rapports bloqués (3.1.2.1.4.1)</w:t>
                              </w:r>
                            </w:p>
                            <w:p w14:paraId="329A363C" w14:textId="77777777" w:rsidR="0020587F" w:rsidRPr="00DB02D3" w:rsidRDefault="0020587F" w:rsidP="0020587F">
                              <w:pPr>
                                <w:jc w:val="center"/>
                                <w:rPr>
                                  <w:bCs/>
                                  <w:position w:val="6"/>
                                  <w:sz w:val="18"/>
                                  <w:szCs w:val="18"/>
                                </w:rPr>
                              </w:pPr>
                              <w:r w:rsidRPr="00DB02D3">
                                <w:rPr>
                                  <w:position w:val="6"/>
                                  <w:sz w:val="18"/>
                                  <w:szCs w:val="18"/>
                                </w:rPr>
                                <w:t>Voir fig. 4b, 4c et 4d</w:t>
                              </w:r>
                            </w:p>
                            <w:p w14:paraId="611F7050" w14:textId="77777777" w:rsidR="0020587F" w:rsidRPr="00DB02D3" w:rsidRDefault="0020587F" w:rsidP="0020587F">
                              <w:pPr>
                                <w:jc w:val="center"/>
                                <w:rPr>
                                  <w:b/>
                                  <w:position w:val="6"/>
                                  <w:sz w:val="18"/>
                                  <w:szCs w:val="18"/>
                                  <w:lang w:val="en-US"/>
                                </w:rPr>
                              </w:pPr>
                              <w:r w:rsidRPr="00DB02D3">
                                <w:rPr>
                                  <w:b/>
                                  <w:position w:val="6"/>
                                  <w:sz w:val="18"/>
                                  <w:szCs w:val="18"/>
                                  <w:lang w:val="en-US"/>
                                </w:rPr>
                                <w:t>4b, 4c and 4d</w:t>
                              </w:r>
                            </w:p>
                            <w:p w14:paraId="0E24A912" w14:textId="77777777" w:rsidR="0020587F" w:rsidRPr="00DB02D3" w:rsidRDefault="0020587F" w:rsidP="0020587F">
                              <w:pPr>
                                <w:jc w:val="center"/>
                                <w:rPr>
                                  <w:b/>
                                  <w:position w:val="6"/>
                                  <w:sz w:val="18"/>
                                  <w:szCs w:val="18"/>
                                  <w:lang w:val="en-US"/>
                                </w:rPr>
                              </w:pPr>
                              <w:r w:rsidRPr="00DB02D3">
                                <w:rPr>
                                  <w:b/>
                                  <w:position w:val="6"/>
                                  <w:sz w:val="18"/>
                                  <w:szCs w:val="18"/>
                                  <w:lang w:val="en-US"/>
                                </w:rPr>
                                <w:t>4b, 4c and 4d</w:t>
                              </w:r>
                            </w:p>
                          </w:txbxContent>
                        </wps:txbx>
                        <wps:bodyPr rot="0" vert="horz" wrap="square" lIns="91440" tIns="45720" rIns="91440" bIns="45720" anchor="t" anchorCtr="0" upright="1">
                          <a:noAutofit/>
                        </wps:bodyPr>
                      </wps:wsp>
                      <wps:wsp>
                        <wps:cNvPr id="492" name="Text Box 117"/>
                        <wps:cNvSpPr txBox="1">
                          <a:spLocks noChangeArrowheads="1"/>
                        </wps:cNvSpPr>
                        <wps:spPr bwMode="auto">
                          <a:xfrm>
                            <a:off x="6069" y="5682"/>
                            <a:ext cx="3192" cy="270"/>
                          </a:xfrm>
                          <a:prstGeom prst="rect">
                            <a:avLst/>
                          </a:prstGeom>
                          <a:solidFill>
                            <a:srgbClr val="FFFFFF"/>
                          </a:solidFill>
                          <a:ln w="9525">
                            <a:solidFill>
                              <a:srgbClr val="000000"/>
                            </a:solidFill>
                            <a:miter lim="800000"/>
                            <a:headEnd/>
                            <a:tailEnd/>
                          </a:ln>
                        </wps:spPr>
                        <wps:txbx>
                          <w:txbxContent>
                            <w:p w14:paraId="7EE0A162" w14:textId="77777777" w:rsidR="0020587F" w:rsidRPr="00DB02D3" w:rsidRDefault="0020587F" w:rsidP="0020587F">
                              <w:pPr>
                                <w:spacing w:line="200" w:lineRule="atLeast"/>
                                <w:jc w:val="center"/>
                                <w:rPr>
                                  <w:position w:val="20"/>
                                  <w:sz w:val="18"/>
                                  <w:szCs w:val="18"/>
                                </w:rPr>
                              </w:pPr>
                              <w:r w:rsidRPr="00DB02D3">
                                <w:rPr>
                                  <w:position w:val="20"/>
                                  <w:sz w:val="18"/>
                                  <w:szCs w:val="18"/>
                                </w:rPr>
                                <w:t>Rapports non bloqués (3.1.2.1.4.2) Voir fig. 4e</w:t>
                              </w:r>
                            </w:p>
                            <w:p w14:paraId="0A9C3294" w14:textId="77777777" w:rsidR="0020587F" w:rsidRPr="00DB02D3" w:rsidRDefault="0020587F" w:rsidP="0020587F">
                              <w:pPr>
                                <w:jc w:val="center"/>
                                <w:rPr>
                                  <w:position w:val="6"/>
                                  <w:sz w:val="18"/>
                                  <w:szCs w:val="18"/>
                                </w:rPr>
                              </w:pPr>
                            </w:p>
                          </w:txbxContent>
                        </wps:txbx>
                        <wps:bodyPr rot="0" vert="horz" wrap="square" lIns="91440" tIns="45720" rIns="91440" bIns="45720" anchor="t" anchorCtr="0" upright="1">
                          <a:noAutofit/>
                        </wps:bodyPr>
                      </wps:wsp>
                      <wps:wsp>
                        <wps:cNvPr id="493" name="Line 118"/>
                        <wps:cNvCnPr>
                          <a:cxnSpLocks noChangeShapeType="1"/>
                          <a:endCxn id="491" idx="0"/>
                        </wps:cNvCnPr>
                        <wps:spPr bwMode="auto">
                          <a:xfrm flipH="1">
                            <a:off x="4176" y="5297"/>
                            <a:ext cx="1404" cy="287"/>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94" name="Line 119"/>
                        <wps:cNvCnPr>
                          <a:cxnSpLocks noChangeShapeType="1"/>
                        </wps:cNvCnPr>
                        <wps:spPr bwMode="auto">
                          <a:xfrm>
                            <a:off x="6217" y="5303"/>
                            <a:ext cx="1453" cy="368"/>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95" name="Text Box 120"/>
                        <wps:cNvSpPr txBox="1">
                          <a:spLocks noChangeArrowheads="1"/>
                        </wps:cNvSpPr>
                        <wps:spPr bwMode="auto">
                          <a:xfrm>
                            <a:off x="4477" y="6392"/>
                            <a:ext cx="2895" cy="270"/>
                          </a:xfrm>
                          <a:prstGeom prst="rect">
                            <a:avLst/>
                          </a:prstGeom>
                          <a:solidFill>
                            <a:srgbClr val="FFFFFF"/>
                          </a:solidFill>
                          <a:ln w="9525">
                            <a:solidFill>
                              <a:srgbClr val="000000"/>
                            </a:solidFill>
                            <a:miter lim="800000"/>
                            <a:headEnd/>
                            <a:tailEnd/>
                          </a:ln>
                        </wps:spPr>
                        <wps:txbx>
                          <w:txbxContent>
                            <w:p w14:paraId="1667AA33" w14:textId="77777777" w:rsidR="0020587F" w:rsidRPr="00DB02D3" w:rsidRDefault="0020587F" w:rsidP="0020587F">
                              <w:pPr>
                                <w:spacing w:line="200" w:lineRule="atLeast"/>
                                <w:jc w:val="center"/>
                                <w:rPr>
                                  <w:sz w:val="18"/>
                                  <w:szCs w:val="18"/>
                                </w:rPr>
                              </w:pPr>
                              <w:r w:rsidRPr="00DB02D3">
                                <w:rPr>
                                  <w:sz w:val="18"/>
                                  <w:szCs w:val="18"/>
                                </w:rPr>
                                <w:t>Essai d’accélération (3.1.2.1.5)</w:t>
                              </w:r>
                            </w:p>
                          </w:txbxContent>
                        </wps:txbx>
                        <wps:bodyPr rot="0" vert="horz" wrap="square" lIns="91440" tIns="45720" rIns="91440" bIns="45720" anchor="t" anchorCtr="0" upright="1">
                          <a:noAutofit/>
                        </wps:bodyPr>
                      </wps:wsp>
                      <wps:wsp>
                        <wps:cNvPr id="496" name="Text Box 121"/>
                        <wps:cNvSpPr txBox="1">
                          <a:spLocks noChangeArrowheads="1"/>
                        </wps:cNvSpPr>
                        <wps:spPr bwMode="auto">
                          <a:xfrm>
                            <a:off x="4811" y="7077"/>
                            <a:ext cx="2228" cy="270"/>
                          </a:xfrm>
                          <a:prstGeom prst="rect">
                            <a:avLst/>
                          </a:prstGeom>
                          <a:solidFill>
                            <a:srgbClr val="FFFFFF"/>
                          </a:solidFill>
                          <a:ln w="9525">
                            <a:solidFill>
                              <a:srgbClr val="000000"/>
                            </a:solidFill>
                            <a:miter lim="800000"/>
                            <a:headEnd/>
                            <a:tailEnd/>
                          </a:ln>
                        </wps:spPr>
                        <wps:txbx>
                          <w:txbxContent>
                            <w:p w14:paraId="6EFC8C4A" w14:textId="77777777" w:rsidR="0020587F" w:rsidRPr="00DB02D3" w:rsidRDefault="0020587F" w:rsidP="0020587F">
                              <w:pPr>
                                <w:spacing w:line="200" w:lineRule="atLeast"/>
                                <w:jc w:val="center"/>
                                <w:rPr>
                                  <w:sz w:val="18"/>
                                  <w:szCs w:val="18"/>
                                </w:rPr>
                              </w:pPr>
                              <w:r w:rsidRPr="00DB02D3">
                                <w:rPr>
                                  <w:sz w:val="18"/>
                                  <w:szCs w:val="18"/>
                                </w:rPr>
                                <w:t>Essai à vitesse constante (3.1.2.1.6)</w:t>
                              </w:r>
                            </w:p>
                          </w:txbxContent>
                        </wps:txbx>
                        <wps:bodyPr rot="0" vert="horz" wrap="square" lIns="91440" tIns="45720" rIns="91440" bIns="45720" anchor="t" anchorCtr="0" upright="1">
                          <a:noAutofit/>
                        </wps:bodyPr>
                      </wps:wsp>
                      <wps:wsp>
                        <wps:cNvPr id="497" name="Text Box 122"/>
                        <wps:cNvSpPr txBox="1">
                          <a:spLocks noChangeArrowheads="1"/>
                        </wps:cNvSpPr>
                        <wps:spPr bwMode="auto">
                          <a:xfrm>
                            <a:off x="3735" y="7617"/>
                            <a:ext cx="4380" cy="305"/>
                          </a:xfrm>
                          <a:prstGeom prst="rect">
                            <a:avLst/>
                          </a:prstGeom>
                          <a:solidFill>
                            <a:srgbClr val="FFFFFF"/>
                          </a:solidFill>
                          <a:ln w="9525">
                            <a:solidFill>
                              <a:srgbClr val="000000"/>
                            </a:solidFill>
                            <a:miter lim="800000"/>
                            <a:headEnd/>
                            <a:tailEnd/>
                          </a:ln>
                        </wps:spPr>
                        <wps:txbx>
                          <w:txbxContent>
                            <w:p w14:paraId="0DBE9456" w14:textId="77777777" w:rsidR="0020587F" w:rsidRPr="00DB02D3" w:rsidRDefault="0020587F" w:rsidP="0020587F">
                              <w:pPr>
                                <w:spacing w:line="160" w:lineRule="atLeast"/>
                                <w:jc w:val="center"/>
                                <w:rPr>
                                  <w:position w:val="6"/>
                                  <w:sz w:val="18"/>
                                  <w:szCs w:val="18"/>
                                </w:rPr>
                              </w:pPr>
                              <w:r w:rsidRPr="00DB02D3">
                                <w:rPr>
                                  <w:position w:val="6"/>
                                  <w:sz w:val="18"/>
                                  <w:szCs w:val="18"/>
                                </w:rPr>
                                <w:t>Calcul du facteur de pondération k si essai sur 2 rapports (3.1.2.1.4.1)</w:t>
                              </w:r>
                            </w:p>
                            <w:p w14:paraId="634D4F41" w14:textId="77777777" w:rsidR="0020587F" w:rsidRPr="00DB02D3" w:rsidRDefault="0020587F" w:rsidP="0020587F">
                              <w:pPr>
                                <w:rPr>
                                  <w:sz w:val="18"/>
                                  <w:szCs w:val="18"/>
                                </w:rPr>
                              </w:pPr>
                            </w:p>
                          </w:txbxContent>
                        </wps:txbx>
                        <wps:bodyPr rot="0" vert="horz" wrap="square" lIns="91440" tIns="45720" rIns="91440" bIns="45720" anchor="ctr" anchorCtr="0" upright="1">
                          <a:noAutofit/>
                        </wps:bodyPr>
                      </wps:wsp>
                      <wps:wsp>
                        <wps:cNvPr id="498" name="Text Box 123"/>
                        <wps:cNvSpPr txBox="1">
                          <a:spLocks noChangeArrowheads="1"/>
                        </wps:cNvSpPr>
                        <wps:spPr bwMode="auto">
                          <a:xfrm>
                            <a:off x="4588" y="8436"/>
                            <a:ext cx="2672" cy="405"/>
                          </a:xfrm>
                          <a:prstGeom prst="rect">
                            <a:avLst/>
                          </a:prstGeom>
                          <a:solidFill>
                            <a:srgbClr val="FFFFFF"/>
                          </a:solidFill>
                          <a:ln w="9525">
                            <a:solidFill>
                              <a:srgbClr val="000000"/>
                            </a:solidFill>
                            <a:miter lim="800000"/>
                            <a:headEnd/>
                            <a:tailEnd/>
                          </a:ln>
                        </wps:spPr>
                        <wps:txbx>
                          <w:txbxContent>
                            <w:p w14:paraId="48BD5612" w14:textId="77777777" w:rsidR="0020587F" w:rsidRPr="00F05DDA" w:rsidRDefault="0020587F" w:rsidP="0020587F">
                              <w:pPr>
                                <w:jc w:val="center"/>
                                <w:rPr>
                                  <w:sz w:val="18"/>
                                  <w:szCs w:val="18"/>
                                  <w:lang w:val="en-US"/>
                                </w:rPr>
                              </w:pPr>
                              <w:r w:rsidRPr="00F05DDA">
                                <w:rPr>
                                  <w:sz w:val="18"/>
                                  <w:szCs w:val="18"/>
                                  <w:lang w:val="en-US"/>
                                </w:rPr>
                                <w:t>Calculer L</w:t>
                              </w:r>
                              <w:r w:rsidRPr="00F05DDA">
                                <w:rPr>
                                  <w:sz w:val="18"/>
                                  <w:szCs w:val="18"/>
                                  <w:vertAlign w:val="subscript"/>
                                  <w:lang w:val="en-US"/>
                                </w:rPr>
                                <w:t>wot rep</w:t>
                              </w:r>
                              <w:r w:rsidRPr="00F05DDA">
                                <w:rPr>
                                  <w:sz w:val="18"/>
                                  <w:szCs w:val="18"/>
                                  <w:lang w:val="en-US"/>
                                </w:rPr>
                                <w:t xml:space="preserve"> et L</w:t>
                              </w:r>
                              <w:r w:rsidRPr="00F05DDA">
                                <w:rPr>
                                  <w:sz w:val="18"/>
                                  <w:szCs w:val="18"/>
                                  <w:vertAlign w:val="subscript"/>
                                  <w:lang w:val="en-US"/>
                                </w:rPr>
                                <w:t>crs rep</w:t>
                              </w:r>
                              <w:r w:rsidRPr="00F05DDA">
                                <w:rPr>
                                  <w:sz w:val="18"/>
                                  <w:szCs w:val="18"/>
                                  <w:lang w:val="en-US"/>
                                </w:rPr>
                                <w:t xml:space="preserve"> (3.1.3.1)</w:t>
                              </w:r>
                            </w:p>
                          </w:txbxContent>
                        </wps:txbx>
                        <wps:bodyPr rot="0" vert="horz" wrap="square" lIns="91440" tIns="45720" rIns="91440" bIns="45720" anchor="ctr" anchorCtr="0" upright="1">
                          <a:noAutofit/>
                        </wps:bodyPr>
                      </wps:wsp>
                      <wps:wsp>
                        <wps:cNvPr id="499" name="Text Box 124"/>
                        <wps:cNvSpPr txBox="1">
                          <a:spLocks noChangeArrowheads="1"/>
                        </wps:cNvSpPr>
                        <wps:spPr bwMode="auto">
                          <a:xfrm>
                            <a:off x="5071" y="9111"/>
                            <a:ext cx="1707" cy="405"/>
                          </a:xfrm>
                          <a:prstGeom prst="rect">
                            <a:avLst/>
                          </a:prstGeom>
                          <a:solidFill>
                            <a:srgbClr val="FFFFFF"/>
                          </a:solidFill>
                          <a:ln w="9525">
                            <a:solidFill>
                              <a:srgbClr val="000000"/>
                            </a:solidFill>
                            <a:miter lim="800000"/>
                            <a:headEnd/>
                            <a:tailEnd/>
                          </a:ln>
                        </wps:spPr>
                        <wps:txbx>
                          <w:txbxContent>
                            <w:p w14:paraId="4EDAAF76" w14:textId="77777777" w:rsidR="0020587F" w:rsidRPr="00F05DDA" w:rsidRDefault="0020587F" w:rsidP="0020587F">
                              <w:pPr>
                                <w:jc w:val="center"/>
                                <w:rPr>
                                  <w:sz w:val="18"/>
                                  <w:szCs w:val="18"/>
                                </w:rPr>
                              </w:pPr>
                              <w:r w:rsidRPr="00F05DDA">
                                <w:rPr>
                                  <w:sz w:val="18"/>
                                  <w:szCs w:val="18"/>
                                </w:rPr>
                                <w:t xml:space="preserve">Calculer </w:t>
                              </w:r>
                              <w:r w:rsidRPr="00F05DDA">
                                <w:rPr>
                                  <w:sz w:val="18"/>
                                  <w:szCs w:val="18"/>
                                </w:rPr>
                                <w:t>k</w:t>
                              </w:r>
                              <w:r w:rsidRPr="00F05DDA">
                                <w:rPr>
                                  <w:sz w:val="18"/>
                                  <w:szCs w:val="18"/>
                                  <w:vertAlign w:val="subscript"/>
                                </w:rPr>
                                <w:t>P</w:t>
                              </w:r>
                              <w:r w:rsidRPr="00F05DDA">
                                <w:rPr>
                                  <w:sz w:val="18"/>
                                  <w:szCs w:val="18"/>
                                </w:rPr>
                                <w:t xml:space="preserve"> (3.1.3.1)</w:t>
                              </w:r>
                            </w:p>
                          </w:txbxContent>
                        </wps:txbx>
                        <wps:bodyPr rot="0" vert="horz" wrap="square" lIns="91440" tIns="45720" rIns="91440" bIns="45720" anchor="ctr" anchorCtr="0" upright="1">
                          <a:noAutofit/>
                        </wps:bodyPr>
                      </wps:wsp>
                      <wps:wsp>
                        <wps:cNvPr id="500" name="Text Box 125"/>
                        <wps:cNvSpPr txBox="1">
                          <a:spLocks noChangeArrowheads="1"/>
                        </wps:cNvSpPr>
                        <wps:spPr bwMode="auto">
                          <a:xfrm>
                            <a:off x="4996" y="10056"/>
                            <a:ext cx="1857" cy="405"/>
                          </a:xfrm>
                          <a:prstGeom prst="rect">
                            <a:avLst/>
                          </a:prstGeom>
                          <a:solidFill>
                            <a:srgbClr val="FFFFFF"/>
                          </a:solidFill>
                          <a:ln w="9525">
                            <a:solidFill>
                              <a:srgbClr val="000000"/>
                            </a:solidFill>
                            <a:miter lim="800000"/>
                            <a:headEnd/>
                            <a:tailEnd/>
                          </a:ln>
                        </wps:spPr>
                        <wps:txbx>
                          <w:txbxContent>
                            <w:p w14:paraId="6A478C95" w14:textId="77777777" w:rsidR="0020587F" w:rsidRPr="00F05DDA" w:rsidRDefault="0020587F" w:rsidP="0020587F">
                              <w:pPr>
                                <w:jc w:val="center"/>
                                <w:rPr>
                                  <w:sz w:val="16"/>
                                  <w:szCs w:val="16"/>
                                </w:rPr>
                              </w:pPr>
                              <w:r w:rsidRPr="00F05DDA">
                                <w:rPr>
                                  <w:sz w:val="18"/>
                                  <w:szCs w:val="18"/>
                                </w:rPr>
                                <w:t>Calculer</w:t>
                              </w:r>
                              <w:r w:rsidRPr="00F05DDA">
                                <w:rPr>
                                  <w:sz w:val="16"/>
                                  <w:szCs w:val="16"/>
                                </w:rPr>
                                <w:t xml:space="preserve"> </w:t>
                              </w:r>
                              <w:r w:rsidRPr="00F05DDA">
                                <w:rPr>
                                  <w:sz w:val="16"/>
                                  <w:szCs w:val="16"/>
                                </w:rPr>
                                <w:t>L</w:t>
                              </w:r>
                              <w:r w:rsidRPr="00F05DDA">
                                <w:rPr>
                                  <w:sz w:val="16"/>
                                  <w:szCs w:val="16"/>
                                  <w:vertAlign w:val="subscript"/>
                                </w:rPr>
                                <w:t>urban</w:t>
                              </w:r>
                              <w:r w:rsidRPr="00F05DDA">
                                <w:rPr>
                                  <w:sz w:val="16"/>
                                  <w:szCs w:val="16"/>
                                </w:rPr>
                                <w:t xml:space="preserve"> (3.1.3.1)</w:t>
                              </w:r>
                            </w:p>
                          </w:txbxContent>
                        </wps:txbx>
                        <wps:bodyPr rot="0" vert="horz" wrap="square" lIns="91440" tIns="45720" rIns="91440" bIns="45720" anchor="ctr" anchorCtr="0" upright="1">
                          <a:noAutofit/>
                        </wps:bodyPr>
                      </wps:wsp>
                      <wps:wsp>
                        <wps:cNvPr id="502" name="Line 127"/>
                        <wps:cNvCnPr>
                          <a:cxnSpLocks noChangeShapeType="1"/>
                          <a:stCxn id="492" idx="2"/>
                        </wps:cNvCnPr>
                        <wps:spPr bwMode="auto">
                          <a:xfrm flipH="1">
                            <a:off x="6150" y="5952"/>
                            <a:ext cx="1515" cy="428"/>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03" name="Line 128"/>
                        <wps:cNvCnPr>
                          <a:cxnSpLocks noChangeShapeType="1"/>
                        </wps:cNvCnPr>
                        <wps:spPr bwMode="auto">
                          <a:xfrm>
                            <a:off x="5924" y="6672"/>
                            <a:ext cx="0" cy="405"/>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04" name="Line 129"/>
                        <wps:cNvCnPr>
                          <a:cxnSpLocks noChangeShapeType="1"/>
                        </wps:cNvCnPr>
                        <wps:spPr bwMode="auto">
                          <a:xfrm>
                            <a:off x="5924" y="7347"/>
                            <a:ext cx="0" cy="27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05" name="Line 130"/>
                        <wps:cNvCnPr>
                          <a:cxnSpLocks noChangeShapeType="1"/>
                        </wps:cNvCnPr>
                        <wps:spPr bwMode="auto">
                          <a:xfrm>
                            <a:off x="5924" y="7931"/>
                            <a:ext cx="0" cy="505"/>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06" name="Line 131"/>
                        <wps:cNvCnPr>
                          <a:cxnSpLocks noChangeShapeType="1"/>
                        </wps:cNvCnPr>
                        <wps:spPr bwMode="auto">
                          <a:xfrm>
                            <a:off x="5924" y="8851"/>
                            <a:ext cx="0" cy="27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07" name="Line 132"/>
                        <wps:cNvCnPr>
                          <a:cxnSpLocks noChangeShapeType="1"/>
                        </wps:cNvCnPr>
                        <wps:spPr bwMode="auto">
                          <a:xfrm>
                            <a:off x="5924" y="9497"/>
                            <a:ext cx="0" cy="54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347D3511" id="Gruppieren 16" o:spid="_x0000_s1027" style="width:481.9pt;height:473.95pt;mso-position-horizontal-relative:char;mso-position-vertical-relative:line" coordorigin="2328,3468" coordsize="720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">
                <o:lock v:ext="edit" aspectratio="t"/>
                <v:rect id="AutoShape 110" o:spid="_x0000_s1028" style="position:absolute;left:2328;top:3468;width:7200;height:7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" filled="f" stroked="f">
                  <o:lock v:ext="edit" aspectratio="t" text="t"/>
                </v:rect>
                <v:shape id="Text Box 111" o:spid="_x0000_s1029" type="#_x0000_t202" style="position:absolute;left:4399;top:3567;width:3051;height: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">
                  <v:textbox inset="0,0,0,0">
                    <w:txbxContent>
                      <w:p w14:paraId="69CC4785" w14:textId="77777777" w:rsidR="0020587F" w:rsidRPr="00DB02D3" w:rsidRDefault="0020587F" w:rsidP="0020587F">
                        <w:pPr>
                          <w:jc w:val="center"/>
                          <w:rPr>
                            <w:sz w:val="18"/>
                            <w:szCs w:val="18"/>
                          </w:rPr>
                        </w:pPr>
                        <w:r w:rsidRPr="00DB02D3">
                          <w:rPr>
                            <w:sz w:val="18"/>
                            <w:szCs w:val="18"/>
                          </w:rPr>
                          <w:t>Déterminer le RPM pour le véhicule d’essai (3.1.2.1.1)</w:t>
                        </w:r>
                      </w:p>
                    </w:txbxContent>
                  </v:textbox>
                </v:shape>
                <v:shape id="Text Box 112" o:spid="_x0000_s1030" type="#_x0000_t202" style="position:absolute;left:2917;top:4203;width:6015;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">
                  <v:textbox>
                    <w:txbxContent>
                      <w:p w14:paraId="3439F4FD" w14:textId="77777777" w:rsidR="0020587F" w:rsidRPr="00DB02D3" w:rsidRDefault="0020587F" w:rsidP="0020587F">
                        <w:pPr>
                          <w:spacing w:before="120"/>
                          <w:jc w:val="center"/>
                          <w:rPr>
                            <w:sz w:val="18"/>
                            <w:szCs w:val="18"/>
                          </w:rPr>
                        </w:pPr>
                        <w:r w:rsidRPr="00DB02D3">
                          <w:rPr>
                            <w:sz w:val="18"/>
                            <w:szCs w:val="18"/>
                          </w:rPr>
                          <w:t xml:space="preserve">Déterminer l’accélération recherchée </w:t>
                        </w:r>
                        <w:r w:rsidRPr="00DB02D3">
                          <w:rPr>
                            <w:sz w:val="18"/>
                            <w:szCs w:val="18"/>
                          </w:rPr>
                          <w:t>a</w:t>
                        </w:r>
                        <w:r w:rsidRPr="00DB02D3">
                          <w:rPr>
                            <w:sz w:val="18"/>
                            <w:szCs w:val="18"/>
                            <w:vertAlign w:val="subscript"/>
                          </w:rPr>
                          <w:t xml:space="preserve">urban </w:t>
                        </w:r>
                        <w:r w:rsidRPr="00DB02D3">
                          <w:rPr>
                            <w:sz w:val="18"/>
                            <w:szCs w:val="18"/>
                          </w:rPr>
                          <w:t>(3.1.2.1.2.3) et l’accélération de référence a</w:t>
                        </w:r>
                        <w:r w:rsidRPr="00DB02D3">
                          <w:rPr>
                            <w:sz w:val="18"/>
                            <w:szCs w:val="18"/>
                            <w:vertAlign w:val="subscript"/>
                          </w:rPr>
                          <w:t>wot ref</w:t>
                        </w:r>
                        <w:r w:rsidRPr="00DB02D3">
                          <w:rPr>
                            <w:sz w:val="18"/>
                            <w:szCs w:val="18"/>
                          </w:rPr>
                          <w:t xml:space="preserve"> (3.1.2.1.2.4)</w:t>
                        </w:r>
                      </w:p>
                    </w:txbxContent>
                  </v:textbox>
                </v:shape>
                <v:line id="Line 113" o:spid="_x0000_s1031" style="position:absolute;visibility:visible;mso-wrap-style:square" from="5925,3933" to="5925,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">
                  <v:stroke endarrow="block"/>
                </v:line>
                <v:shape id="Text Box 114" o:spid="_x0000_s1032" type="#_x0000_t202" style="position:absolute;left:4849;top:4965;width:215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">
                  <v:textbox>
                    <w:txbxContent>
                      <w:p w14:paraId="5C1FC332" w14:textId="77777777" w:rsidR="0020587F" w:rsidRPr="00DB02D3" w:rsidRDefault="0020587F" w:rsidP="0020587F">
                        <w:pPr>
                          <w:jc w:val="center"/>
                          <w:rPr>
                            <w:sz w:val="18"/>
                            <w:szCs w:val="18"/>
                          </w:rPr>
                        </w:pPr>
                        <w:r w:rsidRPr="00DB02D3">
                          <w:rPr>
                            <w:sz w:val="18"/>
                            <w:szCs w:val="18"/>
                          </w:rPr>
                          <w:t>Choisir la méthode d’essai (3.1.2.1.4)</w:t>
                        </w:r>
                      </w:p>
                    </w:txbxContent>
                  </v:textbox>
                </v:shape>
                <v:line id="Line 115" o:spid="_x0000_s1033" style="position:absolute;visibility:visible;mso-wrap-style:square" from="5924,4695" to="5924,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">
                  <v:stroke endarrow="block"/>
                </v:line>
                <v:shape id="Text Box 116" o:spid="_x0000_s1034" type="#_x0000_t202" style="position:absolute;left:2395;top:5584;width:3563;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">
                  <v:textbox>
                    <w:txbxContent>
                      <w:p w14:paraId="3F0B6122" w14:textId="77777777" w:rsidR="0020587F" w:rsidRPr="00DB02D3" w:rsidRDefault="0020587F" w:rsidP="0020587F">
                        <w:pPr>
                          <w:jc w:val="center"/>
                          <w:rPr>
                            <w:position w:val="6"/>
                            <w:sz w:val="18"/>
                            <w:szCs w:val="18"/>
                          </w:rPr>
                        </w:pPr>
                        <w:r w:rsidRPr="00DB02D3">
                          <w:rPr>
                            <w:position w:val="6"/>
                            <w:sz w:val="18"/>
                            <w:szCs w:val="18"/>
                          </w:rPr>
                          <w:t>Rapports bloqués (3.1.2.1.4.1)</w:t>
                        </w:r>
                      </w:p>
                      <w:p w14:paraId="329A363C" w14:textId="77777777" w:rsidR="0020587F" w:rsidRPr="00DB02D3" w:rsidRDefault="0020587F" w:rsidP="0020587F">
                        <w:pPr>
                          <w:jc w:val="center"/>
                          <w:rPr>
                            <w:bCs/>
                            <w:position w:val="6"/>
                            <w:sz w:val="18"/>
                            <w:szCs w:val="18"/>
                          </w:rPr>
                        </w:pPr>
                        <w:r w:rsidRPr="00DB02D3">
                          <w:rPr>
                            <w:position w:val="6"/>
                            <w:sz w:val="18"/>
                            <w:szCs w:val="18"/>
                          </w:rPr>
                          <w:t>Voir fig. 4b, 4c et 4d</w:t>
                        </w:r>
                      </w:p>
                      <w:p w14:paraId="611F7050" w14:textId="77777777" w:rsidR="0020587F" w:rsidRPr="00DB02D3" w:rsidRDefault="0020587F" w:rsidP="0020587F">
                        <w:pPr>
                          <w:jc w:val="center"/>
                          <w:rPr>
                            <w:b/>
                            <w:position w:val="6"/>
                            <w:sz w:val="18"/>
                            <w:szCs w:val="18"/>
                            <w:lang w:val="en-US"/>
                          </w:rPr>
                        </w:pPr>
                        <w:r w:rsidRPr="00DB02D3">
                          <w:rPr>
                            <w:b/>
                            <w:position w:val="6"/>
                            <w:sz w:val="18"/>
                            <w:szCs w:val="18"/>
                            <w:lang w:val="en-US"/>
                          </w:rPr>
                          <w:t>4b, 4c and 4d</w:t>
                        </w:r>
                      </w:p>
                      <w:p w14:paraId="0E24A912" w14:textId="77777777" w:rsidR="0020587F" w:rsidRPr="00DB02D3" w:rsidRDefault="0020587F" w:rsidP="0020587F">
                        <w:pPr>
                          <w:jc w:val="center"/>
                          <w:rPr>
                            <w:b/>
                            <w:position w:val="6"/>
                            <w:sz w:val="18"/>
                            <w:szCs w:val="18"/>
                            <w:lang w:val="en-US"/>
                          </w:rPr>
                        </w:pPr>
                        <w:r w:rsidRPr="00DB02D3">
                          <w:rPr>
                            <w:b/>
                            <w:position w:val="6"/>
                            <w:sz w:val="18"/>
                            <w:szCs w:val="18"/>
                            <w:lang w:val="en-US"/>
                          </w:rPr>
                          <w:t>4b, 4c and 4d</w:t>
                        </w:r>
                      </w:p>
                    </w:txbxContent>
                  </v:textbox>
                </v:shape>
                <v:shape id="Text Box 117" o:spid="_x0000_s1035" type="#_x0000_t202" style="position:absolute;left:6069;top:5682;width:319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jHJ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Xw5g78z8QjI9S8AAAD//wMAUEsBAi0AFAAGAAgAAAAhANvh9svuAAAAhQEAABMAAAAAAAAA&#10;AAAAAAAAAAAAAFtDb250ZW50X1R5cGVzXS54bWxQSwECLQAUAAYACAAAACEAWvQsW78AAAAVAQAA&#10;CwAAAAAAAAAAAAAAAAAfAQAAX3JlbHMvLnJlbHNQSwECLQAUAAYACAAAACEAsyoxycYAAADcAAAA&#10;DwAAAAAAAAAAAAAAAAAHAgAAZHJzL2Rvd25yZXYueG1sUEsFBgAAAAADAAMAtwAAAPoCAAAAAA==&#10;">
                  <v:textbox>
                    <w:txbxContent>
                      <w:p w14:paraId="7EE0A162" w14:textId="77777777" w:rsidR="0020587F" w:rsidRPr="00DB02D3" w:rsidRDefault="0020587F" w:rsidP="0020587F">
                        <w:pPr>
                          <w:spacing w:line="200" w:lineRule="atLeast"/>
                          <w:jc w:val="center"/>
                          <w:rPr>
                            <w:position w:val="20"/>
                            <w:sz w:val="18"/>
                            <w:szCs w:val="18"/>
                          </w:rPr>
                        </w:pPr>
                        <w:r w:rsidRPr="00DB02D3">
                          <w:rPr>
                            <w:position w:val="20"/>
                            <w:sz w:val="18"/>
                            <w:szCs w:val="18"/>
                          </w:rPr>
                          <w:t>Rapports non bloqués (3.1.2.1.4.2) Voir fig. 4e</w:t>
                        </w:r>
                      </w:p>
                      <w:p w14:paraId="0A9C3294" w14:textId="77777777" w:rsidR="0020587F" w:rsidRPr="00DB02D3" w:rsidRDefault="0020587F" w:rsidP="0020587F">
                        <w:pPr>
                          <w:jc w:val="center"/>
                          <w:rPr>
                            <w:position w:val="6"/>
                            <w:sz w:val="18"/>
                            <w:szCs w:val="18"/>
                          </w:rPr>
                        </w:pPr>
                      </w:p>
                    </w:txbxContent>
                  </v:textbox>
                </v:shape>
                <v:line id="Line 118" o:spid="_x0000_s1036" style="position:absolute;flip:x;visibility:visible;mso-wrap-style:square" from="4176,5297" to="5580,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">
                  <v:stroke endarrow="block"/>
                </v:line>
                <v:line id="Line 119" o:spid="_x0000_s1037" style="position:absolute;visibility:visible;mso-wrap-style:square" from="6217,5303" to="7670,5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">
                  <v:stroke endarrow="block"/>
                </v:line>
                <v:shape id="Text Box 120" o:spid="_x0000_s1038" type="#_x0000_t202" style="position:absolute;left:4477;top:6392;width:289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">
                  <v:textbox>
                    <w:txbxContent>
                      <w:p w14:paraId="1667AA33" w14:textId="77777777" w:rsidR="0020587F" w:rsidRPr="00DB02D3" w:rsidRDefault="0020587F" w:rsidP="0020587F">
                        <w:pPr>
                          <w:spacing w:line="200" w:lineRule="atLeast"/>
                          <w:jc w:val="center"/>
                          <w:rPr>
                            <w:sz w:val="18"/>
                            <w:szCs w:val="18"/>
                          </w:rPr>
                        </w:pPr>
                        <w:r w:rsidRPr="00DB02D3">
                          <w:rPr>
                            <w:sz w:val="18"/>
                            <w:szCs w:val="18"/>
                          </w:rPr>
                          <w:t>Essai d’accélération (3.1.2.1.5)</w:t>
                        </w:r>
                      </w:p>
                    </w:txbxContent>
                  </v:textbox>
                </v:shape>
                <v:shape id="Text Box 121" o:spid="_x0000_s1039" type="#_x0000_t202" style="position:absolute;left:4811;top:7077;width:222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">
                  <v:textbox>
                    <w:txbxContent>
                      <w:p w14:paraId="6EFC8C4A" w14:textId="77777777" w:rsidR="0020587F" w:rsidRPr="00DB02D3" w:rsidRDefault="0020587F" w:rsidP="0020587F">
                        <w:pPr>
                          <w:spacing w:line="200" w:lineRule="atLeast"/>
                          <w:jc w:val="center"/>
                          <w:rPr>
                            <w:sz w:val="18"/>
                            <w:szCs w:val="18"/>
                          </w:rPr>
                        </w:pPr>
                        <w:r w:rsidRPr="00DB02D3">
                          <w:rPr>
                            <w:sz w:val="18"/>
                            <w:szCs w:val="18"/>
                          </w:rPr>
                          <w:t>Essai à vitesse constante (3.1.2.1.6)</w:t>
                        </w:r>
                      </w:p>
                    </w:txbxContent>
                  </v:textbox>
                </v:shape>
                <v:shape id="Text Box 122" o:spid="_x0000_s1040" type="#_x0000_t202" style="position:absolute;left:3735;top:7617;width:4380;height: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">
                  <v:textbox>
                    <w:txbxContent>
                      <w:p w14:paraId="0DBE9456" w14:textId="77777777" w:rsidR="0020587F" w:rsidRPr="00DB02D3" w:rsidRDefault="0020587F" w:rsidP="0020587F">
                        <w:pPr>
                          <w:spacing w:line="160" w:lineRule="atLeast"/>
                          <w:jc w:val="center"/>
                          <w:rPr>
                            <w:position w:val="6"/>
                            <w:sz w:val="18"/>
                            <w:szCs w:val="18"/>
                          </w:rPr>
                        </w:pPr>
                        <w:r w:rsidRPr="00DB02D3">
                          <w:rPr>
                            <w:position w:val="6"/>
                            <w:sz w:val="18"/>
                            <w:szCs w:val="18"/>
                          </w:rPr>
                          <w:t>Calcul du facteur de pondération k si essai sur 2 rapports (3.1.2.1.4.1)</w:t>
                        </w:r>
                      </w:p>
                      <w:p w14:paraId="634D4F41" w14:textId="77777777" w:rsidR="0020587F" w:rsidRPr="00DB02D3" w:rsidRDefault="0020587F" w:rsidP="0020587F">
                        <w:pPr>
                          <w:rPr>
                            <w:sz w:val="18"/>
                            <w:szCs w:val="18"/>
                          </w:rPr>
                        </w:pPr>
                      </w:p>
                    </w:txbxContent>
                  </v:textbox>
                </v:shape>
                <v:shape id="Text Box 123" o:spid="_x0000_s1041" type="#_x0000_t202" style="position:absolute;left:4588;top:8436;width:2672;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">
                  <v:textbox>
                    <w:txbxContent>
                      <w:p w14:paraId="48BD5612" w14:textId="77777777" w:rsidR="0020587F" w:rsidRPr="00F05DDA" w:rsidRDefault="0020587F" w:rsidP="0020587F">
                        <w:pPr>
                          <w:jc w:val="center"/>
                          <w:rPr>
                            <w:sz w:val="18"/>
                            <w:szCs w:val="18"/>
                            <w:lang w:val="en-US"/>
                          </w:rPr>
                        </w:pPr>
                        <w:r w:rsidRPr="00F05DDA">
                          <w:rPr>
                            <w:sz w:val="18"/>
                            <w:szCs w:val="18"/>
                            <w:lang w:val="en-US"/>
                          </w:rPr>
                          <w:t>Calculer L</w:t>
                        </w:r>
                        <w:r w:rsidRPr="00F05DDA">
                          <w:rPr>
                            <w:sz w:val="18"/>
                            <w:szCs w:val="18"/>
                            <w:vertAlign w:val="subscript"/>
                            <w:lang w:val="en-US"/>
                          </w:rPr>
                          <w:t>wot rep</w:t>
                        </w:r>
                        <w:r w:rsidRPr="00F05DDA">
                          <w:rPr>
                            <w:sz w:val="18"/>
                            <w:szCs w:val="18"/>
                            <w:lang w:val="en-US"/>
                          </w:rPr>
                          <w:t xml:space="preserve"> et L</w:t>
                        </w:r>
                        <w:r w:rsidRPr="00F05DDA">
                          <w:rPr>
                            <w:sz w:val="18"/>
                            <w:szCs w:val="18"/>
                            <w:vertAlign w:val="subscript"/>
                            <w:lang w:val="en-US"/>
                          </w:rPr>
                          <w:t>crs rep</w:t>
                        </w:r>
                        <w:r w:rsidRPr="00F05DDA">
                          <w:rPr>
                            <w:sz w:val="18"/>
                            <w:szCs w:val="18"/>
                            <w:lang w:val="en-US"/>
                          </w:rPr>
                          <w:t xml:space="preserve"> (3.1.3.1)</w:t>
                        </w:r>
                      </w:p>
                    </w:txbxContent>
                  </v:textbox>
                </v:shape>
                <v:shape id="Text Box 124" o:spid="_x0000_s1042" type="#_x0000_t202" style="position:absolute;left:5071;top:9111;width:1707;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">
                  <v:textbox>
                    <w:txbxContent>
                      <w:p w14:paraId="4EDAAF76" w14:textId="77777777" w:rsidR="0020587F" w:rsidRPr="00F05DDA" w:rsidRDefault="0020587F" w:rsidP="0020587F">
                        <w:pPr>
                          <w:jc w:val="center"/>
                          <w:rPr>
                            <w:sz w:val="18"/>
                            <w:szCs w:val="18"/>
                          </w:rPr>
                        </w:pPr>
                        <w:r w:rsidRPr="00F05DDA">
                          <w:rPr>
                            <w:sz w:val="18"/>
                            <w:szCs w:val="18"/>
                          </w:rPr>
                          <w:t xml:space="preserve">Calculer </w:t>
                        </w:r>
                        <w:r w:rsidRPr="00F05DDA">
                          <w:rPr>
                            <w:sz w:val="18"/>
                            <w:szCs w:val="18"/>
                          </w:rPr>
                          <w:t>k</w:t>
                        </w:r>
                        <w:r w:rsidRPr="00F05DDA">
                          <w:rPr>
                            <w:sz w:val="18"/>
                            <w:szCs w:val="18"/>
                            <w:vertAlign w:val="subscript"/>
                          </w:rPr>
                          <w:t>P</w:t>
                        </w:r>
                        <w:r w:rsidRPr="00F05DDA">
                          <w:rPr>
                            <w:sz w:val="18"/>
                            <w:szCs w:val="18"/>
                          </w:rPr>
                          <w:t xml:space="preserve"> (3.1.3.1)</w:t>
                        </w:r>
                      </w:p>
                    </w:txbxContent>
                  </v:textbox>
                </v:shape>
                <v:shape id="Text Box 125" o:spid="_x0000_s1043" type="#_x0000_t202" style="position:absolute;left:4996;top:10056;width:1857;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">
                  <v:textbox>
                    <w:txbxContent>
                      <w:p w14:paraId="6A478C95" w14:textId="77777777" w:rsidR="0020587F" w:rsidRPr="00F05DDA" w:rsidRDefault="0020587F" w:rsidP="0020587F">
                        <w:pPr>
                          <w:jc w:val="center"/>
                          <w:rPr>
                            <w:sz w:val="16"/>
                            <w:szCs w:val="16"/>
                          </w:rPr>
                        </w:pPr>
                        <w:r w:rsidRPr="00F05DDA">
                          <w:rPr>
                            <w:sz w:val="18"/>
                            <w:szCs w:val="18"/>
                          </w:rPr>
                          <w:t>Calculer</w:t>
                        </w:r>
                        <w:r w:rsidRPr="00F05DDA">
                          <w:rPr>
                            <w:sz w:val="16"/>
                            <w:szCs w:val="16"/>
                          </w:rPr>
                          <w:t xml:space="preserve"> </w:t>
                        </w:r>
                        <w:r w:rsidRPr="00F05DDA">
                          <w:rPr>
                            <w:sz w:val="16"/>
                            <w:szCs w:val="16"/>
                          </w:rPr>
                          <w:t>L</w:t>
                        </w:r>
                        <w:r w:rsidRPr="00F05DDA">
                          <w:rPr>
                            <w:sz w:val="16"/>
                            <w:szCs w:val="16"/>
                            <w:vertAlign w:val="subscript"/>
                          </w:rPr>
                          <w:t>urban</w:t>
                        </w:r>
                        <w:r w:rsidRPr="00F05DDA">
                          <w:rPr>
                            <w:sz w:val="16"/>
                            <w:szCs w:val="16"/>
                          </w:rPr>
                          <w:t xml:space="preserve"> (3.1.3.1)</w:t>
                        </w:r>
                      </w:p>
                    </w:txbxContent>
                  </v:textbox>
                </v:shape>
                <v:line id="Line 127" o:spid="_x0000_s1044" style="position:absolute;flip:x;visibility:visible;mso-wrap-style:square" from="6150,5952" to="7665,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">
                  <v:stroke endarrow="block"/>
                </v:line>
                <v:line id="Line 128" o:spid="_x0000_s1045" style="position:absolute;visibility:visible;mso-wrap-style:square" from="5924,6672" to="5924,7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">
                  <v:stroke endarrow="block"/>
                </v:line>
                <v:line id="Line 129" o:spid="_x0000_s1046" style="position:absolute;visibility:visible;mso-wrap-style:square" from="5924,7347" to="5924,7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">
                  <v:stroke endarrow="block"/>
                </v:line>
                <v:line id="Line 130" o:spid="_x0000_s1047" style="position:absolute;visibility:visible;mso-wrap-style:square" from="5924,7931" to="5924,8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">
                  <v:stroke endarrow="block"/>
                </v:line>
                <v:line id="Line 131" o:spid="_x0000_s1048" style="position:absolute;visibility:visible;mso-wrap-style:square" from="5924,8851" to="5924,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">
                  <v:stroke endarrow="block"/>
                </v:line>
                <v:line id="Line 132" o:spid="_x0000_s1049" style="position:absolute;visibility:visible;mso-wrap-style:square" from="5924,9497" to="5924,10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nxQAAANwAAAAPAAAAZHJzL2Rvd25yZXYueG1sRI9BawIx&#10;FITvQv9DeIXeNKtQ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Aep+QnxQAAANwAAAAP&#10;AAAAAAAAAAAAAAAAAAcCAABkcnMvZG93bnJldi54bWxQSwUGAAAAAAMAAwC3AAAA+QIAAAAA&#10;">
                  <v:stroke endarrow="block"/>
                </v:line>
                <w10:anchorlock/>
              </v:group>
            </w:pict>
          </mc:Fallback>
        </mc:AlternateContent>
      </w:r>
    </w:p>
    <w:p w14:paraId="372C7D45" w14:textId="77777777" w:rsidR="0020587F" w:rsidRDefault="0020587F" w:rsidP="00612D93">
      <w:pPr>
        <w:pStyle w:val="SingleTxtG"/>
        <w:jc w:val="right"/>
      </w:pPr>
      <w:r w:rsidRPr="000E6A95">
        <w:t>».</w:t>
      </w:r>
    </w:p>
    <w:p w14:paraId="40CE914A" w14:textId="77777777" w:rsidR="0020587F" w:rsidRPr="000E6A95" w:rsidRDefault="0020587F" w:rsidP="00612D93">
      <w:pPr>
        <w:pStyle w:val="SingleTxtG"/>
        <w:keepNext/>
        <w:rPr>
          <w:i/>
          <w:iCs/>
        </w:rPr>
      </w:pPr>
      <w:r w:rsidRPr="000E6A95">
        <w:rPr>
          <w:i/>
        </w:rPr>
        <w:lastRenderedPageBreak/>
        <w:t>Figure 4b</w:t>
      </w:r>
      <w:r w:rsidRPr="000E6A95">
        <w:t xml:space="preserve">, </w:t>
      </w:r>
      <w:r>
        <w:t>lire</w:t>
      </w:r>
      <w:r w:rsidRPr="000E6A95">
        <w:t> :</w:t>
      </w:r>
    </w:p>
    <w:p w14:paraId="4FA899D3" w14:textId="77777777" w:rsidR="00DE5D5F" w:rsidRPr="00DE5D5F" w:rsidRDefault="0020587F" w:rsidP="00612D93">
      <w:pPr>
        <w:pStyle w:val="Titre1"/>
      </w:pPr>
      <w:r w:rsidRPr="000E6A95">
        <w:t>« </w:t>
      </w:r>
      <w:r w:rsidRPr="00DE5D5F">
        <w:rPr>
          <w:b/>
          <w:bCs/>
        </w:rPr>
        <w:t>Figure 4b</w:t>
      </w:r>
    </w:p>
    <w:p w14:paraId="12221A9B" w14:textId="77777777" w:rsidR="0020587F" w:rsidRDefault="0020587F" w:rsidP="00612D93">
      <w:pPr>
        <w:pStyle w:val="Titre1"/>
        <w:spacing w:after="120"/>
      </w:pPr>
      <w:r w:rsidRPr="000E6A95">
        <w:t>Organigramme des véhicules soumis à essai conformément aux dispositions du</w:t>
      </w:r>
      <w:r w:rsidR="00DE5D5F">
        <w:t xml:space="preserve"> </w:t>
      </w:r>
      <w:r w:rsidRPr="000E6A95">
        <w:t>paragraphe</w:t>
      </w:r>
      <w:r w:rsidR="00DE5D5F">
        <w:t> </w:t>
      </w:r>
      <w:r w:rsidRPr="000E6A95">
        <w:t>3.1.2.1 de</w:t>
      </w:r>
      <w:r w:rsidR="00612D93">
        <w:t> </w:t>
      </w:r>
      <w:r w:rsidRPr="000E6A95">
        <w:t>l</w:t>
      </w:r>
      <w:r>
        <w:t>’</w:t>
      </w:r>
      <w:r w:rsidRPr="000E6A95">
        <w:t xml:space="preserve">annexe 3 du présent Règlement </w:t>
      </w:r>
      <w:r>
        <w:t>−</w:t>
      </w:r>
      <w:r w:rsidRPr="000E6A95">
        <w:t xml:space="preserve"> Sélection des rapports avec</w:t>
      </w:r>
      <w:r>
        <w:t xml:space="preserve"> </w:t>
      </w:r>
      <w:r w:rsidRPr="000E6A95">
        <w:t>rapports</w:t>
      </w:r>
      <w:r>
        <w:t xml:space="preserve"> </w:t>
      </w:r>
      <w:r w:rsidRPr="000E6A95">
        <w:t xml:space="preserve">bloqués </w:t>
      </w:r>
    </w:p>
    <w:p w14:paraId="416375D0" w14:textId="77777777" w:rsidR="0020587F" w:rsidRDefault="0020587F" w:rsidP="00612D93">
      <w:pPr>
        <w:pStyle w:val="SingleTxtG"/>
        <w:keepNext/>
      </w:pPr>
      <w:r w:rsidRPr="000E6A95">
        <w:t>PARTIE</w:t>
      </w:r>
      <w:r>
        <w:t xml:space="preserve"> 1</w:t>
      </w:r>
    </w:p>
    <w:p w14:paraId="1FAB8DAC" w14:textId="77777777" w:rsidR="0020587F" w:rsidRDefault="0020587F" w:rsidP="0020587F">
      <w:pPr>
        <w:pStyle w:val="SingleTxtG"/>
        <w:spacing w:line="240" w:lineRule="auto"/>
        <w:ind w:left="0"/>
      </w:pPr>
      <w:r w:rsidRPr="00EB10A3">
        <w:rPr>
          <w:noProof/>
          <w:lang w:val="fr-FR" w:eastAsia="fr-FR"/>
        </w:rPr>
        <mc:AlternateContent>
          <mc:Choice Requires="wpg">
            <w:drawing>
              <wp:inline distT="0" distB="0" distL="0" distR="0" wp14:anchorId="69A67CB8" wp14:editId="330B8A97">
                <wp:extent cx="6120000" cy="6764400"/>
                <wp:effectExtent l="0" t="0" r="0" b="0"/>
                <wp:docPr id="12" name="Gruppieren 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000" cy="6764400"/>
                          <a:chOff x="2328" y="3468"/>
                          <a:chExt cx="7200" cy="8100"/>
                        </a:xfrm>
                      </wpg:grpSpPr>
                      <wps:wsp>
                        <wps:cNvPr id="1365" name="Line 93"/>
                        <wps:cNvCnPr>
                          <a:cxnSpLocks noChangeShapeType="1"/>
                        </wps:cNvCnPr>
                        <wps:spPr bwMode="auto">
                          <a:xfrm>
                            <a:off x="6114" y="8058"/>
                            <a:ext cx="1" cy="54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75" name="AutoShape 77"/>
                        <wps:cNvSpPr>
                          <a:spLocks noChangeAspect="1" noChangeArrowheads="1" noTextEdit="1"/>
                        </wps:cNvSpPr>
                        <wps:spPr bwMode="auto">
                          <a:xfrm>
                            <a:off x="2328" y="3468"/>
                            <a:ext cx="7200" cy="8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Text Box 78"/>
                        <wps:cNvSpPr txBox="1">
                          <a:spLocks noChangeArrowheads="1"/>
                        </wps:cNvSpPr>
                        <wps:spPr bwMode="auto">
                          <a:xfrm>
                            <a:off x="5371" y="4548"/>
                            <a:ext cx="1558" cy="270"/>
                          </a:xfrm>
                          <a:prstGeom prst="rect">
                            <a:avLst/>
                          </a:prstGeom>
                          <a:solidFill>
                            <a:srgbClr val="FFFFFF"/>
                          </a:solidFill>
                          <a:ln w="9525">
                            <a:solidFill>
                              <a:srgbClr val="000000"/>
                            </a:solidFill>
                            <a:miter lim="800000"/>
                            <a:headEnd/>
                            <a:tailEnd/>
                          </a:ln>
                        </wps:spPr>
                        <wps:txbx>
                          <w:txbxContent>
                            <w:p w14:paraId="68AEBB13" w14:textId="77777777" w:rsidR="0020587F" w:rsidRPr="00945DFD" w:rsidRDefault="0020587F" w:rsidP="00612D93">
                              <w:pPr>
                                <w:spacing w:line="240" w:lineRule="auto"/>
                                <w:jc w:val="center"/>
                                <w:rPr>
                                  <w:sz w:val="18"/>
                                  <w:szCs w:val="18"/>
                                </w:rPr>
                              </w:pPr>
                              <w:r w:rsidRPr="00945DFD">
                                <w:rPr>
                                  <w:sz w:val="18"/>
                                  <w:szCs w:val="18"/>
                                </w:rPr>
                                <w:t>Choisir le rapport</w:t>
                              </w:r>
                            </w:p>
                            <w:p w14:paraId="124BABC9" w14:textId="77777777" w:rsidR="0020587F" w:rsidRPr="00945DFD" w:rsidRDefault="0020587F" w:rsidP="00612D93">
                              <w:pPr>
                                <w:spacing w:line="240" w:lineRule="auto"/>
                                <w:jc w:val="center"/>
                                <w:rPr>
                                  <w:sz w:val="18"/>
                                  <w:szCs w:val="18"/>
                                </w:rPr>
                              </w:pPr>
                            </w:p>
                          </w:txbxContent>
                        </wps:txbx>
                        <wps:bodyPr rot="0" vert="horz" wrap="square" lIns="91440" tIns="45720" rIns="91440" bIns="45720" anchor="t" anchorCtr="0" upright="1">
                          <a:noAutofit/>
                        </wps:bodyPr>
                      </wps:wsp>
                      <wps:wsp>
                        <wps:cNvPr id="481" name="Line 79"/>
                        <wps:cNvCnPr>
                          <a:cxnSpLocks noChangeShapeType="1"/>
                        </wps:cNvCnPr>
                        <wps:spPr bwMode="auto">
                          <a:xfrm>
                            <a:off x="6114" y="4818"/>
                            <a:ext cx="1" cy="27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82" name="Text Box 80"/>
                        <wps:cNvSpPr txBox="1">
                          <a:spLocks noChangeArrowheads="1"/>
                        </wps:cNvSpPr>
                        <wps:spPr bwMode="auto">
                          <a:xfrm>
                            <a:off x="5593" y="5763"/>
                            <a:ext cx="2598" cy="999"/>
                          </a:xfrm>
                          <a:prstGeom prst="rect">
                            <a:avLst/>
                          </a:prstGeom>
                          <a:solidFill>
                            <a:srgbClr val="FFFFFF"/>
                          </a:solidFill>
                          <a:ln w="9525">
                            <a:solidFill>
                              <a:srgbClr val="000000"/>
                            </a:solidFill>
                            <a:miter lim="800000"/>
                            <a:headEnd/>
                            <a:tailEnd/>
                          </a:ln>
                        </wps:spPr>
                        <wps:txbx>
                          <w:txbxContent>
                            <w:p w14:paraId="253D3E68" w14:textId="77777777" w:rsidR="0020587F" w:rsidRPr="00945DFD" w:rsidRDefault="0020587F" w:rsidP="00612D93">
                              <w:pPr>
                                <w:spacing w:line="220" w:lineRule="exact"/>
                                <w:jc w:val="center"/>
                                <w:rPr>
                                  <w:sz w:val="18"/>
                                  <w:szCs w:val="18"/>
                                </w:rPr>
                              </w:pPr>
                              <w:r w:rsidRPr="00945DFD">
                                <w:rPr>
                                  <w:sz w:val="18"/>
                                  <w:szCs w:val="18"/>
                                </w:rPr>
                                <w:t xml:space="preserve">L’accélération est-elle stable conformément </w:t>
                              </w:r>
                              <w:r>
                                <w:rPr>
                                  <w:sz w:val="18"/>
                                  <w:szCs w:val="18"/>
                                </w:rPr>
                                <w:br/>
                              </w:r>
                              <w:r w:rsidRPr="00945DFD">
                                <w:rPr>
                                  <w:sz w:val="18"/>
                                  <w:szCs w:val="18"/>
                                </w:rPr>
                                <w:t xml:space="preserve">au </w:t>
                              </w:r>
                              <w:r>
                                <w:rPr>
                                  <w:sz w:val="18"/>
                                  <w:szCs w:val="18"/>
                                </w:rPr>
                                <w:t xml:space="preserve">paragraphe </w:t>
                              </w:r>
                              <w:r w:rsidRPr="00945DFD">
                                <w:rPr>
                                  <w:sz w:val="18"/>
                                  <w:szCs w:val="18"/>
                                </w:rPr>
                                <w:t>2.26.2 ?</w:t>
                              </w:r>
                            </w:p>
                            <w:p w14:paraId="398FCF8F" w14:textId="77777777" w:rsidR="0020587F" w:rsidRPr="00945DFD" w:rsidRDefault="0020587F" w:rsidP="00612D93">
                              <w:pPr>
                                <w:spacing w:line="220" w:lineRule="exact"/>
                                <w:jc w:val="center"/>
                                <w:rPr>
                                  <w:sz w:val="18"/>
                                  <w:szCs w:val="18"/>
                                </w:rPr>
                              </w:pPr>
                              <w:r w:rsidRPr="00945DFD">
                                <w:rPr>
                                  <w:sz w:val="18"/>
                                  <w:szCs w:val="18"/>
                                </w:rPr>
                                <w:t xml:space="preserve">Calculer l’accélération d’essai conformément </w:t>
                              </w:r>
                              <w:r w:rsidRPr="00945DFD">
                                <w:rPr>
                                  <w:sz w:val="18"/>
                                  <w:szCs w:val="18"/>
                                </w:rPr>
                                <w:br/>
                                <w:t>au paragraphe 3.1.2.1.2.1</w:t>
                              </w:r>
                            </w:p>
                          </w:txbxContent>
                        </wps:txbx>
                        <wps:bodyPr rot="0" vert="horz" wrap="square" lIns="0" tIns="0" rIns="0" bIns="0" anchor="ctr" anchorCtr="0" upright="1">
                          <a:noAutofit/>
                        </wps:bodyPr>
                      </wps:wsp>
                      <wps:wsp>
                        <wps:cNvPr id="483" name="Text Box 81"/>
                        <wps:cNvSpPr txBox="1">
                          <a:spLocks noChangeArrowheads="1"/>
                        </wps:cNvSpPr>
                        <wps:spPr bwMode="auto">
                          <a:xfrm>
                            <a:off x="5222" y="5088"/>
                            <a:ext cx="2969" cy="270"/>
                          </a:xfrm>
                          <a:prstGeom prst="rect">
                            <a:avLst/>
                          </a:prstGeom>
                          <a:solidFill>
                            <a:srgbClr val="FFFFFF"/>
                          </a:solidFill>
                          <a:ln w="9525">
                            <a:solidFill>
                              <a:srgbClr val="000000"/>
                            </a:solidFill>
                            <a:miter lim="800000"/>
                            <a:headEnd/>
                            <a:tailEnd/>
                          </a:ln>
                        </wps:spPr>
                        <wps:txbx>
                          <w:txbxContent>
                            <w:p w14:paraId="5919A941" w14:textId="77777777" w:rsidR="0020587F" w:rsidRPr="00945DFD" w:rsidRDefault="0020587F" w:rsidP="00612D93">
                              <w:pPr>
                                <w:spacing w:line="240" w:lineRule="auto"/>
                                <w:jc w:val="center"/>
                                <w:rPr>
                                  <w:sz w:val="18"/>
                                  <w:szCs w:val="18"/>
                                </w:rPr>
                              </w:pPr>
                              <w:r w:rsidRPr="00945DFD">
                                <w:rPr>
                                  <w:sz w:val="18"/>
                                  <w:szCs w:val="18"/>
                                </w:rPr>
                                <w:t xml:space="preserve">Choisir la </w:t>
                              </w:r>
                              <w:r w:rsidRPr="00945DFD">
                                <w:rPr>
                                  <w:sz w:val="18"/>
                                  <w:szCs w:val="18"/>
                                </w:rPr>
                                <w:t>préaccélération et la vitesse initiale</w:t>
                              </w:r>
                            </w:p>
                          </w:txbxContent>
                        </wps:txbx>
                        <wps:bodyPr rot="0" vert="horz" wrap="square" lIns="91440" tIns="45720" rIns="91440" bIns="45720" anchor="t" anchorCtr="0" upright="1">
                          <a:noAutofit/>
                        </wps:bodyPr>
                      </wps:wsp>
                      <wps:wsp>
                        <wps:cNvPr id="508" name="Text Box 82"/>
                        <wps:cNvSpPr txBox="1">
                          <a:spLocks noChangeArrowheads="1"/>
                        </wps:cNvSpPr>
                        <wps:spPr bwMode="auto">
                          <a:xfrm>
                            <a:off x="6231" y="6882"/>
                            <a:ext cx="593" cy="337"/>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E36F0E" w14:textId="77777777" w:rsidR="0020587F" w:rsidRPr="00666000" w:rsidRDefault="0020587F" w:rsidP="00612D93">
                              <w:pPr>
                                <w:spacing w:line="240" w:lineRule="auto"/>
                                <w:rPr>
                                  <w:sz w:val="18"/>
                                  <w:szCs w:val="18"/>
                                </w:rPr>
                              </w:pPr>
                              <w:r w:rsidRPr="00666000">
                                <w:rPr>
                                  <w:sz w:val="18"/>
                                  <w:szCs w:val="18"/>
                                </w:rPr>
                                <w:t>Oui</w:t>
                              </w:r>
                            </w:p>
                          </w:txbxContent>
                        </wps:txbx>
                        <wps:bodyPr rot="0" vert="horz" wrap="square" lIns="91440" tIns="45720" rIns="91440" bIns="45720" anchor="t" anchorCtr="0" upright="1">
                          <a:noAutofit/>
                        </wps:bodyPr>
                      </wps:wsp>
                      <wps:wsp>
                        <wps:cNvPr id="509" name="Text Box 83"/>
                        <wps:cNvSpPr txBox="1">
                          <a:spLocks noChangeArrowheads="1"/>
                        </wps:cNvSpPr>
                        <wps:spPr bwMode="auto">
                          <a:xfrm>
                            <a:off x="5073" y="6303"/>
                            <a:ext cx="446" cy="2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E0E64F" w14:textId="77777777" w:rsidR="0020587F" w:rsidRPr="00945DFD" w:rsidRDefault="0020587F" w:rsidP="00612D93">
                              <w:pPr>
                                <w:spacing w:line="240" w:lineRule="auto"/>
                                <w:jc w:val="center"/>
                                <w:rPr>
                                  <w:sz w:val="18"/>
                                  <w:szCs w:val="18"/>
                                </w:rPr>
                              </w:pPr>
                              <w:r w:rsidRPr="00945DFD">
                                <w:rPr>
                                  <w:sz w:val="18"/>
                                  <w:szCs w:val="18"/>
                                </w:rPr>
                                <w:t>Non</w:t>
                              </w:r>
                            </w:p>
                          </w:txbxContent>
                        </wps:txbx>
                        <wps:bodyPr rot="0" vert="horz" wrap="square" lIns="0" tIns="0" rIns="0" bIns="0" anchor="t" anchorCtr="0" upright="1">
                          <a:noAutofit/>
                        </wps:bodyPr>
                      </wps:wsp>
                      <wps:wsp>
                        <wps:cNvPr id="510" name="Line 84"/>
                        <wps:cNvCnPr>
                          <a:cxnSpLocks noChangeShapeType="1"/>
                        </wps:cNvCnPr>
                        <wps:spPr bwMode="auto">
                          <a:xfrm flipH="1">
                            <a:off x="4999" y="6303"/>
                            <a:ext cx="594" cy="1"/>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1" name="Line 85"/>
                        <wps:cNvCnPr>
                          <a:cxnSpLocks noChangeShapeType="1"/>
                        </wps:cNvCnPr>
                        <wps:spPr bwMode="auto">
                          <a:xfrm flipV="1">
                            <a:off x="4999" y="5223"/>
                            <a:ext cx="1" cy="108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 name="Line 86"/>
                        <wps:cNvCnPr>
                          <a:cxnSpLocks noChangeShapeType="1"/>
                        </wps:cNvCnPr>
                        <wps:spPr bwMode="auto">
                          <a:xfrm>
                            <a:off x="4999" y="5223"/>
                            <a:ext cx="223" cy="1"/>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 name="Line 87"/>
                        <wps:cNvCnPr>
                          <a:cxnSpLocks noChangeShapeType="1"/>
                        </wps:cNvCnPr>
                        <wps:spPr bwMode="auto">
                          <a:xfrm>
                            <a:off x="6114" y="5358"/>
                            <a:ext cx="1" cy="405"/>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 name="Text Box 88"/>
                        <wps:cNvSpPr txBox="1">
                          <a:spLocks noChangeArrowheads="1"/>
                        </wps:cNvSpPr>
                        <wps:spPr bwMode="auto">
                          <a:xfrm>
                            <a:off x="5593" y="7248"/>
                            <a:ext cx="1200" cy="876"/>
                          </a:xfrm>
                          <a:prstGeom prst="rect">
                            <a:avLst/>
                          </a:prstGeom>
                          <a:solidFill>
                            <a:srgbClr val="FFFFFF"/>
                          </a:solidFill>
                          <a:ln w="9525">
                            <a:solidFill>
                              <a:srgbClr val="000000"/>
                            </a:solidFill>
                            <a:miter lim="800000"/>
                            <a:headEnd/>
                            <a:tailEnd/>
                          </a:ln>
                        </wps:spPr>
                        <wps:txbx>
                          <w:txbxContent>
                            <w:p w14:paraId="65C1641F" w14:textId="77777777" w:rsidR="0020587F" w:rsidRPr="00B110A4" w:rsidRDefault="0020587F" w:rsidP="00612D93">
                              <w:pPr>
                                <w:spacing w:line="240" w:lineRule="auto"/>
                                <w:jc w:val="center"/>
                                <w:rPr>
                                  <w:sz w:val="16"/>
                                  <w:szCs w:val="16"/>
                                </w:rPr>
                              </w:pPr>
                              <w:r w:rsidRPr="00B110A4">
                                <w:rPr>
                                  <w:sz w:val="16"/>
                                  <w:szCs w:val="16"/>
                                </w:rPr>
                                <w:t xml:space="preserve">L’accélération </w:t>
                              </w:r>
                              <w:r w:rsidRPr="00B110A4">
                                <w:rPr>
                                  <w:sz w:val="16"/>
                                  <w:szCs w:val="16"/>
                                </w:rPr>
                                <w:br/>
                                <w:t>est-elle dans la fourchette cible</w:t>
                              </w:r>
                              <w:r w:rsidRPr="00B110A4">
                                <w:rPr>
                                  <w:sz w:val="16"/>
                                  <w:szCs w:val="16"/>
                                </w:rPr>
                                <w:br/>
                                <w:t xml:space="preserve">de </w:t>
                              </w:r>
                              <w:r w:rsidRPr="00B110A4">
                                <w:rPr>
                                  <w:i/>
                                  <w:iCs/>
                                  <w:sz w:val="16"/>
                                  <w:szCs w:val="16"/>
                                </w:rPr>
                                <w:t>a</w:t>
                              </w:r>
                              <w:r w:rsidRPr="00B110A4">
                                <w:rPr>
                                  <w:sz w:val="16"/>
                                  <w:szCs w:val="16"/>
                                  <w:vertAlign w:val="subscript"/>
                                </w:rPr>
                                <w:t>wot ref</w:t>
                              </w:r>
                              <w:r w:rsidRPr="00B110A4">
                                <w:rPr>
                                  <w:sz w:val="16"/>
                                  <w:szCs w:val="16"/>
                                </w:rPr>
                                <w:t> ?</w:t>
                              </w:r>
                            </w:p>
                          </w:txbxContent>
                        </wps:txbx>
                        <wps:bodyPr rot="0" vert="horz" wrap="square" lIns="91440" tIns="45720" rIns="91440" bIns="45720" anchor="ctr" anchorCtr="0" upright="1">
                          <a:noAutofit/>
                        </wps:bodyPr>
                      </wps:wsp>
                      <wps:wsp>
                        <wps:cNvPr id="35" name="Text Box 89"/>
                        <wps:cNvSpPr txBox="1">
                          <a:spLocks noChangeArrowheads="1"/>
                        </wps:cNvSpPr>
                        <wps:spPr bwMode="auto">
                          <a:xfrm>
                            <a:off x="6187" y="8158"/>
                            <a:ext cx="596" cy="2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5856EE" w14:textId="77777777" w:rsidR="0020587F" w:rsidRPr="007C2E84" w:rsidRDefault="0020587F" w:rsidP="00612D93">
                              <w:pPr>
                                <w:spacing w:line="240" w:lineRule="auto"/>
                                <w:rPr>
                                  <w:sz w:val="18"/>
                                  <w:szCs w:val="18"/>
                                </w:rPr>
                              </w:pPr>
                              <w:r w:rsidRPr="007C2E84">
                                <w:rPr>
                                  <w:sz w:val="18"/>
                                  <w:szCs w:val="18"/>
                                </w:rPr>
                                <w:t>Oui</w:t>
                              </w:r>
                            </w:p>
                          </w:txbxContent>
                        </wps:txbx>
                        <wps:bodyPr rot="0" vert="horz" wrap="square" lIns="91440" tIns="45720" rIns="91440" bIns="45720" anchor="t" anchorCtr="0" upright="1">
                          <a:noAutofit/>
                        </wps:bodyPr>
                      </wps:wsp>
                      <wps:wsp>
                        <wps:cNvPr id="36" name="Text Box 90"/>
                        <wps:cNvSpPr txBox="1">
                          <a:spLocks noChangeArrowheads="1"/>
                        </wps:cNvSpPr>
                        <wps:spPr bwMode="auto">
                          <a:xfrm>
                            <a:off x="5079" y="7789"/>
                            <a:ext cx="457" cy="269"/>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B0988C" w14:textId="77777777" w:rsidR="0020587F" w:rsidRPr="007C2E84" w:rsidRDefault="0020587F" w:rsidP="00612D93">
                              <w:pPr>
                                <w:spacing w:line="240" w:lineRule="auto"/>
                                <w:jc w:val="center"/>
                                <w:rPr>
                                  <w:sz w:val="18"/>
                                  <w:szCs w:val="18"/>
                                </w:rPr>
                              </w:pPr>
                              <w:r w:rsidRPr="007C2E84">
                                <w:rPr>
                                  <w:sz w:val="18"/>
                                  <w:szCs w:val="18"/>
                                </w:rPr>
                                <w:t>Non</w:t>
                              </w:r>
                            </w:p>
                          </w:txbxContent>
                        </wps:txbx>
                        <wps:bodyPr rot="0" vert="horz" wrap="square" lIns="91440" tIns="45720" rIns="91440" bIns="45720" anchor="t" anchorCtr="0" upright="1">
                          <a:noAutofit/>
                        </wps:bodyPr>
                      </wps:wsp>
                      <wps:wsp>
                        <wps:cNvPr id="37" name="Text Box 91"/>
                        <wps:cNvSpPr txBox="1">
                          <a:spLocks noChangeArrowheads="1"/>
                        </wps:cNvSpPr>
                        <wps:spPr bwMode="auto">
                          <a:xfrm>
                            <a:off x="5149" y="8598"/>
                            <a:ext cx="2300" cy="675"/>
                          </a:xfrm>
                          <a:prstGeom prst="rect">
                            <a:avLst/>
                          </a:prstGeom>
                          <a:solidFill>
                            <a:srgbClr val="FFFFFF"/>
                          </a:solidFill>
                          <a:ln w="9525">
                            <a:solidFill>
                              <a:srgbClr val="000000"/>
                            </a:solidFill>
                            <a:miter lim="800000"/>
                            <a:headEnd/>
                            <a:tailEnd/>
                          </a:ln>
                        </wps:spPr>
                        <wps:txbx>
                          <w:txbxContent>
                            <w:p w14:paraId="79BDACB9" w14:textId="77777777" w:rsidR="0020587F" w:rsidRPr="007C2E84" w:rsidRDefault="0020587F" w:rsidP="00612D93">
                              <w:pPr>
                                <w:spacing w:line="240" w:lineRule="auto"/>
                                <w:jc w:val="center"/>
                                <w:rPr>
                                  <w:sz w:val="18"/>
                                  <w:szCs w:val="18"/>
                                </w:rPr>
                              </w:pPr>
                              <w:r w:rsidRPr="007C2E84">
                                <w:rPr>
                                  <w:sz w:val="18"/>
                                  <w:szCs w:val="18"/>
                                </w:rPr>
                                <w:t>L’accélération est-elle inférieure ou égale à 2,0 m/sec</w:t>
                              </w:r>
                              <w:r w:rsidRPr="007C2E84">
                                <w:rPr>
                                  <w:sz w:val="18"/>
                                  <w:szCs w:val="18"/>
                                  <w:vertAlign w:val="superscript"/>
                                </w:rPr>
                                <w:t>2</w:t>
                              </w:r>
                              <w:r w:rsidRPr="007C2E84">
                                <w:rPr>
                                  <w:sz w:val="18"/>
                                  <w:szCs w:val="18"/>
                                </w:rPr>
                                <w:t xml:space="preserve"> ? et le régime du moteur inférieur à </w:t>
                              </w:r>
                              <w:r w:rsidRPr="007C2E84">
                                <w:rPr>
                                  <w:i/>
                                  <w:iCs/>
                                  <w:sz w:val="18"/>
                                  <w:szCs w:val="18"/>
                                </w:rPr>
                                <w:t>S</w:t>
                              </w:r>
                              <w:r w:rsidRPr="007C2E84">
                                <w:rPr>
                                  <w:sz w:val="18"/>
                                  <w:szCs w:val="18"/>
                                </w:rPr>
                                <w:t xml:space="preserve"> avant BB</w:t>
                              </w:r>
                              <w:r>
                                <w:rPr>
                                  <w:sz w:val="18"/>
                                  <w:szCs w:val="18"/>
                                </w:rPr>
                                <w:sym w:font="Symbol" w:char="F0A2"/>
                              </w:r>
                              <w:r w:rsidRPr="007C2E84">
                                <w:rPr>
                                  <w:sz w:val="18"/>
                                  <w:szCs w:val="18"/>
                                </w:rPr>
                                <w:t> ?</w:t>
                              </w:r>
                            </w:p>
                          </w:txbxContent>
                        </wps:txbx>
                        <wps:bodyPr rot="0" vert="horz" wrap="square" lIns="91440" tIns="45720" rIns="91440" bIns="45720" anchor="ctr" anchorCtr="0" upright="1">
                          <a:noAutofit/>
                        </wps:bodyPr>
                      </wps:wsp>
                      <wps:wsp>
                        <wps:cNvPr id="38" name="Line 92"/>
                        <wps:cNvCnPr>
                          <a:cxnSpLocks noChangeShapeType="1"/>
                        </wps:cNvCnPr>
                        <wps:spPr bwMode="auto">
                          <a:xfrm>
                            <a:off x="6114" y="6762"/>
                            <a:ext cx="1" cy="486"/>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9" name="Text Box 94"/>
                        <wps:cNvSpPr txBox="1">
                          <a:spLocks noChangeArrowheads="1"/>
                        </wps:cNvSpPr>
                        <wps:spPr bwMode="auto">
                          <a:xfrm>
                            <a:off x="5073" y="9677"/>
                            <a:ext cx="2078" cy="697"/>
                          </a:xfrm>
                          <a:prstGeom prst="rect">
                            <a:avLst/>
                          </a:prstGeom>
                          <a:solidFill>
                            <a:srgbClr val="FFFFFF"/>
                          </a:solidFill>
                          <a:ln w="9525">
                            <a:solidFill>
                              <a:srgbClr val="000000"/>
                            </a:solidFill>
                            <a:miter lim="800000"/>
                            <a:headEnd/>
                            <a:tailEnd/>
                          </a:ln>
                        </wps:spPr>
                        <wps:txbx>
                          <w:txbxContent>
                            <w:p w14:paraId="7626303C" w14:textId="77777777" w:rsidR="0020587F" w:rsidRPr="00666000" w:rsidRDefault="0020587F" w:rsidP="00612D93">
                              <w:pPr>
                                <w:spacing w:line="240" w:lineRule="auto"/>
                                <w:jc w:val="center"/>
                                <w:rPr>
                                  <w:sz w:val="18"/>
                                  <w:szCs w:val="18"/>
                                </w:rPr>
                              </w:pPr>
                              <w:r w:rsidRPr="00666000">
                                <w:rPr>
                                  <w:sz w:val="18"/>
                                  <w:szCs w:val="18"/>
                                </w:rPr>
                                <w:t xml:space="preserve">Utiliser le rapport et calculer </w:t>
                              </w:r>
                              <w:r w:rsidRPr="00666000">
                                <w:rPr>
                                  <w:sz w:val="18"/>
                                  <w:szCs w:val="18"/>
                                </w:rPr>
                                <w:t>k</w:t>
                              </w:r>
                              <w:r w:rsidRPr="00666000">
                                <w:rPr>
                                  <w:sz w:val="18"/>
                                  <w:szCs w:val="18"/>
                                  <w:vertAlign w:val="subscript"/>
                                </w:rPr>
                                <w:t>P</w:t>
                              </w:r>
                              <w:r w:rsidRPr="00666000">
                                <w:rPr>
                                  <w:sz w:val="18"/>
                                  <w:szCs w:val="18"/>
                                </w:rPr>
                                <w:t xml:space="preserve"> conformément </w:t>
                              </w:r>
                              <w:r w:rsidRPr="00666000">
                                <w:rPr>
                                  <w:sz w:val="18"/>
                                  <w:szCs w:val="18"/>
                                </w:rPr>
                                <w:br/>
                                <w:t>au paragraphe 3.1.3.1</w:t>
                              </w:r>
                            </w:p>
                          </w:txbxContent>
                        </wps:txbx>
                        <wps:bodyPr rot="0" vert="horz" wrap="square" lIns="91440" tIns="45720" rIns="91440" bIns="45720" anchor="ctr" anchorCtr="0" upright="1">
                          <a:noAutofit/>
                        </wps:bodyPr>
                      </wps:wsp>
                      <wps:wsp>
                        <wps:cNvPr id="40" name="Line 95"/>
                        <wps:cNvCnPr>
                          <a:cxnSpLocks noChangeShapeType="1"/>
                        </wps:cNvCnPr>
                        <wps:spPr bwMode="auto">
                          <a:xfrm>
                            <a:off x="6114" y="9273"/>
                            <a:ext cx="1" cy="405"/>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1" name="Text Box 96"/>
                        <wps:cNvSpPr txBox="1">
                          <a:spLocks noChangeArrowheads="1"/>
                        </wps:cNvSpPr>
                        <wps:spPr bwMode="auto">
                          <a:xfrm>
                            <a:off x="5063" y="10805"/>
                            <a:ext cx="2078" cy="540"/>
                          </a:xfrm>
                          <a:prstGeom prst="rect">
                            <a:avLst/>
                          </a:prstGeom>
                          <a:solidFill>
                            <a:srgbClr val="FFFFFF"/>
                          </a:solidFill>
                          <a:ln w="9525">
                            <a:solidFill>
                              <a:srgbClr val="000000"/>
                            </a:solidFill>
                            <a:miter lim="800000"/>
                            <a:headEnd/>
                            <a:tailEnd/>
                          </a:ln>
                        </wps:spPr>
                        <wps:txbx>
                          <w:txbxContent>
                            <w:p w14:paraId="7C26BC5D" w14:textId="77777777" w:rsidR="0020587F" w:rsidRPr="00666000" w:rsidRDefault="0020587F" w:rsidP="00612D93">
                              <w:pPr>
                                <w:jc w:val="center"/>
                                <w:rPr>
                                  <w:sz w:val="18"/>
                                  <w:szCs w:val="18"/>
                                </w:rPr>
                              </w:pPr>
                              <w:r w:rsidRPr="00666000">
                                <w:rPr>
                                  <w:sz w:val="18"/>
                                  <w:szCs w:val="18"/>
                                </w:rPr>
                                <w:t xml:space="preserve">Calculer </w:t>
                              </w:r>
                              <w:r w:rsidRPr="00666000">
                                <w:rPr>
                                  <w:sz w:val="18"/>
                                  <w:szCs w:val="18"/>
                                </w:rPr>
                                <w:t>L</w:t>
                              </w:r>
                              <w:r w:rsidRPr="00666000">
                                <w:rPr>
                                  <w:sz w:val="18"/>
                                  <w:szCs w:val="18"/>
                                  <w:vertAlign w:val="subscript"/>
                                </w:rPr>
                                <w:t>wot rep</w:t>
                              </w:r>
                              <w:r w:rsidRPr="00666000">
                                <w:rPr>
                                  <w:sz w:val="18"/>
                                  <w:szCs w:val="18"/>
                                </w:rPr>
                                <w:t xml:space="preserve"> à l’aide des résultats des essais valables</w:t>
                              </w:r>
                            </w:p>
                          </w:txbxContent>
                        </wps:txbx>
                        <wps:bodyPr rot="0" vert="horz" wrap="square" lIns="0" tIns="0" rIns="0" bIns="0" anchor="ctr" anchorCtr="0" upright="1">
                          <a:noAutofit/>
                        </wps:bodyPr>
                      </wps:wsp>
                      <wps:wsp>
                        <wps:cNvPr id="42" name="Line 97"/>
                        <wps:cNvCnPr>
                          <a:cxnSpLocks noChangeShapeType="1"/>
                        </wps:cNvCnPr>
                        <wps:spPr bwMode="auto">
                          <a:xfrm>
                            <a:off x="6112" y="10374"/>
                            <a:ext cx="13" cy="441"/>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3" name="Text Box 98"/>
                        <wps:cNvSpPr txBox="1">
                          <a:spLocks noChangeArrowheads="1"/>
                        </wps:cNvSpPr>
                        <wps:spPr bwMode="auto">
                          <a:xfrm>
                            <a:off x="4651" y="8904"/>
                            <a:ext cx="466" cy="234"/>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0A5D7C" w14:textId="77777777" w:rsidR="0020587F" w:rsidRPr="007C2E84" w:rsidRDefault="0020587F" w:rsidP="00612D93">
                              <w:pPr>
                                <w:spacing w:line="240" w:lineRule="auto"/>
                                <w:jc w:val="center"/>
                                <w:rPr>
                                  <w:sz w:val="18"/>
                                  <w:szCs w:val="18"/>
                                </w:rPr>
                              </w:pPr>
                              <w:r w:rsidRPr="007C2E84">
                                <w:rPr>
                                  <w:sz w:val="18"/>
                                  <w:szCs w:val="18"/>
                                </w:rPr>
                                <w:t>Non</w:t>
                              </w:r>
                            </w:p>
                          </w:txbxContent>
                        </wps:txbx>
                        <wps:bodyPr rot="0" vert="horz" wrap="square" lIns="0" tIns="0" rIns="0" bIns="0" anchor="t" anchorCtr="0" upright="1">
                          <a:noAutofit/>
                        </wps:bodyPr>
                      </wps:wsp>
                      <wps:wsp>
                        <wps:cNvPr id="44" name="Text Box 99"/>
                        <wps:cNvSpPr txBox="1">
                          <a:spLocks noChangeArrowheads="1"/>
                        </wps:cNvSpPr>
                        <wps:spPr bwMode="auto">
                          <a:xfrm>
                            <a:off x="2624" y="7248"/>
                            <a:ext cx="2152" cy="1080"/>
                          </a:xfrm>
                          <a:prstGeom prst="rect">
                            <a:avLst/>
                          </a:prstGeom>
                          <a:solidFill>
                            <a:srgbClr val="FFFFFF"/>
                          </a:solidFill>
                          <a:ln w="9525">
                            <a:solidFill>
                              <a:srgbClr val="000000"/>
                            </a:solidFill>
                            <a:miter lim="800000"/>
                            <a:headEnd/>
                            <a:tailEnd/>
                          </a:ln>
                        </wps:spPr>
                        <wps:txbx>
                          <w:txbxContent>
                            <w:p w14:paraId="025255CC" w14:textId="77777777" w:rsidR="0020587F" w:rsidRPr="00666000" w:rsidRDefault="0020587F" w:rsidP="00612D93">
                              <w:pPr>
                                <w:spacing w:line="240" w:lineRule="auto"/>
                                <w:jc w:val="center"/>
                                <w:rPr>
                                  <w:sz w:val="18"/>
                                  <w:szCs w:val="18"/>
                                </w:rPr>
                              </w:pPr>
                              <w:r w:rsidRPr="00666000">
                                <w:rPr>
                                  <w:sz w:val="18"/>
                                  <w:szCs w:val="18"/>
                                </w:rPr>
                                <w:t xml:space="preserve">Choisir les rapports de manière </w:t>
                              </w:r>
                              <w:r w:rsidRPr="00666000">
                                <w:rPr>
                                  <w:sz w:val="18"/>
                                  <w:szCs w:val="18"/>
                                </w:rPr>
                                <w:br/>
                                <w:t xml:space="preserve">à obtenir un rapport i avec une accélération stable supérieure </w:t>
                              </w:r>
                              <w:r w:rsidRPr="00666000">
                                <w:rPr>
                                  <w:sz w:val="18"/>
                                  <w:szCs w:val="18"/>
                                </w:rPr>
                                <w:br/>
                                <w:t xml:space="preserve">à </w:t>
                              </w:r>
                              <w:r w:rsidRPr="00666000">
                                <w:rPr>
                                  <w:sz w:val="18"/>
                                  <w:szCs w:val="18"/>
                                </w:rPr>
                                <w:t>a</w:t>
                              </w:r>
                              <w:r w:rsidRPr="00666000">
                                <w:rPr>
                                  <w:sz w:val="18"/>
                                  <w:szCs w:val="18"/>
                                  <w:vertAlign w:val="subscript"/>
                                </w:rPr>
                                <w:t>wot ref</w:t>
                              </w:r>
                              <w:r w:rsidRPr="00666000">
                                <w:rPr>
                                  <w:sz w:val="18"/>
                                  <w:szCs w:val="18"/>
                                </w:rPr>
                                <w:t xml:space="preserve"> et un rapport i + 1 avec une accélération stable inférieure </w:t>
                              </w:r>
                              <w:r w:rsidRPr="00666000">
                                <w:rPr>
                                  <w:sz w:val="18"/>
                                  <w:szCs w:val="18"/>
                                </w:rPr>
                                <w:br/>
                                <w:t>à a</w:t>
                              </w:r>
                              <w:r w:rsidRPr="00666000">
                                <w:rPr>
                                  <w:sz w:val="18"/>
                                  <w:szCs w:val="18"/>
                                  <w:vertAlign w:val="subscript"/>
                                </w:rPr>
                                <w:t>wot ref</w:t>
                              </w:r>
                            </w:p>
                          </w:txbxContent>
                        </wps:txbx>
                        <wps:bodyPr rot="0" vert="horz" wrap="square" lIns="91440" tIns="45720" rIns="91440" bIns="45720" anchor="t" anchorCtr="0" upright="1">
                          <a:noAutofit/>
                        </wps:bodyPr>
                      </wps:wsp>
                      <wps:wsp>
                        <wps:cNvPr id="45" name="Line 100"/>
                        <wps:cNvCnPr>
                          <a:cxnSpLocks noChangeShapeType="1"/>
                        </wps:cNvCnPr>
                        <wps:spPr bwMode="auto">
                          <a:xfrm flipH="1">
                            <a:off x="4776" y="7653"/>
                            <a:ext cx="817" cy="1"/>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6" name="Text Box 101"/>
                        <wps:cNvSpPr txBox="1">
                          <a:spLocks noChangeArrowheads="1"/>
                        </wps:cNvSpPr>
                        <wps:spPr bwMode="auto">
                          <a:xfrm>
                            <a:off x="2550" y="9543"/>
                            <a:ext cx="2078" cy="405"/>
                          </a:xfrm>
                          <a:prstGeom prst="rect">
                            <a:avLst/>
                          </a:prstGeom>
                          <a:solidFill>
                            <a:srgbClr val="FFFFFF"/>
                          </a:solidFill>
                          <a:ln w="9525">
                            <a:solidFill>
                              <a:srgbClr val="000000"/>
                            </a:solidFill>
                            <a:miter lim="800000"/>
                            <a:headEnd/>
                            <a:tailEnd/>
                          </a:ln>
                        </wps:spPr>
                        <wps:txbx>
                          <w:txbxContent>
                            <w:p w14:paraId="6BAA63BC" w14:textId="77777777" w:rsidR="0020587F" w:rsidRPr="007C2E84" w:rsidRDefault="0020587F" w:rsidP="00612D93">
                              <w:pPr>
                                <w:spacing w:line="240" w:lineRule="auto"/>
                                <w:jc w:val="center"/>
                                <w:rPr>
                                  <w:sz w:val="18"/>
                                  <w:szCs w:val="18"/>
                                </w:rPr>
                              </w:pPr>
                              <w:r w:rsidRPr="007C2E84">
                                <w:rPr>
                                  <w:sz w:val="18"/>
                                  <w:szCs w:val="18"/>
                                </w:rPr>
                                <w:t>Voir cas 2 à la figure 4c</w:t>
                              </w:r>
                            </w:p>
                          </w:txbxContent>
                        </wps:txbx>
                        <wps:bodyPr rot="0" vert="horz" wrap="square" lIns="91440" tIns="45720" rIns="91440" bIns="45720" anchor="ctr" anchorCtr="0" upright="1">
                          <a:noAutofit/>
                        </wps:bodyPr>
                      </wps:wsp>
                      <wps:wsp>
                        <wps:cNvPr id="47" name="Line 102"/>
                        <wps:cNvCnPr>
                          <a:cxnSpLocks noChangeShapeType="1"/>
                        </wps:cNvCnPr>
                        <wps:spPr bwMode="auto">
                          <a:xfrm>
                            <a:off x="3663" y="8328"/>
                            <a:ext cx="1" cy="135"/>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8" name="Line 103"/>
                        <wps:cNvCnPr>
                          <a:cxnSpLocks noChangeShapeType="1"/>
                        </wps:cNvCnPr>
                        <wps:spPr bwMode="auto">
                          <a:xfrm flipH="1">
                            <a:off x="4183" y="9138"/>
                            <a:ext cx="966" cy="1"/>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2" name="Line 104"/>
                        <wps:cNvCnPr>
                          <a:cxnSpLocks noChangeShapeType="1"/>
                        </wps:cNvCnPr>
                        <wps:spPr bwMode="auto">
                          <a:xfrm>
                            <a:off x="4183" y="9138"/>
                            <a:ext cx="1" cy="405"/>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3" name="Text Box 105"/>
                        <wps:cNvSpPr txBox="1">
                          <a:spLocks noChangeArrowheads="1"/>
                        </wps:cNvSpPr>
                        <wps:spPr bwMode="auto">
                          <a:xfrm>
                            <a:off x="2624" y="8463"/>
                            <a:ext cx="2079" cy="405"/>
                          </a:xfrm>
                          <a:prstGeom prst="rect">
                            <a:avLst/>
                          </a:prstGeom>
                          <a:solidFill>
                            <a:srgbClr val="FFFFFF"/>
                          </a:solidFill>
                          <a:ln w="9525">
                            <a:solidFill>
                              <a:srgbClr val="000000"/>
                            </a:solidFill>
                            <a:miter lim="800000"/>
                            <a:headEnd/>
                            <a:tailEnd/>
                          </a:ln>
                        </wps:spPr>
                        <wps:txbx>
                          <w:txbxContent>
                            <w:p w14:paraId="43D275F9" w14:textId="77777777" w:rsidR="0020587F" w:rsidRPr="007C2E84" w:rsidRDefault="0020587F" w:rsidP="00612D93">
                              <w:pPr>
                                <w:spacing w:line="240" w:lineRule="auto"/>
                                <w:jc w:val="center"/>
                                <w:rPr>
                                  <w:sz w:val="18"/>
                                  <w:szCs w:val="18"/>
                                </w:rPr>
                              </w:pPr>
                              <w:r w:rsidRPr="007C2E84">
                                <w:rPr>
                                  <w:sz w:val="18"/>
                                  <w:szCs w:val="18"/>
                                </w:rPr>
                                <w:t>Voir cas 1 à la figure 4c</w:t>
                              </w:r>
                            </w:p>
                          </w:txbxContent>
                        </wps:txbx>
                        <wps:bodyPr rot="0" vert="horz" wrap="square" lIns="91440" tIns="45720" rIns="91440" bIns="45720" anchor="ctr" anchorCtr="0" upright="1">
                          <a:noAutofit/>
                        </wps:bodyPr>
                      </wps:wsp>
                      <wps:wsp>
                        <wps:cNvPr id="84" name="Text Box 106"/>
                        <wps:cNvSpPr txBox="1">
                          <a:spLocks noChangeArrowheads="1"/>
                        </wps:cNvSpPr>
                        <wps:spPr bwMode="auto">
                          <a:xfrm>
                            <a:off x="6127" y="9307"/>
                            <a:ext cx="596" cy="2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1597D4" w14:textId="77777777" w:rsidR="0020587F" w:rsidRPr="007C2E84" w:rsidRDefault="0020587F" w:rsidP="00612D93">
                              <w:pPr>
                                <w:spacing w:line="240" w:lineRule="auto"/>
                                <w:rPr>
                                  <w:sz w:val="18"/>
                                  <w:szCs w:val="18"/>
                                </w:rPr>
                              </w:pPr>
                              <w:r w:rsidRPr="007C2E84">
                                <w:rPr>
                                  <w:sz w:val="18"/>
                                  <w:szCs w:val="18"/>
                                </w:rPr>
                                <w:t>Oui</w:t>
                              </w:r>
                            </w:p>
                          </w:txbxContent>
                        </wps:txbx>
                        <wps:bodyPr rot="0" vert="horz" wrap="square" lIns="91440" tIns="45720" rIns="91440" bIns="45720" anchor="t" anchorCtr="0" upright="1">
                          <a:noAutofit/>
                        </wps:bodyPr>
                      </wps:wsp>
                      <wps:wsp>
                        <wps:cNvPr id="85" name="Text Box 107"/>
                        <wps:cNvSpPr txBox="1">
                          <a:spLocks noChangeArrowheads="1"/>
                        </wps:cNvSpPr>
                        <wps:spPr bwMode="auto">
                          <a:xfrm>
                            <a:off x="4384" y="3708"/>
                            <a:ext cx="2968" cy="540"/>
                          </a:xfrm>
                          <a:prstGeom prst="rect">
                            <a:avLst/>
                          </a:prstGeom>
                          <a:solidFill>
                            <a:srgbClr val="FFFFFF"/>
                          </a:solidFill>
                          <a:ln w="9525">
                            <a:solidFill>
                              <a:srgbClr val="000000"/>
                            </a:solidFill>
                            <a:miter lim="800000"/>
                            <a:headEnd/>
                            <a:tailEnd/>
                          </a:ln>
                        </wps:spPr>
                        <wps:txbx>
                          <w:txbxContent>
                            <w:p w14:paraId="26428CDA" w14:textId="77777777" w:rsidR="0020587F" w:rsidRPr="00945DFD" w:rsidRDefault="0020587F" w:rsidP="00612D93">
                              <w:pPr>
                                <w:spacing w:line="240" w:lineRule="auto"/>
                                <w:jc w:val="center"/>
                                <w:rPr>
                                  <w:sz w:val="18"/>
                                  <w:szCs w:val="18"/>
                                </w:rPr>
                              </w:pPr>
                              <w:r w:rsidRPr="00945DFD">
                                <w:rPr>
                                  <w:sz w:val="18"/>
                                  <w:szCs w:val="18"/>
                                </w:rPr>
                                <w:t xml:space="preserve">Essai rapports bloqués conformément </w:t>
                              </w:r>
                              <w:r>
                                <w:rPr>
                                  <w:sz w:val="18"/>
                                  <w:szCs w:val="18"/>
                                </w:rPr>
                                <w:br/>
                              </w:r>
                              <w:r w:rsidRPr="00945DFD">
                                <w:rPr>
                                  <w:sz w:val="18"/>
                                  <w:szCs w:val="18"/>
                                </w:rPr>
                                <w:t>au paragraphe 3.1.2.1.4.1</w:t>
                              </w:r>
                            </w:p>
                          </w:txbxContent>
                        </wps:txbx>
                        <wps:bodyPr rot="0" vert="horz" wrap="square" lIns="91440" tIns="45720" rIns="91440" bIns="45720" anchor="ctr" anchorCtr="0" upright="1">
                          <a:noAutofit/>
                        </wps:bodyPr>
                      </wps:wsp>
                      <wps:wsp>
                        <wps:cNvPr id="86" name="Line 108"/>
                        <wps:cNvCnPr>
                          <a:cxnSpLocks noChangeShapeType="1"/>
                        </wps:cNvCnPr>
                        <wps:spPr bwMode="auto">
                          <a:xfrm>
                            <a:off x="5891" y="4278"/>
                            <a:ext cx="0" cy="27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69A67CB8" id="Gruppieren 49" o:spid="_x0000_s1050" style="width:481.9pt;height:532.65pt;mso-position-horizontal-relative:char;mso-position-vertical-relative:line" coordorigin="2328,3468" coordsize="720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">
                <o:lock v:ext="edit" aspectratio="t"/>
                <v:line id="Line 93" o:spid="_x0000_s1051" style="position:absolute;visibility:visible;mso-wrap-style:square" from="6114,8058" to="6115,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">
                  <v:stroke endarrow="block"/>
                </v:line>
                <v:rect id="AutoShape 77" o:spid="_x0000_s1052" style="position:absolute;left:2328;top:3468;width:7200;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" filled="f" stroked="f">
                  <o:lock v:ext="edit" aspectratio="t" text="t"/>
                </v:rect>
                <v:shape id="Text Box 78" o:spid="_x0000_s1053" type="#_x0000_t202" style="position:absolute;left:5371;top:4548;width:155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">
                  <v:textbox>
                    <w:txbxContent>
                      <w:p w14:paraId="68AEBB13" w14:textId="77777777" w:rsidR="0020587F" w:rsidRPr="00945DFD" w:rsidRDefault="0020587F" w:rsidP="00612D93">
                        <w:pPr>
                          <w:spacing w:line="240" w:lineRule="auto"/>
                          <w:jc w:val="center"/>
                          <w:rPr>
                            <w:sz w:val="18"/>
                            <w:szCs w:val="18"/>
                          </w:rPr>
                        </w:pPr>
                        <w:r w:rsidRPr="00945DFD">
                          <w:rPr>
                            <w:sz w:val="18"/>
                            <w:szCs w:val="18"/>
                          </w:rPr>
                          <w:t>Choisir le rapport</w:t>
                        </w:r>
                      </w:p>
                      <w:p w14:paraId="124BABC9" w14:textId="77777777" w:rsidR="0020587F" w:rsidRPr="00945DFD" w:rsidRDefault="0020587F" w:rsidP="00612D93">
                        <w:pPr>
                          <w:spacing w:line="240" w:lineRule="auto"/>
                          <w:jc w:val="center"/>
                          <w:rPr>
                            <w:sz w:val="18"/>
                            <w:szCs w:val="18"/>
                          </w:rPr>
                        </w:pPr>
                      </w:p>
                    </w:txbxContent>
                  </v:textbox>
                </v:shape>
                <v:line id="Line 79" o:spid="_x0000_s1054" style="position:absolute;visibility:visible;mso-wrap-style:square" from="6114,4818" to="6115,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">
                  <v:stroke endarrow="block"/>
                </v:line>
                <v:shape id="Text Box 80" o:spid="_x0000_s1055" type="#_x0000_t202" style="position:absolute;left:5593;top:5763;width:2598;height: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">
                  <v:textbox inset="0,0,0,0">
                    <w:txbxContent>
                      <w:p w14:paraId="253D3E68" w14:textId="77777777" w:rsidR="0020587F" w:rsidRPr="00945DFD" w:rsidRDefault="0020587F" w:rsidP="00612D93">
                        <w:pPr>
                          <w:spacing w:line="220" w:lineRule="exact"/>
                          <w:jc w:val="center"/>
                          <w:rPr>
                            <w:sz w:val="18"/>
                            <w:szCs w:val="18"/>
                          </w:rPr>
                        </w:pPr>
                        <w:r w:rsidRPr="00945DFD">
                          <w:rPr>
                            <w:sz w:val="18"/>
                            <w:szCs w:val="18"/>
                          </w:rPr>
                          <w:t xml:space="preserve">L’accélération est-elle stable conformément </w:t>
                        </w:r>
                        <w:r>
                          <w:rPr>
                            <w:sz w:val="18"/>
                            <w:szCs w:val="18"/>
                          </w:rPr>
                          <w:br/>
                        </w:r>
                        <w:r w:rsidRPr="00945DFD">
                          <w:rPr>
                            <w:sz w:val="18"/>
                            <w:szCs w:val="18"/>
                          </w:rPr>
                          <w:t xml:space="preserve">au </w:t>
                        </w:r>
                        <w:r>
                          <w:rPr>
                            <w:sz w:val="18"/>
                            <w:szCs w:val="18"/>
                          </w:rPr>
                          <w:t xml:space="preserve">paragraphe </w:t>
                        </w:r>
                        <w:r w:rsidRPr="00945DFD">
                          <w:rPr>
                            <w:sz w:val="18"/>
                            <w:szCs w:val="18"/>
                          </w:rPr>
                          <w:t>2.26.2 ?</w:t>
                        </w:r>
                      </w:p>
                      <w:p w14:paraId="398FCF8F" w14:textId="77777777" w:rsidR="0020587F" w:rsidRPr="00945DFD" w:rsidRDefault="0020587F" w:rsidP="00612D93">
                        <w:pPr>
                          <w:spacing w:line="220" w:lineRule="exact"/>
                          <w:jc w:val="center"/>
                          <w:rPr>
                            <w:sz w:val="18"/>
                            <w:szCs w:val="18"/>
                          </w:rPr>
                        </w:pPr>
                        <w:r w:rsidRPr="00945DFD">
                          <w:rPr>
                            <w:sz w:val="18"/>
                            <w:szCs w:val="18"/>
                          </w:rPr>
                          <w:t xml:space="preserve">Calculer l’accélération d’essai conformément </w:t>
                        </w:r>
                        <w:r w:rsidRPr="00945DFD">
                          <w:rPr>
                            <w:sz w:val="18"/>
                            <w:szCs w:val="18"/>
                          </w:rPr>
                          <w:br/>
                          <w:t>au paragraphe 3.1.2.1.2.1</w:t>
                        </w:r>
                      </w:p>
                    </w:txbxContent>
                  </v:textbox>
                </v:shape>
                <v:shape id="Text Box 81" o:spid="_x0000_s1056" type="#_x0000_t202" style="position:absolute;left:5222;top:5088;width:296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">
                  <v:textbox>
                    <w:txbxContent>
                      <w:p w14:paraId="5919A941" w14:textId="77777777" w:rsidR="0020587F" w:rsidRPr="00945DFD" w:rsidRDefault="0020587F" w:rsidP="00612D93">
                        <w:pPr>
                          <w:spacing w:line="240" w:lineRule="auto"/>
                          <w:jc w:val="center"/>
                          <w:rPr>
                            <w:sz w:val="18"/>
                            <w:szCs w:val="18"/>
                          </w:rPr>
                        </w:pPr>
                        <w:r w:rsidRPr="00945DFD">
                          <w:rPr>
                            <w:sz w:val="18"/>
                            <w:szCs w:val="18"/>
                          </w:rPr>
                          <w:t xml:space="preserve">Choisir la </w:t>
                        </w:r>
                        <w:r w:rsidRPr="00945DFD">
                          <w:rPr>
                            <w:sz w:val="18"/>
                            <w:szCs w:val="18"/>
                          </w:rPr>
                          <w:t>préaccélération et la vitesse initiale</w:t>
                        </w:r>
                      </w:p>
                    </w:txbxContent>
                  </v:textbox>
                </v:shape>
                <v:shape id="Text Box 82" o:spid="_x0000_s1057" type="#_x0000_t202" style="position:absolute;left:6231;top:6882;width:59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" stroked="f">
                  <v:textbox>
                    <w:txbxContent>
                      <w:p w14:paraId="4EE36F0E" w14:textId="77777777" w:rsidR="0020587F" w:rsidRPr="00666000" w:rsidRDefault="0020587F" w:rsidP="00612D93">
                        <w:pPr>
                          <w:spacing w:line="240" w:lineRule="auto"/>
                          <w:rPr>
                            <w:sz w:val="18"/>
                            <w:szCs w:val="18"/>
                          </w:rPr>
                        </w:pPr>
                        <w:r w:rsidRPr="00666000">
                          <w:rPr>
                            <w:sz w:val="18"/>
                            <w:szCs w:val="18"/>
                          </w:rPr>
                          <w:t>Oui</w:t>
                        </w:r>
                      </w:p>
                    </w:txbxContent>
                  </v:textbox>
                </v:shape>
                <v:shape id="Text Box 83" o:spid="_x0000_s1058" type="#_x0000_t202" style="position:absolute;left:5073;top:6303;width:44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" stroked="f">
                  <v:textbox inset="0,0,0,0">
                    <w:txbxContent>
                      <w:p w14:paraId="54E0E64F" w14:textId="77777777" w:rsidR="0020587F" w:rsidRPr="00945DFD" w:rsidRDefault="0020587F" w:rsidP="00612D93">
                        <w:pPr>
                          <w:spacing w:line="240" w:lineRule="auto"/>
                          <w:jc w:val="center"/>
                          <w:rPr>
                            <w:sz w:val="18"/>
                            <w:szCs w:val="18"/>
                          </w:rPr>
                        </w:pPr>
                        <w:r w:rsidRPr="00945DFD">
                          <w:rPr>
                            <w:sz w:val="18"/>
                            <w:szCs w:val="18"/>
                          </w:rPr>
                          <w:t>Non</w:t>
                        </w:r>
                      </w:p>
                    </w:txbxContent>
                  </v:textbox>
                </v:shape>
                <v:line id="Line 84" o:spid="_x0000_s1059" style="position:absolute;flip:x;visibility:visible;mso-wrap-style:square" from="4999,6303" to="5593,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"/>
                <v:line id="Line 85" o:spid="_x0000_s1060" style="position:absolute;flip:y;visibility:visible;mso-wrap-style:square" from="4999,5223" to="5000,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"/>
                <v:line id="Line 86" o:spid="_x0000_s1061" style="position:absolute;visibility:visible;mso-wrap-style:square" from="4999,5223" to="522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87" o:spid="_x0000_s1062" style="position:absolute;visibility:visible;mso-wrap-style:square" from="6114,5358" to="6115,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shape id="Text Box 88" o:spid="_x0000_s1063" type="#_x0000_t202" style="position:absolute;left:5593;top:7248;width:1200;height: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">
                  <v:textbox>
                    <w:txbxContent>
                      <w:p w14:paraId="65C1641F" w14:textId="77777777" w:rsidR="0020587F" w:rsidRPr="00B110A4" w:rsidRDefault="0020587F" w:rsidP="00612D93">
                        <w:pPr>
                          <w:spacing w:line="240" w:lineRule="auto"/>
                          <w:jc w:val="center"/>
                          <w:rPr>
                            <w:sz w:val="16"/>
                            <w:szCs w:val="16"/>
                          </w:rPr>
                        </w:pPr>
                        <w:r w:rsidRPr="00B110A4">
                          <w:rPr>
                            <w:sz w:val="16"/>
                            <w:szCs w:val="16"/>
                          </w:rPr>
                          <w:t xml:space="preserve">L’accélération </w:t>
                        </w:r>
                        <w:r w:rsidRPr="00B110A4">
                          <w:rPr>
                            <w:sz w:val="16"/>
                            <w:szCs w:val="16"/>
                          </w:rPr>
                          <w:br/>
                          <w:t>est-elle dans la fourchette cible</w:t>
                        </w:r>
                        <w:r w:rsidRPr="00B110A4">
                          <w:rPr>
                            <w:sz w:val="16"/>
                            <w:szCs w:val="16"/>
                          </w:rPr>
                          <w:br/>
                          <w:t xml:space="preserve">de </w:t>
                        </w:r>
                        <w:r w:rsidRPr="00B110A4">
                          <w:rPr>
                            <w:i/>
                            <w:iCs/>
                            <w:sz w:val="16"/>
                            <w:szCs w:val="16"/>
                          </w:rPr>
                          <w:t>a</w:t>
                        </w:r>
                        <w:r w:rsidRPr="00B110A4">
                          <w:rPr>
                            <w:sz w:val="16"/>
                            <w:szCs w:val="16"/>
                            <w:vertAlign w:val="subscript"/>
                          </w:rPr>
                          <w:t>wot ref</w:t>
                        </w:r>
                        <w:r w:rsidRPr="00B110A4">
                          <w:rPr>
                            <w:sz w:val="16"/>
                            <w:szCs w:val="16"/>
                          </w:rPr>
                          <w:t> ?</w:t>
                        </w:r>
                      </w:p>
                    </w:txbxContent>
                  </v:textbox>
                </v:shape>
                <v:shape id="Text Box 89" o:spid="_x0000_s1064" type="#_x0000_t202" style="position:absolute;left:6187;top:8158;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545856EE" w14:textId="77777777" w:rsidR="0020587F" w:rsidRPr="007C2E84" w:rsidRDefault="0020587F" w:rsidP="00612D93">
                        <w:pPr>
                          <w:spacing w:line="240" w:lineRule="auto"/>
                          <w:rPr>
                            <w:sz w:val="18"/>
                            <w:szCs w:val="18"/>
                          </w:rPr>
                        </w:pPr>
                        <w:r w:rsidRPr="007C2E84">
                          <w:rPr>
                            <w:sz w:val="18"/>
                            <w:szCs w:val="18"/>
                          </w:rPr>
                          <w:t>Oui</w:t>
                        </w:r>
                      </w:p>
                    </w:txbxContent>
                  </v:textbox>
                </v:shape>
                <v:shape id="Text Box 90" o:spid="_x0000_s1065" type="#_x0000_t202" style="position:absolute;left:5079;top:7789;width:45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4CB0988C" w14:textId="77777777" w:rsidR="0020587F" w:rsidRPr="007C2E84" w:rsidRDefault="0020587F" w:rsidP="00612D93">
                        <w:pPr>
                          <w:spacing w:line="240" w:lineRule="auto"/>
                          <w:jc w:val="center"/>
                          <w:rPr>
                            <w:sz w:val="18"/>
                            <w:szCs w:val="18"/>
                          </w:rPr>
                        </w:pPr>
                        <w:r w:rsidRPr="007C2E84">
                          <w:rPr>
                            <w:sz w:val="18"/>
                            <w:szCs w:val="18"/>
                          </w:rPr>
                          <w:t>Non</w:t>
                        </w:r>
                      </w:p>
                    </w:txbxContent>
                  </v:textbox>
                </v:shape>
                <v:shape id="Text Box 91" o:spid="_x0000_s1066" type="#_x0000_t202" style="position:absolute;left:5149;top:8598;width:2300;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">
                  <v:textbox>
                    <w:txbxContent>
                      <w:p w14:paraId="79BDACB9" w14:textId="77777777" w:rsidR="0020587F" w:rsidRPr="007C2E84" w:rsidRDefault="0020587F" w:rsidP="00612D93">
                        <w:pPr>
                          <w:spacing w:line="240" w:lineRule="auto"/>
                          <w:jc w:val="center"/>
                          <w:rPr>
                            <w:sz w:val="18"/>
                            <w:szCs w:val="18"/>
                          </w:rPr>
                        </w:pPr>
                        <w:r w:rsidRPr="007C2E84">
                          <w:rPr>
                            <w:sz w:val="18"/>
                            <w:szCs w:val="18"/>
                          </w:rPr>
                          <w:t>L’accélération est-elle inférieure ou égale à 2,0 m/sec</w:t>
                        </w:r>
                        <w:r w:rsidRPr="007C2E84">
                          <w:rPr>
                            <w:sz w:val="18"/>
                            <w:szCs w:val="18"/>
                            <w:vertAlign w:val="superscript"/>
                          </w:rPr>
                          <w:t>2</w:t>
                        </w:r>
                        <w:r w:rsidRPr="007C2E84">
                          <w:rPr>
                            <w:sz w:val="18"/>
                            <w:szCs w:val="18"/>
                          </w:rPr>
                          <w:t xml:space="preserve"> ? et le régime du moteur inférieur à </w:t>
                        </w:r>
                        <w:r w:rsidRPr="007C2E84">
                          <w:rPr>
                            <w:i/>
                            <w:iCs/>
                            <w:sz w:val="18"/>
                            <w:szCs w:val="18"/>
                          </w:rPr>
                          <w:t>S</w:t>
                        </w:r>
                        <w:r w:rsidRPr="007C2E84">
                          <w:rPr>
                            <w:sz w:val="18"/>
                            <w:szCs w:val="18"/>
                          </w:rPr>
                          <w:t xml:space="preserve"> avant BB</w:t>
                        </w:r>
                        <w:r>
                          <w:rPr>
                            <w:sz w:val="18"/>
                            <w:szCs w:val="18"/>
                          </w:rPr>
                          <w:sym w:font="Symbol" w:char="F0A2"/>
                        </w:r>
                        <w:r w:rsidRPr="007C2E84">
                          <w:rPr>
                            <w:sz w:val="18"/>
                            <w:szCs w:val="18"/>
                          </w:rPr>
                          <w:t> ?</w:t>
                        </w:r>
                      </w:p>
                    </w:txbxContent>
                  </v:textbox>
                </v:shape>
                <v:line id="Line 92" o:spid="_x0000_s1067" style="position:absolute;visibility:visible;mso-wrap-style:square" from="6114,6762" to="6115,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shape id="Text Box 94" o:spid="_x0000_s1068" type="#_x0000_t202" style="position:absolute;left:5073;top:9677;width:2078;height: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">
                  <v:textbox>
                    <w:txbxContent>
                      <w:p w14:paraId="7626303C" w14:textId="77777777" w:rsidR="0020587F" w:rsidRPr="00666000" w:rsidRDefault="0020587F" w:rsidP="00612D93">
                        <w:pPr>
                          <w:spacing w:line="240" w:lineRule="auto"/>
                          <w:jc w:val="center"/>
                          <w:rPr>
                            <w:sz w:val="18"/>
                            <w:szCs w:val="18"/>
                          </w:rPr>
                        </w:pPr>
                        <w:r w:rsidRPr="00666000">
                          <w:rPr>
                            <w:sz w:val="18"/>
                            <w:szCs w:val="18"/>
                          </w:rPr>
                          <w:t xml:space="preserve">Utiliser le rapport et calculer </w:t>
                        </w:r>
                        <w:r w:rsidRPr="00666000">
                          <w:rPr>
                            <w:sz w:val="18"/>
                            <w:szCs w:val="18"/>
                          </w:rPr>
                          <w:t>k</w:t>
                        </w:r>
                        <w:r w:rsidRPr="00666000">
                          <w:rPr>
                            <w:sz w:val="18"/>
                            <w:szCs w:val="18"/>
                            <w:vertAlign w:val="subscript"/>
                          </w:rPr>
                          <w:t>P</w:t>
                        </w:r>
                        <w:r w:rsidRPr="00666000">
                          <w:rPr>
                            <w:sz w:val="18"/>
                            <w:szCs w:val="18"/>
                          </w:rPr>
                          <w:t xml:space="preserve"> conformément </w:t>
                        </w:r>
                        <w:r w:rsidRPr="00666000">
                          <w:rPr>
                            <w:sz w:val="18"/>
                            <w:szCs w:val="18"/>
                          </w:rPr>
                          <w:br/>
                          <w:t>au paragraphe 3.1.3.1</w:t>
                        </w:r>
                      </w:p>
                    </w:txbxContent>
                  </v:textbox>
                </v:shape>
                <v:line id="Line 95" o:spid="_x0000_s1069" style="position:absolute;visibility:visible;mso-wrap-style:square" from="6114,9273" to="6115,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shape id="Text Box 96" o:spid="_x0000_s1070" type="#_x0000_t202" style="position:absolute;left:5063;top:10805;width:2078;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">
                  <v:textbox inset="0,0,0,0">
                    <w:txbxContent>
                      <w:p w14:paraId="7C26BC5D" w14:textId="77777777" w:rsidR="0020587F" w:rsidRPr="00666000" w:rsidRDefault="0020587F" w:rsidP="00612D93">
                        <w:pPr>
                          <w:jc w:val="center"/>
                          <w:rPr>
                            <w:sz w:val="18"/>
                            <w:szCs w:val="18"/>
                          </w:rPr>
                        </w:pPr>
                        <w:r w:rsidRPr="00666000">
                          <w:rPr>
                            <w:sz w:val="18"/>
                            <w:szCs w:val="18"/>
                          </w:rPr>
                          <w:t xml:space="preserve">Calculer </w:t>
                        </w:r>
                        <w:r w:rsidRPr="00666000">
                          <w:rPr>
                            <w:sz w:val="18"/>
                            <w:szCs w:val="18"/>
                          </w:rPr>
                          <w:t>L</w:t>
                        </w:r>
                        <w:r w:rsidRPr="00666000">
                          <w:rPr>
                            <w:sz w:val="18"/>
                            <w:szCs w:val="18"/>
                            <w:vertAlign w:val="subscript"/>
                          </w:rPr>
                          <w:t>wot rep</w:t>
                        </w:r>
                        <w:r w:rsidRPr="00666000">
                          <w:rPr>
                            <w:sz w:val="18"/>
                            <w:szCs w:val="18"/>
                          </w:rPr>
                          <w:t xml:space="preserve"> à l’aide des résultats des essais valables</w:t>
                        </w:r>
                      </w:p>
                    </w:txbxContent>
                  </v:textbox>
                </v:shape>
                <v:line id="Line 97" o:spid="_x0000_s1071" style="position:absolute;visibility:visible;mso-wrap-style:square" from="6112,10374" to="6125,10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shape id="Text Box 98" o:spid="_x0000_s1072" type="#_x0000_t202" style="position:absolute;left:4651;top:8904;width:46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2U0xQAAANsAAAAPAAAAZHJzL2Rvd25yZXYueG1sRI9Pa8JA&#10;FMTvBb/D8oReim6aF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B6Q2U0xQAAANsAAAAP&#10;AAAAAAAAAAAAAAAAAAcCAABkcnMvZG93bnJldi54bWxQSwUGAAAAAAMAAwC3AAAA+QIAAAAA&#10;" stroked="f">
                  <v:textbox inset="0,0,0,0">
                    <w:txbxContent>
                      <w:p w14:paraId="490A5D7C" w14:textId="77777777" w:rsidR="0020587F" w:rsidRPr="007C2E84" w:rsidRDefault="0020587F" w:rsidP="00612D93">
                        <w:pPr>
                          <w:spacing w:line="240" w:lineRule="auto"/>
                          <w:jc w:val="center"/>
                          <w:rPr>
                            <w:sz w:val="18"/>
                            <w:szCs w:val="18"/>
                          </w:rPr>
                        </w:pPr>
                        <w:r w:rsidRPr="007C2E84">
                          <w:rPr>
                            <w:sz w:val="18"/>
                            <w:szCs w:val="18"/>
                          </w:rPr>
                          <w:t>Non</w:t>
                        </w:r>
                      </w:p>
                    </w:txbxContent>
                  </v:textbox>
                </v:shape>
                <v:shape id="Text Box 99" o:spid="_x0000_s1073" type="#_x0000_t202" style="position:absolute;left:2624;top:7248;width:215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025255CC" w14:textId="77777777" w:rsidR="0020587F" w:rsidRPr="00666000" w:rsidRDefault="0020587F" w:rsidP="00612D93">
                        <w:pPr>
                          <w:spacing w:line="240" w:lineRule="auto"/>
                          <w:jc w:val="center"/>
                          <w:rPr>
                            <w:sz w:val="18"/>
                            <w:szCs w:val="18"/>
                          </w:rPr>
                        </w:pPr>
                        <w:r w:rsidRPr="00666000">
                          <w:rPr>
                            <w:sz w:val="18"/>
                            <w:szCs w:val="18"/>
                          </w:rPr>
                          <w:t xml:space="preserve">Choisir les rapports de manière </w:t>
                        </w:r>
                        <w:r w:rsidRPr="00666000">
                          <w:rPr>
                            <w:sz w:val="18"/>
                            <w:szCs w:val="18"/>
                          </w:rPr>
                          <w:br/>
                          <w:t xml:space="preserve">à obtenir un rapport i avec une accélération stable supérieure </w:t>
                        </w:r>
                        <w:r w:rsidRPr="00666000">
                          <w:rPr>
                            <w:sz w:val="18"/>
                            <w:szCs w:val="18"/>
                          </w:rPr>
                          <w:br/>
                          <w:t xml:space="preserve">à </w:t>
                        </w:r>
                        <w:r w:rsidRPr="00666000">
                          <w:rPr>
                            <w:sz w:val="18"/>
                            <w:szCs w:val="18"/>
                          </w:rPr>
                          <w:t>a</w:t>
                        </w:r>
                        <w:r w:rsidRPr="00666000">
                          <w:rPr>
                            <w:sz w:val="18"/>
                            <w:szCs w:val="18"/>
                            <w:vertAlign w:val="subscript"/>
                          </w:rPr>
                          <w:t>wot ref</w:t>
                        </w:r>
                        <w:r w:rsidRPr="00666000">
                          <w:rPr>
                            <w:sz w:val="18"/>
                            <w:szCs w:val="18"/>
                          </w:rPr>
                          <w:t xml:space="preserve"> et un rapport i + 1 avec une accélération stable inférieure </w:t>
                        </w:r>
                        <w:r w:rsidRPr="00666000">
                          <w:rPr>
                            <w:sz w:val="18"/>
                            <w:szCs w:val="18"/>
                          </w:rPr>
                          <w:br/>
                          <w:t>à a</w:t>
                        </w:r>
                        <w:r w:rsidRPr="00666000">
                          <w:rPr>
                            <w:sz w:val="18"/>
                            <w:szCs w:val="18"/>
                            <w:vertAlign w:val="subscript"/>
                          </w:rPr>
                          <w:t>wot ref</w:t>
                        </w:r>
                      </w:p>
                    </w:txbxContent>
                  </v:textbox>
                </v:shape>
                <v:line id="Line 100" o:spid="_x0000_s1074" style="position:absolute;flip:x;visibility:visible;mso-wrap-style:square" from="4776,7653" to="5593,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shape id="Text Box 101" o:spid="_x0000_s1075" type="#_x0000_t202" style="position:absolute;left:2550;top:9543;width:2078;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">
                  <v:textbox>
                    <w:txbxContent>
                      <w:p w14:paraId="6BAA63BC" w14:textId="77777777" w:rsidR="0020587F" w:rsidRPr="007C2E84" w:rsidRDefault="0020587F" w:rsidP="00612D93">
                        <w:pPr>
                          <w:spacing w:line="240" w:lineRule="auto"/>
                          <w:jc w:val="center"/>
                          <w:rPr>
                            <w:sz w:val="18"/>
                            <w:szCs w:val="18"/>
                          </w:rPr>
                        </w:pPr>
                        <w:r w:rsidRPr="007C2E84">
                          <w:rPr>
                            <w:sz w:val="18"/>
                            <w:szCs w:val="18"/>
                          </w:rPr>
                          <w:t>Voir cas 2 à la figure 4c</w:t>
                        </w:r>
                      </w:p>
                    </w:txbxContent>
                  </v:textbox>
                </v:shape>
                <v:line id="Line 102" o:spid="_x0000_s1076" style="position:absolute;visibility:visible;mso-wrap-style:square" from="3663,8328" to="3664,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103" o:spid="_x0000_s1077" style="position:absolute;flip:x;visibility:visible;mso-wrap-style:square" from="4183,9138" to="5149,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104" o:spid="_x0000_s1078" style="position:absolute;visibility:visible;mso-wrap-style:square" from="4183,9138" to="4184,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shape id="Text Box 105" o:spid="_x0000_s1079" type="#_x0000_t202" style="position:absolute;left:2624;top:8463;width:2079;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">
                  <v:textbox>
                    <w:txbxContent>
                      <w:p w14:paraId="43D275F9" w14:textId="77777777" w:rsidR="0020587F" w:rsidRPr="007C2E84" w:rsidRDefault="0020587F" w:rsidP="00612D93">
                        <w:pPr>
                          <w:spacing w:line="240" w:lineRule="auto"/>
                          <w:jc w:val="center"/>
                          <w:rPr>
                            <w:sz w:val="18"/>
                            <w:szCs w:val="18"/>
                          </w:rPr>
                        </w:pPr>
                        <w:r w:rsidRPr="007C2E84">
                          <w:rPr>
                            <w:sz w:val="18"/>
                            <w:szCs w:val="18"/>
                          </w:rPr>
                          <w:t>Voir cas 1 à la figure 4c</w:t>
                        </w:r>
                      </w:p>
                    </w:txbxContent>
                  </v:textbox>
                </v:shape>
                <v:shape id="Text Box 106" o:spid="_x0000_s1080" type="#_x0000_t202" style="position:absolute;left:6127;top:9307;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" stroked="f">
                  <v:textbox>
                    <w:txbxContent>
                      <w:p w14:paraId="591597D4" w14:textId="77777777" w:rsidR="0020587F" w:rsidRPr="007C2E84" w:rsidRDefault="0020587F" w:rsidP="00612D93">
                        <w:pPr>
                          <w:spacing w:line="240" w:lineRule="auto"/>
                          <w:rPr>
                            <w:sz w:val="18"/>
                            <w:szCs w:val="18"/>
                          </w:rPr>
                        </w:pPr>
                        <w:r w:rsidRPr="007C2E84">
                          <w:rPr>
                            <w:sz w:val="18"/>
                            <w:szCs w:val="18"/>
                          </w:rPr>
                          <w:t>Oui</w:t>
                        </w:r>
                      </w:p>
                    </w:txbxContent>
                  </v:textbox>
                </v:shape>
                <v:shape id="Text Box 107" o:spid="_x0000_s1081" type="#_x0000_t202" style="position:absolute;left:4384;top:3708;width:2968;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">
                  <v:textbox>
                    <w:txbxContent>
                      <w:p w14:paraId="26428CDA" w14:textId="77777777" w:rsidR="0020587F" w:rsidRPr="00945DFD" w:rsidRDefault="0020587F" w:rsidP="00612D93">
                        <w:pPr>
                          <w:spacing w:line="240" w:lineRule="auto"/>
                          <w:jc w:val="center"/>
                          <w:rPr>
                            <w:sz w:val="18"/>
                            <w:szCs w:val="18"/>
                          </w:rPr>
                        </w:pPr>
                        <w:r w:rsidRPr="00945DFD">
                          <w:rPr>
                            <w:sz w:val="18"/>
                            <w:szCs w:val="18"/>
                          </w:rPr>
                          <w:t xml:space="preserve">Essai rapports bloqués conformément </w:t>
                        </w:r>
                        <w:r>
                          <w:rPr>
                            <w:sz w:val="18"/>
                            <w:szCs w:val="18"/>
                          </w:rPr>
                          <w:br/>
                        </w:r>
                        <w:r w:rsidRPr="00945DFD">
                          <w:rPr>
                            <w:sz w:val="18"/>
                            <w:szCs w:val="18"/>
                          </w:rPr>
                          <w:t>au paragraphe 3.1.2.1.4.1</w:t>
                        </w:r>
                      </w:p>
                    </w:txbxContent>
                  </v:textbox>
                </v:shape>
                <v:line id="Line 108" o:spid="_x0000_s1082" style="position:absolute;visibility:visible;mso-wrap-style:square" from="5891,4278" to="5891,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w10:anchorlock/>
              </v:group>
            </w:pict>
          </mc:Fallback>
        </mc:AlternateContent>
      </w:r>
    </w:p>
    <w:p w14:paraId="1366C28C" w14:textId="77777777" w:rsidR="0020587F" w:rsidRDefault="0020587F" w:rsidP="00612D93">
      <w:pPr>
        <w:pStyle w:val="SingleTxtG"/>
        <w:jc w:val="right"/>
      </w:pPr>
      <w:r>
        <w:t> ».</w:t>
      </w:r>
    </w:p>
    <w:p w14:paraId="68423E23" w14:textId="77777777" w:rsidR="0020587F" w:rsidRPr="000E6A95" w:rsidRDefault="0020587F" w:rsidP="00612D93">
      <w:pPr>
        <w:pStyle w:val="SingleTxtG"/>
        <w:keepNext/>
      </w:pPr>
      <w:r w:rsidRPr="000E6A95">
        <w:lastRenderedPageBreak/>
        <w:t>Ajouter une nouvelle figure</w:t>
      </w:r>
      <w:r>
        <w:t xml:space="preserve"> 6 :</w:t>
      </w:r>
    </w:p>
    <w:p w14:paraId="5056B748" w14:textId="77777777" w:rsidR="0020587F" w:rsidRPr="00612D93" w:rsidRDefault="0020587F" w:rsidP="00612D93">
      <w:pPr>
        <w:pStyle w:val="Titre1"/>
        <w:spacing w:after="240"/>
      </w:pPr>
      <w:r w:rsidRPr="00612D93">
        <w:t>« Figure 6</w:t>
      </w:r>
      <w:r w:rsidRPr="00612D93">
        <w:br/>
      </w:r>
      <w:r w:rsidRPr="00612D93">
        <w:rPr>
          <w:b/>
          <w:bCs/>
        </w:rPr>
        <w:t>Organigramme pour la mesure des émissions sonores à l’arrêt et le traitement des</w:t>
      </w:r>
      <w:r w:rsidR="00612D93">
        <w:rPr>
          <w:b/>
          <w:bCs/>
        </w:rPr>
        <w:t xml:space="preserve"> </w:t>
      </w:r>
      <w:r w:rsidRPr="00612D93">
        <w:rPr>
          <w:b/>
          <w:bCs/>
        </w:rPr>
        <w:t xml:space="preserve">données </w:t>
      </w:r>
      <w:r w:rsidRPr="00612D93">
        <w:rPr>
          <w:b/>
          <w:bCs/>
        </w:rPr>
        <w:br/>
        <w:t>conformément au paragraphe 3.2</w:t>
      </w:r>
    </w:p>
    <w:p w14:paraId="29C21495" w14:textId="77777777" w:rsidR="0020587F" w:rsidRDefault="0020587F" w:rsidP="0020587F">
      <w:pPr>
        <w:pStyle w:val="SingleTxtG"/>
        <w:ind w:left="0" w:right="0"/>
      </w:pPr>
      <w:r>
        <w:rPr>
          <w:noProof/>
          <w:lang w:val="fr-FR" w:eastAsia="fr-FR"/>
        </w:rPr>
        <mc:AlternateContent>
          <mc:Choice Requires="wps">
            <w:drawing>
              <wp:anchor distT="0" distB="0" distL="114300" distR="114300" simplePos="0" relativeHeight="251660800" behindDoc="0" locked="0" layoutInCell="1" allowOverlap="1" wp14:anchorId="5CD0A456" wp14:editId="4B3D5D25">
                <wp:simplePos x="0" y="0"/>
                <wp:positionH relativeFrom="column">
                  <wp:posOffset>2275578</wp:posOffset>
                </wp:positionH>
                <wp:positionV relativeFrom="paragraph">
                  <wp:posOffset>4862185</wp:posOffset>
                </wp:positionV>
                <wp:extent cx="1511808" cy="727705"/>
                <wp:effectExtent l="0" t="0" r="12700" b="15875"/>
                <wp:wrapNone/>
                <wp:docPr id="87" name="Flussdiagramm: Verzweigung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11808" cy="727705"/>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4546B8" w14:textId="77777777" w:rsidR="0020587F" w:rsidRPr="002B6976" w:rsidRDefault="0020587F" w:rsidP="0020587F">
                            <w:pPr>
                              <w:spacing w:line="240" w:lineRule="auto"/>
                              <w:jc w:val="center"/>
                              <w:rPr>
                                <w:color w:val="000000" w:themeColor="text1"/>
                                <w:kern w:val="24"/>
                                <w:sz w:val="16"/>
                                <w:szCs w:val="16"/>
                              </w:rPr>
                            </w:pPr>
                            <w:r w:rsidRPr="002B6976">
                              <w:rPr>
                                <w:color w:val="000000" w:themeColor="text1"/>
                                <w:kern w:val="24"/>
                                <w:sz w:val="16"/>
                                <w:szCs w:val="16"/>
                              </w:rPr>
                              <w:t>Existe-t-il plusieurs modes</w:t>
                            </w:r>
                          </w:p>
                          <w:p w14:paraId="51B6EFF6" w14:textId="77777777" w:rsidR="0020587F" w:rsidRPr="002B6976" w:rsidRDefault="0020587F" w:rsidP="0020587F">
                            <w:pPr>
                              <w:spacing w:line="240" w:lineRule="auto"/>
                              <w:jc w:val="center"/>
                              <w:rPr>
                                <w:color w:val="000000" w:themeColor="text1"/>
                                <w:kern w:val="24"/>
                                <w:sz w:val="16"/>
                                <w:szCs w:val="16"/>
                              </w:rPr>
                            </w:pPr>
                            <w:r w:rsidRPr="002B6976">
                              <w:rPr>
                                <w:color w:val="000000" w:themeColor="text1"/>
                                <w:kern w:val="24"/>
                                <w:sz w:val="16"/>
                                <w:szCs w:val="16"/>
                              </w:rPr>
                              <w:t>sélectionnables</w:t>
                            </w:r>
                          </w:p>
                          <w:p w14:paraId="72209884" w14:textId="77777777" w:rsidR="0020587F" w:rsidRPr="002B6976" w:rsidRDefault="0020587F" w:rsidP="0020587F">
                            <w:pPr>
                              <w:spacing w:line="240" w:lineRule="auto"/>
                              <w:jc w:val="center"/>
                              <w:rPr>
                                <w:color w:val="000000" w:themeColor="text1"/>
                                <w:sz w:val="16"/>
                                <w:szCs w:val="16"/>
                              </w:rPr>
                            </w:pPr>
                            <w:r w:rsidRPr="002B6976">
                              <w:rPr>
                                <w:color w:val="000000" w:themeColor="text1"/>
                                <w:kern w:val="24"/>
                                <w:sz w:val="16"/>
                                <w:szCs w:val="16"/>
                              </w:rPr>
                              <w:t>par le conducteur ?</w:t>
                            </w:r>
                          </w:p>
                        </w:txbxContent>
                      </wps:txbx>
                      <wps:bodyPr wrap="square" lIns="0" tIns="0" rIns="0" bIns="0" rtlCol="0" anchor="ctr"/>
                    </wps:wsp>
                  </a:graphicData>
                </a:graphic>
                <wp14:sizeRelH relativeFrom="margin">
                  <wp14:pctWidth>0</wp14:pctWidth>
                </wp14:sizeRelH>
              </wp:anchor>
            </w:drawing>
          </mc:Choice>
          <mc:Fallback>
            <w:pict>
              <v:shapetype w14:anchorId="5CD0A456" id="_x0000_t110" coordsize="21600,21600" o:spt="110" path="m10800,l,10800,10800,21600,21600,10800xe">
                <v:stroke joinstyle="miter"/>
                <v:path gradientshapeok="t" o:connecttype="rect" textboxrect="5400,5400,16200,16200"/>
              </v:shapetype>
              <v:shape id="Flussdiagramm: Verzweigung 56" o:spid="_x0000_s1083" type="#_x0000_t110" style="position:absolute;left:0;text-align:left;margin-left:179.2pt;margin-top:382.85pt;width:119.05pt;height:57.3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" fillcolor="white [3212]" strokecolor="black [3213]" strokeweight=".25pt">
                <v:path arrowok="t"/>
                <o:lock v:ext="edit" aspectratio="t"/>
                <v:textbox inset="0,0,0,0">
                  <w:txbxContent>
                    <w:p w14:paraId="594546B8" w14:textId="77777777" w:rsidR="0020587F" w:rsidRPr="002B6976" w:rsidRDefault="0020587F" w:rsidP="0020587F">
                      <w:pPr>
                        <w:spacing w:line="240" w:lineRule="auto"/>
                        <w:jc w:val="center"/>
                        <w:rPr>
                          <w:color w:val="000000" w:themeColor="text1"/>
                          <w:kern w:val="24"/>
                          <w:sz w:val="16"/>
                          <w:szCs w:val="16"/>
                        </w:rPr>
                      </w:pPr>
                      <w:r w:rsidRPr="002B6976">
                        <w:rPr>
                          <w:color w:val="000000" w:themeColor="text1"/>
                          <w:kern w:val="24"/>
                          <w:sz w:val="16"/>
                          <w:szCs w:val="16"/>
                        </w:rPr>
                        <w:t>Existe-t-il plusieurs modes</w:t>
                      </w:r>
                    </w:p>
                    <w:p w14:paraId="51B6EFF6" w14:textId="77777777" w:rsidR="0020587F" w:rsidRPr="002B6976" w:rsidRDefault="0020587F" w:rsidP="0020587F">
                      <w:pPr>
                        <w:spacing w:line="240" w:lineRule="auto"/>
                        <w:jc w:val="center"/>
                        <w:rPr>
                          <w:color w:val="000000" w:themeColor="text1"/>
                          <w:kern w:val="24"/>
                          <w:sz w:val="16"/>
                          <w:szCs w:val="16"/>
                        </w:rPr>
                      </w:pPr>
                      <w:r w:rsidRPr="002B6976">
                        <w:rPr>
                          <w:color w:val="000000" w:themeColor="text1"/>
                          <w:kern w:val="24"/>
                          <w:sz w:val="16"/>
                          <w:szCs w:val="16"/>
                        </w:rPr>
                        <w:t>sélectionnables</w:t>
                      </w:r>
                    </w:p>
                    <w:p w14:paraId="72209884" w14:textId="77777777" w:rsidR="0020587F" w:rsidRPr="002B6976" w:rsidRDefault="0020587F" w:rsidP="0020587F">
                      <w:pPr>
                        <w:spacing w:line="240" w:lineRule="auto"/>
                        <w:jc w:val="center"/>
                        <w:rPr>
                          <w:color w:val="000000" w:themeColor="text1"/>
                          <w:sz w:val="16"/>
                          <w:szCs w:val="16"/>
                        </w:rPr>
                      </w:pPr>
                      <w:r w:rsidRPr="002B6976">
                        <w:rPr>
                          <w:color w:val="000000" w:themeColor="text1"/>
                          <w:kern w:val="24"/>
                          <w:sz w:val="16"/>
                          <w:szCs w:val="16"/>
                        </w:rPr>
                        <w:t>par le conducteur ?</w:t>
                      </w:r>
                    </w:p>
                  </w:txbxContent>
                </v:textbox>
              </v:shape>
            </w:pict>
          </mc:Fallback>
        </mc:AlternateContent>
      </w:r>
      <w:r w:rsidRPr="000E6A95">
        <w:rPr>
          <w:noProof/>
          <w:lang w:val="fr-FR" w:eastAsia="fr-FR"/>
        </w:rPr>
        <mc:AlternateContent>
          <mc:Choice Requires="wpg">
            <w:drawing>
              <wp:inline distT="0" distB="0" distL="0" distR="0" wp14:anchorId="0C2B2F7C" wp14:editId="6FC94FC2">
                <wp:extent cx="6139359" cy="7552691"/>
                <wp:effectExtent l="0" t="0" r="13970" b="10160"/>
                <wp:docPr id="88" name="Gruppieren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139359" cy="7552691"/>
                          <a:chOff x="-205827" y="0"/>
                          <a:chExt cx="6584008" cy="8186721"/>
                        </a:xfrm>
                      </wpg:grpSpPr>
                      <wps:wsp>
                        <wps:cNvPr id="89" name="Flussdiagramm: Prozess 28"/>
                        <wps:cNvSpPr/>
                        <wps:spPr>
                          <a:xfrm>
                            <a:off x="2177965" y="0"/>
                            <a:ext cx="1728000" cy="455736"/>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7E32AD" w14:textId="77777777" w:rsidR="0020587F" w:rsidRPr="00612D93" w:rsidRDefault="0020587F" w:rsidP="0020587F">
                              <w:pPr>
                                <w:spacing w:before="60" w:line="240" w:lineRule="auto"/>
                                <w:jc w:val="center"/>
                                <w:rPr>
                                  <w:color w:val="000000" w:themeColor="text1"/>
                                  <w:spacing w:val="-2"/>
                                  <w:sz w:val="16"/>
                                  <w:szCs w:val="16"/>
                                </w:rPr>
                              </w:pPr>
                              <w:r w:rsidRPr="00612D93">
                                <w:rPr>
                                  <w:color w:val="000000" w:themeColor="text1"/>
                                  <w:spacing w:val="-2"/>
                                  <w:kern w:val="24"/>
                                  <w:sz w:val="16"/>
                                  <w:szCs w:val="16"/>
                                </w:rPr>
                                <w:t>Mesure des émissions sonores à l’arrêt conformément au paragraphe 3.2</w:t>
                              </w:r>
                            </w:p>
                          </w:txbxContent>
                        </wps:txbx>
                        <wps:bodyPr lIns="36000" rIns="36000" rtlCol="0" anchor="ctr"/>
                      </wps:wsp>
                      <wps:wsp>
                        <wps:cNvPr id="90" name="Flussdiagramm: Prozess 34"/>
                        <wps:cNvSpPr/>
                        <wps:spPr>
                          <a:xfrm>
                            <a:off x="2175282" y="578051"/>
                            <a:ext cx="1728000" cy="597685"/>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E79057" w14:textId="77777777" w:rsidR="0020587F" w:rsidRPr="002B6976" w:rsidRDefault="0020587F" w:rsidP="0020587F">
                              <w:pPr>
                                <w:spacing w:before="60" w:line="240" w:lineRule="auto"/>
                                <w:jc w:val="center"/>
                                <w:rPr>
                                  <w:color w:val="000000" w:themeColor="text1"/>
                                  <w:kern w:val="24"/>
                                  <w:sz w:val="16"/>
                                  <w:szCs w:val="16"/>
                                </w:rPr>
                              </w:pPr>
                              <w:r w:rsidRPr="002B6976">
                                <w:rPr>
                                  <w:color w:val="000000" w:themeColor="text1"/>
                                  <w:kern w:val="24"/>
                                  <w:sz w:val="16"/>
                                  <w:szCs w:val="16"/>
                                </w:rPr>
                                <w:t>Caractéristiques de l’environnement</w:t>
                              </w:r>
                              <w:r>
                                <w:rPr>
                                  <w:color w:val="000000" w:themeColor="text1"/>
                                  <w:kern w:val="24"/>
                                  <w:sz w:val="16"/>
                                  <w:szCs w:val="16"/>
                                </w:rPr>
                                <w:br/>
                              </w:r>
                              <w:r w:rsidRPr="002B6976">
                                <w:rPr>
                                  <w:color w:val="000000" w:themeColor="text1"/>
                                  <w:kern w:val="24"/>
                                  <w:sz w:val="16"/>
                                  <w:szCs w:val="16"/>
                                </w:rPr>
                                <w:t xml:space="preserve"> et du véhicule conformément </w:t>
                              </w:r>
                              <w:r>
                                <w:rPr>
                                  <w:color w:val="000000" w:themeColor="text1"/>
                                  <w:kern w:val="24"/>
                                  <w:sz w:val="16"/>
                                  <w:szCs w:val="16"/>
                                </w:rPr>
                                <w:br/>
                              </w:r>
                              <w:r w:rsidRPr="002B6976">
                                <w:rPr>
                                  <w:color w:val="000000" w:themeColor="text1"/>
                                  <w:kern w:val="24"/>
                                  <w:sz w:val="16"/>
                                  <w:szCs w:val="16"/>
                                </w:rPr>
                                <w:t>aux paragraphes 3.2.1. à 3.2.4</w:t>
                              </w:r>
                            </w:p>
                          </w:txbxContent>
                        </wps:txbx>
                        <wps:bodyPr lIns="36000" rIns="36000" rtlCol="0" anchor="ctr"/>
                      </wps:wsp>
                      <wps:wsp>
                        <wps:cNvPr id="91" name="Flussdiagramm: Prozess 35"/>
                        <wps:cNvSpPr/>
                        <wps:spPr>
                          <a:xfrm>
                            <a:off x="2177813" y="1944126"/>
                            <a:ext cx="1728000" cy="620181"/>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0CC4B" w14:textId="77777777" w:rsidR="0020587F" w:rsidRPr="002B6976" w:rsidRDefault="0020587F" w:rsidP="0020587F">
                              <w:pPr>
                                <w:spacing w:line="240" w:lineRule="auto"/>
                                <w:jc w:val="center"/>
                                <w:rPr>
                                  <w:color w:val="000000" w:themeColor="text1"/>
                                  <w:kern w:val="24"/>
                                  <w:sz w:val="16"/>
                                  <w:szCs w:val="16"/>
                                </w:rPr>
                              </w:pPr>
                              <w:r w:rsidRPr="002B6976">
                                <w:rPr>
                                  <w:color w:val="000000" w:themeColor="text1"/>
                                  <w:kern w:val="24"/>
                                  <w:sz w:val="16"/>
                                  <w:szCs w:val="16"/>
                                </w:rPr>
                                <w:t xml:space="preserve">Mesure des émissions sonores à l’arrêt pour une position d’essai unique (sortie d’échappement) </w:t>
                              </w:r>
                              <w:r w:rsidRPr="002B6976">
                                <w:rPr>
                                  <w:color w:val="000000" w:themeColor="text1"/>
                                  <w:kern w:val="24"/>
                                  <w:sz w:val="16"/>
                                  <w:szCs w:val="16"/>
                                </w:rPr>
                                <w:br/>
                                <w:t>conformément au paragraphe 3.2.5</w:t>
                              </w:r>
                            </w:p>
                          </w:txbxContent>
                        </wps:txbx>
                        <wps:bodyPr lIns="36000" rIns="36000" rtlCol="0" anchor="ctr"/>
                      </wps:wsp>
                      <wps:wsp>
                        <wps:cNvPr id="92" name="Flussdiagramm: Verzweigung 38"/>
                        <wps:cNvSpPr/>
                        <wps:spPr>
                          <a:xfrm>
                            <a:off x="2204394" y="2837615"/>
                            <a:ext cx="1720179" cy="881030"/>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EF9B4C" w14:textId="77777777" w:rsidR="0020587F" w:rsidRPr="002B6976" w:rsidRDefault="0020587F" w:rsidP="0020587F">
                              <w:pPr>
                                <w:spacing w:line="240" w:lineRule="auto"/>
                                <w:jc w:val="center"/>
                                <w:rPr>
                                  <w:color w:val="000000" w:themeColor="text1"/>
                                  <w:kern w:val="24"/>
                                  <w:sz w:val="16"/>
                                  <w:szCs w:val="16"/>
                                </w:rPr>
                              </w:pPr>
                              <w:r w:rsidRPr="002B6976">
                                <w:rPr>
                                  <w:color w:val="000000" w:themeColor="text1"/>
                                  <w:kern w:val="24"/>
                                  <w:sz w:val="16"/>
                                  <w:szCs w:val="16"/>
                                </w:rPr>
                                <w:t>Existe-t-il</w:t>
                              </w:r>
                              <w:r>
                                <w:rPr>
                                  <w:color w:val="000000" w:themeColor="text1"/>
                                  <w:kern w:val="24"/>
                                  <w:sz w:val="16"/>
                                  <w:szCs w:val="16"/>
                                </w:rPr>
                                <w:t xml:space="preserve"> </w:t>
                              </w:r>
                              <w:r w:rsidRPr="002B6976">
                                <w:rPr>
                                  <w:color w:val="000000" w:themeColor="text1"/>
                                  <w:kern w:val="24"/>
                                  <w:sz w:val="16"/>
                                  <w:szCs w:val="16"/>
                                </w:rPr>
                                <w:t>plusieurs</w:t>
                              </w:r>
                            </w:p>
                            <w:p w14:paraId="2B258448" w14:textId="77777777" w:rsidR="0020587F" w:rsidRPr="002B6976" w:rsidRDefault="0020587F" w:rsidP="0020587F">
                              <w:pPr>
                                <w:spacing w:line="240" w:lineRule="auto"/>
                                <w:jc w:val="center"/>
                                <w:rPr>
                                  <w:sz w:val="16"/>
                                  <w:szCs w:val="16"/>
                                </w:rPr>
                              </w:pPr>
                              <w:r w:rsidRPr="002B6976">
                                <w:rPr>
                                  <w:color w:val="000000" w:themeColor="text1"/>
                                  <w:kern w:val="24"/>
                                  <w:sz w:val="16"/>
                                  <w:szCs w:val="16"/>
                                </w:rPr>
                                <w:t>positions d’essai ?</w:t>
                              </w:r>
                            </w:p>
                          </w:txbxContent>
                        </wps:txbx>
                        <wps:bodyPr wrap="none" lIns="0" tIns="0" rIns="0" bIns="0" rtlCol="0" anchor="ctr">
                          <a:noAutofit/>
                        </wps:bodyPr>
                      </wps:wsp>
                      <wps:wsp>
                        <wps:cNvPr id="93" name="Gerade Verbindung mit Pfeil 47"/>
                        <wps:cNvCnPr>
                          <a:cxnSpLocks/>
                        </wps:cNvCnPr>
                        <wps:spPr>
                          <a:xfrm flipH="1">
                            <a:off x="3039282" y="455736"/>
                            <a:ext cx="2683" cy="122315"/>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4" name="Gerade Verbindung mit Pfeil 52"/>
                        <wps:cNvCnPr>
                          <a:cxnSpLocks/>
                        </wps:cNvCnPr>
                        <wps:spPr>
                          <a:xfrm>
                            <a:off x="3041636" y="2564234"/>
                            <a:ext cx="2018" cy="273566"/>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5" name="Gerade Verbindung mit Pfeil 53"/>
                        <wps:cNvCnPr>
                          <a:cxnSpLocks/>
                          <a:stCxn id="4294967295" idx="3"/>
                          <a:endCxn id="4294967295" idx="1"/>
                        </wps:cNvCnPr>
                        <wps:spPr>
                          <a:xfrm>
                            <a:off x="3862248" y="3278900"/>
                            <a:ext cx="244862" cy="1327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76" name="Flussdiagramm: Verbindungsstelle 36"/>
                        <wps:cNvSpPr/>
                        <wps:spPr>
                          <a:xfrm>
                            <a:off x="2931270" y="1470496"/>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77" name="Gerade Verbindung mit Pfeil 39"/>
                        <wps:cNvCnPr>
                          <a:cxnSpLocks/>
                        </wps:cNvCnPr>
                        <wps:spPr>
                          <a:xfrm>
                            <a:off x="3039282" y="1175736"/>
                            <a:ext cx="0" cy="29476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78" name="Textfeld 25"/>
                        <wps:cNvSpPr txBox="1"/>
                        <wps:spPr>
                          <a:xfrm>
                            <a:off x="3039282" y="3699835"/>
                            <a:ext cx="467386" cy="246221"/>
                          </a:xfrm>
                          <a:prstGeom prst="rect">
                            <a:avLst/>
                          </a:prstGeom>
                          <a:noFill/>
                        </wps:spPr>
                        <wps:txbx>
                          <w:txbxContent>
                            <w:p w14:paraId="03D2A417" w14:textId="77777777" w:rsidR="0020587F" w:rsidRPr="00AC63E1" w:rsidRDefault="0020587F" w:rsidP="0020587F">
                              <w:pPr>
                                <w:rPr>
                                  <w:sz w:val="16"/>
                                  <w:szCs w:val="16"/>
                                </w:rPr>
                              </w:pPr>
                              <w:r w:rsidRPr="00AC63E1">
                                <w:rPr>
                                  <w:color w:val="000000" w:themeColor="text1"/>
                                  <w:kern w:val="24"/>
                                  <w:sz w:val="16"/>
                                  <w:szCs w:val="16"/>
                                </w:rPr>
                                <w:t>NON</w:t>
                              </w:r>
                            </w:p>
                            <w:p w14:paraId="42EDABBF" w14:textId="77777777" w:rsidR="0020587F" w:rsidRPr="00AB3A37" w:rsidRDefault="0020587F" w:rsidP="0020587F">
                              <w:pPr>
                                <w:rPr>
                                  <w:lang w:val="ru-RU"/>
                                </w:rPr>
                              </w:pPr>
                            </w:p>
                          </w:txbxContent>
                        </wps:txbx>
                        <wps:bodyPr wrap="square" rtlCol="0">
                          <a:noAutofit/>
                        </wps:bodyPr>
                      </wps:wsp>
                      <wps:wsp>
                        <wps:cNvPr id="1379" name="Gerade Verbindung mit Pfeil 67"/>
                        <wps:cNvCnPr/>
                        <wps:spPr>
                          <a:xfrm>
                            <a:off x="3039282" y="7286910"/>
                            <a:ext cx="2683" cy="17992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80" name="Flussdiagramm: Verbindungsstelle 69"/>
                        <wps:cNvSpPr/>
                        <wps:spPr>
                          <a:xfrm>
                            <a:off x="2934142" y="4747450"/>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81" name="Gewinkelte Verbindung 71"/>
                        <wps:cNvCnPr>
                          <a:cxnSpLocks/>
                        </wps:cNvCnPr>
                        <wps:spPr>
                          <a:xfrm rot="5400000" flipH="1" flipV="1">
                            <a:off x="1155102" y="1287406"/>
                            <a:ext cx="1489109" cy="2071312"/>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82" name="Gewinkelte Verbindung 72"/>
                        <wps:cNvCnPr>
                          <a:cxnSpLocks/>
                        </wps:cNvCnPr>
                        <wps:spPr>
                          <a:xfrm rot="16200000" flipV="1">
                            <a:off x="3996491" y="729311"/>
                            <a:ext cx="356972" cy="2055365"/>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83" name="Flussdiagramm: Verbindungsstelle 73"/>
                        <wps:cNvSpPr/>
                        <wps:spPr>
                          <a:xfrm>
                            <a:off x="2931270" y="7070886"/>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84" name="Gewinkelte Verbindung 74"/>
                        <wps:cNvCnPr/>
                        <wps:spPr>
                          <a:xfrm rot="16200000" flipH="1">
                            <a:off x="1821968" y="6069595"/>
                            <a:ext cx="151335" cy="2067270"/>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85" name="Gewinkelte Verbindung 75"/>
                        <wps:cNvCnPr>
                          <a:cxnSpLocks/>
                        </wps:cNvCnPr>
                        <wps:spPr>
                          <a:xfrm rot="5400000">
                            <a:off x="4008466" y="3661269"/>
                            <a:ext cx="335894" cy="2052493"/>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86" name="Gerade Verbindung mit Pfeil 82"/>
                        <wps:cNvCnPr>
                          <a:cxnSpLocks/>
                        </wps:cNvCnPr>
                        <wps:spPr>
                          <a:xfrm>
                            <a:off x="3033123" y="3710107"/>
                            <a:ext cx="8635" cy="324582"/>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87" name="Gerade Verbindung mit Pfeil 41"/>
                        <wps:cNvCnPr>
                          <a:cxnSpLocks/>
                        </wps:cNvCnPr>
                        <wps:spPr>
                          <a:xfrm>
                            <a:off x="3039282" y="1686520"/>
                            <a:ext cx="2683" cy="257726"/>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88" name="Flussdiagramm: Verzweigung 50"/>
                        <wps:cNvSpPr/>
                        <wps:spPr>
                          <a:xfrm>
                            <a:off x="4106399" y="2844912"/>
                            <a:ext cx="2271782" cy="893420"/>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E2F2AB" w14:textId="77777777" w:rsidR="0020587F" w:rsidRPr="002B6976" w:rsidRDefault="0020587F" w:rsidP="0020587F">
                              <w:pPr>
                                <w:spacing w:line="240" w:lineRule="auto"/>
                                <w:jc w:val="center"/>
                                <w:rPr>
                                  <w:color w:val="000000" w:themeColor="text1"/>
                                  <w:kern w:val="24"/>
                                  <w:sz w:val="16"/>
                                  <w:szCs w:val="16"/>
                                </w:rPr>
                              </w:pPr>
                              <w:r w:rsidRPr="002B6976">
                                <w:rPr>
                                  <w:color w:val="000000" w:themeColor="text1"/>
                                  <w:kern w:val="24"/>
                                  <w:sz w:val="16"/>
                                  <w:szCs w:val="16"/>
                                </w:rPr>
                                <w:t>Des mesures ont-elles</w:t>
                              </w:r>
                            </w:p>
                            <w:p w14:paraId="18845EA5" w14:textId="77777777" w:rsidR="0020587F" w:rsidRPr="002B6976" w:rsidRDefault="0020587F" w:rsidP="0020587F">
                              <w:pPr>
                                <w:spacing w:line="240" w:lineRule="auto"/>
                                <w:jc w:val="center"/>
                                <w:rPr>
                                  <w:color w:val="000000" w:themeColor="text1"/>
                                  <w:kern w:val="24"/>
                                  <w:sz w:val="16"/>
                                  <w:szCs w:val="16"/>
                                </w:rPr>
                              </w:pPr>
                              <w:r w:rsidRPr="002B6976">
                                <w:rPr>
                                  <w:color w:val="000000" w:themeColor="text1"/>
                                  <w:kern w:val="24"/>
                                  <w:sz w:val="16"/>
                                  <w:szCs w:val="16"/>
                                </w:rPr>
                                <w:t>été effectuées</w:t>
                              </w:r>
                            </w:p>
                            <w:p w14:paraId="292F8F39" w14:textId="77777777" w:rsidR="0020587F" w:rsidRPr="002B6976" w:rsidRDefault="0020587F" w:rsidP="0020587F">
                              <w:pPr>
                                <w:spacing w:line="240" w:lineRule="auto"/>
                                <w:jc w:val="center"/>
                                <w:rPr>
                                  <w:color w:val="000000" w:themeColor="text1"/>
                                  <w:kern w:val="24"/>
                                  <w:sz w:val="16"/>
                                  <w:szCs w:val="16"/>
                                </w:rPr>
                              </w:pPr>
                              <w:r w:rsidRPr="002B6976">
                                <w:rPr>
                                  <w:color w:val="000000" w:themeColor="text1"/>
                                  <w:kern w:val="24"/>
                                  <w:sz w:val="16"/>
                                  <w:szCs w:val="16"/>
                                </w:rPr>
                                <w:t>pour toutes les positions</w:t>
                              </w:r>
                              <w:r w:rsidRPr="002B6976">
                                <w:rPr>
                                  <w:sz w:val="16"/>
                                  <w:szCs w:val="16"/>
                                </w:rPr>
                                <w:t xml:space="preserve"> </w:t>
                              </w:r>
                              <w:r w:rsidRPr="002B6976">
                                <w:rPr>
                                  <w:color w:val="000000" w:themeColor="text1"/>
                                  <w:kern w:val="24"/>
                                  <w:sz w:val="16"/>
                                  <w:szCs w:val="16"/>
                                </w:rPr>
                                <w:t>?</w:t>
                              </w:r>
                            </w:p>
                          </w:txbxContent>
                        </wps:txbx>
                        <wps:bodyPr wrap="none" lIns="0" tIns="0" rIns="0" bIns="0" rtlCol="0" anchor="ctr"/>
                      </wps:wsp>
                      <wps:wsp>
                        <wps:cNvPr id="1389" name="Textfeld 51"/>
                        <wps:cNvSpPr txBox="1"/>
                        <wps:spPr>
                          <a:xfrm>
                            <a:off x="5181779" y="2599195"/>
                            <a:ext cx="465685" cy="246221"/>
                          </a:xfrm>
                          <a:prstGeom prst="rect">
                            <a:avLst/>
                          </a:prstGeom>
                          <a:noFill/>
                        </wps:spPr>
                        <wps:txbx>
                          <w:txbxContent>
                            <w:p w14:paraId="40732102" w14:textId="77777777" w:rsidR="0020587F" w:rsidRPr="00AC63E1" w:rsidRDefault="0020587F" w:rsidP="0020587F">
                              <w:pPr>
                                <w:rPr>
                                  <w:sz w:val="16"/>
                                  <w:szCs w:val="16"/>
                                </w:rPr>
                              </w:pPr>
                              <w:r w:rsidRPr="00AC63E1">
                                <w:rPr>
                                  <w:color w:val="000000" w:themeColor="text1"/>
                                  <w:kern w:val="24"/>
                                  <w:sz w:val="16"/>
                                  <w:szCs w:val="16"/>
                                </w:rPr>
                                <w:t>NON</w:t>
                              </w:r>
                            </w:p>
                          </w:txbxContent>
                        </wps:txbx>
                        <wps:bodyPr wrap="square" rtlCol="0">
                          <a:noAutofit/>
                        </wps:bodyPr>
                      </wps:wsp>
                      <wps:wsp>
                        <wps:cNvPr id="1390" name="Textfeld 54"/>
                        <wps:cNvSpPr txBox="1"/>
                        <wps:spPr>
                          <a:xfrm>
                            <a:off x="868023" y="4747436"/>
                            <a:ext cx="540174" cy="246221"/>
                          </a:xfrm>
                          <a:prstGeom prst="rect">
                            <a:avLst/>
                          </a:prstGeom>
                          <a:noFill/>
                        </wps:spPr>
                        <wps:txbx>
                          <w:txbxContent>
                            <w:p w14:paraId="1C2C9964" w14:textId="77777777" w:rsidR="0020587F" w:rsidRPr="00AC63E1" w:rsidRDefault="0020587F" w:rsidP="0020587F">
                              <w:pPr>
                                <w:rPr>
                                  <w:sz w:val="16"/>
                                  <w:szCs w:val="16"/>
                                </w:rPr>
                              </w:pPr>
                              <w:r w:rsidRPr="00AC63E1">
                                <w:rPr>
                                  <w:color w:val="000000" w:themeColor="text1"/>
                                  <w:kern w:val="24"/>
                                  <w:sz w:val="16"/>
                                  <w:szCs w:val="16"/>
                                </w:rPr>
                                <w:t>NON</w:t>
                              </w:r>
                            </w:p>
                            <w:p w14:paraId="7605604D" w14:textId="77777777" w:rsidR="0020587F" w:rsidRPr="00AB3A37" w:rsidRDefault="0020587F" w:rsidP="0020587F">
                              <w:pPr>
                                <w:rPr>
                                  <w:lang w:val="ru-RU"/>
                                </w:rPr>
                              </w:pPr>
                            </w:p>
                          </w:txbxContent>
                        </wps:txbx>
                        <wps:bodyPr wrap="square" rtlCol="0">
                          <a:noAutofit/>
                        </wps:bodyPr>
                      </wps:wsp>
                      <wps:wsp>
                        <wps:cNvPr id="1391" name="Textfeld 55"/>
                        <wps:cNvSpPr txBox="1"/>
                        <wps:spPr>
                          <a:xfrm>
                            <a:off x="3024280" y="6092238"/>
                            <a:ext cx="520508" cy="246221"/>
                          </a:xfrm>
                          <a:prstGeom prst="rect">
                            <a:avLst/>
                          </a:prstGeom>
                          <a:noFill/>
                        </wps:spPr>
                        <wps:txbx>
                          <w:txbxContent>
                            <w:p w14:paraId="56677690" w14:textId="77777777" w:rsidR="0020587F" w:rsidRPr="00AC63E1" w:rsidRDefault="0020587F" w:rsidP="0020587F">
                              <w:pPr>
                                <w:rPr>
                                  <w:sz w:val="16"/>
                                  <w:szCs w:val="16"/>
                                </w:rPr>
                              </w:pPr>
                              <w:r w:rsidRPr="00AC63E1">
                                <w:rPr>
                                  <w:color w:val="000000" w:themeColor="text1"/>
                                  <w:kern w:val="24"/>
                                  <w:sz w:val="16"/>
                                  <w:szCs w:val="16"/>
                                </w:rPr>
                                <w:t>NON</w:t>
                              </w:r>
                            </w:p>
                            <w:p w14:paraId="5A3C5DE9" w14:textId="77777777" w:rsidR="0020587F" w:rsidRPr="00DC0315" w:rsidRDefault="0020587F" w:rsidP="0020587F">
                              <w:pPr>
                                <w:rPr>
                                  <w:lang w:val="ru-RU"/>
                                </w:rPr>
                              </w:pPr>
                            </w:p>
                          </w:txbxContent>
                        </wps:txbx>
                        <wps:bodyPr wrap="square" rtlCol="0">
                          <a:noAutofit/>
                        </wps:bodyPr>
                      </wps:wsp>
                      <wps:wsp>
                        <wps:cNvPr id="1392" name="Gerade Verbindung mit Pfeil 57"/>
                        <wps:cNvCnPr>
                          <a:cxnSpLocks/>
                        </wps:cNvCnPr>
                        <wps:spPr>
                          <a:xfrm>
                            <a:off x="5202659" y="3746854"/>
                            <a:ext cx="0" cy="2919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93" name="Textfeld 77"/>
                        <wps:cNvSpPr txBox="1"/>
                        <wps:spPr>
                          <a:xfrm>
                            <a:off x="1783131" y="5633274"/>
                            <a:ext cx="489877" cy="246221"/>
                          </a:xfrm>
                          <a:prstGeom prst="rect">
                            <a:avLst/>
                          </a:prstGeom>
                          <a:noFill/>
                        </wps:spPr>
                        <wps:txbx>
                          <w:txbxContent>
                            <w:p w14:paraId="5EAE2A95" w14:textId="77777777" w:rsidR="0020587F" w:rsidRPr="00AC63E1" w:rsidRDefault="0020587F" w:rsidP="0020587F">
                              <w:pPr>
                                <w:rPr>
                                  <w:sz w:val="16"/>
                                  <w:szCs w:val="16"/>
                                </w:rPr>
                              </w:pPr>
                              <w:r w:rsidRPr="00AC63E1">
                                <w:rPr>
                                  <w:color w:val="000000" w:themeColor="text1"/>
                                  <w:kern w:val="24"/>
                                  <w:sz w:val="16"/>
                                  <w:szCs w:val="16"/>
                                </w:rPr>
                                <w:t>OUI</w:t>
                              </w:r>
                            </w:p>
                            <w:p w14:paraId="5AA4706B" w14:textId="77777777" w:rsidR="0020587F" w:rsidRPr="00DC0315" w:rsidRDefault="0020587F" w:rsidP="0020587F">
                              <w:pPr>
                                <w:rPr>
                                  <w:lang w:val="ru-RU"/>
                                </w:rPr>
                              </w:pPr>
                            </w:p>
                          </w:txbxContent>
                        </wps:txbx>
                        <wps:bodyPr wrap="square" rtlCol="0">
                          <a:noAutofit/>
                        </wps:bodyPr>
                      </wps:wsp>
                      <wps:wsp>
                        <wps:cNvPr id="1394" name="Gerade Verbindung mit Pfeil 78"/>
                        <wps:cNvCnPr>
                          <a:cxnSpLocks/>
                          <a:endCxn id="4294967295" idx="3"/>
                        </wps:cNvCnPr>
                        <wps:spPr>
                          <a:xfrm flipH="1">
                            <a:off x="1941415" y="5622908"/>
                            <a:ext cx="328720" cy="4368"/>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95" name="Flussdiagramm: Verzweigung 79"/>
                        <wps:cNvSpPr/>
                        <wps:spPr>
                          <a:xfrm>
                            <a:off x="-205827" y="5165064"/>
                            <a:ext cx="2228198" cy="981523"/>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4909EF" w14:textId="77777777" w:rsidR="0020587F" w:rsidRPr="002B6976" w:rsidRDefault="0020587F" w:rsidP="0020587F">
                              <w:pPr>
                                <w:spacing w:line="240" w:lineRule="auto"/>
                                <w:jc w:val="center"/>
                                <w:rPr>
                                  <w:color w:val="000000" w:themeColor="text1"/>
                                  <w:kern w:val="24"/>
                                  <w:sz w:val="16"/>
                                  <w:szCs w:val="16"/>
                                </w:rPr>
                              </w:pPr>
                              <w:r w:rsidRPr="002B6976">
                                <w:rPr>
                                  <w:color w:val="000000" w:themeColor="text1"/>
                                  <w:kern w:val="24"/>
                                  <w:sz w:val="16"/>
                                  <w:szCs w:val="16"/>
                                </w:rPr>
                                <w:t>Les mesures en sortie</w:t>
                              </w:r>
                            </w:p>
                            <w:p w14:paraId="100F0CBD" w14:textId="77777777" w:rsidR="0020587F" w:rsidRPr="002B6976" w:rsidRDefault="0020587F" w:rsidP="0020587F">
                              <w:pPr>
                                <w:spacing w:line="240" w:lineRule="auto"/>
                                <w:jc w:val="center"/>
                                <w:rPr>
                                  <w:color w:val="000000" w:themeColor="text1"/>
                                  <w:kern w:val="24"/>
                                  <w:sz w:val="16"/>
                                  <w:szCs w:val="16"/>
                                </w:rPr>
                              </w:pPr>
                              <w:r w:rsidRPr="002B6976">
                                <w:rPr>
                                  <w:color w:val="000000" w:themeColor="text1"/>
                                  <w:kern w:val="24"/>
                                  <w:sz w:val="16"/>
                                  <w:szCs w:val="16"/>
                                </w:rPr>
                                <w:t>d’échappement sont-elles</w:t>
                              </w:r>
                            </w:p>
                            <w:p w14:paraId="2C686C41" w14:textId="77777777" w:rsidR="0020587F" w:rsidRPr="002B6976" w:rsidRDefault="0020587F" w:rsidP="0020587F">
                              <w:pPr>
                                <w:spacing w:line="240" w:lineRule="auto"/>
                                <w:jc w:val="center"/>
                                <w:rPr>
                                  <w:color w:val="000000" w:themeColor="text1"/>
                                  <w:kern w:val="24"/>
                                  <w:sz w:val="16"/>
                                  <w:szCs w:val="16"/>
                                </w:rPr>
                              </w:pPr>
                              <w:r w:rsidRPr="002B6976">
                                <w:rPr>
                                  <w:color w:val="000000" w:themeColor="text1"/>
                                  <w:kern w:val="24"/>
                                  <w:sz w:val="16"/>
                                  <w:szCs w:val="16"/>
                                </w:rPr>
                                <w:t>effectuées</w:t>
                              </w:r>
                            </w:p>
                            <w:p w14:paraId="3D0DB8EE" w14:textId="77777777" w:rsidR="0020587F" w:rsidRPr="002B6976" w:rsidRDefault="0020587F" w:rsidP="0020587F">
                              <w:pPr>
                                <w:spacing w:line="240" w:lineRule="auto"/>
                                <w:jc w:val="center"/>
                                <w:rPr>
                                  <w:color w:val="000000" w:themeColor="text1"/>
                                  <w:sz w:val="16"/>
                                  <w:szCs w:val="16"/>
                                </w:rPr>
                              </w:pPr>
                              <w:r w:rsidRPr="002B6976">
                                <w:rPr>
                                  <w:color w:val="000000" w:themeColor="text1"/>
                                  <w:kern w:val="24"/>
                                  <w:sz w:val="16"/>
                                  <w:szCs w:val="16"/>
                                </w:rPr>
                                <w:t>dans tous les modes ?</w:t>
                              </w:r>
                            </w:p>
                          </w:txbxContent>
                        </wps:txbx>
                        <wps:bodyPr wrap="none" lIns="0" tIns="0" rIns="0" bIns="0" rtlCol="0" anchor="ctr"/>
                      </wps:wsp>
                      <wps:wsp>
                        <wps:cNvPr id="1396" name="Flussdiagramm: Prozess 80"/>
                        <wps:cNvSpPr/>
                        <wps:spPr>
                          <a:xfrm>
                            <a:off x="0" y="3067616"/>
                            <a:ext cx="1728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F9C9A9" w14:textId="77777777" w:rsidR="0020587F" w:rsidRPr="002B6976" w:rsidRDefault="0020587F" w:rsidP="0020587F">
                              <w:pPr>
                                <w:spacing w:before="80" w:line="240" w:lineRule="auto"/>
                                <w:jc w:val="center"/>
                                <w:rPr>
                                  <w:color w:val="000000" w:themeColor="text1"/>
                                  <w:kern w:val="24"/>
                                  <w:sz w:val="16"/>
                                  <w:szCs w:val="16"/>
                                </w:rPr>
                              </w:pPr>
                              <w:r w:rsidRPr="002B6976">
                                <w:rPr>
                                  <w:color w:val="000000" w:themeColor="text1"/>
                                  <w:kern w:val="24"/>
                                  <w:sz w:val="16"/>
                                  <w:szCs w:val="16"/>
                                </w:rPr>
                                <w:t xml:space="preserve">Choisir le mode suivant et répéter </w:t>
                              </w:r>
                              <w:r w:rsidRPr="002B6976">
                                <w:rPr>
                                  <w:color w:val="000000" w:themeColor="text1"/>
                                  <w:kern w:val="24"/>
                                  <w:sz w:val="16"/>
                                  <w:szCs w:val="16"/>
                                </w:rPr>
                                <w:br/>
                                <w:t>toutes les mesures pour toutes</w:t>
                              </w:r>
                              <w:r w:rsidRPr="002B6976">
                                <w:rPr>
                                  <w:color w:val="000000" w:themeColor="text1"/>
                                  <w:kern w:val="24"/>
                                  <w:sz w:val="16"/>
                                  <w:szCs w:val="16"/>
                                </w:rPr>
                                <w:br/>
                                <w:t>les positions d’essai</w:t>
                              </w:r>
                              <w:r w:rsidRPr="002B6976">
                                <w:rPr>
                                  <w:color w:val="000000" w:themeColor="text1"/>
                                  <w:kern w:val="24"/>
                                  <w:sz w:val="16"/>
                                  <w:szCs w:val="16"/>
                                </w:rPr>
                                <w:br/>
                                <w:t>(sorties d’échappement)</w:t>
                              </w:r>
                            </w:p>
                          </w:txbxContent>
                        </wps:txbx>
                        <wps:bodyPr lIns="36000" rIns="36000" rtlCol="0" anchor="ctr"/>
                      </wps:wsp>
                      <wps:wsp>
                        <wps:cNvPr id="1397" name="Textfeld 83"/>
                        <wps:cNvSpPr txBox="1"/>
                        <wps:spPr>
                          <a:xfrm>
                            <a:off x="868023" y="6055827"/>
                            <a:ext cx="472385" cy="246221"/>
                          </a:xfrm>
                          <a:prstGeom prst="rect">
                            <a:avLst/>
                          </a:prstGeom>
                          <a:noFill/>
                        </wps:spPr>
                        <wps:txbx>
                          <w:txbxContent>
                            <w:p w14:paraId="66C7CBC6" w14:textId="77777777" w:rsidR="0020587F" w:rsidRPr="00AC63E1" w:rsidRDefault="0020587F" w:rsidP="0020587F">
                              <w:pPr>
                                <w:rPr>
                                  <w:sz w:val="16"/>
                                  <w:szCs w:val="16"/>
                                </w:rPr>
                              </w:pPr>
                              <w:r w:rsidRPr="00AC63E1">
                                <w:rPr>
                                  <w:color w:val="000000" w:themeColor="text1"/>
                                  <w:kern w:val="24"/>
                                  <w:sz w:val="16"/>
                                  <w:szCs w:val="16"/>
                                </w:rPr>
                                <w:t>OUI</w:t>
                              </w:r>
                            </w:p>
                            <w:p w14:paraId="19E16298" w14:textId="77777777" w:rsidR="0020587F" w:rsidRPr="00DC0315" w:rsidRDefault="0020587F" w:rsidP="0020587F">
                              <w:pPr>
                                <w:rPr>
                                  <w:lang w:val="ru-RU"/>
                                </w:rPr>
                              </w:pPr>
                            </w:p>
                          </w:txbxContent>
                        </wps:txbx>
                        <wps:bodyPr wrap="square" rtlCol="0">
                          <a:noAutofit/>
                        </wps:bodyPr>
                      </wps:wsp>
                      <wps:wsp>
                        <wps:cNvPr id="1398" name="Gerade Verbindung mit Pfeil 84"/>
                        <wps:cNvCnPr>
                          <a:cxnSpLocks/>
                        </wps:cNvCnPr>
                        <wps:spPr>
                          <a:xfrm>
                            <a:off x="3040486" y="5938252"/>
                            <a:ext cx="4793" cy="1138976"/>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99" name="Flussdiagramm: Prozess 85"/>
                        <wps:cNvSpPr/>
                        <wps:spPr>
                          <a:xfrm>
                            <a:off x="2177895" y="4034644"/>
                            <a:ext cx="1884887" cy="469938"/>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EC9D09" w14:textId="77777777" w:rsidR="0020587F" w:rsidRPr="002B6976" w:rsidRDefault="0020587F" w:rsidP="0020587F">
                              <w:pPr>
                                <w:spacing w:line="240" w:lineRule="auto"/>
                                <w:jc w:val="center"/>
                                <w:rPr>
                                  <w:color w:val="000000" w:themeColor="text1"/>
                                  <w:sz w:val="16"/>
                                  <w:szCs w:val="16"/>
                                </w:rPr>
                              </w:pPr>
                              <w:r w:rsidRPr="002B6976">
                                <w:rPr>
                                  <w:color w:val="000000" w:themeColor="text1"/>
                                  <w:kern w:val="24"/>
                                  <w:sz w:val="16"/>
                                  <w:szCs w:val="16"/>
                                </w:rPr>
                                <w:t>Consigner le niveau de pression sonore conformément au paragraphe 3.2.6.1</w:t>
                              </w:r>
                            </w:p>
                          </w:txbxContent>
                        </wps:txbx>
                        <wps:bodyPr lIns="36000" rIns="36000" rtlCol="0" anchor="ctr"/>
                      </wps:wsp>
                      <wps:wsp>
                        <wps:cNvPr id="1400" name="Gerade Verbindung mit Pfeil 86"/>
                        <wps:cNvCnPr>
                          <a:cxnSpLocks/>
                        </wps:cNvCnPr>
                        <wps:spPr>
                          <a:xfrm>
                            <a:off x="3041965" y="4504640"/>
                            <a:ext cx="189" cy="24281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01" name="Textfeld 87"/>
                        <wps:cNvSpPr txBox="1"/>
                        <wps:spPr>
                          <a:xfrm>
                            <a:off x="3739697" y="3311523"/>
                            <a:ext cx="307358" cy="254513"/>
                          </a:xfrm>
                          <a:prstGeom prst="rect">
                            <a:avLst/>
                          </a:prstGeom>
                          <a:noFill/>
                        </wps:spPr>
                        <wps:txbx>
                          <w:txbxContent>
                            <w:p w14:paraId="251A6B43" w14:textId="77777777" w:rsidR="0020587F" w:rsidRPr="00AC63E1" w:rsidRDefault="0020587F" w:rsidP="0020587F">
                              <w:pPr>
                                <w:rPr>
                                  <w:sz w:val="16"/>
                                  <w:szCs w:val="16"/>
                                </w:rPr>
                              </w:pPr>
                              <w:r w:rsidRPr="00AC63E1">
                                <w:rPr>
                                  <w:color w:val="000000" w:themeColor="text1"/>
                                  <w:kern w:val="24"/>
                                  <w:sz w:val="16"/>
                                  <w:szCs w:val="16"/>
                                </w:rPr>
                                <w:t>OUI</w:t>
                              </w:r>
                            </w:p>
                          </w:txbxContent>
                        </wps:txbx>
                        <wps:bodyPr wrap="square" lIns="0" tIns="0" rIns="0" bIns="0" rtlCol="0">
                          <a:noAutofit/>
                        </wps:bodyPr>
                      </wps:wsp>
                      <wps:wsp>
                        <wps:cNvPr id="1402" name="Flussdiagramm: Prozess 88"/>
                        <wps:cNvSpPr/>
                        <wps:spPr>
                          <a:xfrm>
                            <a:off x="4338659" y="1935480"/>
                            <a:ext cx="1728000" cy="573954"/>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9ADD29" w14:textId="77777777" w:rsidR="0020587F" w:rsidRPr="002B6976" w:rsidRDefault="0020587F" w:rsidP="0020587F">
                              <w:pPr>
                                <w:spacing w:before="60" w:line="240" w:lineRule="auto"/>
                                <w:jc w:val="center"/>
                                <w:rPr>
                                  <w:color w:val="000000" w:themeColor="text1"/>
                                  <w:kern w:val="24"/>
                                  <w:sz w:val="16"/>
                                  <w:szCs w:val="16"/>
                                </w:rPr>
                              </w:pPr>
                              <w:r w:rsidRPr="002B6976">
                                <w:rPr>
                                  <w:color w:val="000000" w:themeColor="text1"/>
                                  <w:kern w:val="24"/>
                                  <w:sz w:val="16"/>
                                  <w:szCs w:val="16"/>
                                </w:rPr>
                                <w:t xml:space="preserve">Choisir la position d’essai suivante </w:t>
                              </w:r>
                              <w:r w:rsidRPr="002B6976">
                                <w:rPr>
                                  <w:color w:val="000000" w:themeColor="text1"/>
                                  <w:kern w:val="24"/>
                                  <w:sz w:val="16"/>
                                  <w:szCs w:val="16"/>
                                </w:rPr>
                                <w:br/>
                                <w:t xml:space="preserve">(sortie d’échappement) </w:t>
                              </w:r>
                              <w:r w:rsidRPr="002B6976">
                                <w:rPr>
                                  <w:color w:val="000000" w:themeColor="text1"/>
                                  <w:kern w:val="24"/>
                                  <w:sz w:val="16"/>
                                  <w:szCs w:val="16"/>
                                </w:rPr>
                                <w:br/>
                                <w:t>pour les mesures</w:t>
                              </w:r>
                            </w:p>
                          </w:txbxContent>
                        </wps:txbx>
                        <wps:bodyPr lIns="36000" rIns="36000" rtlCol="0" anchor="ctr"/>
                      </wps:wsp>
                      <wps:wsp>
                        <wps:cNvPr id="1403" name="Gerade Verbindung mit Pfeil 91"/>
                        <wps:cNvCnPr>
                          <a:cxnSpLocks/>
                        </wps:cNvCnPr>
                        <wps:spPr>
                          <a:xfrm flipV="1">
                            <a:off x="5202659" y="2509434"/>
                            <a:ext cx="0" cy="34039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04" name="Gerade Verbindung mit Pfeil 92"/>
                        <wps:cNvCnPr>
                          <a:cxnSpLocks/>
                        </wps:cNvCnPr>
                        <wps:spPr>
                          <a:xfrm flipV="1">
                            <a:off x="864000" y="3787616"/>
                            <a:ext cx="0" cy="137196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05" name="Textfeld 93"/>
                        <wps:cNvSpPr txBox="1"/>
                        <wps:spPr>
                          <a:xfrm>
                            <a:off x="5202658" y="3710107"/>
                            <a:ext cx="530553" cy="246221"/>
                          </a:xfrm>
                          <a:prstGeom prst="rect">
                            <a:avLst/>
                          </a:prstGeom>
                          <a:noFill/>
                        </wps:spPr>
                        <wps:txbx>
                          <w:txbxContent>
                            <w:p w14:paraId="330DCE3A" w14:textId="77777777" w:rsidR="0020587F" w:rsidRPr="00AC63E1" w:rsidRDefault="0020587F" w:rsidP="0020587F">
                              <w:pPr>
                                <w:rPr>
                                  <w:sz w:val="16"/>
                                  <w:szCs w:val="16"/>
                                </w:rPr>
                              </w:pPr>
                              <w:r w:rsidRPr="00AC63E1">
                                <w:rPr>
                                  <w:color w:val="000000" w:themeColor="text1"/>
                                  <w:kern w:val="24"/>
                                  <w:sz w:val="16"/>
                                  <w:szCs w:val="16"/>
                                </w:rPr>
                                <w:t>OUI</w:t>
                              </w:r>
                            </w:p>
                          </w:txbxContent>
                        </wps:txbx>
                        <wps:bodyPr wrap="square" rtlCol="0">
                          <a:noAutofit/>
                        </wps:bodyPr>
                      </wps:wsp>
                      <wps:wsp>
                        <wps:cNvPr id="1406" name="Flussdiagramm: Prozess 94"/>
                        <wps:cNvSpPr/>
                        <wps:spPr>
                          <a:xfrm>
                            <a:off x="0" y="6307563"/>
                            <a:ext cx="1728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40D547" w14:textId="77777777" w:rsidR="0020587F" w:rsidRPr="002B6976" w:rsidRDefault="0020587F" w:rsidP="0020587F">
                              <w:pPr>
                                <w:spacing w:before="40" w:line="240" w:lineRule="auto"/>
                                <w:jc w:val="center"/>
                                <w:rPr>
                                  <w:color w:val="000000" w:themeColor="text1"/>
                                  <w:sz w:val="16"/>
                                  <w:szCs w:val="16"/>
                                </w:rPr>
                              </w:pPr>
                              <w:r w:rsidRPr="002B6976">
                                <w:rPr>
                                  <w:color w:val="000000" w:themeColor="text1"/>
                                  <w:kern w:val="24"/>
                                  <w:sz w:val="16"/>
                                  <w:szCs w:val="16"/>
                                </w:rPr>
                                <w:t xml:space="preserve">Consigner pour chaque mode </w:t>
                              </w:r>
                              <w:r w:rsidRPr="002B6976">
                                <w:rPr>
                                  <w:color w:val="000000" w:themeColor="text1"/>
                                  <w:kern w:val="24"/>
                                  <w:sz w:val="16"/>
                                  <w:szCs w:val="16"/>
                                </w:rPr>
                                <w:br/>
                                <w:t>le niveau de pression sonore représentatif</w:t>
                              </w:r>
                            </w:p>
                          </w:txbxContent>
                        </wps:txbx>
                        <wps:bodyPr lIns="36000" rIns="36000" rtlCol="0" anchor="ctr"/>
                      </wps:wsp>
                      <wps:wsp>
                        <wps:cNvPr id="1407" name="Gerade Verbindung mit Pfeil 96"/>
                        <wps:cNvCnPr>
                          <a:cxnSpLocks/>
                        </wps:cNvCnPr>
                        <wps:spPr>
                          <a:xfrm>
                            <a:off x="864000" y="6098790"/>
                            <a:ext cx="0" cy="20877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08" name="Flussdiagramm: Prozess 99"/>
                        <wps:cNvSpPr/>
                        <wps:spPr>
                          <a:xfrm>
                            <a:off x="1920237" y="7466721"/>
                            <a:ext cx="2257784"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8B105" w14:textId="77777777" w:rsidR="0020587F" w:rsidRPr="002B6976" w:rsidRDefault="0020587F" w:rsidP="0020587F">
                              <w:pPr>
                                <w:spacing w:before="60" w:line="240" w:lineRule="auto"/>
                                <w:jc w:val="center"/>
                                <w:rPr>
                                  <w:color w:val="000000" w:themeColor="text1"/>
                                  <w:sz w:val="16"/>
                                  <w:szCs w:val="16"/>
                                </w:rPr>
                              </w:pPr>
                              <w:r w:rsidRPr="002B6976">
                                <w:rPr>
                                  <w:color w:val="000000" w:themeColor="text1"/>
                                  <w:kern w:val="24"/>
                                  <w:sz w:val="16"/>
                                  <w:szCs w:val="16"/>
                                </w:rPr>
                                <w:t xml:space="preserve">Consigner le niveau de pression sonore le plus élevé de tous les modes et de toutes les sorties d’échappement comme étant représentatif </w:t>
                              </w:r>
                              <w:r w:rsidR="009B1B5B">
                                <w:rPr>
                                  <w:color w:val="000000" w:themeColor="text1"/>
                                  <w:kern w:val="24"/>
                                  <w:sz w:val="16"/>
                                  <w:szCs w:val="16"/>
                                </w:rPr>
                                <w:br/>
                              </w:r>
                              <w:r w:rsidRPr="002B6976">
                                <w:rPr>
                                  <w:color w:val="000000" w:themeColor="text1"/>
                                  <w:kern w:val="24"/>
                                  <w:sz w:val="16"/>
                                  <w:szCs w:val="16"/>
                                </w:rPr>
                                <w:t>du type de véhicule</w:t>
                              </w:r>
                            </w:p>
                          </w:txbxContent>
                        </wps:txbx>
                        <wps:bodyPr lIns="36000" rIns="36000" rtlCol="0" anchor="ctr"/>
                      </wps:wsp>
                      <wps:wsp>
                        <wps:cNvPr id="1409" name="Flussdiagramm: Prozess 102"/>
                        <wps:cNvSpPr/>
                        <wps:spPr>
                          <a:xfrm>
                            <a:off x="4338290" y="4038520"/>
                            <a:ext cx="1916481" cy="484117"/>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4F57C4" w14:textId="77777777" w:rsidR="0020587F" w:rsidRPr="002B6976" w:rsidRDefault="0020587F" w:rsidP="0020587F">
                              <w:pPr>
                                <w:spacing w:before="60" w:line="240" w:lineRule="auto"/>
                                <w:jc w:val="center"/>
                                <w:rPr>
                                  <w:color w:val="000000" w:themeColor="text1"/>
                                  <w:kern w:val="24"/>
                                  <w:sz w:val="16"/>
                                  <w:szCs w:val="16"/>
                                </w:rPr>
                              </w:pPr>
                              <w:r w:rsidRPr="002B6976">
                                <w:rPr>
                                  <w:color w:val="000000" w:themeColor="text1"/>
                                  <w:kern w:val="24"/>
                                  <w:sz w:val="16"/>
                                  <w:szCs w:val="16"/>
                                </w:rPr>
                                <w:t>Consigner le niveau de pression sonore conformément au paragraphe 3.2.6.2</w:t>
                              </w:r>
                            </w:p>
                          </w:txbxContent>
                        </wps:txbx>
                        <wps:bodyPr lIns="36000" rIns="36000" rtlCol="0" anchor="ctr"/>
                      </wps:wsp>
                      <wps:wsp>
                        <wps:cNvPr id="1410" name="Gerade Verbindung mit Pfeil 111"/>
                        <wps:cNvCnPr>
                          <a:cxnSpLocks/>
                        </wps:cNvCnPr>
                        <wps:spPr>
                          <a:xfrm>
                            <a:off x="3041978" y="4963437"/>
                            <a:ext cx="3078" cy="296498"/>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C2B2F7C" id="Gruppieren 4" o:spid="_x0000_s1084" style="width:483.4pt;height:594.7pt;mso-position-horizontal-relative:char;mso-position-vertical-relative:line" coordorigin="-2058" coordsize="65840,8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">
                <o:lock v:ext="edit" aspectratio="t"/>
                <v:shapetype id="_x0000_t109" coordsize="21600,21600" o:spt="109" path="m,l,21600r21600,l21600,xe">
                  <v:stroke joinstyle="miter"/>
                  <v:path gradientshapeok="t" o:connecttype="rect"/>
                </v:shapetype>
                <v:shape id="Flussdiagramm: Prozess 28" o:spid="_x0000_s1085" type="#_x0000_t109" style="position:absolute;left:21779;width:17280;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" fillcolor="white [3212]" strokecolor="black [3213]" strokeweight=".25pt">
                  <v:textbox inset="1mm,,1mm">
                    <w:txbxContent>
                      <w:p w14:paraId="647E32AD" w14:textId="77777777" w:rsidR="0020587F" w:rsidRPr="00612D93" w:rsidRDefault="0020587F" w:rsidP="0020587F">
                        <w:pPr>
                          <w:spacing w:before="60" w:line="240" w:lineRule="auto"/>
                          <w:jc w:val="center"/>
                          <w:rPr>
                            <w:color w:val="000000" w:themeColor="text1"/>
                            <w:spacing w:val="-2"/>
                            <w:sz w:val="16"/>
                            <w:szCs w:val="16"/>
                          </w:rPr>
                        </w:pPr>
                        <w:r w:rsidRPr="00612D93">
                          <w:rPr>
                            <w:color w:val="000000" w:themeColor="text1"/>
                            <w:spacing w:val="-2"/>
                            <w:kern w:val="24"/>
                            <w:sz w:val="16"/>
                            <w:szCs w:val="16"/>
                          </w:rPr>
                          <w:t>Mesure des émissions sonores à l’arrêt conformément au paragraphe 3.2</w:t>
                        </w:r>
                      </w:p>
                    </w:txbxContent>
                  </v:textbox>
                </v:shape>
                <v:shape id="Flussdiagramm: Prozess 34" o:spid="_x0000_s1086" type="#_x0000_t109" style="position:absolute;left:21752;top:5780;width:17280;height:5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" fillcolor="white [3212]" strokecolor="black [3213]" strokeweight=".25pt">
                  <v:textbox inset="1mm,,1mm">
                    <w:txbxContent>
                      <w:p w14:paraId="1DE79057" w14:textId="77777777" w:rsidR="0020587F" w:rsidRPr="002B6976" w:rsidRDefault="0020587F" w:rsidP="0020587F">
                        <w:pPr>
                          <w:spacing w:before="60" w:line="240" w:lineRule="auto"/>
                          <w:jc w:val="center"/>
                          <w:rPr>
                            <w:color w:val="000000" w:themeColor="text1"/>
                            <w:kern w:val="24"/>
                            <w:sz w:val="16"/>
                            <w:szCs w:val="16"/>
                          </w:rPr>
                        </w:pPr>
                        <w:r w:rsidRPr="002B6976">
                          <w:rPr>
                            <w:color w:val="000000" w:themeColor="text1"/>
                            <w:kern w:val="24"/>
                            <w:sz w:val="16"/>
                            <w:szCs w:val="16"/>
                          </w:rPr>
                          <w:t>Caractéristiques de l’environnement</w:t>
                        </w:r>
                        <w:r>
                          <w:rPr>
                            <w:color w:val="000000" w:themeColor="text1"/>
                            <w:kern w:val="24"/>
                            <w:sz w:val="16"/>
                            <w:szCs w:val="16"/>
                          </w:rPr>
                          <w:br/>
                        </w:r>
                        <w:r w:rsidRPr="002B6976">
                          <w:rPr>
                            <w:color w:val="000000" w:themeColor="text1"/>
                            <w:kern w:val="24"/>
                            <w:sz w:val="16"/>
                            <w:szCs w:val="16"/>
                          </w:rPr>
                          <w:t xml:space="preserve"> et du véhicule conformément </w:t>
                        </w:r>
                        <w:r>
                          <w:rPr>
                            <w:color w:val="000000" w:themeColor="text1"/>
                            <w:kern w:val="24"/>
                            <w:sz w:val="16"/>
                            <w:szCs w:val="16"/>
                          </w:rPr>
                          <w:br/>
                        </w:r>
                        <w:r w:rsidRPr="002B6976">
                          <w:rPr>
                            <w:color w:val="000000" w:themeColor="text1"/>
                            <w:kern w:val="24"/>
                            <w:sz w:val="16"/>
                            <w:szCs w:val="16"/>
                          </w:rPr>
                          <w:t>aux paragraphes 3.2.1. à 3.2.4</w:t>
                        </w:r>
                      </w:p>
                    </w:txbxContent>
                  </v:textbox>
                </v:shape>
                <v:shape id="Flussdiagramm: Prozess 35" o:spid="_x0000_s1087" type="#_x0000_t109" style="position:absolute;left:21778;top:19441;width:17280;height:6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" fillcolor="white [3212]" strokecolor="black [3213]" strokeweight=".25pt">
                  <v:textbox inset="1mm,,1mm">
                    <w:txbxContent>
                      <w:p w14:paraId="25F0CC4B" w14:textId="77777777" w:rsidR="0020587F" w:rsidRPr="002B6976" w:rsidRDefault="0020587F" w:rsidP="0020587F">
                        <w:pPr>
                          <w:spacing w:line="240" w:lineRule="auto"/>
                          <w:jc w:val="center"/>
                          <w:rPr>
                            <w:color w:val="000000" w:themeColor="text1"/>
                            <w:kern w:val="24"/>
                            <w:sz w:val="16"/>
                            <w:szCs w:val="16"/>
                          </w:rPr>
                        </w:pPr>
                        <w:r w:rsidRPr="002B6976">
                          <w:rPr>
                            <w:color w:val="000000" w:themeColor="text1"/>
                            <w:kern w:val="24"/>
                            <w:sz w:val="16"/>
                            <w:szCs w:val="16"/>
                          </w:rPr>
                          <w:t xml:space="preserve">Mesure des émissions sonores à l’arrêt pour une position d’essai unique (sortie d’échappement) </w:t>
                        </w:r>
                        <w:r w:rsidRPr="002B6976">
                          <w:rPr>
                            <w:color w:val="000000" w:themeColor="text1"/>
                            <w:kern w:val="24"/>
                            <w:sz w:val="16"/>
                            <w:szCs w:val="16"/>
                          </w:rPr>
                          <w:br/>
                          <w:t>conformément au paragraphe 3.2.5</w:t>
                        </w:r>
                      </w:p>
                    </w:txbxContent>
                  </v:textbox>
                </v:shape>
                <v:shape id="Flussdiagramm: Verzweigung 38" o:spid="_x0000_s1088" type="#_x0000_t110" style="position:absolute;left:22043;top:28376;width:17202;height:88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" fillcolor="white [3212]" strokecolor="black [3213]" strokeweight=".25pt">
                  <v:textbox inset="0,0,0,0">
                    <w:txbxContent>
                      <w:p w14:paraId="48EF9B4C" w14:textId="77777777" w:rsidR="0020587F" w:rsidRPr="002B6976" w:rsidRDefault="0020587F" w:rsidP="0020587F">
                        <w:pPr>
                          <w:spacing w:line="240" w:lineRule="auto"/>
                          <w:jc w:val="center"/>
                          <w:rPr>
                            <w:color w:val="000000" w:themeColor="text1"/>
                            <w:kern w:val="24"/>
                            <w:sz w:val="16"/>
                            <w:szCs w:val="16"/>
                          </w:rPr>
                        </w:pPr>
                        <w:r w:rsidRPr="002B6976">
                          <w:rPr>
                            <w:color w:val="000000" w:themeColor="text1"/>
                            <w:kern w:val="24"/>
                            <w:sz w:val="16"/>
                            <w:szCs w:val="16"/>
                          </w:rPr>
                          <w:t>Existe-t-il</w:t>
                        </w:r>
                        <w:r>
                          <w:rPr>
                            <w:color w:val="000000" w:themeColor="text1"/>
                            <w:kern w:val="24"/>
                            <w:sz w:val="16"/>
                            <w:szCs w:val="16"/>
                          </w:rPr>
                          <w:t xml:space="preserve"> </w:t>
                        </w:r>
                        <w:r w:rsidRPr="002B6976">
                          <w:rPr>
                            <w:color w:val="000000" w:themeColor="text1"/>
                            <w:kern w:val="24"/>
                            <w:sz w:val="16"/>
                            <w:szCs w:val="16"/>
                          </w:rPr>
                          <w:t>plusieurs</w:t>
                        </w:r>
                      </w:p>
                      <w:p w14:paraId="2B258448" w14:textId="77777777" w:rsidR="0020587F" w:rsidRPr="002B6976" w:rsidRDefault="0020587F" w:rsidP="0020587F">
                        <w:pPr>
                          <w:spacing w:line="240" w:lineRule="auto"/>
                          <w:jc w:val="center"/>
                          <w:rPr>
                            <w:sz w:val="16"/>
                            <w:szCs w:val="16"/>
                          </w:rPr>
                        </w:pPr>
                        <w:r w:rsidRPr="002B6976">
                          <w:rPr>
                            <w:color w:val="000000" w:themeColor="text1"/>
                            <w:kern w:val="24"/>
                            <w:sz w:val="16"/>
                            <w:szCs w:val="16"/>
                          </w:rPr>
                          <w:t>positions d’essai ?</w:t>
                        </w:r>
                      </w:p>
                    </w:txbxContent>
                  </v:textbox>
                </v:shape>
                <v:shapetype id="_x0000_t32" coordsize="21600,21600" o:spt="32" o:oned="t" path="m,l21600,21600e" filled="f">
                  <v:path arrowok="t" fillok="f" o:connecttype="none"/>
                  <o:lock v:ext="edit" shapetype="t"/>
                </v:shapetype>
                <v:shape id="Gerade Verbindung mit Pfeil 47" o:spid="_x0000_s1089" type="#_x0000_t32" style="position:absolute;left:30392;top:4557;width:27;height:12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" strokecolor="black [3213]" strokeweight="1.5pt">
                  <v:stroke endarrow="block"/>
                  <o:lock v:ext="edit" shapetype="f"/>
                </v:shape>
                <v:shape id="Gerade Verbindung mit Pfeil 52" o:spid="_x0000_s1090" type="#_x0000_t32" style="position:absolute;left:30416;top:25642;width:20;height:2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" strokecolor="black [3213]" strokeweight="1.5pt">
                  <v:stroke endarrow="block"/>
                  <o:lock v:ext="edit" shapetype="f"/>
                </v:shape>
                <v:shape id="Gerade Verbindung mit Pfeil 53" o:spid="_x0000_s1091" type="#_x0000_t32" style="position:absolute;left:38622;top:32789;width:2449;height:1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" strokecolor="black [3213]" strokeweight="1.5pt">
                  <v:stroke endarrow="block"/>
                  <o:lock v:ext="edit" shapetype="f"/>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6" o:spid="_x0000_s1092" type="#_x0000_t120" style="position:absolute;left:29312;top:14704;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" fillcolor="white [3212]" strokecolor="black [3213]" strokeweight=".25pt"/>
                <v:shape id="Gerade Verbindung mit Pfeil 39" o:spid="_x0000_s1093" type="#_x0000_t32" style="position:absolute;left:30392;top:11757;width:0;height:29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" strokecolor="black [3213]" strokeweight="1.5pt">
                  <v:stroke endarrow="block"/>
                  <o:lock v:ext="edit" shapetype="f"/>
                </v:shape>
                <v:shape id="Textfeld 25" o:spid="_x0000_s1094" type="#_x0000_t202" style="position:absolute;left:30392;top:36998;width:4674;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" filled="f" stroked="f">
                  <v:textbox>
                    <w:txbxContent>
                      <w:p w14:paraId="03D2A417" w14:textId="77777777" w:rsidR="0020587F" w:rsidRPr="00AC63E1" w:rsidRDefault="0020587F" w:rsidP="0020587F">
                        <w:pPr>
                          <w:rPr>
                            <w:sz w:val="16"/>
                            <w:szCs w:val="16"/>
                          </w:rPr>
                        </w:pPr>
                        <w:r w:rsidRPr="00AC63E1">
                          <w:rPr>
                            <w:color w:val="000000" w:themeColor="text1"/>
                            <w:kern w:val="24"/>
                            <w:sz w:val="16"/>
                            <w:szCs w:val="16"/>
                          </w:rPr>
                          <w:t>NON</w:t>
                        </w:r>
                      </w:p>
                      <w:p w14:paraId="42EDABBF" w14:textId="77777777" w:rsidR="0020587F" w:rsidRPr="00AB3A37" w:rsidRDefault="0020587F" w:rsidP="0020587F">
                        <w:pPr>
                          <w:rPr>
                            <w:lang w:val="ru-RU"/>
                          </w:rPr>
                        </w:pPr>
                      </w:p>
                    </w:txbxContent>
                  </v:textbox>
                </v:shape>
                <v:shape id="Gerade Verbindung mit Pfeil 67" o:spid="_x0000_s1095" type="#_x0000_t32" style="position:absolute;left:30392;top:72869;width:27;height:17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" strokecolor="black [3213]" strokeweight="1.5pt">
                  <v:stroke endarrow="block"/>
                </v:shape>
                <v:shape id="Flussdiagramm: Verbindungsstelle 69" o:spid="_x0000_s1096" type="#_x0000_t120" style="position:absolute;left:29341;top:47474;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" fillcolor="white [3212]" strokecolor="black [3213]" strokeweight=".25pt"/>
                <v:shapetype id="_x0000_t33" coordsize="21600,21600" o:spt="33" o:oned="t" path="m,l21600,r,21600e" filled="f">
                  <v:stroke joinstyle="miter"/>
                  <v:path arrowok="t" fillok="f" o:connecttype="none"/>
                  <o:lock v:ext="edit" shapetype="t"/>
                </v:shapetype>
                <v:shape id="Gewinkelte Verbindung 71" o:spid="_x0000_s1097" type="#_x0000_t33" style="position:absolute;left:11551;top:12874;width:14891;height:2071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" strokecolor="black [3213]" strokeweight="1.5pt">
                  <v:stroke endarrow="block"/>
                  <o:lock v:ext="edit" shapetype="f"/>
                </v:shape>
                <v:shape id="Gewinkelte Verbindung 72" o:spid="_x0000_s1098" type="#_x0000_t33" style="position:absolute;left:39964;top:7293;width:3569;height:2055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" strokecolor="black [3213]" strokeweight="1.5pt">
                  <v:stroke endarrow="block"/>
                  <o:lock v:ext="edit" shapetype="f"/>
                </v:shape>
                <v:shape id="Flussdiagramm: Verbindungsstelle 73" o:spid="_x0000_s1099" type="#_x0000_t120" style="position:absolute;left:29312;top:70708;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" fillcolor="white [3212]" strokecolor="black [3213]" strokeweight=".25pt"/>
                <v:shape id="Gewinkelte Verbindung 74" o:spid="_x0000_s1100" type="#_x0000_t33" style="position:absolute;left:18219;top:60696;width:1513;height:206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" strokecolor="black [3213]" strokeweight="1.5pt">
                  <v:stroke endarrow="block"/>
                </v:shape>
                <v:shape id="Gewinkelte Verbindung 75" o:spid="_x0000_s1101" type="#_x0000_t33" style="position:absolute;left:40084;top:36612;width:3359;height:2052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" strokecolor="black [3213]" strokeweight="1.5pt">
                  <v:stroke endarrow="block"/>
                  <o:lock v:ext="edit" shapetype="f"/>
                </v:shape>
                <v:shape id="Gerade Verbindung mit Pfeil 82" o:spid="_x0000_s1102" type="#_x0000_t32" style="position:absolute;left:30331;top:37101;width:86;height:3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" strokecolor="black [3213]" strokeweight="1.5pt">
                  <v:stroke endarrow="block"/>
                  <o:lock v:ext="edit" shapetype="f"/>
                </v:shape>
                <v:shape id="Gerade Verbindung mit Pfeil 41" o:spid="_x0000_s1103" type="#_x0000_t32" style="position:absolute;left:30392;top:16865;width:27;height:25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" strokecolor="black [3213]" strokeweight="1.5pt">
                  <v:stroke endarrow="block"/>
                  <o:lock v:ext="edit" shapetype="f"/>
                </v:shape>
                <v:shape id="Flussdiagramm: Verzweigung 50" o:spid="_x0000_s1104" type="#_x0000_t110" style="position:absolute;left:41063;top:28449;width:22718;height:89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" fillcolor="white [3212]" strokecolor="black [3213]" strokeweight=".25pt">
                  <v:textbox inset="0,0,0,0">
                    <w:txbxContent>
                      <w:p w14:paraId="37E2F2AB" w14:textId="77777777" w:rsidR="0020587F" w:rsidRPr="002B6976" w:rsidRDefault="0020587F" w:rsidP="0020587F">
                        <w:pPr>
                          <w:spacing w:line="240" w:lineRule="auto"/>
                          <w:jc w:val="center"/>
                          <w:rPr>
                            <w:color w:val="000000" w:themeColor="text1"/>
                            <w:kern w:val="24"/>
                            <w:sz w:val="16"/>
                            <w:szCs w:val="16"/>
                          </w:rPr>
                        </w:pPr>
                        <w:r w:rsidRPr="002B6976">
                          <w:rPr>
                            <w:color w:val="000000" w:themeColor="text1"/>
                            <w:kern w:val="24"/>
                            <w:sz w:val="16"/>
                            <w:szCs w:val="16"/>
                          </w:rPr>
                          <w:t>Des mesures ont-elles</w:t>
                        </w:r>
                      </w:p>
                      <w:p w14:paraId="18845EA5" w14:textId="77777777" w:rsidR="0020587F" w:rsidRPr="002B6976" w:rsidRDefault="0020587F" w:rsidP="0020587F">
                        <w:pPr>
                          <w:spacing w:line="240" w:lineRule="auto"/>
                          <w:jc w:val="center"/>
                          <w:rPr>
                            <w:color w:val="000000" w:themeColor="text1"/>
                            <w:kern w:val="24"/>
                            <w:sz w:val="16"/>
                            <w:szCs w:val="16"/>
                          </w:rPr>
                        </w:pPr>
                        <w:r w:rsidRPr="002B6976">
                          <w:rPr>
                            <w:color w:val="000000" w:themeColor="text1"/>
                            <w:kern w:val="24"/>
                            <w:sz w:val="16"/>
                            <w:szCs w:val="16"/>
                          </w:rPr>
                          <w:t>été effectuées</w:t>
                        </w:r>
                      </w:p>
                      <w:p w14:paraId="292F8F39" w14:textId="77777777" w:rsidR="0020587F" w:rsidRPr="002B6976" w:rsidRDefault="0020587F" w:rsidP="0020587F">
                        <w:pPr>
                          <w:spacing w:line="240" w:lineRule="auto"/>
                          <w:jc w:val="center"/>
                          <w:rPr>
                            <w:color w:val="000000" w:themeColor="text1"/>
                            <w:kern w:val="24"/>
                            <w:sz w:val="16"/>
                            <w:szCs w:val="16"/>
                          </w:rPr>
                        </w:pPr>
                        <w:r w:rsidRPr="002B6976">
                          <w:rPr>
                            <w:color w:val="000000" w:themeColor="text1"/>
                            <w:kern w:val="24"/>
                            <w:sz w:val="16"/>
                            <w:szCs w:val="16"/>
                          </w:rPr>
                          <w:t>pour toutes les positions</w:t>
                        </w:r>
                        <w:r w:rsidRPr="002B6976">
                          <w:rPr>
                            <w:sz w:val="16"/>
                            <w:szCs w:val="16"/>
                          </w:rPr>
                          <w:t xml:space="preserve"> </w:t>
                        </w:r>
                        <w:r w:rsidRPr="002B6976">
                          <w:rPr>
                            <w:color w:val="000000" w:themeColor="text1"/>
                            <w:kern w:val="24"/>
                            <w:sz w:val="16"/>
                            <w:szCs w:val="16"/>
                          </w:rPr>
                          <w:t>?</w:t>
                        </w:r>
                      </w:p>
                    </w:txbxContent>
                  </v:textbox>
                </v:shape>
                <v:shape id="Textfeld 51" o:spid="_x0000_s1105" type="#_x0000_t202" style="position:absolute;left:51817;top:25991;width:4657;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" filled="f" stroked="f">
                  <v:textbox>
                    <w:txbxContent>
                      <w:p w14:paraId="40732102" w14:textId="77777777" w:rsidR="0020587F" w:rsidRPr="00AC63E1" w:rsidRDefault="0020587F" w:rsidP="0020587F">
                        <w:pPr>
                          <w:rPr>
                            <w:sz w:val="16"/>
                            <w:szCs w:val="16"/>
                          </w:rPr>
                        </w:pPr>
                        <w:r w:rsidRPr="00AC63E1">
                          <w:rPr>
                            <w:color w:val="000000" w:themeColor="text1"/>
                            <w:kern w:val="24"/>
                            <w:sz w:val="16"/>
                            <w:szCs w:val="16"/>
                          </w:rPr>
                          <w:t>NON</w:t>
                        </w:r>
                      </w:p>
                    </w:txbxContent>
                  </v:textbox>
                </v:shape>
                <v:shape id="Textfeld 54" o:spid="_x0000_s1106" type="#_x0000_t202" style="position:absolute;left:8680;top:47474;width:5401;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" filled="f" stroked="f">
                  <v:textbox>
                    <w:txbxContent>
                      <w:p w14:paraId="1C2C9964" w14:textId="77777777" w:rsidR="0020587F" w:rsidRPr="00AC63E1" w:rsidRDefault="0020587F" w:rsidP="0020587F">
                        <w:pPr>
                          <w:rPr>
                            <w:sz w:val="16"/>
                            <w:szCs w:val="16"/>
                          </w:rPr>
                        </w:pPr>
                        <w:r w:rsidRPr="00AC63E1">
                          <w:rPr>
                            <w:color w:val="000000" w:themeColor="text1"/>
                            <w:kern w:val="24"/>
                            <w:sz w:val="16"/>
                            <w:szCs w:val="16"/>
                          </w:rPr>
                          <w:t>NON</w:t>
                        </w:r>
                      </w:p>
                      <w:p w14:paraId="7605604D" w14:textId="77777777" w:rsidR="0020587F" w:rsidRPr="00AB3A37" w:rsidRDefault="0020587F" w:rsidP="0020587F">
                        <w:pPr>
                          <w:rPr>
                            <w:lang w:val="ru-RU"/>
                          </w:rPr>
                        </w:pPr>
                      </w:p>
                    </w:txbxContent>
                  </v:textbox>
                </v:shape>
                <v:shape id="Textfeld 55" o:spid="_x0000_s1107" type="#_x0000_t202" style="position:absolute;left:30242;top:60922;width:520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" filled="f" stroked="f">
                  <v:textbox>
                    <w:txbxContent>
                      <w:p w14:paraId="56677690" w14:textId="77777777" w:rsidR="0020587F" w:rsidRPr="00AC63E1" w:rsidRDefault="0020587F" w:rsidP="0020587F">
                        <w:pPr>
                          <w:rPr>
                            <w:sz w:val="16"/>
                            <w:szCs w:val="16"/>
                          </w:rPr>
                        </w:pPr>
                        <w:r w:rsidRPr="00AC63E1">
                          <w:rPr>
                            <w:color w:val="000000" w:themeColor="text1"/>
                            <w:kern w:val="24"/>
                            <w:sz w:val="16"/>
                            <w:szCs w:val="16"/>
                          </w:rPr>
                          <w:t>NON</w:t>
                        </w:r>
                      </w:p>
                      <w:p w14:paraId="5A3C5DE9" w14:textId="77777777" w:rsidR="0020587F" w:rsidRPr="00DC0315" w:rsidRDefault="0020587F" w:rsidP="0020587F">
                        <w:pPr>
                          <w:rPr>
                            <w:lang w:val="ru-RU"/>
                          </w:rPr>
                        </w:pPr>
                      </w:p>
                    </w:txbxContent>
                  </v:textbox>
                </v:shape>
                <v:shape id="Gerade Verbindung mit Pfeil 57" o:spid="_x0000_s1108" type="#_x0000_t32" style="position:absolute;left:52026;top:37468;width:0;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" strokecolor="black [3213]" strokeweight="1.5pt">
                  <v:stroke endarrow="block"/>
                  <o:lock v:ext="edit" shapetype="f"/>
                </v:shape>
                <v:shape id="Textfeld 77" o:spid="_x0000_s1109" type="#_x0000_t202" style="position:absolute;left:17831;top:56332;width:4899;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" filled="f" stroked="f">
                  <v:textbox>
                    <w:txbxContent>
                      <w:p w14:paraId="5EAE2A95" w14:textId="77777777" w:rsidR="0020587F" w:rsidRPr="00AC63E1" w:rsidRDefault="0020587F" w:rsidP="0020587F">
                        <w:pPr>
                          <w:rPr>
                            <w:sz w:val="16"/>
                            <w:szCs w:val="16"/>
                          </w:rPr>
                        </w:pPr>
                        <w:r w:rsidRPr="00AC63E1">
                          <w:rPr>
                            <w:color w:val="000000" w:themeColor="text1"/>
                            <w:kern w:val="24"/>
                            <w:sz w:val="16"/>
                            <w:szCs w:val="16"/>
                          </w:rPr>
                          <w:t>OUI</w:t>
                        </w:r>
                      </w:p>
                      <w:p w14:paraId="5AA4706B" w14:textId="77777777" w:rsidR="0020587F" w:rsidRPr="00DC0315" w:rsidRDefault="0020587F" w:rsidP="0020587F">
                        <w:pPr>
                          <w:rPr>
                            <w:lang w:val="ru-RU"/>
                          </w:rPr>
                        </w:pPr>
                      </w:p>
                    </w:txbxContent>
                  </v:textbox>
                </v:shape>
                <v:shape id="Gerade Verbindung mit Pfeil 78" o:spid="_x0000_s1110" type="#_x0000_t32" style="position:absolute;left:19414;top:56229;width:3287;height: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" strokecolor="black [3213]" strokeweight="1.5pt">
                  <v:stroke endarrow="block"/>
                  <o:lock v:ext="edit" shapetype="f"/>
                </v:shape>
                <v:shape id="Flussdiagramm: Verzweigung 79" o:spid="_x0000_s1111" type="#_x0000_t110" style="position:absolute;left:-2058;top:51650;width:22281;height:98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" fillcolor="white [3212]" strokecolor="black [3213]" strokeweight=".25pt">
                  <v:textbox inset="0,0,0,0">
                    <w:txbxContent>
                      <w:p w14:paraId="5F4909EF" w14:textId="77777777" w:rsidR="0020587F" w:rsidRPr="002B6976" w:rsidRDefault="0020587F" w:rsidP="0020587F">
                        <w:pPr>
                          <w:spacing w:line="240" w:lineRule="auto"/>
                          <w:jc w:val="center"/>
                          <w:rPr>
                            <w:color w:val="000000" w:themeColor="text1"/>
                            <w:kern w:val="24"/>
                            <w:sz w:val="16"/>
                            <w:szCs w:val="16"/>
                          </w:rPr>
                        </w:pPr>
                        <w:r w:rsidRPr="002B6976">
                          <w:rPr>
                            <w:color w:val="000000" w:themeColor="text1"/>
                            <w:kern w:val="24"/>
                            <w:sz w:val="16"/>
                            <w:szCs w:val="16"/>
                          </w:rPr>
                          <w:t>Les mesures en sortie</w:t>
                        </w:r>
                      </w:p>
                      <w:p w14:paraId="100F0CBD" w14:textId="77777777" w:rsidR="0020587F" w:rsidRPr="002B6976" w:rsidRDefault="0020587F" w:rsidP="0020587F">
                        <w:pPr>
                          <w:spacing w:line="240" w:lineRule="auto"/>
                          <w:jc w:val="center"/>
                          <w:rPr>
                            <w:color w:val="000000" w:themeColor="text1"/>
                            <w:kern w:val="24"/>
                            <w:sz w:val="16"/>
                            <w:szCs w:val="16"/>
                          </w:rPr>
                        </w:pPr>
                        <w:r w:rsidRPr="002B6976">
                          <w:rPr>
                            <w:color w:val="000000" w:themeColor="text1"/>
                            <w:kern w:val="24"/>
                            <w:sz w:val="16"/>
                            <w:szCs w:val="16"/>
                          </w:rPr>
                          <w:t>d’échappement sont-elles</w:t>
                        </w:r>
                      </w:p>
                      <w:p w14:paraId="2C686C41" w14:textId="77777777" w:rsidR="0020587F" w:rsidRPr="002B6976" w:rsidRDefault="0020587F" w:rsidP="0020587F">
                        <w:pPr>
                          <w:spacing w:line="240" w:lineRule="auto"/>
                          <w:jc w:val="center"/>
                          <w:rPr>
                            <w:color w:val="000000" w:themeColor="text1"/>
                            <w:kern w:val="24"/>
                            <w:sz w:val="16"/>
                            <w:szCs w:val="16"/>
                          </w:rPr>
                        </w:pPr>
                        <w:r w:rsidRPr="002B6976">
                          <w:rPr>
                            <w:color w:val="000000" w:themeColor="text1"/>
                            <w:kern w:val="24"/>
                            <w:sz w:val="16"/>
                            <w:szCs w:val="16"/>
                          </w:rPr>
                          <w:t>effectuées</w:t>
                        </w:r>
                      </w:p>
                      <w:p w14:paraId="3D0DB8EE" w14:textId="77777777" w:rsidR="0020587F" w:rsidRPr="002B6976" w:rsidRDefault="0020587F" w:rsidP="0020587F">
                        <w:pPr>
                          <w:spacing w:line="240" w:lineRule="auto"/>
                          <w:jc w:val="center"/>
                          <w:rPr>
                            <w:color w:val="000000" w:themeColor="text1"/>
                            <w:sz w:val="16"/>
                            <w:szCs w:val="16"/>
                          </w:rPr>
                        </w:pPr>
                        <w:r w:rsidRPr="002B6976">
                          <w:rPr>
                            <w:color w:val="000000" w:themeColor="text1"/>
                            <w:kern w:val="24"/>
                            <w:sz w:val="16"/>
                            <w:szCs w:val="16"/>
                          </w:rPr>
                          <w:t>dans tous les modes ?</w:t>
                        </w:r>
                      </w:p>
                    </w:txbxContent>
                  </v:textbox>
                </v:shape>
                <v:shape id="Flussdiagramm: Prozess 80" o:spid="_x0000_s1112" type="#_x0000_t109" style="position:absolute;top:30676;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" fillcolor="white [3212]" strokecolor="black [3213]" strokeweight=".25pt">
                  <v:textbox inset="1mm,,1mm">
                    <w:txbxContent>
                      <w:p w14:paraId="04F9C9A9" w14:textId="77777777" w:rsidR="0020587F" w:rsidRPr="002B6976" w:rsidRDefault="0020587F" w:rsidP="0020587F">
                        <w:pPr>
                          <w:spacing w:before="80" w:line="240" w:lineRule="auto"/>
                          <w:jc w:val="center"/>
                          <w:rPr>
                            <w:color w:val="000000" w:themeColor="text1"/>
                            <w:kern w:val="24"/>
                            <w:sz w:val="16"/>
                            <w:szCs w:val="16"/>
                          </w:rPr>
                        </w:pPr>
                        <w:r w:rsidRPr="002B6976">
                          <w:rPr>
                            <w:color w:val="000000" w:themeColor="text1"/>
                            <w:kern w:val="24"/>
                            <w:sz w:val="16"/>
                            <w:szCs w:val="16"/>
                          </w:rPr>
                          <w:t xml:space="preserve">Choisir le mode suivant et répéter </w:t>
                        </w:r>
                        <w:r w:rsidRPr="002B6976">
                          <w:rPr>
                            <w:color w:val="000000" w:themeColor="text1"/>
                            <w:kern w:val="24"/>
                            <w:sz w:val="16"/>
                            <w:szCs w:val="16"/>
                          </w:rPr>
                          <w:br/>
                          <w:t>toutes les mesures pour toutes</w:t>
                        </w:r>
                        <w:r w:rsidRPr="002B6976">
                          <w:rPr>
                            <w:color w:val="000000" w:themeColor="text1"/>
                            <w:kern w:val="24"/>
                            <w:sz w:val="16"/>
                            <w:szCs w:val="16"/>
                          </w:rPr>
                          <w:br/>
                          <w:t>les positions d’essai</w:t>
                        </w:r>
                        <w:r w:rsidRPr="002B6976">
                          <w:rPr>
                            <w:color w:val="000000" w:themeColor="text1"/>
                            <w:kern w:val="24"/>
                            <w:sz w:val="16"/>
                            <w:szCs w:val="16"/>
                          </w:rPr>
                          <w:br/>
                          <w:t>(sorties d’échappement)</w:t>
                        </w:r>
                      </w:p>
                    </w:txbxContent>
                  </v:textbox>
                </v:shape>
                <v:shape id="Textfeld 83" o:spid="_x0000_s1113" type="#_x0000_t202" style="position:absolute;left:8680;top:60558;width:4724;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" filled="f" stroked="f">
                  <v:textbox>
                    <w:txbxContent>
                      <w:p w14:paraId="66C7CBC6" w14:textId="77777777" w:rsidR="0020587F" w:rsidRPr="00AC63E1" w:rsidRDefault="0020587F" w:rsidP="0020587F">
                        <w:pPr>
                          <w:rPr>
                            <w:sz w:val="16"/>
                            <w:szCs w:val="16"/>
                          </w:rPr>
                        </w:pPr>
                        <w:r w:rsidRPr="00AC63E1">
                          <w:rPr>
                            <w:color w:val="000000" w:themeColor="text1"/>
                            <w:kern w:val="24"/>
                            <w:sz w:val="16"/>
                            <w:szCs w:val="16"/>
                          </w:rPr>
                          <w:t>OUI</w:t>
                        </w:r>
                      </w:p>
                      <w:p w14:paraId="19E16298" w14:textId="77777777" w:rsidR="0020587F" w:rsidRPr="00DC0315" w:rsidRDefault="0020587F" w:rsidP="0020587F">
                        <w:pPr>
                          <w:rPr>
                            <w:lang w:val="ru-RU"/>
                          </w:rPr>
                        </w:pPr>
                      </w:p>
                    </w:txbxContent>
                  </v:textbox>
                </v:shape>
                <v:shape id="Gerade Verbindung mit Pfeil 84" o:spid="_x0000_s1114" type="#_x0000_t32" style="position:absolute;left:30404;top:59382;width:48;height:11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" strokecolor="black [3213]" strokeweight="1.5pt">
                  <v:stroke endarrow="block"/>
                  <o:lock v:ext="edit" shapetype="f"/>
                </v:shape>
                <v:shape id="Flussdiagramm: Prozess 85" o:spid="_x0000_s1115" type="#_x0000_t109" style="position:absolute;left:21778;top:40346;width:18849;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" fillcolor="white [3212]" strokecolor="black [3213]" strokeweight=".25pt">
                  <v:textbox inset="1mm,,1mm">
                    <w:txbxContent>
                      <w:p w14:paraId="10EC9D09" w14:textId="77777777" w:rsidR="0020587F" w:rsidRPr="002B6976" w:rsidRDefault="0020587F" w:rsidP="0020587F">
                        <w:pPr>
                          <w:spacing w:line="240" w:lineRule="auto"/>
                          <w:jc w:val="center"/>
                          <w:rPr>
                            <w:color w:val="000000" w:themeColor="text1"/>
                            <w:sz w:val="16"/>
                            <w:szCs w:val="16"/>
                          </w:rPr>
                        </w:pPr>
                        <w:r w:rsidRPr="002B6976">
                          <w:rPr>
                            <w:color w:val="000000" w:themeColor="text1"/>
                            <w:kern w:val="24"/>
                            <w:sz w:val="16"/>
                            <w:szCs w:val="16"/>
                          </w:rPr>
                          <w:t>Consigner le niveau de pression sonore conformément au paragraphe 3.2.6.1</w:t>
                        </w:r>
                      </w:p>
                    </w:txbxContent>
                  </v:textbox>
                </v:shape>
                <v:shape id="Gerade Verbindung mit Pfeil 86" o:spid="_x0000_s1116" type="#_x0000_t32" style="position:absolute;left:30419;top:45046;width:2;height:2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" strokecolor="black [3213]" strokeweight="1.5pt">
                  <v:stroke endarrow="block"/>
                  <o:lock v:ext="edit" shapetype="f"/>
                </v:shape>
                <v:shape id="Textfeld 87" o:spid="_x0000_s1117" type="#_x0000_t202" style="position:absolute;left:37396;top:33115;width:3074;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" filled="f" stroked="f">
                  <v:textbox inset="0,0,0,0">
                    <w:txbxContent>
                      <w:p w14:paraId="251A6B43" w14:textId="77777777" w:rsidR="0020587F" w:rsidRPr="00AC63E1" w:rsidRDefault="0020587F" w:rsidP="0020587F">
                        <w:pPr>
                          <w:rPr>
                            <w:sz w:val="16"/>
                            <w:szCs w:val="16"/>
                          </w:rPr>
                        </w:pPr>
                        <w:r w:rsidRPr="00AC63E1">
                          <w:rPr>
                            <w:color w:val="000000" w:themeColor="text1"/>
                            <w:kern w:val="24"/>
                            <w:sz w:val="16"/>
                            <w:szCs w:val="16"/>
                          </w:rPr>
                          <w:t>OUI</w:t>
                        </w:r>
                      </w:p>
                    </w:txbxContent>
                  </v:textbox>
                </v:shape>
                <v:shape id="Flussdiagramm: Prozess 88" o:spid="_x0000_s1118" type="#_x0000_t109" style="position:absolute;left:43386;top:19354;width:17280;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" fillcolor="white [3212]" strokecolor="black [3213]" strokeweight=".25pt">
                  <v:textbox inset="1mm,,1mm">
                    <w:txbxContent>
                      <w:p w14:paraId="4E9ADD29" w14:textId="77777777" w:rsidR="0020587F" w:rsidRPr="002B6976" w:rsidRDefault="0020587F" w:rsidP="0020587F">
                        <w:pPr>
                          <w:spacing w:before="60" w:line="240" w:lineRule="auto"/>
                          <w:jc w:val="center"/>
                          <w:rPr>
                            <w:color w:val="000000" w:themeColor="text1"/>
                            <w:kern w:val="24"/>
                            <w:sz w:val="16"/>
                            <w:szCs w:val="16"/>
                          </w:rPr>
                        </w:pPr>
                        <w:r w:rsidRPr="002B6976">
                          <w:rPr>
                            <w:color w:val="000000" w:themeColor="text1"/>
                            <w:kern w:val="24"/>
                            <w:sz w:val="16"/>
                            <w:szCs w:val="16"/>
                          </w:rPr>
                          <w:t xml:space="preserve">Choisir la position d’essai suivante </w:t>
                        </w:r>
                        <w:r w:rsidRPr="002B6976">
                          <w:rPr>
                            <w:color w:val="000000" w:themeColor="text1"/>
                            <w:kern w:val="24"/>
                            <w:sz w:val="16"/>
                            <w:szCs w:val="16"/>
                          </w:rPr>
                          <w:br/>
                          <w:t xml:space="preserve">(sortie d’échappement) </w:t>
                        </w:r>
                        <w:r w:rsidRPr="002B6976">
                          <w:rPr>
                            <w:color w:val="000000" w:themeColor="text1"/>
                            <w:kern w:val="24"/>
                            <w:sz w:val="16"/>
                            <w:szCs w:val="16"/>
                          </w:rPr>
                          <w:br/>
                          <w:t>pour les mesures</w:t>
                        </w:r>
                      </w:p>
                    </w:txbxContent>
                  </v:textbox>
                </v:shape>
                <v:shape id="Gerade Verbindung mit Pfeil 91" o:spid="_x0000_s1119" type="#_x0000_t32" style="position:absolute;left:52026;top:25094;width:0;height:3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" strokecolor="black [3213]" strokeweight="1.5pt">
                  <v:stroke endarrow="block"/>
                  <o:lock v:ext="edit" shapetype="f"/>
                </v:shape>
                <v:shape id="Gerade Verbindung mit Pfeil 92" o:spid="_x0000_s1120" type="#_x0000_t32" style="position:absolute;left:8640;top:37876;width:0;height:137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" strokecolor="black [3213]" strokeweight="1.5pt">
                  <v:stroke endarrow="block"/>
                  <o:lock v:ext="edit" shapetype="f"/>
                </v:shape>
                <v:shape id="Textfeld 93" o:spid="_x0000_s1121" type="#_x0000_t202" style="position:absolute;left:52026;top:37101;width:5306;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" filled="f" stroked="f">
                  <v:textbox>
                    <w:txbxContent>
                      <w:p w14:paraId="330DCE3A" w14:textId="77777777" w:rsidR="0020587F" w:rsidRPr="00AC63E1" w:rsidRDefault="0020587F" w:rsidP="0020587F">
                        <w:pPr>
                          <w:rPr>
                            <w:sz w:val="16"/>
                            <w:szCs w:val="16"/>
                          </w:rPr>
                        </w:pPr>
                        <w:r w:rsidRPr="00AC63E1">
                          <w:rPr>
                            <w:color w:val="000000" w:themeColor="text1"/>
                            <w:kern w:val="24"/>
                            <w:sz w:val="16"/>
                            <w:szCs w:val="16"/>
                          </w:rPr>
                          <w:t>OUI</w:t>
                        </w:r>
                      </w:p>
                    </w:txbxContent>
                  </v:textbox>
                </v:shape>
                <v:shape id="Flussdiagramm: Prozess 94" o:spid="_x0000_s1122" type="#_x0000_t109" style="position:absolute;top:63075;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" fillcolor="white [3212]" strokecolor="black [3213]" strokeweight=".25pt">
                  <v:textbox inset="1mm,,1mm">
                    <w:txbxContent>
                      <w:p w14:paraId="1B40D547" w14:textId="77777777" w:rsidR="0020587F" w:rsidRPr="002B6976" w:rsidRDefault="0020587F" w:rsidP="0020587F">
                        <w:pPr>
                          <w:spacing w:before="40" w:line="240" w:lineRule="auto"/>
                          <w:jc w:val="center"/>
                          <w:rPr>
                            <w:color w:val="000000" w:themeColor="text1"/>
                            <w:sz w:val="16"/>
                            <w:szCs w:val="16"/>
                          </w:rPr>
                        </w:pPr>
                        <w:r w:rsidRPr="002B6976">
                          <w:rPr>
                            <w:color w:val="000000" w:themeColor="text1"/>
                            <w:kern w:val="24"/>
                            <w:sz w:val="16"/>
                            <w:szCs w:val="16"/>
                          </w:rPr>
                          <w:t xml:space="preserve">Consigner pour chaque mode </w:t>
                        </w:r>
                        <w:r w:rsidRPr="002B6976">
                          <w:rPr>
                            <w:color w:val="000000" w:themeColor="text1"/>
                            <w:kern w:val="24"/>
                            <w:sz w:val="16"/>
                            <w:szCs w:val="16"/>
                          </w:rPr>
                          <w:br/>
                          <w:t>le niveau de pression sonore représentatif</w:t>
                        </w:r>
                      </w:p>
                    </w:txbxContent>
                  </v:textbox>
                </v:shape>
                <v:shape id="Gerade Verbindung mit Pfeil 96" o:spid="_x0000_s1123" type="#_x0000_t32" style="position:absolute;left:8640;top:60987;width:0;height:20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" strokecolor="black [3213]" strokeweight="1.5pt">
                  <v:stroke endarrow="block"/>
                  <o:lock v:ext="edit" shapetype="f"/>
                </v:shape>
                <v:shape id="Flussdiagramm: Prozess 99" o:spid="_x0000_s1124" type="#_x0000_t109" style="position:absolute;left:19202;top:74667;width:22578;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" fillcolor="white [3212]" strokecolor="black [3213]" strokeweight=".25pt">
                  <v:textbox inset="1mm,,1mm">
                    <w:txbxContent>
                      <w:p w14:paraId="1BC8B105" w14:textId="77777777" w:rsidR="0020587F" w:rsidRPr="002B6976" w:rsidRDefault="0020587F" w:rsidP="0020587F">
                        <w:pPr>
                          <w:spacing w:before="60" w:line="240" w:lineRule="auto"/>
                          <w:jc w:val="center"/>
                          <w:rPr>
                            <w:color w:val="000000" w:themeColor="text1"/>
                            <w:sz w:val="16"/>
                            <w:szCs w:val="16"/>
                          </w:rPr>
                        </w:pPr>
                        <w:r w:rsidRPr="002B6976">
                          <w:rPr>
                            <w:color w:val="000000" w:themeColor="text1"/>
                            <w:kern w:val="24"/>
                            <w:sz w:val="16"/>
                            <w:szCs w:val="16"/>
                          </w:rPr>
                          <w:t xml:space="preserve">Consigner le niveau de pression sonore le plus élevé de tous les modes et de toutes les sorties d’échappement comme étant représentatif </w:t>
                        </w:r>
                        <w:r w:rsidR="009B1B5B">
                          <w:rPr>
                            <w:color w:val="000000" w:themeColor="text1"/>
                            <w:kern w:val="24"/>
                            <w:sz w:val="16"/>
                            <w:szCs w:val="16"/>
                          </w:rPr>
                          <w:br/>
                        </w:r>
                        <w:r w:rsidRPr="002B6976">
                          <w:rPr>
                            <w:color w:val="000000" w:themeColor="text1"/>
                            <w:kern w:val="24"/>
                            <w:sz w:val="16"/>
                            <w:szCs w:val="16"/>
                          </w:rPr>
                          <w:t>du type de véhicule</w:t>
                        </w:r>
                      </w:p>
                    </w:txbxContent>
                  </v:textbox>
                </v:shape>
                <v:shape id="Flussdiagramm: Prozess 102" o:spid="_x0000_s1125" type="#_x0000_t109" style="position:absolute;left:43382;top:40385;width:19165;height:4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" fillcolor="white [3212]" strokecolor="black [3213]" strokeweight=".25pt">
                  <v:textbox inset="1mm,,1mm">
                    <w:txbxContent>
                      <w:p w14:paraId="7A4F57C4" w14:textId="77777777" w:rsidR="0020587F" w:rsidRPr="002B6976" w:rsidRDefault="0020587F" w:rsidP="0020587F">
                        <w:pPr>
                          <w:spacing w:before="60" w:line="240" w:lineRule="auto"/>
                          <w:jc w:val="center"/>
                          <w:rPr>
                            <w:color w:val="000000" w:themeColor="text1"/>
                            <w:kern w:val="24"/>
                            <w:sz w:val="16"/>
                            <w:szCs w:val="16"/>
                          </w:rPr>
                        </w:pPr>
                        <w:r w:rsidRPr="002B6976">
                          <w:rPr>
                            <w:color w:val="000000" w:themeColor="text1"/>
                            <w:kern w:val="24"/>
                            <w:sz w:val="16"/>
                            <w:szCs w:val="16"/>
                          </w:rPr>
                          <w:t>Consigner le niveau de pression sonore conformément au paragraphe 3.2.6.2</w:t>
                        </w:r>
                      </w:p>
                    </w:txbxContent>
                  </v:textbox>
                </v:shape>
                <v:shape id="Gerade Verbindung mit Pfeil 111" o:spid="_x0000_s1126" type="#_x0000_t32" style="position:absolute;left:30419;top:49634;width:31;height:2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" strokecolor="black [3213]" strokeweight="1.5pt">
                  <v:stroke endarrow="block"/>
                  <o:lock v:ext="edit" shapetype="f"/>
                </v:shape>
                <w10:anchorlock/>
              </v:group>
            </w:pict>
          </mc:Fallback>
        </mc:AlternateContent>
      </w:r>
    </w:p>
    <w:p w14:paraId="159C604A" w14:textId="77777777" w:rsidR="0020587F" w:rsidRPr="000A2B12" w:rsidRDefault="0020587F" w:rsidP="00612D93">
      <w:pPr>
        <w:pStyle w:val="SingleTxtG"/>
        <w:keepNext/>
        <w:rPr>
          <w:b/>
          <w:i/>
          <w:u w:val="single"/>
        </w:rPr>
      </w:pPr>
      <w:r w:rsidRPr="0075790F">
        <w:rPr>
          <w:i/>
          <w:iCs/>
        </w:rPr>
        <w:lastRenderedPageBreak/>
        <w:t>Annexe 6, paragraphe 2.1</w:t>
      </w:r>
      <w:r w:rsidRPr="000E6A95">
        <w:t xml:space="preserve">, </w:t>
      </w:r>
      <w:r>
        <w:t>lire</w:t>
      </w:r>
      <w:r w:rsidRPr="000E6A95">
        <w:t> :</w:t>
      </w:r>
      <w:r>
        <w:t xml:space="preserve"> </w:t>
      </w:r>
    </w:p>
    <w:p w14:paraId="2B26A74A" w14:textId="77777777" w:rsidR="0020587F" w:rsidRPr="000E6A95" w:rsidRDefault="0020587F" w:rsidP="00612D93">
      <w:pPr>
        <w:pStyle w:val="SingleTxtG"/>
        <w:keepNext/>
        <w:ind w:left="2268" w:hanging="1134"/>
        <w:rPr>
          <w:rFonts w:asciiTheme="majorBidi" w:hAnsiTheme="majorBidi" w:cstheme="majorBidi"/>
        </w:rPr>
      </w:pPr>
      <w:r w:rsidRPr="000E6A95">
        <w:rPr>
          <w:rFonts w:asciiTheme="majorBidi" w:hAnsiTheme="majorBidi" w:cstheme="majorBidi"/>
        </w:rPr>
        <w:t>« 2.1</w:t>
      </w:r>
      <w:r w:rsidRPr="000E6A95">
        <w:rPr>
          <w:rFonts w:asciiTheme="majorBidi" w:hAnsiTheme="majorBidi" w:cstheme="majorBidi"/>
        </w:rPr>
        <w:tab/>
        <w:t>Le ou les véhicules doivent être soumis à l</w:t>
      </w:r>
      <w:r>
        <w:rPr>
          <w:rFonts w:asciiTheme="majorBidi" w:hAnsiTheme="majorBidi" w:cstheme="majorBidi"/>
        </w:rPr>
        <w:t>’</w:t>
      </w:r>
      <w:r w:rsidRPr="000E6A95">
        <w:rPr>
          <w:rFonts w:asciiTheme="majorBidi" w:hAnsiTheme="majorBidi" w:cstheme="majorBidi"/>
        </w:rPr>
        <w:t>essai de mesure des émissions sonores des véhicules en mouvement décrit au paragraphe 3.1 de l</w:t>
      </w:r>
      <w:r>
        <w:rPr>
          <w:rFonts w:asciiTheme="majorBidi" w:hAnsiTheme="majorBidi" w:cstheme="majorBidi"/>
        </w:rPr>
        <w:t>’</w:t>
      </w:r>
      <w:r w:rsidRPr="000E6A95">
        <w:rPr>
          <w:rFonts w:asciiTheme="majorBidi" w:hAnsiTheme="majorBidi" w:cstheme="majorBidi"/>
        </w:rPr>
        <w:t>annexe 3.</w:t>
      </w:r>
    </w:p>
    <w:p w14:paraId="04EC8266" w14:textId="77777777" w:rsidR="0020587F" w:rsidRPr="000E6A95" w:rsidRDefault="0020587F" w:rsidP="0020587F">
      <w:pPr>
        <w:pStyle w:val="SingleTxtG"/>
        <w:ind w:left="2268"/>
        <w:rPr>
          <w:rFonts w:asciiTheme="majorBidi" w:hAnsiTheme="majorBidi" w:cstheme="majorBidi"/>
        </w:rPr>
      </w:pPr>
      <w:r w:rsidRPr="000E6A95">
        <w:rPr>
          <w:rFonts w:asciiTheme="majorBidi" w:hAnsiTheme="majorBidi" w:cstheme="majorBidi"/>
        </w:rPr>
        <w:t>Pour les véhicules des catégories M</w:t>
      </w:r>
      <w:r w:rsidRPr="000E6A95">
        <w:rPr>
          <w:rFonts w:asciiTheme="majorBidi" w:hAnsiTheme="majorBidi" w:cstheme="majorBidi"/>
          <w:vertAlign w:val="subscript"/>
        </w:rPr>
        <w:t>1</w:t>
      </w:r>
      <w:r w:rsidRPr="000E6A95">
        <w:rPr>
          <w:rFonts w:asciiTheme="majorBidi" w:hAnsiTheme="majorBidi" w:cstheme="majorBidi"/>
        </w:rPr>
        <w:t>, N</w:t>
      </w:r>
      <w:r w:rsidRPr="000E6A95">
        <w:rPr>
          <w:rFonts w:asciiTheme="majorBidi" w:hAnsiTheme="majorBidi" w:cstheme="majorBidi"/>
          <w:vertAlign w:val="subscript"/>
        </w:rPr>
        <w:t>1</w:t>
      </w:r>
      <w:r w:rsidRPr="000E6A95">
        <w:rPr>
          <w:rFonts w:asciiTheme="majorBidi" w:hAnsiTheme="majorBidi" w:cstheme="majorBidi"/>
        </w:rPr>
        <w:t xml:space="preserve"> et M</w:t>
      </w:r>
      <w:r w:rsidRPr="000E6A95">
        <w:rPr>
          <w:rFonts w:asciiTheme="majorBidi" w:hAnsiTheme="majorBidi" w:cstheme="majorBidi"/>
          <w:vertAlign w:val="subscript"/>
        </w:rPr>
        <w:t>2</w:t>
      </w:r>
      <w:r w:rsidRPr="000E6A95">
        <w:rPr>
          <w:rFonts w:asciiTheme="majorBidi" w:hAnsiTheme="majorBidi" w:cstheme="majorBidi"/>
        </w:rPr>
        <w:t xml:space="preserve"> dont la masse maximale techniquement admissible en charge est inférieure ou égale à 3</w:t>
      </w:r>
      <w:r>
        <w:rPr>
          <w:rFonts w:asciiTheme="majorBidi" w:hAnsiTheme="majorBidi" w:cstheme="majorBidi"/>
        </w:rPr>
        <w:t> </w:t>
      </w:r>
      <w:r w:rsidRPr="000E6A95">
        <w:rPr>
          <w:rFonts w:asciiTheme="majorBidi" w:hAnsiTheme="majorBidi" w:cstheme="majorBidi"/>
        </w:rPr>
        <w:t>500 kg :</w:t>
      </w:r>
    </w:p>
    <w:p w14:paraId="00534598" w14:textId="77777777" w:rsidR="0020587F" w:rsidRPr="000E6A95" w:rsidRDefault="0020587F" w:rsidP="0020587F">
      <w:pPr>
        <w:pStyle w:val="Bullet2G"/>
        <w:numPr>
          <w:ilvl w:val="0"/>
          <w:numId w:val="2"/>
        </w:numPr>
        <w:ind w:left="2495" w:hanging="227"/>
      </w:pPr>
      <w:r w:rsidRPr="001A6E50">
        <w:t xml:space="preserve">On peut utiliser les mêmes mode, rapport(s)/rapport(s) de transmission, facteur de pondération k et facteur de puissance partielle </w:t>
      </w:r>
      <w:proofErr w:type="spellStart"/>
      <w:r w:rsidRPr="001A6E50">
        <w:t>k</w:t>
      </w:r>
      <w:r w:rsidRPr="001A6E50">
        <w:rPr>
          <w:vertAlign w:val="subscript"/>
        </w:rPr>
        <w:t>P</w:t>
      </w:r>
      <w:proofErr w:type="spellEnd"/>
      <w:r w:rsidRPr="001A6E50">
        <w:t xml:space="preserve"> que ceux définis pour l</w:t>
      </w:r>
      <w:r>
        <w:t>’</w:t>
      </w:r>
      <w:r w:rsidRPr="001A6E50">
        <w:t>homologation de type, à condition que ces renseignements figurent dans le procès-verbal de l</w:t>
      </w:r>
      <w:r>
        <w:t>’</w:t>
      </w:r>
      <w:r w:rsidRPr="001A6E50">
        <w:t>homologation d</w:t>
      </w:r>
      <w:r>
        <w:t>’</w:t>
      </w:r>
      <w:r w:rsidRPr="001A6E50">
        <w:t>essai du modèle de véhicule considéré. Si tel n</w:t>
      </w:r>
      <w:r>
        <w:t>’</w:t>
      </w:r>
      <w:r w:rsidRPr="001A6E50">
        <w:t>est pas le cas, ces renseignements doivent être déterminés à nouveau. Le procès-verbal d</w:t>
      </w:r>
      <w:r>
        <w:t>’</w:t>
      </w:r>
      <w:r w:rsidRPr="001A6E50">
        <w:t>essai doit indiquer quelle méthode de traitement des données a été utilisée ;</w:t>
      </w:r>
    </w:p>
    <w:p w14:paraId="15A19716" w14:textId="77777777" w:rsidR="0020587F" w:rsidRPr="000E6A95" w:rsidRDefault="0020587F" w:rsidP="0020587F">
      <w:pPr>
        <w:pStyle w:val="Bullet2G"/>
        <w:numPr>
          <w:ilvl w:val="0"/>
          <w:numId w:val="2"/>
        </w:numPr>
        <w:ind w:left="2495" w:hanging="227"/>
      </w:pPr>
      <w:r w:rsidRPr="000E6A95">
        <w:t>La masse d</w:t>
      </w:r>
      <w:r>
        <w:t>’</w:t>
      </w:r>
      <w:r w:rsidRPr="000E6A95">
        <w:t>essai m</w:t>
      </w:r>
      <w:r w:rsidRPr="000E6A95">
        <w:rPr>
          <w:vertAlign w:val="subscript"/>
        </w:rPr>
        <w:t>t</w:t>
      </w:r>
      <w:r w:rsidRPr="0075790F">
        <w:t xml:space="preserve"> </w:t>
      </w:r>
      <w:r w:rsidRPr="000E6A95">
        <w:t>du véhicule doit être comprise entre 0,</w:t>
      </w:r>
      <w:r w:rsidRPr="001A6E50">
        <w:t>90 </w:t>
      </w:r>
      <w:proofErr w:type="spellStart"/>
      <w:r w:rsidRPr="001A6E50">
        <w:t>m</w:t>
      </w:r>
      <w:r w:rsidRPr="001A6E50">
        <w:rPr>
          <w:vertAlign w:val="subscript"/>
        </w:rPr>
        <w:t>ro</w:t>
      </w:r>
      <w:proofErr w:type="spellEnd"/>
      <w:r w:rsidRPr="001A6E50">
        <w:t xml:space="preserve"> et 1,20 </w:t>
      </w:r>
      <w:proofErr w:type="spellStart"/>
      <w:r w:rsidRPr="001A6E50">
        <w:t>m</w:t>
      </w:r>
      <w:r w:rsidRPr="001A6E50">
        <w:rPr>
          <w:vertAlign w:val="subscript"/>
        </w:rPr>
        <w:t>ro</w:t>
      </w:r>
      <w:proofErr w:type="spellEnd"/>
      <w:r w:rsidRPr="000E6A95">
        <w:t>. ».</w:t>
      </w:r>
    </w:p>
    <w:p w14:paraId="732DE9AD" w14:textId="77777777" w:rsidR="0020587F" w:rsidRDefault="0020587F" w:rsidP="0020587F">
      <w:pPr>
        <w:pStyle w:val="SingleTxtG"/>
        <w:keepNext/>
        <w:rPr>
          <w:rFonts w:asciiTheme="majorBidi" w:hAnsiTheme="majorBidi" w:cstheme="majorBidi"/>
          <w:i/>
        </w:rPr>
      </w:pPr>
      <w:r w:rsidRPr="000E6A95">
        <w:rPr>
          <w:rFonts w:asciiTheme="majorBidi" w:hAnsiTheme="majorBidi" w:cstheme="majorBidi"/>
          <w:i/>
        </w:rPr>
        <w:t>Annexe 7</w:t>
      </w:r>
      <w:r w:rsidRPr="00617856">
        <w:rPr>
          <w:rFonts w:asciiTheme="majorBidi" w:hAnsiTheme="majorBidi" w:cstheme="majorBidi"/>
        </w:rPr>
        <w:t>,</w:t>
      </w:r>
      <w:r w:rsidRPr="000E6A95">
        <w:rPr>
          <w:rFonts w:asciiTheme="majorBidi" w:hAnsiTheme="majorBidi" w:cstheme="majorBidi"/>
          <w:i/>
        </w:rPr>
        <w:t xml:space="preserve"> </w:t>
      </w:r>
    </w:p>
    <w:p w14:paraId="436A9361" w14:textId="77777777" w:rsidR="0020587F" w:rsidRPr="000E6A95" w:rsidRDefault="0020587F" w:rsidP="0020587F">
      <w:pPr>
        <w:pStyle w:val="SingleTxtG"/>
        <w:keepNext/>
        <w:rPr>
          <w:rFonts w:asciiTheme="majorBidi" w:hAnsiTheme="majorBidi" w:cstheme="majorBidi"/>
        </w:rPr>
      </w:pPr>
      <w:r>
        <w:rPr>
          <w:rFonts w:asciiTheme="majorBidi" w:hAnsiTheme="majorBidi" w:cstheme="majorBidi"/>
          <w:i/>
        </w:rPr>
        <w:t>P</w:t>
      </w:r>
      <w:r w:rsidRPr="000E6A95">
        <w:rPr>
          <w:rFonts w:asciiTheme="majorBidi" w:hAnsiTheme="majorBidi" w:cstheme="majorBidi"/>
          <w:i/>
        </w:rPr>
        <w:t>aragraphe 2.4</w:t>
      </w:r>
      <w:r w:rsidRPr="000E6A95">
        <w:rPr>
          <w:rFonts w:asciiTheme="majorBidi" w:hAnsiTheme="majorBidi" w:cstheme="majorBidi"/>
        </w:rPr>
        <w:t xml:space="preserve">, </w:t>
      </w:r>
      <w:r>
        <w:rPr>
          <w:rFonts w:asciiTheme="majorBidi" w:hAnsiTheme="majorBidi" w:cstheme="majorBidi"/>
        </w:rPr>
        <w:t>lire</w:t>
      </w:r>
      <w:r w:rsidRPr="000E6A95">
        <w:rPr>
          <w:rFonts w:asciiTheme="majorBidi" w:hAnsiTheme="majorBidi" w:cstheme="majorBidi"/>
        </w:rPr>
        <w:t> :</w:t>
      </w:r>
    </w:p>
    <w:p w14:paraId="6AA4D41E" w14:textId="77777777" w:rsidR="0020587F" w:rsidRPr="000E6A95" w:rsidRDefault="0020587F" w:rsidP="0020587F">
      <w:pPr>
        <w:pStyle w:val="SingleTxtG"/>
        <w:keepNext/>
        <w:ind w:left="2268" w:hanging="1134"/>
        <w:rPr>
          <w:rFonts w:asciiTheme="majorBidi" w:hAnsiTheme="majorBidi" w:cstheme="majorBidi"/>
        </w:rPr>
      </w:pPr>
      <w:r w:rsidRPr="000E6A95">
        <w:rPr>
          <w:rFonts w:asciiTheme="majorBidi" w:hAnsiTheme="majorBidi" w:cstheme="majorBidi"/>
        </w:rPr>
        <w:t>« 2.4</w:t>
      </w:r>
      <w:r w:rsidRPr="000E6A95">
        <w:rPr>
          <w:rFonts w:asciiTheme="majorBidi" w:hAnsiTheme="majorBidi" w:cstheme="majorBidi"/>
        </w:rPr>
        <w:tab/>
        <w:t>Conditions recherchées</w:t>
      </w:r>
    </w:p>
    <w:p w14:paraId="506A619B" w14:textId="77777777" w:rsidR="0020587F" w:rsidRPr="000E6A95" w:rsidRDefault="0020587F" w:rsidP="0020587F">
      <w:pPr>
        <w:pStyle w:val="SingleTxtG"/>
        <w:ind w:left="2268"/>
        <w:rPr>
          <w:rFonts w:asciiTheme="majorBidi" w:hAnsiTheme="majorBidi" w:cstheme="majorBidi"/>
        </w:rPr>
      </w:pPr>
      <w:r w:rsidRPr="000E6A95">
        <w:rPr>
          <w:rFonts w:asciiTheme="majorBidi" w:hAnsiTheme="majorBidi" w:cstheme="majorBidi"/>
        </w:rPr>
        <w:t xml:space="preserve">Les émissions sonores doivent être mesurées sur chacun des rapports </w:t>
      </w:r>
      <w:r>
        <w:rPr>
          <w:rFonts w:asciiTheme="majorBidi" w:hAnsiTheme="majorBidi" w:cstheme="majorBidi"/>
        </w:rPr>
        <w:t xml:space="preserve">valables </w:t>
      </w:r>
      <w:r w:rsidRPr="000E6A95">
        <w:rPr>
          <w:rFonts w:asciiTheme="majorBidi" w:hAnsiTheme="majorBidi" w:cstheme="majorBidi"/>
        </w:rPr>
        <w:t>de la boîte de vitesses aux quatre points d</w:t>
      </w:r>
      <w:r>
        <w:rPr>
          <w:rFonts w:asciiTheme="majorBidi" w:hAnsiTheme="majorBidi" w:cstheme="majorBidi"/>
        </w:rPr>
        <w:t>’</w:t>
      </w:r>
      <w:r w:rsidRPr="000E6A95">
        <w:rPr>
          <w:rFonts w:asciiTheme="majorBidi" w:hAnsiTheme="majorBidi" w:cstheme="majorBidi"/>
        </w:rPr>
        <w:t>essai, qui sont définis ci-après. Pour tous les points d</w:t>
      </w:r>
      <w:r>
        <w:rPr>
          <w:rFonts w:asciiTheme="majorBidi" w:hAnsiTheme="majorBidi" w:cstheme="majorBidi"/>
        </w:rPr>
        <w:t>’</w:t>
      </w:r>
      <w:r w:rsidRPr="000E6A95">
        <w:rPr>
          <w:rFonts w:asciiTheme="majorBidi" w:hAnsiTheme="majorBidi" w:cstheme="majorBidi"/>
        </w:rPr>
        <w:t>essai, les conditions limites, telles qu</w:t>
      </w:r>
      <w:r>
        <w:rPr>
          <w:rFonts w:asciiTheme="majorBidi" w:hAnsiTheme="majorBidi" w:cstheme="majorBidi"/>
        </w:rPr>
        <w:t>’</w:t>
      </w:r>
      <w:r w:rsidRPr="000E6A95">
        <w:rPr>
          <w:rFonts w:asciiTheme="majorBidi" w:hAnsiTheme="majorBidi" w:cstheme="majorBidi"/>
        </w:rPr>
        <w:t>elles sont indiquées au paragraphe 2.3, doivent être réunies.</w:t>
      </w:r>
    </w:p>
    <w:p w14:paraId="1C2F67EE" w14:textId="77777777" w:rsidR="0020587F" w:rsidRPr="000E6A95" w:rsidRDefault="0020587F" w:rsidP="0020587F">
      <w:pPr>
        <w:pStyle w:val="SingleTxtG"/>
        <w:ind w:left="2268"/>
        <w:rPr>
          <w:rFonts w:asciiTheme="majorBidi" w:hAnsiTheme="majorBidi" w:cstheme="majorBidi"/>
        </w:rPr>
      </w:pPr>
      <w:r w:rsidRPr="000E6A95">
        <w:rPr>
          <w:rFonts w:asciiTheme="majorBidi" w:hAnsiTheme="majorBidi" w:cstheme="majorBidi"/>
        </w:rPr>
        <w:t>Le rapport de la boîte de vitesses est valable si les quatre points d</w:t>
      </w:r>
      <w:r>
        <w:rPr>
          <w:rFonts w:asciiTheme="majorBidi" w:hAnsiTheme="majorBidi" w:cstheme="majorBidi"/>
        </w:rPr>
        <w:t>’</w:t>
      </w:r>
      <w:r w:rsidRPr="000E6A95">
        <w:rPr>
          <w:rFonts w:asciiTheme="majorBidi" w:hAnsiTheme="majorBidi" w:cstheme="majorBidi"/>
        </w:rPr>
        <w:t>essai et le point d</w:t>
      </w:r>
      <w:r>
        <w:rPr>
          <w:rFonts w:asciiTheme="majorBidi" w:hAnsiTheme="majorBidi" w:cstheme="majorBidi"/>
        </w:rPr>
        <w:t>’</w:t>
      </w:r>
      <w:r w:rsidRPr="000E6A95">
        <w:rPr>
          <w:rFonts w:asciiTheme="majorBidi" w:hAnsiTheme="majorBidi" w:cstheme="majorBidi"/>
        </w:rPr>
        <w:t xml:space="preserve">alignement répondent aux prescriptions du paragraphe 2.3 ci-dessus. Tout </w:t>
      </w:r>
      <w:r>
        <w:rPr>
          <w:rFonts w:asciiTheme="majorBidi" w:hAnsiTheme="majorBidi" w:cstheme="majorBidi"/>
        </w:rPr>
        <w:t>rapport de la boîte de vitesses</w:t>
      </w:r>
      <w:r w:rsidRPr="000E6A95">
        <w:rPr>
          <w:rFonts w:asciiTheme="majorBidi" w:hAnsiTheme="majorBidi" w:cstheme="majorBidi"/>
        </w:rPr>
        <w:t xml:space="preserve"> pour lequel ce critère n</w:t>
      </w:r>
      <w:r>
        <w:rPr>
          <w:rFonts w:asciiTheme="majorBidi" w:hAnsiTheme="majorBidi" w:cstheme="majorBidi"/>
        </w:rPr>
        <w:t>’</w:t>
      </w:r>
      <w:r w:rsidRPr="000E6A95">
        <w:rPr>
          <w:rFonts w:asciiTheme="majorBidi" w:hAnsiTheme="majorBidi" w:cstheme="majorBidi"/>
        </w:rPr>
        <w:t>est pas rempli n</w:t>
      </w:r>
      <w:r>
        <w:rPr>
          <w:rFonts w:asciiTheme="majorBidi" w:hAnsiTheme="majorBidi" w:cstheme="majorBidi"/>
        </w:rPr>
        <w:t>’</w:t>
      </w:r>
      <w:r w:rsidRPr="000E6A95">
        <w:rPr>
          <w:rFonts w:asciiTheme="majorBidi" w:hAnsiTheme="majorBidi" w:cstheme="majorBidi"/>
        </w:rPr>
        <w:t>est pas valable et n</w:t>
      </w:r>
      <w:r>
        <w:rPr>
          <w:rFonts w:asciiTheme="majorBidi" w:hAnsiTheme="majorBidi" w:cstheme="majorBidi"/>
        </w:rPr>
        <w:t>’</w:t>
      </w:r>
      <w:r w:rsidRPr="000E6A95">
        <w:rPr>
          <w:rFonts w:asciiTheme="majorBidi" w:hAnsiTheme="majorBidi" w:cstheme="majorBidi"/>
        </w:rPr>
        <w:t>est pas analysé de manière plus approfondie.</w:t>
      </w:r>
    </w:p>
    <w:p w14:paraId="61B2C929" w14:textId="77777777" w:rsidR="0020587F" w:rsidRPr="000E6A95" w:rsidRDefault="0020587F" w:rsidP="0020587F">
      <w:pPr>
        <w:pStyle w:val="SingleTxtG"/>
        <w:ind w:left="2268"/>
        <w:rPr>
          <w:rFonts w:asciiTheme="majorBidi" w:hAnsiTheme="majorBidi" w:cstheme="majorBidi"/>
        </w:rPr>
      </w:pPr>
      <w:r w:rsidRPr="000E6A95">
        <w:rPr>
          <w:rFonts w:asciiTheme="majorBidi" w:hAnsiTheme="majorBidi" w:cstheme="majorBidi"/>
        </w:rPr>
        <w:t>Le premier point d</w:t>
      </w:r>
      <w:r>
        <w:rPr>
          <w:rFonts w:asciiTheme="majorBidi" w:hAnsiTheme="majorBidi" w:cstheme="majorBidi"/>
        </w:rPr>
        <w:t>’</w:t>
      </w:r>
      <w:r w:rsidRPr="000E6A95">
        <w:rPr>
          <w:rFonts w:asciiTheme="majorBidi" w:hAnsiTheme="majorBidi" w:cstheme="majorBidi"/>
        </w:rPr>
        <w:t>essai P</w:t>
      </w:r>
      <w:r w:rsidRPr="000E6A95">
        <w:rPr>
          <w:rFonts w:asciiTheme="majorBidi" w:hAnsiTheme="majorBidi" w:cstheme="majorBidi"/>
          <w:vertAlign w:val="subscript"/>
        </w:rPr>
        <w:t>1</w:t>
      </w:r>
      <w:r w:rsidRPr="000E6A95">
        <w:rPr>
          <w:rFonts w:asciiTheme="majorBidi" w:hAnsiTheme="majorBidi" w:cstheme="majorBidi"/>
        </w:rPr>
        <w:t xml:space="preserve"> est défini par la vitesse d</w:t>
      </w:r>
      <w:r>
        <w:rPr>
          <w:rFonts w:asciiTheme="majorBidi" w:hAnsiTheme="majorBidi" w:cstheme="majorBidi"/>
        </w:rPr>
        <w:t>’</w:t>
      </w:r>
      <w:r w:rsidRPr="000E6A95">
        <w:rPr>
          <w:rFonts w:asciiTheme="majorBidi" w:hAnsiTheme="majorBidi" w:cstheme="majorBidi"/>
        </w:rPr>
        <w:t>entrée du véhicule v</w:t>
      </w:r>
      <w:r w:rsidRPr="000E6A95">
        <w:rPr>
          <w:rFonts w:asciiTheme="majorBidi" w:hAnsiTheme="majorBidi" w:cstheme="majorBidi"/>
          <w:vertAlign w:val="subscript"/>
        </w:rPr>
        <w:t>AA,κ1</w:t>
      </w:r>
      <w:r w:rsidRPr="000E6A95">
        <w:rPr>
          <w:rFonts w:asciiTheme="majorBidi" w:hAnsiTheme="majorBidi" w:cstheme="majorBidi"/>
        </w:rPr>
        <w:t xml:space="preserve"> de 20 km/h ≤ v</w:t>
      </w:r>
      <w:r w:rsidRPr="000E6A95">
        <w:rPr>
          <w:rFonts w:asciiTheme="majorBidi" w:hAnsiTheme="majorBidi" w:cstheme="majorBidi"/>
          <w:vertAlign w:val="subscript"/>
        </w:rPr>
        <w:t>AA,κ1</w:t>
      </w:r>
      <w:r w:rsidRPr="000E6A95">
        <w:rPr>
          <w:rFonts w:asciiTheme="majorBidi" w:hAnsiTheme="majorBidi" w:cstheme="majorBidi"/>
        </w:rPr>
        <w:t xml:space="preserve"> &lt; 20 +3 km/h.</w:t>
      </w:r>
    </w:p>
    <w:p w14:paraId="22DC1079" w14:textId="77777777" w:rsidR="0020587F" w:rsidRPr="000E6A95" w:rsidRDefault="0020587F" w:rsidP="0020587F">
      <w:pPr>
        <w:pStyle w:val="SingleTxtG"/>
        <w:ind w:left="2268"/>
        <w:rPr>
          <w:rFonts w:asciiTheme="majorBidi" w:hAnsiTheme="majorBidi" w:cstheme="majorBidi"/>
        </w:rPr>
      </w:pPr>
      <w:r w:rsidRPr="000E6A95">
        <w:rPr>
          <w:rFonts w:asciiTheme="majorBidi" w:hAnsiTheme="majorBidi" w:cstheme="majorBidi"/>
        </w:rPr>
        <w:t>Pour le point P</w:t>
      </w:r>
      <w:r w:rsidRPr="000E6A95">
        <w:rPr>
          <w:rFonts w:asciiTheme="majorBidi" w:hAnsiTheme="majorBidi" w:cstheme="majorBidi"/>
          <w:vertAlign w:val="subscript"/>
        </w:rPr>
        <w:t>1</w:t>
      </w:r>
      <w:r w:rsidRPr="000E6A95">
        <w:rPr>
          <w:rFonts w:asciiTheme="majorBidi" w:hAnsiTheme="majorBidi" w:cstheme="majorBidi"/>
        </w:rPr>
        <w:t xml:space="preserve">, si une accélération </w:t>
      </w:r>
      <w:r w:rsidRPr="001A6E50">
        <w:rPr>
          <w:rFonts w:asciiTheme="majorBidi" w:hAnsiTheme="majorBidi" w:cstheme="majorBidi"/>
        </w:rPr>
        <w:t>stable, conformément à la définition du 2.26.1, ne peut être obtenue, la</w:t>
      </w:r>
      <w:r w:rsidRPr="000E6A95">
        <w:rPr>
          <w:rFonts w:asciiTheme="majorBidi" w:hAnsiTheme="majorBidi" w:cstheme="majorBidi"/>
        </w:rPr>
        <w:t xml:space="preserve"> vitesse v</w:t>
      </w:r>
      <w:r w:rsidRPr="000E6A95">
        <w:rPr>
          <w:rFonts w:asciiTheme="majorBidi" w:hAnsiTheme="majorBidi" w:cstheme="majorBidi"/>
          <w:vertAlign w:val="subscript"/>
        </w:rPr>
        <w:t>AA,κ1</w:t>
      </w:r>
      <w:r w:rsidRPr="000E6A95">
        <w:rPr>
          <w:rFonts w:asciiTheme="majorBidi" w:hAnsiTheme="majorBidi" w:cstheme="majorBidi"/>
        </w:rPr>
        <w:t xml:space="preserve"> doit être augmentée par paliers de 5 km/h jusqu</w:t>
      </w:r>
      <w:r>
        <w:rPr>
          <w:rFonts w:asciiTheme="majorBidi" w:hAnsiTheme="majorBidi" w:cstheme="majorBidi"/>
        </w:rPr>
        <w:t>’</w:t>
      </w:r>
      <w:r w:rsidRPr="000E6A95">
        <w:rPr>
          <w:rFonts w:asciiTheme="majorBidi" w:hAnsiTheme="majorBidi" w:cstheme="majorBidi"/>
        </w:rPr>
        <w:t>à ce que cette condition soit remplie.</w:t>
      </w:r>
    </w:p>
    <w:p w14:paraId="6F70BEFB" w14:textId="77777777" w:rsidR="0020587F" w:rsidRPr="000E6A95" w:rsidRDefault="0020587F" w:rsidP="0020587F">
      <w:pPr>
        <w:pStyle w:val="SingleTxtG"/>
        <w:ind w:left="2268"/>
        <w:rPr>
          <w:rFonts w:asciiTheme="majorBidi" w:hAnsiTheme="majorBidi" w:cstheme="majorBidi"/>
        </w:rPr>
      </w:pPr>
      <w:r w:rsidRPr="002A72AA">
        <w:rPr>
          <w:rFonts w:asciiTheme="majorBidi" w:hAnsiTheme="majorBidi" w:cstheme="majorBidi"/>
        </w:rPr>
        <w:t xml:space="preserve">Pour tous les points, la stabilité de l’accélération conformément à la définition du paragraphe 2.26.3 doit être vérifiée en comparant l’accélération </w:t>
      </w:r>
      <w:proofErr w:type="spellStart"/>
      <w:r w:rsidRPr="002A72AA">
        <w:rPr>
          <w:rFonts w:asciiTheme="majorBidi" w:hAnsiTheme="majorBidi" w:cstheme="majorBidi"/>
        </w:rPr>
        <w:t>a</w:t>
      </w:r>
      <w:r w:rsidRPr="002A72AA">
        <w:rPr>
          <w:rFonts w:asciiTheme="majorBidi" w:hAnsiTheme="majorBidi" w:cstheme="majorBidi"/>
          <w:vertAlign w:val="subscript"/>
        </w:rPr>
        <w:t>wot_test,AA</w:t>
      </w:r>
      <w:proofErr w:type="spellEnd"/>
      <w:r w:rsidRPr="002A72AA">
        <w:rPr>
          <w:rFonts w:asciiTheme="majorBidi" w:hAnsiTheme="majorBidi" w:cstheme="majorBidi"/>
          <w:vertAlign w:val="subscript"/>
        </w:rPr>
        <w:t>-BB</w:t>
      </w:r>
      <w:r w:rsidRPr="002A72AA">
        <w:rPr>
          <w:rFonts w:asciiTheme="majorBidi" w:hAnsiTheme="majorBidi" w:cstheme="majorBidi"/>
        </w:rPr>
        <w:t xml:space="preserve"> calculée entre les lignes AA</w:t>
      </w:r>
      <w:r>
        <w:rPr>
          <w:rFonts w:asciiTheme="majorBidi" w:hAnsiTheme="majorBidi" w:cstheme="majorBidi"/>
        </w:rPr>
        <w:sym w:font="Symbol" w:char="F0A2"/>
      </w:r>
      <w:r w:rsidRPr="002A72AA">
        <w:rPr>
          <w:rFonts w:asciiTheme="majorBidi" w:hAnsiTheme="majorBidi" w:cstheme="majorBidi"/>
        </w:rPr>
        <w:t xml:space="preserve"> et BB</w:t>
      </w:r>
      <w:r>
        <w:rPr>
          <w:rFonts w:asciiTheme="majorBidi" w:hAnsiTheme="majorBidi" w:cstheme="majorBidi"/>
        </w:rPr>
        <w:sym w:font="Symbol" w:char="F0A2"/>
      </w:r>
      <w:r w:rsidRPr="002A72AA">
        <w:rPr>
          <w:rFonts w:asciiTheme="majorBidi" w:hAnsiTheme="majorBidi" w:cstheme="majorBidi"/>
        </w:rPr>
        <w:t xml:space="preserve">, l’accélération </w:t>
      </w:r>
      <w:proofErr w:type="spellStart"/>
      <w:r w:rsidRPr="002A72AA">
        <w:rPr>
          <w:rFonts w:asciiTheme="majorBidi" w:hAnsiTheme="majorBidi" w:cstheme="majorBidi"/>
        </w:rPr>
        <w:t>a</w:t>
      </w:r>
      <w:r w:rsidRPr="002A72AA">
        <w:rPr>
          <w:rFonts w:asciiTheme="majorBidi" w:hAnsiTheme="majorBidi" w:cstheme="majorBidi"/>
          <w:vertAlign w:val="subscript"/>
        </w:rPr>
        <w:t>wot_test,AA</w:t>
      </w:r>
      <w:proofErr w:type="spellEnd"/>
      <w:r w:rsidRPr="002A72AA">
        <w:rPr>
          <w:rFonts w:asciiTheme="majorBidi" w:hAnsiTheme="majorBidi" w:cstheme="majorBidi"/>
          <w:vertAlign w:val="subscript"/>
        </w:rPr>
        <w:t xml:space="preserve">-BB </w:t>
      </w:r>
      <w:r w:rsidRPr="002A72AA">
        <w:rPr>
          <w:rFonts w:asciiTheme="majorBidi" w:hAnsiTheme="majorBidi" w:cstheme="majorBidi"/>
        </w:rPr>
        <w:t>étant calculée entre les lignes PP</w:t>
      </w:r>
      <w:r>
        <w:rPr>
          <w:rFonts w:asciiTheme="majorBidi" w:hAnsiTheme="majorBidi" w:cstheme="majorBidi"/>
        </w:rPr>
        <w:sym w:font="Symbol" w:char="F0A2"/>
      </w:r>
      <w:r w:rsidRPr="002A72AA">
        <w:rPr>
          <w:rFonts w:asciiTheme="majorBidi" w:hAnsiTheme="majorBidi" w:cstheme="majorBidi"/>
        </w:rPr>
        <w:t xml:space="preserve"> et BB</w:t>
      </w:r>
      <w:r>
        <w:rPr>
          <w:rFonts w:asciiTheme="majorBidi" w:hAnsiTheme="majorBidi" w:cstheme="majorBidi"/>
        </w:rPr>
        <w:sym w:font="Symbol" w:char="F0A2"/>
      </w:r>
      <w:r w:rsidRPr="002A72AA">
        <w:rPr>
          <w:rFonts w:asciiTheme="majorBidi" w:hAnsiTheme="majorBidi" w:cstheme="majorBidi"/>
        </w:rPr>
        <w:t>.</w:t>
      </w:r>
    </w:p>
    <w:p w14:paraId="535B98E5" w14:textId="77777777" w:rsidR="0020587F" w:rsidRPr="009D63E5" w:rsidRDefault="0020587F" w:rsidP="0020587F">
      <w:pPr>
        <w:pStyle w:val="SingleTxtG"/>
        <w:ind w:left="2268"/>
        <w:rPr>
          <w:rFonts w:asciiTheme="majorBidi" w:hAnsiTheme="majorBidi" w:cstheme="majorBidi"/>
        </w:rPr>
      </w:pPr>
      <w:r w:rsidRPr="009D63E5">
        <w:rPr>
          <w:rFonts w:asciiTheme="majorBidi" w:hAnsiTheme="majorBidi" w:cstheme="majorBidi"/>
        </w:rPr>
        <w:t xml:space="preserve">Si le rapport </w:t>
      </w:r>
      <w:proofErr w:type="spellStart"/>
      <w:r w:rsidRPr="009D63E5">
        <w:rPr>
          <w:rFonts w:asciiTheme="majorBidi" w:hAnsiTheme="majorBidi" w:cstheme="majorBidi"/>
        </w:rPr>
        <w:t>a</w:t>
      </w:r>
      <w:r w:rsidRPr="009D63E5">
        <w:rPr>
          <w:rFonts w:asciiTheme="majorBidi" w:hAnsiTheme="majorBidi" w:cstheme="majorBidi"/>
          <w:vertAlign w:val="subscript"/>
        </w:rPr>
        <w:t>wot_test,PP</w:t>
      </w:r>
      <w:proofErr w:type="spellEnd"/>
      <w:r w:rsidRPr="009D63E5">
        <w:rPr>
          <w:rFonts w:asciiTheme="majorBidi" w:hAnsiTheme="majorBidi" w:cstheme="majorBidi"/>
          <w:vertAlign w:val="subscript"/>
        </w:rPr>
        <w:t>-BB </w:t>
      </w:r>
      <w:r w:rsidRPr="009D63E5">
        <w:rPr>
          <w:rFonts w:asciiTheme="majorBidi" w:hAnsiTheme="majorBidi" w:cstheme="majorBidi"/>
        </w:rPr>
        <w:t>/ </w:t>
      </w:r>
      <w:proofErr w:type="spellStart"/>
      <w:r w:rsidRPr="009D63E5">
        <w:rPr>
          <w:rFonts w:asciiTheme="majorBidi" w:hAnsiTheme="majorBidi" w:cstheme="majorBidi"/>
        </w:rPr>
        <w:t>a</w:t>
      </w:r>
      <w:r w:rsidRPr="009D63E5">
        <w:rPr>
          <w:rFonts w:asciiTheme="majorBidi" w:hAnsiTheme="majorBidi" w:cstheme="majorBidi"/>
          <w:vertAlign w:val="subscript"/>
        </w:rPr>
        <w:t>wot_test,AA</w:t>
      </w:r>
      <w:proofErr w:type="spellEnd"/>
      <w:r w:rsidRPr="009D63E5">
        <w:rPr>
          <w:rFonts w:asciiTheme="majorBidi" w:hAnsiTheme="majorBidi" w:cstheme="majorBidi"/>
          <w:vertAlign w:val="subscript"/>
        </w:rPr>
        <w:t xml:space="preserve">-BB </w:t>
      </w:r>
      <w:r w:rsidRPr="009D63E5">
        <w:rPr>
          <w:rFonts w:asciiTheme="majorBidi" w:hAnsiTheme="majorBidi" w:cstheme="majorBidi"/>
        </w:rPr>
        <w:t>est inférieur ou égal à 1,20, calculer l</w:t>
      </w:r>
      <w:r>
        <w:rPr>
          <w:rFonts w:asciiTheme="majorBidi" w:hAnsiTheme="majorBidi" w:cstheme="majorBidi"/>
        </w:rPr>
        <w:t>’</w:t>
      </w:r>
      <w:r w:rsidRPr="009D63E5">
        <w:rPr>
          <w:rFonts w:asciiTheme="majorBidi" w:hAnsiTheme="majorBidi" w:cstheme="majorBidi"/>
        </w:rPr>
        <w:t>accélération entre les lignes AA</w:t>
      </w:r>
      <w:r>
        <w:rPr>
          <w:rFonts w:asciiTheme="majorBidi" w:hAnsiTheme="majorBidi" w:cstheme="majorBidi"/>
        </w:rPr>
        <w:sym w:font="Symbol" w:char="F0A2"/>
      </w:r>
      <w:r w:rsidRPr="009D63E5">
        <w:rPr>
          <w:rFonts w:asciiTheme="majorBidi" w:hAnsiTheme="majorBidi" w:cstheme="majorBidi"/>
        </w:rPr>
        <w:t>et BB</w:t>
      </w:r>
      <w:r>
        <w:rPr>
          <w:rFonts w:asciiTheme="majorBidi" w:hAnsiTheme="majorBidi" w:cstheme="majorBidi"/>
        </w:rPr>
        <w:sym w:font="Symbol" w:char="F0A2"/>
      </w:r>
      <w:r w:rsidRPr="009D63E5">
        <w:rPr>
          <w:rFonts w:asciiTheme="majorBidi" w:hAnsiTheme="majorBidi" w:cstheme="majorBidi"/>
        </w:rPr>
        <w:t>.</w:t>
      </w:r>
    </w:p>
    <w:p w14:paraId="7C0570D0" w14:textId="77777777" w:rsidR="0020587F" w:rsidRPr="009D63E5" w:rsidRDefault="0020587F" w:rsidP="0020587F">
      <w:pPr>
        <w:pStyle w:val="SingleTxtG"/>
        <w:ind w:left="2268"/>
        <w:rPr>
          <w:rFonts w:asciiTheme="majorBidi" w:hAnsiTheme="majorBidi" w:cstheme="majorBidi"/>
        </w:rPr>
      </w:pPr>
      <w:r w:rsidRPr="009D63E5">
        <w:rPr>
          <w:rFonts w:asciiTheme="majorBidi" w:hAnsiTheme="majorBidi" w:cstheme="majorBidi"/>
        </w:rPr>
        <w:t xml:space="preserve">Si le rapport </w:t>
      </w:r>
      <w:proofErr w:type="spellStart"/>
      <w:r w:rsidRPr="009D63E5">
        <w:rPr>
          <w:rFonts w:asciiTheme="majorBidi" w:hAnsiTheme="majorBidi" w:cstheme="majorBidi"/>
        </w:rPr>
        <w:t>a</w:t>
      </w:r>
      <w:r w:rsidRPr="009D63E5">
        <w:rPr>
          <w:rFonts w:asciiTheme="majorBidi" w:hAnsiTheme="majorBidi" w:cstheme="majorBidi"/>
          <w:vertAlign w:val="subscript"/>
        </w:rPr>
        <w:t>wot_test,PP</w:t>
      </w:r>
      <w:proofErr w:type="spellEnd"/>
      <w:r w:rsidRPr="009D63E5">
        <w:rPr>
          <w:rFonts w:asciiTheme="majorBidi" w:hAnsiTheme="majorBidi" w:cstheme="majorBidi"/>
          <w:vertAlign w:val="subscript"/>
        </w:rPr>
        <w:t>-BB</w:t>
      </w:r>
      <w:r w:rsidRPr="009D63E5">
        <w:t> </w:t>
      </w:r>
      <w:r w:rsidRPr="009D63E5">
        <w:rPr>
          <w:rFonts w:asciiTheme="majorBidi" w:hAnsiTheme="majorBidi" w:cstheme="majorBidi"/>
        </w:rPr>
        <w:t>/ </w:t>
      </w:r>
      <w:proofErr w:type="spellStart"/>
      <w:r w:rsidRPr="009D63E5">
        <w:rPr>
          <w:rFonts w:asciiTheme="majorBidi" w:hAnsiTheme="majorBidi" w:cstheme="majorBidi"/>
        </w:rPr>
        <w:t>a</w:t>
      </w:r>
      <w:r w:rsidRPr="009D63E5">
        <w:rPr>
          <w:rFonts w:asciiTheme="majorBidi" w:hAnsiTheme="majorBidi" w:cstheme="majorBidi"/>
          <w:vertAlign w:val="subscript"/>
        </w:rPr>
        <w:t>wot_test,AA</w:t>
      </w:r>
      <w:proofErr w:type="spellEnd"/>
      <w:r w:rsidRPr="009D63E5">
        <w:rPr>
          <w:rFonts w:asciiTheme="majorBidi" w:hAnsiTheme="majorBidi" w:cstheme="majorBidi"/>
          <w:vertAlign w:val="subscript"/>
        </w:rPr>
        <w:t xml:space="preserve">-BB </w:t>
      </w:r>
      <w:r w:rsidRPr="009D63E5">
        <w:rPr>
          <w:rFonts w:asciiTheme="majorBidi" w:hAnsiTheme="majorBidi" w:cstheme="majorBidi"/>
        </w:rPr>
        <w:t>dépasse 1,20, calculer l</w:t>
      </w:r>
      <w:r>
        <w:rPr>
          <w:rFonts w:asciiTheme="majorBidi" w:hAnsiTheme="majorBidi" w:cstheme="majorBidi"/>
        </w:rPr>
        <w:t>’</w:t>
      </w:r>
      <w:r w:rsidRPr="009D63E5">
        <w:rPr>
          <w:rFonts w:asciiTheme="majorBidi" w:hAnsiTheme="majorBidi" w:cstheme="majorBidi"/>
        </w:rPr>
        <w:t>accélération entre les lignes PP</w:t>
      </w:r>
      <w:r>
        <w:rPr>
          <w:rFonts w:asciiTheme="majorBidi" w:hAnsiTheme="majorBidi" w:cstheme="majorBidi"/>
        </w:rPr>
        <w:sym w:font="Symbol" w:char="F0A2"/>
      </w:r>
      <w:r>
        <w:rPr>
          <w:rFonts w:asciiTheme="majorBidi" w:hAnsiTheme="majorBidi" w:cstheme="majorBidi"/>
        </w:rPr>
        <w:t xml:space="preserve"> </w:t>
      </w:r>
      <w:r w:rsidRPr="009D63E5">
        <w:rPr>
          <w:rFonts w:asciiTheme="majorBidi" w:hAnsiTheme="majorBidi" w:cstheme="majorBidi"/>
        </w:rPr>
        <w:t>et BB</w:t>
      </w:r>
      <w:r>
        <w:rPr>
          <w:rFonts w:asciiTheme="majorBidi" w:hAnsiTheme="majorBidi" w:cstheme="majorBidi"/>
        </w:rPr>
        <w:sym w:font="Symbol" w:char="F0A2"/>
      </w:r>
      <w:r w:rsidRPr="009D63E5">
        <w:rPr>
          <w:rFonts w:asciiTheme="majorBidi" w:hAnsiTheme="majorBidi" w:cstheme="majorBidi"/>
        </w:rPr>
        <w:t>.</w:t>
      </w:r>
    </w:p>
    <w:p w14:paraId="77C5E3C7" w14:textId="77777777" w:rsidR="0020587F" w:rsidRPr="000E6A95" w:rsidRDefault="0020587F" w:rsidP="0020587F">
      <w:pPr>
        <w:pStyle w:val="SingleTxtG"/>
        <w:keepNext/>
        <w:ind w:left="2268"/>
        <w:rPr>
          <w:rFonts w:asciiTheme="majorBidi" w:hAnsiTheme="majorBidi" w:cstheme="majorBidi"/>
        </w:rPr>
      </w:pPr>
      <w:r w:rsidRPr="000E6A95">
        <w:rPr>
          <w:rFonts w:asciiTheme="majorBidi" w:hAnsiTheme="majorBidi" w:cstheme="majorBidi"/>
        </w:rPr>
        <w:t>Dans le cas d</w:t>
      </w:r>
      <w:r>
        <w:rPr>
          <w:rFonts w:asciiTheme="majorBidi" w:hAnsiTheme="majorBidi" w:cstheme="majorBidi"/>
        </w:rPr>
        <w:t>’</w:t>
      </w:r>
      <w:r w:rsidRPr="000E6A95">
        <w:rPr>
          <w:rFonts w:asciiTheme="majorBidi" w:hAnsiTheme="majorBidi" w:cstheme="majorBidi"/>
        </w:rPr>
        <w:t xml:space="preserve">une transmission non bloquée, lorsque la valeur </w:t>
      </w:r>
      <w:proofErr w:type="spellStart"/>
      <w:r w:rsidRPr="000E6A95">
        <w:rPr>
          <w:rFonts w:asciiTheme="majorBidi" w:hAnsiTheme="majorBidi" w:cstheme="majorBidi"/>
        </w:rPr>
        <w:t>n</w:t>
      </w:r>
      <w:r w:rsidRPr="000E6A95">
        <w:rPr>
          <w:rFonts w:asciiTheme="majorBidi" w:hAnsiTheme="majorBidi" w:cstheme="majorBidi"/>
          <w:vertAlign w:val="subscript"/>
        </w:rPr>
        <w:t>BB_ASEP</w:t>
      </w:r>
      <w:proofErr w:type="spellEnd"/>
      <w:r w:rsidRPr="000E6A95">
        <w:rPr>
          <w:rFonts w:asciiTheme="majorBidi" w:hAnsiTheme="majorBidi" w:cstheme="majorBidi"/>
        </w:rPr>
        <w:t xml:space="preserve"> est dépassée au cours de l</w:t>
      </w:r>
      <w:r>
        <w:rPr>
          <w:rFonts w:asciiTheme="majorBidi" w:hAnsiTheme="majorBidi" w:cstheme="majorBidi"/>
        </w:rPr>
        <w:t>’</w:t>
      </w:r>
      <w:r w:rsidRPr="000E6A95">
        <w:rPr>
          <w:rFonts w:asciiTheme="majorBidi" w:hAnsiTheme="majorBidi" w:cstheme="majorBidi"/>
        </w:rPr>
        <w:t>essai, les mesures suivantes doivent être envisagées séparément ou ensemble :</w:t>
      </w:r>
    </w:p>
    <w:p w14:paraId="7DC0522F" w14:textId="77777777" w:rsidR="0020587F" w:rsidRPr="000E6A95" w:rsidRDefault="0020587F" w:rsidP="0020587F">
      <w:pPr>
        <w:pStyle w:val="Bullet2G"/>
        <w:numPr>
          <w:ilvl w:val="0"/>
          <w:numId w:val="2"/>
        </w:numPr>
        <w:ind w:left="2495" w:hanging="227"/>
        <w:rPr>
          <w:rFonts w:asciiTheme="majorBidi" w:hAnsiTheme="majorBidi" w:cstheme="majorBidi"/>
        </w:rPr>
      </w:pPr>
      <w:r>
        <w:rPr>
          <w:rFonts w:asciiTheme="majorBidi" w:hAnsiTheme="majorBidi" w:cstheme="majorBidi"/>
        </w:rPr>
        <w:t>D</w:t>
      </w:r>
      <w:r w:rsidRPr="000E6A95">
        <w:rPr>
          <w:rFonts w:asciiTheme="majorBidi" w:hAnsiTheme="majorBidi" w:cstheme="majorBidi"/>
        </w:rPr>
        <w:t>ispositions du paragraphe 2.5.1 ;</w:t>
      </w:r>
    </w:p>
    <w:p w14:paraId="561DCFE1" w14:textId="77777777" w:rsidR="0020587F" w:rsidRPr="000E6A95" w:rsidRDefault="0020587F" w:rsidP="0020587F">
      <w:pPr>
        <w:pStyle w:val="Bullet2G"/>
        <w:numPr>
          <w:ilvl w:val="0"/>
          <w:numId w:val="2"/>
        </w:numPr>
        <w:ind w:left="2495" w:hanging="227"/>
        <w:rPr>
          <w:rFonts w:asciiTheme="majorBidi" w:hAnsiTheme="majorBidi" w:cstheme="majorBidi"/>
        </w:rPr>
      </w:pPr>
      <w:r>
        <w:rPr>
          <w:rFonts w:asciiTheme="majorBidi" w:hAnsiTheme="majorBidi" w:cstheme="majorBidi"/>
        </w:rPr>
        <w:t>A</w:t>
      </w:r>
      <w:r w:rsidRPr="000E6A95">
        <w:rPr>
          <w:rFonts w:asciiTheme="majorBidi" w:hAnsiTheme="majorBidi" w:cstheme="majorBidi"/>
        </w:rPr>
        <w:t>ugmentation de la vitesse par paliers de 5 km/h.</w:t>
      </w:r>
    </w:p>
    <w:p w14:paraId="50BCDFDA" w14:textId="77777777" w:rsidR="0020587F" w:rsidRPr="000E6A95" w:rsidRDefault="0020587F" w:rsidP="0020587F">
      <w:pPr>
        <w:pStyle w:val="SingleTxtG"/>
        <w:keepNext/>
        <w:ind w:left="2268"/>
        <w:rPr>
          <w:rFonts w:asciiTheme="majorBidi" w:hAnsiTheme="majorBidi" w:cstheme="majorBidi"/>
        </w:rPr>
      </w:pPr>
      <w:r w:rsidRPr="000E6A95">
        <w:rPr>
          <w:rFonts w:asciiTheme="majorBidi" w:hAnsiTheme="majorBidi" w:cstheme="majorBidi"/>
        </w:rPr>
        <w:t>La vitesse d</w:t>
      </w:r>
      <w:r>
        <w:rPr>
          <w:rFonts w:asciiTheme="majorBidi" w:hAnsiTheme="majorBidi" w:cstheme="majorBidi"/>
        </w:rPr>
        <w:t>’</w:t>
      </w:r>
      <w:r w:rsidRPr="000E6A95">
        <w:rPr>
          <w:rFonts w:asciiTheme="majorBidi" w:hAnsiTheme="majorBidi" w:cstheme="majorBidi"/>
        </w:rPr>
        <w:t>essai pour le quatrième point d</w:t>
      </w:r>
      <w:r>
        <w:rPr>
          <w:rFonts w:asciiTheme="majorBidi" w:hAnsiTheme="majorBidi" w:cstheme="majorBidi"/>
        </w:rPr>
        <w:t>’</w:t>
      </w:r>
      <w:r w:rsidRPr="000E6A95">
        <w:rPr>
          <w:rFonts w:asciiTheme="majorBidi" w:hAnsiTheme="majorBidi" w:cstheme="majorBidi"/>
        </w:rPr>
        <w:t>essai P</w:t>
      </w:r>
      <w:r w:rsidRPr="000E6A95">
        <w:rPr>
          <w:rFonts w:asciiTheme="majorBidi" w:hAnsiTheme="majorBidi" w:cstheme="majorBidi"/>
          <w:vertAlign w:val="subscript"/>
        </w:rPr>
        <w:t>4</w:t>
      </w:r>
      <w:r w:rsidRPr="000E6A95">
        <w:rPr>
          <w:rFonts w:asciiTheme="majorBidi" w:hAnsiTheme="majorBidi" w:cstheme="majorBidi"/>
        </w:rPr>
        <w:t xml:space="preserve"> sur tout rapport est définie comme suit :</w:t>
      </w:r>
    </w:p>
    <w:p w14:paraId="78E4845C" w14:textId="77777777" w:rsidR="0020587F" w:rsidRPr="000E6A95" w:rsidRDefault="0020587F" w:rsidP="0020587F">
      <w:pPr>
        <w:pStyle w:val="Bullet2G"/>
        <w:numPr>
          <w:ilvl w:val="0"/>
          <w:numId w:val="2"/>
        </w:numPr>
        <w:ind w:left="2495" w:hanging="227"/>
        <w:rPr>
          <w:rFonts w:asciiTheme="majorBidi" w:hAnsiTheme="majorBidi" w:cstheme="majorBidi"/>
        </w:rPr>
      </w:pPr>
      <w:r w:rsidRPr="000E6A95">
        <w:rPr>
          <w:rFonts w:asciiTheme="majorBidi" w:hAnsiTheme="majorBidi" w:cstheme="majorBidi"/>
        </w:rPr>
        <w:t xml:space="preserve">0,95 x </w:t>
      </w:r>
      <w:proofErr w:type="spellStart"/>
      <w:r w:rsidRPr="000E6A95">
        <w:rPr>
          <w:rFonts w:asciiTheme="majorBidi" w:hAnsiTheme="majorBidi" w:cstheme="majorBidi"/>
        </w:rPr>
        <w:t>n</w:t>
      </w:r>
      <w:r w:rsidRPr="000E6A95">
        <w:rPr>
          <w:rFonts w:asciiTheme="majorBidi" w:hAnsiTheme="majorBidi" w:cstheme="majorBidi"/>
          <w:vertAlign w:val="subscript"/>
        </w:rPr>
        <w:t>B</w:t>
      </w:r>
      <w:r>
        <w:rPr>
          <w:rFonts w:asciiTheme="majorBidi" w:hAnsiTheme="majorBidi" w:cstheme="majorBidi"/>
          <w:vertAlign w:val="subscript"/>
        </w:rPr>
        <w:t>B</w:t>
      </w:r>
      <w:r w:rsidRPr="000E6A95">
        <w:rPr>
          <w:rFonts w:asciiTheme="majorBidi" w:hAnsiTheme="majorBidi" w:cstheme="majorBidi"/>
          <w:vertAlign w:val="subscript"/>
        </w:rPr>
        <w:t>_ASEP</w:t>
      </w:r>
      <w:proofErr w:type="spellEnd"/>
      <w:r w:rsidRPr="000E6A95">
        <w:rPr>
          <w:rFonts w:asciiTheme="majorBidi" w:hAnsiTheme="majorBidi" w:cstheme="majorBidi"/>
        </w:rPr>
        <w:t xml:space="preserve"> ≤ n</w:t>
      </w:r>
      <w:r w:rsidRPr="000E6A95">
        <w:rPr>
          <w:rFonts w:asciiTheme="majorBidi" w:hAnsiTheme="majorBidi" w:cstheme="majorBidi"/>
          <w:vertAlign w:val="subscript"/>
        </w:rPr>
        <w:t>BB,κ4</w:t>
      </w:r>
      <w:r w:rsidRPr="000E6A95">
        <w:rPr>
          <w:rFonts w:asciiTheme="majorBidi" w:hAnsiTheme="majorBidi" w:cstheme="majorBidi"/>
        </w:rPr>
        <w:t xml:space="preserve"> ≤</w:t>
      </w:r>
      <w:r>
        <w:rPr>
          <w:rFonts w:asciiTheme="majorBidi" w:hAnsiTheme="majorBidi" w:cstheme="majorBidi"/>
        </w:rPr>
        <w:t xml:space="preserve"> </w:t>
      </w:r>
      <w:proofErr w:type="spellStart"/>
      <w:r w:rsidRPr="000E6A95">
        <w:rPr>
          <w:rFonts w:asciiTheme="majorBidi" w:hAnsiTheme="majorBidi" w:cstheme="majorBidi"/>
        </w:rPr>
        <w:t>n</w:t>
      </w:r>
      <w:r w:rsidRPr="000E6A95">
        <w:rPr>
          <w:rFonts w:asciiTheme="majorBidi" w:hAnsiTheme="majorBidi" w:cstheme="majorBidi"/>
          <w:vertAlign w:val="subscript"/>
        </w:rPr>
        <w:t>BB_ASEP</w:t>
      </w:r>
      <w:proofErr w:type="spellEnd"/>
      <w:r>
        <w:rPr>
          <w:rFonts w:asciiTheme="majorBidi" w:hAnsiTheme="majorBidi" w:cstheme="majorBidi"/>
        </w:rPr>
        <w:t xml:space="preserve"> ; </w:t>
      </w:r>
      <w:r w:rsidRPr="000E6A95">
        <w:rPr>
          <w:rFonts w:asciiTheme="majorBidi" w:hAnsiTheme="majorBidi" w:cstheme="majorBidi"/>
        </w:rPr>
        <w:t>ou</w:t>
      </w:r>
    </w:p>
    <w:p w14:paraId="71B6B947" w14:textId="77777777" w:rsidR="0020587F" w:rsidRPr="008F68FC" w:rsidRDefault="0020587F" w:rsidP="0020587F">
      <w:pPr>
        <w:pStyle w:val="Bullet2G"/>
        <w:numPr>
          <w:ilvl w:val="0"/>
          <w:numId w:val="2"/>
        </w:numPr>
        <w:ind w:left="2495" w:hanging="227"/>
        <w:rPr>
          <w:rFonts w:asciiTheme="majorBidi" w:hAnsiTheme="majorBidi" w:cstheme="majorBidi"/>
          <w:spacing w:val="-4"/>
        </w:rPr>
      </w:pPr>
      <w:proofErr w:type="spellStart"/>
      <w:r w:rsidRPr="008F68FC">
        <w:rPr>
          <w:rFonts w:asciiTheme="majorBidi" w:hAnsiTheme="majorBidi" w:cstheme="majorBidi"/>
          <w:spacing w:val="-4"/>
        </w:rPr>
        <w:t>v</w:t>
      </w:r>
      <w:r w:rsidRPr="008F68FC">
        <w:rPr>
          <w:rFonts w:asciiTheme="majorBidi" w:hAnsiTheme="majorBidi" w:cstheme="majorBidi"/>
          <w:spacing w:val="-4"/>
          <w:vertAlign w:val="subscript"/>
        </w:rPr>
        <w:t>BB_ASEP</w:t>
      </w:r>
      <w:proofErr w:type="spellEnd"/>
      <w:r w:rsidRPr="008F68FC">
        <w:rPr>
          <w:rFonts w:asciiTheme="majorBidi" w:hAnsiTheme="majorBidi" w:cstheme="majorBidi"/>
          <w:spacing w:val="-4"/>
        </w:rPr>
        <w:t xml:space="preserve"> - 3 km/h ≤ V</w:t>
      </w:r>
      <w:r w:rsidRPr="008F68FC">
        <w:rPr>
          <w:rFonts w:asciiTheme="majorBidi" w:hAnsiTheme="majorBidi" w:cstheme="majorBidi"/>
          <w:spacing w:val="-4"/>
          <w:vertAlign w:val="subscript"/>
        </w:rPr>
        <w:t>BB,κ4</w:t>
      </w:r>
      <w:r w:rsidRPr="008F68FC">
        <w:rPr>
          <w:rFonts w:asciiTheme="majorBidi" w:hAnsiTheme="majorBidi" w:cstheme="majorBidi"/>
          <w:spacing w:val="-4"/>
        </w:rPr>
        <w:t xml:space="preserve"> ≤ V</w:t>
      </w:r>
      <w:r w:rsidRPr="008F68FC">
        <w:rPr>
          <w:rFonts w:asciiTheme="majorBidi" w:hAnsiTheme="majorBidi" w:cstheme="majorBidi"/>
          <w:spacing w:val="-4"/>
          <w:vertAlign w:val="subscript"/>
        </w:rPr>
        <w:t>BB_ASEP</w:t>
      </w:r>
      <w:r w:rsidRPr="008F68FC">
        <w:rPr>
          <w:spacing w:val="-4"/>
        </w:rPr>
        <w:t xml:space="preserve">, </w:t>
      </w:r>
      <w:r w:rsidRPr="008F68FC">
        <w:rPr>
          <w:rFonts w:asciiTheme="majorBidi" w:hAnsiTheme="majorBidi" w:cstheme="majorBidi"/>
          <w:spacing w:val="-4"/>
        </w:rPr>
        <w:t>V</w:t>
      </w:r>
      <w:r w:rsidRPr="008F68FC">
        <w:rPr>
          <w:rFonts w:asciiTheme="majorBidi" w:hAnsiTheme="majorBidi" w:cstheme="majorBidi"/>
          <w:spacing w:val="-4"/>
          <w:vertAlign w:val="subscript"/>
        </w:rPr>
        <w:t>BB_ASEP</w:t>
      </w:r>
      <w:r w:rsidRPr="008F68FC">
        <w:rPr>
          <w:rFonts w:asciiTheme="majorBidi" w:hAnsiTheme="majorBidi" w:cstheme="majorBidi"/>
          <w:spacing w:val="-4"/>
        </w:rPr>
        <w:t xml:space="preserve"> étant défini au paragraphe 2.3.</w:t>
      </w:r>
    </w:p>
    <w:p w14:paraId="09EEBC60" w14:textId="77777777" w:rsidR="0020587F" w:rsidRDefault="0020587F" w:rsidP="0020587F">
      <w:pPr>
        <w:pStyle w:val="SingleTxtG"/>
        <w:keepNext/>
        <w:ind w:left="2268"/>
        <w:rPr>
          <w:rFonts w:asciiTheme="majorBidi" w:hAnsiTheme="majorBidi" w:cstheme="majorBidi"/>
        </w:rPr>
      </w:pPr>
      <w:r w:rsidRPr="000E6A95">
        <w:rPr>
          <w:rFonts w:asciiTheme="majorBidi" w:hAnsiTheme="majorBidi" w:cstheme="majorBidi"/>
        </w:rPr>
        <w:lastRenderedPageBreak/>
        <w:t>La vitesse d</w:t>
      </w:r>
      <w:r>
        <w:rPr>
          <w:rFonts w:asciiTheme="majorBidi" w:hAnsiTheme="majorBidi" w:cstheme="majorBidi"/>
        </w:rPr>
        <w:t>’</w:t>
      </w:r>
      <w:r w:rsidRPr="000E6A95">
        <w:rPr>
          <w:rFonts w:asciiTheme="majorBidi" w:hAnsiTheme="majorBidi" w:cstheme="majorBidi"/>
        </w:rPr>
        <w:t>essai pour les deux autres points d</w:t>
      </w:r>
      <w:r>
        <w:rPr>
          <w:rFonts w:asciiTheme="majorBidi" w:hAnsiTheme="majorBidi" w:cstheme="majorBidi"/>
        </w:rPr>
        <w:t>’</w:t>
      </w:r>
      <w:r w:rsidRPr="000E6A95">
        <w:rPr>
          <w:rFonts w:asciiTheme="majorBidi" w:hAnsiTheme="majorBidi" w:cstheme="majorBidi"/>
        </w:rPr>
        <w:t>essai est définie par la formule suivante :</w:t>
      </w:r>
    </w:p>
    <w:p w14:paraId="26BD71CA" w14:textId="77777777" w:rsidR="0020587F" w:rsidRPr="000E6A95" w:rsidRDefault="0020587F" w:rsidP="0020587F">
      <w:pPr>
        <w:pStyle w:val="SingleTxtG"/>
        <w:ind w:left="2268"/>
        <w:rPr>
          <w:rFonts w:asciiTheme="majorBidi" w:hAnsiTheme="majorBidi" w:cstheme="majorBidi"/>
        </w:rPr>
      </w:pPr>
      <w:r w:rsidRPr="000E6A95">
        <w:rPr>
          <w:rFonts w:asciiTheme="majorBidi" w:hAnsiTheme="majorBidi" w:cstheme="majorBidi"/>
        </w:rPr>
        <w:t>Point d</w:t>
      </w:r>
      <w:r>
        <w:rPr>
          <w:rFonts w:asciiTheme="majorBidi" w:hAnsiTheme="majorBidi" w:cstheme="majorBidi"/>
        </w:rPr>
        <w:t>’</w:t>
      </w:r>
      <w:r w:rsidRPr="000E6A95">
        <w:rPr>
          <w:rFonts w:asciiTheme="majorBidi" w:hAnsiTheme="majorBidi" w:cstheme="majorBidi"/>
        </w:rPr>
        <w:t xml:space="preserve">essai </w:t>
      </w:r>
      <w:proofErr w:type="spellStart"/>
      <w:r w:rsidRPr="000E6A95">
        <w:rPr>
          <w:rFonts w:asciiTheme="majorBidi" w:hAnsiTheme="majorBidi" w:cstheme="majorBidi"/>
        </w:rPr>
        <w:t>P</w:t>
      </w:r>
      <w:r w:rsidRPr="000E6A95">
        <w:rPr>
          <w:rFonts w:asciiTheme="majorBidi" w:hAnsiTheme="majorBidi" w:cstheme="majorBidi"/>
          <w:vertAlign w:val="subscript"/>
        </w:rPr>
        <w:t>j</w:t>
      </w:r>
      <w:proofErr w:type="spellEnd"/>
      <w:r w:rsidRPr="00C61B8B">
        <w:t>:</w:t>
      </w:r>
      <w:r w:rsidRPr="000E6A95">
        <w:rPr>
          <w:rFonts w:asciiTheme="majorBidi" w:hAnsiTheme="majorBidi" w:cstheme="majorBidi"/>
        </w:rPr>
        <w:t xml:space="preserve"> </w:t>
      </w:r>
      <w:proofErr w:type="spellStart"/>
      <w:r w:rsidRPr="000E6A95">
        <w:rPr>
          <w:rFonts w:asciiTheme="majorBidi" w:hAnsiTheme="majorBidi" w:cstheme="majorBidi"/>
        </w:rPr>
        <w:t>v</w:t>
      </w:r>
      <w:r w:rsidRPr="000E6A95">
        <w:rPr>
          <w:rFonts w:asciiTheme="majorBidi" w:hAnsiTheme="majorBidi" w:cstheme="majorBidi"/>
          <w:vertAlign w:val="subscript"/>
        </w:rPr>
        <w:t>BB,κj</w:t>
      </w:r>
      <w:proofErr w:type="spellEnd"/>
      <w:r w:rsidRPr="000E6A95">
        <w:rPr>
          <w:rFonts w:asciiTheme="majorBidi" w:hAnsiTheme="majorBidi" w:cstheme="majorBidi"/>
        </w:rPr>
        <w:t xml:space="preserve"> = v</w:t>
      </w:r>
      <w:r w:rsidRPr="000E6A95">
        <w:rPr>
          <w:rFonts w:asciiTheme="majorBidi" w:hAnsiTheme="majorBidi" w:cstheme="majorBidi"/>
          <w:vertAlign w:val="subscript"/>
        </w:rPr>
        <w:t>BB,κ1</w:t>
      </w:r>
      <w:r w:rsidRPr="000E6A95">
        <w:rPr>
          <w:rFonts w:asciiTheme="majorBidi" w:hAnsiTheme="majorBidi" w:cstheme="majorBidi"/>
        </w:rPr>
        <w:t xml:space="preserve"> + ((j - 1) / 3) * (v</w:t>
      </w:r>
      <w:r w:rsidRPr="000E6A95">
        <w:rPr>
          <w:rFonts w:asciiTheme="majorBidi" w:hAnsiTheme="majorBidi" w:cstheme="majorBidi"/>
          <w:vertAlign w:val="subscript"/>
        </w:rPr>
        <w:t>BB,κ4</w:t>
      </w:r>
      <w:r w:rsidRPr="000E6A95">
        <w:rPr>
          <w:rFonts w:asciiTheme="majorBidi" w:hAnsiTheme="majorBidi" w:cstheme="majorBidi"/>
        </w:rPr>
        <w:t xml:space="preserve"> - v</w:t>
      </w:r>
      <w:r w:rsidRPr="000E6A95">
        <w:rPr>
          <w:rFonts w:asciiTheme="majorBidi" w:hAnsiTheme="majorBidi" w:cstheme="majorBidi"/>
          <w:vertAlign w:val="subscript"/>
        </w:rPr>
        <w:t>BB,κ1</w:t>
      </w:r>
      <w:r w:rsidRPr="000E6A95">
        <w:rPr>
          <w:rFonts w:asciiTheme="majorBidi" w:hAnsiTheme="majorBidi" w:cstheme="majorBidi"/>
        </w:rPr>
        <w:t xml:space="preserve">) pour j = 2 et 3 avec une tolérance de </w:t>
      </w:r>
      <w:r w:rsidRPr="000E6A95">
        <w:rPr>
          <w:rFonts w:asciiTheme="majorBidi" w:hAnsiTheme="majorBidi" w:cstheme="majorBidi"/>
        </w:rPr>
        <w:sym w:font="Symbol" w:char="F0B1"/>
      </w:r>
      <w:r w:rsidRPr="000E6A95">
        <w:rPr>
          <w:rFonts w:asciiTheme="majorBidi" w:hAnsiTheme="majorBidi" w:cstheme="majorBidi"/>
        </w:rPr>
        <w:t>3km/h</w:t>
      </w:r>
    </w:p>
    <w:p w14:paraId="4CC30DBA" w14:textId="77777777" w:rsidR="0020587F" w:rsidRPr="000E6A95" w:rsidRDefault="0020587F" w:rsidP="0020587F">
      <w:pPr>
        <w:pStyle w:val="SingleTxtG"/>
        <w:keepNext/>
        <w:ind w:left="2835" w:hanging="567"/>
        <w:rPr>
          <w:rFonts w:asciiTheme="majorBidi" w:hAnsiTheme="majorBidi" w:cstheme="majorBidi"/>
        </w:rPr>
      </w:pPr>
      <w:r w:rsidRPr="000E6A95">
        <w:rPr>
          <w:rFonts w:asciiTheme="majorBidi" w:hAnsiTheme="majorBidi" w:cstheme="majorBidi"/>
        </w:rPr>
        <w:t>Où :</w:t>
      </w:r>
    </w:p>
    <w:p w14:paraId="71F26D03" w14:textId="77777777" w:rsidR="0020587F" w:rsidRPr="007F377A" w:rsidRDefault="0020587F" w:rsidP="0020587F">
      <w:pPr>
        <w:pStyle w:val="SingleTxtG"/>
        <w:ind w:left="2835" w:hanging="567"/>
        <w:rPr>
          <w:rFonts w:asciiTheme="majorBidi" w:hAnsiTheme="majorBidi" w:cstheme="majorBidi"/>
        </w:rPr>
      </w:pPr>
      <w:r w:rsidRPr="007F377A">
        <w:rPr>
          <w:rFonts w:asciiTheme="majorBidi" w:hAnsiTheme="majorBidi" w:cstheme="majorBidi"/>
        </w:rPr>
        <w:t>v</w:t>
      </w:r>
      <w:r w:rsidRPr="007F377A">
        <w:rPr>
          <w:rFonts w:asciiTheme="majorBidi" w:hAnsiTheme="majorBidi" w:cstheme="majorBidi"/>
          <w:vertAlign w:val="subscript"/>
        </w:rPr>
        <w:t>BB,κ1</w:t>
      </w:r>
      <w:r w:rsidRPr="007F377A">
        <w:rPr>
          <w:rFonts w:asciiTheme="majorBidi" w:hAnsiTheme="majorBidi" w:cstheme="majorBidi"/>
        </w:rPr>
        <w:t xml:space="preserve"> = vitesse du véhicule au droit de la ligne BB</w:t>
      </w:r>
      <w:r>
        <w:rPr>
          <w:rFonts w:asciiTheme="majorBidi" w:hAnsiTheme="majorBidi" w:cstheme="majorBidi"/>
        </w:rPr>
        <w:sym w:font="Symbol" w:char="F0A2"/>
      </w:r>
      <w:r w:rsidRPr="007F377A">
        <w:rPr>
          <w:rFonts w:asciiTheme="majorBidi" w:hAnsiTheme="majorBidi" w:cstheme="majorBidi"/>
        </w:rPr>
        <w:t xml:space="preserve"> pour le point d’essai P</w:t>
      </w:r>
      <w:r w:rsidRPr="007F377A">
        <w:rPr>
          <w:rFonts w:asciiTheme="majorBidi" w:hAnsiTheme="majorBidi" w:cstheme="majorBidi"/>
          <w:vertAlign w:val="subscript"/>
        </w:rPr>
        <w:t>1</w:t>
      </w:r>
      <w:r w:rsidRPr="00FF02C6">
        <w:rPr>
          <w:rFonts w:asciiTheme="majorBidi" w:hAnsiTheme="majorBidi" w:cstheme="majorBidi"/>
        </w:rPr>
        <w:t> ;</w:t>
      </w:r>
    </w:p>
    <w:p w14:paraId="7C4D0120" w14:textId="77777777" w:rsidR="0020587F" w:rsidRPr="007F377A" w:rsidRDefault="0020587F" w:rsidP="0020587F">
      <w:pPr>
        <w:pStyle w:val="SingleTxtG"/>
        <w:ind w:left="2835" w:hanging="567"/>
        <w:rPr>
          <w:rFonts w:asciiTheme="majorBidi" w:hAnsiTheme="majorBidi" w:cstheme="majorBidi"/>
        </w:rPr>
      </w:pPr>
      <w:r w:rsidRPr="007F377A">
        <w:rPr>
          <w:rFonts w:asciiTheme="majorBidi" w:hAnsiTheme="majorBidi" w:cstheme="majorBidi"/>
        </w:rPr>
        <w:t>v</w:t>
      </w:r>
      <w:r w:rsidRPr="007F377A">
        <w:rPr>
          <w:rFonts w:asciiTheme="majorBidi" w:hAnsiTheme="majorBidi" w:cstheme="majorBidi"/>
          <w:vertAlign w:val="subscript"/>
        </w:rPr>
        <w:t>BB,κ4</w:t>
      </w:r>
      <w:r w:rsidRPr="007F377A">
        <w:rPr>
          <w:rFonts w:asciiTheme="majorBidi" w:hAnsiTheme="majorBidi" w:cstheme="majorBidi"/>
        </w:rPr>
        <w:t xml:space="preserve"> = vitesse du véhicule au droit de la ligne BB</w:t>
      </w:r>
      <w:r>
        <w:rPr>
          <w:rFonts w:asciiTheme="majorBidi" w:hAnsiTheme="majorBidi" w:cstheme="majorBidi"/>
        </w:rPr>
        <w:sym w:font="Symbol" w:char="F0A2"/>
      </w:r>
      <w:r w:rsidRPr="007F377A">
        <w:rPr>
          <w:rFonts w:asciiTheme="majorBidi" w:hAnsiTheme="majorBidi" w:cstheme="majorBidi"/>
        </w:rPr>
        <w:t xml:space="preserve"> pour le point d’essai P</w:t>
      </w:r>
      <w:r w:rsidRPr="007F377A">
        <w:rPr>
          <w:rFonts w:asciiTheme="majorBidi" w:hAnsiTheme="majorBidi" w:cstheme="majorBidi"/>
          <w:vertAlign w:val="subscript"/>
        </w:rPr>
        <w:t>4</w:t>
      </w:r>
      <w:r w:rsidRPr="007F377A">
        <w:rPr>
          <w:rFonts w:asciiTheme="majorBidi" w:hAnsiTheme="majorBidi" w:cstheme="majorBidi"/>
        </w:rPr>
        <w:t> ».</w:t>
      </w:r>
    </w:p>
    <w:p w14:paraId="31311E57" w14:textId="77777777" w:rsidR="0020587F" w:rsidRPr="007F377A" w:rsidRDefault="0020587F" w:rsidP="0020587F">
      <w:pPr>
        <w:pStyle w:val="SingleTxtG"/>
        <w:keepNext/>
        <w:rPr>
          <w:iCs/>
        </w:rPr>
      </w:pPr>
      <w:r w:rsidRPr="007F377A">
        <w:rPr>
          <w:i/>
          <w:iCs/>
        </w:rPr>
        <w:t>Paragraphe 2.5.1</w:t>
      </w:r>
      <w:r w:rsidRPr="007F377A">
        <w:rPr>
          <w:iCs/>
        </w:rPr>
        <w:t>,</w:t>
      </w:r>
      <w:r w:rsidRPr="007F377A">
        <w:rPr>
          <w:i/>
        </w:rPr>
        <w:t xml:space="preserve"> </w:t>
      </w:r>
      <w:r w:rsidRPr="007F377A">
        <w:t>lire :</w:t>
      </w:r>
    </w:p>
    <w:p w14:paraId="4465B0DE" w14:textId="77777777" w:rsidR="0020587F" w:rsidRPr="000E6A95" w:rsidRDefault="0020587F" w:rsidP="0020587F">
      <w:pPr>
        <w:pStyle w:val="SingleTxtG"/>
        <w:keepNext/>
        <w:ind w:left="2268" w:hanging="1134"/>
      </w:pPr>
      <w:r w:rsidRPr="007F377A">
        <w:t>« 2.5.1</w:t>
      </w:r>
      <w:r w:rsidRPr="007F377A">
        <w:tab/>
        <w:t>L’axe médian du véhicule doit être aussi proche que possible de la ligne CC</w:t>
      </w:r>
      <w:r>
        <w:rPr>
          <w:rFonts w:asciiTheme="majorBidi" w:hAnsiTheme="majorBidi" w:cstheme="majorBidi"/>
        </w:rPr>
        <w:sym w:font="Symbol" w:char="F0A2"/>
      </w:r>
      <w:r w:rsidRPr="007F377A">
        <w:t xml:space="preserve"> pendant toute la durée de l’essai, depuis le moment où le point de référence</w:t>
      </w:r>
      <w:r w:rsidRPr="000E6A95">
        <w:t xml:space="preserve"> du véhicule, selon la définition 2.11 du présent Règlement, s</w:t>
      </w:r>
      <w:r>
        <w:t>’</w:t>
      </w:r>
      <w:r w:rsidRPr="000E6A95">
        <w:t>approche de la ligne AA</w:t>
      </w:r>
      <w:r>
        <w:rPr>
          <w:rFonts w:asciiTheme="majorBidi" w:hAnsiTheme="majorBidi" w:cstheme="majorBidi"/>
        </w:rPr>
        <w:sym w:font="Symbol" w:char="F0A2"/>
      </w:r>
      <w:r>
        <w:t xml:space="preserve"> </w:t>
      </w:r>
      <w:r w:rsidRPr="000E6A95">
        <w:t>jusqu</w:t>
      </w:r>
      <w:r>
        <w:t>’</w:t>
      </w:r>
      <w:r w:rsidRPr="000E6A95">
        <w:t>à ce que l</w:t>
      </w:r>
      <w:r>
        <w:t>’</w:t>
      </w:r>
      <w:r w:rsidRPr="000E6A95">
        <w:t>arrière du véhicule franchisse la ligne BB</w:t>
      </w:r>
      <w:r>
        <w:rPr>
          <w:rFonts w:asciiTheme="majorBidi" w:hAnsiTheme="majorBidi" w:cstheme="majorBidi"/>
        </w:rPr>
        <w:sym w:font="Symbol" w:char="F0A2"/>
      </w:r>
      <w:r w:rsidRPr="000E6A95">
        <w:t>.</w:t>
      </w:r>
    </w:p>
    <w:p w14:paraId="0C3F1682" w14:textId="77777777" w:rsidR="0020587F" w:rsidRPr="000E6A95" w:rsidRDefault="0020587F" w:rsidP="0020587F">
      <w:pPr>
        <w:pStyle w:val="SingleTxtG"/>
        <w:ind w:left="2268"/>
      </w:pPr>
      <w:r w:rsidRPr="000E6A95">
        <w:t>Au droit de la ligne AA</w:t>
      </w:r>
      <w:r>
        <w:rPr>
          <w:rFonts w:asciiTheme="majorBidi" w:hAnsiTheme="majorBidi" w:cstheme="majorBidi"/>
        </w:rPr>
        <w:sym w:font="Symbol" w:char="F0A2"/>
      </w:r>
      <w:r w:rsidRPr="000E6A95">
        <w:t>, l</w:t>
      </w:r>
      <w:r>
        <w:t>’</w:t>
      </w:r>
      <w:r w:rsidRPr="000E6A95">
        <w:t xml:space="preserve">accélérateur doit être </w:t>
      </w:r>
      <w:proofErr w:type="spellStart"/>
      <w:r w:rsidRPr="000E6A95">
        <w:t>complètement</w:t>
      </w:r>
      <w:proofErr w:type="spellEnd"/>
      <w:r w:rsidRPr="000E6A95">
        <w:t xml:space="preserve"> enfoncé. Pour obtenir une accélération plus stable, </w:t>
      </w:r>
      <w:r w:rsidRPr="001D5DAC">
        <w:t>conformément à la définition du 2.26.2,</w:t>
      </w:r>
      <w:r w:rsidRPr="000E6A95">
        <w:t xml:space="preserve"> ou pour éviter un </w:t>
      </w:r>
      <w:proofErr w:type="spellStart"/>
      <w:r w:rsidRPr="000E6A95">
        <w:t>rétrogradage</w:t>
      </w:r>
      <w:proofErr w:type="spellEnd"/>
      <w:r w:rsidRPr="000E6A95">
        <w:t xml:space="preserve"> entre les lignes AA</w:t>
      </w:r>
      <w:r>
        <w:rPr>
          <w:rFonts w:asciiTheme="majorBidi" w:hAnsiTheme="majorBidi" w:cstheme="majorBidi"/>
        </w:rPr>
        <w:sym w:font="Symbol" w:char="F0A2"/>
      </w:r>
      <w:r>
        <w:t xml:space="preserve"> </w:t>
      </w:r>
      <w:r w:rsidRPr="000E6A95">
        <w:t>et BB</w:t>
      </w:r>
      <w:r>
        <w:rPr>
          <w:rFonts w:asciiTheme="majorBidi" w:hAnsiTheme="majorBidi" w:cstheme="majorBidi"/>
        </w:rPr>
        <w:sym w:font="Symbol" w:char="F0A2"/>
      </w:r>
      <w:r w:rsidRPr="000E6A95">
        <w:t xml:space="preserve">, une </w:t>
      </w:r>
      <w:proofErr w:type="spellStart"/>
      <w:r w:rsidRPr="000E6A95">
        <w:t>préaccélération</w:t>
      </w:r>
      <w:proofErr w:type="spellEnd"/>
      <w:r w:rsidRPr="000E6A95">
        <w:t xml:space="preserve"> avant la ligne AA</w:t>
      </w:r>
      <w:r>
        <w:rPr>
          <w:rFonts w:asciiTheme="majorBidi" w:hAnsiTheme="majorBidi" w:cstheme="majorBidi"/>
        </w:rPr>
        <w:sym w:font="Symbol" w:char="F0A2"/>
      </w:r>
      <w:r>
        <w:t xml:space="preserve"> </w:t>
      </w:r>
      <w:r w:rsidRPr="000E6A95">
        <w:t>peut être utilisée conformément aux dispositions des paragraphes 3.1.2.1.2.1 et 3.1.2.1.2.2 de l</w:t>
      </w:r>
      <w:r>
        <w:t>’</w:t>
      </w:r>
      <w:r w:rsidRPr="000E6A95">
        <w:t>annexe</w:t>
      </w:r>
      <w:r>
        <w:t> </w:t>
      </w:r>
      <w:r w:rsidRPr="000E6A95">
        <w:t>3. L</w:t>
      </w:r>
      <w:r>
        <w:t>’</w:t>
      </w:r>
      <w:r w:rsidRPr="000E6A95">
        <w:t>accélérateur doit être maintenu enfoncé jusqu</w:t>
      </w:r>
      <w:r>
        <w:t>’</w:t>
      </w:r>
      <w:r w:rsidRPr="000E6A95">
        <w:t>à ce que l</w:t>
      </w:r>
      <w:r>
        <w:t>’</w:t>
      </w:r>
      <w:r w:rsidRPr="000E6A95">
        <w:t>arrière du véhicule franchisse la ligne BB</w:t>
      </w:r>
      <w:r>
        <w:rPr>
          <w:rFonts w:asciiTheme="majorBidi" w:hAnsiTheme="majorBidi" w:cstheme="majorBidi"/>
        </w:rPr>
        <w:sym w:font="Symbol" w:char="F0A2"/>
      </w:r>
      <w:r w:rsidRPr="000E6A95">
        <w:t>.</w:t>
      </w:r>
    </w:p>
    <w:p w14:paraId="6B4F353E" w14:textId="77777777" w:rsidR="0020587F" w:rsidRPr="000E6A95" w:rsidRDefault="0020587F" w:rsidP="0020587F">
      <w:pPr>
        <w:pStyle w:val="SingleTxtG"/>
        <w:ind w:left="2268"/>
        <w:rPr>
          <w:rFonts w:asciiTheme="majorBidi" w:hAnsiTheme="majorBidi" w:cstheme="majorBidi"/>
        </w:rPr>
      </w:pPr>
      <w:r w:rsidRPr="000E6A95">
        <w:rPr>
          <w:rFonts w:asciiTheme="majorBidi" w:hAnsiTheme="majorBidi" w:cstheme="majorBidi"/>
        </w:rPr>
        <w:t>Dans des conditions de transmission non bloquée, l</w:t>
      </w:r>
      <w:r>
        <w:rPr>
          <w:rFonts w:asciiTheme="majorBidi" w:hAnsiTheme="majorBidi" w:cstheme="majorBidi"/>
        </w:rPr>
        <w:t>’</w:t>
      </w:r>
      <w:r w:rsidRPr="000E6A95">
        <w:rPr>
          <w:rFonts w:asciiTheme="majorBidi" w:hAnsiTheme="majorBidi" w:cstheme="majorBidi"/>
        </w:rPr>
        <w:t>essai peut comprendre le passage à un rapport inférieur et à une accélération plus forte. Par contre, le passage à un rapport supérieur avec une accélération plus faible n</w:t>
      </w:r>
      <w:r>
        <w:rPr>
          <w:rFonts w:asciiTheme="majorBidi" w:hAnsiTheme="majorBidi" w:cstheme="majorBidi"/>
        </w:rPr>
        <w:t>’</w:t>
      </w:r>
      <w:r w:rsidRPr="000E6A95">
        <w:rPr>
          <w:rFonts w:asciiTheme="majorBidi" w:hAnsiTheme="majorBidi" w:cstheme="majorBidi"/>
        </w:rPr>
        <w:t>est pas admis.</w:t>
      </w:r>
    </w:p>
    <w:p w14:paraId="58BA7851" w14:textId="77777777" w:rsidR="0020587F" w:rsidRPr="000E6A95" w:rsidRDefault="0020587F" w:rsidP="0020587F">
      <w:pPr>
        <w:pStyle w:val="SingleTxtG"/>
        <w:ind w:left="2268"/>
        <w:rPr>
          <w:rFonts w:asciiTheme="majorBidi" w:hAnsiTheme="majorBidi" w:cstheme="majorBidi"/>
        </w:rPr>
      </w:pPr>
      <w:r w:rsidRPr="000E6A95">
        <w:rPr>
          <w:rFonts w:asciiTheme="majorBidi" w:hAnsiTheme="majorBidi" w:cstheme="majorBidi"/>
        </w:rPr>
        <w:t>Dans la mesure du possible, le constructeur doit veiller à éviter qu</w:t>
      </w:r>
      <w:r>
        <w:rPr>
          <w:rFonts w:asciiTheme="majorBidi" w:hAnsiTheme="majorBidi" w:cstheme="majorBidi"/>
        </w:rPr>
        <w:t>’</w:t>
      </w:r>
      <w:r w:rsidRPr="000E6A95">
        <w:rPr>
          <w:rFonts w:asciiTheme="majorBidi" w:hAnsiTheme="majorBidi" w:cstheme="majorBidi"/>
        </w:rPr>
        <w:t>un changement de vitesse aboutisse à des conditions non conformes aux conditions limites. Il est permis pour cela d</w:t>
      </w:r>
      <w:r>
        <w:rPr>
          <w:rFonts w:asciiTheme="majorBidi" w:hAnsiTheme="majorBidi" w:cstheme="majorBidi"/>
        </w:rPr>
        <w:t>’</w:t>
      </w:r>
      <w:r w:rsidRPr="000E6A95">
        <w:rPr>
          <w:rFonts w:asciiTheme="majorBidi" w:hAnsiTheme="majorBidi" w:cstheme="majorBidi"/>
        </w:rPr>
        <w:t>installer et d</w:t>
      </w:r>
      <w:r>
        <w:rPr>
          <w:rFonts w:asciiTheme="majorBidi" w:hAnsiTheme="majorBidi" w:cstheme="majorBidi"/>
        </w:rPr>
        <w:t>’</w:t>
      </w:r>
      <w:r w:rsidRPr="000E6A95">
        <w:rPr>
          <w:rFonts w:asciiTheme="majorBidi" w:hAnsiTheme="majorBidi" w:cstheme="majorBidi"/>
        </w:rPr>
        <w:t>utiliser un dispositif électronique ou mécanique, en changeant par exemple la position du sélecteur. Si aucune de ces mesures ne peut être mise en œuvre, la raison doit en être consignée et détaillée dans le rapport technique.</w:t>
      </w:r>
    </w:p>
    <w:p w14:paraId="04A6B1BE" w14:textId="77777777" w:rsidR="0020587F" w:rsidRPr="000E6A95" w:rsidRDefault="0020587F" w:rsidP="0020587F">
      <w:pPr>
        <w:pStyle w:val="SingleTxtG"/>
        <w:ind w:left="2268"/>
        <w:rPr>
          <w:rFonts w:asciiTheme="majorBidi" w:hAnsiTheme="majorBidi" w:cstheme="majorBidi"/>
        </w:rPr>
      </w:pPr>
      <w:r w:rsidRPr="000E6A95">
        <w:rPr>
          <w:rFonts w:asciiTheme="majorBidi" w:hAnsiTheme="majorBidi" w:cstheme="majorBidi"/>
        </w:rPr>
        <w:t>Le tableau 1 de l</w:t>
      </w:r>
      <w:r>
        <w:rPr>
          <w:rFonts w:asciiTheme="majorBidi" w:hAnsiTheme="majorBidi" w:cstheme="majorBidi"/>
        </w:rPr>
        <w:t>’</w:t>
      </w:r>
      <w:r w:rsidRPr="000E6A95">
        <w:rPr>
          <w:rFonts w:asciiTheme="majorBidi" w:hAnsiTheme="majorBidi" w:cstheme="majorBidi"/>
        </w:rPr>
        <w:t>appendice de l</w:t>
      </w:r>
      <w:r>
        <w:rPr>
          <w:rFonts w:asciiTheme="majorBidi" w:hAnsiTheme="majorBidi" w:cstheme="majorBidi"/>
        </w:rPr>
        <w:t>’</w:t>
      </w:r>
      <w:r w:rsidRPr="000E6A95">
        <w:rPr>
          <w:rFonts w:asciiTheme="majorBidi" w:hAnsiTheme="majorBidi" w:cstheme="majorBidi"/>
        </w:rPr>
        <w:t xml:space="preserve">annexe 3 donne des exemples de bonnes solutions pour empêcher le </w:t>
      </w:r>
      <w:proofErr w:type="spellStart"/>
      <w:r w:rsidRPr="000E6A95">
        <w:rPr>
          <w:rFonts w:asciiTheme="majorBidi" w:hAnsiTheme="majorBidi" w:cstheme="majorBidi"/>
        </w:rPr>
        <w:t>rétrogradage</w:t>
      </w:r>
      <w:proofErr w:type="spellEnd"/>
      <w:r w:rsidRPr="000E6A95">
        <w:rPr>
          <w:rFonts w:asciiTheme="majorBidi" w:hAnsiTheme="majorBidi" w:cstheme="majorBidi"/>
        </w:rPr>
        <w:t>. La solution choisie par le constructeur doit être consignée dans le procès-verbal d</w:t>
      </w:r>
      <w:r>
        <w:rPr>
          <w:rFonts w:asciiTheme="majorBidi" w:hAnsiTheme="majorBidi" w:cstheme="majorBidi"/>
        </w:rPr>
        <w:t>’</w:t>
      </w:r>
      <w:r w:rsidRPr="000E6A95">
        <w:rPr>
          <w:rFonts w:asciiTheme="majorBidi" w:hAnsiTheme="majorBidi" w:cstheme="majorBidi"/>
        </w:rPr>
        <w:t>essai. ».</w:t>
      </w:r>
    </w:p>
    <w:p w14:paraId="09FD723C" w14:textId="77777777" w:rsidR="0020587F" w:rsidRPr="000E6A95" w:rsidRDefault="0020587F" w:rsidP="0020587F">
      <w:pPr>
        <w:pStyle w:val="SingleTxtG"/>
      </w:pPr>
      <w:r w:rsidRPr="00C61B8B">
        <w:rPr>
          <w:i/>
        </w:rPr>
        <w:t>Paragraphe 2.5.2</w:t>
      </w:r>
      <w:r w:rsidRPr="000E6A95">
        <w:rPr>
          <w:iCs/>
        </w:rPr>
        <w:t>,</w:t>
      </w:r>
      <w:r w:rsidRPr="000E6A95">
        <w:t xml:space="preserve"> </w:t>
      </w:r>
      <w:r>
        <w:t>lire</w:t>
      </w:r>
      <w:r w:rsidRPr="000E6A95">
        <w:t> :</w:t>
      </w:r>
    </w:p>
    <w:p w14:paraId="5B1421B7" w14:textId="77777777" w:rsidR="0020587F" w:rsidRPr="000E6A95" w:rsidRDefault="0020587F" w:rsidP="0020587F">
      <w:pPr>
        <w:pStyle w:val="SingleTxtG"/>
        <w:keepNext/>
        <w:ind w:left="2268" w:hanging="1134"/>
        <w:jc w:val="left"/>
        <w:rPr>
          <w:rFonts w:asciiTheme="majorBidi" w:hAnsiTheme="majorBidi" w:cstheme="majorBidi"/>
        </w:rPr>
      </w:pPr>
      <w:r w:rsidRPr="000E6A95">
        <w:rPr>
          <w:rFonts w:asciiTheme="majorBidi" w:hAnsiTheme="majorBidi" w:cstheme="majorBidi"/>
        </w:rPr>
        <w:t>« 2.5.2</w:t>
      </w:r>
      <w:r w:rsidRPr="000E6A95">
        <w:rPr>
          <w:rFonts w:asciiTheme="majorBidi" w:hAnsiTheme="majorBidi" w:cstheme="majorBidi"/>
        </w:rPr>
        <w:tab/>
        <w:t>Relevé des mesures</w:t>
      </w:r>
    </w:p>
    <w:p w14:paraId="2E5E52FB" w14:textId="77777777" w:rsidR="0020587F" w:rsidRPr="000E6A95" w:rsidRDefault="0020587F" w:rsidP="0020587F">
      <w:pPr>
        <w:pStyle w:val="SingleTxtG"/>
        <w:ind w:left="2268"/>
        <w:rPr>
          <w:rFonts w:asciiTheme="majorBidi" w:hAnsiTheme="majorBidi" w:cstheme="majorBidi"/>
        </w:rPr>
      </w:pPr>
      <w:r w:rsidRPr="000E6A95">
        <w:rPr>
          <w:rFonts w:asciiTheme="majorBidi" w:hAnsiTheme="majorBidi" w:cstheme="majorBidi"/>
        </w:rPr>
        <w:t>Il est procédé à un seul parcours par point d</w:t>
      </w:r>
      <w:r>
        <w:rPr>
          <w:rFonts w:asciiTheme="majorBidi" w:hAnsiTheme="majorBidi" w:cstheme="majorBidi"/>
        </w:rPr>
        <w:t>’</w:t>
      </w:r>
      <w:r w:rsidRPr="000E6A95">
        <w:rPr>
          <w:rFonts w:asciiTheme="majorBidi" w:hAnsiTheme="majorBidi" w:cstheme="majorBidi"/>
        </w:rPr>
        <w:t>essai.</w:t>
      </w:r>
    </w:p>
    <w:p w14:paraId="73A2376E" w14:textId="77777777" w:rsidR="0020587F" w:rsidRPr="000E6A95" w:rsidRDefault="0020587F" w:rsidP="0020587F">
      <w:pPr>
        <w:pStyle w:val="SingleTxtG"/>
        <w:ind w:left="2268"/>
        <w:rPr>
          <w:rFonts w:asciiTheme="majorBidi" w:hAnsiTheme="majorBidi" w:cstheme="majorBidi"/>
        </w:rPr>
      </w:pPr>
      <w:r w:rsidRPr="000E6A95">
        <w:rPr>
          <w:rFonts w:asciiTheme="majorBidi" w:hAnsiTheme="majorBidi" w:cstheme="majorBidi"/>
        </w:rPr>
        <w:t>Pour chaque parcours d</w:t>
      </w:r>
      <w:r>
        <w:rPr>
          <w:rFonts w:asciiTheme="majorBidi" w:hAnsiTheme="majorBidi" w:cstheme="majorBidi"/>
        </w:rPr>
        <w:t>’</w:t>
      </w:r>
      <w:r w:rsidRPr="000E6A95">
        <w:rPr>
          <w:rFonts w:asciiTheme="majorBidi" w:hAnsiTheme="majorBidi" w:cstheme="majorBidi"/>
        </w:rPr>
        <w:t>essai, les paramètres suivants doivent être mesurés et consignés.</w:t>
      </w:r>
    </w:p>
    <w:p w14:paraId="31356568" w14:textId="77777777" w:rsidR="0020587F" w:rsidRDefault="0020587F" w:rsidP="0020587F">
      <w:pPr>
        <w:pStyle w:val="SingleTxtG"/>
        <w:ind w:left="2268"/>
        <w:rPr>
          <w:rFonts w:asciiTheme="majorBidi" w:hAnsiTheme="majorBidi" w:cstheme="majorBidi"/>
        </w:rPr>
      </w:pPr>
      <w:r w:rsidRPr="000E6A95">
        <w:rPr>
          <w:rFonts w:asciiTheme="majorBidi" w:hAnsiTheme="majorBidi" w:cstheme="majorBidi"/>
        </w:rPr>
        <w:t xml:space="preserve">Le niveau </w:t>
      </w:r>
      <w:r>
        <w:rPr>
          <w:rFonts w:asciiTheme="majorBidi" w:hAnsiTheme="majorBidi" w:cstheme="majorBidi"/>
        </w:rPr>
        <w:t xml:space="preserve">sonore </w:t>
      </w:r>
      <w:r w:rsidRPr="000E6A95">
        <w:rPr>
          <w:rFonts w:asciiTheme="majorBidi" w:hAnsiTheme="majorBidi" w:cstheme="majorBidi"/>
        </w:rPr>
        <w:t>maximal pondéré selon la courbe A, mesuré des deux côtés du véhicule lors de chaque passage du véhicule conformément au paragraphe</w:t>
      </w:r>
      <w:r>
        <w:rPr>
          <w:rFonts w:asciiTheme="majorBidi" w:hAnsiTheme="majorBidi" w:cstheme="majorBidi"/>
        </w:rPr>
        <w:t> </w:t>
      </w:r>
      <w:r w:rsidRPr="000E6A95">
        <w:rPr>
          <w:rFonts w:asciiTheme="majorBidi" w:hAnsiTheme="majorBidi" w:cstheme="majorBidi"/>
        </w:rPr>
        <w:t>3.1.2.1.5 de l</w:t>
      </w:r>
      <w:r>
        <w:rPr>
          <w:rFonts w:asciiTheme="majorBidi" w:hAnsiTheme="majorBidi" w:cstheme="majorBidi"/>
        </w:rPr>
        <w:t>’</w:t>
      </w:r>
      <w:r w:rsidRPr="000E6A95">
        <w:rPr>
          <w:rFonts w:asciiTheme="majorBidi" w:hAnsiTheme="majorBidi" w:cstheme="majorBidi"/>
        </w:rPr>
        <w:t>annexe 3, doit être arrondi à la première décimale (</w:t>
      </w:r>
      <w:proofErr w:type="spellStart"/>
      <w:r w:rsidRPr="000E6A95">
        <w:rPr>
          <w:rFonts w:asciiTheme="majorBidi" w:hAnsiTheme="majorBidi" w:cstheme="majorBidi"/>
        </w:rPr>
        <w:t>L</w:t>
      </w:r>
      <w:r w:rsidRPr="000E6A95">
        <w:rPr>
          <w:rFonts w:asciiTheme="majorBidi" w:hAnsiTheme="majorBidi" w:cstheme="majorBidi"/>
          <w:vertAlign w:val="subscript"/>
        </w:rPr>
        <w:t>wot,κj</w:t>
      </w:r>
      <w:proofErr w:type="spellEnd"/>
      <w:r w:rsidRPr="000E6A95">
        <w:rPr>
          <w:rFonts w:asciiTheme="majorBidi" w:hAnsiTheme="majorBidi" w:cstheme="majorBidi"/>
        </w:rPr>
        <w:t>). Si</w:t>
      </w:r>
      <w:r>
        <w:rPr>
          <w:rFonts w:asciiTheme="majorBidi" w:hAnsiTheme="majorBidi" w:cstheme="majorBidi"/>
        </w:rPr>
        <w:t xml:space="preserve"> </w:t>
      </w:r>
      <w:r w:rsidRPr="000E6A95">
        <w:rPr>
          <w:rFonts w:asciiTheme="majorBidi" w:hAnsiTheme="majorBidi" w:cstheme="majorBidi"/>
        </w:rPr>
        <w:t>l</w:t>
      </w:r>
      <w:r>
        <w:rPr>
          <w:rFonts w:asciiTheme="majorBidi" w:hAnsiTheme="majorBidi" w:cstheme="majorBidi"/>
        </w:rPr>
        <w:t>’</w:t>
      </w:r>
      <w:r w:rsidRPr="000E6A95">
        <w:rPr>
          <w:rFonts w:asciiTheme="majorBidi" w:hAnsiTheme="majorBidi" w:cstheme="majorBidi"/>
        </w:rPr>
        <w:t>on observe une pointe de niveau sonore s</w:t>
      </w:r>
      <w:r>
        <w:rPr>
          <w:rFonts w:asciiTheme="majorBidi" w:hAnsiTheme="majorBidi" w:cstheme="majorBidi"/>
        </w:rPr>
        <w:t>’</w:t>
      </w:r>
      <w:r w:rsidRPr="000E6A95">
        <w:rPr>
          <w:rFonts w:asciiTheme="majorBidi" w:hAnsiTheme="majorBidi" w:cstheme="majorBidi"/>
        </w:rPr>
        <w:t xml:space="preserve">écartant manifestement du niveau de bruit généralement émis, la mesure doit être annulée. Les mesures peuvent être faites simultanément ou séparément sur les côtés droit et gauche. Pour la suite des opérations, il convient de retenir le niveau de pression </w:t>
      </w:r>
      <w:r>
        <w:rPr>
          <w:rFonts w:asciiTheme="majorBidi" w:hAnsiTheme="majorBidi" w:cstheme="majorBidi"/>
        </w:rPr>
        <w:t>sonore</w:t>
      </w:r>
      <w:r w:rsidRPr="000E6A95">
        <w:rPr>
          <w:rFonts w:asciiTheme="majorBidi" w:hAnsiTheme="majorBidi" w:cstheme="majorBidi"/>
        </w:rPr>
        <w:t xml:space="preserve"> le plus élevé sur chaque côté. ».</w:t>
      </w:r>
    </w:p>
    <w:p w14:paraId="688016BA" w14:textId="77777777" w:rsidR="0020587F" w:rsidRPr="00034D2B" w:rsidRDefault="0020587F" w:rsidP="0020587F">
      <w:pPr>
        <w:pStyle w:val="SingleTxtG"/>
        <w:spacing w:before="240" w:after="0"/>
        <w:jc w:val="center"/>
        <w:rPr>
          <w:u w:val="single"/>
        </w:rPr>
      </w:pPr>
      <w:r>
        <w:rPr>
          <w:u w:val="single"/>
        </w:rPr>
        <w:tab/>
      </w:r>
      <w:r>
        <w:rPr>
          <w:u w:val="single"/>
        </w:rPr>
        <w:tab/>
      </w:r>
      <w:r>
        <w:rPr>
          <w:u w:val="single"/>
        </w:rPr>
        <w:tab/>
      </w:r>
    </w:p>
    <w:p w14:paraId="14F4D682" w14:textId="77777777" w:rsidR="0020587F" w:rsidRPr="0020587F" w:rsidRDefault="0020587F" w:rsidP="0020587F">
      <w:pPr>
        <w:pStyle w:val="SingleTxtG"/>
        <w:spacing w:after="0"/>
        <w:rPr>
          <w:spacing w:val="-2"/>
        </w:rPr>
      </w:pPr>
    </w:p>
    <w:sectPr w:rsidR="0020587F" w:rsidRPr="0020587F" w:rsidSect="0020587F">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C3F61" w14:textId="77777777" w:rsidR="00D1449E" w:rsidRDefault="00D1449E"/>
  </w:endnote>
  <w:endnote w:type="continuationSeparator" w:id="0">
    <w:p w14:paraId="084CDB65" w14:textId="77777777" w:rsidR="00D1449E" w:rsidRDefault="00D1449E">
      <w:pPr>
        <w:pStyle w:val="Pieddepage"/>
      </w:pPr>
    </w:p>
  </w:endnote>
  <w:endnote w:type="continuationNotice" w:id="1">
    <w:p w14:paraId="3ACD4D62" w14:textId="77777777" w:rsidR="00D1449E" w:rsidRPr="00C451B9" w:rsidRDefault="00D1449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5441" w14:textId="77777777" w:rsidR="0020587F" w:rsidRPr="0020587F" w:rsidRDefault="0020587F" w:rsidP="0020587F">
    <w:pPr>
      <w:pStyle w:val="Pieddepage"/>
      <w:tabs>
        <w:tab w:val="right" w:pos="9638"/>
      </w:tabs>
    </w:pPr>
    <w:r w:rsidRPr="0020587F">
      <w:rPr>
        <w:b/>
        <w:sz w:val="18"/>
      </w:rPr>
      <w:fldChar w:fldCharType="begin"/>
    </w:r>
    <w:r w:rsidRPr="0020587F">
      <w:rPr>
        <w:b/>
        <w:sz w:val="18"/>
      </w:rPr>
      <w:instrText xml:space="preserve"> PAGE  \* MERGEFORMAT </w:instrText>
    </w:r>
    <w:r w:rsidRPr="0020587F">
      <w:rPr>
        <w:b/>
        <w:sz w:val="18"/>
      </w:rPr>
      <w:fldChar w:fldCharType="separate"/>
    </w:r>
    <w:r w:rsidRPr="0020587F">
      <w:rPr>
        <w:b/>
        <w:noProof/>
        <w:sz w:val="18"/>
      </w:rPr>
      <w:t>2</w:t>
    </w:r>
    <w:r w:rsidRPr="0020587F">
      <w:rPr>
        <w:b/>
        <w:sz w:val="18"/>
      </w:rPr>
      <w:fldChar w:fldCharType="end"/>
    </w:r>
    <w:r>
      <w:rPr>
        <w:b/>
        <w:sz w:val="18"/>
      </w:rPr>
      <w:tab/>
    </w:r>
    <w:r>
      <w:t>GE.20-14417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D455" w14:textId="77777777" w:rsidR="0020587F" w:rsidRPr="0020587F" w:rsidRDefault="0020587F" w:rsidP="0020587F">
    <w:pPr>
      <w:pStyle w:val="Pieddepage"/>
      <w:tabs>
        <w:tab w:val="right" w:pos="9638"/>
      </w:tabs>
      <w:rPr>
        <w:b/>
        <w:sz w:val="18"/>
      </w:rPr>
    </w:pPr>
    <w:r>
      <w:t>GE.20-14417</w:t>
    </w:r>
    <w:r>
      <w:tab/>
    </w:r>
    <w:r w:rsidRPr="0020587F">
      <w:rPr>
        <w:b/>
        <w:sz w:val="18"/>
      </w:rPr>
      <w:fldChar w:fldCharType="begin"/>
    </w:r>
    <w:r w:rsidRPr="0020587F">
      <w:rPr>
        <w:b/>
        <w:sz w:val="18"/>
      </w:rPr>
      <w:instrText xml:space="preserve"> PAGE  \* MERGEFORMAT </w:instrText>
    </w:r>
    <w:r w:rsidRPr="0020587F">
      <w:rPr>
        <w:b/>
        <w:sz w:val="18"/>
      </w:rPr>
      <w:fldChar w:fldCharType="separate"/>
    </w:r>
    <w:r w:rsidRPr="0020587F">
      <w:rPr>
        <w:b/>
        <w:noProof/>
        <w:sz w:val="18"/>
      </w:rPr>
      <w:t>3</w:t>
    </w:r>
    <w:r w:rsidRPr="002058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997C0" w14:textId="77777777" w:rsidR="00467F2C" w:rsidRPr="0020587F" w:rsidRDefault="0020587F" w:rsidP="0020587F">
    <w:pPr>
      <w:pStyle w:val="Pieddepage"/>
      <w:spacing w:before="120"/>
      <w:rPr>
        <w:sz w:val="20"/>
      </w:rPr>
    </w:pPr>
    <w:r>
      <w:rPr>
        <w:sz w:val="20"/>
      </w:rPr>
      <w:t>GE.</w:t>
    </w:r>
    <w:r w:rsidR="00467F2C">
      <w:rPr>
        <w:noProof/>
        <w:lang w:eastAsia="fr-CH"/>
      </w:rPr>
      <w:drawing>
        <wp:anchor distT="0" distB="0" distL="114300" distR="114300" simplePos="0" relativeHeight="251657216" behindDoc="0" locked="0" layoutInCell="1" allowOverlap="1" wp14:anchorId="40B0DAFA" wp14:editId="5BCD7698">
          <wp:simplePos x="0" y="0"/>
          <wp:positionH relativeFrom="margin">
            <wp:posOffset>4319905</wp:posOffset>
          </wp:positionH>
          <wp:positionV relativeFrom="margin">
            <wp:posOffset>9144000</wp:posOffset>
          </wp:positionV>
          <wp:extent cx="1104900" cy="228600"/>
          <wp:effectExtent l="0" t="0" r="0" b="0"/>
          <wp:wrapNone/>
          <wp:docPr id="5" name="Image 5"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20-14417  (F)    201120    201120</w:t>
    </w:r>
    <w:r>
      <w:rPr>
        <w:sz w:val="20"/>
      </w:rPr>
      <w:br/>
    </w:r>
    <w:r w:rsidRPr="0020587F">
      <w:rPr>
        <w:rFonts w:ascii="C39T30Lfz" w:hAnsi="C39T30Lfz"/>
        <w:sz w:val="56"/>
      </w:rPr>
      <w:t>*2014417*</w:t>
    </w:r>
    <w:r>
      <w:rPr>
        <w:noProof/>
        <w:sz w:val="20"/>
      </w:rPr>
      <w:drawing>
        <wp:anchor distT="0" distB="0" distL="114300" distR="114300" simplePos="0" relativeHeight="251658240" behindDoc="0" locked="0" layoutInCell="1" allowOverlap="1" wp14:anchorId="744B93E3" wp14:editId="1275502C">
          <wp:simplePos x="0" y="0"/>
          <wp:positionH relativeFrom="margin">
            <wp:posOffset>5489575</wp:posOffset>
          </wp:positionH>
          <wp:positionV relativeFrom="margin">
            <wp:posOffset>8891905</wp:posOffset>
          </wp:positionV>
          <wp:extent cx="638175" cy="638175"/>
          <wp:effectExtent l="0" t="0" r="952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5A9A9" w14:textId="77777777" w:rsidR="00D1449E" w:rsidRPr="00D27D5E" w:rsidRDefault="00D1449E" w:rsidP="00D27D5E">
      <w:pPr>
        <w:tabs>
          <w:tab w:val="right" w:pos="2155"/>
        </w:tabs>
        <w:spacing w:after="80"/>
        <w:ind w:left="680"/>
        <w:rPr>
          <w:u w:val="single"/>
        </w:rPr>
      </w:pPr>
      <w:r>
        <w:rPr>
          <w:u w:val="single"/>
        </w:rPr>
        <w:tab/>
      </w:r>
    </w:p>
  </w:footnote>
  <w:footnote w:type="continuationSeparator" w:id="0">
    <w:p w14:paraId="06446542" w14:textId="77777777" w:rsidR="00D1449E" w:rsidRPr="00D171D4" w:rsidRDefault="00D1449E" w:rsidP="00D171D4">
      <w:pPr>
        <w:tabs>
          <w:tab w:val="right" w:pos="2155"/>
        </w:tabs>
        <w:spacing w:after="80"/>
        <w:ind w:left="680"/>
        <w:rPr>
          <w:u w:val="single"/>
        </w:rPr>
      </w:pPr>
      <w:r w:rsidRPr="00D171D4">
        <w:rPr>
          <w:u w:val="single"/>
        </w:rPr>
        <w:tab/>
      </w:r>
    </w:p>
  </w:footnote>
  <w:footnote w:type="continuationNotice" w:id="1">
    <w:p w14:paraId="11A55FF4" w14:textId="77777777" w:rsidR="00D1449E" w:rsidRPr="00C451B9" w:rsidRDefault="00D1449E" w:rsidP="00C451B9">
      <w:pPr>
        <w:spacing w:line="240" w:lineRule="auto"/>
        <w:rPr>
          <w:sz w:val="2"/>
          <w:szCs w:val="2"/>
        </w:rPr>
      </w:pPr>
    </w:p>
  </w:footnote>
  <w:footnote w:id="2">
    <w:p w14:paraId="39916042" w14:textId="77777777" w:rsidR="0020587F" w:rsidRDefault="0020587F" w:rsidP="0020587F">
      <w:pPr>
        <w:pStyle w:val="Notedebasdepage"/>
      </w:pPr>
      <w:r>
        <w:tab/>
      </w:r>
      <w:r w:rsidRPr="0020587F">
        <w:rPr>
          <w:rStyle w:val="Appelnotedebasdep"/>
          <w:sz w:val="20"/>
          <w:vertAlign w:val="baseline"/>
        </w:rPr>
        <w:t>*</w:t>
      </w:r>
      <w:r w:rsidRPr="0020587F">
        <w:rPr>
          <w:sz w:val="20"/>
        </w:rPr>
        <w:tab/>
      </w:r>
      <w:r w:rsidRPr="00A760F8">
        <w:t>Anciens titres de l’Accord</w:t>
      </w:r>
      <w:r>
        <w:t> </w:t>
      </w:r>
      <w:r w:rsidRPr="00A760F8">
        <w:t xml:space="preserve">: </w:t>
      </w:r>
    </w:p>
    <w:p w14:paraId="19268744" w14:textId="77777777" w:rsidR="0020587F" w:rsidRPr="0020587F" w:rsidRDefault="0020587F" w:rsidP="0020587F">
      <w:pPr>
        <w:pStyle w:val="Notedebasdepage"/>
        <w:rPr>
          <w:sz w:val="20"/>
        </w:rPr>
      </w:pPr>
      <w:r>
        <w:tab/>
      </w:r>
      <w:r>
        <w:tab/>
      </w:r>
      <w:r w:rsidRPr="00A760F8">
        <w:t>Accord concernant l’adoption de conditions uniformes d’homologation et la reconnaissance réciproque de l’homologation des équipements et pièces de véhicules à moteur, en date, à Genève, du</w:t>
      </w:r>
      <w:r>
        <w:t> </w:t>
      </w:r>
      <w:r w:rsidRPr="00A760F8">
        <w:t>20</w:t>
      </w:r>
      <w:r>
        <w:t> </w:t>
      </w:r>
      <w:r w:rsidRPr="00A760F8">
        <w:t>mars 1958 (version originale)</w:t>
      </w:r>
      <w:r>
        <w:t> </w:t>
      </w:r>
      <w:r w:rsidRPr="0020587F">
        <w:rPr>
          <w:spacing w:val="-4"/>
        </w:rPr>
        <w:t>;</w:t>
      </w:r>
    </w:p>
    <w:p w14:paraId="761FF386" w14:textId="77777777" w:rsidR="0020587F" w:rsidRPr="00A760F8" w:rsidRDefault="0020587F" w:rsidP="0020587F">
      <w:pPr>
        <w:pStyle w:val="Notedebasdepage"/>
      </w:pPr>
      <w:r w:rsidRPr="0020587F">
        <w:tab/>
      </w:r>
      <w:r w:rsidRPr="0020587F">
        <w:tab/>
      </w:r>
      <w:r w:rsidRPr="00A760F8">
        <w:t xml:space="preserve">Accord concernant l’adoption de prescriptions techniques uniformes applicables aux véhicules </w:t>
      </w:r>
      <w:r>
        <w:br/>
      </w:r>
      <w:r w:rsidRPr="00A760F8">
        <w:t xml:space="preserve">à roues, aux équipements et aux pièces susceptibles d’être montés ou utilisés sur un véhicule à roues et les conditions de reconnaissance réciproque des homologations délivrées conformément </w:t>
      </w:r>
      <w:r>
        <w:br/>
      </w:r>
      <w:r w:rsidRPr="00A760F8">
        <w:t>à ces prescriptions, en date, à Genève, du 5</w:t>
      </w:r>
      <w:r>
        <w:t> </w:t>
      </w:r>
      <w:r w:rsidRPr="00A760F8">
        <w:t>octobre 1995 (Révision 2).</w:t>
      </w:r>
    </w:p>
    <w:p w14:paraId="42CE41E2" w14:textId="77777777" w:rsidR="0020587F" w:rsidRPr="0020587F" w:rsidRDefault="0020587F" w:rsidP="0020587F">
      <w:pPr>
        <w:pStyle w:val="Notedebasdepage"/>
      </w:pPr>
    </w:p>
  </w:footnote>
  <w:footnote w:id="3">
    <w:p w14:paraId="7DC24BA5" w14:textId="77777777" w:rsidR="0020587F" w:rsidRPr="00900A85" w:rsidRDefault="0020587F" w:rsidP="0020587F">
      <w:pPr>
        <w:pStyle w:val="Notedebasdepage"/>
        <w:rPr>
          <w:lang w:val="fr-FR"/>
        </w:rPr>
      </w:pPr>
      <w:r>
        <w:tab/>
      </w:r>
      <w:r w:rsidRPr="000A2B12">
        <w:rPr>
          <w:rStyle w:val="Appelnotedebasdep"/>
        </w:rPr>
        <w:footnoteRef/>
      </w:r>
      <w:r>
        <w:tab/>
      </w:r>
      <w:r w:rsidRPr="000E6A95">
        <w:t>Le cas échéant.</w:t>
      </w:r>
    </w:p>
  </w:footnote>
  <w:footnote w:id="4">
    <w:p w14:paraId="21DD0343" w14:textId="77777777" w:rsidR="0020587F" w:rsidRPr="00900A85" w:rsidRDefault="0020587F" w:rsidP="0020587F">
      <w:pPr>
        <w:pStyle w:val="Notedebasdepage"/>
      </w:pPr>
      <w:r w:rsidRPr="00900A85">
        <w:rPr>
          <w:bCs/>
        </w:rPr>
        <w:tab/>
      </w:r>
      <w:r w:rsidRPr="000A2B12">
        <w:rPr>
          <w:rStyle w:val="Appelnotedebasdep"/>
        </w:rPr>
        <w:footnoteRef/>
      </w:r>
      <w:r w:rsidRPr="00900A85">
        <w:rPr>
          <w:bCs/>
        </w:rPr>
        <w:tab/>
      </w:r>
      <w:r w:rsidRPr="00900A85">
        <w:t>Voir la figure 6 de l’appendice de l’annexe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061B" w14:textId="1442A130" w:rsidR="0020587F" w:rsidRPr="0020587F" w:rsidRDefault="0020587F">
    <w:pPr>
      <w:pStyle w:val="En-tte"/>
      <w:rPr>
        <w:lang w:val="en-US"/>
      </w:rPr>
    </w:pPr>
    <w:r>
      <w:fldChar w:fldCharType="begin"/>
    </w:r>
    <w:r w:rsidRPr="0020587F">
      <w:rPr>
        <w:lang w:val="en-US"/>
      </w:rPr>
      <w:instrText xml:space="preserve"> TITLE  \* MERGEFORMAT </w:instrText>
    </w:r>
    <w:r>
      <w:fldChar w:fldCharType="separate"/>
    </w:r>
    <w:r w:rsidR="00201AEB">
      <w:rPr>
        <w:lang w:val="en-US"/>
      </w:rPr>
      <w:t>E/ECE/324/Rev.1/Add.50/Rev.3/Amend.6</w:t>
    </w:r>
    <w:r>
      <w:fldChar w:fldCharType="end"/>
    </w:r>
    <w:r w:rsidRPr="0020587F">
      <w:rPr>
        <w:lang w:val="en-US"/>
      </w:rPr>
      <w:br/>
    </w:r>
    <w:r>
      <w:fldChar w:fldCharType="begin"/>
    </w:r>
    <w:r w:rsidRPr="0020587F">
      <w:rPr>
        <w:lang w:val="en-US"/>
      </w:rPr>
      <w:instrText xml:space="preserve"> KEYWORDS  \* MERGEFORMAT </w:instrText>
    </w:r>
    <w:r>
      <w:fldChar w:fldCharType="separate"/>
    </w:r>
    <w:r w:rsidR="00201AEB">
      <w:rPr>
        <w:lang w:val="en-US"/>
      </w:rPr>
      <w:t>E/ECE/TRANS/505/Rev.1/Add.50/Rev.3/Amend.6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3DB5" w14:textId="0CDF5CEB" w:rsidR="0020587F" w:rsidRPr="0020587F" w:rsidRDefault="0020587F" w:rsidP="0020587F">
    <w:pPr>
      <w:pStyle w:val="En-tte"/>
      <w:jc w:val="right"/>
      <w:rPr>
        <w:lang w:val="en-US"/>
      </w:rPr>
    </w:pPr>
    <w:r>
      <w:fldChar w:fldCharType="begin"/>
    </w:r>
    <w:r w:rsidRPr="0020587F">
      <w:rPr>
        <w:lang w:val="en-US"/>
      </w:rPr>
      <w:instrText xml:space="preserve"> TITLE  \* MERGEFORMAT </w:instrText>
    </w:r>
    <w:r>
      <w:fldChar w:fldCharType="separate"/>
    </w:r>
    <w:r w:rsidR="00201AEB">
      <w:rPr>
        <w:lang w:val="en-US"/>
      </w:rPr>
      <w:t>E/ECE/324/Rev.1/Add.50/Rev.3/Amend.6</w:t>
    </w:r>
    <w:r>
      <w:fldChar w:fldCharType="end"/>
    </w:r>
    <w:r w:rsidRPr="0020587F">
      <w:rPr>
        <w:lang w:val="en-US"/>
      </w:rPr>
      <w:br/>
    </w:r>
    <w:r>
      <w:fldChar w:fldCharType="begin"/>
    </w:r>
    <w:r w:rsidRPr="0020587F">
      <w:rPr>
        <w:lang w:val="en-US"/>
      </w:rPr>
      <w:instrText xml:space="preserve"> KEYWORDS  \* MERGEFORMAT </w:instrText>
    </w:r>
    <w:r>
      <w:fldChar w:fldCharType="separate"/>
    </w:r>
    <w:r w:rsidR="00201AEB">
      <w:rPr>
        <w:lang w:val="en-US"/>
      </w:rPr>
      <w:t>E/ECE/TRANS/505/Rev.1/Add.50/Rev.3/Amend.6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449E"/>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1AEB"/>
    <w:rsid w:val="00204B66"/>
    <w:rsid w:val="0020587F"/>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2D93"/>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1B5B"/>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CF7371"/>
    <w:rsid w:val="00D016B5"/>
    <w:rsid w:val="00D034F1"/>
    <w:rsid w:val="00D05828"/>
    <w:rsid w:val="00D06712"/>
    <w:rsid w:val="00D13CAA"/>
    <w:rsid w:val="00D1449E"/>
    <w:rsid w:val="00D14C21"/>
    <w:rsid w:val="00D14F42"/>
    <w:rsid w:val="00D171D4"/>
    <w:rsid w:val="00D244CB"/>
    <w:rsid w:val="00D27D5E"/>
    <w:rsid w:val="00D32B08"/>
    <w:rsid w:val="00D331C6"/>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5D5F"/>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3AB1C39"/>
  <w15:docId w15:val="{5301CE3D-0D5C-45FF-AB4B-3EA8191D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Footnote symbol,Footnote,Footnote Reference Superscript,SUPERS"/>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ChGChar">
    <w:name w:val="_ H _Ch_G Char"/>
    <w:link w:val="HChG"/>
    <w:rsid w:val="0020587F"/>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image" Target="002e.tif"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image" Target="media/image5.tif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002b.tif"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E8AAF-2AB0-42C1-86EE-DE61ACE7C7AE}"/>
</file>

<file path=customXml/itemProps2.xml><?xml version="1.0" encoding="utf-8"?>
<ds:datastoreItem xmlns:ds="http://schemas.openxmlformats.org/officeDocument/2006/customXml" ds:itemID="{33209906-0ADA-48D3-9857-172029B433FC}"/>
</file>

<file path=customXml/itemProps3.xml><?xml version="1.0" encoding="utf-8"?>
<ds:datastoreItem xmlns:ds="http://schemas.openxmlformats.org/officeDocument/2006/customXml" ds:itemID="{EEACED51-32D0-4333-BE20-496CA9025B39}"/>
</file>

<file path=docProps/app.xml><?xml version="1.0" encoding="utf-8"?>
<Properties xmlns="http://schemas.openxmlformats.org/officeDocument/2006/extended-properties" xmlns:vt="http://schemas.openxmlformats.org/officeDocument/2006/docPropsVTypes">
  <Template>E_ECE_324.dotm</Template>
  <TotalTime>1</TotalTime>
  <Pages>16</Pages>
  <Words>3958</Words>
  <Characters>21772</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E/ECE/324/Rev.1/Add.50/Rev.3/Amend.6</vt:lpstr>
    </vt:vector>
  </TitlesOfParts>
  <Company>CSD</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E/ECE/324/Rev.1/Add.50/Rev.3/Amend.6</dc:title>
  <dc:creator>Christine CHAUTAGNAT</dc:creator>
  <cp:keywords>E/ECE/TRANS/505/Rev.1/Add.50/Rev.3/Amend.6</cp:keywords>
  <cp:lastModifiedBy>Christine Chautagnat</cp:lastModifiedBy>
  <cp:revision>3</cp:revision>
  <cp:lastPrinted>2020-11-20T14:25:00Z</cp:lastPrinted>
  <dcterms:created xsi:type="dcterms:W3CDTF">2020-11-20T14:25:00Z</dcterms:created>
  <dcterms:modified xsi:type="dcterms:W3CDTF">2020-11-20T14:26:00Z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